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2E0787" w14:textId="77777777" w:rsidR="00DE4006" w:rsidRDefault="00DE4006">
      <w:pPr>
        <w:pStyle w:val="a3"/>
        <w:kinsoku w:val="0"/>
        <w:overflowPunct w:val="0"/>
        <w:ind w:left="0" w:firstLine="0"/>
        <w:rPr>
          <w:rFonts w:ascii="Times New Roman" w:hAnsi="Times New Roman" w:cs="Times New Roman"/>
          <w:sz w:val="20"/>
          <w:szCs w:val="20"/>
        </w:rPr>
      </w:pPr>
    </w:p>
    <w:p w14:paraId="30E3C93E" w14:textId="77777777" w:rsidR="00DE4006" w:rsidRDefault="00DE4006">
      <w:pPr>
        <w:pStyle w:val="a3"/>
        <w:kinsoku w:val="0"/>
        <w:overflowPunct w:val="0"/>
        <w:ind w:left="0" w:firstLine="0"/>
        <w:rPr>
          <w:rFonts w:ascii="Times New Roman" w:hAnsi="Times New Roman" w:cs="Times New Roman"/>
          <w:sz w:val="20"/>
          <w:szCs w:val="20"/>
        </w:rPr>
      </w:pPr>
    </w:p>
    <w:p w14:paraId="2DAC2B76" w14:textId="77777777" w:rsidR="00DE4006" w:rsidRDefault="00DE4006">
      <w:pPr>
        <w:pStyle w:val="a3"/>
        <w:kinsoku w:val="0"/>
        <w:overflowPunct w:val="0"/>
        <w:ind w:left="0" w:firstLine="0"/>
        <w:rPr>
          <w:rFonts w:ascii="Times New Roman" w:hAnsi="Times New Roman" w:cs="Times New Roman"/>
          <w:sz w:val="20"/>
          <w:szCs w:val="20"/>
        </w:rPr>
      </w:pPr>
    </w:p>
    <w:p w14:paraId="410C22D6" w14:textId="77777777" w:rsidR="00DE4006" w:rsidRDefault="00DE4006">
      <w:pPr>
        <w:pStyle w:val="a3"/>
        <w:kinsoku w:val="0"/>
        <w:overflowPunct w:val="0"/>
        <w:ind w:left="0" w:firstLine="0"/>
        <w:rPr>
          <w:rFonts w:ascii="Times New Roman" w:hAnsi="Times New Roman" w:cs="Times New Roman"/>
          <w:sz w:val="20"/>
          <w:szCs w:val="20"/>
        </w:rPr>
      </w:pPr>
    </w:p>
    <w:p w14:paraId="09A144D6" w14:textId="77777777" w:rsidR="00DE4006" w:rsidRDefault="00DE4006">
      <w:pPr>
        <w:pStyle w:val="a3"/>
        <w:kinsoku w:val="0"/>
        <w:overflowPunct w:val="0"/>
        <w:spacing w:before="5"/>
        <w:ind w:left="0" w:firstLine="0"/>
        <w:rPr>
          <w:rFonts w:ascii="Times New Roman" w:hAnsi="Times New Roman" w:cs="Times New Roman"/>
          <w:sz w:val="29"/>
          <w:szCs w:val="29"/>
        </w:rPr>
      </w:pPr>
    </w:p>
    <w:p w14:paraId="0ADA7819" w14:textId="77777777" w:rsidR="00DE4006" w:rsidRDefault="00DE4006">
      <w:pPr>
        <w:pStyle w:val="a3"/>
        <w:kinsoku w:val="0"/>
        <w:overflowPunct w:val="0"/>
        <w:spacing w:before="44"/>
        <w:ind w:left="2545" w:right="1995" w:firstLine="0"/>
        <w:jc w:val="center"/>
        <w:rPr>
          <w:b/>
          <w:bCs/>
          <w:color w:val="1E1916"/>
          <w:spacing w:val="15"/>
          <w:sz w:val="35"/>
          <w:szCs w:val="35"/>
        </w:rPr>
      </w:pPr>
      <w:r>
        <w:rPr>
          <w:b/>
          <w:bCs/>
          <w:color w:val="1E1916"/>
          <w:spacing w:val="15"/>
          <w:sz w:val="35"/>
          <w:szCs w:val="35"/>
        </w:rPr>
        <w:t>МЕТРОПОЛІТЕНИ</w:t>
      </w:r>
    </w:p>
    <w:p w14:paraId="3983DD7C" w14:textId="77777777" w:rsidR="00DE4006" w:rsidRDefault="00DE4006">
      <w:pPr>
        <w:pStyle w:val="a3"/>
        <w:kinsoku w:val="0"/>
        <w:overflowPunct w:val="0"/>
        <w:spacing w:before="6"/>
        <w:ind w:left="0" w:firstLine="0"/>
        <w:rPr>
          <w:b/>
          <w:bCs/>
          <w:sz w:val="45"/>
          <w:szCs w:val="45"/>
        </w:rPr>
      </w:pPr>
    </w:p>
    <w:p w14:paraId="12D4A6CE" w14:textId="77777777" w:rsidR="00DE4006" w:rsidRDefault="00DE4006">
      <w:pPr>
        <w:pStyle w:val="a3"/>
        <w:kinsoku w:val="0"/>
        <w:overflowPunct w:val="0"/>
        <w:ind w:left="2546" w:right="1995" w:firstLine="0"/>
        <w:jc w:val="center"/>
        <w:rPr>
          <w:b/>
          <w:bCs/>
          <w:color w:val="1E1916"/>
          <w:spacing w:val="15"/>
          <w:sz w:val="35"/>
          <w:szCs w:val="35"/>
        </w:rPr>
      </w:pPr>
      <w:r>
        <w:rPr>
          <w:b/>
          <w:bCs/>
          <w:color w:val="1E1916"/>
          <w:spacing w:val="11"/>
          <w:sz w:val="35"/>
          <w:szCs w:val="35"/>
        </w:rPr>
        <w:t>ДБН</w:t>
      </w:r>
      <w:r>
        <w:rPr>
          <w:b/>
          <w:bCs/>
          <w:color w:val="1E1916"/>
          <w:spacing w:val="19"/>
          <w:sz w:val="35"/>
          <w:szCs w:val="35"/>
        </w:rPr>
        <w:t xml:space="preserve"> </w:t>
      </w:r>
      <w:r>
        <w:rPr>
          <w:b/>
          <w:bCs/>
          <w:color w:val="1E1916"/>
          <w:spacing w:val="17"/>
          <w:sz w:val="35"/>
          <w:szCs w:val="35"/>
        </w:rPr>
        <w:t>В.2.3-</w:t>
      </w:r>
      <w:r>
        <w:rPr>
          <w:b/>
          <w:bCs/>
          <w:color w:val="1E1916"/>
          <w:spacing w:val="15"/>
          <w:sz w:val="35"/>
          <w:szCs w:val="35"/>
        </w:rPr>
        <w:t>7:2018</w:t>
      </w:r>
    </w:p>
    <w:p w14:paraId="030FEEA1" w14:textId="77777777" w:rsidR="00DE4006" w:rsidRDefault="00DE4006">
      <w:pPr>
        <w:pStyle w:val="a3"/>
        <w:kinsoku w:val="0"/>
        <w:overflowPunct w:val="0"/>
        <w:spacing w:before="4"/>
        <w:ind w:left="0" w:firstLine="0"/>
        <w:rPr>
          <w:b/>
          <w:bCs/>
          <w:sz w:val="36"/>
          <w:szCs w:val="36"/>
        </w:rPr>
      </w:pPr>
    </w:p>
    <w:p w14:paraId="15423609" w14:textId="77777777" w:rsidR="00DE4006" w:rsidRDefault="00DE4006">
      <w:pPr>
        <w:pStyle w:val="a3"/>
        <w:kinsoku w:val="0"/>
        <w:overflowPunct w:val="0"/>
        <w:ind w:left="2545" w:right="1995" w:firstLine="0"/>
        <w:jc w:val="center"/>
        <w:rPr>
          <w:i/>
          <w:iCs/>
          <w:color w:val="1E1916"/>
          <w:spacing w:val="11"/>
          <w:sz w:val="27"/>
          <w:szCs w:val="27"/>
        </w:rPr>
      </w:pPr>
      <w:r>
        <w:rPr>
          <w:i/>
          <w:iCs/>
          <w:color w:val="1E1916"/>
          <w:spacing w:val="11"/>
          <w:sz w:val="27"/>
          <w:szCs w:val="27"/>
        </w:rPr>
        <w:t>Видання</w:t>
      </w:r>
      <w:r>
        <w:rPr>
          <w:i/>
          <w:iCs/>
          <w:color w:val="1E1916"/>
          <w:spacing w:val="17"/>
          <w:sz w:val="27"/>
          <w:szCs w:val="27"/>
        </w:rPr>
        <w:t xml:space="preserve"> </w:t>
      </w:r>
      <w:r>
        <w:rPr>
          <w:i/>
          <w:iCs/>
          <w:color w:val="1E1916"/>
          <w:spacing w:val="11"/>
          <w:sz w:val="27"/>
          <w:szCs w:val="27"/>
        </w:rPr>
        <w:t>офіційне</w:t>
      </w:r>
    </w:p>
    <w:p w14:paraId="281FBCCF" w14:textId="77777777" w:rsidR="00DE4006" w:rsidRDefault="00DE4006">
      <w:pPr>
        <w:pStyle w:val="a3"/>
        <w:kinsoku w:val="0"/>
        <w:overflowPunct w:val="0"/>
        <w:ind w:left="0" w:firstLine="0"/>
        <w:rPr>
          <w:i/>
          <w:iCs/>
          <w:sz w:val="26"/>
          <w:szCs w:val="26"/>
        </w:rPr>
      </w:pPr>
    </w:p>
    <w:p w14:paraId="649B0AE4" w14:textId="77777777" w:rsidR="00DE4006" w:rsidRDefault="00DE4006">
      <w:pPr>
        <w:pStyle w:val="a3"/>
        <w:kinsoku w:val="0"/>
        <w:overflowPunct w:val="0"/>
        <w:ind w:left="0" w:firstLine="0"/>
        <w:rPr>
          <w:i/>
          <w:iCs/>
          <w:sz w:val="26"/>
          <w:szCs w:val="26"/>
        </w:rPr>
      </w:pPr>
    </w:p>
    <w:p w14:paraId="2AFDC7C9" w14:textId="77777777" w:rsidR="00DE4006" w:rsidRDefault="00DE4006">
      <w:pPr>
        <w:pStyle w:val="a3"/>
        <w:kinsoku w:val="0"/>
        <w:overflowPunct w:val="0"/>
        <w:ind w:left="0" w:firstLine="0"/>
        <w:rPr>
          <w:i/>
          <w:iCs/>
          <w:sz w:val="26"/>
          <w:szCs w:val="26"/>
        </w:rPr>
      </w:pPr>
    </w:p>
    <w:p w14:paraId="64E646A1" w14:textId="77777777" w:rsidR="00DE4006" w:rsidRDefault="00DE4006">
      <w:pPr>
        <w:pStyle w:val="a3"/>
        <w:kinsoku w:val="0"/>
        <w:overflowPunct w:val="0"/>
        <w:ind w:left="0" w:firstLine="0"/>
        <w:rPr>
          <w:i/>
          <w:iCs/>
          <w:sz w:val="26"/>
          <w:szCs w:val="26"/>
        </w:rPr>
      </w:pPr>
    </w:p>
    <w:p w14:paraId="71307BCE" w14:textId="77777777" w:rsidR="00DE4006" w:rsidRDefault="00DE4006">
      <w:pPr>
        <w:pStyle w:val="a3"/>
        <w:kinsoku w:val="0"/>
        <w:overflowPunct w:val="0"/>
        <w:ind w:left="0" w:firstLine="0"/>
        <w:rPr>
          <w:i/>
          <w:iCs/>
          <w:sz w:val="26"/>
          <w:szCs w:val="26"/>
        </w:rPr>
      </w:pPr>
    </w:p>
    <w:p w14:paraId="6C0A8E8F" w14:textId="77777777" w:rsidR="00DE4006" w:rsidRDefault="00DE4006">
      <w:pPr>
        <w:pStyle w:val="a3"/>
        <w:kinsoku w:val="0"/>
        <w:overflowPunct w:val="0"/>
        <w:ind w:left="0" w:firstLine="0"/>
        <w:rPr>
          <w:i/>
          <w:iCs/>
          <w:sz w:val="26"/>
          <w:szCs w:val="26"/>
        </w:rPr>
      </w:pPr>
    </w:p>
    <w:p w14:paraId="6C0C068C" w14:textId="77777777" w:rsidR="00DE4006" w:rsidRDefault="00DE4006">
      <w:pPr>
        <w:pStyle w:val="a3"/>
        <w:kinsoku w:val="0"/>
        <w:overflowPunct w:val="0"/>
        <w:ind w:left="0" w:firstLine="0"/>
        <w:rPr>
          <w:i/>
          <w:iCs/>
          <w:sz w:val="26"/>
          <w:szCs w:val="26"/>
        </w:rPr>
      </w:pPr>
    </w:p>
    <w:p w14:paraId="246419C7" w14:textId="77777777" w:rsidR="00DE4006" w:rsidRDefault="00DE4006">
      <w:pPr>
        <w:pStyle w:val="a3"/>
        <w:kinsoku w:val="0"/>
        <w:overflowPunct w:val="0"/>
        <w:ind w:left="0" w:firstLine="0"/>
        <w:rPr>
          <w:i/>
          <w:iCs/>
          <w:sz w:val="26"/>
          <w:szCs w:val="26"/>
        </w:rPr>
      </w:pPr>
    </w:p>
    <w:p w14:paraId="2F3DB6F1" w14:textId="77777777" w:rsidR="00DE4006" w:rsidRDefault="00DE4006">
      <w:pPr>
        <w:pStyle w:val="a3"/>
        <w:kinsoku w:val="0"/>
        <w:overflowPunct w:val="0"/>
        <w:ind w:left="0" w:firstLine="0"/>
        <w:rPr>
          <w:i/>
          <w:iCs/>
          <w:sz w:val="26"/>
          <w:szCs w:val="26"/>
        </w:rPr>
      </w:pPr>
    </w:p>
    <w:p w14:paraId="6DA0189C" w14:textId="77777777" w:rsidR="00DE4006" w:rsidRDefault="00DE4006">
      <w:pPr>
        <w:pStyle w:val="a3"/>
        <w:kinsoku w:val="0"/>
        <w:overflowPunct w:val="0"/>
        <w:ind w:left="0" w:firstLine="0"/>
        <w:rPr>
          <w:i/>
          <w:iCs/>
          <w:sz w:val="26"/>
          <w:szCs w:val="26"/>
        </w:rPr>
      </w:pPr>
    </w:p>
    <w:p w14:paraId="31DD0971" w14:textId="77777777" w:rsidR="00DE4006" w:rsidRDefault="00DE4006">
      <w:pPr>
        <w:pStyle w:val="a3"/>
        <w:kinsoku w:val="0"/>
        <w:overflowPunct w:val="0"/>
        <w:ind w:left="0" w:firstLine="0"/>
        <w:rPr>
          <w:i/>
          <w:iCs/>
          <w:sz w:val="26"/>
          <w:szCs w:val="26"/>
        </w:rPr>
      </w:pPr>
    </w:p>
    <w:p w14:paraId="07BFF5C4" w14:textId="77777777" w:rsidR="00DE4006" w:rsidRDefault="00DE4006">
      <w:pPr>
        <w:pStyle w:val="a3"/>
        <w:kinsoku w:val="0"/>
        <w:overflowPunct w:val="0"/>
        <w:ind w:left="0" w:firstLine="0"/>
        <w:rPr>
          <w:i/>
          <w:iCs/>
          <w:sz w:val="26"/>
          <w:szCs w:val="26"/>
        </w:rPr>
      </w:pPr>
    </w:p>
    <w:p w14:paraId="6A441F24" w14:textId="77777777" w:rsidR="00DE4006" w:rsidRDefault="00DE4006">
      <w:pPr>
        <w:pStyle w:val="a3"/>
        <w:kinsoku w:val="0"/>
        <w:overflowPunct w:val="0"/>
        <w:ind w:left="0" w:firstLine="0"/>
        <w:rPr>
          <w:i/>
          <w:iCs/>
          <w:sz w:val="26"/>
          <w:szCs w:val="26"/>
        </w:rPr>
      </w:pPr>
    </w:p>
    <w:p w14:paraId="526B9818" w14:textId="77777777" w:rsidR="00DE4006" w:rsidRDefault="00DE4006">
      <w:pPr>
        <w:pStyle w:val="a3"/>
        <w:kinsoku w:val="0"/>
        <w:overflowPunct w:val="0"/>
        <w:ind w:left="0" w:firstLine="0"/>
        <w:rPr>
          <w:i/>
          <w:iCs/>
          <w:sz w:val="26"/>
          <w:szCs w:val="26"/>
        </w:rPr>
      </w:pPr>
    </w:p>
    <w:p w14:paraId="04B6BFC4" w14:textId="77777777" w:rsidR="00DE4006" w:rsidRDefault="00DE4006">
      <w:pPr>
        <w:pStyle w:val="a3"/>
        <w:kinsoku w:val="0"/>
        <w:overflowPunct w:val="0"/>
        <w:ind w:left="0" w:firstLine="0"/>
        <w:rPr>
          <w:i/>
          <w:iCs/>
          <w:sz w:val="26"/>
          <w:szCs w:val="26"/>
        </w:rPr>
      </w:pPr>
    </w:p>
    <w:p w14:paraId="71E77D05" w14:textId="77777777" w:rsidR="00DE4006" w:rsidRDefault="00DE4006">
      <w:pPr>
        <w:pStyle w:val="a3"/>
        <w:kinsoku w:val="0"/>
        <w:overflowPunct w:val="0"/>
        <w:ind w:left="0" w:firstLine="0"/>
        <w:rPr>
          <w:i/>
          <w:iCs/>
          <w:sz w:val="26"/>
          <w:szCs w:val="26"/>
        </w:rPr>
      </w:pPr>
    </w:p>
    <w:p w14:paraId="58B41935" w14:textId="77777777" w:rsidR="00DE4006" w:rsidRDefault="00DE4006">
      <w:pPr>
        <w:pStyle w:val="a3"/>
        <w:kinsoku w:val="0"/>
        <w:overflowPunct w:val="0"/>
        <w:ind w:left="0" w:firstLine="0"/>
        <w:rPr>
          <w:i/>
          <w:iCs/>
          <w:sz w:val="26"/>
          <w:szCs w:val="26"/>
        </w:rPr>
      </w:pPr>
    </w:p>
    <w:p w14:paraId="1037F1C7" w14:textId="77777777" w:rsidR="00DE4006" w:rsidRDefault="00DE4006">
      <w:pPr>
        <w:pStyle w:val="a3"/>
        <w:kinsoku w:val="0"/>
        <w:overflowPunct w:val="0"/>
        <w:ind w:left="0" w:firstLine="0"/>
        <w:rPr>
          <w:i/>
          <w:iCs/>
          <w:sz w:val="26"/>
          <w:szCs w:val="26"/>
        </w:rPr>
      </w:pPr>
    </w:p>
    <w:p w14:paraId="4D432BDF" w14:textId="77777777" w:rsidR="00DE4006" w:rsidRDefault="00DE4006">
      <w:pPr>
        <w:pStyle w:val="a3"/>
        <w:kinsoku w:val="0"/>
        <w:overflowPunct w:val="0"/>
        <w:ind w:left="0" w:firstLine="0"/>
        <w:rPr>
          <w:i/>
          <w:iCs/>
          <w:sz w:val="26"/>
          <w:szCs w:val="26"/>
        </w:rPr>
      </w:pPr>
    </w:p>
    <w:p w14:paraId="24F6D5EB" w14:textId="77777777" w:rsidR="00DE4006" w:rsidRDefault="00DE4006">
      <w:pPr>
        <w:pStyle w:val="a3"/>
        <w:kinsoku w:val="0"/>
        <w:overflowPunct w:val="0"/>
        <w:ind w:left="0" w:firstLine="0"/>
        <w:rPr>
          <w:i/>
          <w:iCs/>
          <w:sz w:val="26"/>
          <w:szCs w:val="26"/>
        </w:rPr>
      </w:pPr>
    </w:p>
    <w:p w14:paraId="2C794BEC" w14:textId="77777777" w:rsidR="00DE4006" w:rsidRDefault="00DE4006">
      <w:pPr>
        <w:pStyle w:val="a3"/>
        <w:kinsoku w:val="0"/>
        <w:overflowPunct w:val="0"/>
        <w:ind w:left="0" w:firstLine="0"/>
        <w:rPr>
          <w:i/>
          <w:iCs/>
          <w:sz w:val="26"/>
          <w:szCs w:val="26"/>
        </w:rPr>
      </w:pPr>
    </w:p>
    <w:p w14:paraId="44627560" w14:textId="77777777" w:rsidR="00DE4006" w:rsidRDefault="00DE4006">
      <w:pPr>
        <w:pStyle w:val="a3"/>
        <w:kinsoku w:val="0"/>
        <w:overflowPunct w:val="0"/>
        <w:spacing w:before="188"/>
        <w:ind w:left="2546" w:right="1993" w:firstLine="0"/>
        <w:jc w:val="center"/>
        <w:rPr>
          <w:color w:val="1E1916"/>
          <w:spacing w:val="-4"/>
          <w:sz w:val="25"/>
          <w:szCs w:val="25"/>
        </w:rPr>
      </w:pPr>
      <w:r>
        <w:rPr>
          <w:color w:val="1E1916"/>
          <w:spacing w:val="-4"/>
          <w:sz w:val="25"/>
          <w:szCs w:val="25"/>
        </w:rPr>
        <w:t>Київ</w:t>
      </w:r>
    </w:p>
    <w:p w14:paraId="103DB926" w14:textId="77777777" w:rsidR="00DE4006" w:rsidRDefault="00DE4006">
      <w:pPr>
        <w:pStyle w:val="a3"/>
        <w:kinsoku w:val="0"/>
        <w:overflowPunct w:val="0"/>
        <w:spacing w:before="18" w:line="254" w:lineRule="auto"/>
        <w:ind w:left="2546" w:right="1991" w:firstLine="0"/>
        <w:jc w:val="center"/>
        <w:rPr>
          <w:color w:val="1E1916"/>
          <w:sz w:val="25"/>
          <w:szCs w:val="25"/>
        </w:rPr>
      </w:pPr>
      <w:r>
        <w:rPr>
          <w:color w:val="1E1916"/>
          <w:sz w:val="25"/>
          <w:szCs w:val="25"/>
        </w:rPr>
        <w:t>Міністерство</w:t>
      </w:r>
      <w:r>
        <w:rPr>
          <w:color w:val="1E1916"/>
          <w:spacing w:val="-12"/>
          <w:sz w:val="25"/>
          <w:szCs w:val="25"/>
        </w:rPr>
        <w:t xml:space="preserve"> </w:t>
      </w:r>
      <w:r>
        <w:rPr>
          <w:color w:val="1E1916"/>
          <w:sz w:val="25"/>
          <w:szCs w:val="25"/>
        </w:rPr>
        <w:t>регіонального</w:t>
      </w:r>
      <w:r>
        <w:rPr>
          <w:color w:val="1E1916"/>
          <w:spacing w:val="-12"/>
          <w:sz w:val="25"/>
          <w:szCs w:val="25"/>
        </w:rPr>
        <w:t xml:space="preserve"> </w:t>
      </w:r>
      <w:r>
        <w:rPr>
          <w:color w:val="1E1916"/>
          <w:sz w:val="25"/>
          <w:szCs w:val="25"/>
        </w:rPr>
        <w:t>розвитку,</w:t>
      </w:r>
      <w:r>
        <w:rPr>
          <w:color w:val="1E1916"/>
          <w:spacing w:val="-12"/>
          <w:sz w:val="25"/>
          <w:szCs w:val="25"/>
        </w:rPr>
        <w:t xml:space="preserve"> </w:t>
      </w:r>
      <w:r>
        <w:rPr>
          <w:color w:val="1E1916"/>
          <w:sz w:val="25"/>
          <w:szCs w:val="25"/>
        </w:rPr>
        <w:t>будівництва та житлово-комунального господарства України</w:t>
      </w:r>
    </w:p>
    <w:p w14:paraId="2AF48F0B" w14:textId="77777777" w:rsidR="00DE4006" w:rsidRDefault="00DE4006">
      <w:pPr>
        <w:pStyle w:val="a3"/>
        <w:kinsoku w:val="0"/>
        <w:overflowPunct w:val="0"/>
        <w:spacing w:before="18" w:line="254" w:lineRule="auto"/>
        <w:ind w:left="2546" w:right="1991" w:firstLine="0"/>
        <w:jc w:val="center"/>
        <w:rPr>
          <w:color w:val="1E1916"/>
          <w:sz w:val="25"/>
          <w:szCs w:val="25"/>
        </w:rPr>
        <w:sectPr w:rsidR="00DE4006">
          <w:headerReference w:type="even" r:id="rId8"/>
          <w:headerReference w:type="default" r:id="rId9"/>
          <w:footerReference w:type="even" r:id="rId10"/>
          <w:footerReference w:type="default" r:id="rId11"/>
          <w:pgSz w:w="11920" w:h="16840"/>
          <w:pgMar w:top="3720" w:right="740" w:bottom="1780" w:left="740" w:header="1148" w:footer="1596" w:gutter="0"/>
          <w:pgNumType w:start="5"/>
          <w:cols w:space="720"/>
          <w:noEndnote/>
        </w:sectPr>
      </w:pPr>
    </w:p>
    <w:p w14:paraId="0320613B" w14:textId="77777777" w:rsidR="00DE4006" w:rsidRDefault="00DE4006">
      <w:pPr>
        <w:pStyle w:val="a3"/>
        <w:kinsoku w:val="0"/>
        <w:overflowPunct w:val="0"/>
        <w:spacing w:before="4"/>
        <w:ind w:left="0" w:firstLine="0"/>
        <w:rPr>
          <w:sz w:val="17"/>
          <w:szCs w:val="17"/>
        </w:rPr>
      </w:pPr>
    </w:p>
    <w:p w14:paraId="0C3ECBCF" w14:textId="77777777" w:rsidR="00DE4006" w:rsidRDefault="00DE4006">
      <w:pPr>
        <w:pStyle w:val="a3"/>
        <w:kinsoku w:val="0"/>
        <w:overflowPunct w:val="0"/>
        <w:spacing w:before="4"/>
        <w:ind w:left="0" w:firstLine="0"/>
        <w:rPr>
          <w:sz w:val="17"/>
          <w:szCs w:val="17"/>
        </w:rPr>
        <w:sectPr w:rsidR="00DE4006">
          <w:headerReference w:type="even" r:id="rId12"/>
          <w:headerReference w:type="default" r:id="rId13"/>
          <w:footerReference w:type="even" r:id="rId14"/>
          <w:footerReference w:type="default" r:id="rId15"/>
          <w:pgSz w:w="11920" w:h="16840"/>
          <w:pgMar w:top="1600" w:right="740" w:bottom="280" w:left="740" w:header="0" w:footer="0" w:gutter="0"/>
          <w:cols w:space="720"/>
          <w:noEndnote/>
        </w:sectPr>
      </w:pPr>
    </w:p>
    <w:p w14:paraId="601D8098" w14:textId="77777777" w:rsidR="00DE4006" w:rsidRDefault="00DE4006">
      <w:pPr>
        <w:pStyle w:val="a3"/>
        <w:kinsoku w:val="0"/>
        <w:overflowPunct w:val="0"/>
        <w:ind w:left="0" w:firstLine="0"/>
        <w:rPr>
          <w:sz w:val="20"/>
          <w:szCs w:val="20"/>
        </w:rPr>
      </w:pPr>
    </w:p>
    <w:p w14:paraId="66DB211F" w14:textId="77777777" w:rsidR="00DE4006" w:rsidRDefault="00DE4006">
      <w:pPr>
        <w:pStyle w:val="a3"/>
        <w:kinsoku w:val="0"/>
        <w:overflowPunct w:val="0"/>
        <w:ind w:left="0" w:firstLine="0"/>
        <w:rPr>
          <w:sz w:val="20"/>
          <w:szCs w:val="20"/>
        </w:rPr>
      </w:pPr>
    </w:p>
    <w:p w14:paraId="7F9291FA" w14:textId="77777777" w:rsidR="00DE4006" w:rsidRDefault="00DE4006">
      <w:pPr>
        <w:pStyle w:val="a3"/>
        <w:kinsoku w:val="0"/>
        <w:overflowPunct w:val="0"/>
        <w:ind w:left="0" w:firstLine="0"/>
        <w:rPr>
          <w:sz w:val="20"/>
          <w:szCs w:val="20"/>
        </w:rPr>
      </w:pPr>
    </w:p>
    <w:p w14:paraId="34F71D5B" w14:textId="77777777" w:rsidR="00DE4006" w:rsidRDefault="00DE4006">
      <w:pPr>
        <w:pStyle w:val="a3"/>
        <w:kinsoku w:val="0"/>
        <w:overflowPunct w:val="0"/>
        <w:ind w:left="0" w:firstLine="0"/>
        <w:rPr>
          <w:sz w:val="20"/>
          <w:szCs w:val="20"/>
        </w:rPr>
      </w:pPr>
    </w:p>
    <w:p w14:paraId="072DF784" w14:textId="77777777" w:rsidR="00DE4006" w:rsidRDefault="00DE4006">
      <w:pPr>
        <w:pStyle w:val="a3"/>
        <w:kinsoku w:val="0"/>
        <w:overflowPunct w:val="0"/>
        <w:spacing w:before="5"/>
        <w:ind w:left="0" w:firstLine="0"/>
        <w:rPr>
          <w:sz w:val="29"/>
          <w:szCs w:val="29"/>
        </w:rPr>
      </w:pPr>
    </w:p>
    <w:p w14:paraId="097D3310" w14:textId="77777777" w:rsidR="00DE4006" w:rsidRDefault="00DE4006">
      <w:pPr>
        <w:pStyle w:val="a3"/>
        <w:kinsoku w:val="0"/>
        <w:overflowPunct w:val="0"/>
        <w:spacing w:before="44"/>
        <w:ind w:left="2545" w:right="1995" w:firstLine="0"/>
        <w:jc w:val="center"/>
        <w:rPr>
          <w:b/>
          <w:bCs/>
          <w:color w:val="1E1916"/>
          <w:spacing w:val="15"/>
          <w:sz w:val="35"/>
          <w:szCs w:val="35"/>
        </w:rPr>
      </w:pPr>
      <w:r>
        <w:rPr>
          <w:b/>
          <w:bCs/>
          <w:color w:val="1E1916"/>
          <w:spacing w:val="15"/>
          <w:sz w:val="35"/>
          <w:szCs w:val="35"/>
        </w:rPr>
        <w:t>МЕТРОПОЛІТЕНИ</w:t>
      </w:r>
    </w:p>
    <w:p w14:paraId="022E85AB" w14:textId="77777777" w:rsidR="00591889" w:rsidRDefault="00591889">
      <w:pPr>
        <w:pStyle w:val="a3"/>
        <w:kinsoku w:val="0"/>
        <w:overflowPunct w:val="0"/>
        <w:ind w:left="2546" w:right="1995" w:firstLine="0"/>
        <w:jc w:val="center"/>
        <w:rPr>
          <w:b/>
          <w:bCs/>
          <w:color w:val="1E1916"/>
          <w:spacing w:val="11"/>
          <w:sz w:val="35"/>
          <w:szCs w:val="35"/>
        </w:rPr>
      </w:pPr>
    </w:p>
    <w:p w14:paraId="6F30D4C0" w14:textId="77777777" w:rsidR="00591889" w:rsidRDefault="00591889">
      <w:pPr>
        <w:pStyle w:val="a3"/>
        <w:kinsoku w:val="0"/>
        <w:overflowPunct w:val="0"/>
        <w:ind w:left="2546" w:right="1995" w:firstLine="0"/>
        <w:jc w:val="center"/>
        <w:rPr>
          <w:b/>
          <w:bCs/>
          <w:color w:val="1E1916"/>
          <w:spacing w:val="11"/>
          <w:sz w:val="35"/>
          <w:szCs w:val="35"/>
        </w:rPr>
      </w:pPr>
    </w:p>
    <w:p w14:paraId="2F124E72" w14:textId="77777777" w:rsidR="00591889" w:rsidRDefault="00591889">
      <w:pPr>
        <w:pStyle w:val="a3"/>
        <w:kinsoku w:val="0"/>
        <w:overflowPunct w:val="0"/>
        <w:ind w:left="2546" w:right="1995" w:firstLine="0"/>
        <w:jc w:val="center"/>
        <w:rPr>
          <w:b/>
          <w:bCs/>
          <w:color w:val="1E1916"/>
          <w:spacing w:val="11"/>
          <w:sz w:val="35"/>
          <w:szCs w:val="35"/>
        </w:rPr>
      </w:pPr>
    </w:p>
    <w:p w14:paraId="486522A0" w14:textId="3F5EB353" w:rsidR="00DE4006" w:rsidRDefault="00DE4006">
      <w:pPr>
        <w:pStyle w:val="a3"/>
        <w:kinsoku w:val="0"/>
        <w:overflowPunct w:val="0"/>
        <w:ind w:left="2546" w:right="1995" w:firstLine="0"/>
        <w:jc w:val="center"/>
        <w:rPr>
          <w:b/>
          <w:bCs/>
          <w:color w:val="1E1916"/>
          <w:spacing w:val="15"/>
          <w:sz w:val="35"/>
          <w:szCs w:val="35"/>
        </w:rPr>
      </w:pPr>
      <w:r>
        <w:rPr>
          <w:b/>
          <w:bCs/>
          <w:color w:val="1E1916"/>
          <w:spacing w:val="11"/>
          <w:sz w:val="35"/>
          <w:szCs w:val="35"/>
        </w:rPr>
        <w:t>ДБН</w:t>
      </w:r>
      <w:r>
        <w:rPr>
          <w:b/>
          <w:bCs/>
          <w:color w:val="1E1916"/>
          <w:spacing w:val="19"/>
          <w:sz w:val="35"/>
          <w:szCs w:val="35"/>
        </w:rPr>
        <w:t xml:space="preserve"> </w:t>
      </w:r>
      <w:r>
        <w:rPr>
          <w:b/>
          <w:bCs/>
          <w:color w:val="1E1916"/>
          <w:spacing w:val="17"/>
          <w:sz w:val="35"/>
          <w:szCs w:val="35"/>
        </w:rPr>
        <w:t>В.2.3-</w:t>
      </w:r>
      <w:r>
        <w:rPr>
          <w:b/>
          <w:bCs/>
          <w:color w:val="1E1916"/>
          <w:spacing w:val="15"/>
          <w:sz w:val="35"/>
          <w:szCs w:val="35"/>
        </w:rPr>
        <w:t>7:2018</w:t>
      </w:r>
    </w:p>
    <w:p w14:paraId="6AEE24E5" w14:textId="77777777" w:rsidR="00DE4006" w:rsidRDefault="00DE4006">
      <w:pPr>
        <w:pStyle w:val="a3"/>
        <w:kinsoku w:val="0"/>
        <w:overflowPunct w:val="0"/>
        <w:spacing w:before="4"/>
        <w:ind w:left="0" w:firstLine="0"/>
        <w:rPr>
          <w:b/>
          <w:bCs/>
          <w:sz w:val="36"/>
          <w:szCs w:val="36"/>
        </w:rPr>
      </w:pPr>
    </w:p>
    <w:p w14:paraId="4D0A5E0D" w14:textId="77777777" w:rsidR="00DE4006" w:rsidRDefault="00DE4006">
      <w:pPr>
        <w:pStyle w:val="a3"/>
        <w:kinsoku w:val="0"/>
        <w:overflowPunct w:val="0"/>
        <w:ind w:left="2545" w:right="1995" w:firstLine="0"/>
        <w:jc w:val="center"/>
        <w:rPr>
          <w:i/>
          <w:iCs/>
          <w:color w:val="1E1916"/>
          <w:spacing w:val="11"/>
          <w:sz w:val="27"/>
          <w:szCs w:val="27"/>
        </w:rPr>
      </w:pPr>
      <w:r>
        <w:rPr>
          <w:i/>
          <w:iCs/>
          <w:color w:val="1E1916"/>
          <w:spacing w:val="11"/>
          <w:sz w:val="27"/>
          <w:szCs w:val="27"/>
        </w:rPr>
        <w:t>Видання</w:t>
      </w:r>
      <w:r>
        <w:rPr>
          <w:i/>
          <w:iCs/>
          <w:color w:val="1E1916"/>
          <w:spacing w:val="17"/>
          <w:sz w:val="27"/>
          <w:szCs w:val="27"/>
        </w:rPr>
        <w:t xml:space="preserve"> </w:t>
      </w:r>
      <w:r>
        <w:rPr>
          <w:i/>
          <w:iCs/>
          <w:color w:val="1E1916"/>
          <w:spacing w:val="11"/>
          <w:sz w:val="27"/>
          <w:szCs w:val="27"/>
        </w:rPr>
        <w:t>офіційне</w:t>
      </w:r>
    </w:p>
    <w:p w14:paraId="21C6F21D" w14:textId="77777777" w:rsidR="00DE4006" w:rsidRDefault="00DE4006">
      <w:pPr>
        <w:pStyle w:val="a3"/>
        <w:kinsoku w:val="0"/>
        <w:overflowPunct w:val="0"/>
        <w:ind w:left="0" w:firstLine="0"/>
        <w:rPr>
          <w:i/>
          <w:iCs/>
          <w:sz w:val="26"/>
          <w:szCs w:val="26"/>
        </w:rPr>
      </w:pPr>
    </w:p>
    <w:p w14:paraId="684310C2" w14:textId="77777777" w:rsidR="00DE4006" w:rsidRDefault="00DE4006">
      <w:pPr>
        <w:pStyle w:val="a3"/>
        <w:kinsoku w:val="0"/>
        <w:overflowPunct w:val="0"/>
        <w:ind w:left="0" w:firstLine="0"/>
        <w:rPr>
          <w:i/>
          <w:iCs/>
          <w:sz w:val="26"/>
          <w:szCs w:val="26"/>
        </w:rPr>
      </w:pPr>
    </w:p>
    <w:p w14:paraId="6FE6D497" w14:textId="77777777" w:rsidR="00DE4006" w:rsidRDefault="00DE4006">
      <w:pPr>
        <w:pStyle w:val="a3"/>
        <w:kinsoku w:val="0"/>
        <w:overflowPunct w:val="0"/>
        <w:ind w:left="0" w:firstLine="0"/>
        <w:rPr>
          <w:i/>
          <w:iCs/>
          <w:sz w:val="26"/>
          <w:szCs w:val="26"/>
        </w:rPr>
      </w:pPr>
    </w:p>
    <w:p w14:paraId="05769733" w14:textId="77777777" w:rsidR="00DE4006" w:rsidRDefault="00DE4006">
      <w:pPr>
        <w:pStyle w:val="a3"/>
        <w:kinsoku w:val="0"/>
        <w:overflowPunct w:val="0"/>
        <w:ind w:left="0" w:firstLine="0"/>
        <w:rPr>
          <w:i/>
          <w:iCs/>
          <w:sz w:val="26"/>
          <w:szCs w:val="26"/>
        </w:rPr>
      </w:pPr>
    </w:p>
    <w:p w14:paraId="31933A33" w14:textId="77777777" w:rsidR="00DE4006" w:rsidRDefault="00DE4006">
      <w:pPr>
        <w:pStyle w:val="a3"/>
        <w:kinsoku w:val="0"/>
        <w:overflowPunct w:val="0"/>
        <w:ind w:left="0" w:firstLine="0"/>
        <w:rPr>
          <w:i/>
          <w:iCs/>
          <w:sz w:val="26"/>
          <w:szCs w:val="26"/>
        </w:rPr>
      </w:pPr>
    </w:p>
    <w:p w14:paraId="782C729E" w14:textId="77777777" w:rsidR="00DE4006" w:rsidRDefault="00DE4006">
      <w:pPr>
        <w:pStyle w:val="a3"/>
        <w:kinsoku w:val="0"/>
        <w:overflowPunct w:val="0"/>
        <w:ind w:left="0" w:firstLine="0"/>
        <w:rPr>
          <w:i/>
          <w:iCs/>
          <w:sz w:val="26"/>
          <w:szCs w:val="26"/>
        </w:rPr>
      </w:pPr>
    </w:p>
    <w:p w14:paraId="5C360B29" w14:textId="77777777" w:rsidR="00DE4006" w:rsidRDefault="00DE4006">
      <w:pPr>
        <w:pStyle w:val="a3"/>
        <w:kinsoku w:val="0"/>
        <w:overflowPunct w:val="0"/>
        <w:ind w:left="0" w:firstLine="0"/>
        <w:rPr>
          <w:i/>
          <w:iCs/>
          <w:sz w:val="26"/>
          <w:szCs w:val="26"/>
        </w:rPr>
      </w:pPr>
    </w:p>
    <w:p w14:paraId="2057162A" w14:textId="77777777" w:rsidR="00DE4006" w:rsidRDefault="00DE4006">
      <w:pPr>
        <w:pStyle w:val="a3"/>
        <w:kinsoku w:val="0"/>
        <w:overflowPunct w:val="0"/>
        <w:ind w:left="0" w:firstLine="0"/>
        <w:rPr>
          <w:i/>
          <w:iCs/>
          <w:sz w:val="26"/>
          <w:szCs w:val="26"/>
        </w:rPr>
      </w:pPr>
    </w:p>
    <w:p w14:paraId="47F9FCCF" w14:textId="77777777" w:rsidR="00DE4006" w:rsidRDefault="00DE4006">
      <w:pPr>
        <w:pStyle w:val="a3"/>
        <w:kinsoku w:val="0"/>
        <w:overflowPunct w:val="0"/>
        <w:ind w:left="0" w:firstLine="0"/>
        <w:rPr>
          <w:i/>
          <w:iCs/>
          <w:sz w:val="26"/>
          <w:szCs w:val="26"/>
        </w:rPr>
      </w:pPr>
    </w:p>
    <w:p w14:paraId="5C6469D7" w14:textId="77777777" w:rsidR="00DE4006" w:rsidRDefault="00DE4006">
      <w:pPr>
        <w:pStyle w:val="a3"/>
        <w:kinsoku w:val="0"/>
        <w:overflowPunct w:val="0"/>
        <w:ind w:left="0" w:firstLine="0"/>
        <w:rPr>
          <w:i/>
          <w:iCs/>
          <w:sz w:val="26"/>
          <w:szCs w:val="26"/>
        </w:rPr>
      </w:pPr>
    </w:p>
    <w:p w14:paraId="133D3260" w14:textId="77777777" w:rsidR="00DE4006" w:rsidRDefault="00DE4006">
      <w:pPr>
        <w:pStyle w:val="a3"/>
        <w:kinsoku w:val="0"/>
        <w:overflowPunct w:val="0"/>
        <w:ind w:left="0" w:firstLine="0"/>
        <w:rPr>
          <w:i/>
          <w:iCs/>
          <w:sz w:val="26"/>
          <w:szCs w:val="26"/>
        </w:rPr>
      </w:pPr>
    </w:p>
    <w:p w14:paraId="2DC25B7A" w14:textId="77777777" w:rsidR="00DE4006" w:rsidRDefault="00DE4006">
      <w:pPr>
        <w:pStyle w:val="a3"/>
        <w:kinsoku w:val="0"/>
        <w:overflowPunct w:val="0"/>
        <w:ind w:left="0" w:firstLine="0"/>
        <w:rPr>
          <w:i/>
          <w:iCs/>
          <w:sz w:val="26"/>
          <w:szCs w:val="26"/>
        </w:rPr>
      </w:pPr>
    </w:p>
    <w:p w14:paraId="54281FD7" w14:textId="6C583657" w:rsidR="00DE4006" w:rsidRDefault="00DE4006">
      <w:pPr>
        <w:pStyle w:val="a3"/>
        <w:kinsoku w:val="0"/>
        <w:overflowPunct w:val="0"/>
        <w:ind w:left="0" w:firstLine="0"/>
        <w:rPr>
          <w:i/>
          <w:iCs/>
          <w:sz w:val="26"/>
          <w:szCs w:val="26"/>
        </w:rPr>
      </w:pPr>
    </w:p>
    <w:p w14:paraId="0F299A06" w14:textId="4A0699BE" w:rsidR="00591889" w:rsidRDefault="00591889">
      <w:pPr>
        <w:pStyle w:val="a3"/>
        <w:kinsoku w:val="0"/>
        <w:overflowPunct w:val="0"/>
        <w:ind w:left="0" w:firstLine="0"/>
        <w:rPr>
          <w:i/>
          <w:iCs/>
          <w:sz w:val="26"/>
          <w:szCs w:val="26"/>
        </w:rPr>
      </w:pPr>
    </w:p>
    <w:p w14:paraId="7A44E563" w14:textId="4020FF3A" w:rsidR="00591889" w:rsidRDefault="00591889">
      <w:pPr>
        <w:pStyle w:val="a3"/>
        <w:kinsoku w:val="0"/>
        <w:overflowPunct w:val="0"/>
        <w:ind w:left="0" w:firstLine="0"/>
        <w:rPr>
          <w:i/>
          <w:iCs/>
          <w:sz w:val="26"/>
          <w:szCs w:val="26"/>
        </w:rPr>
      </w:pPr>
    </w:p>
    <w:p w14:paraId="4CEC1C13" w14:textId="18FDF419" w:rsidR="00591889" w:rsidRDefault="00591889">
      <w:pPr>
        <w:pStyle w:val="a3"/>
        <w:kinsoku w:val="0"/>
        <w:overflowPunct w:val="0"/>
        <w:ind w:left="0" w:firstLine="0"/>
        <w:rPr>
          <w:i/>
          <w:iCs/>
          <w:sz w:val="26"/>
          <w:szCs w:val="26"/>
        </w:rPr>
      </w:pPr>
    </w:p>
    <w:p w14:paraId="618A2BD6" w14:textId="0CC098E5" w:rsidR="00591889" w:rsidRDefault="00591889">
      <w:pPr>
        <w:pStyle w:val="a3"/>
        <w:kinsoku w:val="0"/>
        <w:overflowPunct w:val="0"/>
        <w:ind w:left="0" w:firstLine="0"/>
        <w:rPr>
          <w:i/>
          <w:iCs/>
          <w:sz w:val="26"/>
          <w:szCs w:val="26"/>
        </w:rPr>
      </w:pPr>
    </w:p>
    <w:p w14:paraId="53B64F19" w14:textId="14055DFB" w:rsidR="00591889" w:rsidRDefault="00591889">
      <w:pPr>
        <w:pStyle w:val="a3"/>
        <w:kinsoku w:val="0"/>
        <w:overflowPunct w:val="0"/>
        <w:ind w:left="0" w:firstLine="0"/>
        <w:rPr>
          <w:i/>
          <w:iCs/>
          <w:sz w:val="26"/>
          <w:szCs w:val="26"/>
        </w:rPr>
      </w:pPr>
    </w:p>
    <w:p w14:paraId="2CF32F3D" w14:textId="77777777" w:rsidR="00591889" w:rsidRDefault="00591889">
      <w:pPr>
        <w:pStyle w:val="a3"/>
        <w:kinsoku w:val="0"/>
        <w:overflowPunct w:val="0"/>
        <w:ind w:left="0" w:firstLine="0"/>
        <w:rPr>
          <w:i/>
          <w:iCs/>
          <w:sz w:val="26"/>
          <w:szCs w:val="26"/>
        </w:rPr>
      </w:pPr>
    </w:p>
    <w:p w14:paraId="225A54B9" w14:textId="77777777" w:rsidR="00DE4006" w:rsidRDefault="00DE4006">
      <w:pPr>
        <w:pStyle w:val="a3"/>
        <w:kinsoku w:val="0"/>
        <w:overflowPunct w:val="0"/>
        <w:ind w:left="0" w:firstLine="0"/>
        <w:rPr>
          <w:i/>
          <w:iCs/>
          <w:sz w:val="26"/>
          <w:szCs w:val="26"/>
        </w:rPr>
      </w:pPr>
    </w:p>
    <w:p w14:paraId="7E70F9F8" w14:textId="77777777" w:rsidR="00DE4006" w:rsidRDefault="00DE4006">
      <w:pPr>
        <w:pStyle w:val="a3"/>
        <w:kinsoku w:val="0"/>
        <w:overflowPunct w:val="0"/>
        <w:ind w:left="0" w:firstLine="0"/>
        <w:rPr>
          <w:i/>
          <w:iCs/>
          <w:sz w:val="26"/>
          <w:szCs w:val="26"/>
        </w:rPr>
      </w:pPr>
    </w:p>
    <w:p w14:paraId="4F32AB36" w14:textId="77777777" w:rsidR="00DE4006" w:rsidRDefault="00DE4006">
      <w:pPr>
        <w:pStyle w:val="a3"/>
        <w:kinsoku w:val="0"/>
        <w:overflowPunct w:val="0"/>
        <w:spacing w:before="194" w:line="254" w:lineRule="auto"/>
        <w:ind w:left="4463" w:right="3788" w:firstLine="790"/>
        <w:rPr>
          <w:color w:val="1E1916"/>
          <w:sz w:val="25"/>
          <w:szCs w:val="25"/>
        </w:rPr>
      </w:pPr>
      <w:r>
        <w:rPr>
          <w:color w:val="1E1916"/>
          <w:spacing w:val="-4"/>
          <w:sz w:val="25"/>
          <w:szCs w:val="25"/>
        </w:rPr>
        <w:t xml:space="preserve">Київ </w:t>
      </w:r>
      <w:proofErr w:type="spellStart"/>
      <w:r>
        <w:rPr>
          <w:color w:val="1E1916"/>
          <w:sz w:val="25"/>
          <w:szCs w:val="25"/>
        </w:rPr>
        <w:t>Мінрегіон</w:t>
      </w:r>
      <w:proofErr w:type="spellEnd"/>
      <w:r>
        <w:rPr>
          <w:color w:val="1E1916"/>
          <w:spacing w:val="-18"/>
          <w:sz w:val="25"/>
          <w:szCs w:val="25"/>
        </w:rPr>
        <w:t xml:space="preserve"> </w:t>
      </w:r>
      <w:r>
        <w:rPr>
          <w:color w:val="1E1916"/>
          <w:sz w:val="25"/>
          <w:szCs w:val="25"/>
        </w:rPr>
        <w:t>України</w:t>
      </w:r>
    </w:p>
    <w:p w14:paraId="65DF03DE" w14:textId="77777777" w:rsidR="00DE4006" w:rsidRDefault="00DE4006">
      <w:pPr>
        <w:pStyle w:val="a3"/>
        <w:kinsoku w:val="0"/>
        <w:overflowPunct w:val="0"/>
        <w:spacing w:before="194" w:line="254" w:lineRule="auto"/>
        <w:ind w:left="4463" w:right="3788" w:firstLine="790"/>
        <w:rPr>
          <w:color w:val="1E1916"/>
          <w:sz w:val="25"/>
          <w:szCs w:val="25"/>
        </w:rPr>
        <w:sectPr w:rsidR="00DE4006">
          <w:headerReference w:type="even" r:id="rId16"/>
          <w:headerReference w:type="default" r:id="rId17"/>
          <w:footerReference w:type="even" r:id="rId18"/>
          <w:footerReference w:type="default" r:id="rId19"/>
          <w:pgSz w:w="11920" w:h="16840"/>
          <w:pgMar w:top="3720" w:right="740" w:bottom="1780" w:left="740" w:header="1148" w:footer="1596" w:gutter="0"/>
          <w:cols w:space="720"/>
          <w:noEndnote/>
        </w:sectPr>
      </w:pPr>
    </w:p>
    <w:p w14:paraId="37A43FE7" w14:textId="77777777" w:rsidR="00DE4006" w:rsidRDefault="00DE4006">
      <w:pPr>
        <w:pStyle w:val="a3"/>
        <w:kinsoku w:val="0"/>
        <w:overflowPunct w:val="0"/>
        <w:spacing w:before="10"/>
        <w:ind w:left="0" w:firstLine="0"/>
        <w:rPr>
          <w:sz w:val="19"/>
          <w:szCs w:val="19"/>
        </w:rPr>
      </w:pPr>
    </w:p>
    <w:p w14:paraId="33345C1B" w14:textId="77777777" w:rsidR="00DE4006" w:rsidRDefault="00DE4006">
      <w:pPr>
        <w:pStyle w:val="a3"/>
        <w:kinsoku w:val="0"/>
        <w:overflowPunct w:val="0"/>
        <w:spacing w:before="64"/>
        <w:ind w:left="1417" w:right="1995" w:firstLine="0"/>
        <w:jc w:val="center"/>
        <w:rPr>
          <w:b/>
          <w:bCs/>
          <w:color w:val="1E1916"/>
          <w:spacing w:val="8"/>
          <w:sz w:val="22"/>
          <w:szCs w:val="22"/>
        </w:rPr>
      </w:pPr>
      <w:r>
        <w:rPr>
          <w:b/>
          <w:bCs/>
          <w:color w:val="1E1916"/>
          <w:spacing w:val="8"/>
          <w:sz w:val="22"/>
          <w:szCs w:val="22"/>
        </w:rPr>
        <w:t>ПЕРЕДМОВА</w:t>
      </w:r>
    </w:p>
    <w:p w14:paraId="7ABE53D1" w14:textId="77777777" w:rsidR="00DE4006" w:rsidRDefault="00DE4006">
      <w:pPr>
        <w:pStyle w:val="a3"/>
        <w:kinsoku w:val="0"/>
        <w:overflowPunct w:val="0"/>
        <w:spacing w:before="3"/>
        <w:ind w:left="0" w:firstLine="0"/>
        <w:rPr>
          <w:b/>
          <w:bCs/>
          <w:sz w:val="29"/>
          <w:szCs w:val="29"/>
        </w:rPr>
      </w:pPr>
    </w:p>
    <w:p w14:paraId="72A27B39" w14:textId="77777777" w:rsidR="00DE4006" w:rsidRDefault="00DE4006">
      <w:pPr>
        <w:pStyle w:val="a5"/>
        <w:numPr>
          <w:ilvl w:val="0"/>
          <w:numId w:val="22"/>
        </w:numPr>
        <w:tabs>
          <w:tab w:val="left" w:pos="287"/>
          <w:tab w:val="left" w:pos="2207"/>
        </w:tabs>
        <w:kinsoku w:val="0"/>
        <w:overflowPunct w:val="0"/>
        <w:spacing w:line="259" w:lineRule="auto"/>
        <w:ind w:right="1928" w:hanging="2098"/>
        <w:jc w:val="left"/>
        <w:rPr>
          <w:color w:val="1E1916"/>
          <w:sz w:val="21"/>
          <w:szCs w:val="21"/>
        </w:rPr>
      </w:pPr>
      <w:r>
        <w:rPr>
          <w:color w:val="1E1916"/>
          <w:spacing w:val="-2"/>
          <w:sz w:val="21"/>
          <w:szCs w:val="21"/>
        </w:rPr>
        <w:t>РОЗРОБЛЕНО:</w:t>
      </w:r>
      <w:r>
        <w:rPr>
          <w:color w:val="1E1916"/>
          <w:sz w:val="21"/>
          <w:szCs w:val="21"/>
        </w:rPr>
        <w:tab/>
        <w:t>Державне</w:t>
      </w:r>
      <w:r>
        <w:rPr>
          <w:color w:val="1E1916"/>
          <w:spacing w:val="-1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підприємство</w:t>
      </w:r>
      <w:r>
        <w:rPr>
          <w:color w:val="1E1916"/>
          <w:spacing w:val="-1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"Державний</w:t>
      </w:r>
      <w:r>
        <w:rPr>
          <w:color w:val="1E1916"/>
          <w:spacing w:val="-1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науково-дослідний</w:t>
      </w:r>
      <w:r>
        <w:rPr>
          <w:color w:val="1E1916"/>
          <w:spacing w:val="-1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інститут будівельних конструкцій"</w:t>
      </w:r>
    </w:p>
    <w:p w14:paraId="5E5E351D" w14:textId="77777777" w:rsidR="00DE4006" w:rsidRDefault="00DE4006">
      <w:pPr>
        <w:pStyle w:val="a3"/>
        <w:tabs>
          <w:tab w:val="left" w:pos="2207"/>
        </w:tabs>
        <w:kinsoku w:val="0"/>
        <w:overflowPunct w:val="0"/>
        <w:spacing w:before="56" w:line="266" w:lineRule="auto"/>
        <w:ind w:left="2208" w:right="770" w:hanging="2098"/>
        <w:rPr>
          <w:color w:val="1E1916"/>
          <w:spacing w:val="-4"/>
        </w:rPr>
      </w:pPr>
      <w:r>
        <w:rPr>
          <w:color w:val="1E1916"/>
          <w:spacing w:val="-2"/>
          <w:position w:val="1"/>
        </w:rPr>
        <w:t>РОЗРОБНИКИ:</w:t>
      </w:r>
      <w:r>
        <w:rPr>
          <w:color w:val="1E1916"/>
          <w:position w:val="1"/>
        </w:rPr>
        <w:tab/>
      </w:r>
      <w:r>
        <w:rPr>
          <w:b/>
          <w:bCs/>
          <w:color w:val="1E1916"/>
        </w:rPr>
        <w:t xml:space="preserve">К. </w:t>
      </w:r>
      <w:proofErr w:type="spellStart"/>
      <w:r>
        <w:rPr>
          <w:b/>
          <w:bCs/>
          <w:color w:val="1E1916"/>
        </w:rPr>
        <w:t>Бабік</w:t>
      </w:r>
      <w:proofErr w:type="spellEnd"/>
      <w:r>
        <w:rPr>
          <w:color w:val="1E1916"/>
        </w:rPr>
        <w:t xml:space="preserve">, </w:t>
      </w:r>
      <w:proofErr w:type="spellStart"/>
      <w:r>
        <w:rPr>
          <w:color w:val="1E1916"/>
        </w:rPr>
        <w:t>канд</w:t>
      </w:r>
      <w:proofErr w:type="spellEnd"/>
      <w:r>
        <w:rPr>
          <w:color w:val="1E1916"/>
        </w:rPr>
        <w:t xml:space="preserve">. </w:t>
      </w:r>
      <w:proofErr w:type="spellStart"/>
      <w:r>
        <w:rPr>
          <w:color w:val="1E1916"/>
        </w:rPr>
        <w:t>техн</w:t>
      </w:r>
      <w:proofErr w:type="spellEnd"/>
      <w:r>
        <w:rPr>
          <w:color w:val="1E1916"/>
        </w:rPr>
        <w:t xml:space="preserve">. наук; </w:t>
      </w:r>
      <w:r>
        <w:rPr>
          <w:b/>
          <w:bCs/>
          <w:color w:val="1E1916"/>
        </w:rPr>
        <w:t xml:space="preserve">А. </w:t>
      </w:r>
      <w:proofErr w:type="spellStart"/>
      <w:r>
        <w:rPr>
          <w:b/>
          <w:bCs/>
          <w:color w:val="1E1916"/>
        </w:rPr>
        <w:t>Бамбура</w:t>
      </w:r>
      <w:proofErr w:type="spellEnd"/>
      <w:r>
        <w:rPr>
          <w:color w:val="1E1916"/>
        </w:rPr>
        <w:t xml:space="preserve">, д-р </w:t>
      </w:r>
      <w:proofErr w:type="spellStart"/>
      <w:r>
        <w:rPr>
          <w:color w:val="1E1916"/>
        </w:rPr>
        <w:t>техн</w:t>
      </w:r>
      <w:proofErr w:type="spellEnd"/>
      <w:r>
        <w:rPr>
          <w:color w:val="1E1916"/>
        </w:rPr>
        <w:t xml:space="preserve">. наук; </w:t>
      </w:r>
      <w:r>
        <w:rPr>
          <w:b/>
          <w:bCs/>
          <w:color w:val="1E1916"/>
        </w:rPr>
        <w:t xml:space="preserve">Н. </w:t>
      </w:r>
      <w:proofErr w:type="spellStart"/>
      <w:r>
        <w:rPr>
          <w:b/>
          <w:bCs/>
          <w:color w:val="1E1916"/>
        </w:rPr>
        <w:t>Гах</w:t>
      </w:r>
      <w:proofErr w:type="spellEnd"/>
      <w:r>
        <w:rPr>
          <w:color w:val="1E1916"/>
        </w:rPr>
        <w:t xml:space="preserve">, </w:t>
      </w:r>
      <w:proofErr w:type="spellStart"/>
      <w:r>
        <w:rPr>
          <w:color w:val="1E1916"/>
        </w:rPr>
        <w:t>канд</w:t>
      </w:r>
      <w:proofErr w:type="spellEnd"/>
      <w:r>
        <w:rPr>
          <w:color w:val="1E1916"/>
        </w:rPr>
        <w:t xml:space="preserve">. </w:t>
      </w:r>
      <w:proofErr w:type="spellStart"/>
      <w:r>
        <w:rPr>
          <w:color w:val="1E1916"/>
        </w:rPr>
        <w:t>техн</w:t>
      </w:r>
      <w:proofErr w:type="spellEnd"/>
      <w:r>
        <w:rPr>
          <w:color w:val="1E1916"/>
        </w:rPr>
        <w:t xml:space="preserve">. наук (науковий керівник); </w:t>
      </w:r>
      <w:r>
        <w:rPr>
          <w:b/>
          <w:bCs/>
          <w:color w:val="1E1916"/>
        </w:rPr>
        <w:t xml:space="preserve">О. </w:t>
      </w:r>
      <w:proofErr w:type="spellStart"/>
      <w:r>
        <w:rPr>
          <w:b/>
          <w:bCs/>
          <w:color w:val="1E1916"/>
        </w:rPr>
        <w:t>Лісений</w:t>
      </w:r>
      <w:proofErr w:type="spellEnd"/>
      <w:r>
        <w:rPr>
          <w:color w:val="1E1916"/>
        </w:rPr>
        <w:t xml:space="preserve">, </w:t>
      </w:r>
      <w:proofErr w:type="spellStart"/>
      <w:r>
        <w:rPr>
          <w:color w:val="1E1916"/>
        </w:rPr>
        <w:t>канд</w:t>
      </w:r>
      <w:proofErr w:type="spellEnd"/>
      <w:r>
        <w:rPr>
          <w:color w:val="1E1916"/>
        </w:rPr>
        <w:t xml:space="preserve">. </w:t>
      </w:r>
      <w:proofErr w:type="spellStart"/>
      <w:r>
        <w:rPr>
          <w:color w:val="1E1916"/>
        </w:rPr>
        <w:t>техн</w:t>
      </w:r>
      <w:proofErr w:type="spellEnd"/>
      <w:r>
        <w:rPr>
          <w:color w:val="1E1916"/>
        </w:rPr>
        <w:t xml:space="preserve">. наук; </w:t>
      </w:r>
      <w:r>
        <w:rPr>
          <w:b/>
          <w:bCs/>
          <w:color w:val="1E1916"/>
        </w:rPr>
        <w:t>І. Любченко</w:t>
      </w:r>
      <w:r>
        <w:rPr>
          <w:color w:val="1E1916"/>
        </w:rPr>
        <w:t xml:space="preserve">, </w:t>
      </w:r>
      <w:proofErr w:type="spellStart"/>
      <w:r>
        <w:rPr>
          <w:color w:val="1E1916"/>
        </w:rPr>
        <w:t>канд</w:t>
      </w:r>
      <w:proofErr w:type="spellEnd"/>
      <w:r>
        <w:rPr>
          <w:color w:val="1E1916"/>
        </w:rPr>
        <w:t xml:space="preserve">. </w:t>
      </w:r>
      <w:proofErr w:type="spellStart"/>
      <w:r>
        <w:rPr>
          <w:color w:val="1E1916"/>
        </w:rPr>
        <w:t>техн</w:t>
      </w:r>
      <w:proofErr w:type="spellEnd"/>
      <w:r>
        <w:rPr>
          <w:color w:val="1E1916"/>
        </w:rPr>
        <w:t xml:space="preserve">. наук; </w:t>
      </w:r>
      <w:r>
        <w:rPr>
          <w:b/>
          <w:bCs/>
          <w:color w:val="1E1916"/>
        </w:rPr>
        <w:t xml:space="preserve">М. </w:t>
      </w:r>
      <w:proofErr w:type="spellStart"/>
      <w:r>
        <w:rPr>
          <w:b/>
          <w:bCs/>
          <w:color w:val="1E1916"/>
        </w:rPr>
        <w:t>Мар’єнков</w:t>
      </w:r>
      <w:proofErr w:type="spellEnd"/>
      <w:r>
        <w:rPr>
          <w:color w:val="1E1916"/>
        </w:rPr>
        <w:t xml:space="preserve">, д-р </w:t>
      </w:r>
      <w:proofErr w:type="spellStart"/>
      <w:r>
        <w:rPr>
          <w:color w:val="1E1916"/>
        </w:rPr>
        <w:t>техн</w:t>
      </w:r>
      <w:proofErr w:type="spellEnd"/>
      <w:r>
        <w:rPr>
          <w:color w:val="1E1916"/>
        </w:rPr>
        <w:t xml:space="preserve">. наук; </w:t>
      </w:r>
      <w:r>
        <w:rPr>
          <w:b/>
          <w:bCs/>
          <w:color w:val="1E1916"/>
        </w:rPr>
        <w:t xml:space="preserve">Ю. </w:t>
      </w:r>
      <w:proofErr w:type="spellStart"/>
      <w:r>
        <w:rPr>
          <w:b/>
          <w:bCs/>
          <w:color w:val="1E1916"/>
        </w:rPr>
        <w:t>Мелашенко</w:t>
      </w:r>
      <w:proofErr w:type="spellEnd"/>
      <w:r>
        <w:rPr>
          <w:color w:val="1E1916"/>
        </w:rPr>
        <w:t xml:space="preserve">, </w:t>
      </w:r>
      <w:proofErr w:type="spellStart"/>
      <w:r>
        <w:rPr>
          <w:color w:val="1E1916"/>
        </w:rPr>
        <w:t>канд</w:t>
      </w:r>
      <w:proofErr w:type="spellEnd"/>
      <w:r>
        <w:rPr>
          <w:color w:val="1E1916"/>
        </w:rPr>
        <w:t xml:space="preserve">. </w:t>
      </w:r>
      <w:proofErr w:type="spellStart"/>
      <w:r>
        <w:rPr>
          <w:color w:val="1E1916"/>
        </w:rPr>
        <w:t>техн</w:t>
      </w:r>
      <w:proofErr w:type="spellEnd"/>
      <w:r>
        <w:rPr>
          <w:color w:val="1E1916"/>
        </w:rPr>
        <w:t xml:space="preserve">. наук; </w:t>
      </w:r>
      <w:r>
        <w:rPr>
          <w:b/>
          <w:bCs/>
          <w:color w:val="1E1916"/>
        </w:rPr>
        <w:t>Ю.</w:t>
      </w:r>
      <w:r>
        <w:rPr>
          <w:b/>
          <w:bCs/>
          <w:color w:val="1E1916"/>
          <w:spacing w:val="-15"/>
        </w:rPr>
        <w:t xml:space="preserve"> </w:t>
      </w:r>
      <w:proofErr w:type="spellStart"/>
      <w:r>
        <w:rPr>
          <w:b/>
          <w:bCs/>
          <w:color w:val="1E1916"/>
        </w:rPr>
        <w:t>Немчинов</w:t>
      </w:r>
      <w:proofErr w:type="spellEnd"/>
      <w:r>
        <w:rPr>
          <w:color w:val="1E1916"/>
        </w:rPr>
        <w:t>,</w:t>
      </w:r>
      <w:r>
        <w:rPr>
          <w:color w:val="1E1916"/>
          <w:spacing w:val="-15"/>
        </w:rPr>
        <w:t xml:space="preserve"> </w:t>
      </w:r>
      <w:r>
        <w:rPr>
          <w:color w:val="1E1916"/>
        </w:rPr>
        <w:t>д-р</w:t>
      </w:r>
      <w:r>
        <w:rPr>
          <w:color w:val="1E1916"/>
          <w:spacing w:val="-14"/>
        </w:rPr>
        <w:t xml:space="preserve"> </w:t>
      </w:r>
      <w:proofErr w:type="spellStart"/>
      <w:r>
        <w:rPr>
          <w:color w:val="1E1916"/>
        </w:rPr>
        <w:t>техн</w:t>
      </w:r>
      <w:proofErr w:type="spellEnd"/>
      <w:r>
        <w:rPr>
          <w:color w:val="1E1916"/>
        </w:rPr>
        <w:t>.</w:t>
      </w:r>
      <w:r>
        <w:rPr>
          <w:color w:val="1E1916"/>
          <w:spacing w:val="-15"/>
        </w:rPr>
        <w:t xml:space="preserve"> </w:t>
      </w:r>
      <w:r>
        <w:rPr>
          <w:color w:val="1E1916"/>
        </w:rPr>
        <w:t>наук;</w:t>
      </w:r>
      <w:r>
        <w:rPr>
          <w:color w:val="1E1916"/>
          <w:spacing w:val="-14"/>
        </w:rPr>
        <w:t xml:space="preserve"> </w:t>
      </w:r>
      <w:r>
        <w:rPr>
          <w:b/>
          <w:bCs/>
          <w:color w:val="1E1916"/>
        </w:rPr>
        <w:t>Ю.</w:t>
      </w:r>
      <w:r>
        <w:rPr>
          <w:b/>
          <w:bCs/>
          <w:color w:val="1E1916"/>
          <w:spacing w:val="-15"/>
        </w:rPr>
        <w:t xml:space="preserve"> </w:t>
      </w:r>
      <w:proofErr w:type="spellStart"/>
      <w:r>
        <w:rPr>
          <w:b/>
          <w:bCs/>
          <w:color w:val="1E1916"/>
        </w:rPr>
        <w:t>Слюсаренко</w:t>
      </w:r>
      <w:proofErr w:type="spellEnd"/>
      <w:r>
        <w:rPr>
          <w:color w:val="1E1916"/>
        </w:rPr>
        <w:t>,</w:t>
      </w:r>
      <w:r>
        <w:rPr>
          <w:color w:val="1E1916"/>
          <w:spacing w:val="-15"/>
        </w:rPr>
        <w:t xml:space="preserve"> </w:t>
      </w:r>
      <w:proofErr w:type="spellStart"/>
      <w:r>
        <w:rPr>
          <w:color w:val="1E1916"/>
        </w:rPr>
        <w:t>канд</w:t>
      </w:r>
      <w:proofErr w:type="spellEnd"/>
      <w:r>
        <w:rPr>
          <w:color w:val="1E1916"/>
        </w:rPr>
        <w:t>.</w:t>
      </w:r>
      <w:r>
        <w:rPr>
          <w:color w:val="1E1916"/>
          <w:spacing w:val="-14"/>
        </w:rPr>
        <w:t xml:space="preserve"> </w:t>
      </w:r>
      <w:proofErr w:type="spellStart"/>
      <w:r>
        <w:rPr>
          <w:color w:val="1E1916"/>
        </w:rPr>
        <w:t>техн</w:t>
      </w:r>
      <w:proofErr w:type="spellEnd"/>
      <w:r>
        <w:rPr>
          <w:color w:val="1E1916"/>
        </w:rPr>
        <w:t>.</w:t>
      </w:r>
      <w:r>
        <w:rPr>
          <w:color w:val="1E1916"/>
          <w:spacing w:val="-15"/>
        </w:rPr>
        <w:t xml:space="preserve"> </w:t>
      </w:r>
      <w:r>
        <w:rPr>
          <w:color w:val="1E1916"/>
        </w:rPr>
        <w:t>наук;</w:t>
      </w:r>
      <w:r>
        <w:rPr>
          <w:color w:val="1E1916"/>
          <w:spacing w:val="-14"/>
        </w:rPr>
        <w:t xml:space="preserve"> </w:t>
      </w:r>
      <w:r>
        <w:rPr>
          <w:b/>
          <w:bCs/>
          <w:color w:val="1E1916"/>
        </w:rPr>
        <w:t>В.</w:t>
      </w:r>
      <w:r>
        <w:rPr>
          <w:b/>
          <w:bCs/>
          <w:color w:val="1E1916"/>
          <w:spacing w:val="-15"/>
        </w:rPr>
        <w:t xml:space="preserve"> </w:t>
      </w:r>
      <w:r>
        <w:rPr>
          <w:b/>
          <w:bCs/>
          <w:color w:val="1E1916"/>
        </w:rPr>
        <w:t>Тарасюк</w:t>
      </w:r>
      <w:r>
        <w:rPr>
          <w:color w:val="1E1916"/>
        </w:rPr>
        <w:t xml:space="preserve">, </w:t>
      </w:r>
      <w:proofErr w:type="spellStart"/>
      <w:r>
        <w:rPr>
          <w:color w:val="1E1916"/>
        </w:rPr>
        <w:t>канд</w:t>
      </w:r>
      <w:proofErr w:type="spellEnd"/>
      <w:r>
        <w:rPr>
          <w:color w:val="1E1916"/>
        </w:rPr>
        <w:t>.</w:t>
      </w:r>
      <w:r>
        <w:rPr>
          <w:color w:val="1E1916"/>
          <w:spacing w:val="-4"/>
        </w:rPr>
        <w:t xml:space="preserve"> </w:t>
      </w:r>
      <w:proofErr w:type="spellStart"/>
      <w:r>
        <w:rPr>
          <w:color w:val="1E1916"/>
        </w:rPr>
        <w:t>техн</w:t>
      </w:r>
      <w:proofErr w:type="spellEnd"/>
      <w:r>
        <w:rPr>
          <w:color w:val="1E1916"/>
        </w:rPr>
        <w:t>.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наук;</w:t>
      </w:r>
      <w:r>
        <w:rPr>
          <w:color w:val="1E1916"/>
          <w:spacing w:val="-4"/>
        </w:rPr>
        <w:t xml:space="preserve"> </w:t>
      </w:r>
      <w:r>
        <w:rPr>
          <w:b/>
          <w:bCs/>
          <w:color w:val="1E1916"/>
        </w:rPr>
        <w:t>В.</w:t>
      </w:r>
      <w:r>
        <w:rPr>
          <w:b/>
          <w:bCs/>
          <w:color w:val="1E1916"/>
          <w:spacing w:val="-4"/>
        </w:rPr>
        <w:t xml:space="preserve"> </w:t>
      </w:r>
      <w:r>
        <w:rPr>
          <w:b/>
          <w:bCs/>
          <w:color w:val="1E1916"/>
        </w:rPr>
        <w:t>Титаренко</w:t>
      </w:r>
      <w:r>
        <w:rPr>
          <w:color w:val="1E1916"/>
        </w:rPr>
        <w:t>,</w:t>
      </w:r>
      <w:r>
        <w:rPr>
          <w:color w:val="1E1916"/>
          <w:spacing w:val="-4"/>
        </w:rPr>
        <w:t xml:space="preserve"> </w:t>
      </w:r>
      <w:proofErr w:type="spellStart"/>
      <w:r>
        <w:rPr>
          <w:color w:val="1E1916"/>
        </w:rPr>
        <w:t>канд</w:t>
      </w:r>
      <w:proofErr w:type="spellEnd"/>
      <w:r>
        <w:rPr>
          <w:color w:val="1E1916"/>
        </w:rPr>
        <w:t>.</w:t>
      </w:r>
      <w:r>
        <w:rPr>
          <w:color w:val="1E1916"/>
          <w:spacing w:val="-3"/>
        </w:rPr>
        <w:t xml:space="preserve"> </w:t>
      </w:r>
      <w:proofErr w:type="spellStart"/>
      <w:r>
        <w:rPr>
          <w:color w:val="1E1916"/>
        </w:rPr>
        <w:t>техн</w:t>
      </w:r>
      <w:proofErr w:type="spellEnd"/>
      <w:r>
        <w:rPr>
          <w:color w:val="1E1916"/>
        </w:rPr>
        <w:t>.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наук;</w:t>
      </w:r>
      <w:r>
        <w:rPr>
          <w:color w:val="1E1916"/>
          <w:spacing w:val="-5"/>
        </w:rPr>
        <w:t xml:space="preserve"> </w:t>
      </w:r>
      <w:r>
        <w:rPr>
          <w:b/>
          <w:bCs/>
          <w:color w:val="1E1916"/>
        </w:rPr>
        <w:t>Г.</w:t>
      </w:r>
      <w:r>
        <w:rPr>
          <w:b/>
          <w:bCs/>
          <w:color w:val="1E1916"/>
          <w:spacing w:val="-3"/>
        </w:rPr>
        <w:t xml:space="preserve"> </w:t>
      </w:r>
      <w:proofErr w:type="spellStart"/>
      <w:r>
        <w:rPr>
          <w:b/>
          <w:bCs/>
          <w:color w:val="1E1916"/>
        </w:rPr>
        <w:t>Фаренюк</w:t>
      </w:r>
      <w:proofErr w:type="spellEnd"/>
      <w:r>
        <w:rPr>
          <w:color w:val="1E1916"/>
        </w:rPr>
        <w:t>,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д-р</w:t>
      </w:r>
      <w:r>
        <w:rPr>
          <w:color w:val="1E1916"/>
          <w:spacing w:val="-5"/>
        </w:rPr>
        <w:t xml:space="preserve"> </w:t>
      </w:r>
      <w:proofErr w:type="spellStart"/>
      <w:r>
        <w:rPr>
          <w:color w:val="1E1916"/>
        </w:rPr>
        <w:t>техн</w:t>
      </w:r>
      <w:proofErr w:type="spellEnd"/>
      <w:r>
        <w:rPr>
          <w:color w:val="1E1916"/>
        </w:rPr>
        <w:t>.</w:t>
      </w:r>
      <w:r>
        <w:rPr>
          <w:color w:val="1E1916"/>
          <w:spacing w:val="-4"/>
        </w:rPr>
        <w:t xml:space="preserve"> наук</w:t>
      </w:r>
    </w:p>
    <w:p w14:paraId="5F2879AB" w14:textId="77777777" w:rsidR="00DE4006" w:rsidRDefault="00DE4006">
      <w:pPr>
        <w:pStyle w:val="a3"/>
        <w:tabs>
          <w:tab w:val="left" w:pos="2207"/>
        </w:tabs>
        <w:kinsoku w:val="0"/>
        <w:overflowPunct w:val="0"/>
        <w:spacing w:before="46" w:line="266" w:lineRule="auto"/>
        <w:ind w:left="2208" w:right="847" w:hanging="2098"/>
        <w:rPr>
          <w:color w:val="1E1916"/>
        </w:rPr>
      </w:pPr>
      <w:r>
        <w:rPr>
          <w:color w:val="1E1916"/>
          <w:position w:val="1"/>
        </w:rPr>
        <w:t>ЗА УЧАСТІ:</w:t>
      </w:r>
      <w:r>
        <w:rPr>
          <w:color w:val="1E1916"/>
          <w:position w:val="1"/>
        </w:rPr>
        <w:tab/>
      </w:r>
      <w:r>
        <w:rPr>
          <w:color w:val="1E1916"/>
        </w:rPr>
        <w:t>Український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науково-дослідний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інститут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цивільного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захисту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(</w:t>
      </w:r>
      <w:r>
        <w:rPr>
          <w:b/>
          <w:bCs/>
          <w:color w:val="1E1916"/>
        </w:rPr>
        <w:t>В.</w:t>
      </w:r>
      <w:r>
        <w:rPr>
          <w:b/>
          <w:bCs/>
          <w:color w:val="1E1916"/>
          <w:spacing w:val="-7"/>
        </w:rPr>
        <w:t xml:space="preserve"> </w:t>
      </w:r>
      <w:r>
        <w:rPr>
          <w:b/>
          <w:bCs/>
          <w:color w:val="1E1916"/>
        </w:rPr>
        <w:t>Коваленко</w:t>
      </w:r>
      <w:r>
        <w:rPr>
          <w:color w:val="1E1916"/>
        </w:rPr>
        <w:t xml:space="preserve">, </w:t>
      </w:r>
      <w:r>
        <w:rPr>
          <w:b/>
          <w:bCs/>
          <w:color w:val="1E1916"/>
        </w:rPr>
        <w:t xml:space="preserve">В. </w:t>
      </w:r>
      <w:proofErr w:type="spellStart"/>
      <w:r>
        <w:rPr>
          <w:b/>
          <w:bCs/>
          <w:color w:val="1E1916"/>
        </w:rPr>
        <w:t>Ніжник</w:t>
      </w:r>
      <w:proofErr w:type="spellEnd"/>
      <w:r>
        <w:rPr>
          <w:color w:val="1E1916"/>
        </w:rPr>
        <w:t xml:space="preserve">, </w:t>
      </w:r>
      <w:r>
        <w:rPr>
          <w:b/>
          <w:bCs/>
          <w:color w:val="1E1916"/>
        </w:rPr>
        <w:t>А. Слюсар</w:t>
      </w:r>
      <w:r>
        <w:rPr>
          <w:color w:val="1E1916"/>
        </w:rPr>
        <w:t>)</w:t>
      </w:r>
    </w:p>
    <w:p w14:paraId="2ED070AF" w14:textId="77777777" w:rsidR="00DE4006" w:rsidRDefault="00DE4006">
      <w:pPr>
        <w:pStyle w:val="a3"/>
        <w:kinsoku w:val="0"/>
        <w:overflowPunct w:val="0"/>
        <w:spacing w:before="18" w:line="266" w:lineRule="auto"/>
        <w:ind w:left="2208" w:right="1479" w:firstLine="0"/>
        <w:rPr>
          <w:color w:val="1E1916"/>
        </w:rPr>
      </w:pPr>
      <w:r>
        <w:rPr>
          <w:color w:val="1E1916"/>
        </w:rPr>
        <w:t>Комунальне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підприємство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"Київський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метрополітен"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(</w:t>
      </w:r>
      <w:r>
        <w:rPr>
          <w:b/>
          <w:bCs/>
          <w:color w:val="1E1916"/>
        </w:rPr>
        <w:t>В.</w:t>
      </w:r>
      <w:r>
        <w:rPr>
          <w:b/>
          <w:bCs/>
          <w:color w:val="1E1916"/>
          <w:spacing w:val="-7"/>
        </w:rPr>
        <w:t xml:space="preserve"> </w:t>
      </w:r>
      <w:proofErr w:type="spellStart"/>
      <w:r>
        <w:rPr>
          <w:b/>
          <w:bCs/>
          <w:color w:val="1E1916"/>
        </w:rPr>
        <w:t>Вигівський</w:t>
      </w:r>
      <w:proofErr w:type="spellEnd"/>
      <w:r>
        <w:rPr>
          <w:color w:val="1E1916"/>
        </w:rPr>
        <w:t xml:space="preserve">, </w:t>
      </w:r>
      <w:r>
        <w:rPr>
          <w:b/>
          <w:bCs/>
          <w:color w:val="1E1916"/>
        </w:rPr>
        <w:t xml:space="preserve">В. </w:t>
      </w:r>
      <w:proofErr w:type="spellStart"/>
      <w:r>
        <w:rPr>
          <w:b/>
          <w:bCs/>
          <w:color w:val="1E1916"/>
        </w:rPr>
        <w:t>Зель</w:t>
      </w:r>
      <w:proofErr w:type="spellEnd"/>
      <w:r>
        <w:rPr>
          <w:color w:val="1E1916"/>
        </w:rPr>
        <w:t xml:space="preserve">, </w:t>
      </w:r>
      <w:r>
        <w:rPr>
          <w:b/>
          <w:bCs/>
          <w:color w:val="1E1916"/>
        </w:rPr>
        <w:t>К. Петров</w:t>
      </w:r>
      <w:r>
        <w:rPr>
          <w:color w:val="1E1916"/>
        </w:rPr>
        <w:t>)</w:t>
      </w:r>
    </w:p>
    <w:p w14:paraId="0D7FC211" w14:textId="77777777" w:rsidR="00DE4006" w:rsidRDefault="00DE4006">
      <w:pPr>
        <w:pStyle w:val="a5"/>
        <w:numPr>
          <w:ilvl w:val="0"/>
          <w:numId w:val="22"/>
        </w:numPr>
        <w:tabs>
          <w:tab w:val="left" w:pos="287"/>
          <w:tab w:val="left" w:pos="2207"/>
        </w:tabs>
        <w:kinsoku w:val="0"/>
        <w:overflowPunct w:val="0"/>
        <w:spacing w:before="51" w:line="259" w:lineRule="auto"/>
        <w:ind w:right="780" w:hanging="2098"/>
        <w:jc w:val="left"/>
        <w:rPr>
          <w:color w:val="1E1916"/>
          <w:sz w:val="21"/>
          <w:szCs w:val="21"/>
        </w:rPr>
      </w:pPr>
      <w:r>
        <w:rPr>
          <w:color w:val="1E1916"/>
          <w:spacing w:val="-2"/>
          <w:sz w:val="21"/>
          <w:szCs w:val="21"/>
        </w:rPr>
        <w:t>ВНЕСЕНО:</w:t>
      </w:r>
      <w:r>
        <w:rPr>
          <w:color w:val="1E1916"/>
          <w:sz w:val="21"/>
          <w:szCs w:val="21"/>
        </w:rPr>
        <w:tab/>
        <w:t>Міністерство</w:t>
      </w:r>
      <w:r>
        <w:rPr>
          <w:color w:val="1E1916"/>
          <w:spacing w:val="-9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регіонального</w:t>
      </w:r>
      <w:r>
        <w:rPr>
          <w:color w:val="1E1916"/>
          <w:spacing w:val="-9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розвитку,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будівництва</w:t>
      </w:r>
      <w:r>
        <w:rPr>
          <w:color w:val="1E1916"/>
          <w:spacing w:val="-9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та</w:t>
      </w:r>
      <w:r>
        <w:rPr>
          <w:color w:val="1E1916"/>
          <w:spacing w:val="-9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житлово-комунального господарства України</w:t>
      </w:r>
    </w:p>
    <w:p w14:paraId="7944CD81" w14:textId="77777777" w:rsidR="00DE4006" w:rsidRDefault="00DE4006">
      <w:pPr>
        <w:pStyle w:val="a5"/>
        <w:numPr>
          <w:ilvl w:val="0"/>
          <w:numId w:val="22"/>
        </w:numPr>
        <w:tabs>
          <w:tab w:val="left" w:pos="286"/>
          <w:tab w:val="left" w:pos="2207"/>
        </w:tabs>
        <w:kinsoku w:val="0"/>
        <w:overflowPunct w:val="0"/>
        <w:spacing w:before="59" w:line="259" w:lineRule="auto"/>
        <w:ind w:right="3058" w:hanging="2098"/>
        <w:jc w:val="left"/>
        <w:rPr>
          <w:color w:val="1E1916"/>
          <w:sz w:val="21"/>
          <w:szCs w:val="21"/>
        </w:rPr>
      </w:pPr>
      <w:r>
        <w:rPr>
          <w:color w:val="1E1916"/>
          <w:spacing w:val="-2"/>
          <w:sz w:val="21"/>
          <w:szCs w:val="21"/>
        </w:rPr>
        <w:t>ПОГОДЖЕНО:</w:t>
      </w:r>
      <w:r>
        <w:rPr>
          <w:color w:val="1E1916"/>
          <w:sz w:val="21"/>
          <w:szCs w:val="21"/>
        </w:rPr>
        <w:tab/>
        <w:t>Міністерство</w:t>
      </w:r>
      <w:r>
        <w:rPr>
          <w:color w:val="1E1916"/>
          <w:spacing w:val="-8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екології</w:t>
      </w:r>
      <w:r>
        <w:rPr>
          <w:color w:val="1E1916"/>
          <w:spacing w:val="-8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та</w:t>
      </w:r>
      <w:r>
        <w:rPr>
          <w:color w:val="1E1916"/>
          <w:spacing w:val="-8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природних</w:t>
      </w:r>
      <w:r>
        <w:rPr>
          <w:color w:val="1E1916"/>
          <w:spacing w:val="-8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ресурсів</w:t>
      </w:r>
      <w:r>
        <w:rPr>
          <w:color w:val="1E1916"/>
          <w:spacing w:val="-8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України, лист 5/4-7/12054-18 від 07.11.2018</w:t>
      </w:r>
    </w:p>
    <w:p w14:paraId="5F8CCB11" w14:textId="77777777" w:rsidR="00DE4006" w:rsidRDefault="00DE4006">
      <w:pPr>
        <w:pStyle w:val="a3"/>
        <w:kinsoku w:val="0"/>
        <w:overflowPunct w:val="0"/>
        <w:spacing w:before="18" w:line="278" w:lineRule="auto"/>
        <w:ind w:left="2208" w:right="770" w:firstLine="0"/>
        <w:rPr>
          <w:color w:val="1E1916"/>
        </w:rPr>
      </w:pPr>
      <w:r>
        <w:rPr>
          <w:color w:val="1E1916"/>
        </w:rPr>
        <w:t>Міністерство інфраструктури України, лист 12901/45/10-18 від 13.11.2018 Міністерство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охорони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здоров’я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України,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лист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05.1-14-30872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від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20.11.2018 Державна служба України з надзвичайних ситуацій,</w:t>
      </w:r>
    </w:p>
    <w:p w14:paraId="37573919" w14:textId="77777777" w:rsidR="00DE4006" w:rsidRDefault="00DE4006">
      <w:pPr>
        <w:pStyle w:val="a3"/>
        <w:kinsoku w:val="0"/>
        <w:overflowPunct w:val="0"/>
        <w:spacing w:line="221" w:lineRule="exact"/>
        <w:ind w:left="2208" w:firstLine="0"/>
        <w:rPr>
          <w:color w:val="1E1916"/>
          <w:spacing w:val="-2"/>
        </w:rPr>
      </w:pPr>
      <w:r>
        <w:rPr>
          <w:color w:val="1E1916"/>
        </w:rPr>
        <w:t>лист</w:t>
      </w:r>
      <w:r>
        <w:rPr>
          <w:color w:val="1E1916"/>
          <w:spacing w:val="-9"/>
        </w:rPr>
        <w:t xml:space="preserve"> </w:t>
      </w:r>
      <w:r>
        <w:rPr>
          <w:color w:val="1E1916"/>
        </w:rPr>
        <w:t>02-16829/261</w:t>
      </w:r>
      <w:r>
        <w:rPr>
          <w:color w:val="1E1916"/>
          <w:spacing w:val="-9"/>
        </w:rPr>
        <w:t xml:space="preserve"> </w:t>
      </w:r>
      <w:r>
        <w:rPr>
          <w:color w:val="1E1916"/>
        </w:rPr>
        <w:t>від</w:t>
      </w:r>
      <w:r>
        <w:rPr>
          <w:color w:val="1E1916"/>
          <w:spacing w:val="-8"/>
        </w:rPr>
        <w:t xml:space="preserve"> </w:t>
      </w:r>
      <w:r>
        <w:rPr>
          <w:color w:val="1E1916"/>
          <w:spacing w:val="-2"/>
        </w:rPr>
        <w:t>02.11.2018</w:t>
      </w:r>
    </w:p>
    <w:p w14:paraId="28363978" w14:textId="77777777" w:rsidR="00DE4006" w:rsidRDefault="00DE4006">
      <w:pPr>
        <w:pStyle w:val="a3"/>
        <w:kinsoku w:val="0"/>
        <w:overflowPunct w:val="0"/>
        <w:spacing w:before="39" w:line="259" w:lineRule="auto"/>
        <w:ind w:left="2208" w:right="3788" w:firstLine="0"/>
        <w:rPr>
          <w:color w:val="1E1916"/>
        </w:rPr>
      </w:pPr>
      <w:r>
        <w:rPr>
          <w:color w:val="1E1916"/>
        </w:rPr>
        <w:t>Державна</w:t>
      </w:r>
      <w:r>
        <w:rPr>
          <w:color w:val="1E1916"/>
          <w:spacing w:val="-9"/>
        </w:rPr>
        <w:t xml:space="preserve"> </w:t>
      </w:r>
      <w:r>
        <w:rPr>
          <w:color w:val="1E1916"/>
        </w:rPr>
        <w:t>служба</w:t>
      </w:r>
      <w:r>
        <w:rPr>
          <w:color w:val="1E1916"/>
          <w:spacing w:val="-9"/>
        </w:rPr>
        <w:t xml:space="preserve"> </w:t>
      </w:r>
      <w:r>
        <w:rPr>
          <w:color w:val="1E1916"/>
        </w:rPr>
        <w:t>України</w:t>
      </w:r>
      <w:r>
        <w:rPr>
          <w:color w:val="1E1916"/>
          <w:spacing w:val="-9"/>
        </w:rPr>
        <w:t xml:space="preserve"> </w:t>
      </w:r>
      <w:r>
        <w:rPr>
          <w:color w:val="1E1916"/>
        </w:rPr>
        <w:t>з</w:t>
      </w:r>
      <w:r>
        <w:rPr>
          <w:color w:val="1E1916"/>
          <w:spacing w:val="-9"/>
        </w:rPr>
        <w:t xml:space="preserve"> </w:t>
      </w:r>
      <w:r>
        <w:rPr>
          <w:color w:val="1E1916"/>
        </w:rPr>
        <w:t>питань</w:t>
      </w:r>
      <w:r>
        <w:rPr>
          <w:color w:val="1E1916"/>
          <w:spacing w:val="-9"/>
        </w:rPr>
        <w:t xml:space="preserve"> </w:t>
      </w:r>
      <w:r>
        <w:rPr>
          <w:color w:val="1E1916"/>
        </w:rPr>
        <w:t>праці, лист 8587/3/5.2-ДП-18 від 30.10.2018</w:t>
      </w:r>
    </w:p>
    <w:p w14:paraId="43476BB6" w14:textId="77777777" w:rsidR="00DE4006" w:rsidRDefault="00DE4006">
      <w:pPr>
        <w:pStyle w:val="a5"/>
        <w:numPr>
          <w:ilvl w:val="0"/>
          <w:numId w:val="22"/>
        </w:numPr>
        <w:tabs>
          <w:tab w:val="left" w:pos="287"/>
          <w:tab w:val="left" w:pos="2207"/>
        </w:tabs>
        <w:kinsoku w:val="0"/>
        <w:overflowPunct w:val="0"/>
        <w:spacing w:before="58" w:line="259" w:lineRule="auto"/>
        <w:ind w:right="780" w:hanging="2098"/>
        <w:jc w:val="left"/>
        <w:rPr>
          <w:color w:val="1E1916"/>
          <w:sz w:val="21"/>
          <w:szCs w:val="21"/>
        </w:rPr>
      </w:pPr>
      <w:r>
        <w:rPr>
          <w:color w:val="1E1916"/>
          <w:spacing w:val="-2"/>
          <w:sz w:val="21"/>
          <w:szCs w:val="21"/>
        </w:rPr>
        <w:t>ЗАТВЕРДЖЕНО:</w:t>
      </w:r>
      <w:r>
        <w:rPr>
          <w:color w:val="1E1916"/>
          <w:sz w:val="21"/>
          <w:szCs w:val="21"/>
        </w:rPr>
        <w:tab/>
        <w:t>Міністерство</w:t>
      </w:r>
      <w:r>
        <w:rPr>
          <w:color w:val="1E1916"/>
          <w:spacing w:val="-9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регіонального</w:t>
      </w:r>
      <w:r>
        <w:rPr>
          <w:color w:val="1E1916"/>
          <w:spacing w:val="-9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розвитку,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будівництва</w:t>
      </w:r>
      <w:r>
        <w:rPr>
          <w:color w:val="1E1916"/>
          <w:spacing w:val="-9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та</w:t>
      </w:r>
      <w:r>
        <w:rPr>
          <w:color w:val="1E1916"/>
          <w:spacing w:val="-9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житлово-комунального господарства України, наказ від 20.11.2018 № 311</w:t>
      </w:r>
    </w:p>
    <w:p w14:paraId="25FC0B06" w14:textId="77777777" w:rsidR="00DE4006" w:rsidRDefault="00DE4006">
      <w:pPr>
        <w:pStyle w:val="a5"/>
        <w:numPr>
          <w:ilvl w:val="0"/>
          <w:numId w:val="22"/>
        </w:numPr>
        <w:tabs>
          <w:tab w:val="left" w:pos="287"/>
          <w:tab w:val="left" w:pos="2207"/>
        </w:tabs>
        <w:kinsoku w:val="0"/>
        <w:overflowPunct w:val="0"/>
        <w:spacing w:before="58" w:line="259" w:lineRule="auto"/>
        <w:ind w:right="780" w:hanging="2098"/>
        <w:jc w:val="left"/>
        <w:rPr>
          <w:color w:val="1E1916"/>
          <w:sz w:val="21"/>
          <w:szCs w:val="21"/>
        </w:rPr>
        <w:sectPr w:rsidR="00DE4006">
          <w:pgSz w:w="11920" w:h="16840"/>
          <w:pgMar w:top="880" w:right="740" w:bottom="1120" w:left="740" w:header="693" w:footer="920" w:gutter="0"/>
          <w:cols w:space="720"/>
          <w:noEndnote/>
        </w:sectPr>
      </w:pPr>
    </w:p>
    <w:p w14:paraId="513F99DB" w14:textId="77777777" w:rsidR="00DE4006" w:rsidRDefault="00DE4006">
      <w:pPr>
        <w:pStyle w:val="a3"/>
        <w:kinsoku w:val="0"/>
        <w:overflowPunct w:val="0"/>
        <w:spacing w:before="58" w:line="259" w:lineRule="auto"/>
        <w:ind w:left="337" w:right="35" w:firstLine="0"/>
        <w:rPr>
          <w:color w:val="1E1916"/>
          <w:spacing w:val="-2"/>
        </w:rPr>
      </w:pPr>
      <w:r>
        <w:rPr>
          <w:color w:val="1E1916"/>
          <w:spacing w:val="-2"/>
        </w:rPr>
        <w:t>НАБРАННЯ ЧИННОСТІ:</w:t>
      </w:r>
    </w:p>
    <w:p w14:paraId="0FFE34A3" w14:textId="77777777" w:rsidR="00DE4006" w:rsidRDefault="00DE4006">
      <w:pPr>
        <w:pStyle w:val="a3"/>
        <w:kinsoku w:val="0"/>
        <w:overflowPunct w:val="0"/>
        <w:spacing w:before="58" w:line="259" w:lineRule="auto"/>
        <w:ind w:left="337" w:firstLine="0"/>
        <w:rPr>
          <w:color w:val="1E1916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color w:val="1E1916"/>
        </w:rPr>
        <w:t>з першого числа місяця, що настає через 90 днів з дня їх опублікування в офіційному друкованому виданні Міністерства "Інформаційний бюлетень Міністерства</w:t>
      </w:r>
      <w:r>
        <w:rPr>
          <w:color w:val="1E1916"/>
          <w:spacing w:val="-9"/>
        </w:rPr>
        <w:t xml:space="preserve"> </w:t>
      </w:r>
      <w:r>
        <w:rPr>
          <w:color w:val="1E1916"/>
        </w:rPr>
        <w:t>регіонального</w:t>
      </w:r>
      <w:r>
        <w:rPr>
          <w:color w:val="1E1916"/>
          <w:spacing w:val="-9"/>
        </w:rPr>
        <w:t xml:space="preserve"> </w:t>
      </w:r>
      <w:r>
        <w:rPr>
          <w:color w:val="1E1916"/>
        </w:rPr>
        <w:t>розвитку,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будівництва</w:t>
      </w:r>
      <w:r>
        <w:rPr>
          <w:color w:val="1E1916"/>
          <w:spacing w:val="-9"/>
        </w:rPr>
        <w:t xml:space="preserve"> </w:t>
      </w:r>
      <w:r>
        <w:rPr>
          <w:color w:val="1E1916"/>
        </w:rPr>
        <w:t>та</w:t>
      </w:r>
      <w:r>
        <w:rPr>
          <w:color w:val="1E1916"/>
          <w:spacing w:val="-9"/>
        </w:rPr>
        <w:t xml:space="preserve"> </w:t>
      </w:r>
      <w:r>
        <w:rPr>
          <w:color w:val="1E1916"/>
        </w:rPr>
        <w:t>житлово-комунального господарства України" (з 2019-09-01)</w:t>
      </w:r>
    </w:p>
    <w:p w14:paraId="26360F08" w14:textId="77777777" w:rsidR="00DE4006" w:rsidRDefault="00DE4006">
      <w:pPr>
        <w:pStyle w:val="a3"/>
        <w:kinsoku w:val="0"/>
        <w:overflowPunct w:val="0"/>
        <w:spacing w:before="58" w:line="259" w:lineRule="auto"/>
        <w:ind w:left="337" w:firstLine="0"/>
        <w:rPr>
          <w:color w:val="1E1916"/>
        </w:rPr>
        <w:sectPr w:rsidR="00DE4006">
          <w:type w:val="continuous"/>
          <w:pgSz w:w="11920" w:h="16840"/>
          <w:pgMar w:top="3720" w:right="740" w:bottom="1780" w:left="740" w:header="708" w:footer="708" w:gutter="0"/>
          <w:cols w:num="2" w:space="720" w:equalWidth="0">
            <w:col w:w="1541" w:space="330"/>
            <w:col w:w="8569"/>
          </w:cols>
          <w:noEndnote/>
        </w:sectPr>
      </w:pPr>
    </w:p>
    <w:p w14:paraId="02EB7A21" w14:textId="77777777" w:rsidR="00DE4006" w:rsidRDefault="00DE4006">
      <w:pPr>
        <w:pStyle w:val="a5"/>
        <w:numPr>
          <w:ilvl w:val="0"/>
          <w:numId w:val="22"/>
        </w:numPr>
        <w:tabs>
          <w:tab w:val="left" w:pos="287"/>
          <w:tab w:val="left" w:pos="2207"/>
        </w:tabs>
        <w:kinsoku w:val="0"/>
        <w:overflowPunct w:val="0"/>
        <w:spacing w:before="57"/>
        <w:ind w:left="286" w:hanging="177"/>
        <w:jc w:val="left"/>
        <w:rPr>
          <w:color w:val="1E1916"/>
          <w:spacing w:val="-4"/>
          <w:sz w:val="21"/>
          <w:szCs w:val="21"/>
        </w:rPr>
      </w:pPr>
      <w:r>
        <w:rPr>
          <w:color w:val="1E1916"/>
          <w:sz w:val="21"/>
          <w:szCs w:val="21"/>
        </w:rPr>
        <w:t>НА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ЗАМІНУ</w:t>
      </w:r>
      <w:r>
        <w:rPr>
          <w:color w:val="1E1916"/>
          <w:sz w:val="21"/>
          <w:szCs w:val="21"/>
        </w:rPr>
        <w:tab/>
      </w:r>
      <w:r>
        <w:rPr>
          <w:color w:val="1E1916"/>
          <w:spacing w:val="-2"/>
          <w:sz w:val="21"/>
          <w:szCs w:val="21"/>
        </w:rPr>
        <w:t>ДБН</w:t>
      </w:r>
      <w:r>
        <w:rPr>
          <w:color w:val="1E1916"/>
          <w:spacing w:val="3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В.2.3-7-</w:t>
      </w:r>
      <w:r>
        <w:rPr>
          <w:color w:val="1E1916"/>
          <w:spacing w:val="-4"/>
          <w:sz w:val="21"/>
          <w:szCs w:val="21"/>
        </w:rPr>
        <w:t>2010</w:t>
      </w:r>
    </w:p>
    <w:p w14:paraId="1EB8FDC3" w14:textId="77777777" w:rsidR="00DE4006" w:rsidRDefault="00DE4006">
      <w:pPr>
        <w:pStyle w:val="a3"/>
        <w:kinsoku w:val="0"/>
        <w:overflowPunct w:val="0"/>
        <w:ind w:left="0" w:firstLine="0"/>
        <w:rPr>
          <w:sz w:val="20"/>
          <w:szCs w:val="20"/>
        </w:rPr>
      </w:pPr>
    </w:p>
    <w:p w14:paraId="39EBD70B" w14:textId="77777777" w:rsidR="00DE4006" w:rsidRDefault="00DE4006">
      <w:pPr>
        <w:pStyle w:val="a3"/>
        <w:kinsoku w:val="0"/>
        <w:overflowPunct w:val="0"/>
        <w:ind w:left="0" w:firstLine="0"/>
        <w:rPr>
          <w:sz w:val="20"/>
          <w:szCs w:val="20"/>
        </w:rPr>
      </w:pPr>
    </w:p>
    <w:p w14:paraId="27A58A21" w14:textId="77777777" w:rsidR="00DE4006" w:rsidRDefault="00DE4006">
      <w:pPr>
        <w:pStyle w:val="a3"/>
        <w:kinsoku w:val="0"/>
        <w:overflowPunct w:val="0"/>
        <w:ind w:left="0" w:firstLine="0"/>
        <w:rPr>
          <w:sz w:val="20"/>
          <w:szCs w:val="20"/>
        </w:rPr>
      </w:pPr>
    </w:p>
    <w:p w14:paraId="14B0D242" w14:textId="77777777" w:rsidR="00DE4006" w:rsidRDefault="00DE4006">
      <w:pPr>
        <w:pStyle w:val="a3"/>
        <w:kinsoku w:val="0"/>
        <w:overflowPunct w:val="0"/>
        <w:ind w:left="0" w:firstLine="0"/>
        <w:rPr>
          <w:sz w:val="20"/>
          <w:szCs w:val="20"/>
        </w:rPr>
      </w:pPr>
    </w:p>
    <w:p w14:paraId="5E7EDF47" w14:textId="77777777" w:rsidR="00DE4006" w:rsidRDefault="00DE4006">
      <w:pPr>
        <w:pStyle w:val="a3"/>
        <w:kinsoku w:val="0"/>
        <w:overflowPunct w:val="0"/>
        <w:ind w:left="0" w:firstLine="0"/>
        <w:rPr>
          <w:sz w:val="20"/>
          <w:szCs w:val="20"/>
        </w:rPr>
      </w:pPr>
    </w:p>
    <w:p w14:paraId="44489490" w14:textId="77777777" w:rsidR="00DE4006" w:rsidRDefault="00DE4006">
      <w:pPr>
        <w:pStyle w:val="a3"/>
        <w:kinsoku w:val="0"/>
        <w:overflowPunct w:val="0"/>
        <w:ind w:left="0" w:firstLine="0"/>
        <w:rPr>
          <w:sz w:val="20"/>
          <w:szCs w:val="20"/>
        </w:rPr>
      </w:pPr>
    </w:p>
    <w:p w14:paraId="2F783620" w14:textId="77777777" w:rsidR="00DE4006" w:rsidRDefault="00DE4006">
      <w:pPr>
        <w:pStyle w:val="a3"/>
        <w:kinsoku w:val="0"/>
        <w:overflowPunct w:val="0"/>
        <w:ind w:left="0" w:firstLine="0"/>
        <w:rPr>
          <w:sz w:val="20"/>
          <w:szCs w:val="20"/>
        </w:rPr>
      </w:pPr>
    </w:p>
    <w:p w14:paraId="31C12CFD" w14:textId="77777777" w:rsidR="00DE4006" w:rsidRDefault="00DE4006">
      <w:pPr>
        <w:pStyle w:val="a3"/>
        <w:kinsoku w:val="0"/>
        <w:overflowPunct w:val="0"/>
        <w:ind w:left="0" w:firstLine="0"/>
        <w:rPr>
          <w:sz w:val="20"/>
          <w:szCs w:val="20"/>
        </w:rPr>
      </w:pPr>
    </w:p>
    <w:p w14:paraId="5AE7A4B3" w14:textId="77777777" w:rsidR="00DE4006" w:rsidRDefault="00DE4006">
      <w:pPr>
        <w:pStyle w:val="a3"/>
        <w:kinsoku w:val="0"/>
        <w:overflowPunct w:val="0"/>
        <w:ind w:left="0" w:firstLine="0"/>
        <w:rPr>
          <w:sz w:val="20"/>
          <w:szCs w:val="20"/>
        </w:rPr>
      </w:pPr>
    </w:p>
    <w:p w14:paraId="03A6491D" w14:textId="77777777" w:rsidR="00DE4006" w:rsidRDefault="00DE4006">
      <w:pPr>
        <w:pStyle w:val="a3"/>
        <w:kinsoku w:val="0"/>
        <w:overflowPunct w:val="0"/>
        <w:ind w:left="0" w:firstLine="0"/>
        <w:rPr>
          <w:sz w:val="20"/>
          <w:szCs w:val="20"/>
        </w:rPr>
      </w:pPr>
    </w:p>
    <w:p w14:paraId="1D4F8819" w14:textId="77777777" w:rsidR="00DE4006" w:rsidRDefault="00DE4006">
      <w:pPr>
        <w:pStyle w:val="a3"/>
        <w:kinsoku w:val="0"/>
        <w:overflowPunct w:val="0"/>
        <w:ind w:left="0" w:firstLine="0"/>
        <w:rPr>
          <w:sz w:val="20"/>
          <w:szCs w:val="20"/>
        </w:rPr>
      </w:pPr>
    </w:p>
    <w:p w14:paraId="0F24E128" w14:textId="77777777" w:rsidR="00DE4006" w:rsidRDefault="00DE4006">
      <w:pPr>
        <w:pStyle w:val="a3"/>
        <w:kinsoku w:val="0"/>
        <w:overflowPunct w:val="0"/>
        <w:ind w:left="0" w:firstLine="0"/>
        <w:rPr>
          <w:sz w:val="20"/>
          <w:szCs w:val="20"/>
        </w:rPr>
      </w:pPr>
    </w:p>
    <w:p w14:paraId="14DE663E" w14:textId="77777777" w:rsidR="00DE4006" w:rsidRDefault="00DE4006">
      <w:pPr>
        <w:pStyle w:val="a3"/>
        <w:kinsoku w:val="0"/>
        <w:overflowPunct w:val="0"/>
        <w:ind w:left="0" w:firstLine="0"/>
        <w:rPr>
          <w:sz w:val="20"/>
          <w:szCs w:val="20"/>
        </w:rPr>
      </w:pPr>
    </w:p>
    <w:p w14:paraId="33052088" w14:textId="77777777" w:rsidR="00DE4006" w:rsidRDefault="00DE4006">
      <w:pPr>
        <w:pStyle w:val="a3"/>
        <w:kinsoku w:val="0"/>
        <w:overflowPunct w:val="0"/>
        <w:spacing w:before="10"/>
        <w:ind w:left="0" w:firstLine="0"/>
        <w:rPr>
          <w:sz w:val="19"/>
          <w:szCs w:val="19"/>
        </w:rPr>
      </w:pPr>
    </w:p>
    <w:p w14:paraId="66BDCA3C" w14:textId="77777777" w:rsidR="00DE4006" w:rsidRDefault="00DE4006">
      <w:pPr>
        <w:pStyle w:val="2"/>
        <w:kinsoku w:val="0"/>
        <w:overflowPunct w:val="0"/>
        <w:spacing w:before="1"/>
        <w:ind w:left="0" w:right="689"/>
        <w:jc w:val="right"/>
        <w:rPr>
          <w:color w:val="1E1916"/>
          <w:spacing w:val="-4"/>
        </w:rPr>
      </w:pPr>
      <w:proofErr w:type="spellStart"/>
      <w:r>
        <w:rPr>
          <w:color w:val="1E1916"/>
        </w:rPr>
        <w:t>Мінрегіон</w:t>
      </w:r>
      <w:proofErr w:type="spellEnd"/>
      <w:r>
        <w:rPr>
          <w:color w:val="1E1916"/>
          <w:spacing w:val="-6"/>
        </w:rPr>
        <w:t xml:space="preserve"> </w:t>
      </w:r>
      <w:r>
        <w:rPr>
          <w:color w:val="1E1916"/>
        </w:rPr>
        <w:t>України,</w:t>
      </w:r>
      <w:r>
        <w:rPr>
          <w:color w:val="1E1916"/>
          <w:spacing w:val="-6"/>
        </w:rPr>
        <w:t xml:space="preserve"> </w:t>
      </w:r>
      <w:r>
        <w:rPr>
          <w:color w:val="1E1916"/>
          <w:spacing w:val="-4"/>
        </w:rPr>
        <w:t>2019</w:t>
      </w:r>
    </w:p>
    <w:p w14:paraId="1A044EEB" w14:textId="77777777" w:rsidR="00DE4006" w:rsidRDefault="00DE4006">
      <w:pPr>
        <w:pStyle w:val="a3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32544F29" w14:textId="77777777" w:rsidR="00DE4006" w:rsidRDefault="00DE4006">
      <w:pPr>
        <w:pStyle w:val="a3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676D9DCD" w14:textId="77777777" w:rsidR="00DE4006" w:rsidRDefault="00DE4006">
      <w:pPr>
        <w:pStyle w:val="a3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734BAD5E" w14:textId="77777777" w:rsidR="00DE4006" w:rsidRDefault="00DE4006">
      <w:pPr>
        <w:pStyle w:val="a3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3946DE91" w14:textId="77777777" w:rsidR="00DE4006" w:rsidRDefault="00DE4006">
      <w:pPr>
        <w:pStyle w:val="a3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6ED53E69" w14:textId="77777777" w:rsidR="00DE4006" w:rsidRDefault="00DE4006">
      <w:pPr>
        <w:pStyle w:val="a3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05C824E7" w14:textId="77777777" w:rsidR="00DE4006" w:rsidRDefault="00DE4006">
      <w:pPr>
        <w:pStyle w:val="a3"/>
        <w:kinsoku w:val="0"/>
        <w:overflowPunct w:val="0"/>
        <w:spacing w:before="133"/>
        <w:ind w:left="904" w:right="1483" w:firstLine="0"/>
        <w:jc w:val="center"/>
        <w:rPr>
          <w:color w:val="1E1916"/>
          <w:spacing w:val="-2"/>
          <w:sz w:val="20"/>
          <w:szCs w:val="20"/>
        </w:rPr>
      </w:pPr>
      <w:r>
        <w:rPr>
          <w:color w:val="1E1916"/>
          <w:sz w:val="20"/>
          <w:szCs w:val="20"/>
        </w:rPr>
        <w:t>Видавець</w:t>
      </w:r>
      <w:r>
        <w:rPr>
          <w:color w:val="1E1916"/>
          <w:spacing w:val="-7"/>
          <w:sz w:val="20"/>
          <w:szCs w:val="20"/>
        </w:rPr>
        <w:t xml:space="preserve"> </w:t>
      </w:r>
      <w:r>
        <w:rPr>
          <w:color w:val="1E1916"/>
          <w:sz w:val="20"/>
          <w:szCs w:val="20"/>
        </w:rPr>
        <w:t>нормативних</w:t>
      </w:r>
      <w:r>
        <w:rPr>
          <w:color w:val="1E1916"/>
          <w:spacing w:val="-6"/>
          <w:sz w:val="20"/>
          <w:szCs w:val="20"/>
        </w:rPr>
        <w:t xml:space="preserve"> </w:t>
      </w:r>
      <w:r>
        <w:rPr>
          <w:color w:val="1E1916"/>
          <w:sz w:val="20"/>
          <w:szCs w:val="20"/>
        </w:rPr>
        <w:t>документів</w:t>
      </w:r>
      <w:r>
        <w:rPr>
          <w:color w:val="1E1916"/>
          <w:spacing w:val="-6"/>
          <w:sz w:val="20"/>
          <w:szCs w:val="20"/>
        </w:rPr>
        <w:t xml:space="preserve"> </w:t>
      </w:r>
      <w:r>
        <w:rPr>
          <w:color w:val="1E1916"/>
          <w:sz w:val="20"/>
          <w:szCs w:val="20"/>
        </w:rPr>
        <w:t>у</w:t>
      </w:r>
      <w:r>
        <w:rPr>
          <w:color w:val="1E1916"/>
          <w:spacing w:val="-7"/>
          <w:sz w:val="20"/>
          <w:szCs w:val="20"/>
        </w:rPr>
        <w:t xml:space="preserve"> </w:t>
      </w:r>
      <w:r>
        <w:rPr>
          <w:color w:val="1E1916"/>
          <w:sz w:val="20"/>
          <w:szCs w:val="20"/>
        </w:rPr>
        <w:t>галузі</w:t>
      </w:r>
      <w:r>
        <w:rPr>
          <w:color w:val="1E1916"/>
          <w:spacing w:val="-3"/>
          <w:sz w:val="20"/>
          <w:szCs w:val="20"/>
        </w:rPr>
        <w:t xml:space="preserve"> </w:t>
      </w:r>
      <w:r>
        <w:rPr>
          <w:color w:val="1E1916"/>
          <w:spacing w:val="-2"/>
          <w:sz w:val="20"/>
          <w:szCs w:val="20"/>
        </w:rPr>
        <w:t>будівництва</w:t>
      </w:r>
    </w:p>
    <w:p w14:paraId="6A3C74FA" w14:textId="77777777" w:rsidR="00DE4006" w:rsidRDefault="00DE4006">
      <w:pPr>
        <w:pStyle w:val="a3"/>
        <w:kinsoku w:val="0"/>
        <w:overflowPunct w:val="0"/>
        <w:spacing w:before="30"/>
        <w:ind w:left="904" w:right="1482" w:firstLine="0"/>
        <w:jc w:val="center"/>
        <w:rPr>
          <w:color w:val="1E1916"/>
          <w:spacing w:val="-2"/>
          <w:sz w:val="20"/>
          <w:szCs w:val="20"/>
        </w:rPr>
      </w:pPr>
      <w:r>
        <w:rPr>
          <w:color w:val="1E1916"/>
          <w:sz w:val="20"/>
          <w:szCs w:val="20"/>
        </w:rPr>
        <w:t>і</w:t>
      </w:r>
      <w:r>
        <w:rPr>
          <w:color w:val="1E1916"/>
          <w:spacing w:val="-6"/>
          <w:sz w:val="20"/>
          <w:szCs w:val="20"/>
        </w:rPr>
        <w:t xml:space="preserve"> </w:t>
      </w:r>
      <w:r>
        <w:rPr>
          <w:color w:val="1E1916"/>
          <w:sz w:val="20"/>
          <w:szCs w:val="20"/>
        </w:rPr>
        <w:t>промисловості</w:t>
      </w:r>
      <w:r>
        <w:rPr>
          <w:color w:val="1E1916"/>
          <w:spacing w:val="-6"/>
          <w:sz w:val="20"/>
          <w:szCs w:val="20"/>
        </w:rPr>
        <w:t xml:space="preserve"> </w:t>
      </w:r>
      <w:r>
        <w:rPr>
          <w:color w:val="1E1916"/>
          <w:sz w:val="20"/>
          <w:szCs w:val="20"/>
        </w:rPr>
        <w:t>будівельних</w:t>
      </w:r>
      <w:r>
        <w:rPr>
          <w:color w:val="1E1916"/>
          <w:spacing w:val="-8"/>
          <w:sz w:val="20"/>
          <w:szCs w:val="20"/>
        </w:rPr>
        <w:t xml:space="preserve"> </w:t>
      </w:r>
      <w:r>
        <w:rPr>
          <w:color w:val="1E1916"/>
          <w:sz w:val="20"/>
          <w:szCs w:val="20"/>
        </w:rPr>
        <w:t>матеріалів</w:t>
      </w:r>
      <w:r>
        <w:rPr>
          <w:color w:val="1E1916"/>
          <w:spacing w:val="-6"/>
          <w:sz w:val="20"/>
          <w:szCs w:val="20"/>
        </w:rPr>
        <w:t xml:space="preserve"> </w:t>
      </w:r>
      <w:proofErr w:type="spellStart"/>
      <w:r>
        <w:rPr>
          <w:color w:val="1E1916"/>
          <w:sz w:val="20"/>
          <w:szCs w:val="20"/>
        </w:rPr>
        <w:t>Мінрегіону</w:t>
      </w:r>
      <w:proofErr w:type="spellEnd"/>
      <w:r>
        <w:rPr>
          <w:color w:val="1E1916"/>
          <w:spacing w:val="-7"/>
          <w:sz w:val="20"/>
          <w:szCs w:val="20"/>
        </w:rPr>
        <w:t xml:space="preserve"> </w:t>
      </w:r>
      <w:r>
        <w:rPr>
          <w:color w:val="1E1916"/>
          <w:spacing w:val="-2"/>
          <w:sz w:val="20"/>
          <w:szCs w:val="20"/>
        </w:rPr>
        <w:t>України</w:t>
      </w:r>
    </w:p>
    <w:p w14:paraId="2C608A77" w14:textId="77777777" w:rsidR="00DE4006" w:rsidRDefault="00DE4006">
      <w:pPr>
        <w:pStyle w:val="a3"/>
        <w:kinsoku w:val="0"/>
        <w:overflowPunct w:val="0"/>
        <w:spacing w:before="30"/>
        <w:ind w:left="1417" w:right="1995" w:firstLine="0"/>
        <w:jc w:val="center"/>
        <w:rPr>
          <w:b/>
          <w:bCs/>
          <w:color w:val="1E1916"/>
          <w:spacing w:val="-2"/>
          <w:sz w:val="20"/>
          <w:szCs w:val="20"/>
        </w:rPr>
      </w:pPr>
      <w:r>
        <w:rPr>
          <w:b/>
          <w:bCs/>
          <w:color w:val="1E1916"/>
          <w:sz w:val="20"/>
          <w:szCs w:val="20"/>
        </w:rPr>
        <w:t>Державне</w:t>
      </w:r>
      <w:r>
        <w:rPr>
          <w:b/>
          <w:bCs/>
          <w:color w:val="1E1916"/>
          <w:spacing w:val="-10"/>
          <w:sz w:val="20"/>
          <w:szCs w:val="20"/>
        </w:rPr>
        <w:t xml:space="preserve"> </w:t>
      </w:r>
      <w:r>
        <w:rPr>
          <w:b/>
          <w:bCs/>
          <w:color w:val="1E1916"/>
          <w:sz w:val="20"/>
          <w:szCs w:val="20"/>
        </w:rPr>
        <w:t>підприємство</w:t>
      </w:r>
      <w:r>
        <w:rPr>
          <w:b/>
          <w:bCs/>
          <w:color w:val="1E1916"/>
          <w:spacing w:val="-9"/>
          <w:sz w:val="20"/>
          <w:szCs w:val="20"/>
        </w:rPr>
        <w:t xml:space="preserve"> </w:t>
      </w:r>
      <w:r>
        <w:rPr>
          <w:b/>
          <w:bCs/>
          <w:color w:val="1E1916"/>
          <w:spacing w:val="-2"/>
          <w:sz w:val="20"/>
          <w:szCs w:val="20"/>
        </w:rPr>
        <w:t>"</w:t>
      </w:r>
      <w:proofErr w:type="spellStart"/>
      <w:r>
        <w:rPr>
          <w:b/>
          <w:bCs/>
          <w:color w:val="1E1916"/>
          <w:spacing w:val="-2"/>
          <w:sz w:val="20"/>
          <w:szCs w:val="20"/>
        </w:rPr>
        <w:t>Укрархбудінформ</w:t>
      </w:r>
      <w:proofErr w:type="spellEnd"/>
      <w:r>
        <w:rPr>
          <w:b/>
          <w:bCs/>
          <w:color w:val="1E1916"/>
          <w:spacing w:val="-2"/>
          <w:sz w:val="20"/>
          <w:szCs w:val="20"/>
        </w:rPr>
        <w:t>"</w:t>
      </w:r>
    </w:p>
    <w:p w14:paraId="0EACC370" w14:textId="77777777" w:rsidR="00DE4006" w:rsidRDefault="00DE4006">
      <w:pPr>
        <w:pStyle w:val="a3"/>
        <w:kinsoku w:val="0"/>
        <w:overflowPunct w:val="0"/>
        <w:spacing w:before="30"/>
        <w:ind w:left="1417" w:right="1995" w:firstLine="0"/>
        <w:jc w:val="center"/>
        <w:rPr>
          <w:b/>
          <w:bCs/>
          <w:color w:val="1E1916"/>
          <w:spacing w:val="-2"/>
          <w:sz w:val="20"/>
          <w:szCs w:val="20"/>
        </w:rPr>
        <w:sectPr w:rsidR="00DE4006">
          <w:type w:val="continuous"/>
          <w:pgSz w:w="11920" w:h="16840"/>
          <w:pgMar w:top="3720" w:right="740" w:bottom="1780" w:left="740" w:header="708" w:footer="708" w:gutter="0"/>
          <w:cols w:space="720" w:equalWidth="0">
            <w:col w:w="10440"/>
          </w:cols>
          <w:noEndnote/>
        </w:sectPr>
      </w:pPr>
    </w:p>
    <w:p w14:paraId="14D248C0" w14:textId="77777777" w:rsidR="00DE4006" w:rsidRDefault="00DE4006">
      <w:pPr>
        <w:pStyle w:val="a3"/>
        <w:kinsoku w:val="0"/>
        <w:overflowPunct w:val="0"/>
        <w:spacing w:before="10"/>
        <w:ind w:left="0" w:firstLine="0"/>
        <w:rPr>
          <w:b/>
          <w:bCs/>
          <w:sz w:val="19"/>
          <w:szCs w:val="19"/>
        </w:rPr>
      </w:pPr>
    </w:p>
    <w:p w14:paraId="623DB5E7" w14:textId="77777777" w:rsidR="00DE4006" w:rsidRDefault="00DE4006">
      <w:pPr>
        <w:pStyle w:val="a3"/>
        <w:kinsoku w:val="0"/>
        <w:overflowPunct w:val="0"/>
        <w:spacing w:before="64"/>
        <w:ind w:left="2546" w:right="1993" w:firstLine="0"/>
        <w:jc w:val="center"/>
        <w:rPr>
          <w:b/>
          <w:bCs/>
          <w:color w:val="1E1916"/>
          <w:spacing w:val="9"/>
          <w:sz w:val="22"/>
          <w:szCs w:val="22"/>
        </w:rPr>
      </w:pPr>
      <w:r>
        <w:rPr>
          <w:b/>
          <w:bCs/>
          <w:color w:val="1E1916"/>
          <w:spacing w:val="9"/>
          <w:sz w:val="22"/>
          <w:szCs w:val="22"/>
        </w:rPr>
        <w:t>ЗМІСТ</w:t>
      </w:r>
    </w:p>
    <w:p w14:paraId="74785C0C" w14:textId="77777777" w:rsidR="00DE4006" w:rsidRDefault="00DE4006">
      <w:pPr>
        <w:pStyle w:val="a3"/>
        <w:kinsoku w:val="0"/>
        <w:overflowPunct w:val="0"/>
        <w:spacing w:before="122"/>
        <w:ind w:left="9970" w:right="230" w:firstLine="0"/>
        <w:jc w:val="center"/>
        <w:rPr>
          <w:color w:val="1E1916"/>
          <w:spacing w:val="-5"/>
        </w:rPr>
      </w:pPr>
      <w:r>
        <w:rPr>
          <w:color w:val="1E1916"/>
          <w:spacing w:val="-5"/>
        </w:rPr>
        <w:t>C.</w:t>
      </w:r>
    </w:p>
    <w:p w14:paraId="48701F3C" w14:textId="77777777" w:rsidR="00DE4006" w:rsidRDefault="00DE4006">
      <w:pPr>
        <w:pStyle w:val="a5"/>
        <w:numPr>
          <w:ilvl w:val="1"/>
          <w:numId w:val="22"/>
        </w:numPr>
        <w:tabs>
          <w:tab w:val="left" w:pos="1075"/>
          <w:tab w:val="right" w:leader="dot" w:pos="10145"/>
        </w:tabs>
        <w:kinsoku w:val="0"/>
        <w:overflowPunct w:val="0"/>
        <w:spacing w:before="48"/>
        <w:ind w:hanging="398"/>
        <w:jc w:val="left"/>
        <w:rPr>
          <w:color w:val="1E1916"/>
          <w:spacing w:val="-10"/>
          <w:sz w:val="21"/>
          <w:szCs w:val="21"/>
        </w:rPr>
      </w:pPr>
      <w:r>
        <w:rPr>
          <w:color w:val="1E1916"/>
          <w:sz w:val="21"/>
          <w:szCs w:val="21"/>
        </w:rPr>
        <w:t>Сфера</w:t>
      </w:r>
      <w:r>
        <w:rPr>
          <w:color w:val="1E1916"/>
          <w:spacing w:val="-12"/>
          <w:sz w:val="21"/>
          <w:szCs w:val="21"/>
        </w:rPr>
        <w:t xml:space="preserve"> </w:t>
      </w:r>
      <w:r>
        <w:rPr>
          <w:color w:val="1E1916"/>
          <w:spacing w:val="-2"/>
          <w:w w:val="95"/>
          <w:sz w:val="21"/>
          <w:szCs w:val="21"/>
        </w:rPr>
        <w:t>застосування</w:t>
      </w:r>
      <w:r>
        <w:rPr>
          <w:rFonts w:ascii="Times New Roman" w:hAnsi="Times New Roman" w:cs="Times New Roman"/>
          <w:color w:val="1E1916"/>
          <w:sz w:val="21"/>
          <w:szCs w:val="21"/>
        </w:rPr>
        <w:tab/>
      </w:r>
      <w:r>
        <w:rPr>
          <w:color w:val="1E1916"/>
          <w:spacing w:val="-10"/>
          <w:sz w:val="21"/>
          <w:szCs w:val="21"/>
        </w:rPr>
        <w:t>1</w:t>
      </w:r>
    </w:p>
    <w:p w14:paraId="106B29C6" w14:textId="77777777" w:rsidR="00DE4006" w:rsidRDefault="00DE4006">
      <w:pPr>
        <w:pStyle w:val="a5"/>
        <w:numPr>
          <w:ilvl w:val="1"/>
          <w:numId w:val="22"/>
        </w:numPr>
        <w:tabs>
          <w:tab w:val="left" w:pos="1075"/>
          <w:tab w:val="right" w:leader="dot" w:pos="10145"/>
        </w:tabs>
        <w:kinsoku w:val="0"/>
        <w:overflowPunct w:val="0"/>
        <w:spacing w:before="92"/>
        <w:ind w:hanging="398"/>
        <w:jc w:val="left"/>
        <w:rPr>
          <w:color w:val="1E1916"/>
          <w:spacing w:val="-10"/>
          <w:sz w:val="21"/>
          <w:szCs w:val="21"/>
        </w:rPr>
      </w:pPr>
      <w:r>
        <w:rPr>
          <w:color w:val="1E1916"/>
          <w:sz w:val="21"/>
          <w:szCs w:val="21"/>
        </w:rPr>
        <w:t>Нормативні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посилання</w:t>
      </w:r>
      <w:r>
        <w:rPr>
          <w:rFonts w:ascii="Times New Roman" w:hAnsi="Times New Roman" w:cs="Times New Roman"/>
          <w:color w:val="1E1916"/>
          <w:sz w:val="21"/>
          <w:szCs w:val="21"/>
        </w:rPr>
        <w:tab/>
      </w:r>
      <w:r>
        <w:rPr>
          <w:color w:val="1E1916"/>
          <w:spacing w:val="-10"/>
          <w:sz w:val="21"/>
          <w:szCs w:val="21"/>
        </w:rPr>
        <w:t>1</w:t>
      </w:r>
    </w:p>
    <w:p w14:paraId="7A2E56C2" w14:textId="77777777" w:rsidR="00DE4006" w:rsidRDefault="00DE4006">
      <w:pPr>
        <w:pStyle w:val="a5"/>
        <w:numPr>
          <w:ilvl w:val="1"/>
          <w:numId w:val="22"/>
        </w:numPr>
        <w:tabs>
          <w:tab w:val="left" w:pos="1075"/>
          <w:tab w:val="right" w:leader="dot" w:pos="10145"/>
        </w:tabs>
        <w:kinsoku w:val="0"/>
        <w:overflowPunct w:val="0"/>
        <w:spacing w:before="91"/>
        <w:ind w:hanging="398"/>
        <w:jc w:val="left"/>
        <w:rPr>
          <w:color w:val="1E1916"/>
          <w:spacing w:val="-10"/>
          <w:sz w:val="21"/>
          <w:szCs w:val="21"/>
        </w:rPr>
      </w:pPr>
      <w:r>
        <w:rPr>
          <w:color w:val="1E1916"/>
          <w:sz w:val="21"/>
          <w:szCs w:val="21"/>
        </w:rPr>
        <w:t>Терміни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та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визначення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pacing w:val="-2"/>
          <w:w w:val="95"/>
          <w:sz w:val="21"/>
          <w:szCs w:val="21"/>
        </w:rPr>
        <w:t>понять</w:t>
      </w:r>
      <w:r>
        <w:rPr>
          <w:rFonts w:ascii="Times New Roman" w:hAnsi="Times New Roman" w:cs="Times New Roman"/>
          <w:color w:val="1E1916"/>
          <w:sz w:val="21"/>
          <w:szCs w:val="21"/>
        </w:rPr>
        <w:tab/>
      </w:r>
      <w:r>
        <w:rPr>
          <w:color w:val="1E1916"/>
          <w:spacing w:val="-10"/>
          <w:sz w:val="21"/>
          <w:szCs w:val="21"/>
        </w:rPr>
        <w:t>3</w:t>
      </w:r>
    </w:p>
    <w:p w14:paraId="5EC35BC4" w14:textId="77777777" w:rsidR="00DE4006" w:rsidRDefault="00DE4006">
      <w:pPr>
        <w:pStyle w:val="a5"/>
        <w:numPr>
          <w:ilvl w:val="1"/>
          <w:numId w:val="22"/>
        </w:numPr>
        <w:tabs>
          <w:tab w:val="left" w:pos="1075"/>
          <w:tab w:val="right" w:leader="dot" w:pos="10145"/>
        </w:tabs>
        <w:kinsoku w:val="0"/>
        <w:overflowPunct w:val="0"/>
        <w:spacing w:before="92"/>
        <w:ind w:hanging="398"/>
        <w:jc w:val="left"/>
        <w:rPr>
          <w:color w:val="1E1916"/>
          <w:spacing w:val="-10"/>
          <w:sz w:val="21"/>
          <w:szCs w:val="21"/>
        </w:rPr>
      </w:pPr>
      <w:r>
        <w:rPr>
          <w:color w:val="1E1916"/>
          <w:sz w:val="21"/>
          <w:szCs w:val="21"/>
        </w:rPr>
        <w:t>Познаки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та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pacing w:val="-2"/>
          <w:w w:val="95"/>
          <w:sz w:val="21"/>
          <w:szCs w:val="21"/>
        </w:rPr>
        <w:t>скорочення</w:t>
      </w:r>
      <w:r>
        <w:rPr>
          <w:rFonts w:ascii="Times New Roman" w:hAnsi="Times New Roman" w:cs="Times New Roman"/>
          <w:color w:val="1E1916"/>
          <w:sz w:val="21"/>
          <w:szCs w:val="21"/>
        </w:rPr>
        <w:tab/>
      </w:r>
      <w:r>
        <w:rPr>
          <w:color w:val="1E1916"/>
          <w:spacing w:val="-10"/>
          <w:sz w:val="21"/>
          <w:szCs w:val="21"/>
        </w:rPr>
        <w:t>7</w:t>
      </w:r>
    </w:p>
    <w:p w14:paraId="07A461D2" w14:textId="77777777" w:rsidR="00DE4006" w:rsidRDefault="00DE4006">
      <w:pPr>
        <w:pStyle w:val="a5"/>
        <w:numPr>
          <w:ilvl w:val="1"/>
          <w:numId w:val="22"/>
        </w:numPr>
        <w:tabs>
          <w:tab w:val="left" w:pos="1075"/>
          <w:tab w:val="right" w:leader="dot" w:pos="10145"/>
        </w:tabs>
        <w:kinsoku w:val="0"/>
        <w:overflowPunct w:val="0"/>
        <w:spacing w:before="91"/>
        <w:ind w:hanging="398"/>
        <w:jc w:val="left"/>
        <w:rPr>
          <w:color w:val="1E1916"/>
          <w:spacing w:val="-10"/>
          <w:sz w:val="21"/>
          <w:szCs w:val="21"/>
        </w:rPr>
      </w:pPr>
      <w:r>
        <w:rPr>
          <w:color w:val="1E1916"/>
          <w:sz w:val="21"/>
          <w:szCs w:val="21"/>
        </w:rPr>
        <w:t>Загальні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положення</w:t>
      </w:r>
      <w:r>
        <w:rPr>
          <w:rFonts w:ascii="Times New Roman" w:hAnsi="Times New Roman" w:cs="Times New Roman"/>
          <w:color w:val="1E1916"/>
          <w:sz w:val="21"/>
          <w:szCs w:val="21"/>
        </w:rPr>
        <w:tab/>
      </w:r>
      <w:r>
        <w:rPr>
          <w:color w:val="1E1916"/>
          <w:spacing w:val="-10"/>
          <w:sz w:val="21"/>
          <w:szCs w:val="21"/>
        </w:rPr>
        <w:t>8</w:t>
      </w:r>
    </w:p>
    <w:p w14:paraId="4849732E" w14:textId="77777777" w:rsidR="00DE4006" w:rsidRDefault="00DE4006">
      <w:pPr>
        <w:pStyle w:val="a5"/>
        <w:numPr>
          <w:ilvl w:val="1"/>
          <w:numId w:val="22"/>
        </w:numPr>
        <w:tabs>
          <w:tab w:val="left" w:pos="1075"/>
          <w:tab w:val="right" w:leader="dot" w:pos="10144"/>
        </w:tabs>
        <w:kinsoku w:val="0"/>
        <w:overflowPunct w:val="0"/>
        <w:spacing w:before="92"/>
        <w:ind w:hanging="398"/>
        <w:jc w:val="left"/>
        <w:rPr>
          <w:color w:val="1E1916"/>
          <w:spacing w:val="-5"/>
          <w:sz w:val="21"/>
          <w:szCs w:val="21"/>
        </w:rPr>
      </w:pPr>
      <w:r>
        <w:rPr>
          <w:color w:val="1E1916"/>
          <w:sz w:val="21"/>
          <w:szCs w:val="21"/>
        </w:rPr>
        <w:t>Пропускна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та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провізна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здатність</w:t>
      </w:r>
      <w:r>
        <w:rPr>
          <w:rFonts w:ascii="Times New Roman" w:hAnsi="Times New Roman" w:cs="Times New Roman"/>
          <w:color w:val="1E1916"/>
          <w:sz w:val="21"/>
          <w:szCs w:val="21"/>
        </w:rPr>
        <w:tab/>
      </w:r>
      <w:r>
        <w:rPr>
          <w:color w:val="1E1916"/>
          <w:spacing w:val="-5"/>
          <w:sz w:val="21"/>
          <w:szCs w:val="21"/>
        </w:rPr>
        <w:t>11</w:t>
      </w:r>
    </w:p>
    <w:p w14:paraId="44D486E6" w14:textId="77777777" w:rsidR="00DE4006" w:rsidRDefault="00DE4006">
      <w:pPr>
        <w:pStyle w:val="a5"/>
        <w:numPr>
          <w:ilvl w:val="1"/>
          <w:numId w:val="22"/>
        </w:numPr>
        <w:tabs>
          <w:tab w:val="left" w:pos="1075"/>
          <w:tab w:val="right" w:leader="dot" w:pos="10144"/>
        </w:tabs>
        <w:kinsoku w:val="0"/>
        <w:overflowPunct w:val="0"/>
        <w:spacing w:before="91"/>
        <w:ind w:hanging="398"/>
        <w:jc w:val="left"/>
        <w:rPr>
          <w:color w:val="1E1916"/>
          <w:spacing w:val="-5"/>
          <w:sz w:val="21"/>
          <w:szCs w:val="21"/>
        </w:rPr>
      </w:pPr>
      <w:r>
        <w:rPr>
          <w:color w:val="1E1916"/>
          <w:sz w:val="21"/>
          <w:szCs w:val="21"/>
        </w:rPr>
        <w:t>Траса</w:t>
      </w:r>
      <w:r>
        <w:rPr>
          <w:color w:val="1E1916"/>
          <w:spacing w:val="-10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лінії</w:t>
      </w:r>
      <w:r>
        <w:rPr>
          <w:rFonts w:ascii="Times New Roman" w:hAnsi="Times New Roman" w:cs="Times New Roman"/>
          <w:color w:val="1E1916"/>
          <w:sz w:val="21"/>
          <w:szCs w:val="21"/>
        </w:rPr>
        <w:tab/>
      </w:r>
      <w:r>
        <w:rPr>
          <w:color w:val="1E1916"/>
          <w:spacing w:val="-5"/>
          <w:sz w:val="21"/>
          <w:szCs w:val="21"/>
        </w:rPr>
        <w:t>14</w:t>
      </w:r>
    </w:p>
    <w:p w14:paraId="28480192" w14:textId="77777777" w:rsidR="00DE4006" w:rsidRDefault="00DE4006">
      <w:pPr>
        <w:pStyle w:val="a5"/>
        <w:numPr>
          <w:ilvl w:val="1"/>
          <w:numId w:val="22"/>
        </w:numPr>
        <w:tabs>
          <w:tab w:val="left" w:pos="1075"/>
          <w:tab w:val="right" w:leader="dot" w:pos="10144"/>
        </w:tabs>
        <w:kinsoku w:val="0"/>
        <w:overflowPunct w:val="0"/>
        <w:spacing w:before="92"/>
        <w:ind w:hanging="398"/>
        <w:jc w:val="left"/>
        <w:rPr>
          <w:color w:val="1E1916"/>
          <w:spacing w:val="-5"/>
          <w:sz w:val="21"/>
          <w:szCs w:val="21"/>
        </w:rPr>
      </w:pPr>
      <w:r>
        <w:rPr>
          <w:color w:val="1E1916"/>
          <w:sz w:val="21"/>
          <w:szCs w:val="21"/>
        </w:rPr>
        <w:t>Станції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і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вестибюлі</w:t>
      </w:r>
      <w:r>
        <w:rPr>
          <w:rFonts w:ascii="Times New Roman" w:hAnsi="Times New Roman" w:cs="Times New Roman"/>
          <w:color w:val="1E1916"/>
          <w:sz w:val="21"/>
          <w:szCs w:val="21"/>
        </w:rPr>
        <w:tab/>
      </w:r>
      <w:r>
        <w:rPr>
          <w:color w:val="1E1916"/>
          <w:spacing w:val="-5"/>
          <w:sz w:val="21"/>
          <w:szCs w:val="21"/>
        </w:rPr>
        <w:t>16</w:t>
      </w:r>
    </w:p>
    <w:p w14:paraId="6D70F39C" w14:textId="77777777" w:rsidR="00DE4006" w:rsidRDefault="00DE4006">
      <w:pPr>
        <w:pStyle w:val="a5"/>
        <w:numPr>
          <w:ilvl w:val="1"/>
          <w:numId w:val="22"/>
        </w:numPr>
        <w:tabs>
          <w:tab w:val="left" w:pos="1075"/>
          <w:tab w:val="right" w:leader="dot" w:pos="10144"/>
        </w:tabs>
        <w:kinsoku w:val="0"/>
        <w:overflowPunct w:val="0"/>
        <w:spacing w:before="92"/>
        <w:ind w:hanging="398"/>
        <w:jc w:val="left"/>
        <w:rPr>
          <w:color w:val="1E1916"/>
          <w:spacing w:val="-5"/>
          <w:sz w:val="21"/>
          <w:szCs w:val="21"/>
        </w:rPr>
      </w:pPr>
      <w:r>
        <w:rPr>
          <w:color w:val="1E1916"/>
          <w:sz w:val="21"/>
          <w:szCs w:val="21"/>
        </w:rPr>
        <w:t>Будівельні</w:t>
      </w:r>
      <w:r>
        <w:rPr>
          <w:color w:val="1E1916"/>
          <w:spacing w:val="-9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конструкції</w:t>
      </w:r>
      <w:r>
        <w:rPr>
          <w:rFonts w:ascii="Times New Roman" w:hAnsi="Times New Roman" w:cs="Times New Roman"/>
          <w:color w:val="1E1916"/>
          <w:sz w:val="21"/>
          <w:szCs w:val="21"/>
        </w:rPr>
        <w:tab/>
      </w:r>
      <w:r>
        <w:rPr>
          <w:color w:val="1E1916"/>
          <w:spacing w:val="-5"/>
          <w:sz w:val="21"/>
          <w:szCs w:val="21"/>
        </w:rPr>
        <w:t>19</w:t>
      </w:r>
    </w:p>
    <w:p w14:paraId="213EA302" w14:textId="77777777" w:rsidR="00DE4006" w:rsidRDefault="00DE4006">
      <w:pPr>
        <w:pStyle w:val="a5"/>
        <w:numPr>
          <w:ilvl w:val="1"/>
          <w:numId w:val="22"/>
        </w:numPr>
        <w:tabs>
          <w:tab w:val="left" w:pos="1075"/>
          <w:tab w:val="right" w:leader="dot" w:pos="10144"/>
        </w:tabs>
        <w:kinsoku w:val="0"/>
        <w:overflowPunct w:val="0"/>
        <w:spacing w:before="91"/>
        <w:ind w:hanging="398"/>
        <w:jc w:val="left"/>
        <w:rPr>
          <w:color w:val="1E1916"/>
          <w:spacing w:val="-5"/>
          <w:sz w:val="21"/>
          <w:szCs w:val="21"/>
        </w:rPr>
      </w:pPr>
      <w:r>
        <w:rPr>
          <w:color w:val="1E1916"/>
          <w:sz w:val="21"/>
          <w:szCs w:val="21"/>
        </w:rPr>
        <w:t>Колія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і</w:t>
      </w:r>
      <w:r>
        <w:rPr>
          <w:color w:val="1E1916"/>
          <w:spacing w:val="-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контактна</w:t>
      </w:r>
      <w:r>
        <w:rPr>
          <w:color w:val="1E1916"/>
          <w:spacing w:val="-4"/>
          <w:sz w:val="21"/>
          <w:szCs w:val="21"/>
        </w:rPr>
        <w:t xml:space="preserve"> рейка</w:t>
      </w:r>
      <w:r>
        <w:rPr>
          <w:rFonts w:ascii="Times New Roman" w:hAnsi="Times New Roman" w:cs="Times New Roman"/>
          <w:color w:val="1E1916"/>
          <w:sz w:val="21"/>
          <w:szCs w:val="21"/>
        </w:rPr>
        <w:tab/>
      </w:r>
      <w:r>
        <w:rPr>
          <w:color w:val="1E1916"/>
          <w:spacing w:val="-5"/>
          <w:sz w:val="21"/>
          <w:szCs w:val="21"/>
        </w:rPr>
        <w:t>23</w:t>
      </w:r>
    </w:p>
    <w:p w14:paraId="7B003699" w14:textId="77777777" w:rsidR="00DE4006" w:rsidRDefault="00DE4006">
      <w:pPr>
        <w:pStyle w:val="a5"/>
        <w:numPr>
          <w:ilvl w:val="1"/>
          <w:numId w:val="22"/>
        </w:numPr>
        <w:tabs>
          <w:tab w:val="left" w:pos="1075"/>
          <w:tab w:val="right" w:leader="dot" w:pos="10144"/>
        </w:tabs>
        <w:kinsoku w:val="0"/>
        <w:overflowPunct w:val="0"/>
        <w:spacing w:before="92"/>
        <w:ind w:hanging="398"/>
        <w:jc w:val="left"/>
        <w:rPr>
          <w:color w:val="1E1916"/>
          <w:spacing w:val="-5"/>
          <w:sz w:val="21"/>
          <w:szCs w:val="21"/>
        </w:rPr>
      </w:pPr>
      <w:proofErr w:type="spellStart"/>
      <w:r>
        <w:rPr>
          <w:color w:val="1E1916"/>
          <w:spacing w:val="-2"/>
          <w:sz w:val="21"/>
          <w:szCs w:val="21"/>
        </w:rPr>
        <w:t>Теплосантехнічні</w:t>
      </w:r>
      <w:proofErr w:type="spellEnd"/>
      <w:r>
        <w:rPr>
          <w:color w:val="1E1916"/>
          <w:spacing w:val="11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пристрої</w:t>
      </w:r>
      <w:r>
        <w:rPr>
          <w:rFonts w:ascii="Times New Roman" w:hAnsi="Times New Roman" w:cs="Times New Roman"/>
          <w:color w:val="1E1916"/>
          <w:sz w:val="21"/>
          <w:szCs w:val="21"/>
        </w:rPr>
        <w:tab/>
      </w:r>
      <w:r>
        <w:rPr>
          <w:color w:val="1E1916"/>
          <w:spacing w:val="-5"/>
          <w:sz w:val="21"/>
          <w:szCs w:val="21"/>
        </w:rPr>
        <w:t>25</w:t>
      </w:r>
    </w:p>
    <w:p w14:paraId="523B9899" w14:textId="77777777" w:rsidR="00DE4006" w:rsidRDefault="00DE4006">
      <w:pPr>
        <w:pStyle w:val="a5"/>
        <w:numPr>
          <w:ilvl w:val="1"/>
          <w:numId w:val="22"/>
        </w:numPr>
        <w:tabs>
          <w:tab w:val="left" w:pos="1075"/>
          <w:tab w:val="right" w:leader="dot" w:pos="10144"/>
        </w:tabs>
        <w:kinsoku w:val="0"/>
        <w:overflowPunct w:val="0"/>
        <w:spacing w:before="91"/>
        <w:ind w:hanging="398"/>
        <w:jc w:val="left"/>
        <w:rPr>
          <w:color w:val="1E1916"/>
          <w:spacing w:val="-5"/>
          <w:sz w:val="21"/>
          <w:szCs w:val="21"/>
        </w:rPr>
      </w:pPr>
      <w:r>
        <w:rPr>
          <w:color w:val="1E1916"/>
          <w:spacing w:val="-2"/>
          <w:sz w:val="21"/>
          <w:szCs w:val="21"/>
        </w:rPr>
        <w:t>Електропостачання</w:t>
      </w:r>
      <w:r>
        <w:rPr>
          <w:rFonts w:ascii="Times New Roman" w:hAnsi="Times New Roman" w:cs="Times New Roman"/>
          <w:color w:val="1E1916"/>
          <w:sz w:val="21"/>
          <w:szCs w:val="21"/>
        </w:rPr>
        <w:tab/>
      </w:r>
      <w:r>
        <w:rPr>
          <w:color w:val="1E1916"/>
          <w:spacing w:val="-5"/>
          <w:sz w:val="21"/>
          <w:szCs w:val="21"/>
        </w:rPr>
        <w:t>31</w:t>
      </w:r>
    </w:p>
    <w:p w14:paraId="5359F9BA" w14:textId="77777777" w:rsidR="00DE4006" w:rsidRDefault="00DE4006">
      <w:pPr>
        <w:pStyle w:val="a5"/>
        <w:numPr>
          <w:ilvl w:val="1"/>
          <w:numId w:val="22"/>
        </w:numPr>
        <w:tabs>
          <w:tab w:val="left" w:pos="1075"/>
          <w:tab w:val="right" w:leader="dot" w:pos="10144"/>
        </w:tabs>
        <w:kinsoku w:val="0"/>
        <w:overflowPunct w:val="0"/>
        <w:spacing w:before="92"/>
        <w:ind w:hanging="398"/>
        <w:jc w:val="left"/>
        <w:rPr>
          <w:color w:val="1E1916"/>
          <w:spacing w:val="-5"/>
          <w:sz w:val="21"/>
          <w:szCs w:val="21"/>
        </w:rPr>
      </w:pPr>
      <w:r>
        <w:rPr>
          <w:color w:val="1E1916"/>
          <w:sz w:val="21"/>
          <w:szCs w:val="21"/>
        </w:rPr>
        <w:t>Система</w:t>
      </w:r>
      <w:r>
        <w:rPr>
          <w:color w:val="1E1916"/>
          <w:spacing w:val="-8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слабкострумового</w:t>
      </w:r>
      <w:r>
        <w:rPr>
          <w:color w:val="1E1916"/>
          <w:spacing w:val="-9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комплексу</w:t>
      </w:r>
      <w:r>
        <w:rPr>
          <w:color w:val="1E1916"/>
          <w:spacing w:val="-8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та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комплексу</w:t>
      </w:r>
      <w:r>
        <w:rPr>
          <w:color w:val="1E1916"/>
          <w:spacing w:val="-8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безпеки</w:t>
      </w:r>
      <w:r>
        <w:rPr>
          <w:rFonts w:ascii="Times New Roman" w:hAnsi="Times New Roman" w:cs="Times New Roman"/>
          <w:color w:val="1E1916"/>
          <w:sz w:val="21"/>
          <w:szCs w:val="21"/>
        </w:rPr>
        <w:tab/>
      </w:r>
      <w:r>
        <w:rPr>
          <w:color w:val="1E1916"/>
          <w:spacing w:val="-5"/>
          <w:sz w:val="21"/>
          <w:szCs w:val="21"/>
        </w:rPr>
        <w:t>36</w:t>
      </w:r>
    </w:p>
    <w:p w14:paraId="3DCE2DBC" w14:textId="77777777" w:rsidR="00DE4006" w:rsidRDefault="00DE4006">
      <w:pPr>
        <w:pStyle w:val="a5"/>
        <w:numPr>
          <w:ilvl w:val="1"/>
          <w:numId w:val="22"/>
        </w:numPr>
        <w:tabs>
          <w:tab w:val="left" w:pos="1075"/>
          <w:tab w:val="right" w:leader="dot" w:pos="10144"/>
        </w:tabs>
        <w:kinsoku w:val="0"/>
        <w:overflowPunct w:val="0"/>
        <w:spacing w:before="91"/>
        <w:ind w:hanging="398"/>
        <w:jc w:val="left"/>
        <w:rPr>
          <w:color w:val="1E1916"/>
          <w:spacing w:val="-5"/>
          <w:sz w:val="21"/>
          <w:szCs w:val="21"/>
        </w:rPr>
      </w:pPr>
      <w:r>
        <w:rPr>
          <w:color w:val="1E1916"/>
          <w:sz w:val="21"/>
          <w:szCs w:val="21"/>
        </w:rPr>
        <w:t>Пожежна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безпека</w:t>
      </w:r>
      <w:r>
        <w:rPr>
          <w:rFonts w:ascii="Times New Roman" w:hAnsi="Times New Roman" w:cs="Times New Roman"/>
          <w:color w:val="1E1916"/>
          <w:sz w:val="21"/>
          <w:szCs w:val="21"/>
        </w:rPr>
        <w:tab/>
      </w:r>
      <w:r>
        <w:rPr>
          <w:color w:val="1E1916"/>
          <w:spacing w:val="-5"/>
          <w:sz w:val="21"/>
          <w:szCs w:val="21"/>
        </w:rPr>
        <w:t>40</w:t>
      </w:r>
    </w:p>
    <w:p w14:paraId="29BD64FB" w14:textId="77777777" w:rsidR="00DE4006" w:rsidRDefault="00DE4006">
      <w:pPr>
        <w:pStyle w:val="a5"/>
        <w:numPr>
          <w:ilvl w:val="1"/>
          <w:numId w:val="22"/>
        </w:numPr>
        <w:tabs>
          <w:tab w:val="left" w:pos="1075"/>
          <w:tab w:val="right" w:leader="dot" w:pos="10144"/>
        </w:tabs>
        <w:kinsoku w:val="0"/>
        <w:overflowPunct w:val="0"/>
        <w:spacing w:before="92"/>
        <w:ind w:hanging="398"/>
        <w:jc w:val="left"/>
        <w:rPr>
          <w:color w:val="1E1916"/>
          <w:spacing w:val="-5"/>
          <w:sz w:val="21"/>
          <w:szCs w:val="21"/>
        </w:rPr>
      </w:pPr>
      <w:r>
        <w:rPr>
          <w:color w:val="1E1916"/>
          <w:sz w:val="21"/>
          <w:szCs w:val="21"/>
        </w:rPr>
        <w:t>Зовнішні</w:t>
      </w:r>
      <w:r>
        <w:rPr>
          <w:color w:val="1E1916"/>
          <w:spacing w:val="-13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мережі</w:t>
      </w:r>
      <w:r>
        <w:rPr>
          <w:rFonts w:ascii="Times New Roman" w:hAnsi="Times New Roman" w:cs="Times New Roman"/>
          <w:color w:val="1E1916"/>
          <w:sz w:val="21"/>
          <w:szCs w:val="21"/>
        </w:rPr>
        <w:tab/>
      </w:r>
      <w:r>
        <w:rPr>
          <w:color w:val="1E1916"/>
          <w:spacing w:val="-5"/>
          <w:sz w:val="21"/>
          <w:szCs w:val="21"/>
        </w:rPr>
        <w:t>44</w:t>
      </w:r>
    </w:p>
    <w:p w14:paraId="61D7C94C" w14:textId="77777777" w:rsidR="00DE4006" w:rsidRDefault="00DE4006">
      <w:pPr>
        <w:pStyle w:val="a5"/>
        <w:numPr>
          <w:ilvl w:val="1"/>
          <w:numId w:val="22"/>
        </w:numPr>
        <w:tabs>
          <w:tab w:val="left" w:pos="1075"/>
          <w:tab w:val="right" w:leader="dot" w:pos="10144"/>
        </w:tabs>
        <w:kinsoku w:val="0"/>
        <w:overflowPunct w:val="0"/>
        <w:spacing w:before="91"/>
        <w:ind w:hanging="398"/>
        <w:jc w:val="left"/>
        <w:rPr>
          <w:color w:val="1E1916"/>
          <w:spacing w:val="-5"/>
          <w:sz w:val="21"/>
          <w:szCs w:val="21"/>
        </w:rPr>
      </w:pPr>
      <w:r>
        <w:rPr>
          <w:color w:val="1E1916"/>
          <w:sz w:val="21"/>
          <w:szCs w:val="21"/>
        </w:rPr>
        <w:t>Системи</w:t>
      </w:r>
      <w:r>
        <w:rPr>
          <w:color w:val="1E1916"/>
          <w:spacing w:val="-8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раннього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виявлення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надзвичайної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ситуації</w:t>
      </w:r>
      <w:r>
        <w:rPr>
          <w:rFonts w:ascii="Times New Roman" w:hAnsi="Times New Roman" w:cs="Times New Roman"/>
          <w:color w:val="1E1916"/>
          <w:sz w:val="21"/>
          <w:szCs w:val="21"/>
        </w:rPr>
        <w:tab/>
      </w:r>
      <w:r>
        <w:rPr>
          <w:color w:val="1E1916"/>
          <w:spacing w:val="-5"/>
          <w:sz w:val="21"/>
          <w:szCs w:val="21"/>
        </w:rPr>
        <w:t>44</w:t>
      </w:r>
    </w:p>
    <w:p w14:paraId="2E5259D4" w14:textId="77777777" w:rsidR="00DE4006" w:rsidRDefault="00DE4006">
      <w:pPr>
        <w:pStyle w:val="a5"/>
        <w:numPr>
          <w:ilvl w:val="1"/>
          <w:numId w:val="22"/>
        </w:numPr>
        <w:tabs>
          <w:tab w:val="left" w:pos="1075"/>
          <w:tab w:val="right" w:leader="dot" w:pos="10144"/>
        </w:tabs>
        <w:kinsoku w:val="0"/>
        <w:overflowPunct w:val="0"/>
        <w:spacing w:before="92"/>
        <w:ind w:hanging="398"/>
        <w:jc w:val="left"/>
        <w:rPr>
          <w:color w:val="1E1916"/>
          <w:spacing w:val="-5"/>
          <w:sz w:val="21"/>
          <w:szCs w:val="21"/>
        </w:rPr>
      </w:pPr>
      <w:r>
        <w:rPr>
          <w:color w:val="1E1916"/>
          <w:sz w:val="21"/>
          <w:szCs w:val="21"/>
        </w:rPr>
        <w:t>Захист</w:t>
      </w:r>
      <w:r>
        <w:rPr>
          <w:color w:val="1E1916"/>
          <w:spacing w:val="-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будівель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і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споруд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від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вібрації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та</w:t>
      </w:r>
      <w:r>
        <w:rPr>
          <w:color w:val="1E1916"/>
          <w:spacing w:val="-4"/>
          <w:sz w:val="21"/>
          <w:szCs w:val="21"/>
        </w:rPr>
        <w:t xml:space="preserve"> шуму</w:t>
      </w:r>
      <w:r>
        <w:rPr>
          <w:rFonts w:ascii="Times New Roman" w:hAnsi="Times New Roman" w:cs="Times New Roman"/>
          <w:color w:val="1E1916"/>
          <w:sz w:val="21"/>
          <w:szCs w:val="21"/>
        </w:rPr>
        <w:tab/>
      </w:r>
      <w:r>
        <w:rPr>
          <w:color w:val="1E1916"/>
          <w:spacing w:val="-5"/>
          <w:sz w:val="21"/>
          <w:szCs w:val="21"/>
        </w:rPr>
        <w:t>45</w:t>
      </w:r>
    </w:p>
    <w:p w14:paraId="284CDF1A" w14:textId="77777777" w:rsidR="00DE4006" w:rsidRDefault="00DE4006">
      <w:pPr>
        <w:pStyle w:val="a5"/>
        <w:numPr>
          <w:ilvl w:val="1"/>
          <w:numId w:val="22"/>
        </w:numPr>
        <w:tabs>
          <w:tab w:val="left" w:pos="1075"/>
          <w:tab w:val="right" w:leader="dot" w:pos="10144"/>
        </w:tabs>
        <w:kinsoku w:val="0"/>
        <w:overflowPunct w:val="0"/>
        <w:spacing w:before="91"/>
        <w:ind w:hanging="398"/>
        <w:jc w:val="left"/>
        <w:rPr>
          <w:color w:val="1E1916"/>
          <w:spacing w:val="-5"/>
          <w:sz w:val="21"/>
          <w:szCs w:val="21"/>
        </w:rPr>
      </w:pPr>
      <w:r>
        <w:rPr>
          <w:color w:val="1E1916"/>
          <w:sz w:val="21"/>
          <w:szCs w:val="21"/>
        </w:rPr>
        <w:t>Автоматика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і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телемеханіка</w:t>
      </w:r>
      <w:r>
        <w:rPr>
          <w:rFonts w:ascii="Times New Roman" w:hAnsi="Times New Roman" w:cs="Times New Roman"/>
          <w:color w:val="1E1916"/>
          <w:sz w:val="21"/>
          <w:szCs w:val="21"/>
        </w:rPr>
        <w:tab/>
      </w:r>
      <w:r>
        <w:rPr>
          <w:color w:val="1E1916"/>
          <w:spacing w:val="-5"/>
          <w:sz w:val="21"/>
          <w:szCs w:val="21"/>
        </w:rPr>
        <w:t>45</w:t>
      </w:r>
    </w:p>
    <w:p w14:paraId="2817AE0E" w14:textId="77777777" w:rsidR="00DE4006" w:rsidRDefault="00DE4006">
      <w:pPr>
        <w:pStyle w:val="a5"/>
        <w:numPr>
          <w:ilvl w:val="1"/>
          <w:numId w:val="22"/>
        </w:numPr>
        <w:tabs>
          <w:tab w:val="left" w:pos="1075"/>
          <w:tab w:val="right" w:leader="dot" w:pos="10144"/>
        </w:tabs>
        <w:kinsoku w:val="0"/>
        <w:overflowPunct w:val="0"/>
        <w:spacing w:before="92"/>
        <w:ind w:hanging="398"/>
        <w:jc w:val="left"/>
        <w:rPr>
          <w:color w:val="1E1916"/>
          <w:spacing w:val="-5"/>
          <w:sz w:val="21"/>
          <w:szCs w:val="21"/>
        </w:rPr>
      </w:pPr>
      <w:r>
        <w:rPr>
          <w:color w:val="1E1916"/>
          <w:spacing w:val="-2"/>
          <w:sz w:val="21"/>
          <w:szCs w:val="21"/>
        </w:rPr>
        <w:t>Електродепо</w:t>
      </w:r>
      <w:r>
        <w:rPr>
          <w:rFonts w:ascii="Times New Roman" w:hAnsi="Times New Roman" w:cs="Times New Roman"/>
          <w:color w:val="1E1916"/>
          <w:sz w:val="21"/>
          <w:szCs w:val="21"/>
        </w:rPr>
        <w:tab/>
      </w:r>
      <w:r>
        <w:rPr>
          <w:color w:val="1E1916"/>
          <w:spacing w:val="-5"/>
          <w:sz w:val="21"/>
          <w:szCs w:val="21"/>
        </w:rPr>
        <w:t>47</w:t>
      </w:r>
    </w:p>
    <w:p w14:paraId="2F7D1F1C" w14:textId="77777777" w:rsidR="00DE4006" w:rsidRDefault="00DE4006">
      <w:pPr>
        <w:pStyle w:val="a5"/>
        <w:numPr>
          <w:ilvl w:val="1"/>
          <w:numId w:val="22"/>
        </w:numPr>
        <w:tabs>
          <w:tab w:val="left" w:pos="1075"/>
          <w:tab w:val="right" w:leader="dot" w:pos="10144"/>
        </w:tabs>
        <w:kinsoku w:val="0"/>
        <w:overflowPunct w:val="0"/>
        <w:spacing w:before="91"/>
        <w:ind w:hanging="398"/>
        <w:jc w:val="left"/>
        <w:rPr>
          <w:color w:val="1E1916"/>
          <w:spacing w:val="-5"/>
          <w:sz w:val="21"/>
          <w:szCs w:val="21"/>
        </w:rPr>
      </w:pPr>
      <w:r>
        <w:rPr>
          <w:color w:val="1E1916"/>
          <w:sz w:val="21"/>
          <w:szCs w:val="21"/>
        </w:rPr>
        <w:t>Антикорозійний</w:t>
      </w:r>
      <w:r>
        <w:rPr>
          <w:color w:val="1E1916"/>
          <w:spacing w:val="-8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захист</w:t>
      </w:r>
      <w:r>
        <w:rPr>
          <w:rFonts w:ascii="Times New Roman" w:hAnsi="Times New Roman" w:cs="Times New Roman"/>
          <w:color w:val="1E1916"/>
          <w:sz w:val="21"/>
          <w:szCs w:val="21"/>
        </w:rPr>
        <w:tab/>
      </w:r>
      <w:r>
        <w:rPr>
          <w:color w:val="1E1916"/>
          <w:spacing w:val="-5"/>
          <w:sz w:val="21"/>
          <w:szCs w:val="21"/>
        </w:rPr>
        <w:t>49</w:t>
      </w:r>
    </w:p>
    <w:p w14:paraId="6E1F4EB5" w14:textId="77777777" w:rsidR="00DE4006" w:rsidRDefault="00DE4006">
      <w:pPr>
        <w:pStyle w:val="a5"/>
        <w:numPr>
          <w:ilvl w:val="1"/>
          <w:numId w:val="22"/>
        </w:numPr>
        <w:tabs>
          <w:tab w:val="left" w:pos="1075"/>
          <w:tab w:val="right" w:leader="dot" w:pos="10144"/>
        </w:tabs>
        <w:kinsoku w:val="0"/>
        <w:overflowPunct w:val="0"/>
        <w:spacing w:before="92"/>
        <w:ind w:hanging="398"/>
        <w:jc w:val="left"/>
        <w:rPr>
          <w:color w:val="1E1916"/>
          <w:spacing w:val="-5"/>
          <w:sz w:val="21"/>
          <w:szCs w:val="21"/>
        </w:rPr>
      </w:pPr>
      <w:r>
        <w:rPr>
          <w:color w:val="1E1916"/>
          <w:sz w:val="21"/>
          <w:szCs w:val="21"/>
        </w:rPr>
        <w:t>Будівництво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метрополітену</w:t>
      </w:r>
      <w:r>
        <w:rPr>
          <w:rFonts w:ascii="Times New Roman" w:hAnsi="Times New Roman" w:cs="Times New Roman"/>
          <w:color w:val="1E1916"/>
          <w:sz w:val="21"/>
          <w:szCs w:val="21"/>
        </w:rPr>
        <w:tab/>
      </w:r>
      <w:r>
        <w:rPr>
          <w:color w:val="1E1916"/>
          <w:spacing w:val="-5"/>
          <w:sz w:val="21"/>
          <w:szCs w:val="21"/>
        </w:rPr>
        <w:t>50</w:t>
      </w:r>
    </w:p>
    <w:p w14:paraId="421B7847" w14:textId="77777777" w:rsidR="00DE4006" w:rsidRDefault="00DE4006">
      <w:pPr>
        <w:pStyle w:val="a5"/>
        <w:numPr>
          <w:ilvl w:val="1"/>
          <w:numId w:val="22"/>
        </w:numPr>
        <w:tabs>
          <w:tab w:val="left" w:pos="1075"/>
          <w:tab w:val="right" w:leader="dot" w:pos="10144"/>
        </w:tabs>
        <w:kinsoku w:val="0"/>
        <w:overflowPunct w:val="0"/>
        <w:spacing w:before="91"/>
        <w:ind w:hanging="398"/>
        <w:jc w:val="left"/>
        <w:rPr>
          <w:color w:val="1E1916"/>
          <w:spacing w:val="-5"/>
          <w:sz w:val="21"/>
          <w:szCs w:val="21"/>
        </w:rPr>
      </w:pPr>
      <w:r>
        <w:rPr>
          <w:color w:val="1E1916"/>
          <w:spacing w:val="-2"/>
          <w:sz w:val="21"/>
          <w:szCs w:val="21"/>
        </w:rPr>
        <w:t>Охорона</w:t>
      </w:r>
      <w:r>
        <w:rPr>
          <w:color w:val="1E1916"/>
          <w:spacing w:val="4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навколишнього</w:t>
      </w:r>
      <w:r>
        <w:rPr>
          <w:color w:val="1E1916"/>
          <w:spacing w:val="5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середовища</w:t>
      </w:r>
      <w:r>
        <w:rPr>
          <w:rFonts w:ascii="Times New Roman" w:hAnsi="Times New Roman" w:cs="Times New Roman"/>
          <w:color w:val="1E1916"/>
          <w:sz w:val="21"/>
          <w:szCs w:val="21"/>
        </w:rPr>
        <w:tab/>
      </w:r>
      <w:r>
        <w:rPr>
          <w:color w:val="1E1916"/>
          <w:spacing w:val="-5"/>
          <w:sz w:val="21"/>
          <w:szCs w:val="21"/>
        </w:rPr>
        <w:t>51</w:t>
      </w:r>
    </w:p>
    <w:p w14:paraId="32E225D1" w14:textId="77777777" w:rsidR="00DE4006" w:rsidRDefault="00DE4006">
      <w:pPr>
        <w:pStyle w:val="a5"/>
        <w:numPr>
          <w:ilvl w:val="1"/>
          <w:numId w:val="22"/>
        </w:numPr>
        <w:tabs>
          <w:tab w:val="left" w:pos="1075"/>
          <w:tab w:val="right" w:leader="dot" w:pos="10144"/>
        </w:tabs>
        <w:kinsoku w:val="0"/>
        <w:overflowPunct w:val="0"/>
        <w:spacing w:before="92"/>
        <w:ind w:hanging="398"/>
        <w:jc w:val="left"/>
        <w:rPr>
          <w:color w:val="1E1916"/>
          <w:spacing w:val="-5"/>
          <w:sz w:val="21"/>
          <w:szCs w:val="21"/>
        </w:rPr>
      </w:pPr>
      <w:r>
        <w:rPr>
          <w:color w:val="1E1916"/>
          <w:sz w:val="21"/>
          <w:szCs w:val="21"/>
        </w:rPr>
        <w:t>Особливості</w:t>
      </w:r>
      <w:r>
        <w:rPr>
          <w:color w:val="1E1916"/>
          <w:spacing w:val="-1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супроводу</w:t>
      </w:r>
      <w:r>
        <w:rPr>
          <w:color w:val="1E1916"/>
          <w:spacing w:val="-9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проектування</w:t>
      </w:r>
      <w:r>
        <w:rPr>
          <w:color w:val="1E1916"/>
          <w:spacing w:val="-8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та</w:t>
      </w:r>
      <w:r>
        <w:rPr>
          <w:color w:val="1E1916"/>
          <w:spacing w:val="-9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будівництва</w:t>
      </w:r>
      <w:r>
        <w:rPr>
          <w:color w:val="1E1916"/>
          <w:spacing w:val="-10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метрополітену</w:t>
      </w:r>
      <w:r>
        <w:rPr>
          <w:rFonts w:ascii="Times New Roman" w:hAnsi="Times New Roman" w:cs="Times New Roman"/>
          <w:color w:val="1E1916"/>
          <w:sz w:val="21"/>
          <w:szCs w:val="21"/>
        </w:rPr>
        <w:tab/>
      </w:r>
      <w:r>
        <w:rPr>
          <w:color w:val="1E1916"/>
          <w:spacing w:val="-5"/>
          <w:sz w:val="21"/>
          <w:szCs w:val="21"/>
        </w:rPr>
        <w:t>52</w:t>
      </w:r>
    </w:p>
    <w:p w14:paraId="28D19D97" w14:textId="77777777" w:rsidR="00DE4006" w:rsidRDefault="00DE4006">
      <w:pPr>
        <w:pStyle w:val="a3"/>
        <w:kinsoku w:val="0"/>
        <w:overflowPunct w:val="0"/>
        <w:spacing w:before="91"/>
        <w:ind w:firstLine="0"/>
        <w:rPr>
          <w:color w:val="1E1916"/>
          <w:spacing w:val="-10"/>
        </w:rPr>
      </w:pPr>
      <w:r>
        <w:rPr>
          <w:color w:val="1E1916"/>
        </w:rPr>
        <w:t>Додаток</w:t>
      </w:r>
      <w:r>
        <w:rPr>
          <w:color w:val="1E1916"/>
          <w:spacing w:val="-4"/>
        </w:rPr>
        <w:t xml:space="preserve"> </w:t>
      </w:r>
      <w:r>
        <w:rPr>
          <w:color w:val="1E1916"/>
          <w:spacing w:val="-10"/>
        </w:rPr>
        <w:t>А</w:t>
      </w:r>
    </w:p>
    <w:p w14:paraId="0C977B75" w14:textId="77777777" w:rsidR="00DE4006" w:rsidRDefault="00DE4006">
      <w:pPr>
        <w:pStyle w:val="a3"/>
        <w:tabs>
          <w:tab w:val="right" w:leader="dot" w:pos="10144"/>
        </w:tabs>
        <w:kinsoku w:val="0"/>
        <w:overflowPunct w:val="0"/>
        <w:spacing w:before="32"/>
        <w:ind w:left="1074" w:firstLine="0"/>
        <w:rPr>
          <w:color w:val="1E1916"/>
          <w:spacing w:val="-5"/>
        </w:rPr>
      </w:pPr>
      <w:r>
        <w:rPr>
          <w:color w:val="1E1916"/>
        </w:rPr>
        <w:t>Класифікація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та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розміри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технічних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зон</w:t>
      </w:r>
      <w:r>
        <w:rPr>
          <w:color w:val="1E1916"/>
          <w:spacing w:val="-4"/>
        </w:rPr>
        <w:t xml:space="preserve"> </w:t>
      </w:r>
      <w:r>
        <w:rPr>
          <w:color w:val="1E1916"/>
          <w:spacing w:val="-2"/>
        </w:rPr>
        <w:t>метрополітену</w:t>
      </w:r>
      <w:r>
        <w:rPr>
          <w:rFonts w:ascii="Times New Roman" w:hAnsi="Times New Roman" w:cs="Times New Roman"/>
          <w:color w:val="1E1916"/>
        </w:rPr>
        <w:tab/>
      </w:r>
      <w:r>
        <w:rPr>
          <w:color w:val="1E1916"/>
          <w:spacing w:val="-5"/>
        </w:rPr>
        <w:t>53</w:t>
      </w:r>
    </w:p>
    <w:p w14:paraId="2A67E390" w14:textId="77777777" w:rsidR="00DE4006" w:rsidRDefault="00DE4006">
      <w:pPr>
        <w:pStyle w:val="a3"/>
        <w:kinsoku w:val="0"/>
        <w:overflowPunct w:val="0"/>
        <w:spacing w:before="91"/>
        <w:ind w:firstLine="0"/>
        <w:rPr>
          <w:color w:val="1E1916"/>
          <w:spacing w:val="-10"/>
        </w:rPr>
      </w:pPr>
      <w:r>
        <w:rPr>
          <w:color w:val="1E1916"/>
        </w:rPr>
        <w:t>Додаток</w:t>
      </w:r>
      <w:r>
        <w:rPr>
          <w:color w:val="1E1916"/>
          <w:spacing w:val="-4"/>
        </w:rPr>
        <w:t xml:space="preserve"> </w:t>
      </w:r>
      <w:r>
        <w:rPr>
          <w:color w:val="1E1916"/>
          <w:spacing w:val="-10"/>
        </w:rPr>
        <w:t>Б</w:t>
      </w:r>
    </w:p>
    <w:p w14:paraId="6E91DDA8" w14:textId="77777777" w:rsidR="00DE4006" w:rsidRDefault="00DE4006">
      <w:pPr>
        <w:pStyle w:val="a3"/>
        <w:tabs>
          <w:tab w:val="right" w:leader="dot" w:pos="10144"/>
        </w:tabs>
        <w:kinsoku w:val="0"/>
        <w:overflowPunct w:val="0"/>
        <w:spacing w:before="32"/>
        <w:ind w:left="1074" w:firstLine="0"/>
        <w:rPr>
          <w:color w:val="1E1916"/>
          <w:spacing w:val="-5"/>
        </w:rPr>
      </w:pPr>
      <w:r>
        <w:rPr>
          <w:color w:val="1E1916"/>
        </w:rPr>
        <w:t>Перелік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приміщень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у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спорудах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та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будівлях</w:t>
      </w:r>
      <w:r>
        <w:rPr>
          <w:color w:val="1E1916"/>
          <w:spacing w:val="-4"/>
        </w:rPr>
        <w:t xml:space="preserve"> </w:t>
      </w:r>
      <w:r>
        <w:rPr>
          <w:color w:val="1E1916"/>
          <w:spacing w:val="-2"/>
        </w:rPr>
        <w:t>метрополітену</w:t>
      </w:r>
      <w:r>
        <w:rPr>
          <w:rFonts w:ascii="Times New Roman" w:hAnsi="Times New Roman" w:cs="Times New Roman"/>
          <w:color w:val="1E1916"/>
        </w:rPr>
        <w:tab/>
      </w:r>
      <w:r>
        <w:rPr>
          <w:color w:val="1E1916"/>
          <w:spacing w:val="-5"/>
        </w:rPr>
        <w:t>57</w:t>
      </w:r>
    </w:p>
    <w:p w14:paraId="6CF167C5" w14:textId="77777777" w:rsidR="00DE4006" w:rsidRDefault="00DE4006">
      <w:pPr>
        <w:pStyle w:val="a3"/>
        <w:kinsoku w:val="0"/>
        <w:overflowPunct w:val="0"/>
        <w:spacing w:before="91"/>
        <w:ind w:firstLine="0"/>
        <w:rPr>
          <w:color w:val="1E1916"/>
          <w:spacing w:val="-10"/>
        </w:rPr>
      </w:pPr>
      <w:r>
        <w:rPr>
          <w:color w:val="1E1916"/>
        </w:rPr>
        <w:t>Додаток</w:t>
      </w:r>
      <w:r>
        <w:rPr>
          <w:color w:val="1E1916"/>
          <w:spacing w:val="-4"/>
        </w:rPr>
        <w:t xml:space="preserve"> </w:t>
      </w:r>
      <w:r>
        <w:rPr>
          <w:color w:val="1E1916"/>
          <w:spacing w:val="-10"/>
        </w:rPr>
        <w:t>В</w:t>
      </w:r>
    </w:p>
    <w:p w14:paraId="0426E695" w14:textId="77777777" w:rsidR="00DE4006" w:rsidRDefault="00DE4006">
      <w:pPr>
        <w:pStyle w:val="a3"/>
        <w:kinsoku w:val="0"/>
        <w:overflowPunct w:val="0"/>
        <w:spacing w:before="32"/>
        <w:ind w:left="1074" w:firstLine="0"/>
        <w:rPr>
          <w:color w:val="1E1916"/>
          <w:spacing w:val="-2"/>
        </w:rPr>
      </w:pPr>
      <w:r>
        <w:rPr>
          <w:color w:val="1E1916"/>
        </w:rPr>
        <w:t>Граничні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відхили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та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методи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операційного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контролю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параметрів</w:t>
      </w:r>
      <w:r>
        <w:rPr>
          <w:color w:val="1E1916"/>
          <w:spacing w:val="-6"/>
        </w:rPr>
        <w:t xml:space="preserve"> </w:t>
      </w:r>
      <w:r>
        <w:rPr>
          <w:color w:val="1E1916"/>
          <w:spacing w:val="-2"/>
        </w:rPr>
        <w:t>конструкції,</w:t>
      </w:r>
    </w:p>
    <w:p w14:paraId="636898E6" w14:textId="77777777" w:rsidR="00DE4006" w:rsidRDefault="00DE4006">
      <w:pPr>
        <w:pStyle w:val="a3"/>
        <w:tabs>
          <w:tab w:val="right" w:leader="dot" w:pos="10144"/>
        </w:tabs>
        <w:kinsoku w:val="0"/>
        <w:overflowPunct w:val="0"/>
        <w:spacing w:before="31"/>
        <w:ind w:left="1074" w:firstLine="0"/>
        <w:rPr>
          <w:color w:val="1E1916"/>
          <w:spacing w:val="-5"/>
        </w:rPr>
      </w:pPr>
      <w:r>
        <w:rPr>
          <w:color w:val="1E1916"/>
        </w:rPr>
        <w:t>профілю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виробки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і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виконання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окремих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видів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будівельних</w:t>
      </w:r>
      <w:r>
        <w:rPr>
          <w:color w:val="1E1916"/>
          <w:spacing w:val="-4"/>
        </w:rPr>
        <w:t xml:space="preserve"> </w:t>
      </w:r>
      <w:r>
        <w:rPr>
          <w:color w:val="1E1916"/>
          <w:spacing w:val="-2"/>
        </w:rPr>
        <w:t>робіт</w:t>
      </w:r>
      <w:r>
        <w:rPr>
          <w:rFonts w:ascii="Times New Roman" w:hAnsi="Times New Roman" w:cs="Times New Roman"/>
          <w:color w:val="1E1916"/>
        </w:rPr>
        <w:tab/>
      </w:r>
      <w:r>
        <w:rPr>
          <w:color w:val="1E1916"/>
          <w:spacing w:val="-5"/>
        </w:rPr>
        <w:t>65</w:t>
      </w:r>
    </w:p>
    <w:p w14:paraId="3EBEA74A" w14:textId="77777777" w:rsidR="00DE4006" w:rsidRDefault="00DE4006">
      <w:pPr>
        <w:pStyle w:val="a3"/>
        <w:kinsoku w:val="0"/>
        <w:overflowPunct w:val="0"/>
        <w:spacing w:before="92"/>
        <w:ind w:firstLine="0"/>
        <w:rPr>
          <w:color w:val="1E1916"/>
          <w:spacing w:val="-10"/>
        </w:rPr>
      </w:pPr>
      <w:r>
        <w:rPr>
          <w:color w:val="1E1916"/>
        </w:rPr>
        <w:t>Додаток</w:t>
      </w:r>
      <w:r>
        <w:rPr>
          <w:color w:val="1E1916"/>
          <w:spacing w:val="-4"/>
        </w:rPr>
        <w:t xml:space="preserve"> </w:t>
      </w:r>
      <w:r>
        <w:rPr>
          <w:color w:val="1E1916"/>
          <w:spacing w:val="-10"/>
        </w:rPr>
        <w:t>Г</w:t>
      </w:r>
    </w:p>
    <w:p w14:paraId="3324A5C3" w14:textId="77777777" w:rsidR="00DE4006" w:rsidRDefault="00DE4006">
      <w:pPr>
        <w:pStyle w:val="a3"/>
        <w:tabs>
          <w:tab w:val="right" w:leader="dot" w:pos="10144"/>
        </w:tabs>
        <w:kinsoku w:val="0"/>
        <w:overflowPunct w:val="0"/>
        <w:spacing w:before="31"/>
        <w:ind w:left="1074" w:firstLine="0"/>
        <w:rPr>
          <w:color w:val="1E1916"/>
          <w:spacing w:val="-5"/>
        </w:rPr>
      </w:pPr>
      <w:r>
        <w:rPr>
          <w:color w:val="1E1916"/>
        </w:rPr>
        <w:t>Особливості</w:t>
      </w:r>
      <w:r>
        <w:rPr>
          <w:color w:val="1E1916"/>
          <w:spacing w:val="-9"/>
        </w:rPr>
        <w:t xml:space="preserve"> </w:t>
      </w:r>
      <w:r>
        <w:rPr>
          <w:color w:val="1E1916"/>
        </w:rPr>
        <w:t>проектування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тунелів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метрополітену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у</w:t>
      </w:r>
      <w:r>
        <w:rPr>
          <w:color w:val="1E1916"/>
          <w:spacing w:val="-9"/>
        </w:rPr>
        <w:t xml:space="preserve"> </w:t>
      </w:r>
      <w:r>
        <w:rPr>
          <w:color w:val="1E1916"/>
        </w:rPr>
        <w:t>сейсмічних</w:t>
      </w:r>
      <w:r>
        <w:rPr>
          <w:color w:val="1E1916"/>
          <w:spacing w:val="-8"/>
        </w:rPr>
        <w:t xml:space="preserve"> </w:t>
      </w:r>
      <w:r>
        <w:rPr>
          <w:color w:val="1E1916"/>
          <w:spacing w:val="-2"/>
        </w:rPr>
        <w:t>районах</w:t>
      </w:r>
      <w:r>
        <w:rPr>
          <w:rFonts w:ascii="Times New Roman" w:hAnsi="Times New Roman" w:cs="Times New Roman"/>
          <w:color w:val="1E1916"/>
        </w:rPr>
        <w:tab/>
      </w:r>
      <w:r>
        <w:rPr>
          <w:color w:val="1E1916"/>
          <w:spacing w:val="-5"/>
        </w:rPr>
        <w:t>68</w:t>
      </w:r>
    </w:p>
    <w:p w14:paraId="1FF8088D" w14:textId="77777777" w:rsidR="00DE4006" w:rsidRDefault="00DE4006">
      <w:pPr>
        <w:pStyle w:val="a3"/>
        <w:kinsoku w:val="0"/>
        <w:overflowPunct w:val="0"/>
        <w:spacing w:before="92"/>
        <w:ind w:firstLine="0"/>
        <w:rPr>
          <w:color w:val="1E1916"/>
          <w:spacing w:val="-10"/>
        </w:rPr>
      </w:pPr>
      <w:r>
        <w:rPr>
          <w:color w:val="1E1916"/>
        </w:rPr>
        <w:t>Додаток</w:t>
      </w:r>
      <w:r>
        <w:rPr>
          <w:color w:val="1E1916"/>
          <w:spacing w:val="-4"/>
        </w:rPr>
        <w:t xml:space="preserve"> </w:t>
      </w:r>
      <w:r>
        <w:rPr>
          <w:color w:val="1E1916"/>
          <w:spacing w:val="-10"/>
        </w:rPr>
        <w:t>Д</w:t>
      </w:r>
    </w:p>
    <w:p w14:paraId="096CD37B" w14:textId="77777777" w:rsidR="00DE4006" w:rsidRDefault="00DE4006">
      <w:pPr>
        <w:pStyle w:val="a3"/>
        <w:tabs>
          <w:tab w:val="right" w:leader="dot" w:pos="10144"/>
        </w:tabs>
        <w:kinsoku w:val="0"/>
        <w:overflowPunct w:val="0"/>
        <w:spacing w:before="31"/>
        <w:ind w:left="1074" w:firstLine="0"/>
        <w:rPr>
          <w:color w:val="1E1916"/>
          <w:spacing w:val="-5"/>
        </w:rPr>
      </w:pPr>
      <w:r>
        <w:rPr>
          <w:color w:val="1E1916"/>
          <w:spacing w:val="-2"/>
        </w:rPr>
        <w:t>Бібліографія</w:t>
      </w:r>
      <w:r>
        <w:rPr>
          <w:rFonts w:ascii="Times New Roman" w:hAnsi="Times New Roman" w:cs="Times New Roman"/>
          <w:color w:val="1E1916"/>
        </w:rPr>
        <w:tab/>
      </w:r>
      <w:r>
        <w:rPr>
          <w:color w:val="1E1916"/>
          <w:spacing w:val="-5"/>
        </w:rPr>
        <w:t>69</w:t>
      </w:r>
    </w:p>
    <w:p w14:paraId="2EF9C963" w14:textId="77777777" w:rsidR="00DE4006" w:rsidRDefault="00DE4006">
      <w:pPr>
        <w:pStyle w:val="a3"/>
        <w:kinsoku w:val="0"/>
        <w:overflowPunct w:val="0"/>
        <w:ind w:left="0" w:firstLine="0"/>
        <w:rPr>
          <w:sz w:val="22"/>
          <w:szCs w:val="22"/>
        </w:rPr>
      </w:pPr>
    </w:p>
    <w:p w14:paraId="3FAF9B2E" w14:textId="77777777" w:rsidR="00DE4006" w:rsidRDefault="00DE4006">
      <w:pPr>
        <w:pStyle w:val="a3"/>
        <w:kinsoku w:val="0"/>
        <w:overflowPunct w:val="0"/>
        <w:ind w:left="0" w:firstLine="0"/>
        <w:rPr>
          <w:sz w:val="22"/>
          <w:szCs w:val="22"/>
        </w:rPr>
      </w:pPr>
    </w:p>
    <w:p w14:paraId="4EE100BD" w14:textId="77777777" w:rsidR="00DE4006" w:rsidRDefault="00DE4006">
      <w:pPr>
        <w:pStyle w:val="a3"/>
        <w:kinsoku w:val="0"/>
        <w:overflowPunct w:val="0"/>
        <w:ind w:left="0" w:firstLine="0"/>
        <w:rPr>
          <w:sz w:val="22"/>
          <w:szCs w:val="22"/>
        </w:rPr>
      </w:pPr>
    </w:p>
    <w:p w14:paraId="28E62203" w14:textId="77777777" w:rsidR="00DE4006" w:rsidRDefault="00DE4006">
      <w:pPr>
        <w:pStyle w:val="a3"/>
        <w:kinsoku w:val="0"/>
        <w:overflowPunct w:val="0"/>
        <w:ind w:left="0" w:firstLine="0"/>
        <w:rPr>
          <w:sz w:val="22"/>
          <w:szCs w:val="22"/>
        </w:rPr>
      </w:pPr>
    </w:p>
    <w:p w14:paraId="1FB38E48" w14:textId="77777777" w:rsidR="00DE4006" w:rsidRDefault="00DE4006">
      <w:pPr>
        <w:pStyle w:val="a3"/>
        <w:kinsoku w:val="0"/>
        <w:overflowPunct w:val="0"/>
        <w:ind w:left="0" w:firstLine="0"/>
        <w:rPr>
          <w:sz w:val="22"/>
          <w:szCs w:val="22"/>
        </w:rPr>
      </w:pPr>
    </w:p>
    <w:p w14:paraId="466614AE" w14:textId="77777777" w:rsidR="00DE4006" w:rsidRDefault="00DE4006">
      <w:pPr>
        <w:pStyle w:val="a3"/>
        <w:kinsoku w:val="0"/>
        <w:overflowPunct w:val="0"/>
        <w:ind w:left="0" w:firstLine="0"/>
        <w:rPr>
          <w:sz w:val="22"/>
          <w:szCs w:val="22"/>
        </w:rPr>
      </w:pPr>
    </w:p>
    <w:p w14:paraId="55343DB6" w14:textId="77777777" w:rsidR="00DE4006" w:rsidRDefault="00DE4006">
      <w:pPr>
        <w:pStyle w:val="a3"/>
        <w:kinsoku w:val="0"/>
        <w:overflowPunct w:val="0"/>
        <w:ind w:left="0" w:firstLine="0"/>
        <w:rPr>
          <w:sz w:val="22"/>
          <w:szCs w:val="22"/>
        </w:rPr>
      </w:pPr>
    </w:p>
    <w:p w14:paraId="50305B8A" w14:textId="77777777" w:rsidR="00DE4006" w:rsidRDefault="00DE4006">
      <w:pPr>
        <w:pStyle w:val="a3"/>
        <w:kinsoku w:val="0"/>
        <w:overflowPunct w:val="0"/>
        <w:ind w:left="0" w:firstLine="0"/>
        <w:rPr>
          <w:sz w:val="22"/>
          <w:szCs w:val="22"/>
        </w:rPr>
      </w:pPr>
    </w:p>
    <w:p w14:paraId="6A34909A" w14:textId="77777777" w:rsidR="00DE4006" w:rsidRDefault="00DE4006">
      <w:pPr>
        <w:pStyle w:val="a3"/>
        <w:kinsoku w:val="0"/>
        <w:overflowPunct w:val="0"/>
        <w:ind w:left="0" w:firstLine="0"/>
        <w:rPr>
          <w:sz w:val="22"/>
          <w:szCs w:val="22"/>
        </w:rPr>
      </w:pPr>
    </w:p>
    <w:p w14:paraId="7D9C4B1E" w14:textId="77777777" w:rsidR="00DE4006" w:rsidRDefault="00DE4006">
      <w:pPr>
        <w:pStyle w:val="a3"/>
        <w:kinsoku w:val="0"/>
        <w:overflowPunct w:val="0"/>
        <w:ind w:left="0" w:firstLine="0"/>
        <w:rPr>
          <w:sz w:val="22"/>
          <w:szCs w:val="22"/>
        </w:rPr>
      </w:pPr>
    </w:p>
    <w:p w14:paraId="6FFAC2AB" w14:textId="77777777" w:rsidR="00DE4006" w:rsidRDefault="00DE4006">
      <w:pPr>
        <w:pStyle w:val="a3"/>
        <w:kinsoku w:val="0"/>
        <w:overflowPunct w:val="0"/>
        <w:ind w:left="0" w:firstLine="0"/>
        <w:rPr>
          <w:sz w:val="22"/>
          <w:szCs w:val="22"/>
        </w:rPr>
      </w:pPr>
    </w:p>
    <w:p w14:paraId="020B153B" w14:textId="4A8A7143" w:rsidR="00DE4006" w:rsidRDefault="00DE4006">
      <w:pPr>
        <w:pStyle w:val="a3"/>
        <w:tabs>
          <w:tab w:val="left" w:pos="10163"/>
        </w:tabs>
        <w:kinsoku w:val="0"/>
        <w:overflowPunct w:val="0"/>
        <w:spacing w:before="187"/>
        <w:ind w:firstLine="0"/>
        <w:rPr>
          <w:color w:val="1E1916"/>
          <w:spacing w:val="-5"/>
          <w:sz w:val="18"/>
          <w:szCs w:val="18"/>
        </w:rPr>
      </w:pPr>
      <w:r>
        <w:rPr>
          <w:rFonts w:ascii="Times New Roman" w:hAnsi="Times New Roman" w:cs="Times New Roman"/>
          <w:color w:val="1E1916"/>
          <w:sz w:val="18"/>
          <w:szCs w:val="18"/>
        </w:rPr>
        <w:tab/>
      </w:r>
      <w:r>
        <w:rPr>
          <w:color w:val="1E1916"/>
          <w:spacing w:val="-5"/>
          <w:sz w:val="18"/>
          <w:szCs w:val="18"/>
        </w:rPr>
        <w:t>III</w:t>
      </w:r>
    </w:p>
    <w:p w14:paraId="36A09272" w14:textId="77777777" w:rsidR="00DE4006" w:rsidRPr="00591889" w:rsidRDefault="00DE4006">
      <w:pPr>
        <w:pStyle w:val="a3"/>
        <w:tabs>
          <w:tab w:val="left" w:pos="10163"/>
        </w:tabs>
        <w:kinsoku w:val="0"/>
        <w:overflowPunct w:val="0"/>
        <w:spacing w:before="187"/>
        <w:ind w:firstLine="0"/>
        <w:rPr>
          <w:color w:val="FF0000"/>
          <w:sz w:val="18"/>
          <w:szCs w:val="18"/>
        </w:rPr>
      </w:pPr>
    </w:p>
    <w:p w14:paraId="43898D14" w14:textId="77777777" w:rsidR="00591889" w:rsidRDefault="00591889" w:rsidP="00591889">
      <w:pPr>
        <w:rPr>
          <w:color w:val="1E1916"/>
          <w:sz w:val="18"/>
          <w:szCs w:val="18"/>
        </w:rPr>
      </w:pPr>
    </w:p>
    <w:p w14:paraId="7E3A3CB1" w14:textId="491EF428" w:rsidR="00591889" w:rsidRPr="00591889" w:rsidRDefault="00591889" w:rsidP="00591889">
      <w:pPr>
        <w:sectPr w:rsidR="00591889" w:rsidRPr="00591889">
          <w:headerReference w:type="even" r:id="rId20"/>
          <w:headerReference w:type="default" r:id="rId21"/>
          <w:footerReference w:type="even" r:id="rId22"/>
          <w:footerReference w:type="default" r:id="rId23"/>
          <w:pgSz w:w="11920" w:h="16840"/>
          <w:pgMar w:top="880" w:right="740" w:bottom="280" w:left="740" w:header="693" w:footer="0" w:gutter="0"/>
          <w:cols w:space="720"/>
          <w:noEndnote/>
        </w:sectPr>
      </w:pPr>
    </w:p>
    <w:p w14:paraId="1B373E5A" w14:textId="77777777" w:rsidR="00DE4006" w:rsidRDefault="00DE4006">
      <w:pPr>
        <w:pStyle w:val="a3"/>
        <w:kinsoku w:val="0"/>
        <w:overflowPunct w:val="0"/>
        <w:spacing w:before="4"/>
        <w:ind w:left="0" w:firstLine="0"/>
        <w:rPr>
          <w:sz w:val="17"/>
          <w:szCs w:val="17"/>
        </w:rPr>
      </w:pPr>
    </w:p>
    <w:p w14:paraId="315FCA67" w14:textId="77777777" w:rsidR="00DE4006" w:rsidRDefault="00DE4006">
      <w:pPr>
        <w:pStyle w:val="a3"/>
        <w:kinsoku w:val="0"/>
        <w:overflowPunct w:val="0"/>
        <w:spacing w:before="4"/>
        <w:ind w:left="0" w:firstLine="0"/>
        <w:rPr>
          <w:sz w:val="17"/>
          <w:szCs w:val="17"/>
        </w:rPr>
        <w:sectPr w:rsidR="00DE4006">
          <w:headerReference w:type="even" r:id="rId24"/>
          <w:headerReference w:type="default" r:id="rId25"/>
          <w:footerReference w:type="even" r:id="rId26"/>
          <w:footerReference w:type="default" r:id="rId27"/>
          <w:pgSz w:w="11920" w:h="16840"/>
          <w:pgMar w:top="1600" w:right="740" w:bottom="280" w:left="740" w:header="0" w:footer="0" w:gutter="0"/>
          <w:cols w:space="720"/>
          <w:noEndnote/>
        </w:sectPr>
      </w:pPr>
    </w:p>
    <w:p w14:paraId="42E4A4BD" w14:textId="77777777" w:rsidR="00DE4006" w:rsidRDefault="00DE4006">
      <w:pPr>
        <w:pStyle w:val="a3"/>
        <w:kinsoku w:val="0"/>
        <w:overflowPunct w:val="0"/>
        <w:spacing w:before="10"/>
        <w:ind w:left="0" w:firstLine="0"/>
        <w:rPr>
          <w:sz w:val="20"/>
          <w:szCs w:val="20"/>
        </w:rPr>
      </w:pPr>
    </w:p>
    <w:p w14:paraId="5890BFE6" w14:textId="77777777" w:rsidR="00DE4006" w:rsidRDefault="00792A3B">
      <w:pPr>
        <w:pStyle w:val="a3"/>
        <w:kinsoku w:val="0"/>
        <w:overflowPunct w:val="0"/>
        <w:spacing w:before="60"/>
        <w:ind w:left="2546" w:right="1995" w:firstLine="0"/>
        <w:jc w:val="center"/>
        <w:rPr>
          <w:b/>
          <w:bCs/>
          <w:color w:val="1E1916"/>
          <w:spacing w:val="19"/>
          <w:sz w:val="25"/>
          <w:szCs w:val="25"/>
        </w:rPr>
      </w:pPr>
      <w:r>
        <w:rPr>
          <w:noProof/>
          <w:lang w:val="en-US" w:eastAsia="en-US"/>
        </w:rPr>
        <w:pict w14:anchorId="44BE64D9">
          <v:group id="_x0000_s1052" style="position:absolute;left:0;text-align:left;margin-left:99.2pt;margin-top:20.35pt;width:425.2pt;height:3pt;z-index:251656192;mso-wrap-distance-left:0;mso-wrap-distance-right:0;mso-position-horizontal-relative:page" coordorigin="1984,407" coordsize="8504,60" o:allowincell="f">
            <v:shape id="_x0000_s1053" style="position:absolute;left:1984;top:462;width:8504;height:1;mso-position-horizontal-relative:page;mso-position-vertical-relative:text" coordsize="8504,1" o:allowincell="f" path="m,l8503,e" filled="f" strokecolor="#1e1916" strokeweight=".5pt">
              <v:path arrowok="t"/>
            </v:shape>
            <v:shape id="_x0000_s1054" style="position:absolute;left:1984;top:422;width:8504;height:1;mso-position-horizontal-relative:page;mso-position-vertical-relative:text" coordsize="8504,1" o:allowincell="f" path="m,l8503,e" filled="f" strokecolor="#1e1916" strokeweight=".52919mm">
              <v:path arrowok="t"/>
            </v:shape>
            <w10:wrap type="topAndBottom" anchorx="page"/>
          </v:group>
        </w:pict>
      </w:r>
      <w:r w:rsidR="00DE4006">
        <w:rPr>
          <w:b/>
          <w:bCs/>
          <w:color w:val="1E1916"/>
          <w:spacing w:val="21"/>
          <w:sz w:val="25"/>
          <w:szCs w:val="25"/>
        </w:rPr>
        <w:t>ДЕРЖАВНІ</w:t>
      </w:r>
      <w:r w:rsidR="00DE4006">
        <w:rPr>
          <w:b/>
          <w:bCs/>
          <w:color w:val="1E1916"/>
          <w:spacing w:val="47"/>
          <w:sz w:val="25"/>
          <w:szCs w:val="25"/>
        </w:rPr>
        <w:t xml:space="preserve"> </w:t>
      </w:r>
      <w:r w:rsidR="00DE4006">
        <w:rPr>
          <w:b/>
          <w:bCs/>
          <w:color w:val="1E1916"/>
          <w:spacing w:val="21"/>
          <w:sz w:val="25"/>
          <w:szCs w:val="25"/>
        </w:rPr>
        <w:t>БУДІВЕЛЬНІ</w:t>
      </w:r>
      <w:r w:rsidR="00DE4006">
        <w:rPr>
          <w:b/>
          <w:bCs/>
          <w:color w:val="1E1916"/>
          <w:spacing w:val="50"/>
          <w:sz w:val="25"/>
          <w:szCs w:val="25"/>
        </w:rPr>
        <w:t xml:space="preserve"> </w:t>
      </w:r>
      <w:r w:rsidR="00DE4006">
        <w:rPr>
          <w:b/>
          <w:bCs/>
          <w:color w:val="1E1916"/>
          <w:spacing w:val="19"/>
          <w:sz w:val="25"/>
          <w:szCs w:val="25"/>
        </w:rPr>
        <w:t>НОРМИ</w:t>
      </w:r>
      <w:r w:rsidR="00DE4006">
        <w:rPr>
          <w:b/>
          <w:bCs/>
          <w:color w:val="1E1916"/>
          <w:spacing w:val="48"/>
          <w:sz w:val="25"/>
          <w:szCs w:val="25"/>
        </w:rPr>
        <w:t xml:space="preserve"> </w:t>
      </w:r>
      <w:r w:rsidR="00DE4006">
        <w:rPr>
          <w:b/>
          <w:bCs/>
          <w:color w:val="1E1916"/>
          <w:spacing w:val="19"/>
          <w:sz w:val="25"/>
          <w:szCs w:val="25"/>
        </w:rPr>
        <w:t xml:space="preserve">УКРАЇНИ </w:t>
      </w:r>
    </w:p>
    <w:p w14:paraId="441EC135" w14:textId="77777777" w:rsidR="00DE4006" w:rsidRDefault="00DE4006">
      <w:pPr>
        <w:pStyle w:val="a3"/>
        <w:kinsoku w:val="0"/>
        <w:overflowPunct w:val="0"/>
        <w:spacing w:before="7"/>
        <w:ind w:left="0" w:firstLine="0"/>
        <w:rPr>
          <w:b/>
          <w:bCs/>
          <w:sz w:val="22"/>
          <w:szCs w:val="22"/>
        </w:rPr>
      </w:pPr>
    </w:p>
    <w:p w14:paraId="6AE6E23F" w14:textId="77777777" w:rsidR="00DE4006" w:rsidRDefault="00DE4006">
      <w:pPr>
        <w:pStyle w:val="a3"/>
        <w:kinsoku w:val="0"/>
        <w:overflowPunct w:val="0"/>
        <w:ind w:left="2546" w:right="1993" w:firstLine="0"/>
        <w:jc w:val="center"/>
        <w:rPr>
          <w:b/>
          <w:bCs/>
          <w:color w:val="1E1916"/>
          <w:spacing w:val="-2"/>
          <w:sz w:val="23"/>
          <w:szCs w:val="23"/>
        </w:rPr>
      </w:pPr>
      <w:r>
        <w:rPr>
          <w:b/>
          <w:bCs/>
          <w:color w:val="1E1916"/>
          <w:spacing w:val="-2"/>
          <w:sz w:val="23"/>
          <w:szCs w:val="23"/>
        </w:rPr>
        <w:t>МЕТРОПОЛІТЕНИ</w:t>
      </w:r>
    </w:p>
    <w:p w14:paraId="46EE3C3F" w14:textId="77777777" w:rsidR="00DE4006" w:rsidRDefault="00DE4006">
      <w:pPr>
        <w:pStyle w:val="a3"/>
        <w:kinsoku w:val="0"/>
        <w:overflowPunct w:val="0"/>
        <w:spacing w:before="7"/>
        <w:ind w:left="0" w:firstLine="0"/>
        <w:rPr>
          <w:b/>
          <w:bCs/>
        </w:rPr>
      </w:pPr>
    </w:p>
    <w:p w14:paraId="3C8A1441" w14:textId="1CBA3B79" w:rsidR="00DE4006" w:rsidRDefault="00DE4006">
      <w:pPr>
        <w:pStyle w:val="a3"/>
        <w:kinsoku w:val="0"/>
        <w:overflowPunct w:val="0"/>
        <w:ind w:left="2546" w:right="1994" w:firstLine="0"/>
        <w:jc w:val="center"/>
        <w:rPr>
          <w:color w:val="1E1916"/>
          <w:spacing w:val="-2"/>
          <w:sz w:val="23"/>
          <w:szCs w:val="23"/>
        </w:rPr>
      </w:pPr>
      <w:r>
        <w:rPr>
          <w:color w:val="1E1916"/>
          <w:spacing w:val="-2"/>
          <w:sz w:val="23"/>
          <w:szCs w:val="23"/>
        </w:rPr>
        <w:t>МЕТРОПОЛИТЕНЫ</w:t>
      </w:r>
    </w:p>
    <w:p w14:paraId="2F884509" w14:textId="77777777" w:rsidR="003357E3" w:rsidRDefault="003357E3">
      <w:pPr>
        <w:pStyle w:val="a3"/>
        <w:kinsoku w:val="0"/>
        <w:overflowPunct w:val="0"/>
        <w:ind w:left="2546" w:right="1994" w:firstLine="0"/>
        <w:jc w:val="center"/>
        <w:rPr>
          <w:color w:val="1E1916"/>
          <w:spacing w:val="-2"/>
          <w:sz w:val="23"/>
          <w:szCs w:val="23"/>
        </w:rPr>
      </w:pPr>
    </w:p>
    <w:p w14:paraId="6D18A68A" w14:textId="77777777" w:rsidR="00DE4006" w:rsidRDefault="00DE4006">
      <w:pPr>
        <w:pStyle w:val="a3"/>
        <w:kinsoku w:val="0"/>
        <w:overflowPunct w:val="0"/>
        <w:ind w:left="2546" w:right="1992" w:firstLine="0"/>
        <w:jc w:val="center"/>
        <w:rPr>
          <w:color w:val="1E1916"/>
          <w:spacing w:val="-2"/>
          <w:sz w:val="23"/>
          <w:szCs w:val="23"/>
        </w:rPr>
      </w:pPr>
      <w:r>
        <w:rPr>
          <w:color w:val="1E1916"/>
          <w:sz w:val="23"/>
          <w:szCs w:val="23"/>
        </w:rPr>
        <w:t>METROS</w:t>
      </w:r>
      <w:r>
        <w:rPr>
          <w:color w:val="1E1916"/>
          <w:spacing w:val="-3"/>
          <w:sz w:val="23"/>
          <w:szCs w:val="23"/>
        </w:rPr>
        <w:t xml:space="preserve"> </w:t>
      </w:r>
      <w:r>
        <w:rPr>
          <w:color w:val="1E1916"/>
          <w:spacing w:val="-2"/>
          <w:sz w:val="23"/>
          <w:szCs w:val="23"/>
        </w:rPr>
        <w:t>(UNDERGROUNDS)</w:t>
      </w:r>
    </w:p>
    <w:p w14:paraId="65B9EF5F" w14:textId="5BE2894D" w:rsidR="00DE4006" w:rsidRDefault="00DE4006">
      <w:pPr>
        <w:pStyle w:val="a3"/>
        <w:kinsoku w:val="0"/>
        <w:overflowPunct w:val="0"/>
        <w:spacing w:before="49"/>
        <w:ind w:left="2546" w:right="1992" w:firstLine="0"/>
        <w:jc w:val="center"/>
        <w:rPr>
          <w:color w:val="1E1916"/>
          <w:spacing w:val="-2"/>
          <w:sz w:val="23"/>
          <w:szCs w:val="23"/>
        </w:rPr>
      </w:pPr>
    </w:p>
    <w:p w14:paraId="2920F770" w14:textId="77777777" w:rsidR="00DE4006" w:rsidRDefault="00792A3B">
      <w:pPr>
        <w:pStyle w:val="a3"/>
        <w:kinsoku w:val="0"/>
        <w:overflowPunct w:val="0"/>
        <w:spacing w:before="10"/>
        <w:ind w:left="0" w:firstLine="0"/>
        <w:rPr>
          <w:sz w:val="12"/>
          <w:szCs w:val="12"/>
        </w:rPr>
      </w:pPr>
      <w:r>
        <w:rPr>
          <w:noProof/>
          <w:lang w:val="en-US" w:eastAsia="en-US"/>
        </w:rPr>
        <w:pict w14:anchorId="572FA914">
          <v:shape id="_x0000_s1055" style="position:absolute;margin-left:70.85pt;margin-top:8.6pt;width:481.85pt;height:0;z-index:251657216;mso-wrap-distance-left:0;mso-wrap-distance-right:0;mso-position-horizontal-relative:page;mso-position-vertical-relative:text" coordsize="9638,1" o:allowincell="f" path="m,l9638,e" filled="f" strokecolor="#1e1916" strokeweight=".35281mm">
            <v:path arrowok="t"/>
            <w10:wrap type="topAndBottom" anchorx="page"/>
          </v:shape>
        </w:pict>
      </w:r>
    </w:p>
    <w:p w14:paraId="70C15B0D" w14:textId="77777777" w:rsidR="00DE4006" w:rsidRDefault="00DE4006">
      <w:pPr>
        <w:pStyle w:val="a3"/>
        <w:kinsoku w:val="0"/>
        <w:overflowPunct w:val="0"/>
        <w:spacing w:before="43"/>
        <w:ind w:left="0" w:right="123" w:firstLine="0"/>
        <w:jc w:val="right"/>
        <w:rPr>
          <w:b/>
          <w:bCs/>
          <w:color w:val="1E1916"/>
          <w:sz w:val="19"/>
          <w:szCs w:val="19"/>
        </w:rPr>
      </w:pPr>
      <w:r>
        <w:rPr>
          <w:b/>
          <w:bCs/>
          <w:color w:val="1E1916"/>
          <w:sz w:val="19"/>
          <w:szCs w:val="19"/>
        </w:rPr>
        <w:t>Чинні</w:t>
      </w:r>
      <w:r>
        <w:rPr>
          <w:b/>
          <w:bCs/>
          <w:color w:val="1E1916"/>
          <w:spacing w:val="-7"/>
          <w:sz w:val="19"/>
          <w:szCs w:val="19"/>
        </w:rPr>
        <w:t xml:space="preserve"> </w:t>
      </w:r>
      <w:r>
        <w:rPr>
          <w:b/>
          <w:bCs/>
          <w:color w:val="1E1916"/>
          <w:sz w:val="19"/>
          <w:szCs w:val="19"/>
        </w:rPr>
        <w:t>від</w:t>
      </w:r>
      <w:r>
        <w:rPr>
          <w:b/>
          <w:bCs/>
          <w:color w:val="1E1916"/>
          <w:spacing w:val="-7"/>
          <w:sz w:val="19"/>
          <w:szCs w:val="19"/>
        </w:rPr>
        <w:t xml:space="preserve"> </w:t>
      </w:r>
      <w:r>
        <w:rPr>
          <w:b/>
          <w:bCs/>
          <w:color w:val="1E1916"/>
          <w:sz w:val="19"/>
          <w:szCs w:val="19"/>
          <w:u w:val="single"/>
        </w:rPr>
        <w:t>2019-09-</w:t>
      </w:r>
      <w:r>
        <w:rPr>
          <w:b/>
          <w:bCs/>
          <w:color w:val="1E1916"/>
          <w:spacing w:val="-5"/>
          <w:sz w:val="19"/>
          <w:szCs w:val="19"/>
          <w:u w:val="single"/>
        </w:rPr>
        <w:t>01</w:t>
      </w:r>
    </w:p>
    <w:p w14:paraId="44CEF9FC" w14:textId="77777777" w:rsidR="00DE4006" w:rsidRDefault="00DE4006">
      <w:pPr>
        <w:pStyle w:val="a3"/>
        <w:kinsoku w:val="0"/>
        <w:overflowPunct w:val="0"/>
        <w:spacing w:before="1"/>
        <w:ind w:left="0" w:firstLine="0"/>
        <w:rPr>
          <w:b/>
          <w:bCs/>
          <w:sz w:val="24"/>
          <w:szCs w:val="24"/>
        </w:rPr>
      </w:pPr>
    </w:p>
    <w:p w14:paraId="5359008D" w14:textId="77777777" w:rsidR="00DE4006" w:rsidRDefault="00DE4006">
      <w:pPr>
        <w:pStyle w:val="1"/>
        <w:numPr>
          <w:ilvl w:val="2"/>
          <w:numId w:val="22"/>
        </w:numPr>
        <w:tabs>
          <w:tab w:val="left" w:pos="1415"/>
        </w:tabs>
        <w:kinsoku w:val="0"/>
        <w:overflowPunct w:val="0"/>
        <w:spacing w:before="66"/>
        <w:rPr>
          <w:color w:val="1E1916"/>
          <w:spacing w:val="-2"/>
        </w:rPr>
      </w:pPr>
      <w:r>
        <w:rPr>
          <w:color w:val="1E1916"/>
        </w:rPr>
        <w:t>СФЕРА</w:t>
      </w:r>
      <w:r>
        <w:rPr>
          <w:color w:val="1E1916"/>
          <w:spacing w:val="-4"/>
        </w:rPr>
        <w:t xml:space="preserve"> </w:t>
      </w:r>
      <w:r>
        <w:rPr>
          <w:color w:val="1E1916"/>
          <w:spacing w:val="-2"/>
        </w:rPr>
        <w:t>ЗАСТОСУВАННЯ</w:t>
      </w:r>
    </w:p>
    <w:p w14:paraId="1877106B" w14:textId="77777777" w:rsidR="00DE4006" w:rsidRDefault="00DE4006">
      <w:pPr>
        <w:pStyle w:val="a5"/>
        <w:numPr>
          <w:ilvl w:val="3"/>
          <w:numId w:val="22"/>
        </w:numPr>
        <w:tabs>
          <w:tab w:val="left" w:pos="1472"/>
        </w:tabs>
        <w:kinsoku w:val="0"/>
        <w:overflowPunct w:val="0"/>
        <w:spacing w:before="106" w:line="290" w:lineRule="auto"/>
        <w:ind w:right="122" w:firstLine="396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 xml:space="preserve">Ці Норми встановлюють вимоги до проектування та будівництва нових, реконструкції, капітального ремонту та технічного переоснащення існуючих ліній, окремих споруд та пристроїв </w:t>
      </w:r>
      <w:r>
        <w:rPr>
          <w:color w:val="1E1916"/>
          <w:spacing w:val="-2"/>
          <w:sz w:val="21"/>
          <w:szCs w:val="21"/>
        </w:rPr>
        <w:t>метрополітену.</w:t>
      </w:r>
    </w:p>
    <w:p w14:paraId="2ABDA1A1" w14:textId="77777777" w:rsidR="00DE4006" w:rsidRDefault="00DE4006">
      <w:pPr>
        <w:pStyle w:val="a5"/>
        <w:numPr>
          <w:ilvl w:val="3"/>
          <w:numId w:val="22"/>
        </w:numPr>
        <w:tabs>
          <w:tab w:val="left" w:pos="1412"/>
        </w:tabs>
        <w:kinsoku w:val="0"/>
        <w:overflowPunct w:val="0"/>
        <w:spacing w:before="54" w:line="290" w:lineRule="auto"/>
        <w:ind w:right="121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Ці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Норми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не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поширюються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на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підземні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ділянки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швидкісного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трамвая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та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інші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види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підземного транспорту, пов’язані з перевезенням пасажирів, а також інші об’єкти спеціального призначення.</w:t>
      </w:r>
    </w:p>
    <w:p w14:paraId="47EE5F46" w14:textId="77777777" w:rsidR="00DE4006" w:rsidRDefault="00DE4006">
      <w:pPr>
        <w:pStyle w:val="a3"/>
        <w:kinsoku w:val="0"/>
        <w:overflowPunct w:val="0"/>
        <w:ind w:left="0" w:firstLine="0"/>
        <w:rPr>
          <w:sz w:val="25"/>
          <w:szCs w:val="25"/>
        </w:rPr>
      </w:pPr>
    </w:p>
    <w:p w14:paraId="1EC9ECB4" w14:textId="77777777" w:rsidR="00DE4006" w:rsidRDefault="00DE4006">
      <w:pPr>
        <w:pStyle w:val="1"/>
        <w:numPr>
          <w:ilvl w:val="2"/>
          <w:numId w:val="22"/>
        </w:numPr>
        <w:tabs>
          <w:tab w:val="left" w:pos="1415"/>
        </w:tabs>
        <w:kinsoku w:val="0"/>
        <w:overflowPunct w:val="0"/>
        <w:rPr>
          <w:color w:val="1E1916"/>
          <w:spacing w:val="-2"/>
        </w:rPr>
      </w:pPr>
      <w:r>
        <w:rPr>
          <w:color w:val="1E1916"/>
        </w:rPr>
        <w:t>НОРМАТИВНІ</w:t>
      </w:r>
      <w:r>
        <w:rPr>
          <w:color w:val="1E1916"/>
          <w:spacing w:val="-7"/>
        </w:rPr>
        <w:t xml:space="preserve"> </w:t>
      </w:r>
      <w:r>
        <w:rPr>
          <w:color w:val="1E1916"/>
          <w:spacing w:val="-2"/>
        </w:rPr>
        <w:t>ПОСИЛАННЯ</w:t>
      </w:r>
    </w:p>
    <w:p w14:paraId="438A7AED" w14:textId="77777777" w:rsidR="00DE4006" w:rsidRDefault="00DE4006">
      <w:pPr>
        <w:pStyle w:val="a3"/>
        <w:kinsoku w:val="0"/>
        <w:overflowPunct w:val="0"/>
        <w:spacing w:before="98" w:line="338" w:lineRule="auto"/>
        <w:ind w:left="1074" w:right="1479" w:firstLine="0"/>
        <w:rPr>
          <w:color w:val="1E1916"/>
        </w:rPr>
      </w:pPr>
      <w:r>
        <w:rPr>
          <w:color w:val="1E1916"/>
        </w:rPr>
        <w:t>У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цих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Нормах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є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посилання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на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такі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нормативні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акти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та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нормативні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документи: ДБН А.2.1-1-2008 Інженерні вишукування для будівництва</w:t>
      </w:r>
    </w:p>
    <w:p w14:paraId="329A9F27" w14:textId="77777777" w:rsidR="00DE4006" w:rsidRDefault="00DE4006">
      <w:pPr>
        <w:pStyle w:val="a3"/>
        <w:kinsoku w:val="0"/>
        <w:overflowPunct w:val="0"/>
        <w:spacing w:line="290" w:lineRule="auto"/>
        <w:rPr>
          <w:color w:val="1E1916"/>
        </w:rPr>
      </w:pPr>
      <w:r>
        <w:rPr>
          <w:color w:val="1E1916"/>
        </w:rPr>
        <w:t>ДБН А.2.2-1-2003 Склад і зміст матеріалів оцінки впливів на навколишнє середовище (ОВНС) при проектуванні і будівництві підприємств, будинків і споруд</w:t>
      </w:r>
    </w:p>
    <w:p w14:paraId="70D878D3" w14:textId="77777777" w:rsidR="00DE4006" w:rsidRDefault="00DE4006">
      <w:pPr>
        <w:pStyle w:val="a3"/>
        <w:kinsoku w:val="0"/>
        <w:overflowPunct w:val="0"/>
        <w:spacing w:before="47" w:line="338" w:lineRule="auto"/>
        <w:ind w:left="1074" w:right="2149" w:firstLine="0"/>
        <w:rPr>
          <w:color w:val="1E1916"/>
        </w:rPr>
      </w:pPr>
      <w:r>
        <w:rPr>
          <w:color w:val="1E1916"/>
        </w:rPr>
        <w:t>ДБН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А.2.2-3:2014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Склад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та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зміст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проектної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документації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на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будівництво ДБН А.3.1-5:2016 Організація будівельного виробництва</w:t>
      </w:r>
    </w:p>
    <w:p w14:paraId="3BA038CE" w14:textId="77777777" w:rsidR="00DE4006" w:rsidRDefault="00DE4006">
      <w:pPr>
        <w:pStyle w:val="a3"/>
        <w:kinsoku w:val="0"/>
        <w:overflowPunct w:val="0"/>
        <w:spacing w:line="338" w:lineRule="auto"/>
        <w:ind w:left="1074" w:right="425" w:firstLine="0"/>
        <w:rPr>
          <w:color w:val="1E1916"/>
        </w:rPr>
      </w:pPr>
      <w:r>
        <w:rPr>
          <w:color w:val="1E1916"/>
        </w:rPr>
        <w:t>ДБН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А.3.2-2-2009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Охорона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праці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і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промислова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безпека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у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будівництві.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Основні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положення ДБН Б.2.2-5:2011 Благоустрій територій</w:t>
      </w:r>
    </w:p>
    <w:p w14:paraId="0CAFFDF2" w14:textId="77777777" w:rsidR="00DE4006" w:rsidRDefault="00DE4006">
      <w:pPr>
        <w:pStyle w:val="a3"/>
        <w:kinsoku w:val="0"/>
        <w:overflowPunct w:val="0"/>
        <w:spacing w:line="241" w:lineRule="exact"/>
        <w:ind w:left="1074" w:firstLine="0"/>
        <w:rPr>
          <w:color w:val="1E1916"/>
          <w:spacing w:val="-2"/>
        </w:rPr>
      </w:pPr>
      <w:r>
        <w:rPr>
          <w:color w:val="1E1916"/>
        </w:rPr>
        <w:t>ДБН</w:t>
      </w:r>
      <w:r>
        <w:rPr>
          <w:color w:val="1E1916"/>
          <w:spacing w:val="-10"/>
        </w:rPr>
        <w:t xml:space="preserve"> </w:t>
      </w:r>
      <w:r>
        <w:rPr>
          <w:color w:val="1E1916"/>
        </w:rPr>
        <w:t>Б.2.2-12:2018</w:t>
      </w:r>
      <w:r>
        <w:rPr>
          <w:color w:val="1E1916"/>
          <w:spacing w:val="-9"/>
        </w:rPr>
        <w:t xml:space="preserve"> </w:t>
      </w:r>
      <w:r>
        <w:rPr>
          <w:color w:val="1E1916"/>
        </w:rPr>
        <w:t>Планування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і</w:t>
      </w:r>
      <w:r>
        <w:rPr>
          <w:color w:val="1E1916"/>
          <w:spacing w:val="-9"/>
        </w:rPr>
        <w:t xml:space="preserve"> </w:t>
      </w:r>
      <w:r>
        <w:rPr>
          <w:color w:val="1E1916"/>
        </w:rPr>
        <w:t>забудова</w:t>
      </w:r>
      <w:r>
        <w:rPr>
          <w:color w:val="1E1916"/>
          <w:spacing w:val="-9"/>
        </w:rPr>
        <w:t xml:space="preserve"> </w:t>
      </w:r>
      <w:r>
        <w:rPr>
          <w:color w:val="1E1916"/>
          <w:spacing w:val="-2"/>
        </w:rPr>
        <w:t>територій</w:t>
      </w:r>
    </w:p>
    <w:p w14:paraId="56ADEEDA" w14:textId="77777777" w:rsidR="00DE4006" w:rsidRDefault="00DE4006">
      <w:pPr>
        <w:pStyle w:val="a3"/>
        <w:kinsoku w:val="0"/>
        <w:overflowPunct w:val="0"/>
        <w:spacing w:before="97" w:line="338" w:lineRule="auto"/>
        <w:ind w:left="1074" w:right="2149" w:firstLine="0"/>
        <w:rPr>
          <w:color w:val="1E1916"/>
        </w:rPr>
      </w:pPr>
      <w:r>
        <w:rPr>
          <w:color w:val="1E1916"/>
        </w:rPr>
        <w:t>ДБН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В.1.1-7:2016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Пожежна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безпека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об’єктів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будівництва.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Загальні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вимоги ДБН В.1.1-12:2014 Будівництво у сейсмічних районах України</w:t>
      </w:r>
    </w:p>
    <w:p w14:paraId="69B0F50A" w14:textId="77777777" w:rsidR="00DE4006" w:rsidRDefault="00DE4006">
      <w:pPr>
        <w:pStyle w:val="a3"/>
        <w:kinsoku w:val="0"/>
        <w:overflowPunct w:val="0"/>
        <w:spacing w:line="290" w:lineRule="auto"/>
        <w:rPr>
          <w:color w:val="1E1916"/>
          <w:spacing w:val="-2"/>
        </w:rPr>
      </w:pPr>
      <w:r>
        <w:rPr>
          <w:color w:val="1E1916"/>
        </w:rPr>
        <w:t>ДБН В.1.1-24:2009 Захист</w:t>
      </w:r>
      <w:r>
        <w:rPr>
          <w:color w:val="1E1916"/>
          <w:spacing w:val="28"/>
        </w:rPr>
        <w:t xml:space="preserve"> </w:t>
      </w:r>
      <w:r>
        <w:rPr>
          <w:color w:val="1E1916"/>
        </w:rPr>
        <w:t xml:space="preserve">від небезпечних геологічних процесів. Основні положення </w:t>
      </w:r>
      <w:proofErr w:type="spellStart"/>
      <w:r>
        <w:rPr>
          <w:color w:val="1E1916"/>
        </w:rPr>
        <w:t>проек</w:t>
      </w:r>
      <w:proofErr w:type="spellEnd"/>
      <w:r>
        <w:rPr>
          <w:color w:val="1E1916"/>
        </w:rPr>
        <w:t xml:space="preserve">- </w:t>
      </w:r>
      <w:proofErr w:type="spellStart"/>
      <w:r>
        <w:rPr>
          <w:color w:val="1E1916"/>
          <w:spacing w:val="-2"/>
        </w:rPr>
        <w:t>тування</w:t>
      </w:r>
      <w:proofErr w:type="spellEnd"/>
    </w:p>
    <w:p w14:paraId="44B5644A" w14:textId="77777777" w:rsidR="00DE4006" w:rsidRDefault="00DE4006">
      <w:pPr>
        <w:pStyle w:val="a3"/>
        <w:kinsoku w:val="0"/>
        <w:overflowPunct w:val="0"/>
        <w:spacing w:before="47" w:line="338" w:lineRule="auto"/>
        <w:ind w:left="1074" w:right="425" w:firstLine="0"/>
        <w:rPr>
          <w:color w:val="1E1916"/>
        </w:rPr>
      </w:pPr>
      <w:r>
        <w:rPr>
          <w:color w:val="1E1916"/>
        </w:rPr>
        <w:t>ДБН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В.1.1-25:2009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Інженерний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захист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територій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та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споруд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від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підтоплення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та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затоплення ДБН В.1.1-31:2013 Захист територій, будинків і споруд від шуму</w:t>
      </w:r>
    </w:p>
    <w:p w14:paraId="7DD534AF" w14:textId="77777777" w:rsidR="00DE4006" w:rsidRDefault="00DE4006">
      <w:pPr>
        <w:pStyle w:val="a3"/>
        <w:kinsoku w:val="0"/>
        <w:overflowPunct w:val="0"/>
        <w:spacing w:line="290" w:lineRule="auto"/>
        <w:rPr>
          <w:color w:val="1E1916"/>
          <w:spacing w:val="-2"/>
        </w:rPr>
      </w:pPr>
      <w:r>
        <w:rPr>
          <w:color w:val="1E1916"/>
        </w:rPr>
        <w:t xml:space="preserve">ДБН В.1.1-45:2017 Будівлі і споруди в складних інженерно-геологічних умовах. Загальні поло- </w:t>
      </w:r>
      <w:proofErr w:type="spellStart"/>
      <w:r>
        <w:rPr>
          <w:color w:val="1E1916"/>
          <w:spacing w:val="-2"/>
        </w:rPr>
        <w:t>ження</w:t>
      </w:r>
      <w:proofErr w:type="spellEnd"/>
    </w:p>
    <w:p w14:paraId="77531A8D" w14:textId="77777777" w:rsidR="00DE4006" w:rsidRDefault="00DE4006">
      <w:pPr>
        <w:pStyle w:val="a3"/>
        <w:kinsoku w:val="0"/>
        <w:overflowPunct w:val="0"/>
        <w:spacing w:before="46" w:line="290" w:lineRule="auto"/>
        <w:ind w:right="115"/>
        <w:rPr>
          <w:color w:val="1E1916"/>
          <w:spacing w:val="-2"/>
        </w:rPr>
      </w:pPr>
      <w:r>
        <w:rPr>
          <w:color w:val="1E1916"/>
        </w:rPr>
        <w:t>ДБН</w:t>
      </w:r>
      <w:r>
        <w:rPr>
          <w:color w:val="1E1916"/>
          <w:spacing w:val="-18"/>
        </w:rPr>
        <w:t xml:space="preserve"> </w:t>
      </w:r>
      <w:r>
        <w:rPr>
          <w:color w:val="1E1916"/>
        </w:rPr>
        <w:t>В.1.1-46:2017</w:t>
      </w:r>
      <w:r>
        <w:rPr>
          <w:color w:val="1E1916"/>
          <w:spacing w:val="-18"/>
        </w:rPr>
        <w:t xml:space="preserve"> </w:t>
      </w:r>
      <w:r>
        <w:rPr>
          <w:color w:val="1E1916"/>
        </w:rPr>
        <w:t>Інженерний</w:t>
      </w:r>
      <w:r>
        <w:rPr>
          <w:color w:val="1E1916"/>
          <w:spacing w:val="-18"/>
        </w:rPr>
        <w:t xml:space="preserve"> </w:t>
      </w:r>
      <w:r>
        <w:rPr>
          <w:color w:val="1E1916"/>
        </w:rPr>
        <w:t>захист</w:t>
      </w:r>
      <w:r>
        <w:rPr>
          <w:color w:val="1E1916"/>
          <w:spacing w:val="-19"/>
        </w:rPr>
        <w:t xml:space="preserve"> </w:t>
      </w:r>
      <w:r>
        <w:rPr>
          <w:color w:val="1E1916"/>
        </w:rPr>
        <w:t>територій,</w:t>
      </w:r>
      <w:r>
        <w:rPr>
          <w:color w:val="1E1916"/>
          <w:spacing w:val="-19"/>
        </w:rPr>
        <w:t xml:space="preserve"> </w:t>
      </w:r>
      <w:r>
        <w:rPr>
          <w:color w:val="1E1916"/>
        </w:rPr>
        <w:t>будівель</w:t>
      </w:r>
      <w:r>
        <w:rPr>
          <w:color w:val="1E1916"/>
          <w:spacing w:val="-18"/>
        </w:rPr>
        <w:t xml:space="preserve"> </w:t>
      </w:r>
      <w:r>
        <w:rPr>
          <w:color w:val="1E1916"/>
        </w:rPr>
        <w:t>і</w:t>
      </w:r>
      <w:r>
        <w:rPr>
          <w:color w:val="1E1916"/>
          <w:spacing w:val="-18"/>
        </w:rPr>
        <w:t xml:space="preserve"> </w:t>
      </w:r>
      <w:r>
        <w:rPr>
          <w:color w:val="1E1916"/>
        </w:rPr>
        <w:t>споруд</w:t>
      </w:r>
      <w:r>
        <w:rPr>
          <w:color w:val="1E1916"/>
          <w:spacing w:val="-18"/>
        </w:rPr>
        <w:t xml:space="preserve"> </w:t>
      </w:r>
      <w:r>
        <w:rPr>
          <w:color w:val="1E1916"/>
        </w:rPr>
        <w:t>від</w:t>
      </w:r>
      <w:r>
        <w:rPr>
          <w:color w:val="1E1916"/>
          <w:spacing w:val="-18"/>
        </w:rPr>
        <w:t xml:space="preserve"> </w:t>
      </w:r>
      <w:r>
        <w:rPr>
          <w:color w:val="1E1916"/>
        </w:rPr>
        <w:t>зсувів</w:t>
      </w:r>
      <w:r>
        <w:rPr>
          <w:color w:val="1E1916"/>
          <w:spacing w:val="-18"/>
        </w:rPr>
        <w:t xml:space="preserve"> </w:t>
      </w:r>
      <w:r>
        <w:rPr>
          <w:color w:val="1E1916"/>
        </w:rPr>
        <w:t>та</w:t>
      </w:r>
      <w:r>
        <w:rPr>
          <w:color w:val="1E1916"/>
          <w:spacing w:val="-18"/>
        </w:rPr>
        <w:t xml:space="preserve"> </w:t>
      </w:r>
      <w:r>
        <w:rPr>
          <w:color w:val="1E1916"/>
        </w:rPr>
        <w:t>обвалів.</w:t>
      </w:r>
      <w:r>
        <w:rPr>
          <w:color w:val="1E1916"/>
          <w:spacing w:val="-18"/>
        </w:rPr>
        <w:t xml:space="preserve"> </w:t>
      </w:r>
      <w:r>
        <w:rPr>
          <w:color w:val="1E1916"/>
        </w:rPr>
        <w:t xml:space="preserve">Основні </w:t>
      </w:r>
      <w:r>
        <w:rPr>
          <w:color w:val="1E1916"/>
          <w:spacing w:val="-2"/>
        </w:rPr>
        <w:t>положення</w:t>
      </w:r>
    </w:p>
    <w:p w14:paraId="4A2E9287" w14:textId="77777777" w:rsidR="00DE4006" w:rsidRDefault="00DE4006">
      <w:pPr>
        <w:pStyle w:val="a3"/>
        <w:kinsoku w:val="0"/>
        <w:overflowPunct w:val="0"/>
        <w:spacing w:before="48"/>
        <w:ind w:left="1074" w:firstLine="0"/>
        <w:rPr>
          <w:color w:val="1E1916"/>
          <w:spacing w:val="-2"/>
        </w:rPr>
      </w:pPr>
      <w:r>
        <w:rPr>
          <w:color w:val="1E1916"/>
        </w:rPr>
        <w:t>ДБН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В.1.2-2:2006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Навантаження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та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впливи.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Норми</w:t>
      </w:r>
      <w:r>
        <w:rPr>
          <w:color w:val="1E1916"/>
          <w:spacing w:val="-8"/>
        </w:rPr>
        <w:t xml:space="preserve"> </w:t>
      </w:r>
      <w:r>
        <w:rPr>
          <w:color w:val="1E1916"/>
          <w:spacing w:val="-2"/>
        </w:rPr>
        <w:t>проектування</w:t>
      </w:r>
    </w:p>
    <w:p w14:paraId="77B80FE5" w14:textId="77777777" w:rsidR="00DE4006" w:rsidRDefault="00DE4006">
      <w:pPr>
        <w:pStyle w:val="a3"/>
        <w:kinsoku w:val="0"/>
        <w:overflowPunct w:val="0"/>
        <w:spacing w:before="98" w:line="338" w:lineRule="auto"/>
        <w:ind w:left="1074" w:right="770" w:firstLine="0"/>
        <w:rPr>
          <w:color w:val="1E1916"/>
        </w:rPr>
      </w:pPr>
      <w:r>
        <w:rPr>
          <w:color w:val="1E1916"/>
        </w:rPr>
        <w:t>ДБН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В.1.2-4-2006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Інженерно-технічні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заходи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цивільного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захисту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(цивільної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оборони) ДБН В.1.2-5:2007 Науково-технічний супровід будівельних об’єктів</w:t>
      </w:r>
    </w:p>
    <w:p w14:paraId="6B46AFA3" w14:textId="77777777" w:rsidR="00DE4006" w:rsidRDefault="00DE4006">
      <w:pPr>
        <w:pStyle w:val="a3"/>
        <w:kinsoku w:val="0"/>
        <w:overflowPunct w:val="0"/>
        <w:spacing w:line="241" w:lineRule="exact"/>
        <w:ind w:left="1074" w:firstLine="0"/>
        <w:rPr>
          <w:color w:val="1E1916"/>
          <w:spacing w:val="-2"/>
        </w:rPr>
      </w:pPr>
      <w:r>
        <w:rPr>
          <w:color w:val="1E1916"/>
        </w:rPr>
        <w:t>ДБН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В.1.2-6-2008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Основні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вимоги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до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будівель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і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споруд.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Механічний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опір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та</w:t>
      </w:r>
      <w:r>
        <w:rPr>
          <w:color w:val="1E1916"/>
          <w:spacing w:val="-6"/>
        </w:rPr>
        <w:t xml:space="preserve"> </w:t>
      </w:r>
      <w:r>
        <w:rPr>
          <w:color w:val="1E1916"/>
          <w:spacing w:val="-2"/>
        </w:rPr>
        <w:t>стійкість</w:t>
      </w:r>
    </w:p>
    <w:p w14:paraId="11CCEC57" w14:textId="77777777" w:rsidR="00DE4006" w:rsidRDefault="00792A3B">
      <w:pPr>
        <w:pStyle w:val="a3"/>
        <w:kinsoku w:val="0"/>
        <w:overflowPunct w:val="0"/>
        <w:spacing w:before="7"/>
        <w:ind w:left="0" w:firstLine="0"/>
        <w:rPr>
          <w:sz w:val="19"/>
          <w:szCs w:val="19"/>
        </w:rPr>
      </w:pPr>
      <w:r>
        <w:rPr>
          <w:noProof/>
          <w:lang w:val="en-US" w:eastAsia="en-US"/>
        </w:rPr>
        <w:pict w14:anchorId="5A7652B5">
          <v:shape id="_x0000_s1056" style="position:absolute;margin-left:70.85pt;margin-top:12.45pt;width:482.25pt;height:0;z-index:251658240;mso-wrap-distance-left:0;mso-wrap-distance-right:0;mso-position-horizontal-relative:page;mso-position-vertical-relative:text" coordsize="9646,1" o:allowincell="f" path="m,l9646,e" filled="f" strokecolor="#1e1916" strokeweight=".35281mm">
            <v:path arrowok="t"/>
            <w10:wrap type="topAndBottom" anchorx="page"/>
          </v:shape>
        </w:pict>
      </w:r>
    </w:p>
    <w:p w14:paraId="7D937D46" w14:textId="77777777" w:rsidR="00DE4006" w:rsidRDefault="00DE4006">
      <w:pPr>
        <w:pStyle w:val="a3"/>
        <w:kinsoku w:val="0"/>
        <w:overflowPunct w:val="0"/>
        <w:spacing w:before="63"/>
        <w:ind w:firstLine="0"/>
        <w:rPr>
          <w:color w:val="1E1916"/>
          <w:spacing w:val="-2"/>
        </w:rPr>
      </w:pPr>
      <w:r>
        <w:rPr>
          <w:color w:val="1E1916"/>
        </w:rPr>
        <w:t xml:space="preserve">Видання </w:t>
      </w:r>
      <w:r>
        <w:rPr>
          <w:color w:val="1E1916"/>
          <w:spacing w:val="-2"/>
        </w:rPr>
        <w:t>офіційне</w:t>
      </w:r>
    </w:p>
    <w:p w14:paraId="1E39E510" w14:textId="77777777" w:rsidR="00DE4006" w:rsidRDefault="00DE4006">
      <w:pPr>
        <w:pStyle w:val="a3"/>
        <w:kinsoku w:val="0"/>
        <w:overflowPunct w:val="0"/>
        <w:spacing w:before="63"/>
        <w:ind w:firstLine="0"/>
        <w:rPr>
          <w:color w:val="1E1916"/>
          <w:spacing w:val="-2"/>
        </w:rPr>
        <w:sectPr w:rsidR="00DE4006">
          <w:headerReference w:type="even" r:id="rId28"/>
          <w:headerReference w:type="default" r:id="rId29"/>
          <w:footerReference w:type="even" r:id="rId30"/>
          <w:footerReference w:type="default" r:id="rId31"/>
          <w:pgSz w:w="11920" w:h="16840"/>
          <w:pgMar w:top="880" w:right="740" w:bottom="1120" w:left="740" w:header="693" w:footer="920" w:gutter="0"/>
          <w:pgNumType w:start="1"/>
          <w:cols w:space="720"/>
          <w:noEndnote/>
        </w:sectPr>
      </w:pPr>
    </w:p>
    <w:p w14:paraId="2E154964" w14:textId="77777777" w:rsidR="00DE4006" w:rsidRDefault="00DE4006">
      <w:pPr>
        <w:pStyle w:val="a3"/>
        <w:kinsoku w:val="0"/>
        <w:overflowPunct w:val="0"/>
        <w:spacing w:before="6"/>
        <w:ind w:left="0" w:firstLine="0"/>
        <w:rPr>
          <w:sz w:val="22"/>
          <w:szCs w:val="22"/>
        </w:rPr>
      </w:pPr>
    </w:p>
    <w:p w14:paraId="01AD4C1C" w14:textId="77777777" w:rsidR="00DE4006" w:rsidRDefault="00DE4006">
      <w:pPr>
        <w:pStyle w:val="a3"/>
        <w:kinsoku w:val="0"/>
        <w:overflowPunct w:val="0"/>
        <w:spacing w:before="67"/>
        <w:ind w:left="507" w:firstLine="0"/>
        <w:rPr>
          <w:color w:val="1E1916"/>
          <w:spacing w:val="-2"/>
        </w:rPr>
      </w:pPr>
      <w:r>
        <w:rPr>
          <w:color w:val="1E1916"/>
        </w:rPr>
        <w:t>ДБН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В.1.2-7-2008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Основні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вимоги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до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будівель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і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споруд.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Пожежна</w:t>
      </w:r>
      <w:r>
        <w:rPr>
          <w:color w:val="1E1916"/>
          <w:spacing w:val="-6"/>
        </w:rPr>
        <w:t xml:space="preserve"> </w:t>
      </w:r>
      <w:r>
        <w:rPr>
          <w:color w:val="1E1916"/>
          <w:spacing w:val="-2"/>
        </w:rPr>
        <w:t>безпека</w:t>
      </w:r>
    </w:p>
    <w:p w14:paraId="704D8C49" w14:textId="77777777" w:rsidR="00DE4006" w:rsidRDefault="00DE4006">
      <w:pPr>
        <w:pStyle w:val="a3"/>
        <w:kinsoku w:val="0"/>
        <w:overflowPunct w:val="0"/>
        <w:spacing w:before="98" w:line="278" w:lineRule="auto"/>
        <w:ind w:left="110" w:right="770"/>
        <w:rPr>
          <w:color w:val="1E1916"/>
        </w:rPr>
      </w:pPr>
      <w:r>
        <w:rPr>
          <w:color w:val="1E1916"/>
        </w:rPr>
        <w:t>ДБН В.1.2-8-2008 Основні вимоги до будівель і споруд. Безпека життя і здоров’я людини та</w:t>
      </w:r>
      <w:r>
        <w:rPr>
          <w:color w:val="1E1916"/>
          <w:spacing w:val="40"/>
        </w:rPr>
        <w:t xml:space="preserve"> </w:t>
      </w:r>
      <w:r>
        <w:rPr>
          <w:color w:val="1E1916"/>
        </w:rPr>
        <w:t>захист навколишнього природного середовища</w:t>
      </w:r>
    </w:p>
    <w:p w14:paraId="6A0BBC9D" w14:textId="77777777" w:rsidR="00DE4006" w:rsidRDefault="00DE4006">
      <w:pPr>
        <w:pStyle w:val="a3"/>
        <w:kinsoku w:val="0"/>
        <w:overflowPunct w:val="0"/>
        <w:spacing w:before="60" w:line="338" w:lineRule="auto"/>
        <w:ind w:left="507" w:right="2366" w:firstLine="0"/>
        <w:rPr>
          <w:color w:val="1E1916"/>
        </w:rPr>
      </w:pPr>
      <w:r>
        <w:rPr>
          <w:color w:val="1E1916"/>
        </w:rPr>
        <w:t>ДБН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В.1.2-9-2008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Основні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вимоги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до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будівель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і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споруд.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Безпека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експлуатації ДБН В.1.2-10-2008 Основні вимоги до будівель і споруд. Захист від шуму ДБН В.1.2-11:2008 Основні вимоги до будівель і споруд. Економія енергії</w:t>
      </w:r>
    </w:p>
    <w:p w14:paraId="5F4FB9C3" w14:textId="77777777" w:rsidR="00DE4006" w:rsidRDefault="00DE4006">
      <w:pPr>
        <w:pStyle w:val="a3"/>
        <w:kinsoku w:val="0"/>
        <w:overflowPunct w:val="0"/>
        <w:spacing w:line="240" w:lineRule="exact"/>
        <w:ind w:left="507" w:firstLine="0"/>
        <w:rPr>
          <w:color w:val="1E1916"/>
          <w:spacing w:val="-2"/>
        </w:rPr>
      </w:pPr>
      <w:r>
        <w:rPr>
          <w:color w:val="1E1916"/>
        </w:rPr>
        <w:t>ДБН</w:t>
      </w:r>
      <w:r>
        <w:rPr>
          <w:color w:val="1E1916"/>
          <w:spacing w:val="-9"/>
        </w:rPr>
        <w:t xml:space="preserve"> </w:t>
      </w:r>
      <w:r>
        <w:rPr>
          <w:color w:val="1E1916"/>
        </w:rPr>
        <w:t>В.1.2-12-2008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Будівництво</w:t>
      </w:r>
      <w:r>
        <w:rPr>
          <w:color w:val="1E1916"/>
          <w:spacing w:val="-9"/>
        </w:rPr>
        <w:t xml:space="preserve"> </w:t>
      </w:r>
      <w:r>
        <w:rPr>
          <w:color w:val="1E1916"/>
        </w:rPr>
        <w:t>в</w:t>
      </w:r>
      <w:r>
        <w:rPr>
          <w:color w:val="1E1916"/>
          <w:spacing w:val="-9"/>
        </w:rPr>
        <w:t xml:space="preserve"> </w:t>
      </w:r>
      <w:r>
        <w:rPr>
          <w:color w:val="1E1916"/>
        </w:rPr>
        <w:t>умовах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ущільненої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забудови.</w:t>
      </w:r>
      <w:r>
        <w:rPr>
          <w:color w:val="1E1916"/>
          <w:spacing w:val="-9"/>
        </w:rPr>
        <w:t xml:space="preserve"> </w:t>
      </w:r>
      <w:r>
        <w:rPr>
          <w:color w:val="1E1916"/>
        </w:rPr>
        <w:t>Вимоги</w:t>
      </w:r>
      <w:r>
        <w:rPr>
          <w:color w:val="1E1916"/>
          <w:spacing w:val="-8"/>
        </w:rPr>
        <w:t xml:space="preserve"> </w:t>
      </w:r>
      <w:r>
        <w:rPr>
          <w:color w:val="1E1916"/>
          <w:spacing w:val="-2"/>
        </w:rPr>
        <w:t>безпеки</w:t>
      </w:r>
    </w:p>
    <w:p w14:paraId="109648CE" w14:textId="77777777" w:rsidR="00DE4006" w:rsidRDefault="00DE4006">
      <w:pPr>
        <w:pStyle w:val="a3"/>
        <w:kinsoku w:val="0"/>
        <w:overflowPunct w:val="0"/>
        <w:spacing w:before="98" w:line="278" w:lineRule="auto"/>
        <w:ind w:left="110" w:right="770"/>
        <w:rPr>
          <w:color w:val="1E1916"/>
        </w:rPr>
      </w:pPr>
      <w:r>
        <w:rPr>
          <w:color w:val="1E1916"/>
        </w:rPr>
        <w:t>ДБН</w:t>
      </w:r>
      <w:r>
        <w:rPr>
          <w:color w:val="1E1916"/>
          <w:spacing w:val="40"/>
        </w:rPr>
        <w:t xml:space="preserve"> </w:t>
      </w:r>
      <w:r>
        <w:rPr>
          <w:color w:val="1E1916"/>
        </w:rPr>
        <w:t>В.1.2-14:2018</w:t>
      </w:r>
      <w:r>
        <w:rPr>
          <w:color w:val="1E1916"/>
          <w:spacing w:val="40"/>
        </w:rPr>
        <w:t xml:space="preserve"> </w:t>
      </w:r>
      <w:r>
        <w:rPr>
          <w:color w:val="1E1916"/>
        </w:rPr>
        <w:t>Загальні</w:t>
      </w:r>
      <w:r>
        <w:rPr>
          <w:color w:val="1E1916"/>
          <w:spacing w:val="40"/>
        </w:rPr>
        <w:t xml:space="preserve"> </w:t>
      </w:r>
      <w:r>
        <w:rPr>
          <w:color w:val="1E1916"/>
        </w:rPr>
        <w:t>принципи</w:t>
      </w:r>
      <w:r>
        <w:rPr>
          <w:color w:val="1E1916"/>
          <w:spacing w:val="40"/>
        </w:rPr>
        <w:t xml:space="preserve"> </w:t>
      </w:r>
      <w:r>
        <w:rPr>
          <w:color w:val="1E1916"/>
        </w:rPr>
        <w:t>забезпечення</w:t>
      </w:r>
      <w:r>
        <w:rPr>
          <w:color w:val="1E1916"/>
          <w:spacing w:val="40"/>
        </w:rPr>
        <w:t xml:space="preserve"> </w:t>
      </w:r>
      <w:r>
        <w:rPr>
          <w:color w:val="1E1916"/>
        </w:rPr>
        <w:t>надійності</w:t>
      </w:r>
      <w:r>
        <w:rPr>
          <w:color w:val="1E1916"/>
          <w:spacing w:val="40"/>
        </w:rPr>
        <w:t xml:space="preserve"> </w:t>
      </w:r>
      <w:r>
        <w:rPr>
          <w:color w:val="1E1916"/>
        </w:rPr>
        <w:t>та</w:t>
      </w:r>
      <w:r>
        <w:rPr>
          <w:color w:val="1E1916"/>
          <w:spacing w:val="40"/>
        </w:rPr>
        <w:t xml:space="preserve"> </w:t>
      </w:r>
      <w:r>
        <w:rPr>
          <w:color w:val="1E1916"/>
        </w:rPr>
        <w:t>конструктивної</w:t>
      </w:r>
      <w:r>
        <w:rPr>
          <w:color w:val="1E1916"/>
          <w:spacing w:val="40"/>
        </w:rPr>
        <w:t xml:space="preserve"> </w:t>
      </w:r>
      <w:r>
        <w:rPr>
          <w:color w:val="1E1916"/>
        </w:rPr>
        <w:t>безпеки будівель і споруд</w:t>
      </w:r>
    </w:p>
    <w:p w14:paraId="7073CDF1" w14:textId="77777777" w:rsidR="00DE4006" w:rsidRDefault="00DE4006">
      <w:pPr>
        <w:pStyle w:val="a3"/>
        <w:kinsoku w:val="0"/>
        <w:overflowPunct w:val="0"/>
        <w:spacing w:before="60"/>
        <w:ind w:left="507" w:firstLine="0"/>
        <w:rPr>
          <w:color w:val="1E1916"/>
          <w:spacing w:val="-2"/>
        </w:rPr>
      </w:pPr>
      <w:r>
        <w:rPr>
          <w:color w:val="1E1916"/>
        </w:rPr>
        <w:t>ДБН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В.1.2-15:2009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Мости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та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труби.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Навантаження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і</w:t>
      </w:r>
      <w:r>
        <w:rPr>
          <w:color w:val="1E1916"/>
          <w:spacing w:val="-7"/>
        </w:rPr>
        <w:t xml:space="preserve"> </w:t>
      </w:r>
      <w:r>
        <w:rPr>
          <w:color w:val="1E1916"/>
          <w:spacing w:val="-2"/>
        </w:rPr>
        <w:t>впливи</w:t>
      </w:r>
    </w:p>
    <w:p w14:paraId="25B07EDA" w14:textId="77777777" w:rsidR="00DE4006" w:rsidRDefault="00DE4006">
      <w:pPr>
        <w:pStyle w:val="a3"/>
        <w:kinsoku w:val="0"/>
        <w:overflowPunct w:val="0"/>
        <w:spacing w:before="99" w:line="338" w:lineRule="auto"/>
        <w:ind w:left="507" w:right="2149" w:firstLine="0"/>
        <w:rPr>
          <w:color w:val="1E1916"/>
        </w:rPr>
      </w:pPr>
      <w:r>
        <w:rPr>
          <w:color w:val="1E1916"/>
        </w:rPr>
        <w:t>ДБН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В.2.1-10:2018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Основи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і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фундаменти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будівель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і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споруд.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Основні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положення ДБН В.2.2-5-97 Будинки і споруди. Захисні споруди цивільного захисту</w:t>
      </w:r>
    </w:p>
    <w:p w14:paraId="7EFF4509" w14:textId="77777777" w:rsidR="00DE4006" w:rsidRDefault="00DE4006">
      <w:pPr>
        <w:pStyle w:val="a3"/>
        <w:kinsoku w:val="0"/>
        <w:overflowPunct w:val="0"/>
        <w:spacing w:line="338" w:lineRule="auto"/>
        <w:ind w:left="507" w:right="2687" w:firstLine="0"/>
        <w:rPr>
          <w:color w:val="1E1916"/>
        </w:rPr>
      </w:pPr>
      <w:r>
        <w:rPr>
          <w:color w:val="1E1916"/>
        </w:rPr>
        <w:t>ДБН В.2.2-9:2018 Громадські будинки та споруди. Основні положення ДБН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В.2.2-40:2018</w:t>
      </w:r>
      <w:r>
        <w:rPr>
          <w:color w:val="1E1916"/>
          <w:spacing w:val="-5"/>
        </w:rPr>
        <w:t xml:space="preserve"> </w:t>
      </w:r>
      <w:proofErr w:type="spellStart"/>
      <w:r>
        <w:rPr>
          <w:color w:val="1E1916"/>
        </w:rPr>
        <w:t>Інклюзивність</w:t>
      </w:r>
      <w:proofErr w:type="spellEnd"/>
      <w:r>
        <w:rPr>
          <w:color w:val="1E1916"/>
          <w:spacing w:val="-5"/>
        </w:rPr>
        <w:t xml:space="preserve"> </w:t>
      </w:r>
      <w:r>
        <w:rPr>
          <w:color w:val="1E1916"/>
        </w:rPr>
        <w:t>будівель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і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споруд.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Основні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положення</w:t>
      </w:r>
    </w:p>
    <w:p w14:paraId="2208744A" w14:textId="77777777" w:rsidR="00DE4006" w:rsidRDefault="00DE4006">
      <w:pPr>
        <w:pStyle w:val="a3"/>
        <w:kinsoku w:val="0"/>
        <w:overflowPunct w:val="0"/>
        <w:spacing w:line="338" w:lineRule="auto"/>
        <w:ind w:left="507" w:right="770" w:firstLine="0"/>
        <w:rPr>
          <w:color w:val="1E1916"/>
        </w:rPr>
      </w:pPr>
      <w:r>
        <w:rPr>
          <w:color w:val="1E1916"/>
        </w:rPr>
        <w:t>ДБН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В.2.2-28:2010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Будинки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і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споруди.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Будинки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адміністративного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та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побутового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призначення ДБН В.2.3-5:2018 Вулиці та дороги населених пунктів</w:t>
      </w:r>
    </w:p>
    <w:p w14:paraId="396204D6" w14:textId="77777777" w:rsidR="00DE4006" w:rsidRDefault="00DE4006">
      <w:pPr>
        <w:pStyle w:val="a3"/>
        <w:kinsoku w:val="0"/>
        <w:overflowPunct w:val="0"/>
        <w:spacing w:line="241" w:lineRule="exact"/>
        <w:ind w:left="507" w:firstLine="0"/>
        <w:rPr>
          <w:color w:val="1E1916"/>
          <w:spacing w:val="-2"/>
        </w:rPr>
      </w:pPr>
      <w:r>
        <w:rPr>
          <w:color w:val="1E1916"/>
        </w:rPr>
        <w:t>ДБН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В.2.3-14:2006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Мости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та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труби.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Правила</w:t>
      </w:r>
      <w:r>
        <w:rPr>
          <w:color w:val="1E1916"/>
          <w:spacing w:val="-6"/>
        </w:rPr>
        <w:t xml:space="preserve"> </w:t>
      </w:r>
      <w:r>
        <w:rPr>
          <w:color w:val="1E1916"/>
          <w:spacing w:val="-2"/>
        </w:rPr>
        <w:t>проектування</w:t>
      </w:r>
    </w:p>
    <w:p w14:paraId="00606A4D" w14:textId="77777777" w:rsidR="00DE4006" w:rsidRDefault="00DE4006">
      <w:pPr>
        <w:pStyle w:val="a3"/>
        <w:kinsoku w:val="0"/>
        <w:overflowPunct w:val="0"/>
        <w:spacing w:before="96" w:line="338" w:lineRule="auto"/>
        <w:ind w:left="507" w:right="3396" w:firstLine="0"/>
        <w:rPr>
          <w:color w:val="1E1916"/>
        </w:rPr>
      </w:pPr>
      <w:r>
        <w:rPr>
          <w:color w:val="1E1916"/>
        </w:rPr>
        <w:t>ДБН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В.2.3-19:2018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Залізниці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колії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1520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мм.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Норми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проектування ДБН В.2.5-20:2018 Газопостачання</w:t>
      </w:r>
    </w:p>
    <w:p w14:paraId="0DDAB64F" w14:textId="77777777" w:rsidR="00DE4006" w:rsidRDefault="00DE4006">
      <w:pPr>
        <w:pStyle w:val="a3"/>
        <w:kinsoku w:val="0"/>
        <w:overflowPunct w:val="0"/>
        <w:spacing w:line="241" w:lineRule="exact"/>
        <w:ind w:left="507" w:firstLine="0"/>
        <w:rPr>
          <w:color w:val="1E1916"/>
          <w:spacing w:val="-2"/>
        </w:rPr>
      </w:pPr>
      <w:r>
        <w:rPr>
          <w:color w:val="1E1916"/>
        </w:rPr>
        <w:t>ДБН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В.2.3-22:2009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Мости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та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труби.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Основні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вимоги</w:t>
      </w:r>
      <w:r>
        <w:rPr>
          <w:color w:val="1E1916"/>
          <w:spacing w:val="-4"/>
        </w:rPr>
        <w:t xml:space="preserve"> </w:t>
      </w:r>
      <w:r>
        <w:rPr>
          <w:color w:val="1E1916"/>
          <w:spacing w:val="-2"/>
        </w:rPr>
        <w:t>проектування</w:t>
      </w:r>
    </w:p>
    <w:p w14:paraId="1A90C03B" w14:textId="77777777" w:rsidR="00DE4006" w:rsidRDefault="00DE4006">
      <w:pPr>
        <w:pStyle w:val="a3"/>
        <w:kinsoku w:val="0"/>
        <w:overflowPunct w:val="0"/>
        <w:spacing w:before="99" w:line="338" w:lineRule="auto"/>
        <w:ind w:left="507" w:right="1098" w:firstLine="0"/>
        <w:rPr>
          <w:color w:val="1E1916"/>
        </w:rPr>
      </w:pPr>
      <w:r>
        <w:rPr>
          <w:color w:val="1E1916"/>
        </w:rPr>
        <w:t>ДБН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В.2.5-23:2010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Проектування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електрообладнання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об’єктів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цивільного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призначення ДБН В.2.5-24:2012 Електрична кабельна система опалення</w:t>
      </w:r>
    </w:p>
    <w:p w14:paraId="3E2B5CE0" w14:textId="77777777" w:rsidR="00DE4006" w:rsidRDefault="00DE4006">
      <w:pPr>
        <w:pStyle w:val="a3"/>
        <w:kinsoku w:val="0"/>
        <w:overflowPunct w:val="0"/>
        <w:spacing w:line="338" w:lineRule="auto"/>
        <w:ind w:left="507" w:right="5093" w:firstLine="0"/>
        <w:rPr>
          <w:color w:val="1E1916"/>
        </w:rPr>
      </w:pPr>
      <w:r>
        <w:rPr>
          <w:color w:val="1E1916"/>
        </w:rPr>
        <w:t>ДБН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В.2.5-28:2018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Природне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і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штучне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освітлення ДБН В.2.5-39:2008 Теплові мережі</w:t>
      </w:r>
    </w:p>
    <w:p w14:paraId="2096C750" w14:textId="77777777" w:rsidR="00DE4006" w:rsidRDefault="00DE4006">
      <w:pPr>
        <w:pStyle w:val="a3"/>
        <w:kinsoku w:val="0"/>
        <w:overflowPunct w:val="0"/>
        <w:spacing w:line="241" w:lineRule="exact"/>
        <w:ind w:left="507" w:firstLine="0"/>
        <w:rPr>
          <w:color w:val="1E1916"/>
          <w:spacing w:val="-2"/>
        </w:rPr>
      </w:pPr>
      <w:r>
        <w:rPr>
          <w:color w:val="1E1916"/>
        </w:rPr>
        <w:t>ДБН</w:t>
      </w:r>
      <w:r>
        <w:rPr>
          <w:color w:val="1E1916"/>
          <w:spacing w:val="-11"/>
        </w:rPr>
        <w:t xml:space="preserve"> </w:t>
      </w:r>
      <w:r>
        <w:rPr>
          <w:color w:val="1E1916"/>
        </w:rPr>
        <w:t>В.2.5-56:2014</w:t>
      </w:r>
      <w:r>
        <w:rPr>
          <w:color w:val="1E1916"/>
          <w:spacing w:val="-10"/>
        </w:rPr>
        <w:t xml:space="preserve"> </w:t>
      </w:r>
      <w:r>
        <w:rPr>
          <w:color w:val="1E1916"/>
        </w:rPr>
        <w:t>Системи</w:t>
      </w:r>
      <w:r>
        <w:rPr>
          <w:color w:val="1E1916"/>
          <w:spacing w:val="-9"/>
        </w:rPr>
        <w:t xml:space="preserve"> </w:t>
      </w:r>
      <w:r>
        <w:rPr>
          <w:color w:val="1E1916"/>
        </w:rPr>
        <w:t>протипожежного</w:t>
      </w:r>
      <w:r>
        <w:rPr>
          <w:color w:val="1E1916"/>
          <w:spacing w:val="-10"/>
        </w:rPr>
        <w:t xml:space="preserve"> </w:t>
      </w:r>
      <w:r>
        <w:rPr>
          <w:color w:val="1E1916"/>
          <w:spacing w:val="-2"/>
        </w:rPr>
        <w:t>захисту</w:t>
      </w:r>
    </w:p>
    <w:p w14:paraId="53690E1F" w14:textId="77777777" w:rsidR="00DE4006" w:rsidRDefault="00DE4006">
      <w:pPr>
        <w:pStyle w:val="a3"/>
        <w:kinsoku w:val="0"/>
        <w:overflowPunct w:val="0"/>
        <w:spacing w:before="97" w:line="278" w:lineRule="auto"/>
        <w:ind w:left="110"/>
        <w:rPr>
          <w:color w:val="1E1916"/>
          <w:spacing w:val="-2"/>
        </w:rPr>
      </w:pPr>
      <w:r>
        <w:rPr>
          <w:color w:val="1E1916"/>
        </w:rPr>
        <w:t>ДБН</w:t>
      </w:r>
      <w:r>
        <w:rPr>
          <w:color w:val="1E1916"/>
          <w:spacing w:val="-1"/>
        </w:rPr>
        <w:t xml:space="preserve"> </w:t>
      </w:r>
      <w:r>
        <w:rPr>
          <w:color w:val="1E1916"/>
        </w:rPr>
        <w:t>В.2.5-64:2012</w:t>
      </w:r>
      <w:r>
        <w:rPr>
          <w:color w:val="1E1916"/>
          <w:spacing w:val="-1"/>
        </w:rPr>
        <w:t xml:space="preserve"> </w:t>
      </w:r>
      <w:r>
        <w:rPr>
          <w:color w:val="1E1916"/>
        </w:rPr>
        <w:t>Внутрішній</w:t>
      </w:r>
      <w:r>
        <w:rPr>
          <w:color w:val="1E1916"/>
          <w:spacing w:val="-1"/>
        </w:rPr>
        <w:t xml:space="preserve"> </w:t>
      </w:r>
      <w:r>
        <w:rPr>
          <w:color w:val="1E1916"/>
        </w:rPr>
        <w:t>водопровід</w:t>
      </w:r>
      <w:r>
        <w:rPr>
          <w:color w:val="1E1916"/>
          <w:spacing w:val="-2"/>
        </w:rPr>
        <w:t xml:space="preserve"> </w:t>
      </w:r>
      <w:r>
        <w:rPr>
          <w:color w:val="1E1916"/>
        </w:rPr>
        <w:t>та</w:t>
      </w:r>
      <w:r>
        <w:rPr>
          <w:color w:val="1E1916"/>
          <w:spacing w:val="-2"/>
        </w:rPr>
        <w:t xml:space="preserve"> </w:t>
      </w:r>
      <w:r>
        <w:rPr>
          <w:color w:val="1E1916"/>
        </w:rPr>
        <w:t>каналізація.</w:t>
      </w:r>
      <w:r>
        <w:rPr>
          <w:color w:val="1E1916"/>
          <w:spacing w:val="-1"/>
        </w:rPr>
        <w:t xml:space="preserve"> </w:t>
      </w:r>
      <w:r>
        <w:rPr>
          <w:color w:val="1E1916"/>
        </w:rPr>
        <w:t>Частина</w:t>
      </w:r>
      <w:r>
        <w:rPr>
          <w:color w:val="1E1916"/>
          <w:spacing w:val="-1"/>
        </w:rPr>
        <w:t xml:space="preserve"> </w:t>
      </w:r>
      <w:r>
        <w:rPr>
          <w:color w:val="1E1916"/>
        </w:rPr>
        <w:t>І.</w:t>
      </w:r>
      <w:r>
        <w:rPr>
          <w:color w:val="1E1916"/>
          <w:spacing w:val="-1"/>
        </w:rPr>
        <w:t xml:space="preserve"> </w:t>
      </w:r>
      <w:r>
        <w:rPr>
          <w:color w:val="1E1916"/>
        </w:rPr>
        <w:t>Проектування.</w:t>
      </w:r>
      <w:r>
        <w:rPr>
          <w:color w:val="1E1916"/>
          <w:spacing w:val="-1"/>
        </w:rPr>
        <w:t xml:space="preserve"> </w:t>
      </w:r>
      <w:r>
        <w:rPr>
          <w:color w:val="1E1916"/>
        </w:rPr>
        <w:t>Частина</w:t>
      </w:r>
      <w:r>
        <w:rPr>
          <w:color w:val="1E1916"/>
          <w:spacing w:val="-1"/>
        </w:rPr>
        <w:t xml:space="preserve"> </w:t>
      </w:r>
      <w:r>
        <w:rPr>
          <w:color w:val="1E1916"/>
        </w:rPr>
        <w:t xml:space="preserve">ІІ. </w:t>
      </w:r>
      <w:r>
        <w:rPr>
          <w:color w:val="1E1916"/>
          <w:spacing w:val="-2"/>
        </w:rPr>
        <w:t>Будівництво</w:t>
      </w:r>
    </w:p>
    <w:p w14:paraId="004F8EBC" w14:textId="77777777" w:rsidR="00DE4006" w:rsidRDefault="00DE4006">
      <w:pPr>
        <w:pStyle w:val="a3"/>
        <w:kinsoku w:val="0"/>
        <w:overflowPunct w:val="0"/>
        <w:spacing w:before="60"/>
        <w:ind w:left="507" w:firstLine="0"/>
        <w:rPr>
          <w:color w:val="1E1916"/>
          <w:spacing w:val="-2"/>
        </w:rPr>
      </w:pPr>
      <w:r>
        <w:rPr>
          <w:color w:val="1E1916"/>
        </w:rPr>
        <w:t>ДБН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В.2.5-67:2013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Опалення,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вентиляція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та</w:t>
      </w:r>
      <w:r>
        <w:rPr>
          <w:color w:val="1E1916"/>
          <w:spacing w:val="-7"/>
        </w:rPr>
        <w:t xml:space="preserve"> </w:t>
      </w:r>
      <w:r>
        <w:rPr>
          <w:color w:val="1E1916"/>
          <w:spacing w:val="-2"/>
        </w:rPr>
        <w:t>кондиціонування</w:t>
      </w:r>
    </w:p>
    <w:p w14:paraId="0723831D" w14:textId="77777777" w:rsidR="00DE4006" w:rsidRDefault="00DE4006">
      <w:pPr>
        <w:pStyle w:val="a3"/>
        <w:kinsoku w:val="0"/>
        <w:overflowPunct w:val="0"/>
        <w:spacing w:before="99" w:line="278" w:lineRule="auto"/>
        <w:ind w:left="110" w:right="425"/>
        <w:rPr>
          <w:color w:val="1E1916"/>
          <w:spacing w:val="-2"/>
        </w:rPr>
      </w:pPr>
      <w:r>
        <w:rPr>
          <w:color w:val="1E1916"/>
        </w:rPr>
        <w:t>ДБН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В.2.5-74:2013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Водопостачання.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Зовнішні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мережі та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споруди.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Основні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положення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 xml:space="preserve">проекту- </w:t>
      </w:r>
      <w:proofErr w:type="spellStart"/>
      <w:r>
        <w:rPr>
          <w:color w:val="1E1916"/>
          <w:spacing w:val="-2"/>
        </w:rPr>
        <w:t>вання</w:t>
      </w:r>
      <w:proofErr w:type="spellEnd"/>
    </w:p>
    <w:p w14:paraId="7869A794" w14:textId="77777777" w:rsidR="00DE4006" w:rsidRDefault="00DE4006">
      <w:pPr>
        <w:pStyle w:val="a3"/>
        <w:kinsoku w:val="0"/>
        <w:overflowPunct w:val="0"/>
        <w:spacing w:before="59" w:line="338" w:lineRule="auto"/>
        <w:ind w:left="507" w:right="425" w:firstLine="0"/>
        <w:rPr>
          <w:color w:val="1E1916"/>
        </w:rPr>
      </w:pPr>
      <w:r>
        <w:rPr>
          <w:color w:val="1E1916"/>
        </w:rPr>
        <w:t>ДБН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В.2.5-75:2013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Каналізація.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Зовнішні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мережі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та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споруди.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Основні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положення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 xml:space="preserve">проектування ДБН В.2.5-76:2014 Автоматизовані системи раннього виявлення загрози виникнення </w:t>
      </w:r>
      <w:proofErr w:type="spellStart"/>
      <w:r>
        <w:rPr>
          <w:color w:val="1E1916"/>
        </w:rPr>
        <w:t>надзви</w:t>
      </w:r>
      <w:proofErr w:type="spellEnd"/>
      <w:r>
        <w:rPr>
          <w:color w:val="1E1916"/>
        </w:rPr>
        <w:t>-</w:t>
      </w:r>
    </w:p>
    <w:p w14:paraId="084EE241" w14:textId="77777777" w:rsidR="00DE4006" w:rsidRDefault="00DE4006">
      <w:pPr>
        <w:pStyle w:val="a3"/>
        <w:kinsoku w:val="0"/>
        <w:overflowPunct w:val="0"/>
        <w:spacing w:line="181" w:lineRule="exact"/>
        <w:ind w:left="110" w:firstLine="0"/>
        <w:rPr>
          <w:color w:val="1E1916"/>
          <w:spacing w:val="-2"/>
        </w:rPr>
      </w:pPr>
      <w:r>
        <w:rPr>
          <w:color w:val="1E1916"/>
        </w:rPr>
        <w:t>чайних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ситуацій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та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оповіщення</w:t>
      </w:r>
      <w:r>
        <w:rPr>
          <w:color w:val="1E1916"/>
          <w:spacing w:val="-3"/>
        </w:rPr>
        <w:t xml:space="preserve"> </w:t>
      </w:r>
      <w:r>
        <w:rPr>
          <w:color w:val="1E1916"/>
          <w:spacing w:val="-2"/>
        </w:rPr>
        <w:t>населення</w:t>
      </w:r>
    </w:p>
    <w:p w14:paraId="554A87CB" w14:textId="77777777" w:rsidR="00DE4006" w:rsidRDefault="00DE4006">
      <w:pPr>
        <w:pStyle w:val="a3"/>
        <w:kinsoku w:val="0"/>
        <w:overflowPunct w:val="0"/>
        <w:spacing w:before="99"/>
        <w:ind w:left="507" w:firstLine="0"/>
        <w:rPr>
          <w:color w:val="1E1916"/>
          <w:spacing w:val="-2"/>
        </w:rPr>
      </w:pPr>
      <w:r>
        <w:rPr>
          <w:color w:val="1E1916"/>
        </w:rPr>
        <w:t>ДБН</w:t>
      </w:r>
      <w:r>
        <w:rPr>
          <w:color w:val="1E1916"/>
          <w:spacing w:val="-9"/>
        </w:rPr>
        <w:t xml:space="preserve"> </w:t>
      </w:r>
      <w:r>
        <w:rPr>
          <w:color w:val="1E1916"/>
        </w:rPr>
        <w:t>В.2.5-77:2014</w:t>
      </w:r>
      <w:r>
        <w:rPr>
          <w:color w:val="1E1916"/>
          <w:spacing w:val="-9"/>
        </w:rPr>
        <w:t xml:space="preserve"> </w:t>
      </w:r>
      <w:r>
        <w:rPr>
          <w:color w:val="1E1916"/>
          <w:spacing w:val="-2"/>
        </w:rPr>
        <w:t>Котельні</w:t>
      </w:r>
    </w:p>
    <w:p w14:paraId="274848B8" w14:textId="77777777" w:rsidR="00DE4006" w:rsidRDefault="00DE4006">
      <w:pPr>
        <w:pStyle w:val="a3"/>
        <w:kinsoku w:val="0"/>
        <w:overflowPunct w:val="0"/>
        <w:spacing w:before="98"/>
        <w:ind w:left="507" w:firstLine="0"/>
        <w:rPr>
          <w:color w:val="1E1916"/>
          <w:spacing w:val="-2"/>
        </w:rPr>
      </w:pPr>
      <w:r>
        <w:rPr>
          <w:color w:val="1E1916"/>
        </w:rPr>
        <w:t>ДБН</w:t>
      </w:r>
      <w:r>
        <w:rPr>
          <w:color w:val="1E1916"/>
          <w:spacing w:val="-9"/>
        </w:rPr>
        <w:t xml:space="preserve"> </w:t>
      </w:r>
      <w:r>
        <w:rPr>
          <w:color w:val="1E1916"/>
        </w:rPr>
        <w:t>В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2.6-31:2016</w:t>
      </w:r>
      <w:r>
        <w:rPr>
          <w:color w:val="1E1916"/>
          <w:spacing w:val="-9"/>
        </w:rPr>
        <w:t xml:space="preserve"> </w:t>
      </w:r>
      <w:r>
        <w:rPr>
          <w:color w:val="1E1916"/>
        </w:rPr>
        <w:t>Теплова</w:t>
      </w:r>
      <w:r>
        <w:rPr>
          <w:color w:val="1E1916"/>
          <w:spacing w:val="-9"/>
        </w:rPr>
        <w:t xml:space="preserve"> </w:t>
      </w:r>
      <w:r>
        <w:rPr>
          <w:color w:val="1E1916"/>
        </w:rPr>
        <w:t>ізоляція</w:t>
      </w:r>
      <w:r>
        <w:rPr>
          <w:color w:val="1E1916"/>
          <w:spacing w:val="-6"/>
        </w:rPr>
        <w:t xml:space="preserve"> </w:t>
      </w:r>
      <w:r>
        <w:rPr>
          <w:color w:val="1E1916"/>
          <w:spacing w:val="-2"/>
        </w:rPr>
        <w:t>будівель</w:t>
      </w:r>
    </w:p>
    <w:p w14:paraId="1B1A89BF" w14:textId="77777777" w:rsidR="00DE4006" w:rsidRDefault="00DE4006">
      <w:pPr>
        <w:pStyle w:val="a3"/>
        <w:kinsoku w:val="0"/>
        <w:overflowPunct w:val="0"/>
        <w:spacing w:before="99" w:line="338" w:lineRule="auto"/>
        <w:ind w:left="507" w:right="2149" w:firstLine="0"/>
        <w:rPr>
          <w:color w:val="1E1916"/>
        </w:rPr>
      </w:pPr>
      <w:r>
        <w:rPr>
          <w:color w:val="1E1916"/>
        </w:rPr>
        <w:t>ДБН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В.2.6-98:2009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Бетонні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та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залізобетонні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конструкції.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Основні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положення ДБН В.2.6-198:2014 Сталеві конструкції. Норми проектування</w:t>
      </w:r>
    </w:p>
    <w:p w14:paraId="64232220" w14:textId="77777777" w:rsidR="00DE4006" w:rsidRDefault="00DE4006">
      <w:pPr>
        <w:pStyle w:val="a3"/>
        <w:kinsoku w:val="0"/>
        <w:overflowPunct w:val="0"/>
        <w:spacing w:line="241" w:lineRule="exact"/>
        <w:ind w:left="507" w:firstLine="0"/>
        <w:rPr>
          <w:color w:val="1E1916"/>
          <w:spacing w:val="-2"/>
        </w:rPr>
      </w:pPr>
      <w:r>
        <w:rPr>
          <w:color w:val="1E1916"/>
        </w:rPr>
        <w:t>ДБН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В.2.6-220:2017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Покриття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будівель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і</w:t>
      </w:r>
      <w:r>
        <w:rPr>
          <w:color w:val="1E1916"/>
          <w:spacing w:val="-5"/>
        </w:rPr>
        <w:t xml:space="preserve"> </w:t>
      </w:r>
      <w:r>
        <w:rPr>
          <w:color w:val="1E1916"/>
          <w:spacing w:val="-2"/>
        </w:rPr>
        <w:t>споруд</w:t>
      </w:r>
    </w:p>
    <w:p w14:paraId="32E1193E" w14:textId="77777777" w:rsidR="00DE4006" w:rsidRDefault="00DE4006">
      <w:pPr>
        <w:pStyle w:val="a3"/>
        <w:kinsoku w:val="0"/>
        <w:overflowPunct w:val="0"/>
        <w:spacing w:before="99"/>
        <w:ind w:left="507" w:firstLine="0"/>
        <w:rPr>
          <w:color w:val="1E1916"/>
          <w:spacing w:val="-2"/>
        </w:rPr>
      </w:pPr>
      <w:r>
        <w:rPr>
          <w:color w:val="1E1916"/>
        </w:rPr>
        <w:t>ДСТУ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7525:2014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Вода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питна.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Вимоги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та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методи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контролювання</w:t>
      </w:r>
      <w:r>
        <w:rPr>
          <w:color w:val="1E1916"/>
          <w:spacing w:val="-5"/>
        </w:rPr>
        <w:t xml:space="preserve"> </w:t>
      </w:r>
      <w:r>
        <w:rPr>
          <w:color w:val="1E1916"/>
          <w:spacing w:val="-2"/>
        </w:rPr>
        <w:t>якості</w:t>
      </w:r>
    </w:p>
    <w:p w14:paraId="00921D6B" w14:textId="77777777" w:rsidR="00DE4006" w:rsidRDefault="00DE4006">
      <w:pPr>
        <w:pStyle w:val="a3"/>
        <w:kinsoku w:val="0"/>
        <w:overflowPunct w:val="0"/>
        <w:spacing w:before="98" w:line="278" w:lineRule="auto"/>
        <w:ind w:left="110" w:right="425"/>
        <w:rPr>
          <w:color w:val="1E1916"/>
        </w:rPr>
      </w:pPr>
      <w:r>
        <w:rPr>
          <w:color w:val="1E1916"/>
        </w:rPr>
        <w:t>ДСТУ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Б</w:t>
      </w:r>
      <w:r>
        <w:rPr>
          <w:color w:val="1E1916"/>
          <w:spacing w:val="-2"/>
        </w:rPr>
        <w:t xml:space="preserve"> </w:t>
      </w:r>
      <w:r>
        <w:rPr>
          <w:color w:val="1E1916"/>
        </w:rPr>
        <w:t>ГОСТ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23961:2011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Метрополітени.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Габарити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наближення</w:t>
      </w:r>
      <w:r>
        <w:rPr>
          <w:color w:val="1E1916"/>
          <w:spacing w:val="-2"/>
        </w:rPr>
        <w:t xml:space="preserve"> </w:t>
      </w:r>
      <w:r>
        <w:rPr>
          <w:color w:val="1E1916"/>
        </w:rPr>
        <w:t>будівель,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обладнання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і</w:t>
      </w:r>
      <w:r>
        <w:rPr>
          <w:color w:val="1E1916"/>
          <w:spacing w:val="-3"/>
        </w:rPr>
        <w:t xml:space="preserve"> </w:t>
      </w:r>
      <w:proofErr w:type="spellStart"/>
      <w:r>
        <w:rPr>
          <w:color w:val="1E1916"/>
        </w:rPr>
        <w:t>рухо</w:t>
      </w:r>
      <w:proofErr w:type="spellEnd"/>
      <w:r>
        <w:rPr>
          <w:color w:val="1E1916"/>
        </w:rPr>
        <w:t>- мого складу (ГОСТ 23961-80, ІDT)</w:t>
      </w:r>
    </w:p>
    <w:p w14:paraId="007F46B3" w14:textId="77777777" w:rsidR="00DE4006" w:rsidRDefault="00DE4006">
      <w:pPr>
        <w:pStyle w:val="a3"/>
        <w:kinsoku w:val="0"/>
        <w:overflowPunct w:val="0"/>
        <w:spacing w:before="60" w:line="278" w:lineRule="auto"/>
        <w:ind w:left="110" w:right="770"/>
        <w:rPr>
          <w:color w:val="1E1916"/>
        </w:rPr>
      </w:pPr>
      <w:r>
        <w:rPr>
          <w:color w:val="1E1916"/>
        </w:rPr>
        <w:t>ДСТУ Б</w:t>
      </w:r>
      <w:r>
        <w:rPr>
          <w:color w:val="1E1916"/>
          <w:spacing w:val="29"/>
        </w:rPr>
        <w:t xml:space="preserve"> </w:t>
      </w:r>
      <w:r>
        <w:rPr>
          <w:color w:val="1E1916"/>
        </w:rPr>
        <w:t>В.1.1-36:2016 Визначення категорій приміщень,</w:t>
      </w:r>
      <w:r>
        <w:rPr>
          <w:color w:val="1E1916"/>
          <w:spacing w:val="30"/>
        </w:rPr>
        <w:t xml:space="preserve"> </w:t>
      </w:r>
      <w:r>
        <w:rPr>
          <w:color w:val="1E1916"/>
        </w:rPr>
        <w:t>будинків та зовнішніх установок</w:t>
      </w:r>
      <w:r>
        <w:rPr>
          <w:color w:val="1E1916"/>
          <w:spacing w:val="30"/>
        </w:rPr>
        <w:t xml:space="preserve"> </w:t>
      </w:r>
      <w:r>
        <w:rPr>
          <w:color w:val="1E1916"/>
        </w:rPr>
        <w:t xml:space="preserve">за </w:t>
      </w:r>
      <w:proofErr w:type="spellStart"/>
      <w:r>
        <w:rPr>
          <w:color w:val="1E1916"/>
        </w:rPr>
        <w:t>вибухопожежною</w:t>
      </w:r>
      <w:proofErr w:type="spellEnd"/>
      <w:r>
        <w:rPr>
          <w:color w:val="1E1916"/>
        </w:rPr>
        <w:t xml:space="preserve"> та пожежною небезпекою</w:t>
      </w:r>
    </w:p>
    <w:p w14:paraId="2DC7F6AE" w14:textId="77777777" w:rsidR="00DE4006" w:rsidRDefault="00DE4006">
      <w:pPr>
        <w:pStyle w:val="a3"/>
        <w:kinsoku w:val="0"/>
        <w:overflowPunct w:val="0"/>
        <w:spacing w:before="60" w:line="278" w:lineRule="auto"/>
        <w:ind w:left="110" w:right="770"/>
        <w:rPr>
          <w:color w:val="1E1916"/>
        </w:rPr>
        <w:sectPr w:rsidR="00DE4006">
          <w:pgSz w:w="11920" w:h="16840"/>
          <w:pgMar w:top="880" w:right="740" w:bottom="1120" w:left="740" w:header="693" w:footer="920" w:gutter="0"/>
          <w:cols w:space="720"/>
          <w:noEndnote/>
        </w:sectPr>
      </w:pPr>
    </w:p>
    <w:p w14:paraId="6B4F3248" w14:textId="77777777" w:rsidR="00DE4006" w:rsidRDefault="00DE4006">
      <w:pPr>
        <w:pStyle w:val="a3"/>
        <w:kinsoku w:val="0"/>
        <w:overflowPunct w:val="0"/>
        <w:spacing w:before="6"/>
        <w:ind w:left="0" w:firstLine="0"/>
        <w:rPr>
          <w:sz w:val="22"/>
          <w:szCs w:val="22"/>
        </w:rPr>
      </w:pPr>
    </w:p>
    <w:p w14:paraId="5848E722" w14:textId="77777777" w:rsidR="00DE4006" w:rsidRDefault="00DE4006">
      <w:pPr>
        <w:pStyle w:val="a3"/>
        <w:kinsoku w:val="0"/>
        <w:overflowPunct w:val="0"/>
        <w:spacing w:before="67" w:line="278" w:lineRule="auto"/>
        <w:rPr>
          <w:color w:val="1E1916"/>
        </w:rPr>
      </w:pPr>
      <w:r>
        <w:rPr>
          <w:color w:val="1E1916"/>
          <w:spacing w:val="-2"/>
        </w:rPr>
        <w:t>ДСТУ</w:t>
      </w:r>
      <w:r>
        <w:rPr>
          <w:color w:val="1E1916"/>
          <w:spacing w:val="-5"/>
        </w:rPr>
        <w:t xml:space="preserve"> </w:t>
      </w:r>
      <w:r>
        <w:rPr>
          <w:color w:val="1E1916"/>
          <w:spacing w:val="-2"/>
        </w:rPr>
        <w:t>Б В.2.5-38:2008</w:t>
      </w:r>
      <w:r>
        <w:rPr>
          <w:color w:val="1E1916"/>
          <w:spacing w:val="-5"/>
        </w:rPr>
        <w:t xml:space="preserve"> </w:t>
      </w:r>
      <w:r>
        <w:rPr>
          <w:color w:val="1E1916"/>
          <w:spacing w:val="-2"/>
        </w:rPr>
        <w:t>Інженерне</w:t>
      </w:r>
      <w:r>
        <w:rPr>
          <w:color w:val="1E1916"/>
          <w:spacing w:val="-5"/>
        </w:rPr>
        <w:t xml:space="preserve"> </w:t>
      </w:r>
      <w:r>
        <w:rPr>
          <w:color w:val="1E1916"/>
          <w:spacing w:val="-2"/>
        </w:rPr>
        <w:t>обладнання</w:t>
      </w:r>
      <w:r>
        <w:rPr>
          <w:color w:val="1E1916"/>
          <w:spacing w:val="-3"/>
        </w:rPr>
        <w:t xml:space="preserve"> </w:t>
      </w:r>
      <w:r>
        <w:rPr>
          <w:color w:val="1E1916"/>
          <w:spacing w:val="-2"/>
        </w:rPr>
        <w:t>будинків</w:t>
      </w:r>
      <w:r>
        <w:rPr>
          <w:color w:val="1E1916"/>
          <w:spacing w:val="-5"/>
        </w:rPr>
        <w:t xml:space="preserve"> </w:t>
      </w:r>
      <w:r>
        <w:rPr>
          <w:color w:val="1E1916"/>
          <w:spacing w:val="-2"/>
        </w:rPr>
        <w:t>і</w:t>
      </w:r>
      <w:r>
        <w:rPr>
          <w:color w:val="1E1916"/>
          <w:spacing w:val="-5"/>
        </w:rPr>
        <w:t xml:space="preserve"> </w:t>
      </w:r>
      <w:r>
        <w:rPr>
          <w:color w:val="1E1916"/>
          <w:spacing w:val="-2"/>
        </w:rPr>
        <w:t>споруд.</w:t>
      </w:r>
      <w:r>
        <w:rPr>
          <w:color w:val="1E1916"/>
          <w:spacing w:val="-5"/>
        </w:rPr>
        <w:t xml:space="preserve"> </w:t>
      </w:r>
      <w:r>
        <w:rPr>
          <w:color w:val="1E1916"/>
          <w:spacing w:val="-2"/>
        </w:rPr>
        <w:t>Улаштування</w:t>
      </w:r>
      <w:r>
        <w:rPr>
          <w:color w:val="1E1916"/>
          <w:spacing w:val="-5"/>
        </w:rPr>
        <w:t xml:space="preserve"> </w:t>
      </w:r>
      <w:r>
        <w:rPr>
          <w:color w:val="1E1916"/>
          <w:spacing w:val="-2"/>
        </w:rPr>
        <w:t xml:space="preserve">блискавкозахисту </w:t>
      </w:r>
      <w:r>
        <w:rPr>
          <w:color w:val="1E1916"/>
        </w:rPr>
        <w:t>будівель і споруд (IEC 62305:2006, NEQ)</w:t>
      </w:r>
    </w:p>
    <w:p w14:paraId="7FD7E607" w14:textId="77777777" w:rsidR="00DE4006" w:rsidRDefault="00DE4006">
      <w:pPr>
        <w:pStyle w:val="a3"/>
        <w:kinsoku w:val="0"/>
        <w:overflowPunct w:val="0"/>
        <w:spacing w:before="59" w:line="338" w:lineRule="auto"/>
        <w:ind w:left="1074" w:right="115" w:firstLine="0"/>
        <w:rPr>
          <w:color w:val="1E1916"/>
        </w:rPr>
      </w:pPr>
      <w:r>
        <w:rPr>
          <w:color w:val="1E1916"/>
        </w:rPr>
        <w:t>ДСТУ Б В.2.6-193:2013 Захист металевих конструкцій від корозії. Вимоги до проектування ДСТУ Б В.2.7-170:2008 Будівельні матеріали. Бетони. Методи визначення середньої густини,</w:t>
      </w:r>
    </w:p>
    <w:p w14:paraId="18A0A337" w14:textId="77777777" w:rsidR="00DE4006" w:rsidRDefault="00DE4006">
      <w:pPr>
        <w:pStyle w:val="a3"/>
        <w:kinsoku w:val="0"/>
        <w:overflowPunct w:val="0"/>
        <w:spacing w:line="181" w:lineRule="exact"/>
        <w:ind w:firstLine="0"/>
        <w:rPr>
          <w:color w:val="1E1916"/>
          <w:spacing w:val="-2"/>
        </w:rPr>
      </w:pPr>
      <w:r>
        <w:rPr>
          <w:color w:val="1E1916"/>
        </w:rPr>
        <w:t>вологості,</w:t>
      </w:r>
      <w:r>
        <w:rPr>
          <w:color w:val="1E1916"/>
          <w:spacing w:val="-8"/>
        </w:rPr>
        <w:t xml:space="preserve"> </w:t>
      </w:r>
      <w:proofErr w:type="spellStart"/>
      <w:r>
        <w:rPr>
          <w:color w:val="1E1916"/>
        </w:rPr>
        <w:t>водопоглинання</w:t>
      </w:r>
      <w:proofErr w:type="spellEnd"/>
      <w:r>
        <w:rPr>
          <w:color w:val="1E1916"/>
        </w:rPr>
        <w:t>,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пористості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і</w:t>
      </w:r>
      <w:r>
        <w:rPr>
          <w:color w:val="1E1916"/>
          <w:spacing w:val="-5"/>
        </w:rPr>
        <w:t xml:space="preserve"> </w:t>
      </w:r>
      <w:r>
        <w:rPr>
          <w:color w:val="1E1916"/>
          <w:spacing w:val="-2"/>
        </w:rPr>
        <w:t>водонепроникності</w:t>
      </w:r>
    </w:p>
    <w:p w14:paraId="65A23471" w14:textId="77777777" w:rsidR="00DE4006" w:rsidRDefault="00DE4006">
      <w:pPr>
        <w:pStyle w:val="a3"/>
        <w:kinsoku w:val="0"/>
        <w:overflowPunct w:val="0"/>
        <w:spacing w:before="99" w:line="278" w:lineRule="auto"/>
        <w:rPr>
          <w:color w:val="1E1916"/>
        </w:rPr>
      </w:pPr>
      <w:r>
        <w:rPr>
          <w:color w:val="1E1916"/>
        </w:rPr>
        <w:t xml:space="preserve">ДСТУ-Н Б В.1.1-27:2010 Захист від небезпечних геологічних процесів, шкідливих </w:t>
      </w:r>
      <w:proofErr w:type="spellStart"/>
      <w:r>
        <w:rPr>
          <w:color w:val="1E1916"/>
        </w:rPr>
        <w:t>експлуата</w:t>
      </w:r>
      <w:proofErr w:type="spellEnd"/>
      <w:r>
        <w:rPr>
          <w:color w:val="1E1916"/>
        </w:rPr>
        <w:t xml:space="preserve">- </w:t>
      </w:r>
      <w:proofErr w:type="spellStart"/>
      <w:r>
        <w:rPr>
          <w:color w:val="1E1916"/>
        </w:rPr>
        <w:t>ційних</w:t>
      </w:r>
      <w:proofErr w:type="spellEnd"/>
      <w:r>
        <w:rPr>
          <w:color w:val="1E1916"/>
        </w:rPr>
        <w:t xml:space="preserve"> впливів, від пожежі. Будівельна кліматологія</w:t>
      </w:r>
    </w:p>
    <w:p w14:paraId="1AC2CD7C" w14:textId="77777777" w:rsidR="00DE4006" w:rsidRDefault="00DE4006">
      <w:pPr>
        <w:pStyle w:val="a3"/>
        <w:kinsoku w:val="0"/>
        <w:overflowPunct w:val="0"/>
        <w:spacing w:before="60" w:line="278" w:lineRule="auto"/>
        <w:rPr>
          <w:color w:val="1E1916"/>
          <w:spacing w:val="-2"/>
        </w:rPr>
      </w:pPr>
      <w:r>
        <w:rPr>
          <w:color w:val="1E1916"/>
          <w:spacing w:val="-2"/>
        </w:rPr>
        <w:t>ДСТУ-Н</w:t>
      </w:r>
      <w:r>
        <w:rPr>
          <w:color w:val="1E1916"/>
          <w:spacing w:val="-4"/>
        </w:rPr>
        <w:t xml:space="preserve"> </w:t>
      </w:r>
      <w:r>
        <w:rPr>
          <w:color w:val="1E1916"/>
          <w:spacing w:val="-2"/>
        </w:rPr>
        <w:t>Б</w:t>
      </w:r>
      <w:r>
        <w:rPr>
          <w:color w:val="1E1916"/>
          <w:spacing w:val="-4"/>
        </w:rPr>
        <w:t xml:space="preserve"> </w:t>
      </w:r>
      <w:r>
        <w:rPr>
          <w:color w:val="1E1916"/>
          <w:spacing w:val="-2"/>
        </w:rPr>
        <w:t>В.1.1-33:2013</w:t>
      </w:r>
      <w:r>
        <w:rPr>
          <w:color w:val="1E1916"/>
          <w:spacing w:val="-4"/>
        </w:rPr>
        <w:t xml:space="preserve"> </w:t>
      </w:r>
      <w:r>
        <w:rPr>
          <w:color w:val="1E1916"/>
          <w:spacing w:val="-2"/>
        </w:rPr>
        <w:t>Настанова</w:t>
      </w:r>
      <w:r>
        <w:rPr>
          <w:color w:val="1E1916"/>
          <w:spacing w:val="-4"/>
        </w:rPr>
        <w:t xml:space="preserve"> </w:t>
      </w:r>
      <w:r>
        <w:rPr>
          <w:color w:val="1E1916"/>
          <w:spacing w:val="-2"/>
        </w:rPr>
        <w:t>з</w:t>
      </w:r>
      <w:r>
        <w:rPr>
          <w:color w:val="1E1916"/>
          <w:spacing w:val="-4"/>
        </w:rPr>
        <w:t xml:space="preserve"> </w:t>
      </w:r>
      <w:r>
        <w:rPr>
          <w:color w:val="1E1916"/>
          <w:spacing w:val="-2"/>
        </w:rPr>
        <w:t>розрахунку</w:t>
      </w:r>
      <w:r>
        <w:rPr>
          <w:color w:val="1E1916"/>
          <w:spacing w:val="-4"/>
        </w:rPr>
        <w:t xml:space="preserve"> </w:t>
      </w:r>
      <w:r>
        <w:rPr>
          <w:color w:val="1E1916"/>
          <w:spacing w:val="-2"/>
        </w:rPr>
        <w:t>та</w:t>
      </w:r>
      <w:r>
        <w:rPr>
          <w:color w:val="1E1916"/>
          <w:spacing w:val="-4"/>
        </w:rPr>
        <w:t xml:space="preserve"> </w:t>
      </w:r>
      <w:r>
        <w:rPr>
          <w:color w:val="1E1916"/>
          <w:spacing w:val="-2"/>
        </w:rPr>
        <w:t>проектування</w:t>
      </w:r>
      <w:r>
        <w:rPr>
          <w:color w:val="1E1916"/>
          <w:spacing w:val="-4"/>
        </w:rPr>
        <w:t xml:space="preserve"> </w:t>
      </w:r>
      <w:r>
        <w:rPr>
          <w:color w:val="1E1916"/>
          <w:spacing w:val="-2"/>
        </w:rPr>
        <w:t>захисту</w:t>
      </w:r>
      <w:r>
        <w:rPr>
          <w:color w:val="1E1916"/>
          <w:spacing w:val="-4"/>
        </w:rPr>
        <w:t xml:space="preserve"> </w:t>
      </w:r>
      <w:r>
        <w:rPr>
          <w:color w:val="1E1916"/>
          <w:spacing w:val="-2"/>
        </w:rPr>
        <w:t>від</w:t>
      </w:r>
      <w:r>
        <w:rPr>
          <w:color w:val="1E1916"/>
          <w:spacing w:val="-4"/>
        </w:rPr>
        <w:t xml:space="preserve"> </w:t>
      </w:r>
      <w:r>
        <w:rPr>
          <w:color w:val="1E1916"/>
          <w:spacing w:val="-2"/>
        </w:rPr>
        <w:t>шуму</w:t>
      </w:r>
      <w:r>
        <w:rPr>
          <w:color w:val="1E1916"/>
          <w:spacing w:val="-4"/>
        </w:rPr>
        <w:t xml:space="preserve"> </w:t>
      </w:r>
      <w:proofErr w:type="spellStart"/>
      <w:r>
        <w:rPr>
          <w:color w:val="1E1916"/>
          <w:spacing w:val="-2"/>
        </w:rPr>
        <w:t>сельбищних</w:t>
      </w:r>
      <w:proofErr w:type="spellEnd"/>
      <w:r>
        <w:rPr>
          <w:color w:val="1E1916"/>
          <w:spacing w:val="-2"/>
        </w:rPr>
        <w:t xml:space="preserve"> територій</w:t>
      </w:r>
    </w:p>
    <w:p w14:paraId="3E51E03E" w14:textId="77777777" w:rsidR="00DE4006" w:rsidRDefault="00DE4006">
      <w:pPr>
        <w:pStyle w:val="a3"/>
        <w:kinsoku w:val="0"/>
        <w:overflowPunct w:val="0"/>
        <w:spacing w:before="59" w:line="278" w:lineRule="auto"/>
        <w:rPr>
          <w:color w:val="1E1916"/>
          <w:spacing w:val="-2"/>
        </w:rPr>
      </w:pPr>
      <w:r>
        <w:rPr>
          <w:color w:val="1E1916"/>
        </w:rPr>
        <w:t xml:space="preserve">ДСТУ-Н Б В.1.1-39:2016 Настанова щодо інженерної підготовки </w:t>
      </w:r>
      <w:proofErr w:type="spellStart"/>
      <w:r>
        <w:rPr>
          <w:color w:val="1E1916"/>
        </w:rPr>
        <w:t>грунтової</w:t>
      </w:r>
      <w:proofErr w:type="spellEnd"/>
      <w:r>
        <w:rPr>
          <w:color w:val="1E1916"/>
        </w:rPr>
        <w:t xml:space="preserve"> основи будівель і</w:t>
      </w:r>
      <w:r>
        <w:rPr>
          <w:color w:val="1E1916"/>
          <w:spacing w:val="40"/>
        </w:rPr>
        <w:t xml:space="preserve"> </w:t>
      </w:r>
      <w:r>
        <w:rPr>
          <w:color w:val="1E1916"/>
          <w:spacing w:val="-2"/>
        </w:rPr>
        <w:t>споруд</w:t>
      </w:r>
    </w:p>
    <w:p w14:paraId="66148E53" w14:textId="77777777" w:rsidR="00DE4006" w:rsidRDefault="00DE4006">
      <w:pPr>
        <w:pStyle w:val="a3"/>
        <w:kinsoku w:val="0"/>
        <w:overflowPunct w:val="0"/>
        <w:spacing w:before="60" w:line="338" w:lineRule="auto"/>
        <w:ind w:left="1074" w:right="123" w:firstLine="0"/>
        <w:rPr>
          <w:color w:val="1E1916"/>
        </w:rPr>
      </w:pPr>
      <w:r>
        <w:rPr>
          <w:color w:val="1E1916"/>
        </w:rPr>
        <w:t xml:space="preserve">ДСТУ-Н Б В.1.1-40:2016 Настанова щодо проектування будівель і споруд на слабких </w:t>
      </w:r>
      <w:proofErr w:type="spellStart"/>
      <w:r>
        <w:rPr>
          <w:color w:val="1E1916"/>
        </w:rPr>
        <w:t>грунтах</w:t>
      </w:r>
      <w:proofErr w:type="spellEnd"/>
      <w:r>
        <w:rPr>
          <w:color w:val="1E1916"/>
        </w:rPr>
        <w:t xml:space="preserve"> ДСТУ-Н Б В.1.2-16:2013 Визначення класу наслідків (відповідальності) та категорії складності</w:t>
      </w:r>
    </w:p>
    <w:p w14:paraId="3DA50442" w14:textId="77777777" w:rsidR="00DE4006" w:rsidRDefault="00DE4006">
      <w:pPr>
        <w:pStyle w:val="a3"/>
        <w:kinsoku w:val="0"/>
        <w:overflowPunct w:val="0"/>
        <w:spacing w:line="181" w:lineRule="exact"/>
        <w:ind w:firstLine="0"/>
        <w:rPr>
          <w:color w:val="1E1916"/>
          <w:spacing w:val="-2"/>
        </w:rPr>
      </w:pPr>
      <w:r>
        <w:rPr>
          <w:color w:val="1E1916"/>
        </w:rPr>
        <w:t>об’єктів</w:t>
      </w:r>
      <w:r>
        <w:rPr>
          <w:color w:val="1E1916"/>
          <w:spacing w:val="-13"/>
        </w:rPr>
        <w:t xml:space="preserve"> </w:t>
      </w:r>
      <w:r>
        <w:rPr>
          <w:color w:val="1E1916"/>
          <w:spacing w:val="-2"/>
        </w:rPr>
        <w:t>будівництва</w:t>
      </w:r>
    </w:p>
    <w:p w14:paraId="7EA12659" w14:textId="77777777" w:rsidR="00DE4006" w:rsidRDefault="00DE4006">
      <w:pPr>
        <w:pStyle w:val="a3"/>
        <w:kinsoku w:val="0"/>
        <w:overflowPunct w:val="0"/>
        <w:spacing w:before="99" w:line="338" w:lineRule="auto"/>
        <w:ind w:left="1074" w:right="121" w:firstLine="0"/>
        <w:rPr>
          <w:color w:val="1E1916"/>
        </w:rPr>
      </w:pPr>
      <w:r>
        <w:rPr>
          <w:color w:val="1E1916"/>
        </w:rPr>
        <w:t>ДСТУ-Н Б В.1.2-17:2016 Настанова щодо науково-технічного моніторингу будівель і споруд ДСТУ-Н</w:t>
      </w:r>
      <w:r>
        <w:rPr>
          <w:color w:val="1E1916"/>
          <w:spacing w:val="-15"/>
        </w:rPr>
        <w:t xml:space="preserve"> </w:t>
      </w:r>
      <w:r>
        <w:rPr>
          <w:color w:val="1E1916"/>
        </w:rPr>
        <w:t>Б</w:t>
      </w:r>
      <w:r>
        <w:rPr>
          <w:color w:val="1E1916"/>
          <w:spacing w:val="-15"/>
        </w:rPr>
        <w:t xml:space="preserve"> </w:t>
      </w:r>
      <w:r>
        <w:rPr>
          <w:color w:val="1E1916"/>
        </w:rPr>
        <w:t>В.1.3-1:2009</w:t>
      </w:r>
      <w:r>
        <w:rPr>
          <w:color w:val="1E1916"/>
          <w:spacing w:val="-14"/>
        </w:rPr>
        <w:t xml:space="preserve"> </w:t>
      </w:r>
      <w:r>
        <w:rPr>
          <w:color w:val="1E1916"/>
        </w:rPr>
        <w:t>Система</w:t>
      </w:r>
      <w:r>
        <w:rPr>
          <w:color w:val="1E1916"/>
          <w:spacing w:val="-15"/>
        </w:rPr>
        <w:t xml:space="preserve"> </w:t>
      </w:r>
      <w:r>
        <w:rPr>
          <w:color w:val="1E1916"/>
        </w:rPr>
        <w:t>забезпечення</w:t>
      </w:r>
      <w:r>
        <w:rPr>
          <w:color w:val="1E1916"/>
          <w:spacing w:val="-14"/>
        </w:rPr>
        <w:t xml:space="preserve"> </w:t>
      </w:r>
      <w:r>
        <w:rPr>
          <w:color w:val="1E1916"/>
        </w:rPr>
        <w:t>точності</w:t>
      </w:r>
      <w:r>
        <w:rPr>
          <w:color w:val="1E1916"/>
          <w:spacing w:val="-15"/>
        </w:rPr>
        <w:t xml:space="preserve"> </w:t>
      </w:r>
      <w:r>
        <w:rPr>
          <w:color w:val="1E1916"/>
        </w:rPr>
        <w:t>геометричних</w:t>
      </w:r>
      <w:r>
        <w:rPr>
          <w:color w:val="1E1916"/>
          <w:spacing w:val="-15"/>
        </w:rPr>
        <w:t xml:space="preserve"> </w:t>
      </w:r>
      <w:r>
        <w:rPr>
          <w:color w:val="1E1916"/>
        </w:rPr>
        <w:t>параметрів</w:t>
      </w:r>
      <w:r>
        <w:rPr>
          <w:color w:val="1E1916"/>
          <w:spacing w:val="-14"/>
        </w:rPr>
        <w:t xml:space="preserve"> </w:t>
      </w:r>
      <w:r>
        <w:rPr>
          <w:color w:val="1E1916"/>
        </w:rPr>
        <w:t>у</w:t>
      </w:r>
      <w:r>
        <w:rPr>
          <w:color w:val="1E1916"/>
          <w:spacing w:val="-15"/>
        </w:rPr>
        <w:t xml:space="preserve"> </w:t>
      </w:r>
      <w:r>
        <w:rPr>
          <w:color w:val="1E1916"/>
        </w:rPr>
        <w:t>будівництві.</w:t>
      </w:r>
    </w:p>
    <w:p w14:paraId="07492463" w14:textId="77777777" w:rsidR="00DE4006" w:rsidRDefault="00DE4006">
      <w:pPr>
        <w:pStyle w:val="a3"/>
        <w:kinsoku w:val="0"/>
        <w:overflowPunct w:val="0"/>
        <w:spacing w:line="181" w:lineRule="exact"/>
        <w:ind w:firstLine="0"/>
        <w:rPr>
          <w:color w:val="1E1916"/>
          <w:spacing w:val="-2"/>
        </w:rPr>
      </w:pPr>
      <w:r>
        <w:rPr>
          <w:color w:val="1E1916"/>
        </w:rPr>
        <w:t>Виконання</w:t>
      </w:r>
      <w:r>
        <w:rPr>
          <w:color w:val="1E1916"/>
          <w:spacing w:val="-10"/>
        </w:rPr>
        <w:t xml:space="preserve"> </w:t>
      </w:r>
      <w:r>
        <w:rPr>
          <w:color w:val="1E1916"/>
        </w:rPr>
        <w:t>вимірювань,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розрахунок</w:t>
      </w:r>
      <w:r>
        <w:rPr>
          <w:color w:val="1E1916"/>
          <w:spacing w:val="-9"/>
        </w:rPr>
        <w:t xml:space="preserve"> </w:t>
      </w:r>
      <w:r>
        <w:rPr>
          <w:color w:val="1E1916"/>
        </w:rPr>
        <w:t>та</w:t>
      </w:r>
      <w:r>
        <w:rPr>
          <w:color w:val="1E1916"/>
          <w:spacing w:val="-10"/>
        </w:rPr>
        <w:t xml:space="preserve"> </w:t>
      </w:r>
      <w:r>
        <w:rPr>
          <w:color w:val="1E1916"/>
        </w:rPr>
        <w:t>контроль</w:t>
      </w:r>
      <w:r>
        <w:rPr>
          <w:color w:val="1E1916"/>
          <w:spacing w:val="-9"/>
        </w:rPr>
        <w:t xml:space="preserve"> </w:t>
      </w:r>
      <w:r>
        <w:rPr>
          <w:color w:val="1E1916"/>
        </w:rPr>
        <w:t>точності</w:t>
      </w:r>
      <w:r>
        <w:rPr>
          <w:color w:val="1E1916"/>
          <w:spacing w:val="-10"/>
        </w:rPr>
        <w:t xml:space="preserve"> </w:t>
      </w:r>
      <w:r>
        <w:rPr>
          <w:color w:val="1E1916"/>
        </w:rPr>
        <w:t>геометричних</w:t>
      </w:r>
      <w:r>
        <w:rPr>
          <w:color w:val="1E1916"/>
          <w:spacing w:val="-9"/>
        </w:rPr>
        <w:t xml:space="preserve"> </w:t>
      </w:r>
      <w:r>
        <w:rPr>
          <w:color w:val="1E1916"/>
        </w:rPr>
        <w:t>параметрів.</w:t>
      </w:r>
      <w:r>
        <w:rPr>
          <w:color w:val="1E1916"/>
          <w:spacing w:val="-8"/>
        </w:rPr>
        <w:t xml:space="preserve"> </w:t>
      </w:r>
      <w:r>
        <w:rPr>
          <w:color w:val="1E1916"/>
          <w:spacing w:val="-2"/>
        </w:rPr>
        <w:t>Настанова</w:t>
      </w:r>
    </w:p>
    <w:p w14:paraId="1C05ADC7" w14:textId="77777777" w:rsidR="00DE4006" w:rsidRDefault="00DE4006">
      <w:pPr>
        <w:pStyle w:val="a3"/>
        <w:kinsoku w:val="0"/>
        <w:overflowPunct w:val="0"/>
        <w:spacing w:before="98" w:line="278" w:lineRule="auto"/>
        <w:rPr>
          <w:color w:val="1E1916"/>
        </w:rPr>
      </w:pPr>
      <w:r>
        <w:rPr>
          <w:color w:val="1E1916"/>
        </w:rPr>
        <w:t>ДСТУ-Н</w:t>
      </w:r>
      <w:r>
        <w:rPr>
          <w:color w:val="1E1916"/>
          <w:spacing w:val="31"/>
        </w:rPr>
        <w:t xml:space="preserve"> </w:t>
      </w:r>
      <w:r>
        <w:rPr>
          <w:color w:val="1E1916"/>
        </w:rPr>
        <w:t>Б</w:t>
      </w:r>
      <w:r>
        <w:rPr>
          <w:color w:val="1E1916"/>
          <w:spacing w:val="31"/>
        </w:rPr>
        <w:t xml:space="preserve"> </w:t>
      </w:r>
      <w:r>
        <w:rPr>
          <w:color w:val="1E1916"/>
        </w:rPr>
        <w:t>В.2.1-29:2014</w:t>
      </w:r>
      <w:r>
        <w:rPr>
          <w:color w:val="1E1916"/>
          <w:spacing w:val="31"/>
        </w:rPr>
        <w:t xml:space="preserve"> </w:t>
      </w:r>
      <w:r>
        <w:rPr>
          <w:color w:val="1E1916"/>
        </w:rPr>
        <w:t>Настанова</w:t>
      </w:r>
      <w:r>
        <w:rPr>
          <w:color w:val="1E1916"/>
          <w:spacing w:val="31"/>
        </w:rPr>
        <w:t xml:space="preserve"> </w:t>
      </w:r>
      <w:r>
        <w:rPr>
          <w:color w:val="1E1916"/>
        </w:rPr>
        <w:t>щодо</w:t>
      </w:r>
      <w:r>
        <w:rPr>
          <w:color w:val="1E1916"/>
          <w:spacing w:val="31"/>
        </w:rPr>
        <w:t xml:space="preserve"> </w:t>
      </w:r>
      <w:r>
        <w:rPr>
          <w:color w:val="1E1916"/>
        </w:rPr>
        <w:t>проектування</w:t>
      </w:r>
      <w:r>
        <w:rPr>
          <w:color w:val="1E1916"/>
          <w:spacing w:val="31"/>
        </w:rPr>
        <w:t xml:space="preserve"> </w:t>
      </w:r>
      <w:r>
        <w:rPr>
          <w:color w:val="1E1916"/>
        </w:rPr>
        <w:t>і</w:t>
      </w:r>
      <w:r>
        <w:rPr>
          <w:color w:val="1E1916"/>
          <w:spacing w:val="31"/>
        </w:rPr>
        <w:t xml:space="preserve"> </w:t>
      </w:r>
      <w:r>
        <w:rPr>
          <w:color w:val="1E1916"/>
        </w:rPr>
        <w:t>влаштування</w:t>
      </w:r>
      <w:r>
        <w:rPr>
          <w:color w:val="1E1916"/>
          <w:spacing w:val="32"/>
        </w:rPr>
        <w:t xml:space="preserve"> </w:t>
      </w:r>
      <w:r>
        <w:rPr>
          <w:color w:val="1E1916"/>
        </w:rPr>
        <w:t>заглиблених</w:t>
      </w:r>
      <w:r>
        <w:rPr>
          <w:color w:val="1E1916"/>
          <w:spacing w:val="31"/>
        </w:rPr>
        <w:t xml:space="preserve"> </w:t>
      </w:r>
      <w:r>
        <w:rPr>
          <w:color w:val="1E1916"/>
        </w:rPr>
        <w:t xml:space="preserve">споруд способом "стіна в </w:t>
      </w:r>
      <w:proofErr w:type="spellStart"/>
      <w:r>
        <w:rPr>
          <w:color w:val="1E1916"/>
        </w:rPr>
        <w:t>грунті</w:t>
      </w:r>
      <w:proofErr w:type="spellEnd"/>
      <w:r>
        <w:rPr>
          <w:color w:val="1E1916"/>
        </w:rPr>
        <w:t>"</w:t>
      </w:r>
    </w:p>
    <w:p w14:paraId="20E86D88" w14:textId="77777777" w:rsidR="00DE4006" w:rsidRDefault="00DE4006">
      <w:pPr>
        <w:pStyle w:val="a3"/>
        <w:kinsoku w:val="0"/>
        <w:overflowPunct w:val="0"/>
        <w:spacing w:before="60" w:line="278" w:lineRule="auto"/>
        <w:rPr>
          <w:color w:val="1E1916"/>
        </w:rPr>
      </w:pPr>
      <w:r>
        <w:rPr>
          <w:color w:val="1E1916"/>
        </w:rPr>
        <w:t>ДСТУ-Н</w:t>
      </w:r>
      <w:r>
        <w:rPr>
          <w:color w:val="1E1916"/>
          <w:spacing w:val="40"/>
        </w:rPr>
        <w:t xml:space="preserve"> </w:t>
      </w:r>
      <w:r>
        <w:rPr>
          <w:color w:val="1E1916"/>
        </w:rPr>
        <w:t>Б</w:t>
      </w:r>
      <w:r>
        <w:rPr>
          <w:color w:val="1E1916"/>
          <w:spacing w:val="40"/>
        </w:rPr>
        <w:t xml:space="preserve"> </w:t>
      </w:r>
      <w:r>
        <w:rPr>
          <w:color w:val="1E1916"/>
        </w:rPr>
        <w:t>В.2.2-31:2011</w:t>
      </w:r>
      <w:r>
        <w:rPr>
          <w:color w:val="1E1916"/>
          <w:spacing w:val="40"/>
        </w:rPr>
        <w:t xml:space="preserve"> </w:t>
      </w:r>
      <w:r>
        <w:rPr>
          <w:color w:val="1E1916"/>
        </w:rPr>
        <w:t>Будинки</w:t>
      </w:r>
      <w:r>
        <w:rPr>
          <w:color w:val="1E1916"/>
          <w:spacing w:val="40"/>
        </w:rPr>
        <w:t xml:space="preserve"> </w:t>
      </w:r>
      <w:r>
        <w:rPr>
          <w:color w:val="1E1916"/>
        </w:rPr>
        <w:t>і</w:t>
      </w:r>
      <w:r>
        <w:rPr>
          <w:color w:val="1E1916"/>
          <w:spacing w:val="40"/>
        </w:rPr>
        <w:t xml:space="preserve"> </w:t>
      </w:r>
      <w:r>
        <w:rPr>
          <w:color w:val="1E1916"/>
        </w:rPr>
        <w:t>споруди.</w:t>
      </w:r>
      <w:r>
        <w:rPr>
          <w:color w:val="1E1916"/>
          <w:spacing w:val="40"/>
        </w:rPr>
        <w:t xml:space="preserve"> </w:t>
      </w:r>
      <w:r>
        <w:rPr>
          <w:color w:val="1E1916"/>
        </w:rPr>
        <w:t>Настанова</w:t>
      </w:r>
      <w:r>
        <w:rPr>
          <w:color w:val="1E1916"/>
          <w:spacing w:val="40"/>
        </w:rPr>
        <w:t xml:space="preserve"> </w:t>
      </w:r>
      <w:r>
        <w:rPr>
          <w:color w:val="1E1916"/>
        </w:rPr>
        <w:t>з</w:t>
      </w:r>
      <w:r>
        <w:rPr>
          <w:color w:val="1E1916"/>
          <w:spacing w:val="40"/>
        </w:rPr>
        <w:t xml:space="preserve"> </w:t>
      </w:r>
      <w:r>
        <w:rPr>
          <w:color w:val="1E1916"/>
        </w:rPr>
        <w:t>облаштування</w:t>
      </w:r>
      <w:r>
        <w:rPr>
          <w:color w:val="1E1916"/>
          <w:spacing w:val="40"/>
        </w:rPr>
        <w:t xml:space="preserve"> </w:t>
      </w:r>
      <w:r>
        <w:rPr>
          <w:color w:val="1E1916"/>
        </w:rPr>
        <w:t>будинків</w:t>
      </w:r>
      <w:r>
        <w:rPr>
          <w:color w:val="1E1916"/>
          <w:spacing w:val="40"/>
        </w:rPr>
        <w:t xml:space="preserve"> </w:t>
      </w:r>
      <w:r>
        <w:rPr>
          <w:color w:val="1E1916"/>
        </w:rPr>
        <w:t>і</w:t>
      </w:r>
      <w:r>
        <w:rPr>
          <w:color w:val="1E1916"/>
          <w:spacing w:val="40"/>
        </w:rPr>
        <w:t xml:space="preserve"> </w:t>
      </w:r>
      <w:r>
        <w:rPr>
          <w:color w:val="1E1916"/>
        </w:rPr>
        <w:t>споруд цивільного призначення елементами доступності для осіб з вадами зору та слуху</w:t>
      </w:r>
    </w:p>
    <w:p w14:paraId="0FBEC3C4" w14:textId="77777777" w:rsidR="00DE4006" w:rsidRDefault="00DE4006">
      <w:pPr>
        <w:pStyle w:val="a3"/>
        <w:kinsoku w:val="0"/>
        <w:overflowPunct w:val="0"/>
        <w:spacing w:before="60"/>
        <w:ind w:left="1074" w:firstLine="0"/>
        <w:rPr>
          <w:color w:val="1E1916"/>
          <w:spacing w:val="-2"/>
        </w:rPr>
      </w:pPr>
      <w:proofErr w:type="spellStart"/>
      <w:r>
        <w:rPr>
          <w:color w:val="1E1916"/>
        </w:rPr>
        <w:t>СНиП</w:t>
      </w:r>
      <w:proofErr w:type="spellEnd"/>
      <w:r>
        <w:rPr>
          <w:color w:val="1E1916"/>
          <w:spacing w:val="-9"/>
        </w:rPr>
        <w:t xml:space="preserve"> </w:t>
      </w:r>
      <w:r>
        <w:rPr>
          <w:color w:val="1E1916"/>
        </w:rPr>
        <w:t>2.09.02-85*</w:t>
      </w:r>
      <w:r>
        <w:rPr>
          <w:color w:val="1E1916"/>
          <w:spacing w:val="-9"/>
        </w:rPr>
        <w:t xml:space="preserve"> </w:t>
      </w:r>
      <w:proofErr w:type="spellStart"/>
      <w:r>
        <w:rPr>
          <w:color w:val="1E1916"/>
        </w:rPr>
        <w:t>Производственные</w:t>
      </w:r>
      <w:proofErr w:type="spellEnd"/>
      <w:r>
        <w:rPr>
          <w:color w:val="1E1916"/>
          <w:spacing w:val="-9"/>
        </w:rPr>
        <w:t xml:space="preserve"> </w:t>
      </w:r>
      <w:proofErr w:type="spellStart"/>
      <w:r>
        <w:rPr>
          <w:color w:val="1E1916"/>
        </w:rPr>
        <w:t>здания</w:t>
      </w:r>
      <w:proofErr w:type="spellEnd"/>
      <w:r>
        <w:rPr>
          <w:color w:val="1E1916"/>
          <w:spacing w:val="-7"/>
        </w:rPr>
        <w:t xml:space="preserve"> </w:t>
      </w:r>
      <w:r>
        <w:rPr>
          <w:color w:val="1E1916"/>
        </w:rPr>
        <w:t>(Виробничі</w:t>
      </w:r>
      <w:r>
        <w:rPr>
          <w:color w:val="1E1916"/>
          <w:spacing w:val="-9"/>
        </w:rPr>
        <w:t xml:space="preserve"> </w:t>
      </w:r>
      <w:r>
        <w:rPr>
          <w:color w:val="1E1916"/>
          <w:spacing w:val="-2"/>
        </w:rPr>
        <w:t>будівлі)</w:t>
      </w:r>
    </w:p>
    <w:p w14:paraId="2468E303" w14:textId="77777777" w:rsidR="00DE4006" w:rsidRDefault="00DE4006">
      <w:pPr>
        <w:pStyle w:val="a3"/>
        <w:kinsoku w:val="0"/>
        <w:overflowPunct w:val="0"/>
        <w:spacing w:before="98" w:line="338" w:lineRule="auto"/>
        <w:ind w:left="1074" w:firstLine="0"/>
        <w:rPr>
          <w:color w:val="1E1916"/>
        </w:rPr>
      </w:pPr>
      <w:proofErr w:type="spellStart"/>
      <w:r>
        <w:rPr>
          <w:color w:val="1E1916"/>
        </w:rPr>
        <w:t>ДСанПіН</w:t>
      </w:r>
      <w:proofErr w:type="spellEnd"/>
      <w:r>
        <w:rPr>
          <w:color w:val="1E1916"/>
          <w:spacing w:val="-5"/>
        </w:rPr>
        <w:t xml:space="preserve"> </w:t>
      </w:r>
      <w:r>
        <w:rPr>
          <w:color w:val="1E1916"/>
        </w:rPr>
        <w:t>2.2.4-171-10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Гігієнічні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вимоги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до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води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питної,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призначеної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для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споживання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людиною ДСН 3.3.6.037 Санітарні норми виробничого шуму, ультразвуку та інфразвуку</w:t>
      </w:r>
    </w:p>
    <w:p w14:paraId="66D9B564" w14:textId="77777777" w:rsidR="00DE4006" w:rsidRDefault="00DE4006">
      <w:pPr>
        <w:pStyle w:val="a3"/>
        <w:kinsoku w:val="0"/>
        <w:overflowPunct w:val="0"/>
        <w:spacing w:line="338" w:lineRule="auto"/>
        <w:ind w:left="1074" w:right="847" w:firstLine="0"/>
        <w:rPr>
          <w:color w:val="1E1916"/>
          <w:spacing w:val="-2"/>
        </w:rPr>
      </w:pPr>
      <w:r>
        <w:rPr>
          <w:color w:val="1E1916"/>
        </w:rPr>
        <w:t>ДСН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3.3.6.039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Державні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санітарні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норми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виробничої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загальної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та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локальної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вібрації ДСП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173-96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Державні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санітарні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правила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планування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та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забудови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населених</w:t>
      </w:r>
      <w:r>
        <w:rPr>
          <w:color w:val="1E1916"/>
          <w:spacing w:val="-7"/>
        </w:rPr>
        <w:t xml:space="preserve"> </w:t>
      </w:r>
      <w:r>
        <w:rPr>
          <w:color w:val="1E1916"/>
          <w:spacing w:val="-2"/>
        </w:rPr>
        <w:t>пунктів</w:t>
      </w:r>
    </w:p>
    <w:p w14:paraId="4910AC39" w14:textId="77777777" w:rsidR="00DE4006" w:rsidRDefault="00DE4006">
      <w:pPr>
        <w:pStyle w:val="a3"/>
        <w:kinsoku w:val="0"/>
        <w:overflowPunct w:val="0"/>
        <w:ind w:left="0" w:firstLine="0"/>
        <w:rPr>
          <w:sz w:val="20"/>
          <w:szCs w:val="20"/>
        </w:rPr>
      </w:pPr>
    </w:p>
    <w:p w14:paraId="1FABD9F4" w14:textId="77777777" w:rsidR="00DE4006" w:rsidRDefault="00DE4006">
      <w:pPr>
        <w:pStyle w:val="1"/>
        <w:numPr>
          <w:ilvl w:val="2"/>
          <w:numId w:val="22"/>
        </w:numPr>
        <w:tabs>
          <w:tab w:val="left" w:pos="1415"/>
        </w:tabs>
        <w:kinsoku w:val="0"/>
        <w:overflowPunct w:val="0"/>
        <w:jc w:val="both"/>
        <w:rPr>
          <w:color w:val="1E1916"/>
          <w:spacing w:val="-2"/>
        </w:rPr>
      </w:pPr>
      <w:r>
        <w:rPr>
          <w:color w:val="1E1916"/>
        </w:rPr>
        <w:t>ТЕРМІНИ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ТА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ВИЗНАЧЕННЯ</w:t>
      </w:r>
      <w:r>
        <w:rPr>
          <w:color w:val="1E1916"/>
          <w:spacing w:val="-6"/>
        </w:rPr>
        <w:t xml:space="preserve"> </w:t>
      </w:r>
      <w:r>
        <w:rPr>
          <w:color w:val="1E1916"/>
          <w:spacing w:val="-2"/>
        </w:rPr>
        <w:t>ПОНЯТЬ</w:t>
      </w:r>
    </w:p>
    <w:p w14:paraId="1ED537EA" w14:textId="77777777" w:rsidR="00DE4006" w:rsidRDefault="00DE4006">
      <w:pPr>
        <w:pStyle w:val="a3"/>
        <w:kinsoku w:val="0"/>
        <w:overflowPunct w:val="0"/>
        <w:spacing w:before="98"/>
        <w:ind w:left="1074" w:firstLine="0"/>
        <w:jc w:val="both"/>
        <w:rPr>
          <w:color w:val="1E1916"/>
          <w:spacing w:val="-2"/>
        </w:rPr>
      </w:pPr>
      <w:r>
        <w:rPr>
          <w:color w:val="1E1916"/>
        </w:rPr>
        <w:t>У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цих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Нормах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використано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терміни,</w:t>
      </w:r>
      <w:r>
        <w:rPr>
          <w:color w:val="1E1916"/>
          <w:spacing w:val="-2"/>
        </w:rPr>
        <w:t xml:space="preserve"> установлені:</w:t>
      </w:r>
    </w:p>
    <w:p w14:paraId="74CED06A" w14:textId="77777777" w:rsidR="00DE4006" w:rsidRDefault="00DE4006">
      <w:pPr>
        <w:pStyle w:val="a5"/>
        <w:numPr>
          <w:ilvl w:val="3"/>
          <w:numId w:val="22"/>
        </w:numPr>
        <w:tabs>
          <w:tab w:val="left" w:pos="1425"/>
        </w:tabs>
        <w:kinsoku w:val="0"/>
        <w:overflowPunct w:val="0"/>
        <w:spacing w:before="96"/>
        <w:ind w:left="1424" w:hanging="351"/>
        <w:rPr>
          <w:b/>
          <w:bCs/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Законом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України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"Про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регулювання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містобудівної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діяльності"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–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b/>
          <w:bCs/>
          <w:color w:val="1E1916"/>
          <w:sz w:val="21"/>
          <w:szCs w:val="21"/>
        </w:rPr>
        <w:t>об’єкт</w:t>
      </w:r>
      <w:r>
        <w:rPr>
          <w:b/>
          <w:bCs/>
          <w:color w:val="1E1916"/>
          <w:spacing w:val="-11"/>
          <w:sz w:val="21"/>
          <w:szCs w:val="21"/>
        </w:rPr>
        <w:t xml:space="preserve"> </w:t>
      </w:r>
      <w:r>
        <w:rPr>
          <w:b/>
          <w:bCs/>
          <w:color w:val="1E1916"/>
          <w:spacing w:val="-2"/>
          <w:sz w:val="21"/>
          <w:szCs w:val="21"/>
        </w:rPr>
        <w:t>будівництва</w:t>
      </w:r>
    </w:p>
    <w:p w14:paraId="3D1E6C7E" w14:textId="77777777" w:rsidR="00DE4006" w:rsidRDefault="00DE4006">
      <w:pPr>
        <w:pStyle w:val="a5"/>
        <w:numPr>
          <w:ilvl w:val="3"/>
          <w:numId w:val="22"/>
        </w:numPr>
        <w:tabs>
          <w:tab w:val="left" w:pos="1434"/>
        </w:tabs>
        <w:kinsoku w:val="0"/>
        <w:overflowPunct w:val="0"/>
        <w:spacing w:before="96" w:line="285" w:lineRule="auto"/>
        <w:ind w:right="122" w:firstLine="396"/>
        <w:rPr>
          <w:b/>
          <w:bCs/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 xml:space="preserve">Кодексом цивільного захисту України – </w:t>
      </w:r>
      <w:r>
        <w:rPr>
          <w:b/>
          <w:bCs/>
          <w:color w:val="1E1916"/>
          <w:sz w:val="21"/>
          <w:szCs w:val="21"/>
        </w:rPr>
        <w:t>інженерно-технічні заходи цивільного захисту; захисна споруда цивільного захисту; протирадіаційне укриття; споруда подвійного при- значення; сховище</w:t>
      </w:r>
    </w:p>
    <w:p w14:paraId="5334EC86" w14:textId="77777777" w:rsidR="00DE4006" w:rsidRDefault="00DE4006">
      <w:pPr>
        <w:pStyle w:val="a5"/>
        <w:numPr>
          <w:ilvl w:val="3"/>
          <w:numId w:val="22"/>
        </w:numPr>
        <w:tabs>
          <w:tab w:val="left" w:pos="1425"/>
        </w:tabs>
        <w:kinsoku w:val="0"/>
        <w:overflowPunct w:val="0"/>
        <w:spacing w:before="49"/>
        <w:ind w:left="1424" w:hanging="351"/>
        <w:jc w:val="left"/>
        <w:rPr>
          <w:b/>
          <w:bCs/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ДБН</w:t>
      </w:r>
      <w:r>
        <w:rPr>
          <w:color w:val="1E1916"/>
          <w:spacing w:val="-9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А.3.1-5</w:t>
      </w:r>
      <w:r>
        <w:rPr>
          <w:color w:val="1E1916"/>
          <w:spacing w:val="-8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–</w:t>
      </w:r>
      <w:r>
        <w:rPr>
          <w:color w:val="1E1916"/>
          <w:spacing w:val="-8"/>
          <w:sz w:val="21"/>
          <w:szCs w:val="21"/>
        </w:rPr>
        <w:t xml:space="preserve"> </w:t>
      </w:r>
      <w:r>
        <w:rPr>
          <w:b/>
          <w:bCs/>
          <w:color w:val="1E1916"/>
          <w:sz w:val="21"/>
          <w:szCs w:val="21"/>
        </w:rPr>
        <w:t>проектно-технологічна</w:t>
      </w:r>
      <w:r>
        <w:rPr>
          <w:b/>
          <w:bCs/>
          <w:color w:val="1E1916"/>
          <w:spacing w:val="-8"/>
          <w:sz w:val="21"/>
          <w:szCs w:val="21"/>
        </w:rPr>
        <w:t xml:space="preserve"> </w:t>
      </w:r>
      <w:r>
        <w:rPr>
          <w:b/>
          <w:bCs/>
          <w:color w:val="1E1916"/>
          <w:spacing w:val="-2"/>
          <w:sz w:val="21"/>
          <w:szCs w:val="21"/>
        </w:rPr>
        <w:t>документація</w:t>
      </w:r>
    </w:p>
    <w:p w14:paraId="3062A6D9" w14:textId="77777777" w:rsidR="00DE4006" w:rsidRDefault="00DE4006">
      <w:pPr>
        <w:pStyle w:val="a5"/>
        <w:numPr>
          <w:ilvl w:val="3"/>
          <w:numId w:val="22"/>
        </w:numPr>
        <w:tabs>
          <w:tab w:val="left" w:pos="1425"/>
        </w:tabs>
        <w:kinsoku w:val="0"/>
        <w:overflowPunct w:val="0"/>
        <w:spacing w:before="96"/>
        <w:ind w:left="1424" w:hanging="351"/>
        <w:jc w:val="left"/>
        <w:rPr>
          <w:b/>
          <w:bCs/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ДБН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В.2.1-10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–</w:t>
      </w:r>
      <w:r>
        <w:rPr>
          <w:color w:val="1E1916"/>
          <w:spacing w:val="-2"/>
          <w:sz w:val="21"/>
          <w:szCs w:val="21"/>
        </w:rPr>
        <w:t xml:space="preserve"> </w:t>
      </w:r>
      <w:r>
        <w:rPr>
          <w:b/>
          <w:bCs/>
          <w:color w:val="1E1916"/>
          <w:sz w:val="21"/>
          <w:szCs w:val="21"/>
        </w:rPr>
        <w:t>вплив</w:t>
      </w:r>
      <w:r>
        <w:rPr>
          <w:b/>
          <w:bCs/>
          <w:color w:val="1E1916"/>
          <w:spacing w:val="-4"/>
          <w:sz w:val="21"/>
          <w:szCs w:val="21"/>
        </w:rPr>
        <w:t xml:space="preserve"> </w:t>
      </w:r>
      <w:r>
        <w:rPr>
          <w:b/>
          <w:bCs/>
          <w:color w:val="1E1916"/>
          <w:sz w:val="21"/>
          <w:szCs w:val="21"/>
        </w:rPr>
        <w:t>на</w:t>
      </w:r>
      <w:r>
        <w:rPr>
          <w:b/>
          <w:bCs/>
          <w:color w:val="1E1916"/>
          <w:spacing w:val="-3"/>
          <w:sz w:val="21"/>
          <w:szCs w:val="21"/>
        </w:rPr>
        <w:t xml:space="preserve"> </w:t>
      </w:r>
      <w:r>
        <w:rPr>
          <w:b/>
          <w:bCs/>
          <w:color w:val="1E1916"/>
          <w:sz w:val="21"/>
          <w:szCs w:val="21"/>
        </w:rPr>
        <w:t>основу,</w:t>
      </w:r>
      <w:r>
        <w:rPr>
          <w:b/>
          <w:bCs/>
          <w:color w:val="1E1916"/>
          <w:spacing w:val="-3"/>
          <w:sz w:val="21"/>
          <w:szCs w:val="21"/>
        </w:rPr>
        <w:t xml:space="preserve"> </w:t>
      </w:r>
      <w:r>
        <w:rPr>
          <w:b/>
          <w:bCs/>
          <w:color w:val="1E1916"/>
          <w:sz w:val="21"/>
          <w:szCs w:val="21"/>
        </w:rPr>
        <w:t>вплив</w:t>
      </w:r>
      <w:r>
        <w:rPr>
          <w:b/>
          <w:bCs/>
          <w:color w:val="1E1916"/>
          <w:spacing w:val="-3"/>
          <w:sz w:val="21"/>
          <w:szCs w:val="21"/>
        </w:rPr>
        <w:t xml:space="preserve"> </w:t>
      </w:r>
      <w:r>
        <w:rPr>
          <w:b/>
          <w:bCs/>
          <w:color w:val="1E1916"/>
          <w:spacing w:val="-2"/>
          <w:sz w:val="21"/>
          <w:szCs w:val="21"/>
        </w:rPr>
        <w:t>геотехнічний</w:t>
      </w:r>
    </w:p>
    <w:p w14:paraId="53A7A853" w14:textId="77777777" w:rsidR="00DE4006" w:rsidRDefault="00DE4006">
      <w:pPr>
        <w:pStyle w:val="a5"/>
        <w:numPr>
          <w:ilvl w:val="3"/>
          <w:numId w:val="22"/>
        </w:numPr>
        <w:tabs>
          <w:tab w:val="left" w:pos="1425"/>
        </w:tabs>
        <w:kinsoku w:val="0"/>
        <w:overflowPunct w:val="0"/>
        <w:spacing w:before="96"/>
        <w:ind w:left="1424" w:hanging="351"/>
        <w:jc w:val="left"/>
        <w:rPr>
          <w:b/>
          <w:bCs/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ДБН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В.1.1-45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–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b/>
          <w:bCs/>
          <w:color w:val="1E1916"/>
          <w:sz w:val="21"/>
          <w:szCs w:val="21"/>
        </w:rPr>
        <w:t>території</w:t>
      </w:r>
      <w:r>
        <w:rPr>
          <w:b/>
          <w:bCs/>
          <w:color w:val="1E1916"/>
          <w:spacing w:val="-4"/>
          <w:sz w:val="21"/>
          <w:szCs w:val="21"/>
        </w:rPr>
        <w:t xml:space="preserve"> </w:t>
      </w:r>
      <w:r>
        <w:rPr>
          <w:b/>
          <w:bCs/>
          <w:color w:val="1E1916"/>
          <w:sz w:val="21"/>
          <w:szCs w:val="21"/>
        </w:rPr>
        <w:t>над</w:t>
      </w:r>
      <w:r>
        <w:rPr>
          <w:b/>
          <w:bCs/>
          <w:color w:val="1E1916"/>
          <w:spacing w:val="-6"/>
          <w:sz w:val="21"/>
          <w:szCs w:val="21"/>
        </w:rPr>
        <w:t xml:space="preserve"> </w:t>
      </w:r>
      <w:r>
        <w:rPr>
          <w:b/>
          <w:bCs/>
          <w:color w:val="1E1916"/>
          <w:sz w:val="21"/>
          <w:szCs w:val="21"/>
        </w:rPr>
        <w:t>гірничими</w:t>
      </w:r>
      <w:r>
        <w:rPr>
          <w:b/>
          <w:bCs/>
          <w:color w:val="1E1916"/>
          <w:spacing w:val="-4"/>
          <w:sz w:val="21"/>
          <w:szCs w:val="21"/>
        </w:rPr>
        <w:t xml:space="preserve"> </w:t>
      </w:r>
      <w:r>
        <w:rPr>
          <w:b/>
          <w:bCs/>
          <w:color w:val="1E1916"/>
          <w:spacing w:val="-2"/>
          <w:sz w:val="21"/>
          <w:szCs w:val="21"/>
        </w:rPr>
        <w:t>виробками</w:t>
      </w:r>
    </w:p>
    <w:p w14:paraId="61F15BA8" w14:textId="77777777" w:rsidR="00DE4006" w:rsidRDefault="00DE4006">
      <w:pPr>
        <w:pStyle w:val="a5"/>
        <w:numPr>
          <w:ilvl w:val="3"/>
          <w:numId w:val="22"/>
        </w:numPr>
        <w:tabs>
          <w:tab w:val="left" w:pos="1425"/>
        </w:tabs>
        <w:kinsoku w:val="0"/>
        <w:overflowPunct w:val="0"/>
        <w:spacing w:before="96"/>
        <w:ind w:left="1424" w:hanging="351"/>
        <w:jc w:val="left"/>
        <w:rPr>
          <w:b/>
          <w:bCs/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ДБН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В.1.1-7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–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b/>
          <w:bCs/>
          <w:color w:val="1E1916"/>
          <w:sz w:val="21"/>
          <w:szCs w:val="21"/>
        </w:rPr>
        <w:t>протипожежна</w:t>
      </w:r>
      <w:r>
        <w:rPr>
          <w:b/>
          <w:bCs/>
          <w:color w:val="1E1916"/>
          <w:spacing w:val="-4"/>
          <w:sz w:val="21"/>
          <w:szCs w:val="21"/>
        </w:rPr>
        <w:t xml:space="preserve"> </w:t>
      </w:r>
      <w:r>
        <w:rPr>
          <w:b/>
          <w:bCs/>
          <w:color w:val="1E1916"/>
          <w:spacing w:val="-2"/>
          <w:sz w:val="21"/>
          <w:szCs w:val="21"/>
        </w:rPr>
        <w:t>перешкода</w:t>
      </w:r>
    </w:p>
    <w:p w14:paraId="03561E44" w14:textId="77777777" w:rsidR="00DE4006" w:rsidRDefault="00DE4006">
      <w:pPr>
        <w:pStyle w:val="a5"/>
        <w:numPr>
          <w:ilvl w:val="3"/>
          <w:numId w:val="22"/>
        </w:numPr>
        <w:tabs>
          <w:tab w:val="left" w:pos="1425"/>
        </w:tabs>
        <w:kinsoku w:val="0"/>
        <w:overflowPunct w:val="0"/>
        <w:spacing w:before="95"/>
        <w:ind w:left="1424" w:hanging="351"/>
        <w:jc w:val="left"/>
        <w:rPr>
          <w:b/>
          <w:bCs/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ДБН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В.1.2-2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–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b/>
          <w:bCs/>
          <w:color w:val="1E1916"/>
          <w:sz w:val="21"/>
          <w:szCs w:val="21"/>
        </w:rPr>
        <w:t>постійне</w:t>
      </w:r>
      <w:r>
        <w:rPr>
          <w:b/>
          <w:bCs/>
          <w:color w:val="1E1916"/>
          <w:spacing w:val="-5"/>
          <w:sz w:val="21"/>
          <w:szCs w:val="21"/>
        </w:rPr>
        <w:t xml:space="preserve"> </w:t>
      </w:r>
      <w:r>
        <w:rPr>
          <w:b/>
          <w:bCs/>
          <w:color w:val="1E1916"/>
          <w:spacing w:val="-2"/>
          <w:sz w:val="21"/>
          <w:szCs w:val="21"/>
        </w:rPr>
        <w:t>навантаження</w:t>
      </w:r>
    </w:p>
    <w:p w14:paraId="19D3CF34" w14:textId="77777777" w:rsidR="00DE4006" w:rsidRDefault="00DE4006">
      <w:pPr>
        <w:pStyle w:val="2"/>
        <w:numPr>
          <w:ilvl w:val="3"/>
          <w:numId w:val="22"/>
        </w:numPr>
        <w:tabs>
          <w:tab w:val="left" w:pos="1507"/>
        </w:tabs>
        <w:kinsoku w:val="0"/>
        <w:overflowPunct w:val="0"/>
        <w:spacing w:before="96" w:line="285" w:lineRule="auto"/>
        <w:ind w:right="121" w:firstLine="396"/>
        <w:rPr>
          <w:color w:val="1E1916"/>
        </w:rPr>
      </w:pPr>
      <w:r>
        <w:rPr>
          <w:b w:val="0"/>
          <w:bCs w:val="0"/>
          <w:color w:val="1E1916"/>
        </w:rPr>
        <w:t xml:space="preserve">ДБН В.2.5-56 – </w:t>
      </w:r>
      <w:r>
        <w:rPr>
          <w:color w:val="1E1916"/>
        </w:rPr>
        <w:t xml:space="preserve">режим </w:t>
      </w:r>
      <w:proofErr w:type="spellStart"/>
      <w:r>
        <w:rPr>
          <w:color w:val="1E1916"/>
        </w:rPr>
        <w:t>димо</w:t>
      </w:r>
      <w:proofErr w:type="spellEnd"/>
      <w:r>
        <w:rPr>
          <w:color w:val="1E1916"/>
        </w:rPr>
        <w:t xml:space="preserve">- та </w:t>
      </w:r>
      <w:proofErr w:type="spellStart"/>
      <w:r>
        <w:rPr>
          <w:color w:val="1E1916"/>
        </w:rPr>
        <w:t>тепловидалення</w:t>
      </w:r>
      <w:proofErr w:type="spellEnd"/>
      <w:r>
        <w:rPr>
          <w:color w:val="1E1916"/>
        </w:rPr>
        <w:t>; зона колективного захисту і рятування людей; екстремальні умови; протипожежний захист шляхів евакуації; тунельна вентиляція; станція пожежогасіння</w:t>
      </w:r>
    </w:p>
    <w:p w14:paraId="6DC0AFB7" w14:textId="77777777" w:rsidR="00DE4006" w:rsidRDefault="00DE4006">
      <w:pPr>
        <w:pStyle w:val="a3"/>
        <w:kinsoku w:val="0"/>
        <w:overflowPunct w:val="0"/>
        <w:spacing w:before="42"/>
        <w:ind w:left="1074" w:firstLine="0"/>
        <w:jc w:val="both"/>
        <w:rPr>
          <w:color w:val="1E1916"/>
          <w:spacing w:val="-2"/>
          <w:w w:val="95"/>
        </w:rPr>
      </w:pPr>
      <w:r>
        <w:rPr>
          <w:color w:val="1E1916"/>
          <w:w w:val="95"/>
        </w:rPr>
        <w:t>Нижче</w:t>
      </w:r>
      <w:r>
        <w:rPr>
          <w:color w:val="1E1916"/>
          <w:spacing w:val="9"/>
        </w:rPr>
        <w:t xml:space="preserve"> </w:t>
      </w:r>
      <w:r>
        <w:rPr>
          <w:color w:val="1E1916"/>
          <w:w w:val="95"/>
        </w:rPr>
        <w:t>подано</w:t>
      </w:r>
      <w:r>
        <w:rPr>
          <w:color w:val="1E1916"/>
          <w:spacing w:val="10"/>
        </w:rPr>
        <w:t xml:space="preserve"> </w:t>
      </w:r>
      <w:r>
        <w:rPr>
          <w:color w:val="1E1916"/>
          <w:w w:val="95"/>
        </w:rPr>
        <w:t>терміни,</w:t>
      </w:r>
      <w:r>
        <w:rPr>
          <w:color w:val="1E1916"/>
          <w:spacing w:val="15"/>
        </w:rPr>
        <w:t xml:space="preserve"> </w:t>
      </w:r>
      <w:r>
        <w:rPr>
          <w:color w:val="1E1916"/>
          <w:w w:val="95"/>
        </w:rPr>
        <w:t>додатково</w:t>
      </w:r>
      <w:r>
        <w:rPr>
          <w:color w:val="1E1916"/>
          <w:spacing w:val="9"/>
        </w:rPr>
        <w:t xml:space="preserve"> </w:t>
      </w:r>
      <w:r>
        <w:rPr>
          <w:color w:val="1E1916"/>
          <w:w w:val="95"/>
        </w:rPr>
        <w:t>вжиті</w:t>
      </w:r>
      <w:r>
        <w:rPr>
          <w:color w:val="1E1916"/>
          <w:spacing w:val="10"/>
        </w:rPr>
        <w:t xml:space="preserve"> </w:t>
      </w:r>
      <w:r>
        <w:rPr>
          <w:color w:val="1E1916"/>
          <w:w w:val="95"/>
        </w:rPr>
        <w:t>в</w:t>
      </w:r>
      <w:r>
        <w:rPr>
          <w:color w:val="1E1916"/>
          <w:spacing w:val="10"/>
        </w:rPr>
        <w:t xml:space="preserve"> </w:t>
      </w:r>
      <w:r>
        <w:rPr>
          <w:color w:val="1E1916"/>
          <w:w w:val="95"/>
        </w:rPr>
        <w:t>цих</w:t>
      </w:r>
      <w:r>
        <w:rPr>
          <w:color w:val="1E1916"/>
          <w:spacing w:val="9"/>
        </w:rPr>
        <w:t xml:space="preserve"> </w:t>
      </w:r>
      <w:r>
        <w:rPr>
          <w:color w:val="1E1916"/>
          <w:w w:val="95"/>
        </w:rPr>
        <w:t>Нормах,</w:t>
      </w:r>
      <w:r>
        <w:rPr>
          <w:color w:val="1E1916"/>
          <w:spacing w:val="10"/>
        </w:rPr>
        <w:t xml:space="preserve"> </w:t>
      </w:r>
      <w:r>
        <w:rPr>
          <w:color w:val="1E1916"/>
          <w:w w:val="95"/>
        </w:rPr>
        <w:t>та</w:t>
      </w:r>
      <w:r>
        <w:rPr>
          <w:color w:val="1E1916"/>
          <w:spacing w:val="10"/>
        </w:rPr>
        <w:t xml:space="preserve"> </w:t>
      </w:r>
      <w:r>
        <w:rPr>
          <w:color w:val="1E1916"/>
          <w:w w:val="95"/>
        </w:rPr>
        <w:t>визначення</w:t>
      </w:r>
      <w:r>
        <w:rPr>
          <w:color w:val="1E1916"/>
          <w:spacing w:val="12"/>
        </w:rPr>
        <w:t xml:space="preserve"> </w:t>
      </w:r>
      <w:r>
        <w:rPr>
          <w:color w:val="1E1916"/>
          <w:w w:val="95"/>
        </w:rPr>
        <w:t>позначених</w:t>
      </w:r>
      <w:r>
        <w:rPr>
          <w:color w:val="1E1916"/>
          <w:spacing w:val="9"/>
        </w:rPr>
        <w:t xml:space="preserve"> </w:t>
      </w:r>
      <w:r>
        <w:rPr>
          <w:color w:val="1E1916"/>
          <w:w w:val="95"/>
        </w:rPr>
        <w:t>ними</w:t>
      </w:r>
      <w:r>
        <w:rPr>
          <w:color w:val="1E1916"/>
          <w:spacing w:val="14"/>
        </w:rPr>
        <w:t xml:space="preserve"> </w:t>
      </w:r>
      <w:r>
        <w:rPr>
          <w:color w:val="1E1916"/>
          <w:spacing w:val="-2"/>
          <w:w w:val="95"/>
        </w:rPr>
        <w:t>понять:</w:t>
      </w:r>
    </w:p>
    <w:p w14:paraId="1421F7AB" w14:textId="77777777" w:rsidR="00DE4006" w:rsidRDefault="00DE4006">
      <w:pPr>
        <w:pStyle w:val="2"/>
        <w:numPr>
          <w:ilvl w:val="3"/>
          <w:numId w:val="22"/>
        </w:numPr>
        <w:tabs>
          <w:tab w:val="left" w:pos="1427"/>
        </w:tabs>
        <w:kinsoku w:val="0"/>
        <w:overflowPunct w:val="0"/>
        <w:spacing w:before="138"/>
        <w:ind w:left="1426" w:hanging="353"/>
        <w:jc w:val="left"/>
        <w:rPr>
          <w:color w:val="1E1916"/>
          <w:spacing w:val="-2"/>
        </w:rPr>
      </w:pPr>
      <w:r>
        <w:rPr>
          <w:color w:val="1E1916"/>
        </w:rPr>
        <w:t>будівельна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довжина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з’єднувальної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гілки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двох</w:t>
      </w:r>
      <w:r>
        <w:rPr>
          <w:color w:val="1E1916"/>
          <w:spacing w:val="-7"/>
        </w:rPr>
        <w:t xml:space="preserve"> </w:t>
      </w:r>
      <w:r>
        <w:rPr>
          <w:color w:val="1E1916"/>
          <w:spacing w:val="-2"/>
        </w:rPr>
        <w:t>ліній</w:t>
      </w:r>
    </w:p>
    <w:p w14:paraId="76271C15" w14:textId="77777777" w:rsidR="00DE4006" w:rsidRDefault="00DE4006">
      <w:pPr>
        <w:pStyle w:val="a3"/>
        <w:kinsoku w:val="0"/>
        <w:overflowPunct w:val="0"/>
        <w:spacing w:before="58" w:line="278" w:lineRule="auto"/>
        <w:rPr>
          <w:color w:val="1E1916"/>
        </w:rPr>
      </w:pPr>
      <w:r>
        <w:rPr>
          <w:color w:val="1E1916"/>
        </w:rPr>
        <w:t>Середньоарифметична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довжина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по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осі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колій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з’єднувальної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гілки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у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межах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між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ЦСП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на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головних коліях ліній, що з’єднуються</w:t>
      </w:r>
    </w:p>
    <w:p w14:paraId="556D3DF9" w14:textId="77777777" w:rsidR="00DE4006" w:rsidRDefault="00DE4006">
      <w:pPr>
        <w:pStyle w:val="a3"/>
        <w:kinsoku w:val="0"/>
        <w:overflowPunct w:val="0"/>
        <w:spacing w:before="58" w:line="278" w:lineRule="auto"/>
        <w:rPr>
          <w:color w:val="1E1916"/>
        </w:rPr>
        <w:sectPr w:rsidR="00DE4006">
          <w:pgSz w:w="11920" w:h="16840"/>
          <w:pgMar w:top="880" w:right="740" w:bottom="1120" w:left="740" w:header="693" w:footer="920" w:gutter="0"/>
          <w:cols w:space="720"/>
          <w:noEndnote/>
        </w:sectPr>
      </w:pPr>
    </w:p>
    <w:p w14:paraId="5AEF6C78" w14:textId="77777777" w:rsidR="00DE4006" w:rsidRDefault="00DE4006">
      <w:pPr>
        <w:pStyle w:val="a3"/>
        <w:kinsoku w:val="0"/>
        <w:overflowPunct w:val="0"/>
        <w:spacing w:before="11"/>
        <w:ind w:left="0" w:firstLine="0"/>
      </w:pPr>
    </w:p>
    <w:p w14:paraId="2E2130D4" w14:textId="77777777" w:rsidR="00DE4006" w:rsidRDefault="00DE4006">
      <w:pPr>
        <w:pStyle w:val="2"/>
        <w:numPr>
          <w:ilvl w:val="3"/>
          <w:numId w:val="22"/>
        </w:numPr>
        <w:tabs>
          <w:tab w:val="left" w:pos="974"/>
        </w:tabs>
        <w:kinsoku w:val="0"/>
        <w:overflowPunct w:val="0"/>
        <w:spacing w:before="66"/>
        <w:ind w:left="974" w:hanging="467"/>
        <w:rPr>
          <w:color w:val="1E1916"/>
          <w:spacing w:val="-2"/>
        </w:rPr>
      </w:pPr>
      <w:r>
        <w:rPr>
          <w:color w:val="1E1916"/>
        </w:rPr>
        <w:t>будівельна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довжина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з’єднувальної</w:t>
      </w:r>
      <w:r>
        <w:rPr>
          <w:color w:val="1E1916"/>
          <w:spacing w:val="-2"/>
        </w:rPr>
        <w:t xml:space="preserve"> </w:t>
      </w:r>
      <w:r>
        <w:rPr>
          <w:color w:val="1E1916"/>
        </w:rPr>
        <w:t>гілки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лінії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з</w:t>
      </w:r>
      <w:r>
        <w:rPr>
          <w:color w:val="1E1916"/>
          <w:spacing w:val="-3"/>
        </w:rPr>
        <w:t xml:space="preserve"> </w:t>
      </w:r>
      <w:r>
        <w:rPr>
          <w:color w:val="1E1916"/>
          <w:spacing w:val="-2"/>
        </w:rPr>
        <w:t>електродепо</w:t>
      </w:r>
    </w:p>
    <w:p w14:paraId="4A5B0ACF" w14:textId="77777777" w:rsidR="00DE4006" w:rsidRDefault="00DE4006">
      <w:pPr>
        <w:pStyle w:val="a3"/>
        <w:kinsoku w:val="0"/>
        <w:overflowPunct w:val="0"/>
        <w:spacing w:before="59" w:line="278" w:lineRule="auto"/>
        <w:ind w:left="110" w:right="689"/>
        <w:jc w:val="both"/>
        <w:rPr>
          <w:color w:val="1E1916"/>
          <w:spacing w:val="-2"/>
        </w:rPr>
      </w:pPr>
      <w:r>
        <w:rPr>
          <w:color w:val="1E1916"/>
        </w:rPr>
        <w:t>Середньоарифметична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довжина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по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осі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колій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з’єднувальної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гілки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у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межах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між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ЦСП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на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 xml:space="preserve">головних коліях лінії і центрів перших стрілочних переводів на головних коліях гілки (на початку паркових </w:t>
      </w:r>
      <w:r>
        <w:rPr>
          <w:color w:val="1E1916"/>
          <w:spacing w:val="-2"/>
        </w:rPr>
        <w:t>колій)</w:t>
      </w:r>
    </w:p>
    <w:p w14:paraId="21BA8037" w14:textId="77777777" w:rsidR="00DE4006" w:rsidRDefault="00DE4006">
      <w:pPr>
        <w:pStyle w:val="2"/>
        <w:numPr>
          <w:ilvl w:val="3"/>
          <w:numId w:val="22"/>
        </w:numPr>
        <w:tabs>
          <w:tab w:val="left" w:pos="975"/>
        </w:tabs>
        <w:kinsoku w:val="0"/>
        <w:overflowPunct w:val="0"/>
        <w:spacing w:before="59"/>
        <w:ind w:left="974" w:hanging="468"/>
        <w:rPr>
          <w:color w:val="1E1916"/>
          <w:spacing w:val="-2"/>
        </w:rPr>
      </w:pPr>
      <w:r>
        <w:rPr>
          <w:color w:val="1E1916"/>
        </w:rPr>
        <w:t>будівельна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довжина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колій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для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обороту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та</w:t>
      </w:r>
      <w:r>
        <w:rPr>
          <w:color w:val="1E1916"/>
          <w:spacing w:val="-4"/>
        </w:rPr>
        <w:t xml:space="preserve"> </w:t>
      </w:r>
      <w:proofErr w:type="spellStart"/>
      <w:r>
        <w:rPr>
          <w:color w:val="1E1916"/>
        </w:rPr>
        <w:t>відстою</w:t>
      </w:r>
      <w:proofErr w:type="spellEnd"/>
      <w:r>
        <w:rPr>
          <w:color w:val="1E1916"/>
          <w:spacing w:val="-4"/>
        </w:rPr>
        <w:t xml:space="preserve"> </w:t>
      </w:r>
      <w:r>
        <w:rPr>
          <w:color w:val="1E1916"/>
        </w:rPr>
        <w:t>рухомого</w:t>
      </w:r>
      <w:r>
        <w:rPr>
          <w:color w:val="1E1916"/>
          <w:spacing w:val="-5"/>
        </w:rPr>
        <w:t xml:space="preserve"> </w:t>
      </w:r>
      <w:r>
        <w:rPr>
          <w:color w:val="1E1916"/>
          <w:spacing w:val="-2"/>
        </w:rPr>
        <w:t>складу</w:t>
      </w:r>
    </w:p>
    <w:p w14:paraId="0AD58FBB" w14:textId="77777777" w:rsidR="00DE4006" w:rsidRDefault="00DE4006">
      <w:pPr>
        <w:pStyle w:val="a3"/>
        <w:kinsoku w:val="0"/>
        <w:overflowPunct w:val="0"/>
        <w:spacing w:before="58" w:line="278" w:lineRule="auto"/>
        <w:ind w:left="110" w:right="689"/>
        <w:jc w:val="both"/>
        <w:rPr>
          <w:color w:val="1E1916"/>
        </w:rPr>
      </w:pPr>
      <w:r>
        <w:rPr>
          <w:color w:val="1E1916"/>
        </w:rPr>
        <w:t>Середньоарифметична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довжина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по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осі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колій</w:t>
      </w:r>
      <w:r>
        <w:rPr>
          <w:color w:val="1E1916"/>
          <w:spacing w:val="-2"/>
        </w:rPr>
        <w:t xml:space="preserve"> </w:t>
      </w:r>
      <w:r>
        <w:rPr>
          <w:color w:val="1E1916"/>
        </w:rPr>
        <w:t>для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обороту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та</w:t>
      </w:r>
      <w:r>
        <w:rPr>
          <w:color w:val="1E1916"/>
          <w:spacing w:val="-4"/>
        </w:rPr>
        <w:t xml:space="preserve"> </w:t>
      </w:r>
      <w:proofErr w:type="spellStart"/>
      <w:r>
        <w:rPr>
          <w:color w:val="1E1916"/>
        </w:rPr>
        <w:t>відстою</w:t>
      </w:r>
      <w:proofErr w:type="spellEnd"/>
      <w:r>
        <w:rPr>
          <w:color w:val="1E1916"/>
          <w:spacing w:val="-4"/>
        </w:rPr>
        <w:t xml:space="preserve"> </w:t>
      </w:r>
      <w:r>
        <w:rPr>
          <w:color w:val="1E1916"/>
        </w:rPr>
        <w:t>рухомого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складу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у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межах від ЦСП на головних коліях до торцевої стіни тупиків (з урахуванням їх товщини)</w:t>
      </w:r>
    </w:p>
    <w:p w14:paraId="3DF7B2EE" w14:textId="77777777" w:rsidR="00DE4006" w:rsidRDefault="00DE4006">
      <w:pPr>
        <w:pStyle w:val="2"/>
        <w:numPr>
          <w:ilvl w:val="3"/>
          <w:numId w:val="22"/>
        </w:numPr>
        <w:tabs>
          <w:tab w:val="left" w:pos="975"/>
        </w:tabs>
        <w:kinsoku w:val="0"/>
        <w:overflowPunct w:val="0"/>
        <w:spacing w:before="60"/>
        <w:ind w:left="974" w:hanging="468"/>
        <w:rPr>
          <w:color w:val="1E1916"/>
          <w:spacing w:val="-2"/>
        </w:rPr>
      </w:pPr>
      <w:r>
        <w:rPr>
          <w:color w:val="1E1916"/>
        </w:rPr>
        <w:t>будівельна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довжина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лінії</w:t>
      </w:r>
      <w:r>
        <w:rPr>
          <w:color w:val="1E1916"/>
          <w:spacing w:val="-2"/>
        </w:rPr>
        <w:t xml:space="preserve"> </w:t>
      </w:r>
      <w:r>
        <w:rPr>
          <w:color w:val="1E1916"/>
        </w:rPr>
        <w:t>(дільниці</w:t>
      </w:r>
      <w:r>
        <w:rPr>
          <w:color w:val="1E1916"/>
          <w:spacing w:val="-1"/>
        </w:rPr>
        <w:t xml:space="preserve"> </w:t>
      </w:r>
      <w:r>
        <w:rPr>
          <w:color w:val="1E1916"/>
          <w:spacing w:val="-2"/>
        </w:rPr>
        <w:t>лінії)</w:t>
      </w:r>
    </w:p>
    <w:p w14:paraId="62981E90" w14:textId="77777777" w:rsidR="00DE4006" w:rsidRDefault="00DE4006">
      <w:pPr>
        <w:pStyle w:val="a3"/>
        <w:kinsoku w:val="0"/>
        <w:overflowPunct w:val="0"/>
        <w:spacing w:before="58" w:line="278" w:lineRule="auto"/>
        <w:ind w:left="110" w:right="689"/>
        <w:jc w:val="both"/>
        <w:rPr>
          <w:color w:val="1E1916"/>
        </w:rPr>
      </w:pPr>
      <w:r>
        <w:rPr>
          <w:color w:val="1E1916"/>
        </w:rPr>
        <w:t>Середньоарифметична</w:t>
      </w:r>
      <w:r>
        <w:rPr>
          <w:color w:val="1E1916"/>
          <w:spacing w:val="-15"/>
        </w:rPr>
        <w:t xml:space="preserve"> </w:t>
      </w:r>
      <w:r>
        <w:rPr>
          <w:color w:val="1E1916"/>
        </w:rPr>
        <w:t>довжина</w:t>
      </w:r>
      <w:r>
        <w:rPr>
          <w:color w:val="1E1916"/>
          <w:spacing w:val="-15"/>
        </w:rPr>
        <w:t xml:space="preserve"> </w:t>
      </w:r>
      <w:r>
        <w:rPr>
          <w:color w:val="1E1916"/>
        </w:rPr>
        <w:t>лінії</w:t>
      </w:r>
      <w:r>
        <w:rPr>
          <w:color w:val="1E1916"/>
          <w:spacing w:val="-14"/>
        </w:rPr>
        <w:t xml:space="preserve"> </w:t>
      </w:r>
      <w:r>
        <w:rPr>
          <w:color w:val="1E1916"/>
        </w:rPr>
        <w:t>(дільниці</w:t>
      </w:r>
      <w:r>
        <w:rPr>
          <w:color w:val="1E1916"/>
          <w:spacing w:val="-15"/>
        </w:rPr>
        <w:t xml:space="preserve"> </w:t>
      </w:r>
      <w:r>
        <w:rPr>
          <w:color w:val="1E1916"/>
        </w:rPr>
        <w:t>лінії)</w:t>
      </w:r>
      <w:r>
        <w:rPr>
          <w:color w:val="1E1916"/>
          <w:spacing w:val="-14"/>
        </w:rPr>
        <w:t xml:space="preserve"> </w:t>
      </w:r>
      <w:r>
        <w:rPr>
          <w:color w:val="1E1916"/>
        </w:rPr>
        <w:t>у</w:t>
      </w:r>
      <w:r>
        <w:rPr>
          <w:color w:val="1E1916"/>
          <w:spacing w:val="-15"/>
        </w:rPr>
        <w:t xml:space="preserve"> </w:t>
      </w:r>
      <w:r>
        <w:rPr>
          <w:color w:val="1E1916"/>
        </w:rPr>
        <w:t>двоколійному</w:t>
      </w:r>
      <w:r>
        <w:rPr>
          <w:color w:val="1E1916"/>
          <w:spacing w:val="-15"/>
        </w:rPr>
        <w:t xml:space="preserve"> </w:t>
      </w:r>
      <w:r>
        <w:rPr>
          <w:color w:val="1E1916"/>
        </w:rPr>
        <w:t>обчисленні</w:t>
      </w:r>
      <w:r>
        <w:rPr>
          <w:color w:val="1E1916"/>
          <w:spacing w:val="-14"/>
        </w:rPr>
        <w:t xml:space="preserve"> </w:t>
      </w:r>
      <w:r>
        <w:rPr>
          <w:color w:val="1E1916"/>
        </w:rPr>
        <w:t>по</w:t>
      </w:r>
      <w:r>
        <w:rPr>
          <w:color w:val="1E1916"/>
          <w:spacing w:val="-15"/>
        </w:rPr>
        <w:t xml:space="preserve"> </w:t>
      </w:r>
      <w:r>
        <w:rPr>
          <w:color w:val="1E1916"/>
        </w:rPr>
        <w:t>осі</w:t>
      </w:r>
      <w:r>
        <w:rPr>
          <w:color w:val="1E1916"/>
          <w:spacing w:val="-14"/>
        </w:rPr>
        <w:t xml:space="preserve"> </w:t>
      </w:r>
      <w:r>
        <w:rPr>
          <w:color w:val="1E1916"/>
        </w:rPr>
        <w:t>головних колій у межах між торцевими стінами (з урахуванням їх товщини)</w:t>
      </w:r>
    </w:p>
    <w:p w14:paraId="00D96CCF" w14:textId="77777777" w:rsidR="00DE4006" w:rsidRDefault="00DE4006">
      <w:pPr>
        <w:pStyle w:val="2"/>
        <w:numPr>
          <w:ilvl w:val="3"/>
          <w:numId w:val="22"/>
        </w:numPr>
        <w:tabs>
          <w:tab w:val="left" w:pos="975"/>
        </w:tabs>
        <w:kinsoku w:val="0"/>
        <w:overflowPunct w:val="0"/>
        <w:spacing w:before="60"/>
        <w:ind w:left="974" w:hanging="468"/>
        <w:rPr>
          <w:color w:val="1E1916"/>
          <w:spacing w:val="-4"/>
        </w:rPr>
      </w:pPr>
      <w:r>
        <w:rPr>
          <w:color w:val="1E1916"/>
        </w:rPr>
        <w:t>вентиляційний</w:t>
      </w:r>
      <w:r>
        <w:rPr>
          <w:color w:val="1E1916"/>
          <w:spacing w:val="-6"/>
        </w:rPr>
        <w:t xml:space="preserve"> </w:t>
      </w:r>
      <w:r>
        <w:rPr>
          <w:color w:val="1E1916"/>
          <w:spacing w:val="-4"/>
        </w:rPr>
        <w:t>кіоск</w:t>
      </w:r>
    </w:p>
    <w:p w14:paraId="302FE34B" w14:textId="77777777" w:rsidR="00DE4006" w:rsidRDefault="00DE4006">
      <w:pPr>
        <w:pStyle w:val="a3"/>
        <w:kinsoku w:val="0"/>
        <w:overflowPunct w:val="0"/>
        <w:spacing w:before="58" w:line="278" w:lineRule="auto"/>
        <w:ind w:left="110" w:right="689"/>
        <w:jc w:val="both"/>
        <w:rPr>
          <w:color w:val="1E1916"/>
        </w:rPr>
      </w:pPr>
      <w:r>
        <w:rPr>
          <w:color w:val="1E1916"/>
        </w:rPr>
        <w:t>Споруда,</w:t>
      </w:r>
      <w:r>
        <w:rPr>
          <w:color w:val="1E1916"/>
          <w:spacing w:val="-10"/>
        </w:rPr>
        <w:t xml:space="preserve"> </w:t>
      </w:r>
      <w:r>
        <w:rPr>
          <w:color w:val="1E1916"/>
        </w:rPr>
        <w:t>яка</w:t>
      </w:r>
      <w:r>
        <w:rPr>
          <w:color w:val="1E1916"/>
          <w:spacing w:val="-10"/>
        </w:rPr>
        <w:t xml:space="preserve"> </w:t>
      </w:r>
      <w:r>
        <w:rPr>
          <w:color w:val="1E1916"/>
        </w:rPr>
        <w:t>є</w:t>
      </w:r>
      <w:r>
        <w:rPr>
          <w:color w:val="1E1916"/>
          <w:spacing w:val="-10"/>
        </w:rPr>
        <w:t xml:space="preserve"> </w:t>
      </w:r>
      <w:r>
        <w:rPr>
          <w:color w:val="1E1916"/>
        </w:rPr>
        <w:t>частиною</w:t>
      </w:r>
      <w:r>
        <w:rPr>
          <w:color w:val="1E1916"/>
          <w:spacing w:val="-10"/>
        </w:rPr>
        <w:t xml:space="preserve"> </w:t>
      </w:r>
      <w:r>
        <w:rPr>
          <w:color w:val="1E1916"/>
        </w:rPr>
        <w:t>вентиляційної</w:t>
      </w:r>
      <w:r>
        <w:rPr>
          <w:color w:val="1E1916"/>
          <w:spacing w:val="-13"/>
        </w:rPr>
        <w:t xml:space="preserve"> </w:t>
      </w:r>
      <w:r>
        <w:rPr>
          <w:color w:val="1E1916"/>
        </w:rPr>
        <w:t>установки</w:t>
      </w:r>
      <w:r>
        <w:rPr>
          <w:color w:val="1E1916"/>
          <w:spacing w:val="-10"/>
        </w:rPr>
        <w:t xml:space="preserve"> </w:t>
      </w:r>
      <w:r>
        <w:rPr>
          <w:color w:val="1E1916"/>
        </w:rPr>
        <w:t>і</w:t>
      </w:r>
      <w:r>
        <w:rPr>
          <w:color w:val="1E1916"/>
          <w:spacing w:val="-10"/>
        </w:rPr>
        <w:t xml:space="preserve"> </w:t>
      </w:r>
      <w:r>
        <w:rPr>
          <w:color w:val="1E1916"/>
        </w:rPr>
        <w:t>призначена</w:t>
      </w:r>
      <w:r>
        <w:rPr>
          <w:color w:val="1E1916"/>
          <w:spacing w:val="-10"/>
        </w:rPr>
        <w:t xml:space="preserve"> </w:t>
      </w:r>
      <w:r>
        <w:rPr>
          <w:color w:val="1E1916"/>
        </w:rPr>
        <w:t>для</w:t>
      </w:r>
      <w:r>
        <w:rPr>
          <w:color w:val="1E1916"/>
          <w:spacing w:val="-10"/>
        </w:rPr>
        <w:t xml:space="preserve"> </w:t>
      </w:r>
      <w:r>
        <w:rPr>
          <w:color w:val="1E1916"/>
        </w:rPr>
        <w:t>забору</w:t>
      </w:r>
      <w:r>
        <w:rPr>
          <w:color w:val="1E1916"/>
          <w:spacing w:val="-10"/>
        </w:rPr>
        <w:t xml:space="preserve"> </w:t>
      </w:r>
      <w:r>
        <w:rPr>
          <w:color w:val="1E1916"/>
        </w:rPr>
        <w:t>або</w:t>
      </w:r>
      <w:r>
        <w:rPr>
          <w:color w:val="1E1916"/>
          <w:spacing w:val="-10"/>
        </w:rPr>
        <w:t xml:space="preserve"> </w:t>
      </w:r>
      <w:r>
        <w:rPr>
          <w:color w:val="1E1916"/>
        </w:rPr>
        <w:t>викиду</w:t>
      </w:r>
      <w:r>
        <w:rPr>
          <w:color w:val="1E1916"/>
          <w:spacing w:val="-10"/>
        </w:rPr>
        <w:t xml:space="preserve"> </w:t>
      </w:r>
      <w:r>
        <w:rPr>
          <w:color w:val="1E1916"/>
        </w:rPr>
        <w:t>повітря, окремо розташована або вбудована в іншу споруду (будівлю) на поверхні землі</w:t>
      </w:r>
    </w:p>
    <w:p w14:paraId="382F8086" w14:textId="77777777" w:rsidR="00DE4006" w:rsidRDefault="00DE4006">
      <w:pPr>
        <w:pStyle w:val="2"/>
        <w:numPr>
          <w:ilvl w:val="3"/>
          <w:numId w:val="22"/>
        </w:numPr>
        <w:tabs>
          <w:tab w:val="left" w:pos="975"/>
        </w:tabs>
        <w:kinsoku w:val="0"/>
        <w:overflowPunct w:val="0"/>
        <w:spacing w:before="59"/>
        <w:ind w:left="974" w:hanging="468"/>
        <w:rPr>
          <w:color w:val="1E1916"/>
          <w:spacing w:val="-2"/>
        </w:rPr>
      </w:pPr>
      <w:r>
        <w:rPr>
          <w:color w:val="1E1916"/>
        </w:rPr>
        <w:t>вентиляційна</w:t>
      </w:r>
      <w:r>
        <w:rPr>
          <w:color w:val="1E1916"/>
          <w:spacing w:val="-6"/>
        </w:rPr>
        <w:t xml:space="preserve"> </w:t>
      </w:r>
      <w:r>
        <w:rPr>
          <w:color w:val="1E1916"/>
          <w:spacing w:val="-2"/>
        </w:rPr>
        <w:t>установка</w:t>
      </w:r>
    </w:p>
    <w:p w14:paraId="11627694" w14:textId="77777777" w:rsidR="00DE4006" w:rsidRDefault="00DE4006">
      <w:pPr>
        <w:pStyle w:val="a3"/>
        <w:kinsoku w:val="0"/>
        <w:overflowPunct w:val="0"/>
        <w:spacing w:before="59" w:line="278" w:lineRule="auto"/>
        <w:ind w:left="110" w:right="689"/>
        <w:jc w:val="both"/>
        <w:rPr>
          <w:color w:val="1E1916"/>
        </w:rPr>
      </w:pPr>
      <w:r>
        <w:rPr>
          <w:color w:val="1E1916"/>
        </w:rPr>
        <w:t xml:space="preserve">Сукупність вентиляційного, електротехнічного та допоміжного обладнання разом із </w:t>
      </w:r>
      <w:proofErr w:type="spellStart"/>
      <w:r>
        <w:rPr>
          <w:color w:val="1E1916"/>
        </w:rPr>
        <w:t>примi</w:t>
      </w:r>
      <w:proofErr w:type="spellEnd"/>
      <w:r>
        <w:rPr>
          <w:color w:val="1E1916"/>
        </w:rPr>
        <w:t xml:space="preserve">- </w:t>
      </w:r>
      <w:proofErr w:type="spellStart"/>
      <w:r>
        <w:rPr>
          <w:color w:val="1E1916"/>
        </w:rPr>
        <w:t>щеннями</w:t>
      </w:r>
      <w:proofErr w:type="spellEnd"/>
      <w:r>
        <w:rPr>
          <w:color w:val="1E1916"/>
        </w:rPr>
        <w:t xml:space="preserve"> і спорудами, де воно розташоване</w:t>
      </w:r>
    </w:p>
    <w:p w14:paraId="096BB820" w14:textId="77777777" w:rsidR="00DE4006" w:rsidRDefault="00DE4006">
      <w:pPr>
        <w:pStyle w:val="2"/>
        <w:numPr>
          <w:ilvl w:val="3"/>
          <w:numId w:val="22"/>
        </w:numPr>
        <w:tabs>
          <w:tab w:val="left" w:pos="974"/>
        </w:tabs>
        <w:kinsoku w:val="0"/>
        <w:overflowPunct w:val="0"/>
        <w:spacing w:before="59"/>
        <w:ind w:left="973" w:hanging="467"/>
        <w:rPr>
          <w:color w:val="1E1916"/>
          <w:spacing w:val="-2"/>
        </w:rPr>
      </w:pPr>
      <w:r>
        <w:rPr>
          <w:color w:val="1E1916"/>
        </w:rPr>
        <w:t>вестибюль</w:t>
      </w:r>
      <w:r>
        <w:rPr>
          <w:color w:val="1E1916"/>
          <w:spacing w:val="-9"/>
        </w:rPr>
        <w:t xml:space="preserve"> </w:t>
      </w:r>
      <w:r>
        <w:rPr>
          <w:color w:val="1E1916"/>
        </w:rPr>
        <w:t>станції</w:t>
      </w:r>
      <w:r>
        <w:rPr>
          <w:color w:val="1E1916"/>
          <w:spacing w:val="-8"/>
        </w:rPr>
        <w:t xml:space="preserve"> </w:t>
      </w:r>
      <w:r>
        <w:rPr>
          <w:color w:val="1E1916"/>
          <w:spacing w:val="-2"/>
        </w:rPr>
        <w:t>метрополітену</w:t>
      </w:r>
    </w:p>
    <w:p w14:paraId="04836B7C" w14:textId="77777777" w:rsidR="00DE4006" w:rsidRDefault="00DE4006">
      <w:pPr>
        <w:pStyle w:val="a3"/>
        <w:kinsoku w:val="0"/>
        <w:overflowPunct w:val="0"/>
        <w:spacing w:before="59" w:line="278" w:lineRule="auto"/>
        <w:ind w:left="110" w:right="689"/>
        <w:jc w:val="both"/>
        <w:rPr>
          <w:color w:val="1E1916"/>
        </w:rPr>
      </w:pPr>
      <w:r>
        <w:rPr>
          <w:color w:val="1E1916"/>
        </w:rPr>
        <w:t xml:space="preserve">Підземна або наземна споруда, яка є частиною станційного комплексу, та призначена для входу (виходу) пасажирів на станцію метрополітену, касового обслуговування пасажирів та вико- </w:t>
      </w:r>
      <w:proofErr w:type="spellStart"/>
      <w:r>
        <w:rPr>
          <w:color w:val="1E1916"/>
          <w:spacing w:val="-2"/>
        </w:rPr>
        <w:t>нання</w:t>
      </w:r>
      <w:proofErr w:type="spellEnd"/>
      <w:r>
        <w:rPr>
          <w:color w:val="1E1916"/>
          <w:spacing w:val="-3"/>
        </w:rPr>
        <w:t xml:space="preserve"> </w:t>
      </w:r>
      <w:r>
        <w:rPr>
          <w:color w:val="1E1916"/>
          <w:spacing w:val="-2"/>
        </w:rPr>
        <w:t>технологічних</w:t>
      </w:r>
      <w:r>
        <w:rPr>
          <w:color w:val="1E1916"/>
          <w:spacing w:val="-3"/>
        </w:rPr>
        <w:t xml:space="preserve"> </w:t>
      </w:r>
      <w:r>
        <w:rPr>
          <w:color w:val="1E1916"/>
          <w:spacing w:val="-2"/>
        </w:rPr>
        <w:t>процесів,</w:t>
      </w:r>
      <w:r>
        <w:rPr>
          <w:color w:val="1E1916"/>
          <w:spacing w:val="-3"/>
        </w:rPr>
        <w:t xml:space="preserve"> </w:t>
      </w:r>
      <w:r>
        <w:rPr>
          <w:color w:val="1E1916"/>
          <w:spacing w:val="-2"/>
        </w:rPr>
        <w:t>пов’язаних</w:t>
      </w:r>
      <w:r>
        <w:rPr>
          <w:color w:val="1E1916"/>
          <w:spacing w:val="-3"/>
        </w:rPr>
        <w:t xml:space="preserve"> </w:t>
      </w:r>
      <w:r>
        <w:rPr>
          <w:color w:val="1E1916"/>
          <w:spacing w:val="-2"/>
        </w:rPr>
        <w:t>з</w:t>
      </w:r>
      <w:r>
        <w:rPr>
          <w:color w:val="1E1916"/>
          <w:spacing w:val="-3"/>
        </w:rPr>
        <w:t xml:space="preserve"> </w:t>
      </w:r>
      <w:r>
        <w:rPr>
          <w:color w:val="1E1916"/>
          <w:spacing w:val="-2"/>
        </w:rPr>
        <w:t>подальшим</w:t>
      </w:r>
      <w:r>
        <w:rPr>
          <w:color w:val="1E1916"/>
          <w:spacing w:val="-3"/>
        </w:rPr>
        <w:t xml:space="preserve"> </w:t>
      </w:r>
      <w:r>
        <w:rPr>
          <w:color w:val="1E1916"/>
          <w:spacing w:val="-2"/>
        </w:rPr>
        <w:t>переміщенням</w:t>
      </w:r>
      <w:r>
        <w:rPr>
          <w:color w:val="1E1916"/>
          <w:spacing w:val="-3"/>
        </w:rPr>
        <w:t xml:space="preserve"> </w:t>
      </w:r>
      <w:r>
        <w:rPr>
          <w:color w:val="1E1916"/>
          <w:spacing w:val="-2"/>
        </w:rPr>
        <w:t>пасажирів з</w:t>
      </w:r>
      <w:r>
        <w:rPr>
          <w:color w:val="1E1916"/>
          <w:spacing w:val="-3"/>
        </w:rPr>
        <w:t xml:space="preserve"> </w:t>
      </w:r>
      <w:r>
        <w:rPr>
          <w:color w:val="1E1916"/>
          <w:spacing w:val="-2"/>
        </w:rPr>
        <w:t>рівня</w:t>
      </w:r>
      <w:r>
        <w:rPr>
          <w:color w:val="1E1916"/>
          <w:spacing w:val="-3"/>
        </w:rPr>
        <w:t xml:space="preserve"> </w:t>
      </w:r>
      <w:r>
        <w:rPr>
          <w:color w:val="1E1916"/>
          <w:spacing w:val="-2"/>
        </w:rPr>
        <w:t xml:space="preserve">вестибюля </w:t>
      </w:r>
      <w:r>
        <w:rPr>
          <w:color w:val="1E1916"/>
        </w:rPr>
        <w:t>до рівня платформи станції</w:t>
      </w:r>
    </w:p>
    <w:p w14:paraId="40BF2EF1" w14:textId="77777777" w:rsidR="00DE4006" w:rsidRDefault="00DE4006">
      <w:pPr>
        <w:pStyle w:val="2"/>
        <w:numPr>
          <w:ilvl w:val="3"/>
          <w:numId w:val="22"/>
        </w:numPr>
        <w:tabs>
          <w:tab w:val="left" w:pos="975"/>
        </w:tabs>
        <w:kinsoku w:val="0"/>
        <w:overflowPunct w:val="0"/>
        <w:spacing w:before="59"/>
        <w:ind w:left="974" w:hanging="468"/>
        <w:rPr>
          <w:color w:val="1E1916"/>
          <w:spacing w:val="-2"/>
        </w:rPr>
      </w:pPr>
      <w:r>
        <w:rPr>
          <w:color w:val="1E1916"/>
        </w:rPr>
        <w:t>вилочна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організація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руху</w:t>
      </w:r>
      <w:r>
        <w:rPr>
          <w:color w:val="1E1916"/>
          <w:spacing w:val="-9"/>
        </w:rPr>
        <w:t xml:space="preserve"> </w:t>
      </w:r>
      <w:r>
        <w:rPr>
          <w:color w:val="1E1916"/>
          <w:spacing w:val="-2"/>
        </w:rPr>
        <w:t>поїздів</w:t>
      </w:r>
    </w:p>
    <w:p w14:paraId="0178A48D" w14:textId="77777777" w:rsidR="00DE4006" w:rsidRDefault="00DE4006">
      <w:pPr>
        <w:pStyle w:val="a3"/>
        <w:kinsoku w:val="0"/>
        <w:overflowPunct w:val="0"/>
        <w:spacing w:before="58"/>
        <w:ind w:left="507" w:firstLine="0"/>
        <w:jc w:val="both"/>
        <w:rPr>
          <w:color w:val="1E1916"/>
          <w:spacing w:val="-2"/>
          <w:w w:val="95"/>
        </w:rPr>
      </w:pPr>
      <w:r>
        <w:rPr>
          <w:color w:val="1E1916"/>
          <w:w w:val="95"/>
        </w:rPr>
        <w:t>Маршрутний</w:t>
      </w:r>
      <w:r>
        <w:rPr>
          <w:color w:val="1E1916"/>
          <w:spacing w:val="9"/>
        </w:rPr>
        <w:t xml:space="preserve"> </w:t>
      </w:r>
      <w:r>
        <w:rPr>
          <w:color w:val="1E1916"/>
          <w:w w:val="95"/>
        </w:rPr>
        <w:t>рух</w:t>
      </w:r>
      <w:r>
        <w:rPr>
          <w:color w:val="1E1916"/>
          <w:spacing w:val="7"/>
        </w:rPr>
        <w:t xml:space="preserve"> </w:t>
      </w:r>
      <w:r>
        <w:rPr>
          <w:color w:val="1E1916"/>
          <w:w w:val="95"/>
        </w:rPr>
        <w:t>поїздів</w:t>
      </w:r>
      <w:r>
        <w:rPr>
          <w:color w:val="1E1916"/>
          <w:spacing w:val="7"/>
        </w:rPr>
        <w:t xml:space="preserve"> </w:t>
      </w:r>
      <w:r>
        <w:rPr>
          <w:color w:val="1E1916"/>
          <w:w w:val="95"/>
        </w:rPr>
        <w:t>на</w:t>
      </w:r>
      <w:r>
        <w:rPr>
          <w:color w:val="1E1916"/>
          <w:spacing w:val="7"/>
        </w:rPr>
        <w:t xml:space="preserve"> </w:t>
      </w:r>
      <w:r>
        <w:rPr>
          <w:color w:val="1E1916"/>
          <w:w w:val="95"/>
        </w:rPr>
        <w:t>лінії,</w:t>
      </w:r>
      <w:r>
        <w:rPr>
          <w:color w:val="1E1916"/>
          <w:spacing w:val="8"/>
        </w:rPr>
        <w:t xml:space="preserve"> </w:t>
      </w:r>
      <w:r>
        <w:rPr>
          <w:color w:val="1E1916"/>
          <w:w w:val="95"/>
        </w:rPr>
        <w:t>що</w:t>
      </w:r>
      <w:r>
        <w:rPr>
          <w:color w:val="1E1916"/>
          <w:spacing w:val="7"/>
        </w:rPr>
        <w:t xml:space="preserve"> </w:t>
      </w:r>
      <w:r>
        <w:rPr>
          <w:color w:val="1E1916"/>
          <w:w w:val="95"/>
        </w:rPr>
        <w:t>здійснюється</w:t>
      </w:r>
      <w:r>
        <w:rPr>
          <w:color w:val="1E1916"/>
          <w:spacing w:val="7"/>
        </w:rPr>
        <w:t xml:space="preserve"> </w:t>
      </w:r>
      <w:r>
        <w:rPr>
          <w:color w:val="1E1916"/>
          <w:w w:val="95"/>
        </w:rPr>
        <w:t>за</w:t>
      </w:r>
      <w:r>
        <w:rPr>
          <w:color w:val="1E1916"/>
          <w:spacing w:val="8"/>
        </w:rPr>
        <w:t xml:space="preserve"> </w:t>
      </w:r>
      <w:r>
        <w:rPr>
          <w:color w:val="1E1916"/>
          <w:w w:val="95"/>
        </w:rPr>
        <w:t>розгалуженими</w:t>
      </w:r>
      <w:r>
        <w:rPr>
          <w:color w:val="1E1916"/>
          <w:spacing w:val="7"/>
        </w:rPr>
        <w:t xml:space="preserve"> </w:t>
      </w:r>
      <w:r>
        <w:rPr>
          <w:color w:val="1E1916"/>
          <w:w w:val="95"/>
        </w:rPr>
        <w:t>в</w:t>
      </w:r>
      <w:r>
        <w:rPr>
          <w:color w:val="1E1916"/>
          <w:spacing w:val="11"/>
        </w:rPr>
        <w:t xml:space="preserve"> </w:t>
      </w:r>
      <w:r>
        <w:rPr>
          <w:color w:val="1E1916"/>
          <w:w w:val="95"/>
        </w:rPr>
        <w:t>одному</w:t>
      </w:r>
      <w:r>
        <w:rPr>
          <w:color w:val="1E1916"/>
          <w:spacing w:val="7"/>
        </w:rPr>
        <w:t xml:space="preserve"> </w:t>
      </w:r>
      <w:r>
        <w:rPr>
          <w:color w:val="1E1916"/>
          <w:w w:val="95"/>
        </w:rPr>
        <w:t>рівні</w:t>
      </w:r>
      <w:r>
        <w:rPr>
          <w:color w:val="1E1916"/>
          <w:spacing w:val="7"/>
        </w:rPr>
        <w:t xml:space="preserve"> </w:t>
      </w:r>
      <w:r>
        <w:rPr>
          <w:color w:val="1E1916"/>
          <w:spacing w:val="-2"/>
          <w:w w:val="95"/>
        </w:rPr>
        <w:t>напрямками</w:t>
      </w:r>
    </w:p>
    <w:p w14:paraId="0C4D7644" w14:textId="77777777" w:rsidR="00DE4006" w:rsidRDefault="00DE4006">
      <w:pPr>
        <w:pStyle w:val="2"/>
        <w:numPr>
          <w:ilvl w:val="3"/>
          <w:numId w:val="22"/>
        </w:numPr>
        <w:tabs>
          <w:tab w:val="left" w:pos="975"/>
        </w:tabs>
        <w:kinsoku w:val="0"/>
        <w:overflowPunct w:val="0"/>
        <w:spacing w:before="98"/>
        <w:ind w:left="974" w:hanging="468"/>
        <w:rPr>
          <w:color w:val="1E1916"/>
          <w:spacing w:val="-4"/>
        </w:rPr>
      </w:pPr>
      <w:r>
        <w:rPr>
          <w:color w:val="1E1916"/>
        </w:rPr>
        <w:t>відкриті</w:t>
      </w:r>
      <w:r>
        <w:rPr>
          <w:color w:val="1E1916"/>
          <w:spacing w:val="-6"/>
        </w:rPr>
        <w:t xml:space="preserve"> </w:t>
      </w:r>
      <w:r>
        <w:rPr>
          <w:color w:val="1E1916"/>
          <w:spacing w:val="-4"/>
        </w:rPr>
        <w:t>сходи</w:t>
      </w:r>
    </w:p>
    <w:p w14:paraId="12BEB54C" w14:textId="77777777" w:rsidR="00DE4006" w:rsidRDefault="00DE4006">
      <w:pPr>
        <w:pStyle w:val="a3"/>
        <w:kinsoku w:val="0"/>
        <w:overflowPunct w:val="0"/>
        <w:spacing w:before="59"/>
        <w:ind w:left="507" w:firstLine="0"/>
        <w:jc w:val="both"/>
        <w:rPr>
          <w:color w:val="1E1916"/>
          <w:spacing w:val="-2"/>
        </w:rPr>
      </w:pPr>
      <w:r>
        <w:rPr>
          <w:color w:val="1E1916"/>
        </w:rPr>
        <w:t>Сходи,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що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розміщені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поза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сходовою</w:t>
      </w:r>
      <w:r>
        <w:rPr>
          <w:color w:val="1E1916"/>
          <w:spacing w:val="-4"/>
        </w:rPr>
        <w:t xml:space="preserve"> </w:t>
      </w:r>
      <w:r>
        <w:rPr>
          <w:color w:val="1E1916"/>
          <w:spacing w:val="-2"/>
        </w:rPr>
        <w:t>клітиною</w:t>
      </w:r>
    </w:p>
    <w:p w14:paraId="393DD221" w14:textId="77777777" w:rsidR="00DE4006" w:rsidRDefault="00DE4006">
      <w:pPr>
        <w:pStyle w:val="2"/>
        <w:numPr>
          <w:ilvl w:val="3"/>
          <w:numId w:val="22"/>
        </w:numPr>
        <w:tabs>
          <w:tab w:val="left" w:pos="974"/>
        </w:tabs>
        <w:kinsoku w:val="0"/>
        <w:overflowPunct w:val="0"/>
        <w:spacing w:before="98"/>
        <w:ind w:left="973" w:hanging="467"/>
        <w:rPr>
          <w:color w:val="1E1916"/>
          <w:spacing w:val="-2"/>
        </w:rPr>
      </w:pPr>
      <w:r>
        <w:rPr>
          <w:color w:val="1E1916"/>
        </w:rPr>
        <w:t>вхід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(вихід)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станції</w:t>
      </w:r>
      <w:r>
        <w:rPr>
          <w:color w:val="1E1916"/>
          <w:spacing w:val="-4"/>
        </w:rPr>
        <w:t xml:space="preserve"> </w:t>
      </w:r>
      <w:r>
        <w:rPr>
          <w:color w:val="1E1916"/>
          <w:spacing w:val="-2"/>
        </w:rPr>
        <w:t>метрополітену</w:t>
      </w:r>
    </w:p>
    <w:p w14:paraId="13B30FF3" w14:textId="77777777" w:rsidR="00DE4006" w:rsidRDefault="00DE4006">
      <w:pPr>
        <w:pStyle w:val="a3"/>
        <w:kinsoku w:val="0"/>
        <w:overflowPunct w:val="0"/>
        <w:spacing w:before="58" w:line="278" w:lineRule="auto"/>
        <w:ind w:left="110" w:right="689"/>
        <w:jc w:val="both"/>
        <w:rPr>
          <w:color w:val="1E1916"/>
          <w:spacing w:val="-2"/>
        </w:rPr>
      </w:pPr>
      <w:r>
        <w:rPr>
          <w:color w:val="1E1916"/>
        </w:rPr>
        <w:t>Місце</w:t>
      </w:r>
      <w:r>
        <w:rPr>
          <w:color w:val="1E1916"/>
          <w:spacing w:val="-2"/>
        </w:rPr>
        <w:t xml:space="preserve"> </w:t>
      </w:r>
      <w:r>
        <w:rPr>
          <w:color w:val="1E1916"/>
        </w:rPr>
        <w:t>у</w:t>
      </w:r>
      <w:r>
        <w:rPr>
          <w:color w:val="1E1916"/>
          <w:spacing w:val="-2"/>
        </w:rPr>
        <w:t xml:space="preserve"> </w:t>
      </w:r>
      <w:r>
        <w:rPr>
          <w:color w:val="1E1916"/>
        </w:rPr>
        <w:t>вестибюлі</w:t>
      </w:r>
      <w:r>
        <w:rPr>
          <w:color w:val="1E1916"/>
          <w:spacing w:val="-2"/>
        </w:rPr>
        <w:t xml:space="preserve"> </w:t>
      </w:r>
      <w:r>
        <w:rPr>
          <w:color w:val="1E1916"/>
        </w:rPr>
        <w:t>станції,</w:t>
      </w:r>
      <w:r>
        <w:rPr>
          <w:color w:val="1E1916"/>
          <w:spacing w:val="-2"/>
        </w:rPr>
        <w:t xml:space="preserve"> </w:t>
      </w:r>
      <w:r>
        <w:rPr>
          <w:color w:val="1E1916"/>
        </w:rPr>
        <w:t>де</w:t>
      </w:r>
      <w:r>
        <w:rPr>
          <w:color w:val="1E1916"/>
          <w:spacing w:val="-2"/>
        </w:rPr>
        <w:t xml:space="preserve"> </w:t>
      </w:r>
      <w:r>
        <w:rPr>
          <w:color w:val="1E1916"/>
        </w:rPr>
        <w:t>розташовані</w:t>
      </w:r>
      <w:r>
        <w:rPr>
          <w:color w:val="1E1916"/>
          <w:spacing w:val="-2"/>
        </w:rPr>
        <w:t xml:space="preserve"> </w:t>
      </w:r>
      <w:r>
        <w:rPr>
          <w:color w:val="1E1916"/>
        </w:rPr>
        <w:t>ряди</w:t>
      </w:r>
      <w:r>
        <w:rPr>
          <w:color w:val="1E1916"/>
          <w:spacing w:val="-2"/>
        </w:rPr>
        <w:t xml:space="preserve"> </w:t>
      </w:r>
      <w:r>
        <w:rPr>
          <w:color w:val="1E1916"/>
        </w:rPr>
        <w:t>дверей</w:t>
      </w:r>
      <w:r>
        <w:rPr>
          <w:color w:val="1E1916"/>
          <w:spacing w:val="-2"/>
        </w:rPr>
        <w:t xml:space="preserve"> </w:t>
      </w:r>
      <w:r>
        <w:rPr>
          <w:color w:val="1E1916"/>
        </w:rPr>
        <w:t>на</w:t>
      </w:r>
      <w:r>
        <w:rPr>
          <w:color w:val="1E1916"/>
          <w:spacing w:val="-2"/>
        </w:rPr>
        <w:t xml:space="preserve"> </w:t>
      </w:r>
      <w:r>
        <w:rPr>
          <w:color w:val="1E1916"/>
        </w:rPr>
        <w:t>вхід,</w:t>
      </w:r>
      <w:r>
        <w:rPr>
          <w:color w:val="1E1916"/>
          <w:spacing w:val="-2"/>
        </w:rPr>
        <w:t xml:space="preserve"> </w:t>
      </w:r>
      <w:r>
        <w:rPr>
          <w:color w:val="1E1916"/>
        </w:rPr>
        <w:t>що</w:t>
      </w:r>
      <w:r>
        <w:rPr>
          <w:color w:val="1E1916"/>
          <w:spacing w:val="-2"/>
        </w:rPr>
        <w:t xml:space="preserve"> </w:t>
      </w:r>
      <w:r>
        <w:rPr>
          <w:color w:val="1E1916"/>
        </w:rPr>
        <w:t>зачиняються</w:t>
      </w:r>
      <w:r>
        <w:rPr>
          <w:color w:val="1E1916"/>
          <w:spacing w:val="-2"/>
        </w:rPr>
        <w:t xml:space="preserve"> </w:t>
      </w:r>
      <w:r>
        <w:rPr>
          <w:color w:val="1E1916"/>
        </w:rPr>
        <w:t>перед</w:t>
      </w:r>
      <w:r>
        <w:rPr>
          <w:color w:val="1E1916"/>
          <w:spacing w:val="-2"/>
        </w:rPr>
        <w:t xml:space="preserve"> </w:t>
      </w:r>
      <w:proofErr w:type="spellStart"/>
      <w:r>
        <w:rPr>
          <w:color w:val="1E1916"/>
        </w:rPr>
        <w:t>припи</w:t>
      </w:r>
      <w:proofErr w:type="spellEnd"/>
      <w:r>
        <w:rPr>
          <w:color w:val="1E1916"/>
        </w:rPr>
        <w:t xml:space="preserve">- </w:t>
      </w:r>
      <w:proofErr w:type="spellStart"/>
      <w:r>
        <w:rPr>
          <w:color w:val="1E1916"/>
        </w:rPr>
        <w:t>ненням</w:t>
      </w:r>
      <w:proofErr w:type="spellEnd"/>
      <w:r>
        <w:rPr>
          <w:color w:val="1E1916"/>
        </w:rPr>
        <w:t xml:space="preserve"> руху поїздів, та двері на вихід, що зачиняються після припинення руху поїздів по даній </w:t>
      </w:r>
      <w:r>
        <w:rPr>
          <w:color w:val="1E1916"/>
          <w:spacing w:val="-2"/>
        </w:rPr>
        <w:t>станції</w:t>
      </w:r>
    </w:p>
    <w:p w14:paraId="577791E0" w14:textId="77777777" w:rsidR="00DE4006" w:rsidRDefault="00DE4006">
      <w:pPr>
        <w:pStyle w:val="2"/>
        <w:numPr>
          <w:ilvl w:val="3"/>
          <w:numId w:val="22"/>
        </w:numPr>
        <w:tabs>
          <w:tab w:val="left" w:pos="975"/>
        </w:tabs>
        <w:kinsoku w:val="0"/>
        <w:overflowPunct w:val="0"/>
        <w:spacing w:before="60"/>
        <w:ind w:left="974" w:hanging="468"/>
        <w:rPr>
          <w:color w:val="1E1916"/>
          <w:spacing w:val="-2"/>
        </w:rPr>
      </w:pPr>
      <w:r>
        <w:rPr>
          <w:color w:val="1E1916"/>
        </w:rPr>
        <w:t>експлуатаційна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довжина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з’єднувальної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гілки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двох</w:t>
      </w:r>
      <w:r>
        <w:rPr>
          <w:color w:val="1E1916"/>
          <w:spacing w:val="-7"/>
        </w:rPr>
        <w:t xml:space="preserve"> </w:t>
      </w:r>
      <w:r>
        <w:rPr>
          <w:color w:val="1E1916"/>
          <w:spacing w:val="-2"/>
        </w:rPr>
        <w:t>ліній</w:t>
      </w:r>
    </w:p>
    <w:p w14:paraId="21242BD9" w14:textId="77777777" w:rsidR="00DE4006" w:rsidRDefault="00DE4006">
      <w:pPr>
        <w:pStyle w:val="a3"/>
        <w:kinsoku w:val="0"/>
        <w:overflowPunct w:val="0"/>
        <w:spacing w:before="58" w:line="278" w:lineRule="auto"/>
        <w:ind w:left="110" w:right="690"/>
        <w:jc w:val="both"/>
        <w:rPr>
          <w:color w:val="1E1916"/>
        </w:rPr>
      </w:pPr>
      <w:r>
        <w:rPr>
          <w:color w:val="1E1916"/>
        </w:rPr>
        <w:t>Середньоарифметична довжина по осі дільниць головних колій і колій з’єднувальної гілки у межах між осями найближчих станцій ліній, що з’єднуються</w:t>
      </w:r>
    </w:p>
    <w:p w14:paraId="03B2E5C6" w14:textId="77777777" w:rsidR="00DE4006" w:rsidRDefault="00DE4006">
      <w:pPr>
        <w:pStyle w:val="2"/>
        <w:numPr>
          <w:ilvl w:val="3"/>
          <w:numId w:val="22"/>
        </w:numPr>
        <w:tabs>
          <w:tab w:val="left" w:pos="975"/>
        </w:tabs>
        <w:kinsoku w:val="0"/>
        <w:overflowPunct w:val="0"/>
        <w:spacing w:before="60"/>
        <w:ind w:left="974" w:hanging="468"/>
        <w:rPr>
          <w:color w:val="1E1916"/>
          <w:spacing w:val="-2"/>
        </w:rPr>
      </w:pPr>
      <w:r>
        <w:rPr>
          <w:color w:val="1E1916"/>
        </w:rPr>
        <w:t>експлуатаційна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довжина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з’єднувальної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гілки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лінії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з</w:t>
      </w:r>
      <w:r>
        <w:rPr>
          <w:color w:val="1E1916"/>
          <w:spacing w:val="-4"/>
        </w:rPr>
        <w:t xml:space="preserve"> </w:t>
      </w:r>
      <w:r>
        <w:rPr>
          <w:color w:val="1E1916"/>
          <w:spacing w:val="-2"/>
        </w:rPr>
        <w:t>електродепо</w:t>
      </w:r>
    </w:p>
    <w:p w14:paraId="01258A6A" w14:textId="77777777" w:rsidR="00DE4006" w:rsidRDefault="00DE4006">
      <w:pPr>
        <w:pStyle w:val="a3"/>
        <w:kinsoku w:val="0"/>
        <w:overflowPunct w:val="0"/>
        <w:spacing w:before="58" w:line="278" w:lineRule="auto"/>
        <w:ind w:left="110" w:right="689"/>
        <w:jc w:val="both"/>
        <w:rPr>
          <w:color w:val="1E1916"/>
        </w:rPr>
      </w:pPr>
      <w:r>
        <w:rPr>
          <w:color w:val="1E1916"/>
        </w:rPr>
        <w:t xml:space="preserve">Середньоарифметична довжина по осі ділянок головних колій і з’єднувальної гілки у межах між віссю найближчої станції і лінією воріт </w:t>
      </w:r>
      <w:proofErr w:type="spellStart"/>
      <w:r>
        <w:rPr>
          <w:color w:val="1E1916"/>
        </w:rPr>
        <w:t>відстійно</w:t>
      </w:r>
      <w:proofErr w:type="spellEnd"/>
      <w:r>
        <w:rPr>
          <w:color w:val="1E1916"/>
        </w:rPr>
        <w:t>-ремонтного корпусу електродепо</w:t>
      </w:r>
    </w:p>
    <w:p w14:paraId="183BC1CD" w14:textId="77777777" w:rsidR="00DE4006" w:rsidRDefault="00DE4006">
      <w:pPr>
        <w:pStyle w:val="2"/>
        <w:numPr>
          <w:ilvl w:val="3"/>
          <w:numId w:val="22"/>
        </w:numPr>
        <w:tabs>
          <w:tab w:val="left" w:pos="975"/>
        </w:tabs>
        <w:kinsoku w:val="0"/>
        <w:overflowPunct w:val="0"/>
        <w:spacing w:before="59"/>
        <w:ind w:left="974" w:hanging="468"/>
        <w:rPr>
          <w:color w:val="1E1916"/>
          <w:spacing w:val="-2"/>
        </w:rPr>
      </w:pPr>
      <w:r>
        <w:rPr>
          <w:color w:val="1E1916"/>
        </w:rPr>
        <w:t>експлуатаційна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довжина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колій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для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обороту</w:t>
      </w:r>
      <w:r>
        <w:rPr>
          <w:color w:val="1E1916"/>
          <w:spacing w:val="-10"/>
        </w:rPr>
        <w:t xml:space="preserve"> </w:t>
      </w:r>
      <w:r>
        <w:rPr>
          <w:color w:val="1E1916"/>
        </w:rPr>
        <w:t>та</w:t>
      </w:r>
      <w:r>
        <w:rPr>
          <w:color w:val="1E1916"/>
          <w:spacing w:val="-6"/>
        </w:rPr>
        <w:t xml:space="preserve"> </w:t>
      </w:r>
      <w:proofErr w:type="spellStart"/>
      <w:r>
        <w:rPr>
          <w:color w:val="1E1916"/>
        </w:rPr>
        <w:t>відстою</w:t>
      </w:r>
      <w:proofErr w:type="spellEnd"/>
      <w:r>
        <w:rPr>
          <w:color w:val="1E1916"/>
          <w:spacing w:val="-6"/>
        </w:rPr>
        <w:t xml:space="preserve"> </w:t>
      </w:r>
      <w:r>
        <w:rPr>
          <w:color w:val="1E1916"/>
        </w:rPr>
        <w:t>рухомого</w:t>
      </w:r>
      <w:r>
        <w:rPr>
          <w:color w:val="1E1916"/>
          <w:spacing w:val="-6"/>
        </w:rPr>
        <w:t xml:space="preserve"> </w:t>
      </w:r>
      <w:r>
        <w:rPr>
          <w:color w:val="1E1916"/>
          <w:spacing w:val="-2"/>
        </w:rPr>
        <w:t>складу</w:t>
      </w:r>
    </w:p>
    <w:p w14:paraId="47869F47" w14:textId="77777777" w:rsidR="00DE4006" w:rsidRDefault="00DE4006">
      <w:pPr>
        <w:pStyle w:val="a3"/>
        <w:kinsoku w:val="0"/>
        <w:overflowPunct w:val="0"/>
        <w:spacing w:before="59" w:line="278" w:lineRule="auto"/>
        <w:ind w:left="110" w:right="692"/>
        <w:jc w:val="both"/>
        <w:rPr>
          <w:color w:val="1E1916"/>
        </w:rPr>
      </w:pPr>
      <w:r>
        <w:rPr>
          <w:color w:val="1E1916"/>
          <w:spacing w:val="-2"/>
        </w:rPr>
        <w:t>Середньоарифметична</w:t>
      </w:r>
      <w:r>
        <w:rPr>
          <w:color w:val="1E1916"/>
          <w:spacing w:val="-5"/>
        </w:rPr>
        <w:t xml:space="preserve"> </w:t>
      </w:r>
      <w:r>
        <w:rPr>
          <w:color w:val="1E1916"/>
          <w:spacing w:val="-2"/>
        </w:rPr>
        <w:t>довжина</w:t>
      </w:r>
      <w:r>
        <w:rPr>
          <w:color w:val="1E1916"/>
          <w:spacing w:val="-5"/>
        </w:rPr>
        <w:t xml:space="preserve"> </w:t>
      </w:r>
      <w:r>
        <w:rPr>
          <w:color w:val="1E1916"/>
          <w:spacing w:val="-2"/>
        </w:rPr>
        <w:t>по</w:t>
      </w:r>
      <w:r>
        <w:rPr>
          <w:color w:val="1E1916"/>
          <w:spacing w:val="-5"/>
        </w:rPr>
        <w:t xml:space="preserve"> </w:t>
      </w:r>
      <w:r>
        <w:rPr>
          <w:color w:val="1E1916"/>
          <w:spacing w:val="-2"/>
        </w:rPr>
        <w:t>осі</w:t>
      </w:r>
      <w:r>
        <w:rPr>
          <w:color w:val="1E1916"/>
          <w:spacing w:val="-5"/>
        </w:rPr>
        <w:t xml:space="preserve"> </w:t>
      </w:r>
      <w:r>
        <w:rPr>
          <w:color w:val="1E1916"/>
          <w:spacing w:val="-2"/>
        </w:rPr>
        <w:t>дільниць</w:t>
      </w:r>
      <w:r>
        <w:rPr>
          <w:color w:val="1E1916"/>
          <w:spacing w:val="-5"/>
        </w:rPr>
        <w:t xml:space="preserve"> </w:t>
      </w:r>
      <w:r>
        <w:rPr>
          <w:color w:val="1E1916"/>
          <w:spacing w:val="-2"/>
        </w:rPr>
        <w:t>головних</w:t>
      </w:r>
      <w:r>
        <w:rPr>
          <w:color w:val="1E1916"/>
          <w:spacing w:val="-5"/>
        </w:rPr>
        <w:t xml:space="preserve"> </w:t>
      </w:r>
      <w:r>
        <w:rPr>
          <w:color w:val="1E1916"/>
          <w:spacing w:val="-2"/>
        </w:rPr>
        <w:t>колій</w:t>
      </w:r>
      <w:r>
        <w:rPr>
          <w:color w:val="1E1916"/>
          <w:spacing w:val="-5"/>
        </w:rPr>
        <w:t xml:space="preserve"> </w:t>
      </w:r>
      <w:r>
        <w:rPr>
          <w:color w:val="1E1916"/>
          <w:spacing w:val="-2"/>
        </w:rPr>
        <w:t>та</w:t>
      </w:r>
      <w:r>
        <w:rPr>
          <w:color w:val="1E1916"/>
          <w:spacing w:val="-5"/>
        </w:rPr>
        <w:t xml:space="preserve"> </w:t>
      </w:r>
      <w:r>
        <w:rPr>
          <w:color w:val="1E1916"/>
          <w:spacing w:val="-2"/>
        </w:rPr>
        <w:t>колій</w:t>
      </w:r>
      <w:r>
        <w:rPr>
          <w:color w:val="1E1916"/>
          <w:spacing w:val="-5"/>
        </w:rPr>
        <w:t xml:space="preserve"> </w:t>
      </w:r>
      <w:r>
        <w:rPr>
          <w:color w:val="1E1916"/>
          <w:spacing w:val="-2"/>
        </w:rPr>
        <w:t>для</w:t>
      </w:r>
      <w:r>
        <w:rPr>
          <w:color w:val="1E1916"/>
          <w:spacing w:val="-5"/>
        </w:rPr>
        <w:t xml:space="preserve"> </w:t>
      </w:r>
      <w:r>
        <w:rPr>
          <w:color w:val="1E1916"/>
          <w:spacing w:val="-2"/>
        </w:rPr>
        <w:t>обороту</w:t>
      </w:r>
      <w:r>
        <w:rPr>
          <w:color w:val="1E1916"/>
          <w:spacing w:val="-5"/>
        </w:rPr>
        <w:t xml:space="preserve"> </w:t>
      </w:r>
      <w:r>
        <w:rPr>
          <w:color w:val="1E1916"/>
          <w:spacing w:val="-2"/>
        </w:rPr>
        <w:t>та</w:t>
      </w:r>
      <w:r>
        <w:rPr>
          <w:color w:val="1E1916"/>
          <w:spacing w:val="-5"/>
        </w:rPr>
        <w:t xml:space="preserve"> </w:t>
      </w:r>
      <w:proofErr w:type="spellStart"/>
      <w:r>
        <w:rPr>
          <w:color w:val="1E1916"/>
          <w:spacing w:val="-2"/>
        </w:rPr>
        <w:t>відстою</w:t>
      </w:r>
      <w:proofErr w:type="spellEnd"/>
      <w:r>
        <w:rPr>
          <w:color w:val="1E1916"/>
          <w:spacing w:val="-2"/>
        </w:rPr>
        <w:t xml:space="preserve"> </w:t>
      </w:r>
      <w:r>
        <w:rPr>
          <w:color w:val="1E1916"/>
        </w:rPr>
        <w:t>рухомого складу у межах між осями станції і службової платформи</w:t>
      </w:r>
    </w:p>
    <w:p w14:paraId="129948EA" w14:textId="77777777" w:rsidR="00DE4006" w:rsidRDefault="00DE4006">
      <w:pPr>
        <w:pStyle w:val="2"/>
        <w:numPr>
          <w:ilvl w:val="3"/>
          <w:numId w:val="22"/>
        </w:numPr>
        <w:tabs>
          <w:tab w:val="left" w:pos="975"/>
        </w:tabs>
        <w:kinsoku w:val="0"/>
        <w:overflowPunct w:val="0"/>
        <w:spacing w:before="59"/>
        <w:ind w:left="974" w:hanging="468"/>
        <w:rPr>
          <w:color w:val="1E1916"/>
          <w:spacing w:val="-2"/>
        </w:rPr>
      </w:pPr>
      <w:r>
        <w:rPr>
          <w:color w:val="1E1916"/>
        </w:rPr>
        <w:t>експлуатаційна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довжина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лінії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(дільниці</w:t>
      </w:r>
      <w:r>
        <w:rPr>
          <w:color w:val="1E1916"/>
          <w:spacing w:val="-5"/>
        </w:rPr>
        <w:t xml:space="preserve"> </w:t>
      </w:r>
      <w:r>
        <w:rPr>
          <w:color w:val="1E1916"/>
          <w:spacing w:val="-2"/>
        </w:rPr>
        <w:t>лінії)</w:t>
      </w:r>
    </w:p>
    <w:p w14:paraId="1D8EFA33" w14:textId="77777777" w:rsidR="00DE4006" w:rsidRDefault="00DE4006">
      <w:pPr>
        <w:pStyle w:val="a3"/>
        <w:kinsoku w:val="0"/>
        <w:overflowPunct w:val="0"/>
        <w:spacing w:before="59" w:line="278" w:lineRule="auto"/>
        <w:ind w:left="110" w:right="689"/>
        <w:jc w:val="both"/>
        <w:rPr>
          <w:color w:val="1E1916"/>
        </w:rPr>
      </w:pPr>
      <w:r>
        <w:rPr>
          <w:color w:val="1E1916"/>
        </w:rPr>
        <w:t>Середньоарифметична</w:t>
      </w:r>
      <w:r>
        <w:rPr>
          <w:color w:val="1E1916"/>
          <w:spacing w:val="-15"/>
        </w:rPr>
        <w:t xml:space="preserve"> </w:t>
      </w:r>
      <w:r>
        <w:rPr>
          <w:color w:val="1E1916"/>
        </w:rPr>
        <w:t>довжина</w:t>
      </w:r>
      <w:r>
        <w:rPr>
          <w:color w:val="1E1916"/>
          <w:spacing w:val="-15"/>
        </w:rPr>
        <w:t xml:space="preserve"> </w:t>
      </w:r>
      <w:r>
        <w:rPr>
          <w:color w:val="1E1916"/>
        </w:rPr>
        <w:t>лінії</w:t>
      </w:r>
      <w:r>
        <w:rPr>
          <w:color w:val="1E1916"/>
          <w:spacing w:val="-14"/>
        </w:rPr>
        <w:t xml:space="preserve"> </w:t>
      </w:r>
      <w:r>
        <w:rPr>
          <w:color w:val="1E1916"/>
        </w:rPr>
        <w:t>(дільниці</w:t>
      </w:r>
      <w:r>
        <w:rPr>
          <w:color w:val="1E1916"/>
          <w:spacing w:val="-15"/>
        </w:rPr>
        <w:t xml:space="preserve"> </w:t>
      </w:r>
      <w:r>
        <w:rPr>
          <w:color w:val="1E1916"/>
        </w:rPr>
        <w:t>лінії)</w:t>
      </w:r>
      <w:r>
        <w:rPr>
          <w:color w:val="1E1916"/>
          <w:spacing w:val="-14"/>
        </w:rPr>
        <w:t xml:space="preserve"> </w:t>
      </w:r>
      <w:r>
        <w:rPr>
          <w:color w:val="1E1916"/>
        </w:rPr>
        <w:t>у</w:t>
      </w:r>
      <w:r>
        <w:rPr>
          <w:color w:val="1E1916"/>
          <w:spacing w:val="-15"/>
        </w:rPr>
        <w:t xml:space="preserve"> </w:t>
      </w:r>
      <w:r>
        <w:rPr>
          <w:color w:val="1E1916"/>
        </w:rPr>
        <w:t>двоколійному</w:t>
      </w:r>
      <w:r>
        <w:rPr>
          <w:color w:val="1E1916"/>
          <w:spacing w:val="-15"/>
        </w:rPr>
        <w:t xml:space="preserve"> </w:t>
      </w:r>
      <w:r>
        <w:rPr>
          <w:color w:val="1E1916"/>
        </w:rPr>
        <w:t>обчисленні</w:t>
      </w:r>
      <w:r>
        <w:rPr>
          <w:color w:val="1E1916"/>
          <w:spacing w:val="-14"/>
        </w:rPr>
        <w:t xml:space="preserve"> </w:t>
      </w:r>
      <w:r>
        <w:rPr>
          <w:color w:val="1E1916"/>
        </w:rPr>
        <w:t>по</w:t>
      </w:r>
      <w:r>
        <w:rPr>
          <w:color w:val="1E1916"/>
          <w:spacing w:val="-15"/>
        </w:rPr>
        <w:t xml:space="preserve"> </w:t>
      </w:r>
      <w:r>
        <w:rPr>
          <w:color w:val="1E1916"/>
        </w:rPr>
        <w:t>осі</w:t>
      </w:r>
      <w:r>
        <w:rPr>
          <w:color w:val="1E1916"/>
          <w:spacing w:val="-14"/>
        </w:rPr>
        <w:t xml:space="preserve"> </w:t>
      </w:r>
      <w:r>
        <w:rPr>
          <w:color w:val="1E1916"/>
        </w:rPr>
        <w:t>головних колій у межах між осями кінцевих станцій</w:t>
      </w:r>
    </w:p>
    <w:p w14:paraId="11212B0E" w14:textId="77777777" w:rsidR="00DE4006" w:rsidRDefault="00DE4006">
      <w:pPr>
        <w:pStyle w:val="2"/>
        <w:numPr>
          <w:ilvl w:val="3"/>
          <w:numId w:val="22"/>
        </w:numPr>
        <w:tabs>
          <w:tab w:val="left" w:pos="974"/>
        </w:tabs>
        <w:kinsoku w:val="0"/>
        <w:overflowPunct w:val="0"/>
        <w:spacing w:before="59"/>
        <w:ind w:left="973" w:hanging="467"/>
        <w:rPr>
          <w:color w:val="1E1916"/>
          <w:spacing w:val="-2"/>
        </w:rPr>
      </w:pPr>
      <w:r>
        <w:rPr>
          <w:color w:val="1E1916"/>
        </w:rPr>
        <w:t>зона</w:t>
      </w:r>
      <w:r>
        <w:rPr>
          <w:color w:val="1E1916"/>
          <w:spacing w:val="-2"/>
        </w:rPr>
        <w:t xml:space="preserve"> обмежень</w:t>
      </w:r>
    </w:p>
    <w:p w14:paraId="407D783A" w14:textId="77777777" w:rsidR="00DE4006" w:rsidRDefault="00DE4006">
      <w:pPr>
        <w:pStyle w:val="a3"/>
        <w:kinsoku w:val="0"/>
        <w:overflowPunct w:val="0"/>
        <w:spacing w:before="59" w:line="278" w:lineRule="auto"/>
        <w:ind w:left="110" w:right="691"/>
        <w:jc w:val="both"/>
        <w:rPr>
          <w:color w:val="1E1916"/>
        </w:rPr>
      </w:pPr>
      <w:r>
        <w:rPr>
          <w:color w:val="1E1916"/>
        </w:rPr>
        <w:t>Технічна зона метрополітену, в межах якої будівництво дозволяється за умови виконання спеціальних вимог, що наведені в містобудівних умовах та обмеженнях</w:t>
      </w:r>
    </w:p>
    <w:p w14:paraId="287A0F21" w14:textId="77777777" w:rsidR="00DE4006" w:rsidRDefault="00DE4006">
      <w:pPr>
        <w:pStyle w:val="2"/>
        <w:numPr>
          <w:ilvl w:val="3"/>
          <w:numId w:val="22"/>
        </w:numPr>
        <w:tabs>
          <w:tab w:val="left" w:pos="974"/>
        </w:tabs>
        <w:kinsoku w:val="0"/>
        <w:overflowPunct w:val="0"/>
        <w:spacing w:before="59"/>
        <w:ind w:left="973" w:hanging="467"/>
        <w:rPr>
          <w:color w:val="1E1916"/>
          <w:spacing w:val="-2"/>
        </w:rPr>
      </w:pPr>
      <w:r>
        <w:rPr>
          <w:color w:val="1E1916"/>
        </w:rPr>
        <w:t>зона</w:t>
      </w:r>
      <w:r>
        <w:rPr>
          <w:color w:val="1E1916"/>
          <w:spacing w:val="-10"/>
        </w:rPr>
        <w:t xml:space="preserve"> </w:t>
      </w:r>
      <w:r>
        <w:rPr>
          <w:color w:val="1E1916"/>
        </w:rPr>
        <w:t>постійного</w:t>
      </w:r>
      <w:r>
        <w:rPr>
          <w:color w:val="1E1916"/>
          <w:spacing w:val="-10"/>
        </w:rPr>
        <w:t xml:space="preserve"> </w:t>
      </w:r>
      <w:r>
        <w:rPr>
          <w:color w:val="1E1916"/>
        </w:rPr>
        <w:t>землекористування</w:t>
      </w:r>
      <w:r>
        <w:rPr>
          <w:color w:val="1E1916"/>
          <w:spacing w:val="-10"/>
        </w:rPr>
        <w:t xml:space="preserve"> </w:t>
      </w:r>
      <w:r>
        <w:rPr>
          <w:color w:val="1E1916"/>
          <w:spacing w:val="-2"/>
        </w:rPr>
        <w:t>метрополітену</w:t>
      </w:r>
    </w:p>
    <w:p w14:paraId="6DA33875" w14:textId="77777777" w:rsidR="00DE4006" w:rsidRDefault="00DE4006">
      <w:pPr>
        <w:pStyle w:val="a3"/>
        <w:kinsoku w:val="0"/>
        <w:overflowPunct w:val="0"/>
        <w:spacing w:before="58" w:line="278" w:lineRule="auto"/>
        <w:ind w:left="110" w:right="690"/>
        <w:jc w:val="both"/>
        <w:rPr>
          <w:color w:val="1E1916"/>
        </w:rPr>
      </w:pPr>
      <w:r>
        <w:rPr>
          <w:color w:val="1E1916"/>
        </w:rPr>
        <w:t>Частина</w:t>
      </w:r>
      <w:r>
        <w:rPr>
          <w:color w:val="1E1916"/>
          <w:spacing w:val="-15"/>
        </w:rPr>
        <w:t xml:space="preserve"> </w:t>
      </w:r>
      <w:r>
        <w:rPr>
          <w:color w:val="1E1916"/>
        </w:rPr>
        <w:t>відведеної</w:t>
      </w:r>
      <w:r>
        <w:rPr>
          <w:color w:val="1E1916"/>
          <w:spacing w:val="-15"/>
        </w:rPr>
        <w:t xml:space="preserve"> </w:t>
      </w:r>
      <w:r>
        <w:rPr>
          <w:color w:val="1E1916"/>
        </w:rPr>
        <w:t>міської</w:t>
      </w:r>
      <w:r>
        <w:rPr>
          <w:color w:val="1E1916"/>
          <w:spacing w:val="-14"/>
        </w:rPr>
        <w:t xml:space="preserve"> </w:t>
      </w:r>
      <w:r>
        <w:rPr>
          <w:color w:val="1E1916"/>
        </w:rPr>
        <w:t>території,</w:t>
      </w:r>
      <w:r>
        <w:rPr>
          <w:color w:val="1E1916"/>
          <w:spacing w:val="-15"/>
        </w:rPr>
        <w:t xml:space="preserve"> </w:t>
      </w:r>
      <w:r>
        <w:rPr>
          <w:color w:val="1E1916"/>
        </w:rPr>
        <w:t>на</w:t>
      </w:r>
      <w:r>
        <w:rPr>
          <w:color w:val="1E1916"/>
          <w:spacing w:val="-14"/>
        </w:rPr>
        <w:t xml:space="preserve"> </w:t>
      </w:r>
      <w:r>
        <w:rPr>
          <w:color w:val="1E1916"/>
        </w:rPr>
        <w:t>якій</w:t>
      </w:r>
      <w:r>
        <w:rPr>
          <w:color w:val="1E1916"/>
          <w:spacing w:val="-15"/>
        </w:rPr>
        <w:t xml:space="preserve"> </w:t>
      </w:r>
      <w:r>
        <w:rPr>
          <w:color w:val="1E1916"/>
        </w:rPr>
        <w:t>розташовані</w:t>
      </w:r>
      <w:r>
        <w:rPr>
          <w:color w:val="1E1916"/>
          <w:spacing w:val="-15"/>
        </w:rPr>
        <w:t xml:space="preserve"> </w:t>
      </w:r>
      <w:r>
        <w:rPr>
          <w:color w:val="1E1916"/>
        </w:rPr>
        <w:t>наземні</w:t>
      </w:r>
      <w:r>
        <w:rPr>
          <w:color w:val="1E1916"/>
          <w:spacing w:val="-14"/>
        </w:rPr>
        <w:t xml:space="preserve"> </w:t>
      </w:r>
      <w:r>
        <w:rPr>
          <w:color w:val="1E1916"/>
        </w:rPr>
        <w:t>лінії,</w:t>
      </w:r>
      <w:r>
        <w:rPr>
          <w:color w:val="1E1916"/>
          <w:spacing w:val="-15"/>
        </w:rPr>
        <w:t xml:space="preserve"> </w:t>
      </w:r>
      <w:r>
        <w:rPr>
          <w:color w:val="1E1916"/>
        </w:rPr>
        <w:t>споруди,</w:t>
      </w:r>
      <w:r>
        <w:rPr>
          <w:color w:val="1E1916"/>
          <w:spacing w:val="-14"/>
        </w:rPr>
        <w:t xml:space="preserve"> </w:t>
      </w:r>
      <w:r>
        <w:rPr>
          <w:color w:val="1E1916"/>
        </w:rPr>
        <w:t>обладнання</w:t>
      </w:r>
      <w:r>
        <w:rPr>
          <w:color w:val="1E1916"/>
          <w:spacing w:val="-15"/>
        </w:rPr>
        <w:t xml:space="preserve"> </w:t>
      </w:r>
      <w:r>
        <w:rPr>
          <w:color w:val="1E1916"/>
        </w:rPr>
        <w:t>та пристрої метрополітену</w:t>
      </w:r>
    </w:p>
    <w:p w14:paraId="29B9C7AF" w14:textId="77777777" w:rsidR="00DE4006" w:rsidRDefault="00DE4006">
      <w:pPr>
        <w:pStyle w:val="a3"/>
        <w:kinsoku w:val="0"/>
        <w:overflowPunct w:val="0"/>
        <w:spacing w:before="58" w:line="278" w:lineRule="auto"/>
        <w:ind w:left="110" w:right="690"/>
        <w:jc w:val="both"/>
        <w:rPr>
          <w:color w:val="1E1916"/>
        </w:rPr>
        <w:sectPr w:rsidR="00DE4006">
          <w:pgSz w:w="11920" w:h="16840"/>
          <w:pgMar w:top="880" w:right="740" w:bottom="1120" w:left="740" w:header="693" w:footer="920" w:gutter="0"/>
          <w:cols w:space="720"/>
          <w:noEndnote/>
        </w:sectPr>
      </w:pPr>
    </w:p>
    <w:p w14:paraId="572E3CB2" w14:textId="77777777" w:rsidR="00DE4006" w:rsidRDefault="00DE4006">
      <w:pPr>
        <w:pStyle w:val="a3"/>
        <w:kinsoku w:val="0"/>
        <w:overflowPunct w:val="0"/>
        <w:spacing w:before="11"/>
        <w:ind w:left="0" w:firstLine="0"/>
      </w:pPr>
    </w:p>
    <w:p w14:paraId="23DB5461" w14:textId="77777777" w:rsidR="00DE4006" w:rsidRDefault="00DE4006">
      <w:pPr>
        <w:pStyle w:val="2"/>
        <w:numPr>
          <w:ilvl w:val="3"/>
          <w:numId w:val="22"/>
        </w:numPr>
        <w:tabs>
          <w:tab w:val="left" w:pos="1541"/>
        </w:tabs>
        <w:kinsoku w:val="0"/>
        <w:overflowPunct w:val="0"/>
        <w:spacing w:before="66"/>
        <w:ind w:left="1540" w:hanging="467"/>
        <w:rPr>
          <w:color w:val="1E1916"/>
          <w:spacing w:val="-2"/>
        </w:rPr>
      </w:pPr>
      <w:r>
        <w:rPr>
          <w:color w:val="1E1916"/>
        </w:rPr>
        <w:t>зонний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рух</w:t>
      </w:r>
      <w:r>
        <w:rPr>
          <w:color w:val="1E1916"/>
          <w:spacing w:val="-5"/>
        </w:rPr>
        <w:t xml:space="preserve"> </w:t>
      </w:r>
      <w:r>
        <w:rPr>
          <w:color w:val="1E1916"/>
          <w:spacing w:val="-2"/>
        </w:rPr>
        <w:t>поїздів</w:t>
      </w:r>
    </w:p>
    <w:p w14:paraId="3040CD4E" w14:textId="77777777" w:rsidR="00DE4006" w:rsidRDefault="00DE4006">
      <w:pPr>
        <w:pStyle w:val="a3"/>
        <w:kinsoku w:val="0"/>
        <w:overflowPunct w:val="0"/>
        <w:spacing w:before="59"/>
        <w:ind w:left="1074" w:firstLine="0"/>
        <w:rPr>
          <w:color w:val="1E1916"/>
          <w:spacing w:val="-2"/>
        </w:rPr>
      </w:pPr>
      <w:r>
        <w:rPr>
          <w:color w:val="1E1916"/>
        </w:rPr>
        <w:t>Рух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поїздів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на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лінії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з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диференційованою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частотою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руху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на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окремих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її</w:t>
      </w:r>
      <w:r>
        <w:rPr>
          <w:color w:val="1E1916"/>
          <w:spacing w:val="-9"/>
        </w:rPr>
        <w:t xml:space="preserve"> </w:t>
      </w:r>
      <w:r>
        <w:rPr>
          <w:color w:val="1E1916"/>
          <w:spacing w:val="-2"/>
        </w:rPr>
        <w:t>дільницях</w:t>
      </w:r>
    </w:p>
    <w:p w14:paraId="4110E86D" w14:textId="77777777" w:rsidR="00DE4006" w:rsidRDefault="00DE4006">
      <w:pPr>
        <w:pStyle w:val="2"/>
        <w:numPr>
          <w:ilvl w:val="3"/>
          <w:numId w:val="22"/>
        </w:numPr>
        <w:tabs>
          <w:tab w:val="left" w:pos="1541"/>
        </w:tabs>
        <w:kinsoku w:val="0"/>
        <w:overflowPunct w:val="0"/>
        <w:spacing w:before="125"/>
        <w:ind w:left="1540" w:hanging="467"/>
        <w:rPr>
          <w:color w:val="1E1916"/>
          <w:spacing w:val="-2"/>
        </w:rPr>
      </w:pPr>
      <w:r>
        <w:rPr>
          <w:color w:val="1E1916"/>
        </w:rPr>
        <w:t>лінія</w:t>
      </w:r>
      <w:r>
        <w:rPr>
          <w:color w:val="1E1916"/>
          <w:spacing w:val="-1"/>
        </w:rPr>
        <w:t xml:space="preserve"> </w:t>
      </w:r>
      <w:r>
        <w:rPr>
          <w:color w:val="1E1916"/>
        </w:rPr>
        <w:t>глибокого</w:t>
      </w:r>
      <w:r>
        <w:rPr>
          <w:color w:val="1E1916"/>
          <w:spacing w:val="-1"/>
        </w:rPr>
        <w:t xml:space="preserve"> </w:t>
      </w:r>
      <w:r>
        <w:rPr>
          <w:color w:val="1E1916"/>
          <w:spacing w:val="-2"/>
        </w:rPr>
        <w:t>закладання</w:t>
      </w:r>
    </w:p>
    <w:p w14:paraId="40B17530" w14:textId="77777777" w:rsidR="00DE4006" w:rsidRDefault="00DE4006">
      <w:pPr>
        <w:pStyle w:val="a3"/>
        <w:kinsoku w:val="0"/>
        <w:overflowPunct w:val="0"/>
        <w:spacing w:before="59"/>
        <w:ind w:left="1074" w:firstLine="0"/>
        <w:rPr>
          <w:color w:val="1E1916"/>
          <w:spacing w:val="-2"/>
        </w:rPr>
      </w:pPr>
      <w:r>
        <w:rPr>
          <w:color w:val="1E1916"/>
        </w:rPr>
        <w:t>Лінія,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на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якій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станції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та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перегінні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тунелі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споруджуються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закритим</w:t>
      </w:r>
      <w:r>
        <w:rPr>
          <w:color w:val="1E1916"/>
          <w:spacing w:val="-6"/>
        </w:rPr>
        <w:t xml:space="preserve"> </w:t>
      </w:r>
      <w:r>
        <w:rPr>
          <w:color w:val="1E1916"/>
          <w:spacing w:val="-2"/>
        </w:rPr>
        <w:t>способом</w:t>
      </w:r>
    </w:p>
    <w:p w14:paraId="72E9993D" w14:textId="77777777" w:rsidR="00DE4006" w:rsidRDefault="00DE4006">
      <w:pPr>
        <w:pStyle w:val="2"/>
        <w:numPr>
          <w:ilvl w:val="3"/>
          <w:numId w:val="22"/>
        </w:numPr>
        <w:tabs>
          <w:tab w:val="left" w:pos="1541"/>
        </w:tabs>
        <w:kinsoku w:val="0"/>
        <w:overflowPunct w:val="0"/>
        <w:spacing w:before="126"/>
        <w:ind w:left="1540" w:hanging="467"/>
        <w:rPr>
          <w:color w:val="1E1916"/>
          <w:spacing w:val="-2"/>
        </w:rPr>
      </w:pPr>
      <w:r>
        <w:rPr>
          <w:color w:val="1E1916"/>
        </w:rPr>
        <w:t>лінія</w:t>
      </w:r>
      <w:r>
        <w:rPr>
          <w:color w:val="1E1916"/>
          <w:spacing w:val="-1"/>
        </w:rPr>
        <w:t xml:space="preserve"> </w:t>
      </w:r>
      <w:r>
        <w:rPr>
          <w:color w:val="1E1916"/>
          <w:spacing w:val="-2"/>
        </w:rPr>
        <w:t>метрополітену</w:t>
      </w:r>
    </w:p>
    <w:p w14:paraId="06A89B18" w14:textId="77777777" w:rsidR="00DE4006" w:rsidRDefault="00DE4006">
      <w:pPr>
        <w:pStyle w:val="a3"/>
        <w:kinsoku w:val="0"/>
        <w:overflowPunct w:val="0"/>
        <w:spacing w:before="58" w:line="278" w:lineRule="auto"/>
        <w:ind w:right="122"/>
        <w:jc w:val="both"/>
        <w:rPr>
          <w:color w:val="1E1916"/>
        </w:rPr>
      </w:pPr>
      <w:r>
        <w:rPr>
          <w:color w:val="1E1916"/>
        </w:rPr>
        <w:t>Складова частина мережі метрополітену певного напрямку з необхідними об’єктами (станція- ми, спорудами, пристроями, системами, обладнанням) для руху поїздів і перевезення пасажирів, передбаченими цими Нормами</w:t>
      </w:r>
    </w:p>
    <w:p w14:paraId="0D52AAC8" w14:textId="77777777" w:rsidR="00DE4006" w:rsidRDefault="00DE4006">
      <w:pPr>
        <w:pStyle w:val="2"/>
        <w:numPr>
          <w:ilvl w:val="3"/>
          <w:numId w:val="22"/>
        </w:numPr>
        <w:tabs>
          <w:tab w:val="left" w:pos="1541"/>
        </w:tabs>
        <w:kinsoku w:val="0"/>
        <w:overflowPunct w:val="0"/>
        <w:spacing w:before="87"/>
        <w:ind w:left="1540" w:hanging="467"/>
        <w:rPr>
          <w:color w:val="1E1916"/>
          <w:spacing w:val="-2"/>
        </w:rPr>
      </w:pPr>
      <w:r>
        <w:rPr>
          <w:color w:val="1E1916"/>
        </w:rPr>
        <w:t>лінія</w:t>
      </w:r>
      <w:r>
        <w:rPr>
          <w:color w:val="1E1916"/>
          <w:spacing w:val="-2"/>
        </w:rPr>
        <w:t xml:space="preserve"> </w:t>
      </w:r>
      <w:r>
        <w:rPr>
          <w:color w:val="1E1916"/>
        </w:rPr>
        <w:t>неглибокого</w:t>
      </w:r>
      <w:r>
        <w:rPr>
          <w:color w:val="1E1916"/>
          <w:spacing w:val="-2"/>
        </w:rPr>
        <w:t xml:space="preserve"> закладання</w:t>
      </w:r>
    </w:p>
    <w:p w14:paraId="376E83F0" w14:textId="77777777" w:rsidR="00DE4006" w:rsidRDefault="00DE4006">
      <w:pPr>
        <w:pStyle w:val="a3"/>
        <w:kinsoku w:val="0"/>
        <w:overflowPunct w:val="0"/>
        <w:spacing w:before="59" w:line="278" w:lineRule="auto"/>
        <w:ind w:right="121"/>
        <w:jc w:val="both"/>
        <w:rPr>
          <w:color w:val="1E1916"/>
        </w:rPr>
      </w:pPr>
      <w:r>
        <w:rPr>
          <w:color w:val="1E1916"/>
        </w:rPr>
        <w:t>Лінія, на якій станції споруджуються відкритим способом, а перегінні тунелі – відкритим або закритим способами</w:t>
      </w:r>
    </w:p>
    <w:p w14:paraId="25C85A64" w14:textId="77777777" w:rsidR="00DE4006" w:rsidRDefault="00DE4006">
      <w:pPr>
        <w:pStyle w:val="2"/>
        <w:numPr>
          <w:ilvl w:val="3"/>
          <w:numId w:val="22"/>
        </w:numPr>
        <w:tabs>
          <w:tab w:val="left" w:pos="1541"/>
        </w:tabs>
        <w:kinsoku w:val="0"/>
        <w:overflowPunct w:val="0"/>
        <w:spacing w:before="86"/>
        <w:ind w:left="1540" w:hanging="467"/>
        <w:rPr>
          <w:color w:val="1E1916"/>
          <w:spacing w:val="-2"/>
        </w:rPr>
      </w:pPr>
      <w:r>
        <w:rPr>
          <w:color w:val="1E1916"/>
          <w:spacing w:val="-2"/>
        </w:rPr>
        <w:t>метрополітен</w:t>
      </w:r>
    </w:p>
    <w:p w14:paraId="12407DC1" w14:textId="77777777" w:rsidR="00DE4006" w:rsidRDefault="00DE4006">
      <w:pPr>
        <w:pStyle w:val="a3"/>
        <w:kinsoku w:val="0"/>
        <w:overflowPunct w:val="0"/>
        <w:spacing w:before="59" w:line="278" w:lineRule="auto"/>
        <w:ind w:right="124"/>
        <w:jc w:val="both"/>
        <w:rPr>
          <w:color w:val="1E1916"/>
        </w:rPr>
      </w:pPr>
      <w:r>
        <w:rPr>
          <w:color w:val="1E1916"/>
        </w:rPr>
        <w:t xml:space="preserve">Вид міського </w:t>
      </w:r>
      <w:proofErr w:type="spellStart"/>
      <w:r>
        <w:rPr>
          <w:color w:val="1E1916"/>
        </w:rPr>
        <w:t>позавуличного</w:t>
      </w:r>
      <w:proofErr w:type="spellEnd"/>
      <w:r>
        <w:rPr>
          <w:color w:val="1E1916"/>
        </w:rPr>
        <w:t xml:space="preserve"> електричного транспорту загального користування, підземного та/або наземного (надземного) розміщення, призначений для масових швидкісних перевезень пасажирів електропоїздами на лініях, що належить до об’єктів критичної інфраструктури</w:t>
      </w:r>
    </w:p>
    <w:p w14:paraId="4F251D45" w14:textId="77777777" w:rsidR="00DE4006" w:rsidRDefault="00DE4006">
      <w:pPr>
        <w:pStyle w:val="2"/>
        <w:numPr>
          <w:ilvl w:val="3"/>
          <w:numId w:val="22"/>
        </w:numPr>
        <w:tabs>
          <w:tab w:val="left" w:pos="1541"/>
        </w:tabs>
        <w:kinsoku w:val="0"/>
        <w:overflowPunct w:val="0"/>
        <w:spacing w:before="87"/>
        <w:ind w:left="1540" w:hanging="467"/>
        <w:rPr>
          <w:color w:val="1E1916"/>
          <w:spacing w:val="-2"/>
        </w:rPr>
      </w:pPr>
      <w:r>
        <w:rPr>
          <w:color w:val="1E1916"/>
        </w:rPr>
        <w:t>нова</w:t>
      </w:r>
      <w:r>
        <w:rPr>
          <w:color w:val="1E1916"/>
          <w:spacing w:val="-1"/>
        </w:rPr>
        <w:t xml:space="preserve"> </w:t>
      </w:r>
      <w:r>
        <w:rPr>
          <w:color w:val="1E1916"/>
        </w:rPr>
        <w:t>лінія</w:t>
      </w:r>
      <w:r>
        <w:rPr>
          <w:color w:val="1E1916"/>
          <w:spacing w:val="-2"/>
        </w:rPr>
        <w:t xml:space="preserve"> </w:t>
      </w:r>
      <w:r>
        <w:rPr>
          <w:color w:val="1E1916"/>
        </w:rPr>
        <w:t>або нова</w:t>
      </w:r>
      <w:r>
        <w:rPr>
          <w:color w:val="1E1916"/>
          <w:spacing w:val="-1"/>
        </w:rPr>
        <w:t xml:space="preserve"> </w:t>
      </w:r>
      <w:r>
        <w:rPr>
          <w:color w:val="1E1916"/>
        </w:rPr>
        <w:t>дільниця</w:t>
      </w:r>
      <w:r>
        <w:rPr>
          <w:color w:val="1E1916"/>
          <w:spacing w:val="-2"/>
        </w:rPr>
        <w:t xml:space="preserve"> </w:t>
      </w:r>
      <w:r>
        <w:rPr>
          <w:color w:val="1E1916"/>
        </w:rPr>
        <w:t xml:space="preserve">лінії </w:t>
      </w:r>
      <w:r>
        <w:rPr>
          <w:color w:val="1E1916"/>
          <w:spacing w:val="-2"/>
        </w:rPr>
        <w:t>метрополітену</w:t>
      </w:r>
    </w:p>
    <w:p w14:paraId="5DE0B6D5" w14:textId="77777777" w:rsidR="00DE4006" w:rsidRDefault="00DE4006">
      <w:pPr>
        <w:pStyle w:val="a3"/>
        <w:kinsoku w:val="0"/>
        <w:overflowPunct w:val="0"/>
        <w:spacing w:before="58"/>
        <w:ind w:left="1074" w:firstLine="0"/>
        <w:jc w:val="both"/>
        <w:rPr>
          <w:color w:val="1E1916"/>
          <w:spacing w:val="-4"/>
          <w:w w:val="95"/>
        </w:rPr>
      </w:pPr>
      <w:r>
        <w:rPr>
          <w:color w:val="1E1916"/>
          <w:w w:val="95"/>
        </w:rPr>
        <w:t>Лінія</w:t>
      </w:r>
      <w:r>
        <w:rPr>
          <w:color w:val="1E1916"/>
          <w:spacing w:val="11"/>
        </w:rPr>
        <w:t xml:space="preserve"> </w:t>
      </w:r>
      <w:r>
        <w:rPr>
          <w:color w:val="1E1916"/>
          <w:w w:val="95"/>
        </w:rPr>
        <w:t>або</w:t>
      </w:r>
      <w:r>
        <w:rPr>
          <w:color w:val="1E1916"/>
          <w:spacing w:val="11"/>
        </w:rPr>
        <w:t xml:space="preserve"> </w:t>
      </w:r>
      <w:r>
        <w:rPr>
          <w:color w:val="1E1916"/>
          <w:w w:val="95"/>
        </w:rPr>
        <w:t>дільниця</w:t>
      </w:r>
      <w:r>
        <w:rPr>
          <w:color w:val="1E1916"/>
          <w:spacing w:val="11"/>
        </w:rPr>
        <w:t xml:space="preserve"> </w:t>
      </w:r>
      <w:r>
        <w:rPr>
          <w:color w:val="1E1916"/>
          <w:w w:val="95"/>
        </w:rPr>
        <w:t>лінії,</w:t>
      </w:r>
      <w:r>
        <w:rPr>
          <w:color w:val="1E1916"/>
          <w:spacing w:val="11"/>
        </w:rPr>
        <w:t xml:space="preserve"> </w:t>
      </w:r>
      <w:r>
        <w:rPr>
          <w:color w:val="1E1916"/>
          <w:w w:val="95"/>
        </w:rPr>
        <w:t>проектування</w:t>
      </w:r>
      <w:r>
        <w:rPr>
          <w:color w:val="1E1916"/>
          <w:spacing w:val="11"/>
        </w:rPr>
        <w:t xml:space="preserve"> </w:t>
      </w:r>
      <w:r>
        <w:rPr>
          <w:color w:val="1E1916"/>
          <w:w w:val="95"/>
        </w:rPr>
        <w:t>та</w:t>
      </w:r>
      <w:r>
        <w:rPr>
          <w:color w:val="1E1916"/>
          <w:spacing w:val="11"/>
        </w:rPr>
        <w:t xml:space="preserve"> </w:t>
      </w:r>
      <w:r>
        <w:rPr>
          <w:color w:val="1E1916"/>
          <w:w w:val="95"/>
        </w:rPr>
        <w:t>будівництво</w:t>
      </w:r>
      <w:r>
        <w:rPr>
          <w:color w:val="1E1916"/>
          <w:spacing w:val="12"/>
        </w:rPr>
        <w:t xml:space="preserve"> </w:t>
      </w:r>
      <w:r>
        <w:rPr>
          <w:color w:val="1E1916"/>
          <w:w w:val="95"/>
        </w:rPr>
        <w:t>якої</w:t>
      </w:r>
      <w:r>
        <w:rPr>
          <w:color w:val="1E1916"/>
          <w:spacing w:val="11"/>
        </w:rPr>
        <w:t xml:space="preserve"> </w:t>
      </w:r>
      <w:r>
        <w:rPr>
          <w:color w:val="1E1916"/>
          <w:w w:val="95"/>
        </w:rPr>
        <w:t>виконується</w:t>
      </w:r>
      <w:r>
        <w:rPr>
          <w:color w:val="1E1916"/>
          <w:spacing w:val="11"/>
        </w:rPr>
        <w:t xml:space="preserve"> </w:t>
      </w:r>
      <w:r>
        <w:rPr>
          <w:color w:val="1E1916"/>
          <w:w w:val="95"/>
        </w:rPr>
        <w:t>відповідно</w:t>
      </w:r>
      <w:r>
        <w:rPr>
          <w:color w:val="1E1916"/>
          <w:spacing w:val="11"/>
        </w:rPr>
        <w:t xml:space="preserve"> </w:t>
      </w:r>
      <w:r>
        <w:rPr>
          <w:color w:val="1E1916"/>
          <w:w w:val="95"/>
        </w:rPr>
        <w:t>до</w:t>
      </w:r>
      <w:r>
        <w:rPr>
          <w:color w:val="1E1916"/>
          <w:spacing w:val="11"/>
        </w:rPr>
        <w:t xml:space="preserve"> </w:t>
      </w:r>
      <w:r>
        <w:rPr>
          <w:color w:val="1E1916"/>
          <w:w w:val="95"/>
        </w:rPr>
        <w:t>цих</w:t>
      </w:r>
      <w:r>
        <w:rPr>
          <w:color w:val="1E1916"/>
          <w:spacing w:val="11"/>
        </w:rPr>
        <w:t xml:space="preserve"> </w:t>
      </w:r>
      <w:r>
        <w:rPr>
          <w:color w:val="1E1916"/>
          <w:spacing w:val="-4"/>
          <w:w w:val="95"/>
        </w:rPr>
        <w:t>Норм</w:t>
      </w:r>
    </w:p>
    <w:p w14:paraId="10D2F042" w14:textId="77777777" w:rsidR="00DE4006" w:rsidRDefault="00DE4006">
      <w:pPr>
        <w:pStyle w:val="2"/>
        <w:numPr>
          <w:ilvl w:val="3"/>
          <w:numId w:val="22"/>
        </w:numPr>
        <w:tabs>
          <w:tab w:val="left" w:pos="1541"/>
        </w:tabs>
        <w:kinsoku w:val="0"/>
        <w:overflowPunct w:val="0"/>
        <w:spacing w:before="126"/>
        <w:ind w:left="1540" w:hanging="467"/>
        <w:rPr>
          <w:color w:val="1E1916"/>
          <w:spacing w:val="-2"/>
        </w:rPr>
      </w:pPr>
      <w:r>
        <w:rPr>
          <w:color w:val="1E1916"/>
          <w:spacing w:val="-2"/>
        </w:rPr>
        <w:t>об’єкти</w:t>
      </w:r>
      <w:r>
        <w:rPr>
          <w:color w:val="1E1916"/>
          <w:spacing w:val="5"/>
        </w:rPr>
        <w:t xml:space="preserve"> </w:t>
      </w:r>
      <w:r>
        <w:rPr>
          <w:color w:val="1E1916"/>
          <w:spacing w:val="-2"/>
        </w:rPr>
        <w:t>(інфраструктура)</w:t>
      </w:r>
      <w:r>
        <w:rPr>
          <w:color w:val="1E1916"/>
          <w:spacing w:val="6"/>
        </w:rPr>
        <w:t xml:space="preserve"> </w:t>
      </w:r>
      <w:r>
        <w:rPr>
          <w:color w:val="1E1916"/>
          <w:spacing w:val="-2"/>
        </w:rPr>
        <w:t>метрополітену</w:t>
      </w:r>
    </w:p>
    <w:p w14:paraId="0757D684" w14:textId="77777777" w:rsidR="00DE4006" w:rsidRDefault="00DE4006">
      <w:pPr>
        <w:pStyle w:val="a3"/>
        <w:kinsoku w:val="0"/>
        <w:overflowPunct w:val="0"/>
        <w:spacing w:before="59" w:line="278" w:lineRule="auto"/>
        <w:ind w:right="122"/>
        <w:jc w:val="both"/>
        <w:rPr>
          <w:color w:val="1E1916"/>
        </w:rPr>
      </w:pPr>
      <w:r>
        <w:rPr>
          <w:color w:val="1E1916"/>
        </w:rPr>
        <w:t>Лінії</w:t>
      </w:r>
      <w:r>
        <w:rPr>
          <w:color w:val="1E1916"/>
          <w:spacing w:val="-12"/>
        </w:rPr>
        <w:t xml:space="preserve"> </w:t>
      </w:r>
      <w:r>
        <w:rPr>
          <w:color w:val="1E1916"/>
        </w:rPr>
        <w:t>та</w:t>
      </w:r>
      <w:r>
        <w:rPr>
          <w:color w:val="1E1916"/>
          <w:spacing w:val="-12"/>
        </w:rPr>
        <w:t xml:space="preserve"> </w:t>
      </w:r>
      <w:r>
        <w:rPr>
          <w:color w:val="1E1916"/>
        </w:rPr>
        <w:t>колії</w:t>
      </w:r>
      <w:r>
        <w:rPr>
          <w:color w:val="1E1916"/>
          <w:spacing w:val="-12"/>
        </w:rPr>
        <w:t xml:space="preserve"> </w:t>
      </w:r>
      <w:r>
        <w:rPr>
          <w:color w:val="1E1916"/>
        </w:rPr>
        <w:t>метрополітену,</w:t>
      </w:r>
      <w:r>
        <w:rPr>
          <w:color w:val="1E1916"/>
          <w:spacing w:val="-12"/>
        </w:rPr>
        <w:t xml:space="preserve"> </w:t>
      </w:r>
      <w:r>
        <w:rPr>
          <w:color w:val="1E1916"/>
        </w:rPr>
        <w:t>контактна</w:t>
      </w:r>
      <w:r>
        <w:rPr>
          <w:color w:val="1E1916"/>
          <w:spacing w:val="-12"/>
        </w:rPr>
        <w:t xml:space="preserve"> </w:t>
      </w:r>
      <w:r>
        <w:rPr>
          <w:color w:val="1E1916"/>
        </w:rPr>
        <w:t>мережа</w:t>
      </w:r>
      <w:r>
        <w:rPr>
          <w:color w:val="1E1916"/>
          <w:spacing w:val="-12"/>
        </w:rPr>
        <w:t xml:space="preserve"> </w:t>
      </w:r>
      <w:r>
        <w:rPr>
          <w:color w:val="1E1916"/>
        </w:rPr>
        <w:t>825</w:t>
      </w:r>
      <w:r>
        <w:rPr>
          <w:color w:val="1E1916"/>
          <w:spacing w:val="-12"/>
        </w:rPr>
        <w:t xml:space="preserve"> </w:t>
      </w:r>
      <w:r>
        <w:rPr>
          <w:color w:val="1E1916"/>
        </w:rPr>
        <w:t>В,</w:t>
      </w:r>
      <w:r>
        <w:rPr>
          <w:color w:val="1E1916"/>
          <w:spacing w:val="-12"/>
        </w:rPr>
        <w:t xml:space="preserve"> </w:t>
      </w:r>
      <w:r>
        <w:rPr>
          <w:color w:val="1E1916"/>
        </w:rPr>
        <w:t>електричні</w:t>
      </w:r>
      <w:r>
        <w:rPr>
          <w:color w:val="1E1916"/>
          <w:spacing w:val="-10"/>
        </w:rPr>
        <w:t xml:space="preserve"> </w:t>
      </w:r>
      <w:r>
        <w:rPr>
          <w:color w:val="1E1916"/>
        </w:rPr>
        <w:t>мережі</w:t>
      </w:r>
      <w:r>
        <w:rPr>
          <w:color w:val="1E1916"/>
          <w:spacing w:val="-12"/>
        </w:rPr>
        <w:t xml:space="preserve"> </w:t>
      </w:r>
      <w:r>
        <w:rPr>
          <w:color w:val="1E1916"/>
        </w:rPr>
        <w:t>та</w:t>
      </w:r>
      <w:r>
        <w:rPr>
          <w:color w:val="1E1916"/>
          <w:spacing w:val="-12"/>
        </w:rPr>
        <w:t xml:space="preserve"> </w:t>
      </w:r>
      <w:r>
        <w:rPr>
          <w:color w:val="1E1916"/>
        </w:rPr>
        <w:t>підстанції,</w:t>
      </w:r>
      <w:r>
        <w:rPr>
          <w:color w:val="1E1916"/>
          <w:spacing w:val="-12"/>
        </w:rPr>
        <w:t xml:space="preserve"> </w:t>
      </w:r>
      <w:r>
        <w:rPr>
          <w:color w:val="1E1916"/>
        </w:rPr>
        <w:t>системи</w:t>
      </w:r>
      <w:r>
        <w:rPr>
          <w:color w:val="1E1916"/>
          <w:spacing w:val="-10"/>
        </w:rPr>
        <w:t xml:space="preserve"> </w:t>
      </w:r>
      <w:r>
        <w:rPr>
          <w:color w:val="1E1916"/>
        </w:rPr>
        <w:t>і пристрої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сигналізації,</w:t>
      </w:r>
      <w:r>
        <w:rPr>
          <w:color w:val="1E1916"/>
          <w:spacing w:val="-2"/>
        </w:rPr>
        <w:t xml:space="preserve"> </w:t>
      </w:r>
      <w:r>
        <w:rPr>
          <w:color w:val="1E1916"/>
        </w:rPr>
        <w:t>централізації,</w:t>
      </w:r>
      <w:r>
        <w:rPr>
          <w:color w:val="1E1916"/>
          <w:spacing w:val="-2"/>
        </w:rPr>
        <w:t xml:space="preserve"> </w:t>
      </w:r>
      <w:r>
        <w:rPr>
          <w:color w:val="1E1916"/>
        </w:rPr>
        <w:t>блокування,</w:t>
      </w:r>
      <w:r>
        <w:rPr>
          <w:color w:val="1E1916"/>
          <w:spacing w:val="-2"/>
        </w:rPr>
        <w:t xml:space="preserve"> </w:t>
      </w:r>
      <w:r>
        <w:rPr>
          <w:color w:val="1E1916"/>
        </w:rPr>
        <w:t>зв’язку</w:t>
      </w:r>
      <w:r>
        <w:rPr>
          <w:color w:val="1E1916"/>
          <w:spacing w:val="-2"/>
        </w:rPr>
        <w:t xml:space="preserve"> </w:t>
      </w:r>
      <w:r>
        <w:rPr>
          <w:color w:val="1E1916"/>
        </w:rPr>
        <w:t>і</w:t>
      </w:r>
      <w:r>
        <w:rPr>
          <w:color w:val="1E1916"/>
          <w:spacing w:val="-2"/>
        </w:rPr>
        <w:t xml:space="preserve"> </w:t>
      </w:r>
      <w:r>
        <w:rPr>
          <w:color w:val="1E1916"/>
        </w:rPr>
        <w:t>телекомунікації,</w:t>
      </w:r>
      <w:r>
        <w:rPr>
          <w:color w:val="1E1916"/>
          <w:spacing w:val="-2"/>
        </w:rPr>
        <w:t xml:space="preserve"> </w:t>
      </w:r>
      <w:r>
        <w:rPr>
          <w:color w:val="1E1916"/>
        </w:rPr>
        <w:t>інформаційні</w:t>
      </w:r>
      <w:r>
        <w:rPr>
          <w:color w:val="1E1916"/>
          <w:spacing w:val="-2"/>
        </w:rPr>
        <w:t xml:space="preserve"> </w:t>
      </w:r>
      <w:r>
        <w:rPr>
          <w:color w:val="1E1916"/>
        </w:rPr>
        <w:t xml:space="preserve">комплекси та системи управління установками лінії та рухом поїздів, електродепо, пункти технічного </w:t>
      </w:r>
      <w:proofErr w:type="spellStart"/>
      <w:r>
        <w:rPr>
          <w:color w:val="1E1916"/>
        </w:rPr>
        <w:t>обслу</w:t>
      </w:r>
      <w:proofErr w:type="spellEnd"/>
      <w:r>
        <w:rPr>
          <w:color w:val="1E1916"/>
        </w:rPr>
        <w:t xml:space="preserve">- </w:t>
      </w:r>
      <w:proofErr w:type="spellStart"/>
      <w:r>
        <w:rPr>
          <w:color w:val="1E1916"/>
        </w:rPr>
        <w:t>говування</w:t>
      </w:r>
      <w:proofErr w:type="spellEnd"/>
      <w:r>
        <w:rPr>
          <w:color w:val="1E1916"/>
          <w:spacing w:val="-10"/>
        </w:rPr>
        <w:t xml:space="preserve"> </w:t>
      </w:r>
      <w:r>
        <w:rPr>
          <w:color w:val="1E1916"/>
        </w:rPr>
        <w:t>рухомого</w:t>
      </w:r>
      <w:r>
        <w:rPr>
          <w:color w:val="1E1916"/>
          <w:spacing w:val="-10"/>
        </w:rPr>
        <w:t xml:space="preserve"> </w:t>
      </w:r>
      <w:r>
        <w:rPr>
          <w:color w:val="1E1916"/>
        </w:rPr>
        <w:t>складу,</w:t>
      </w:r>
      <w:r>
        <w:rPr>
          <w:color w:val="1E1916"/>
          <w:spacing w:val="-10"/>
        </w:rPr>
        <w:t xml:space="preserve"> </w:t>
      </w:r>
      <w:r>
        <w:rPr>
          <w:color w:val="1E1916"/>
        </w:rPr>
        <w:t>а</w:t>
      </w:r>
      <w:r>
        <w:rPr>
          <w:color w:val="1E1916"/>
          <w:spacing w:val="-10"/>
        </w:rPr>
        <w:t xml:space="preserve"> </w:t>
      </w:r>
      <w:r>
        <w:rPr>
          <w:color w:val="1E1916"/>
        </w:rPr>
        <w:t>також</w:t>
      </w:r>
      <w:r>
        <w:rPr>
          <w:color w:val="1E1916"/>
          <w:spacing w:val="-10"/>
        </w:rPr>
        <w:t xml:space="preserve"> </w:t>
      </w:r>
      <w:r>
        <w:rPr>
          <w:color w:val="1E1916"/>
        </w:rPr>
        <w:t>інші</w:t>
      </w:r>
      <w:r>
        <w:rPr>
          <w:color w:val="1E1916"/>
          <w:spacing w:val="-10"/>
        </w:rPr>
        <w:t xml:space="preserve"> </w:t>
      </w:r>
      <w:r>
        <w:rPr>
          <w:color w:val="1E1916"/>
        </w:rPr>
        <w:t>споруди</w:t>
      </w:r>
      <w:r>
        <w:rPr>
          <w:color w:val="1E1916"/>
          <w:spacing w:val="-10"/>
        </w:rPr>
        <w:t xml:space="preserve"> </w:t>
      </w:r>
      <w:r>
        <w:rPr>
          <w:color w:val="1E1916"/>
        </w:rPr>
        <w:t>і</w:t>
      </w:r>
      <w:r>
        <w:rPr>
          <w:color w:val="1E1916"/>
          <w:spacing w:val="-10"/>
        </w:rPr>
        <w:t xml:space="preserve"> </w:t>
      </w:r>
      <w:r>
        <w:rPr>
          <w:color w:val="1E1916"/>
        </w:rPr>
        <w:t>будівлі,</w:t>
      </w:r>
      <w:r>
        <w:rPr>
          <w:color w:val="1E1916"/>
          <w:spacing w:val="-10"/>
        </w:rPr>
        <w:t xml:space="preserve"> </w:t>
      </w:r>
      <w:r>
        <w:rPr>
          <w:color w:val="1E1916"/>
        </w:rPr>
        <w:t>рухомий</w:t>
      </w:r>
      <w:r>
        <w:rPr>
          <w:color w:val="1E1916"/>
          <w:spacing w:val="-10"/>
        </w:rPr>
        <w:t xml:space="preserve"> </w:t>
      </w:r>
      <w:r>
        <w:rPr>
          <w:color w:val="1E1916"/>
        </w:rPr>
        <w:t>склад,</w:t>
      </w:r>
      <w:r>
        <w:rPr>
          <w:color w:val="1E1916"/>
          <w:spacing w:val="-10"/>
        </w:rPr>
        <w:t xml:space="preserve"> </w:t>
      </w:r>
      <w:r>
        <w:rPr>
          <w:color w:val="1E1916"/>
        </w:rPr>
        <w:t>пристрої</w:t>
      </w:r>
      <w:r>
        <w:rPr>
          <w:color w:val="1E1916"/>
          <w:spacing w:val="-10"/>
        </w:rPr>
        <w:t xml:space="preserve"> </w:t>
      </w:r>
      <w:r>
        <w:rPr>
          <w:color w:val="1E1916"/>
        </w:rPr>
        <w:t>та</w:t>
      </w:r>
      <w:r>
        <w:rPr>
          <w:color w:val="1E1916"/>
          <w:spacing w:val="-10"/>
        </w:rPr>
        <w:t xml:space="preserve"> </w:t>
      </w:r>
      <w:r>
        <w:rPr>
          <w:color w:val="1E1916"/>
        </w:rPr>
        <w:t>обладнання, що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забезпечують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функціонування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метрополітену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та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використовуються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для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надання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послуг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з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 xml:space="preserve">пере- </w:t>
      </w:r>
      <w:proofErr w:type="spellStart"/>
      <w:r>
        <w:rPr>
          <w:color w:val="1E1916"/>
        </w:rPr>
        <w:t>везення</w:t>
      </w:r>
      <w:proofErr w:type="spellEnd"/>
      <w:r>
        <w:rPr>
          <w:color w:val="1E1916"/>
        </w:rPr>
        <w:t xml:space="preserve"> пасажирів</w:t>
      </w:r>
    </w:p>
    <w:p w14:paraId="4FCD44D1" w14:textId="77777777" w:rsidR="00DE4006" w:rsidRDefault="00DE4006">
      <w:pPr>
        <w:pStyle w:val="2"/>
        <w:numPr>
          <w:ilvl w:val="3"/>
          <w:numId w:val="22"/>
        </w:numPr>
        <w:tabs>
          <w:tab w:val="left" w:pos="1541"/>
        </w:tabs>
        <w:kinsoku w:val="0"/>
        <w:overflowPunct w:val="0"/>
        <w:spacing w:before="86"/>
        <w:ind w:left="1540" w:hanging="467"/>
        <w:rPr>
          <w:color w:val="1E1916"/>
          <w:spacing w:val="-2"/>
        </w:rPr>
      </w:pPr>
      <w:r>
        <w:rPr>
          <w:color w:val="1E1916"/>
          <w:spacing w:val="-2"/>
        </w:rPr>
        <w:t>оправа</w:t>
      </w:r>
    </w:p>
    <w:p w14:paraId="10D5EEFA" w14:textId="77777777" w:rsidR="00DE4006" w:rsidRDefault="00DE4006">
      <w:pPr>
        <w:pStyle w:val="a3"/>
        <w:kinsoku w:val="0"/>
        <w:overflowPunct w:val="0"/>
        <w:spacing w:before="59" w:line="278" w:lineRule="auto"/>
        <w:ind w:right="124"/>
        <w:jc w:val="both"/>
        <w:rPr>
          <w:color w:val="1E1916"/>
        </w:rPr>
      </w:pPr>
      <w:r>
        <w:rPr>
          <w:color w:val="1E1916"/>
          <w:spacing w:val="-2"/>
        </w:rPr>
        <w:t>Несуча</w:t>
      </w:r>
      <w:r>
        <w:rPr>
          <w:color w:val="1E1916"/>
          <w:spacing w:val="-3"/>
        </w:rPr>
        <w:t xml:space="preserve"> </w:t>
      </w:r>
      <w:r>
        <w:rPr>
          <w:color w:val="1E1916"/>
          <w:spacing w:val="-2"/>
        </w:rPr>
        <w:t>конструкція</w:t>
      </w:r>
      <w:r>
        <w:rPr>
          <w:color w:val="1E1916"/>
          <w:spacing w:val="-3"/>
        </w:rPr>
        <w:t xml:space="preserve"> </w:t>
      </w:r>
      <w:r>
        <w:rPr>
          <w:color w:val="1E1916"/>
          <w:spacing w:val="-2"/>
        </w:rPr>
        <w:t>підземних</w:t>
      </w:r>
      <w:r>
        <w:rPr>
          <w:color w:val="1E1916"/>
          <w:spacing w:val="-3"/>
        </w:rPr>
        <w:t xml:space="preserve"> </w:t>
      </w:r>
      <w:r>
        <w:rPr>
          <w:color w:val="1E1916"/>
          <w:spacing w:val="-2"/>
        </w:rPr>
        <w:t>споруд</w:t>
      </w:r>
      <w:r>
        <w:rPr>
          <w:color w:val="1E1916"/>
          <w:spacing w:val="-3"/>
        </w:rPr>
        <w:t xml:space="preserve"> </w:t>
      </w:r>
      <w:r>
        <w:rPr>
          <w:color w:val="1E1916"/>
          <w:spacing w:val="-2"/>
        </w:rPr>
        <w:t>(станцій,</w:t>
      </w:r>
      <w:r>
        <w:rPr>
          <w:color w:val="1E1916"/>
          <w:spacing w:val="-3"/>
        </w:rPr>
        <w:t xml:space="preserve"> </w:t>
      </w:r>
      <w:r>
        <w:rPr>
          <w:color w:val="1E1916"/>
          <w:spacing w:val="-2"/>
        </w:rPr>
        <w:t>перегінних</w:t>
      </w:r>
      <w:r>
        <w:rPr>
          <w:color w:val="1E1916"/>
          <w:spacing w:val="-5"/>
        </w:rPr>
        <w:t xml:space="preserve"> </w:t>
      </w:r>
      <w:r>
        <w:rPr>
          <w:color w:val="1E1916"/>
          <w:spacing w:val="-2"/>
        </w:rPr>
        <w:t>і</w:t>
      </w:r>
      <w:r>
        <w:rPr>
          <w:color w:val="1E1916"/>
          <w:spacing w:val="-3"/>
        </w:rPr>
        <w:t xml:space="preserve"> </w:t>
      </w:r>
      <w:r>
        <w:rPr>
          <w:color w:val="1E1916"/>
          <w:spacing w:val="-2"/>
        </w:rPr>
        <w:t>станційних</w:t>
      </w:r>
      <w:r>
        <w:rPr>
          <w:color w:val="1E1916"/>
          <w:spacing w:val="-3"/>
        </w:rPr>
        <w:t xml:space="preserve"> </w:t>
      </w:r>
      <w:r>
        <w:rPr>
          <w:color w:val="1E1916"/>
          <w:spacing w:val="-2"/>
        </w:rPr>
        <w:t>тунелів,</w:t>
      </w:r>
      <w:r>
        <w:rPr>
          <w:color w:val="1E1916"/>
          <w:spacing w:val="-3"/>
        </w:rPr>
        <w:t xml:space="preserve"> </w:t>
      </w:r>
      <w:proofErr w:type="spellStart"/>
      <w:r>
        <w:rPr>
          <w:color w:val="1E1916"/>
          <w:spacing w:val="-2"/>
        </w:rPr>
        <w:t>притунельних</w:t>
      </w:r>
      <w:proofErr w:type="spellEnd"/>
      <w:r>
        <w:rPr>
          <w:color w:val="1E1916"/>
          <w:spacing w:val="-3"/>
        </w:rPr>
        <w:t xml:space="preserve"> </w:t>
      </w:r>
      <w:r>
        <w:rPr>
          <w:color w:val="1E1916"/>
          <w:spacing w:val="-2"/>
        </w:rPr>
        <w:t xml:space="preserve">та </w:t>
      </w:r>
      <w:r>
        <w:rPr>
          <w:color w:val="1E1916"/>
        </w:rPr>
        <w:t>пристанційних споруд) закритого або відкритого способів робіт</w:t>
      </w:r>
    </w:p>
    <w:p w14:paraId="7A3DB99E" w14:textId="77777777" w:rsidR="00DE4006" w:rsidRDefault="00DE4006">
      <w:pPr>
        <w:pStyle w:val="2"/>
        <w:numPr>
          <w:ilvl w:val="3"/>
          <w:numId w:val="22"/>
        </w:numPr>
        <w:tabs>
          <w:tab w:val="left" w:pos="1541"/>
        </w:tabs>
        <w:kinsoku w:val="0"/>
        <w:overflowPunct w:val="0"/>
        <w:spacing w:before="87"/>
        <w:ind w:left="1540" w:hanging="467"/>
        <w:rPr>
          <w:color w:val="1E1916"/>
          <w:spacing w:val="-2"/>
        </w:rPr>
      </w:pPr>
      <w:r>
        <w:rPr>
          <w:color w:val="1E1916"/>
        </w:rPr>
        <w:t>пасажирський</w:t>
      </w:r>
      <w:r>
        <w:rPr>
          <w:color w:val="1E1916"/>
          <w:spacing w:val="-9"/>
        </w:rPr>
        <w:t xml:space="preserve"> </w:t>
      </w:r>
      <w:r>
        <w:rPr>
          <w:color w:val="1E1916"/>
        </w:rPr>
        <w:t>конвеєр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(</w:t>
      </w:r>
      <w:proofErr w:type="spellStart"/>
      <w:r>
        <w:rPr>
          <w:color w:val="1E1916"/>
        </w:rPr>
        <w:t>траволатор</w:t>
      </w:r>
      <w:proofErr w:type="spellEnd"/>
      <w:r>
        <w:rPr>
          <w:color w:val="1E1916"/>
        </w:rPr>
        <w:t>,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рухома</w:t>
      </w:r>
      <w:r>
        <w:rPr>
          <w:color w:val="1E1916"/>
          <w:spacing w:val="-8"/>
        </w:rPr>
        <w:t xml:space="preserve"> </w:t>
      </w:r>
      <w:r>
        <w:rPr>
          <w:color w:val="1E1916"/>
          <w:spacing w:val="-2"/>
        </w:rPr>
        <w:t>доріжка)</w:t>
      </w:r>
    </w:p>
    <w:p w14:paraId="2D06E992" w14:textId="0580C374" w:rsidR="00DE4006" w:rsidRDefault="00DE4006">
      <w:pPr>
        <w:pStyle w:val="a3"/>
        <w:kinsoku w:val="0"/>
        <w:overflowPunct w:val="0"/>
        <w:spacing w:before="58" w:line="278" w:lineRule="auto"/>
        <w:ind w:right="123"/>
        <w:jc w:val="both"/>
        <w:rPr>
          <w:color w:val="1E1916"/>
        </w:rPr>
      </w:pPr>
      <w:r>
        <w:rPr>
          <w:color w:val="1E1916"/>
        </w:rPr>
        <w:t>Транспортний</w:t>
      </w:r>
      <w:r>
        <w:rPr>
          <w:color w:val="1E1916"/>
          <w:spacing w:val="40"/>
        </w:rPr>
        <w:t xml:space="preserve"> </w:t>
      </w:r>
      <w:r>
        <w:rPr>
          <w:color w:val="1E1916"/>
        </w:rPr>
        <w:t>засіб</w:t>
      </w:r>
      <w:r>
        <w:rPr>
          <w:color w:val="1E1916"/>
          <w:spacing w:val="40"/>
        </w:rPr>
        <w:t xml:space="preserve"> </w:t>
      </w:r>
      <w:r>
        <w:rPr>
          <w:color w:val="1E1916"/>
        </w:rPr>
        <w:t>для</w:t>
      </w:r>
      <w:r>
        <w:rPr>
          <w:color w:val="1E1916"/>
          <w:spacing w:val="40"/>
        </w:rPr>
        <w:t xml:space="preserve"> </w:t>
      </w:r>
      <w:r>
        <w:rPr>
          <w:color w:val="1E1916"/>
        </w:rPr>
        <w:t>переміщення</w:t>
      </w:r>
      <w:r>
        <w:rPr>
          <w:color w:val="1E1916"/>
          <w:spacing w:val="40"/>
        </w:rPr>
        <w:t xml:space="preserve"> </w:t>
      </w:r>
      <w:r>
        <w:rPr>
          <w:color w:val="1E1916"/>
        </w:rPr>
        <w:t>пасажирів;</w:t>
      </w:r>
      <w:r>
        <w:rPr>
          <w:color w:val="1E1916"/>
          <w:spacing w:val="40"/>
        </w:rPr>
        <w:t xml:space="preserve"> </w:t>
      </w:r>
      <w:r>
        <w:rPr>
          <w:color w:val="1E1916"/>
        </w:rPr>
        <w:t>може</w:t>
      </w:r>
      <w:r>
        <w:rPr>
          <w:color w:val="1E1916"/>
          <w:spacing w:val="40"/>
        </w:rPr>
        <w:t xml:space="preserve"> </w:t>
      </w:r>
      <w:r>
        <w:rPr>
          <w:color w:val="1E1916"/>
        </w:rPr>
        <w:t>бути</w:t>
      </w:r>
      <w:r>
        <w:rPr>
          <w:color w:val="1E1916"/>
          <w:spacing w:val="40"/>
        </w:rPr>
        <w:t xml:space="preserve"> </w:t>
      </w:r>
      <w:r>
        <w:rPr>
          <w:color w:val="1E1916"/>
        </w:rPr>
        <w:t>горизонтальним</w:t>
      </w:r>
      <w:r>
        <w:rPr>
          <w:color w:val="1E1916"/>
          <w:spacing w:val="40"/>
        </w:rPr>
        <w:t xml:space="preserve"> </w:t>
      </w:r>
      <w:r>
        <w:rPr>
          <w:color w:val="1E1916"/>
        </w:rPr>
        <w:t>або</w:t>
      </w:r>
      <w:r>
        <w:rPr>
          <w:color w:val="1E1916"/>
          <w:spacing w:val="40"/>
        </w:rPr>
        <w:t xml:space="preserve"> </w:t>
      </w:r>
      <w:r>
        <w:rPr>
          <w:color w:val="1E1916"/>
        </w:rPr>
        <w:t xml:space="preserve">похилим (з кутом нахилу не більше ніж </w:t>
      </w:r>
      <w:r w:rsidR="00082147" w:rsidRPr="00082147">
        <w:rPr>
          <w:color w:val="1E1916"/>
        </w:rPr>
        <w:t>12°</w:t>
      </w:r>
      <w:bookmarkStart w:id="0" w:name="_GoBack"/>
      <w:bookmarkEnd w:id="0"/>
      <w:r>
        <w:rPr>
          <w:color w:val="1E1916"/>
        </w:rPr>
        <w:t>)</w:t>
      </w:r>
    </w:p>
    <w:p w14:paraId="7D3B5396" w14:textId="77777777" w:rsidR="00DE4006" w:rsidRDefault="00DE4006">
      <w:pPr>
        <w:pStyle w:val="2"/>
        <w:numPr>
          <w:ilvl w:val="3"/>
          <w:numId w:val="22"/>
        </w:numPr>
        <w:tabs>
          <w:tab w:val="left" w:pos="1541"/>
        </w:tabs>
        <w:kinsoku w:val="0"/>
        <w:overflowPunct w:val="0"/>
        <w:spacing w:before="87"/>
        <w:ind w:left="1540" w:hanging="467"/>
        <w:rPr>
          <w:color w:val="1E1916"/>
          <w:spacing w:val="-2"/>
        </w:rPr>
      </w:pPr>
      <w:r>
        <w:rPr>
          <w:color w:val="1E1916"/>
        </w:rPr>
        <w:t>пасажирський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потік</w:t>
      </w:r>
      <w:r>
        <w:rPr>
          <w:color w:val="1E1916"/>
          <w:spacing w:val="-7"/>
        </w:rPr>
        <w:t xml:space="preserve"> </w:t>
      </w:r>
      <w:r>
        <w:rPr>
          <w:color w:val="1E1916"/>
          <w:spacing w:val="-2"/>
        </w:rPr>
        <w:t>(пасажиропотік)</w:t>
      </w:r>
    </w:p>
    <w:p w14:paraId="6802A19E" w14:textId="77777777" w:rsidR="00DE4006" w:rsidRDefault="00DE4006">
      <w:pPr>
        <w:pStyle w:val="a3"/>
        <w:kinsoku w:val="0"/>
        <w:overflowPunct w:val="0"/>
        <w:spacing w:before="59" w:line="278" w:lineRule="auto"/>
        <w:ind w:right="124"/>
        <w:jc w:val="both"/>
        <w:rPr>
          <w:color w:val="1E1916"/>
        </w:rPr>
      </w:pPr>
      <w:r>
        <w:rPr>
          <w:color w:val="1E1916"/>
        </w:rPr>
        <w:t>Кількість осіб, які здійснюють проїзд за визначеним маршрутом або напрямком у певний проміжок часу</w:t>
      </w:r>
    </w:p>
    <w:p w14:paraId="47FF1B9D" w14:textId="77777777" w:rsidR="00DE4006" w:rsidRDefault="00DE4006">
      <w:pPr>
        <w:pStyle w:val="2"/>
        <w:numPr>
          <w:ilvl w:val="3"/>
          <w:numId w:val="22"/>
        </w:numPr>
        <w:tabs>
          <w:tab w:val="left" w:pos="1541"/>
        </w:tabs>
        <w:kinsoku w:val="0"/>
        <w:overflowPunct w:val="0"/>
        <w:spacing w:before="87"/>
        <w:ind w:left="1540" w:hanging="467"/>
        <w:rPr>
          <w:color w:val="1E1916"/>
          <w:spacing w:val="-2"/>
        </w:rPr>
      </w:pPr>
      <w:r>
        <w:rPr>
          <w:color w:val="1E1916"/>
        </w:rPr>
        <w:t>пасажирські</w:t>
      </w:r>
      <w:r>
        <w:rPr>
          <w:color w:val="1E1916"/>
          <w:spacing w:val="-5"/>
        </w:rPr>
        <w:t xml:space="preserve"> </w:t>
      </w:r>
      <w:r>
        <w:rPr>
          <w:color w:val="1E1916"/>
          <w:spacing w:val="-2"/>
        </w:rPr>
        <w:t>приміщення</w:t>
      </w:r>
    </w:p>
    <w:p w14:paraId="20D3417C" w14:textId="77777777" w:rsidR="00DE4006" w:rsidRDefault="00DE4006">
      <w:pPr>
        <w:pStyle w:val="a3"/>
        <w:kinsoku w:val="0"/>
        <w:overflowPunct w:val="0"/>
        <w:spacing w:before="58" w:line="278" w:lineRule="auto"/>
        <w:ind w:right="122"/>
        <w:jc w:val="both"/>
        <w:rPr>
          <w:color w:val="1E1916"/>
          <w:spacing w:val="-2"/>
        </w:rPr>
      </w:pPr>
      <w:r>
        <w:rPr>
          <w:color w:val="1E1916"/>
        </w:rPr>
        <w:t xml:space="preserve">Приміщення на станціях метрополітену, що призначені для тимчасового перебування паса- </w:t>
      </w:r>
      <w:r>
        <w:rPr>
          <w:color w:val="1E1916"/>
          <w:spacing w:val="-2"/>
        </w:rPr>
        <w:t>жирів</w:t>
      </w:r>
    </w:p>
    <w:p w14:paraId="6383F7A7" w14:textId="77777777" w:rsidR="00DE4006" w:rsidRDefault="00DE4006">
      <w:pPr>
        <w:pStyle w:val="2"/>
        <w:numPr>
          <w:ilvl w:val="3"/>
          <w:numId w:val="22"/>
        </w:numPr>
        <w:tabs>
          <w:tab w:val="left" w:pos="1541"/>
        </w:tabs>
        <w:kinsoku w:val="0"/>
        <w:overflowPunct w:val="0"/>
        <w:spacing w:before="87"/>
        <w:ind w:left="1540" w:hanging="467"/>
        <w:rPr>
          <w:color w:val="1E1916"/>
          <w:spacing w:val="-2"/>
        </w:rPr>
      </w:pPr>
      <w:r>
        <w:rPr>
          <w:color w:val="1E1916"/>
        </w:rPr>
        <w:t>поєднаний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(суміщений)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підземний</w:t>
      </w:r>
      <w:r>
        <w:rPr>
          <w:color w:val="1E1916"/>
          <w:spacing w:val="-6"/>
        </w:rPr>
        <w:t xml:space="preserve"> </w:t>
      </w:r>
      <w:r>
        <w:rPr>
          <w:color w:val="1E1916"/>
          <w:spacing w:val="-2"/>
        </w:rPr>
        <w:t>перехід</w:t>
      </w:r>
    </w:p>
    <w:p w14:paraId="58C0B80E" w14:textId="77777777" w:rsidR="00DE4006" w:rsidRDefault="00DE4006">
      <w:pPr>
        <w:pStyle w:val="a3"/>
        <w:kinsoku w:val="0"/>
        <w:overflowPunct w:val="0"/>
        <w:spacing w:before="59" w:line="278" w:lineRule="auto"/>
        <w:ind w:right="121"/>
        <w:jc w:val="both"/>
        <w:rPr>
          <w:color w:val="1E1916"/>
        </w:rPr>
      </w:pPr>
      <w:r>
        <w:rPr>
          <w:color w:val="1E1916"/>
        </w:rPr>
        <w:t>Підземний пішохідний перехід загального користування, який примикає до підземного входу (виходу)</w:t>
      </w:r>
      <w:r>
        <w:rPr>
          <w:color w:val="1E1916"/>
          <w:spacing w:val="-2"/>
        </w:rPr>
        <w:t xml:space="preserve"> </w:t>
      </w:r>
      <w:r>
        <w:rPr>
          <w:color w:val="1E1916"/>
        </w:rPr>
        <w:t>станції</w:t>
      </w:r>
      <w:r>
        <w:rPr>
          <w:color w:val="1E1916"/>
          <w:spacing w:val="-2"/>
        </w:rPr>
        <w:t xml:space="preserve"> </w:t>
      </w:r>
      <w:r>
        <w:rPr>
          <w:color w:val="1E1916"/>
        </w:rPr>
        <w:t>(підземного</w:t>
      </w:r>
      <w:r>
        <w:rPr>
          <w:color w:val="1E1916"/>
          <w:spacing w:val="-2"/>
        </w:rPr>
        <w:t xml:space="preserve"> </w:t>
      </w:r>
      <w:r>
        <w:rPr>
          <w:color w:val="1E1916"/>
        </w:rPr>
        <w:t>вестибюля)</w:t>
      </w:r>
      <w:r>
        <w:rPr>
          <w:color w:val="1E1916"/>
          <w:spacing w:val="-2"/>
        </w:rPr>
        <w:t xml:space="preserve"> </w:t>
      </w:r>
      <w:r>
        <w:rPr>
          <w:color w:val="1E1916"/>
        </w:rPr>
        <w:t>та</w:t>
      </w:r>
      <w:r>
        <w:rPr>
          <w:color w:val="1E1916"/>
          <w:spacing w:val="-2"/>
        </w:rPr>
        <w:t xml:space="preserve"> </w:t>
      </w:r>
      <w:r>
        <w:rPr>
          <w:color w:val="1E1916"/>
        </w:rPr>
        <w:t>призначений</w:t>
      </w:r>
      <w:r>
        <w:rPr>
          <w:color w:val="1E1916"/>
          <w:spacing w:val="-2"/>
        </w:rPr>
        <w:t xml:space="preserve"> </w:t>
      </w:r>
      <w:r>
        <w:rPr>
          <w:color w:val="1E1916"/>
        </w:rPr>
        <w:t>для</w:t>
      </w:r>
      <w:r>
        <w:rPr>
          <w:color w:val="1E1916"/>
          <w:spacing w:val="-2"/>
        </w:rPr>
        <w:t xml:space="preserve"> </w:t>
      </w:r>
      <w:r>
        <w:rPr>
          <w:color w:val="1E1916"/>
        </w:rPr>
        <w:t>виходу</w:t>
      </w:r>
      <w:r>
        <w:rPr>
          <w:color w:val="1E1916"/>
          <w:spacing w:val="-2"/>
        </w:rPr>
        <w:t xml:space="preserve"> </w:t>
      </w:r>
      <w:r>
        <w:rPr>
          <w:color w:val="1E1916"/>
        </w:rPr>
        <w:t>на</w:t>
      </w:r>
      <w:r>
        <w:rPr>
          <w:color w:val="1E1916"/>
          <w:spacing w:val="-2"/>
        </w:rPr>
        <w:t xml:space="preserve"> </w:t>
      </w:r>
      <w:r>
        <w:rPr>
          <w:color w:val="1E1916"/>
        </w:rPr>
        <w:t>поверхню</w:t>
      </w:r>
      <w:r>
        <w:rPr>
          <w:color w:val="1E1916"/>
          <w:spacing w:val="-2"/>
        </w:rPr>
        <w:t xml:space="preserve"> </w:t>
      </w:r>
      <w:r>
        <w:rPr>
          <w:color w:val="1E1916"/>
        </w:rPr>
        <w:t>та/або</w:t>
      </w:r>
      <w:r>
        <w:rPr>
          <w:color w:val="1E1916"/>
          <w:spacing w:val="-2"/>
        </w:rPr>
        <w:t xml:space="preserve"> </w:t>
      </w:r>
      <w:r>
        <w:rPr>
          <w:color w:val="1E1916"/>
        </w:rPr>
        <w:t>переходу пасажирів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на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другий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бік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вулиці,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і</w:t>
      </w:r>
      <w:r>
        <w:rPr>
          <w:color w:val="1E1916"/>
          <w:spacing w:val="-2"/>
        </w:rPr>
        <w:t xml:space="preserve"> </w:t>
      </w:r>
      <w:r>
        <w:rPr>
          <w:color w:val="1E1916"/>
        </w:rPr>
        <w:t>використовується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для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евакуації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пасажирів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на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випадок</w:t>
      </w:r>
      <w:r>
        <w:rPr>
          <w:color w:val="1E1916"/>
          <w:spacing w:val="-2"/>
        </w:rPr>
        <w:t xml:space="preserve"> </w:t>
      </w:r>
      <w:r>
        <w:rPr>
          <w:color w:val="1E1916"/>
        </w:rPr>
        <w:t>пожежі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або інших надзвичайних ситуацій, що можуть бути на станції метрополітену</w:t>
      </w:r>
    </w:p>
    <w:p w14:paraId="7461CA9F" w14:textId="77777777" w:rsidR="00DE4006" w:rsidRDefault="00DE4006">
      <w:pPr>
        <w:pStyle w:val="2"/>
        <w:numPr>
          <w:ilvl w:val="3"/>
          <w:numId w:val="22"/>
        </w:numPr>
        <w:tabs>
          <w:tab w:val="left" w:pos="1541"/>
        </w:tabs>
        <w:kinsoku w:val="0"/>
        <w:overflowPunct w:val="0"/>
        <w:spacing w:before="86"/>
        <w:ind w:left="1540" w:hanging="467"/>
        <w:rPr>
          <w:color w:val="1E1916"/>
          <w:spacing w:val="-2"/>
        </w:rPr>
      </w:pPr>
      <w:r>
        <w:rPr>
          <w:color w:val="1E1916"/>
        </w:rPr>
        <w:t>показник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комфорту</w:t>
      </w:r>
      <w:r>
        <w:rPr>
          <w:color w:val="1E1916"/>
          <w:spacing w:val="-11"/>
        </w:rPr>
        <w:t xml:space="preserve"> </w:t>
      </w:r>
      <w:r>
        <w:rPr>
          <w:color w:val="1E1916"/>
        </w:rPr>
        <w:t>перевезення</w:t>
      </w:r>
      <w:r>
        <w:rPr>
          <w:color w:val="1E1916"/>
          <w:spacing w:val="-8"/>
        </w:rPr>
        <w:t xml:space="preserve"> </w:t>
      </w:r>
      <w:r>
        <w:rPr>
          <w:color w:val="1E1916"/>
          <w:spacing w:val="-2"/>
        </w:rPr>
        <w:t>пасажирів</w:t>
      </w:r>
    </w:p>
    <w:p w14:paraId="66A73849" w14:textId="77777777" w:rsidR="00DE4006" w:rsidRDefault="00DE4006">
      <w:pPr>
        <w:pStyle w:val="a3"/>
        <w:kinsoku w:val="0"/>
        <w:overflowPunct w:val="0"/>
        <w:spacing w:before="59" w:line="278" w:lineRule="auto"/>
        <w:ind w:right="123"/>
        <w:jc w:val="both"/>
        <w:rPr>
          <w:color w:val="1E1916"/>
          <w:spacing w:val="-2"/>
        </w:rPr>
      </w:pPr>
      <w:r>
        <w:rPr>
          <w:color w:val="1E1916"/>
        </w:rPr>
        <w:t xml:space="preserve">Відношення розрахункової місткості вагонів до розрахункового завантаження вагона в годину </w:t>
      </w:r>
      <w:r>
        <w:rPr>
          <w:color w:val="1E1916"/>
          <w:spacing w:val="-2"/>
        </w:rPr>
        <w:t>"пік"</w:t>
      </w:r>
    </w:p>
    <w:p w14:paraId="3827328B" w14:textId="77777777" w:rsidR="00DE4006" w:rsidRDefault="00DE4006">
      <w:pPr>
        <w:pStyle w:val="2"/>
        <w:numPr>
          <w:ilvl w:val="3"/>
          <w:numId w:val="22"/>
        </w:numPr>
        <w:tabs>
          <w:tab w:val="left" w:pos="1541"/>
        </w:tabs>
        <w:kinsoku w:val="0"/>
        <w:overflowPunct w:val="0"/>
        <w:spacing w:before="87"/>
        <w:ind w:left="1540" w:hanging="467"/>
        <w:rPr>
          <w:color w:val="1E1916"/>
          <w:spacing w:val="-2"/>
        </w:rPr>
      </w:pPr>
      <w:r>
        <w:rPr>
          <w:color w:val="1E1916"/>
        </w:rPr>
        <w:t>пристанційні</w:t>
      </w:r>
      <w:r>
        <w:rPr>
          <w:color w:val="1E1916"/>
          <w:spacing w:val="-6"/>
        </w:rPr>
        <w:t xml:space="preserve"> </w:t>
      </w:r>
      <w:r>
        <w:rPr>
          <w:color w:val="1E1916"/>
          <w:spacing w:val="-2"/>
        </w:rPr>
        <w:t>споруди</w:t>
      </w:r>
    </w:p>
    <w:p w14:paraId="52CAD929" w14:textId="77777777" w:rsidR="00DE4006" w:rsidRDefault="00DE4006">
      <w:pPr>
        <w:pStyle w:val="a3"/>
        <w:kinsoku w:val="0"/>
        <w:overflowPunct w:val="0"/>
        <w:spacing w:before="58"/>
        <w:ind w:left="1074" w:firstLine="0"/>
        <w:jc w:val="both"/>
        <w:rPr>
          <w:color w:val="1E1916"/>
          <w:spacing w:val="-2"/>
        </w:rPr>
      </w:pPr>
      <w:r>
        <w:rPr>
          <w:color w:val="1E1916"/>
        </w:rPr>
        <w:t>Споруди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метрополітену,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які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розміщуються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в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комплексі</w:t>
      </w:r>
      <w:r>
        <w:rPr>
          <w:color w:val="1E1916"/>
          <w:spacing w:val="-6"/>
        </w:rPr>
        <w:t xml:space="preserve"> </w:t>
      </w:r>
      <w:r>
        <w:rPr>
          <w:color w:val="1E1916"/>
          <w:spacing w:val="-2"/>
        </w:rPr>
        <w:t>станцій</w:t>
      </w:r>
    </w:p>
    <w:p w14:paraId="4AF9CB7E" w14:textId="77777777" w:rsidR="00DE4006" w:rsidRDefault="00DE4006">
      <w:pPr>
        <w:pStyle w:val="a3"/>
        <w:kinsoku w:val="0"/>
        <w:overflowPunct w:val="0"/>
        <w:spacing w:before="58"/>
        <w:ind w:left="1074" w:firstLine="0"/>
        <w:jc w:val="both"/>
        <w:rPr>
          <w:color w:val="1E1916"/>
          <w:spacing w:val="-2"/>
        </w:rPr>
        <w:sectPr w:rsidR="00DE4006">
          <w:pgSz w:w="11920" w:h="16840"/>
          <w:pgMar w:top="880" w:right="740" w:bottom="1120" w:left="740" w:header="693" w:footer="920" w:gutter="0"/>
          <w:cols w:space="720"/>
          <w:noEndnote/>
        </w:sectPr>
      </w:pPr>
    </w:p>
    <w:p w14:paraId="6C007331" w14:textId="77777777" w:rsidR="00DE4006" w:rsidRDefault="00DE4006">
      <w:pPr>
        <w:pStyle w:val="a3"/>
        <w:kinsoku w:val="0"/>
        <w:overflowPunct w:val="0"/>
        <w:spacing w:before="11"/>
        <w:ind w:left="0" w:firstLine="0"/>
      </w:pPr>
    </w:p>
    <w:p w14:paraId="68501782" w14:textId="77777777" w:rsidR="00DE4006" w:rsidRDefault="00DE4006">
      <w:pPr>
        <w:pStyle w:val="2"/>
        <w:numPr>
          <w:ilvl w:val="3"/>
          <w:numId w:val="22"/>
        </w:numPr>
        <w:tabs>
          <w:tab w:val="left" w:pos="974"/>
        </w:tabs>
        <w:kinsoku w:val="0"/>
        <w:overflowPunct w:val="0"/>
        <w:spacing w:before="66"/>
        <w:ind w:left="973" w:hanging="467"/>
        <w:rPr>
          <w:color w:val="1E1916"/>
          <w:spacing w:val="-2"/>
        </w:rPr>
      </w:pPr>
      <w:r>
        <w:rPr>
          <w:color w:val="1E1916"/>
        </w:rPr>
        <w:t>пристрій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(обладнання)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безперебійного</w:t>
      </w:r>
      <w:r>
        <w:rPr>
          <w:color w:val="1E1916"/>
          <w:spacing w:val="-6"/>
        </w:rPr>
        <w:t xml:space="preserve"> </w:t>
      </w:r>
      <w:r>
        <w:rPr>
          <w:color w:val="1E1916"/>
          <w:spacing w:val="-2"/>
        </w:rPr>
        <w:t>живлення</w:t>
      </w:r>
    </w:p>
    <w:p w14:paraId="63A2C80A" w14:textId="77777777" w:rsidR="00DE4006" w:rsidRDefault="00DE4006">
      <w:pPr>
        <w:pStyle w:val="a3"/>
        <w:kinsoku w:val="0"/>
        <w:overflowPunct w:val="0"/>
        <w:spacing w:before="59" w:line="278" w:lineRule="auto"/>
        <w:ind w:left="110" w:right="691"/>
        <w:jc w:val="both"/>
        <w:rPr>
          <w:color w:val="1E1916"/>
        </w:rPr>
      </w:pPr>
      <w:r>
        <w:rPr>
          <w:color w:val="1E1916"/>
        </w:rPr>
        <w:t>Автоматичний електричний пристрій, призначений для забезпечення живлення обладнання при зникненні електричного струму або при відхиленні його параметрів від допустимих норм</w:t>
      </w:r>
    </w:p>
    <w:p w14:paraId="76E12476" w14:textId="77777777" w:rsidR="00DE4006" w:rsidRDefault="00DE4006">
      <w:pPr>
        <w:pStyle w:val="2"/>
        <w:numPr>
          <w:ilvl w:val="3"/>
          <w:numId w:val="22"/>
        </w:numPr>
        <w:tabs>
          <w:tab w:val="left" w:pos="974"/>
        </w:tabs>
        <w:kinsoku w:val="0"/>
        <w:overflowPunct w:val="0"/>
        <w:spacing w:before="99"/>
        <w:ind w:left="973" w:hanging="467"/>
        <w:rPr>
          <w:color w:val="1E1916"/>
          <w:spacing w:val="-2"/>
        </w:rPr>
      </w:pPr>
      <w:proofErr w:type="spellStart"/>
      <w:r>
        <w:rPr>
          <w:color w:val="1E1916"/>
          <w:spacing w:val="-2"/>
        </w:rPr>
        <w:t>притунельні</w:t>
      </w:r>
      <w:proofErr w:type="spellEnd"/>
      <w:r>
        <w:rPr>
          <w:color w:val="1E1916"/>
          <w:spacing w:val="3"/>
        </w:rPr>
        <w:t xml:space="preserve"> </w:t>
      </w:r>
      <w:r>
        <w:rPr>
          <w:color w:val="1E1916"/>
          <w:spacing w:val="-2"/>
        </w:rPr>
        <w:t>споруди</w:t>
      </w:r>
    </w:p>
    <w:p w14:paraId="3640B43C" w14:textId="77777777" w:rsidR="00DE4006" w:rsidRDefault="00DE4006">
      <w:pPr>
        <w:pStyle w:val="a3"/>
        <w:kinsoku w:val="0"/>
        <w:overflowPunct w:val="0"/>
        <w:spacing w:before="59" w:line="278" w:lineRule="auto"/>
        <w:ind w:left="110" w:right="689"/>
        <w:jc w:val="both"/>
        <w:rPr>
          <w:color w:val="1E1916"/>
        </w:rPr>
      </w:pPr>
      <w:r>
        <w:rPr>
          <w:color w:val="1E1916"/>
        </w:rPr>
        <w:t xml:space="preserve">Споруди метрополітену, які розміщуються в комплексі перегінних тунелів і тунелів </w:t>
      </w:r>
      <w:proofErr w:type="spellStart"/>
      <w:r>
        <w:rPr>
          <w:color w:val="1E1916"/>
        </w:rPr>
        <w:t>з’єдну</w:t>
      </w:r>
      <w:proofErr w:type="spellEnd"/>
      <w:r>
        <w:rPr>
          <w:color w:val="1E1916"/>
        </w:rPr>
        <w:t>- вальних гілок службового призначення</w:t>
      </w:r>
    </w:p>
    <w:p w14:paraId="6B4F34E4" w14:textId="77777777" w:rsidR="00DE4006" w:rsidRDefault="00DE4006">
      <w:pPr>
        <w:pStyle w:val="2"/>
        <w:numPr>
          <w:ilvl w:val="3"/>
          <w:numId w:val="22"/>
        </w:numPr>
        <w:tabs>
          <w:tab w:val="left" w:pos="975"/>
        </w:tabs>
        <w:kinsoku w:val="0"/>
        <w:overflowPunct w:val="0"/>
        <w:ind w:left="974" w:hanging="468"/>
        <w:rPr>
          <w:color w:val="1E1916"/>
          <w:spacing w:val="-4"/>
        </w:rPr>
      </w:pPr>
      <w:r>
        <w:rPr>
          <w:color w:val="1E1916"/>
        </w:rPr>
        <w:t>проміжний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вестибюль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(проміжний</w:t>
      </w:r>
      <w:r>
        <w:rPr>
          <w:color w:val="1E1916"/>
          <w:spacing w:val="-4"/>
        </w:rPr>
        <w:t xml:space="preserve"> зал)</w:t>
      </w:r>
    </w:p>
    <w:p w14:paraId="58ACF986" w14:textId="77777777" w:rsidR="00DE4006" w:rsidRDefault="00DE4006">
      <w:pPr>
        <w:pStyle w:val="a3"/>
        <w:kinsoku w:val="0"/>
        <w:overflowPunct w:val="0"/>
        <w:spacing w:before="58" w:line="278" w:lineRule="auto"/>
        <w:ind w:left="110" w:right="691"/>
        <w:jc w:val="both"/>
        <w:rPr>
          <w:color w:val="1E1916"/>
        </w:rPr>
      </w:pPr>
      <w:r>
        <w:rPr>
          <w:color w:val="1E1916"/>
        </w:rPr>
        <w:t>Підземна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споруда,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призначена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для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пересування</w:t>
      </w:r>
      <w:r>
        <w:rPr>
          <w:color w:val="1E1916"/>
          <w:spacing w:val="-1"/>
        </w:rPr>
        <w:t xml:space="preserve"> </w:t>
      </w:r>
      <w:r>
        <w:rPr>
          <w:color w:val="1E1916"/>
        </w:rPr>
        <w:t>пасажирів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між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двома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маршами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ескалаторних підйомів станції</w:t>
      </w:r>
    </w:p>
    <w:p w14:paraId="7EED7CB1" w14:textId="77777777" w:rsidR="00DE4006" w:rsidRDefault="00DE4006">
      <w:pPr>
        <w:pStyle w:val="2"/>
        <w:numPr>
          <w:ilvl w:val="3"/>
          <w:numId w:val="22"/>
        </w:numPr>
        <w:tabs>
          <w:tab w:val="left" w:pos="975"/>
        </w:tabs>
        <w:kinsoku w:val="0"/>
        <w:overflowPunct w:val="0"/>
        <w:ind w:left="974" w:hanging="468"/>
        <w:rPr>
          <w:color w:val="1E1916"/>
          <w:spacing w:val="-2"/>
        </w:rPr>
      </w:pPr>
      <w:r>
        <w:rPr>
          <w:color w:val="1E1916"/>
        </w:rPr>
        <w:t>пропускна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здатність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лінії,</w:t>
      </w:r>
      <w:r>
        <w:rPr>
          <w:color w:val="1E1916"/>
          <w:spacing w:val="-7"/>
        </w:rPr>
        <w:t xml:space="preserve"> </w:t>
      </w:r>
      <w:r>
        <w:rPr>
          <w:color w:val="1E1916"/>
          <w:spacing w:val="-2"/>
        </w:rPr>
        <w:t>станції</w:t>
      </w:r>
    </w:p>
    <w:p w14:paraId="77D58B88" w14:textId="77777777" w:rsidR="00DE4006" w:rsidRDefault="00DE4006">
      <w:pPr>
        <w:pStyle w:val="a3"/>
        <w:kinsoku w:val="0"/>
        <w:overflowPunct w:val="0"/>
        <w:spacing w:before="58" w:line="278" w:lineRule="auto"/>
        <w:ind w:left="110" w:right="690"/>
        <w:jc w:val="both"/>
        <w:rPr>
          <w:color w:val="1E1916"/>
        </w:rPr>
      </w:pPr>
      <w:r>
        <w:rPr>
          <w:color w:val="1E1916"/>
        </w:rPr>
        <w:t>Максимальна кількість пар поїздів за одну годину, яку може пропустити лінія (станція) в прямому та зворотному напрямках</w:t>
      </w:r>
    </w:p>
    <w:p w14:paraId="5656DCB6" w14:textId="77777777" w:rsidR="00DE4006" w:rsidRDefault="00DE4006">
      <w:pPr>
        <w:pStyle w:val="2"/>
        <w:numPr>
          <w:ilvl w:val="3"/>
          <w:numId w:val="22"/>
        </w:numPr>
        <w:tabs>
          <w:tab w:val="left" w:pos="975"/>
        </w:tabs>
        <w:kinsoku w:val="0"/>
        <w:overflowPunct w:val="0"/>
        <w:ind w:left="974" w:hanging="468"/>
        <w:rPr>
          <w:color w:val="1E1916"/>
          <w:spacing w:val="-2"/>
        </w:rPr>
      </w:pPr>
      <w:r>
        <w:rPr>
          <w:color w:val="1E1916"/>
        </w:rPr>
        <w:t>пункт</w:t>
      </w:r>
      <w:r>
        <w:rPr>
          <w:color w:val="1E1916"/>
          <w:spacing w:val="-15"/>
        </w:rPr>
        <w:t xml:space="preserve"> </w:t>
      </w:r>
      <w:r>
        <w:rPr>
          <w:color w:val="1E1916"/>
        </w:rPr>
        <w:t>аварійно-відновлювальних</w:t>
      </w:r>
      <w:r>
        <w:rPr>
          <w:color w:val="1E1916"/>
          <w:spacing w:val="-10"/>
        </w:rPr>
        <w:t xml:space="preserve"> </w:t>
      </w:r>
      <w:r>
        <w:rPr>
          <w:color w:val="1E1916"/>
          <w:spacing w:val="-2"/>
        </w:rPr>
        <w:t>засобів</w:t>
      </w:r>
    </w:p>
    <w:p w14:paraId="5D5E1924" w14:textId="77777777" w:rsidR="00DE4006" w:rsidRDefault="00DE4006">
      <w:pPr>
        <w:pStyle w:val="a3"/>
        <w:kinsoku w:val="0"/>
        <w:overflowPunct w:val="0"/>
        <w:spacing w:before="59" w:line="278" w:lineRule="auto"/>
        <w:ind w:left="110" w:right="690"/>
        <w:jc w:val="both"/>
        <w:rPr>
          <w:color w:val="1E1916"/>
        </w:rPr>
      </w:pPr>
      <w:r>
        <w:rPr>
          <w:color w:val="1E1916"/>
        </w:rPr>
        <w:t>Комплекс споруд, призначений для розміщення і обслуговування аварійно-відновлювальних формувань метрополітену (АВФ)</w:t>
      </w:r>
    </w:p>
    <w:p w14:paraId="7DF770E9" w14:textId="77777777" w:rsidR="00DE4006" w:rsidRDefault="00DE4006">
      <w:pPr>
        <w:pStyle w:val="2"/>
        <w:numPr>
          <w:ilvl w:val="3"/>
          <w:numId w:val="22"/>
        </w:numPr>
        <w:tabs>
          <w:tab w:val="left" w:pos="976"/>
        </w:tabs>
        <w:kinsoku w:val="0"/>
        <w:overflowPunct w:val="0"/>
        <w:spacing w:before="99"/>
        <w:ind w:left="975" w:hanging="469"/>
        <w:rPr>
          <w:color w:val="1E1916"/>
          <w:spacing w:val="-2"/>
        </w:rPr>
      </w:pPr>
      <w:r>
        <w:rPr>
          <w:color w:val="1E1916"/>
        </w:rPr>
        <w:t>розмір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руху</w:t>
      </w:r>
      <w:r>
        <w:rPr>
          <w:color w:val="1E1916"/>
          <w:spacing w:val="-8"/>
        </w:rPr>
        <w:t xml:space="preserve"> </w:t>
      </w:r>
      <w:r>
        <w:rPr>
          <w:color w:val="1E1916"/>
          <w:spacing w:val="-2"/>
        </w:rPr>
        <w:t>поїздів</w:t>
      </w:r>
    </w:p>
    <w:p w14:paraId="18B39DFF" w14:textId="77777777" w:rsidR="00DE4006" w:rsidRDefault="00DE4006">
      <w:pPr>
        <w:pStyle w:val="a3"/>
        <w:kinsoku w:val="0"/>
        <w:overflowPunct w:val="0"/>
        <w:spacing w:before="59" w:line="278" w:lineRule="auto"/>
        <w:ind w:left="110" w:right="688"/>
        <w:jc w:val="both"/>
        <w:rPr>
          <w:color w:val="1E1916"/>
          <w:spacing w:val="-2"/>
        </w:rPr>
      </w:pPr>
      <w:r>
        <w:rPr>
          <w:color w:val="1E1916"/>
        </w:rPr>
        <w:t xml:space="preserve">Кількість пар поїздів, що прослідували в обох напрямках лінії метрополітену впродовж однієї </w:t>
      </w:r>
      <w:r>
        <w:rPr>
          <w:color w:val="1E1916"/>
          <w:spacing w:val="-2"/>
        </w:rPr>
        <w:t>години</w:t>
      </w:r>
    </w:p>
    <w:p w14:paraId="3DC10326" w14:textId="77777777" w:rsidR="00DE4006" w:rsidRDefault="00DE4006">
      <w:pPr>
        <w:pStyle w:val="2"/>
        <w:numPr>
          <w:ilvl w:val="3"/>
          <w:numId w:val="22"/>
        </w:numPr>
        <w:tabs>
          <w:tab w:val="left" w:pos="975"/>
        </w:tabs>
        <w:kinsoku w:val="0"/>
        <w:overflowPunct w:val="0"/>
        <w:ind w:left="974" w:hanging="468"/>
        <w:rPr>
          <w:color w:val="1E1916"/>
          <w:spacing w:val="-2"/>
        </w:rPr>
      </w:pPr>
      <w:r>
        <w:rPr>
          <w:color w:val="1E1916"/>
        </w:rPr>
        <w:t>розрахункова</w:t>
      </w:r>
      <w:r>
        <w:rPr>
          <w:color w:val="1E1916"/>
          <w:spacing w:val="-12"/>
        </w:rPr>
        <w:t xml:space="preserve"> </w:t>
      </w:r>
      <w:r>
        <w:rPr>
          <w:color w:val="1E1916"/>
        </w:rPr>
        <w:t>місткість</w:t>
      </w:r>
      <w:r>
        <w:rPr>
          <w:color w:val="1E1916"/>
          <w:spacing w:val="-12"/>
        </w:rPr>
        <w:t xml:space="preserve"> </w:t>
      </w:r>
      <w:r>
        <w:rPr>
          <w:color w:val="1E1916"/>
          <w:spacing w:val="-2"/>
        </w:rPr>
        <w:t>вагонів</w:t>
      </w:r>
    </w:p>
    <w:p w14:paraId="30A29588" w14:textId="77777777" w:rsidR="00DE4006" w:rsidRDefault="00DE4006">
      <w:pPr>
        <w:pStyle w:val="a3"/>
        <w:kinsoku w:val="0"/>
        <w:overflowPunct w:val="0"/>
        <w:spacing w:before="58" w:line="278" w:lineRule="auto"/>
        <w:ind w:left="110" w:right="688"/>
        <w:jc w:val="both"/>
        <w:rPr>
          <w:color w:val="1E1916"/>
        </w:rPr>
      </w:pPr>
      <w:r>
        <w:rPr>
          <w:color w:val="1E1916"/>
        </w:rPr>
        <w:t xml:space="preserve">Показник щільності заповнення пасажирських вагонів (головних та проміжних), що </w:t>
      </w:r>
      <w:proofErr w:type="spellStart"/>
      <w:r>
        <w:rPr>
          <w:color w:val="1E1916"/>
        </w:rPr>
        <w:t>розрахо</w:t>
      </w:r>
      <w:proofErr w:type="spellEnd"/>
      <w:r>
        <w:rPr>
          <w:color w:val="1E1916"/>
        </w:rPr>
        <w:t xml:space="preserve">- </w:t>
      </w:r>
      <w:proofErr w:type="spellStart"/>
      <w:r>
        <w:rPr>
          <w:color w:val="1E1916"/>
        </w:rPr>
        <w:t>вується</w:t>
      </w:r>
      <w:proofErr w:type="spellEnd"/>
      <w:r>
        <w:rPr>
          <w:color w:val="1E1916"/>
          <w:spacing w:val="-1"/>
        </w:rPr>
        <w:t xml:space="preserve"> </w:t>
      </w:r>
      <w:r>
        <w:rPr>
          <w:color w:val="1E1916"/>
        </w:rPr>
        <w:t>за їх техніко-експлуатаційними характеристиками (кількістю місць для сидіння, загальною площею</w:t>
      </w:r>
      <w:r>
        <w:rPr>
          <w:color w:val="1E1916"/>
          <w:spacing w:val="-15"/>
        </w:rPr>
        <w:t xml:space="preserve"> </w:t>
      </w:r>
      <w:r>
        <w:rPr>
          <w:color w:val="1E1916"/>
        </w:rPr>
        <w:t>підлоги</w:t>
      </w:r>
      <w:r>
        <w:rPr>
          <w:color w:val="1E1916"/>
          <w:spacing w:val="-15"/>
        </w:rPr>
        <w:t xml:space="preserve"> </w:t>
      </w:r>
      <w:r>
        <w:rPr>
          <w:color w:val="1E1916"/>
        </w:rPr>
        <w:t>салону</w:t>
      </w:r>
      <w:r>
        <w:rPr>
          <w:color w:val="1E1916"/>
          <w:spacing w:val="-14"/>
        </w:rPr>
        <w:t xml:space="preserve"> </w:t>
      </w:r>
      <w:r>
        <w:rPr>
          <w:color w:val="1E1916"/>
        </w:rPr>
        <w:t>вагонів,</w:t>
      </w:r>
      <w:r>
        <w:rPr>
          <w:color w:val="1E1916"/>
          <w:spacing w:val="-15"/>
        </w:rPr>
        <w:t xml:space="preserve"> </w:t>
      </w:r>
      <w:r>
        <w:rPr>
          <w:color w:val="1E1916"/>
        </w:rPr>
        <w:t>за</w:t>
      </w:r>
      <w:r>
        <w:rPr>
          <w:color w:val="1E1916"/>
          <w:spacing w:val="-14"/>
        </w:rPr>
        <w:t xml:space="preserve"> </w:t>
      </w:r>
      <w:r>
        <w:rPr>
          <w:color w:val="1E1916"/>
        </w:rPr>
        <w:t>винятком</w:t>
      </w:r>
      <w:r>
        <w:rPr>
          <w:color w:val="1E1916"/>
          <w:spacing w:val="-15"/>
        </w:rPr>
        <w:t xml:space="preserve"> </w:t>
      </w:r>
      <w:r>
        <w:rPr>
          <w:color w:val="1E1916"/>
        </w:rPr>
        <w:t>площі</w:t>
      </w:r>
      <w:r>
        <w:rPr>
          <w:color w:val="1E1916"/>
          <w:spacing w:val="-15"/>
        </w:rPr>
        <w:t xml:space="preserve"> </w:t>
      </w:r>
      <w:r>
        <w:rPr>
          <w:color w:val="1E1916"/>
        </w:rPr>
        <w:t>сидінь</w:t>
      </w:r>
      <w:r>
        <w:rPr>
          <w:color w:val="1E1916"/>
          <w:spacing w:val="-14"/>
        </w:rPr>
        <w:t xml:space="preserve"> </w:t>
      </w:r>
      <w:r>
        <w:rPr>
          <w:color w:val="1E1916"/>
        </w:rPr>
        <w:t>і</w:t>
      </w:r>
      <w:r>
        <w:rPr>
          <w:color w:val="1E1916"/>
          <w:spacing w:val="-15"/>
        </w:rPr>
        <w:t xml:space="preserve"> </w:t>
      </w:r>
      <w:r>
        <w:rPr>
          <w:color w:val="1E1916"/>
        </w:rPr>
        <w:t>смуги</w:t>
      </w:r>
      <w:r>
        <w:rPr>
          <w:color w:val="1E1916"/>
          <w:spacing w:val="-14"/>
        </w:rPr>
        <w:t xml:space="preserve"> </w:t>
      </w:r>
      <w:r>
        <w:rPr>
          <w:color w:val="1E1916"/>
        </w:rPr>
        <w:t>завширшки</w:t>
      </w:r>
      <w:r>
        <w:rPr>
          <w:color w:val="1E1916"/>
          <w:spacing w:val="-15"/>
        </w:rPr>
        <w:t xml:space="preserve"> </w:t>
      </w:r>
      <w:r>
        <w:rPr>
          <w:color w:val="1E1916"/>
        </w:rPr>
        <w:t>100</w:t>
      </w:r>
      <w:r>
        <w:rPr>
          <w:color w:val="1E1916"/>
          <w:spacing w:val="-15"/>
        </w:rPr>
        <w:t xml:space="preserve"> </w:t>
      </w:r>
      <w:r>
        <w:rPr>
          <w:color w:val="1E1916"/>
        </w:rPr>
        <w:t>мм</w:t>
      </w:r>
      <w:r>
        <w:rPr>
          <w:color w:val="1E1916"/>
          <w:spacing w:val="-14"/>
        </w:rPr>
        <w:t xml:space="preserve"> </w:t>
      </w:r>
      <w:r>
        <w:rPr>
          <w:color w:val="1E1916"/>
        </w:rPr>
        <w:t>від</w:t>
      </w:r>
      <w:r>
        <w:rPr>
          <w:color w:val="1E1916"/>
          <w:spacing w:val="-15"/>
        </w:rPr>
        <w:t xml:space="preserve"> </w:t>
      </w:r>
      <w:r>
        <w:rPr>
          <w:color w:val="1E1916"/>
        </w:rPr>
        <w:t>переднього краю сидінь, пристосованістю для перевезення МГН)</w:t>
      </w:r>
    </w:p>
    <w:p w14:paraId="684F5C3E" w14:textId="77777777" w:rsidR="00DE4006" w:rsidRDefault="00DE4006">
      <w:pPr>
        <w:pStyle w:val="2"/>
        <w:numPr>
          <w:ilvl w:val="3"/>
          <w:numId w:val="22"/>
        </w:numPr>
        <w:tabs>
          <w:tab w:val="left" w:pos="974"/>
        </w:tabs>
        <w:kinsoku w:val="0"/>
        <w:overflowPunct w:val="0"/>
        <w:ind w:left="973" w:hanging="467"/>
        <w:rPr>
          <w:color w:val="1E1916"/>
          <w:spacing w:val="-2"/>
        </w:rPr>
      </w:pPr>
      <w:r>
        <w:rPr>
          <w:color w:val="1E1916"/>
        </w:rPr>
        <w:t>складні</w:t>
      </w:r>
      <w:r>
        <w:rPr>
          <w:color w:val="1E1916"/>
          <w:spacing w:val="-3"/>
        </w:rPr>
        <w:t xml:space="preserve"> </w:t>
      </w:r>
      <w:r>
        <w:rPr>
          <w:color w:val="1E1916"/>
          <w:spacing w:val="-2"/>
        </w:rPr>
        <w:t>умови</w:t>
      </w:r>
    </w:p>
    <w:p w14:paraId="4792AE8F" w14:textId="77777777" w:rsidR="00DE4006" w:rsidRDefault="00DE4006">
      <w:pPr>
        <w:pStyle w:val="a3"/>
        <w:kinsoku w:val="0"/>
        <w:overflowPunct w:val="0"/>
        <w:spacing w:before="58" w:line="278" w:lineRule="auto"/>
        <w:ind w:left="110" w:right="689"/>
        <w:jc w:val="both"/>
        <w:rPr>
          <w:color w:val="1E1916"/>
        </w:rPr>
      </w:pPr>
      <w:r>
        <w:rPr>
          <w:color w:val="1E1916"/>
        </w:rPr>
        <w:t>Містобудівні, інженерно-геологічні, гідрологічні та інші місцеві умови, коли застосування норм проектування</w:t>
      </w:r>
      <w:r>
        <w:rPr>
          <w:color w:val="1E1916"/>
          <w:spacing w:val="-2"/>
        </w:rPr>
        <w:t xml:space="preserve"> </w:t>
      </w:r>
      <w:r>
        <w:rPr>
          <w:color w:val="1E1916"/>
        </w:rPr>
        <w:t>пов’язане</w:t>
      </w:r>
      <w:r>
        <w:rPr>
          <w:color w:val="1E1916"/>
          <w:spacing w:val="-2"/>
        </w:rPr>
        <w:t xml:space="preserve"> </w:t>
      </w:r>
      <w:r>
        <w:rPr>
          <w:color w:val="1E1916"/>
        </w:rPr>
        <w:t>зі збільшенням</w:t>
      </w:r>
      <w:r>
        <w:rPr>
          <w:color w:val="1E1916"/>
          <w:spacing w:val="-2"/>
        </w:rPr>
        <w:t xml:space="preserve"> </w:t>
      </w:r>
      <w:r>
        <w:rPr>
          <w:color w:val="1E1916"/>
        </w:rPr>
        <w:t>обсягів</w:t>
      </w:r>
      <w:r>
        <w:rPr>
          <w:color w:val="1E1916"/>
          <w:spacing w:val="-2"/>
        </w:rPr>
        <w:t xml:space="preserve"> </w:t>
      </w:r>
      <w:r>
        <w:rPr>
          <w:color w:val="1E1916"/>
        </w:rPr>
        <w:t>будівельних</w:t>
      </w:r>
      <w:r>
        <w:rPr>
          <w:color w:val="1E1916"/>
          <w:spacing w:val="-2"/>
        </w:rPr>
        <w:t xml:space="preserve"> </w:t>
      </w:r>
      <w:r>
        <w:rPr>
          <w:color w:val="1E1916"/>
        </w:rPr>
        <w:t>робіт, необхідністю</w:t>
      </w:r>
      <w:r>
        <w:rPr>
          <w:color w:val="1E1916"/>
          <w:spacing w:val="-2"/>
        </w:rPr>
        <w:t xml:space="preserve"> </w:t>
      </w:r>
      <w:r>
        <w:rPr>
          <w:color w:val="1E1916"/>
        </w:rPr>
        <w:t>докорінного</w:t>
      </w:r>
      <w:r>
        <w:rPr>
          <w:color w:val="1E1916"/>
          <w:spacing w:val="-2"/>
        </w:rPr>
        <w:t xml:space="preserve"> </w:t>
      </w:r>
      <w:r>
        <w:rPr>
          <w:color w:val="1E1916"/>
        </w:rPr>
        <w:t>пере- влаштування споруд, створення нового обладнання і пристроїв, знесення капітальних споруд</w:t>
      </w:r>
    </w:p>
    <w:p w14:paraId="613F7D56" w14:textId="77777777" w:rsidR="00DE4006" w:rsidRDefault="00DE4006">
      <w:pPr>
        <w:pStyle w:val="2"/>
        <w:numPr>
          <w:ilvl w:val="3"/>
          <w:numId w:val="22"/>
        </w:numPr>
        <w:tabs>
          <w:tab w:val="left" w:pos="974"/>
        </w:tabs>
        <w:kinsoku w:val="0"/>
        <w:overflowPunct w:val="0"/>
        <w:ind w:left="973" w:hanging="467"/>
        <w:rPr>
          <w:color w:val="1E1916"/>
          <w:spacing w:val="-2"/>
        </w:rPr>
      </w:pPr>
      <w:r>
        <w:rPr>
          <w:color w:val="1E1916"/>
        </w:rPr>
        <w:t>станція</w:t>
      </w:r>
      <w:r>
        <w:rPr>
          <w:color w:val="1E1916"/>
          <w:spacing w:val="-7"/>
        </w:rPr>
        <w:t xml:space="preserve"> </w:t>
      </w:r>
      <w:r>
        <w:rPr>
          <w:color w:val="1E1916"/>
          <w:spacing w:val="-2"/>
        </w:rPr>
        <w:t>метрополітену</w:t>
      </w:r>
    </w:p>
    <w:p w14:paraId="5BB840D4" w14:textId="77777777" w:rsidR="00DE4006" w:rsidRDefault="00DE4006">
      <w:pPr>
        <w:pStyle w:val="a3"/>
        <w:kinsoku w:val="0"/>
        <w:overflowPunct w:val="0"/>
        <w:spacing w:before="58" w:line="278" w:lineRule="auto"/>
        <w:ind w:left="110" w:right="689"/>
        <w:jc w:val="both"/>
        <w:rPr>
          <w:color w:val="1E1916"/>
        </w:rPr>
      </w:pPr>
      <w:r>
        <w:rPr>
          <w:color w:val="1E1916"/>
        </w:rPr>
        <w:t xml:space="preserve">Комплекс споруд, призначених для посадки, висадки, переміщення (пересадки) і </w:t>
      </w:r>
      <w:proofErr w:type="spellStart"/>
      <w:r>
        <w:rPr>
          <w:color w:val="1E1916"/>
        </w:rPr>
        <w:t>обслугову</w:t>
      </w:r>
      <w:proofErr w:type="spellEnd"/>
      <w:r>
        <w:rPr>
          <w:color w:val="1E1916"/>
        </w:rPr>
        <w:t xml:space="preserve">- </w:t>
      </w:r>
      <w:proofErr w:type="spellStart"/>
      <w:r>
        <w:rPr>
          <w:color w:val="1E1916"/>
        </w:rPr>
        <w:t>вання</w:t>
      </w:r>
      <w:proofErr w:type="spellEnd"/>
      <w:r>
        <w:rPr>
          <w:color w:val="1E1916"/>
        </w:rPr>
        <w:t xml:space="preserve"> пасажирів метрополітену (пасажирські приміщення), обладнання та пристроїв контролю і керування технологічними процесами та системами станцій, а також прилеглих ділянок перегонів</w:t>
      </w:r>
    </w:p>
    <w:p w14:paraId="469BF722" w14:textId="77777777" w:rsidR="00DE4006" w:rsidRDefault="00DE4006">
      <w:pPr>
        <w:pStyle w:val="2"/>
        <w:numPr>
          <w:ilvl w:val="3"/>
          <w:numId w:val="22"/>
        </w:numPr>
        <w:tabs>
          <w:tab w:val="left" w:pos="974"/>
        </w:tabs>
        <w:kinsoku w:val="0"/>
        <w:overflowPunct w:val="0"/>
        <w:ind w:left="973" w:hanging="467"/>
        <w:rPr>
          <w:color w:val="1E1916"/>
          <w:spacing w:val="-2"/>
        </w:rPr>
      </w:pPr>
      <w:r>
        <w:rPr>
          <w:color w:val="1E1916"/>
        </w:rPr>
        <w:t>технічна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зона</w:t>
      </w:r>
      <w:r>
        <w:rPr>
          <w:color w:val="1E1916"/>
          <w:spacing w:val="-6"/>
        </w:rPr>
        <w:t xml:space="preserve"> </w:t>
      </w:r>
      <w:r>
        <w:rPr>
          <w:color w:val="1E1916"/>
          <w:spacing w:val="-2"/>
        </w:rPr>
        <w:t>метрополітену</w:t>
      </w:r>
    </w:p>
    <w:p w14:paraId="68649F54" w14:textId="77777777" w:rsidR="00DE4006" w:rsidRDefault="00DE4006">
      <w:pPr>
        <w:pStyle w:val="a3"/>
        <w:kinsoku w:val="0"/>
        <w:overflowPunct w:val="0"/>
        <w:spacing w:before="59" w:line="278" w:lineRule="auto"/>
        <w:ind w:left="110" w:right="690"/>
        <w:jc w:val="both"/>
        <w:rPr>
          <w:color w:val="1E1916"/>
          <w:spacing w:val="-2"/>
        </w:rPr>
      </w:pPr>
      <w:r>
        <w:rPr>
          <w:color w:val="1E1916"/>
        </w:rPr>
        <w:t xml:space="preserve">Частина міської території, в межах якої існують обмеження щодо будівництва та розміщення об’єктів (окрім об’єктів метрополітену), та розташовуються підземні або наземні лінії та споруди </w:t>
      </w:r>
      <w:r>
        <w:rPr>
          <w:color w:val="1E1916"/>
          <w:spacing w:val="-2"/>
        </w:rPr>
        <w:t>метрополітену</w:t>
      </w:r>
    </w:p>
    <w:p w14:paraId="77413A65" w14:textId="77777777" w:rsidR="00DE4006" w:rsidRDefault="00DE4006">
      <w:pPr>
        <w:pStyle w:val="2"/>
        <w:numPr>
          <w:ilvl w:val="3"/>
          <w:numId w:val="22"/>
        </w:numPr>
        <w:tabs>
          <w:tab w:val="left" w:pos="975"/>
        </w:tabs>
        <w:kinsoku w:val="0"/>
        <w:overflowPunct w:val="0"/>
        <w:spacing w:before="99"/>
        <w:ind w:left="974" w:hanging="468"/>
        <w:rPr>
          <w:color w:val="1E1916"/>
          <w:spacing w:val="-2"/>
        </w:rPr>
      </w:pPr>
      <w:r>
        <w:rPr>
          <w:color w:val="1E1916"/>
        </w:rPr>
        <w:t>транзитний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повітропровід</w:t>
      </w:r>
      <w:r>
        <w:rPr>
          <w:color w:val="1E1916"/>
          <w:spacing w:val="-8"/>
        </w:rPr>
        <w:t xml:space="preserve"> </w:t>
      </w:r>
      <w:r>
        <w:rPr>
          <w:color w:val="1E1916"/>
          <w:spacing w:val="-2"/>
        </w:rPr>
        <w:t>(колектор)</w:t>
      </w:r>
    </w:p>
    <w:p w14:paraId="1C6A2F94" w14:textId="77777777" w:rsidR="00DE4006" w:rsidRDefault="00DE4006">
      <w:pPr>
        <w:pStyle w:val="a3"/>
        <w:kinsoku w:val="0"/>
        <w:overflowPunct w:val="0"/>
        <w:spacing w:before="59" w:line="278" w:lineRule="auto"/>
        <w:ind w:left="110" w:right="689"/>
        <w:jc w:val="both"/>
        <w:rPr>
          <w:color w:val="1E1916"/>
          <w:spacing w:val="-2"/>
        </w:rPr>
      </w:pPr>
      <w:r>
        <w:rPr>
          <w:color w:val="1E1916"/>
        </w:rPr>
        <w:t>Ділянка повітропроводу (</w:t>
      </w:r>
      <w:proofErr w:type="spellStart"/>
      <w:r>
        <w:rPr>
          <w:color w:val="1E1916"/>
        </w:rPr>
        <w:t>колектора</w:t>
      </w:r>
      <w:proofErr w:type="spellEnd"/>
      <w:r>
        <w:rPr>
          <w:color w:val="1E1916"/>
        </w:rPr>
        <w:t xml:space="preserve">), яка прокладається за межами приміщення, що обслуго- </w:t>
      </w:r>
      <w:proofErr w:type="spellStart"/>
      <w:r>
        <w:rPr>
          <w:color w:val="1E1916"/>
          <w:spacing w:val="-2"/>
        </w:rPr>
        <w:t>вується</w:t>
      </w:r>
      <w:proofErr w:type="spellEnd"/>
    </w:p>
    <w:p w14:paraId="30AFF00C" w14:textId="77777777" w:rsidR="00DE4006" w:rsidRDefault="00DE4006">
      <w:pPr>
        <w:pStyle w:val="2"/>
        <w:numPr>
          <w:ilvl w:val="3"/>
          <w:numId w:val="22"/>
        </w:numPr>
        <w:tabs>
          <w:tab w:val="left" w:pos="974"/>
        </w:tabs>
        <w:kinsoku w:val="0"/>
        <w:overflowPunct w:val="0"/>
        <w:spacing w:before="99"/>
        <w:ind w:left="973" w:hanging="467"/>
        <w:rPr>
          <w:color w:val="1E1916"/>
          <w:spacing w:val="-2"/>
        </w:rPr>
      </w:pPr>
      <w:r>
        <w:rPr>
          <w:color w:val="1E1916"/>
        </w:rPr>
        <w:t>шляхи</w:t>
      </w:r>
      <w:r>
        <w:rPr>
          <w:color w:val="1E1916"/>
          <w:spacing w:val="-2"/>
        </w:rPr>
        <w:t xml:space="preserve"> евакуації</w:t>
      </w:r>
    </w:p>
    <w:p w14:paraId="6898C76F" w14:textId="77777777" w:rsidR="00DE4006" w:rsidRDefault="00DE4006">
      <w:pPr>
        <w:pStyle w:val="a3"/>
        <w:kinsoku w:val="0"/>
        <w:overflowPunct w:val="0"/>
        <w:spacing w:before="59" w:line="278" w:lineRule="auto"/>
        <w:ind w:left="110" w:right="689"/>
        <w:jc w:val="both"/>
        <w:rPr>
          <w:color w:val="1E1916"/>
        </w:rPr>
      </w:pPr>
      <w:r>
        <w:rPr>
          <w:color w:val="1E1916"/>
        </w:rPr>
        <w:t xml:space="preserve">Коридори, сходи, ескалатори, сходові клітини, тамбури, шлюзи й інші проходи, частина </w:t>
      </w:r>
      <w:proofErr w:type="spellStart"/>
      <w:r>
        <w:rPr>
          <w:color w:val="1E1916"/>
        </w:rPr>
        <w:t>тери</w:t>
      </w:r>
      <w:proofErr w:type="spellEnd"/>
      <w:r>
        <w:rPr>
          <w:color w:val="1E1916"/>
        </w:rPr>
        <w:t>- торії</w:t>
      </w:r>
      <w:r>
        <w:rPr>
          <w:color w:val="1E1916"/>
          <w:spacing w:val="-11"/>
        </w:rPr>
        <w:t xml:space="preserve"> </w:t>
      </w:r>
      <w:r>
        <w:rPr>
          <w:color w:val="1E1916"/>
        </w:rPr>
        <w:t>на</w:t>
      </w:r>
      <w:r>
        <w:rPr>
          <w:color w:val="1E1916"/>
          <w:spacing w:val="-11"/>
        </w:rPr>
        <w:t xml:space="preserve"> </w:t>
      </w:r>
      <w:r>
        <w:rPr>
          <w:color w:val="1E1916"/>
        </w:rPr>
        <w:t>поверхні</w:t>
      </w:r>
      <w:r>
        <w:rPr>
          <w:color w:val="1E1916"/>
          <w:spacing w:val="-9"/>
        </w:rPr>
        <w:t xml:space="preserve"> </w:t>
      </w:r>
      <w:r>
        <w:rPr>
          <w:color w:val="1E1916"/>
        </w:rPr>
        <w:t>землі,</w:t>
      </w:r>
      <w:r>
        <w:rPr>
          <w:color w:val="1E1916"/>
          <w:spacing w:val="-11"/>
        </w:rPr>
        <w:t xml:space="preserve"> </w:t>
      </w:r>
      <w:r>
        <w:rPr>
          <w:color w:val="1E1916"/>
        </w:rPr>
        <w:t>біля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входів/виходів</w:t>
      </w:r>
      <w:r>
        <w:rPr>
          <w:color w:val="1E1916"/>
          <w:spacing w:val="-11"/>
        </w:rPr>
        <w:t xml:space="preserve"> </w:t>
      </w:r>
      <w:r>
        <w:rPr>
          <w:color w:val="1E1916"/>
        </w:rPr>
        <w:t>станцій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або</w:t>
      </w:r>
      <w:r>
        <w:rPr>
          <w:color w:val="1E1916"/>
          <w:spacing w:val="-11"/>
        </w:rPr>
        <w:t xml:space="preserve"> </w:t>
      </w:r>
      <w:r>
        <w:rPr>
          <w:color w:val="1E1916"/>
        </w:rPr>
        <w:t>поєднаних</w:t>
      </w:r>
      <w:r>
        <w:rPr>
          <w:color w:val="1E1916"/>
          <w:spacing w:val="-11"/>
        </w:rPr>
        <w:t xml:space="preserve"> </w:t>
      </w:r>
      <w:r>
        <w:rPr>
          <w:color w:val="1E1916"/>
        </w:rPr>
        <w:t>підземних</w:t>
      </w:r>
      <w:r>
        <w:rPr>
          <w:color w:val="1E1916"/>
          <w:spacing w:val="-11"/>
        </w:rPr>
        <w:t xml:space="preserve"> </w:t>
      </w:r>
      <w:r>
        <w:rPr>
          <w:color w:val="1E1916"/>
        </w:rPr>
        <w:t>пішохідних</w:t>
      </w:r>
      <w:r>
        <w:rPr>
          <w:color w:val="1E1916"/>
          <w:spacing w:val="-11"/>
        </w:rPr>
        <w:t xml:space="preserve"> </w:t>
      </w:r>
      <w:r>
        <w:rPr>
          <w:color w:val="1E1916"/>
        </w:rPr>
        <w:t xml:space="preserve">переходів, що призначені для забезпечення евакуації людей, у тому числі МГН, які перебувають у </w:t>
      </w:r>
      <w:proofErr w:type="spellStart"/>
      <w:r>
        <w:rPr>
          <w:color w:val="1E1916"/>
        </w:rPr>
        <w:t>примi</w:t>
      </w:r>
      <w:proofErr w:type="spellEnd"/>
      <w:r>
        <w:rPr>
          <w:color w:val="1E1916"/>
        </w:rPr>
        <w:t xml:space="preserve">- </w:t>
      </w:r>
      <w:proofErr w:type="spellStart"/>
      <w:r>
        <w:rPr>
          <w:color w:val="1E1916"/>
        </w:rPr>
        <w:t>щеннях</w:t>
      </w:r>
      <w:proofErr w:type="spellEnd"/>
      <w:r>
        <w:rPr>
          <w:color w:val="1E1916"/>
        </w:rPr>
        <w:t xml:space="preserve"> і спорудах метрополітену</w:t>
      </w:r>
    </w:p>
    <w:p w14:paraId="4827EDAD" w14:textId="77777777" w:rsidR="00DE4006" w:rsidRDefault="00DE4006">
      <w:pPr>
        <w:pStyle w:val="a3"/>
        <w:kinsoku w:val="0"/>
        <w:overflowPunct w:val="0"/>
        <w:spacing w:before="59" w:line="278" w:lineRule="auto"/>
        <w:ind w:left="110" w:right="689"/>
        <w:jc w:val="both"/>
        <w:rPr>
          <w:color w:val="1E1916"/>
        </w:rPr>
        <w:sectPr w:rsidR="00DE4006">
          <w:pgSz w:w="11920" w:h="16840"/>
          <w:pgMar w:top="880" w:right="740" w:bottom="1120" w:left="740" w:header="693" w:footer="920" w:gutter="0"/>
          <w:cols w:space="720"/>
          <w:noEndnote/>
        </w:sectPr>
      </w:pPr>
    </w:p>
    <w:p w14:paraId="3ED5E575" w14:textId="77777777" w:rsidR="00DE4006" w:rsidRDefault="00DE4006">
      <w:pPr>
        <w:pStyle w:val="a3"/>
        <w:kinsoku w:val="0"/>
        <w:overflowPunct w:val="0"/>
        <w:spacing w:before="6"/>
        <w:ind w:left="0" w:firstLine="0"/>
        <w:rPr>
          <w:sz w:val="22"/>
          <w:szCs w:val="22"/>
        </w:rPr>
      </w:pPr>
    </w:p>
    <w:p w14:paraId="2ED08AA7" w14:textId="77777777" w:rsidR="00DE4006" w:rsidRDefault="00DE4006">
      <w:pPr>
        <w:pStyle w:val="1"/>
        <w:numPr>
          <w:ilvl w:val="2"/>
          <w:numId w:val="22"/>
        </w:numPr>
        <w:tabs>
          <w:tab w:val="left" w:pos="1415"/>
        </w:tabs>
        <w:kinsoku w:val="0"/>
        <w:overflowPunct w:val="0"/>
        <w:spacing w:before="67"/>
        <w:rPr>
          <w:color w:val="1E1916"/>
          <w:spacing w:val="-2"/>
        </w:rPr>
      </w:pPr>
      <w:r>
        <w:rPr>
          <w:color w:val="1E1916"/>
        </w:rPr>
        <w:t>ПОЗНАКИ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ТА</w:t>
      </w:r>
      <w:r>
        <w:rPr>
          <w:color w:val="1E1916"/>
          <w:spacing w:val="-2"/>
        </w:rPr>
        <w:t xml:space="preserve"> СКОРОЧЕННЯ</w:t>
      </w:r>
    </w:p>
    <w:p w14:paraId="1163F7A5" w14:textId="77777777" w:rsidR="00DE4006" w:rsidRDefault="00DE4006">
      <w:pPr>
        <w:pStyle w:val="a3"/>
        <w:kinsoku w:val="0"/>
        <w:overflowPunct w:val="0"/>
        <w:spacing w:before="98"/>
        <w:ind w:left="1074" w:firstLine="0"/>
        <w:rPr>
          <w:color w:val="1E1916"/>
          <w:spacing w:val="-2"/>
        </w:rPr>
      </w:pPr>
      <w:r>
        <w:rPr>
          <w:color w:val="1E1916"/>
        </w:rPr>
        <w:t>У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цих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Нормах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використано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такі</w:t>
      </w:r>
      <w:r>
        <w:rPr>
          <w:color w:val="1E1916"/>
          <w:spacing w:val="-4"/>
        </w:rPr>
        <w:t xml:space="preserve"> </w:t>
      </w:r>
      <w:r>
        <w:rPr>
          <w:color w:val="1E1916"/>
          <w:spacing w:val="-2"/>
        </w:rPr>
        <w:t>скорочення:</w:t>
      </w:r>
    </w:p>
    <w:p w14:paraId="432039A7" w14:textId="77777777" w:rsidR="00DE4006" w:rsidRDefault="00DE4006">
      <w:pPr>
        <w:pStyle w:val="a3"/>
        <w:tabs>
          <w:tab w:val="left" w:pos="1924"/>
        </w:tabs>
        <w:kinsoku w:val="0"/>
        <w:overflowPunct w:val="0"/>
        <w:spacing w:before="55"/>
        <w:ind w:left="1074" w:firstLine="0"/>
        <w:rPr>
          <w:color w:val="1E1916"/>
          <w:spacing w:val="-2"/>
        </w:rPr>
      </w:pPr>
      <w:r>
        <w:rPr>
          <w:color w:val="1E1916"/>
          <w:spacing w:val="-5"/>
        </w:rPr>
        <w:t>АБ</w:t>
      </w:r>
      <w:r>
        <w:rPr>
          <w:color w:val="1E1916"/>
        </w:rPr>
        <w:tab/>
        <w:t>–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автоматичне</w:t>
      </w:r>
      <w:r>
        <w:rPr>
          <w:color w:val="1E1916"/>
          <w:spacing w:val="-5"/>
        </w:rPr>
        <w:t xml:space="preserve"> </w:t>
      </w:r>
      <w:r>
        <w:rPr>
          <w:color w:val="1E1916"/>
          <w:spacing w:val="-2"/>
        </w:rPr>
        <w:t>блокування;</w:t>
      </w:r>
    </w:p>
    <w:p w14:paraId="465084CC" w14:textId="77777777" w:rsidR="00DE4006" w:rsidRDefault="00DE4006">
      <w:pPr>
        <w:pStyle w:val="a3"/>
        <w:tabs>
          <w:tab w:val="left" w:pos="1924"/>
        </w:tabs>
        <w:kinsoku w:val="0"/>
        <w:overflowPunct w:val="0"/>
        <w:spacing w:before="54"/>
        <w:ind w:left="1074" w:firstLine="0"/>
        <w:rPr>
          <w:color w:val="1E1916"/>
          <w:spacing w:val="-2"/>
        </w:rPr>
      </w:pPr>
      <w:r>
        <w:rPr>
          <w:color w:val="1E1916"/>
          <w:spacing w:val="-5"/>
        </w:rPr>
        <w:t>АВК</w:t>
      </w:r>
      <w:r>
        <w:rPr>
          <w:color w:val="1E1916"/>
        </w:rPr>
        <w:tab/>
        <w:t>–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система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аудіо-візуального</w:t>
      </w:r>
      <w:r>
        <w:rPr>
          <w:color w:val="1E1916"/>
          <w:spacing w:val="-7"/>
        </w:rPr>
        <w:t xml:space="preserve"> </w:t>
      </w:r>
      <w:r>
        <w:rPr>
          <w:color w:val="1E1916"/>
          <w:spacing w:val="-2"/>
        </w:rPr>
        <w:t>комплексу;</w:t>
      </w:r>
    </w:p>
    <w:p w14:paraId="1A036ABE" w14:textId="77777777" w:rsidR="00DE4006" w:rsidRDefault="00DE4006">
      <w:pPr>
        <w:pStyle w:val="a3"/>
        <w:tabs>
          <w:tab w:val="left" w:pos="1924"/>
        </w:tabs>
        <w:kinsoku w:val="0"/>
        <w:overflowPunct w:val="0"/>
        <w:spacing w:before="55" w:line="295" w:lineRule="auto"/>
        <w:ind w:left="1074" w:right="3738" w:firstLine="0"/>
        <w:rPr>
          <w:color w:val="1E1916"/>
        </w:rPr>
      </w:pPr>
      <w:r>
        <w:rPr>
          <w:color w:val="1E1916"/>
          <w:spacing w:val="-4"/>
        </w:rPr>
        <w:t>АВР</w:t>
      </w:r>
      <w:r>
        <w:rPr>
          <w:color w:val="1E1916"/>
        </w:rPr>
        <w:tab/>
        <w:t>–</w:t>
      </w:r>
      <w:r>
        <w:rPr>
          <w:color w:val="1E1916"/>
          <w:spacing w:val="-10"/>
        </w:rPr>
        <w:t xml:space="preserve"> </w:t>
      </w:r>
      <w:r>
        <w:rPr>
          <w:color w:val="1E1916"/>
        </w:rPr>
        <w:t>автоматичне</w:t>
      </w:r>
      <w:r>
        <w:rPr>
          <w:color w:val="1E1916"/>
          <w:spacing w:val="-10"/>
        </w:rPr>
        <w:t xml:space="preserve"> </w:t>
      </w:r>
      <w:r>
        <w:rPr>
          <w:color w:val="1E1916"/>
        </w:rPr>
        <w:t>включення</w:t>
      </w:r>
      <w:r>
        <w:rPr>
          <w:color w:val="1E1916"/>
          <w:spacing w:val="-10"/>
        </w:rPr>
        <w:t xml:space="preserve"> </w:t>
      </w:r>
      <w:r>
        <w:rPr>
          <w:color w:val="1E1916"/>
        </w:rPr>
        <w:t>резервного</w:t>
      </w:r>
      <w:r>
        <w:rPr>
          <w:color w:val="1E1916"/>
          <w:spacing w:val="-11"/>
        </w:rPr>
        <w:t xml:space="preserve"> </w:t>
      </w:r>
      <w:r>
        <w:rPr>
          <w:color w:val="1E1916"/>
        </w:rPr>
        <w:t xml:space="preserve">живлення; </w:t>
      </w:r>
      <w:r>
        <w:rPr>
          <w:color w:val="1E1916"/>
          <w:spacing w:val="-4"/>
        </w:rPr>
        <w:t>АВФ</w:t>
      </w:r>
      <w:r>
        <w:rPr>
          <w:color w:val="1E1916"/>
        </w:rPr>
        <w:tab/>
        <w:t>– аварійно-відновлювальне формування;</w:t>
      </w:r>
    </w:p>
    <w:p w14:paraId="1022AC54" w14:textId="77777777" w:rsidR="00DE4006" w:rsidRDefault="00DE4006">
      <w:pPr>
        <w:pStyle w:val="a3"/>
        <w:tabs>
          <w:tab w:val="left" w:pos="1924"/>
        </w:tabs>
        <w:kinsoku w:val="0"/>
        <w:overflowPunct w:val="0"/>
        <w:spacing w:line="239" w:lineRule="exact"/>
        <w:ind w:left="1074" w:firstLine="0"/>
        <w:rPr>
          <w:color w:val="1E1916"/>
          <w:spacing w:val="-2"/>
        </w:rPr>
      </w:pPr>
      <w:r>
        <w:rPr>
          <w:color w:val="1E1916"/>
          <w:spacing w:val="-5"/>
        </w:rPr>
        <w:t>АЗС</w:t>
      </w:r>
      <w:r>
        <w:rPr>
          <w:color w:val="1E1916"/>
        </w:rPr>
        <w:tab/>
        <w:t>–</w:t>
      </w:r>
      <w:r>
        <w:rPr>
          <w:color w:val="1E1916"/>
          <w:spacing w:val="-13"/>
        </w:rPr>
        <w:t xml:space="preserve"> </w:t>
      </w:r>
      <w:r>
        <w:rPr>
          <w:color w:val="1E1916"/>
        </w:rPr>
        <w:t>автозаправна</w:t>
      </w:r>
      <w:r>
        <w:rPr>
          <w:color w:val="1E1916"/>
          <w:spacing w:val="-13"/>
        </w:rPr>
        <w:t xml:space="preserve"> </w:t>
      </w:r>
      <w:r>
        <w:rPr>
          <w:color w:val="1E1916"/>
          <w:spacing w:val="-2"/>
        </w:rPr>
        <w:t>станція;</w:t>
      </w:r>
    </w:p>
    <w:p w14:paraId="1D39D9ED" w14:textId="77777777" w:rsidR="00DE4006" w:rsidRDefault="00DE4006">
      <w:pPr>
        <w:pStyle w:val="a3"/>
        <w:tabs>
          <w:tab w:val="left" w:pos="1924"/>
        </w:tabs>
        <w:kinsoku w:val="0"/>
        <w:overflowPunct w:val="0"/>
        <w:spacing w:before="54" w:line="295" w:lineRule="auto"/>
        <w:ind w:left="1074" w:right="4176" w:firstLine="0"/>
        <w:rPr>
          <w:color w:val="1E1916"/>
        </w:rPr>
      </w:pPr>
      <w:r>
        <w:rPr>
          <w:color w:val="1E1916"/>
          <w:spacing w:val="-4"/>
        </w:rPr>
        <w:t>АКП</w:t>
      </w:r>
      <w:r>
        <w:rPr>
          <w:color w:val="1E1916"/>
        </w:rPr>
        <w:tab/>
        <w:t>–</w:t>
      </w:r>
      <w:r>
        <w:rPr>
          <w:color w:val="1E1916"/>
          <w:spacing w:val="-9"/>
        </w:rPr>
        <w:t xml:space="preserve"> </w:t>
      </w:r>
      <w:r>
        <w:rPr>
          <w:color w:val="1E1916"/>
        </w:rPr>
        <w:t>автоматичний</w:t>
      </w:r>
      <w:r>
        <w:rPr>
          <w:color w:val="1E1916"/>
          <w:spacing w:val="-9"/>
        </w:rPr>
        <w:t xml:space="preserve"> </w:t>
      </w:r>
      <w:r>
        <w:rPr>
          <w:color w:val="1E1916"/>
        </w:rPr>
        <w:t>контрольний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пункт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на</w:t>
      </w:r>
      <w:r>
        <w:rPr>
          <w:color w:val="1E1916"/>
          <w:spacing w:val="-9"/>
        </w:rPr>
        <w:t xml:space="preserve"> </w:t>
      </w:r>
      <w:r>
        <w:rPr>
          <w:color w:val="1E1916"/>
        </w:rPr>
        <w:t xml:space="preserve">вході; </w:t>
      </w:r>
      <w:r>
        <w:rPr>
          <w:color w:val="1E1916"/>
          <w:spacing w:val="-4"/>
        </w:rPr>
        <w:t>АКРП</w:t>
      </w:r>
      <w:r>
        <w:rPr>
          <w:color w:val="1E1916"/>
        </w:rPr>
        <w:tab/>
        <w:t xml:space="preserve">– автоматичне керування рухом поїздів; </w:t>
      </w:r>
      <w:r>
        <w:rPr>
          <w:color w:val="1E1916"/>
          <w:spacing w:val="-4"/>
        </w:rPr>
        <w:t>АРМ</w:t>
      </w:r>
      <w:r>
        <w:rPr>
          <w:color w:val="1E1916"/>
        </w:rPr>
        <w:tab/>
        <w:t>– автоматизоване робоче місце;</w:t>
      </w:r>
    </w:p>
    <w:p w14:paraId="4F6A108B" w14:textId="77777777" w:rsidR="00DE4006" w:rsidRDefault="00DE4006">
      <w:pPr>
        <w:pStyle w:val="a3"/>
        <w:tabs>
          <w:tab w:val="left" w:pos="1924"/>
        </w:tabs>
        <w:kinsoku w:val="0"/>
        <w:overflowPunct w:val="0"/>
        <w:spacing w:line="295" w:lineRule="auto"/>
        <w:ind w:left="1074" w:right="4662" w:firstLine="0"/>
        <w:rPr>
          <w:color w:val="1E1916"/>
        </w:rPr>
      </w:pPr>
      <w:r>
        <w:rPr>
          <w:color w:val="1E1916"/>
          <w:spacing w:val="-4"/>
        </w:rPr>
        <w:t>АРР</w:t>
      </w:r>
      <w:r>
        <w:rPr>
          <w:color w:val="1E1916"/>
        </w:rPr>
        <w:tab/>
        <w:t xml:space="preserve">– штаб аварійно-рятувальних робіт; </w:t>
      </w:r>
      <w:r>
        <w:rPr>
          <w:color w:val="1E1916"/>
          <w:spacing w:val="-4"/>
        </w:rPr>
        <w:t>АРШ</w:t>
      </w:r>
      <w:r>
        <w:rPr>
          <w:color w:val="1E1916"/>
        </w:rPr>
        <w:tab/>
        <w:t>–</w:t>
      </w:r>
      <w:r>
        <w:rPr>
          <w:color w:val="1E1916"/>
          <w:spacing w:val="-14"/>
        </w:rPr>
        <w:t xml:space="preserve"> </w:t>
      </w:r>
      <w:r>
        <w:rPr>
          <w:color w:val="1E1916"/>
        </w:rPr>
        <w:t>автоматичне</w:t>
      </w:r>
      <w:r>
        <w:rPr>
          <w:color w:val="1E1916"/>
          <w:spacing w:val="-14"/>
        </w:rPr>
        <w:t xml:space="preserve"> </w:t>
      </w:r>
      <w:r>
        <w:rPr>
          <w:color w:val="1E1916"/>
        </w:rPr>
        <w:t>регулювання</w:t>
      </w:r>
      <w:r>
        <w:rPr>
          <w:color w:val="1E1916"/>
          <w:spacing w:val="-14"/>
        </w:rPr>
        <w:t xml:space="preserve"> </w:t>
      </w:r>
      <w:r>
        <w:rPr>
          <w:color w:val="1E1916"/>
        </w:rPr>
        <w:t>швидкості;</w:t>
      </w:r>
    </w:p>
    <w:p w14:paraId="33098E39" w14:textId="77777777" w:rsidR="00DE4006" w:rsidRDefault="00DE4006">
      <w:pPr>
        <w:pStyle w:val="a3"/>
        <w:tabs>
          <w:tab w:val="left" w:pos="1924"/>
        </w:tabs>
        <w:kinsoku w:val="0"/>
        <w:overflowPunct w:val="0"/>
        <w:spacing w:line="295" w:lineRule="auto"/>
        <w:ind w:left="1074" w:right="3007" w:firstLine="0"/>
        <w:rPr>
          <w:color w:val="1E1916"/>
        </w:rPr>
      </w:pPr>
      <w:r>
        <w:rPr>
          <w:color w:val="1E1916"/>
          <w:spacing w:val="-6"/>
        </w:rPr>
        <w:t>АС</w:t>
      </w:r>
      <w:r>
        <w:rPr>
          <w:color w:val="1E1916"/>
        </w:rPr>
        <w:tab/>
        <w:t>–</w:t>
      </w:r>
      <w:r>
        <w:rPr>
          <w:color w:val="1E1916"/>
          <w:spacing w:val="-9"/>
        </w:rPr>
        <w:t xml:space="preserve"> </w:t>
      </w:r>
      <w:r>
        <w:rPr>
          <w:color w:val="1E1916"/>
        </w:rPr>
        <w:t>автоматизація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та</w:t>
      </w:r>
      <w:r>
        <w:rPr>
          <w:color w:val="1E1916"/>
          <w:spacing w:val="-9"/>
        </w:rPr>
        <w:t xml:space="preserve"> </w:t>
      </w:r>
      <w:r>
        <w:rPr>
          <w:color w:val="1E1916"/>
        </w:rPr>
        <w:t>диспетчеризація</w:t>
      </w:r>
      <w:r>
        <w:rPr>
          <w:color w:val="1E1916"/>
          <w:spacing w:val="-9"/>
        </w:rPr>
        <w:t xml:space="preserve"> </w:t>
      </w:r>
      <w:r>
        <w:rPr>
          <w:color w:val="1E1916"/>
        </w:rPr>
        <w:t>інженерних</w:t>
      </w:r>
      <w:r>
        <w:rPr>
          <w:color w:val="1E1916"/>
          <w:spacing w:val="-9"/>
        </w:rPr>
        <w:t xml:space="preserve"> </w:t>
      </w:r>
      <w:r>
        <w:rPr>
          <w:color w:val="1E1916"/>
        </w:rPr>
        <w:t xml:space="preserve">систем; </w:t>
      </w:r>
      <w:r>
        <w:rPr>
          <w:color w:val="1E1916"/>
          <w:spacing w:val="-4"/>
        </w:rPr>
        <w:t>АТРП</w:t>
      </w:r>
      <w:r>
        <w:rPr>
          <w:color w:val="1E1916"/>
        </w:rPr>
        <w:tab/>
        <w:t>– автоматика і телекерування рухом поїздів;</w:t>
      </w:r>
    </w:p>
    <w:p w14:paraId="10A1DF80" w14:textId="77777777" w:rsidR="00DE4006" w:rsidRDefault="00DE4006">
      <w:pPr>
        <w:pStyle w:val="a3"/>
        <w:tabs>
          <w:tab w:val="left" w:pos="1924"/>
        </w:tabs>
        <w:kinsoku w:val="0"/>
        <w:overflowPunct w:val="0"/>
        <w:spacing w:line="295" w:lineRule="auto"/>
        <w:ind w:left="1074" w:right="5093" w:firstLine="0"/>
        <w:rPr>
          <w:color w:val="1E1916"/>
        </w:rPr>
      </w:pPr>
      <w:r>
        <w:rPr>
          <w:color w:val="1E1916"/>
          <w:spacing w:val="-4"/>
        </w:rPr>
        <w:t>АТС</w:t>
      </w:r>
      <w:r>
        <w:rPr>
          <w:color w:val="1E1916"/>
        </w:rPr>
        <w:tab/>
        <w:t>–</w:t>
      </w:r>
      <w:r>
        <w:rPr>
          <w:color w:val="1E1916"/>
          <w:spacing w:val="-11"/>
        </w:rPr>
        <w:t xml:space="preserve"> </w:t>
      </w:r>
      <w:r>
        <w:rPr>
          <w:color w:val="1E1916"/>
        </w:rPr>
        <w:t>автоматична</w:t>
      </w:r>
      <w:r>
        <w:rPr>
          <w:color w:val="1E1916"/>
          <w:spacing w:val="-11"/>
        </w:rPr>
        <w:t xml:space="preserve"> </w:t>
      </w:r>
      <w:r>
        <w:rPr>
          <w:color w:val="1E1916"/>
        </w:rPr>
        <w:t>телефонна</w:t>
      </w:r>
      <w:r>
        <w:rPr>
          <w:color w:val="1E1916"/>
          <w:spacing w:val="-11"/>
        </w:rPr>
        <w:t xml:space="preserve"> </w:t>
      </w:r>
      <w:r>
        <w:rPr>
          <w:color w:val="1E1916"/>
        </w:rPr>
        <w:t xml:space="preserve">станція; </w:t>
      </w:r>
      <w:r>
        <w:rPr>
          <w:color w:val="1E1916"/>
          <w:spacing w:val="-4"/>
        </w:rPr>
        <w:t>БТП</w:t>
      </w:r>
      <w:r>
        <w:rPr>
          <w:color w:val="1E1916"/>
        </w:rPr>
        <w:tab/>
        <w:t xml:space="preserve">– блок технологічних приміщень; </w:t>
      </w:r>
      <w:r>
        <w:rPr>
          <w:color w:val="1E1916"/>
          <w:spacing w:val="-4"/>
        </w:rPr>
        <w:t>ГСО</w:t>
      </w:r>
      <w:r>
        <w:rPr>
          <w:color w:val="1E1916"/>
        </w:rPr>
        <w:tab/>
        <w:t>–</w:t>
      </w:r>
      <w:r>
        <w:rPr>
          <w:color w:val="1E1916"/>
          <w:spacing w:val="-13"/>
        </w:rPr>
        <w:t xml:space="preserve"> </w:t>
      </w:r>
      <w:r>
        <w:rPr>
          <w:color w:val="1E1916"/>
        </w:rPr>
        <w:t>гучномовна</w:t>
      </w:r>
      <w:r>
        <w:rPr>
          <w:color w:val="1E1916"/>
          <w:spacing w:val="-13"/>
        </w:rPr>
        <w:t xml:space="preserve"> </w:t>
      </w:r>
      <w:r>
        <w:rPr>
          <w:color w:val="1E1916"/>
        </w:rPr>
        <w:t>система</w:t>
      </w:r>
      <w:r>
        <w:rPr>
          <w:color w:val="1E1916"/>
          <w:spacing w:val="-13"/>
        </w:rPr>
        <w:t xml:space="preserve"> </w:t>
      </w:r>
      <w:r>
        <w:rPr>
          <w:color w:val="1E1916"/>
        </w:rPr>
        <w:t xml:space="preserve">оповіщення; </w:t>
      </w:r>
      <w:r>
        <w:rPr>
          <w:color w:val="1E1916"/>
          <w:spacing w:val="-4"/>
        </w:rPr>
        <w:t>ДПЛ</w:t>
      </w:r>
      <w:r>
        <w:rPr>
          <w:color w:val="1E1916"/>
        </w:rPr>
        <w:tab/>
        <w:t>– диспетчерський пункт лінії;</w:t>
      </w:r>
    </w:p>
    <w:p w14:paraId="2D07ED38" w14:textId="6E5C8A26" w:rsidR="00DE4006" w:rsidRDefault="00DE4006">
      <w:pPr>
        <w:pStyle w:val="a3"/>
        <w:tabs>
          <w:tab w:val="left" w:pos="1924"/>
        </w:tabs>
        <w:kinsoku w:val="0"/>
        <w:overflowPunct w:val="0"/>
        <w:spacing w:line="237" w:lineRule="exact"/>
        <w:ind w:left="1074" w:firstLine="0"/>
        <w:rPr>
          <w:color w:val="1E1916"/>
          <w:spacing w:val="-2"/>
        </w:rPr>
      </w:pPr>
      <w:r>
        <w:rPr>
          <w:color w:val="1E1916"/>
          <w:spacing w:val="-5"/>
        </w:rPr>
        <w:t>ДП</w:t>
      </w:r>
      <w:r w:rsidR="003357E3">
        <w:rPr>
          <w:color w:val="1E1916"/>
          <w:spacing w:val="-5"/>
        </w:rPr>
        <w:t>С</w:t>
      </w:r>
      <w:r>
        <w:rPr>
          <w:color w:val="1E1916"/>
        </w:rPr>
        <w:tab/>
        <w:t>–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диспетчерський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пункт</w:t>
      </w:r>
      <w:r>
        <w:rPr>
          <w:color w:val="1E1916"/>
          <w:spacing w:val="-6"/>
        </w:rPr>
        <w:t xml:space="preserve"> </w:t>
      </w:r>
      <w:r>
        <w:rPr>
          <w:color w:val="1E1916"/>
          <w:spacing w:val="-2"/>
        </w:rPr>
        <w:t>станції;</w:t>
      </w:r>
    </w:p>
    <w:p w14:paraId="24244E45" w14:textId="77777777" w:rsidR="00DE4006" w:rsidRDefault="00DE4006">
      <w:pPr>
        <w:pStyle w:val="a3"/>
        <w:kinsoku w:val="0"/>
        <w:overflowPunct w:val="0"/>
        <w:spacing w:before="48" w:line="295" w:lineRule="auto"/>
        <w:ind w:left="1074" w:right="3860" w:firstLine="0"/>
        <w:jc w:val="both"/>
        <w:rPr>
          <w:color w:val="1E1916"/>
        </w:rPr>
      </w:pPr>
      <w:r>
        <w:rPr>
          <w:color w:val="1E1916"/>
        </w:rPr>
        <w:t>ЕППС</w:t>
      </w:r>
      <w:r>
        <w:rPr>
          <w:color w:val="1E1916"/>
          <w:spacing w:val="80"/>
        </w:rPr>
        <w:t xml:space="preserve"> </w:t>
      </w:r>
      <w:r>
        <w:rPr>
          <w:color w:val="1E1916"/>
        </w:rPr>
        <w:t>– експлуатаційний персонал підрозділів служб; ЕЦ</w:t>
      </w:r>
      <w:r>
        <w:rPr>
          <w:color w:val="1E1916"/>
          <w:spacing w:val="80"/>
        </w:rPr>
        <w:t xml:space="preserve">  </w:t>
      </w:r>
      <w:r>
        <w:rPr>
          <w:color w:val="1E1916"/>
        </w:rPr>
        <w:t>–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електрична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централізація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стрілок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та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сигналів; КВП</w:t>
      </w:r>
      <w:r>
        <w:rPr>
          <w:color w:val="1E1916"/>
          <w:spacing w:val="80"/>
          <w:w w:val="150"/>
        </w:rPr>
        <w:t xml:space="preserve">  </w:t>
      </w:r>
      <w:r>
        <w:rPr>
          <w:color w:val="1E1916"/>
        </w:rPr>
        <w:t>– контрольно-вимірювальний пункт;</w:t>
      </w:r>
    </w:p>
    <w:p w14:paraId="1FDB6723" w14:textId="77777777" w:rsidR="00DE4006" w:rsidRDefault="00DE4006">
      <w:pPr>
        <w:pStyle w:val="a3"/>
        <w:tabs>
          <w:tab w:val="left" w:pos="1924"/>
        </w:tabs>
        <w:kinsoku w:val="0"/>
        <w:overflowPunct w:val="0"/>
        <w:spacing w:line="295" w:lineRule="auto"/>
        <w:ind w:left="1074" w:right="4938" w:firstLine="0"/>
        <w:rPr>
          <w:color w:val="1E1916"/>
        </w:rPr>
      </w:pPr>
      <w:r>
        <w:rPr>
          <w:color w:val="1E1916"/>
          <w:spacing w:val="-4"/>
        </w:rPr>
        <w:t>КПОП</w:t>
      </w:r>
      <w:r>
        <w:rPr>
          <w:color w:val="1E1916"/>
        </w:rPr>
        <w:tab/>
        <w:t>–</w:t>
      </w:r>
      <w:r>
        <w:rPr>
          <w:color w:val="1E1916"/>
          <w:spacing w:val="-10"/>
        </w:rPr>
        <w:t xml:space="preserve"> </w:t>
      </w:r>
      <w:r>
        <w:rPr>
          <w:color w:val="1E1916"/>
        </w:rPr>
        <w:t>командний</w:t>
      </w:r>
      <w:r>
        <w:rPr>
          <w:color w:val="1E1916"/>
          <w:spacing w:val="-10"/>
        </w:rPr>
        <w:t xml:space="preserve"> </w:t>
      </w:r>
      <w:r>
        <w:rPr>
          <w:color w:val="1E1916"/>
        </w:rPr>
        <w:t>пункт</w:t>
      </w:r>
      <w:r>
        <w:rPr>
          <w:color w:val="1E1916"/>
          <w:spacing w:val="-10"/>
        </w:rPr>
        <w:t xml:space="preserve"> </w:t>
      </w:r>
      <w:r>
        <w:rPr>
          <w:color w:val="1E1916"/>
        </w:rPr>
        <w:t>охорони</w:t>
      </w:r>
      <w:r>
        <w:rPr>
          <w:color w:val="1E1916"/>
          <w:spacing w:val="-9"/>
        </w:rPr>
        <w:t xml:space="preserve"> </w:t>
      </w:r>
      <w:r>
        <w:rPr>
          <w:color w:val="1E1916"/>
        </w:rPr>
        <w:t xml:space="preserve">порядку; </w:t>
      </w:r>
      <w:r>
        <w:rPr>
          <w:color w:val="1E1916"/>
          <w:spacing w:val="-4"/>
        </w:rPr>
        <w:t>ЛАЦ</w:t>
      </w:r>
      <w:r>
        <w:rPr>
          <w:color w:val="1E1916"/>
        </w:rPr>
        <w:tab/>
        <w:t>– лінійний апаратний цех;</w:t>
      </w:r>
    </w:p>
    <w:p w14:paraId="3F107ACA" w14:textId="77777777" w:rsidR="00DE4006" w:rsidRDefault="00DE4006">
      <w:pPr>
        <w:pStyle w:val="a3"/>
        <w:tabs>
          <w:tab w:val="left" w:pos="1924"/>
        </w:tabs>
        <w:kinsoku w:val="0"/>
        <w:overflowPunct w:val="0"/>
        <w:spacing w:line="295" w:lineRule="auto"/>
        <w:ind w:left="1074" w:right="4950" w:firstLine="0"/>
        <w:rPr>
          <w:color w:val="1E1916"/>
        </w:rPr>
      </w:pPr>
      <w:r>
        <w:rPr>
          <w:color w:val="1E1916"/>
          <w:spacing w:val="-4"/>
        </w:rPr>
        <w:t>ЛОМ</w:t>
      </w:r>
      <w:r>
        <w:rPr>
          <w:color w:val="1E1916"/>
        </w:rPr>
        <w:tab/>
        <w:t>–</w:t>
      </w:r>
      <w:r>
        <w:rPr>
          <w:color w:val="1E1916"/>
          <w:spacing w:val="-15"/>
        </w:rPr>
        <w:t xml:space="preserve"> </w:t>
      </w:r>
      <w:r>
        <w:rPr>
          <w:color w:val="1E1916"/>
        </w:rPr>
        <w:t>локально-обчислювальна</w:t>
      </w:r>
      <w:r>
        <w:rPr>
          <w:color w:val="1E1916"/>
          <w:spacing w:val="-15"/>
        </w:rPr>
        <w:t xml:space="preserve"> </w:t>
      </w:r>
      <w:r>
        <w:rPr>
          <w:color w:val="1E1916"/>
        </w:rPr>
        <w:t xml:space="preserve">мережа; </w:t>
      </w:r>
      <w:r>
        <w:rPr>
          <w:color w:val="1E1916"/>
          <w:spacing w:val="-4"/>
        </w:rPr>
        <w:t>МГН</w:t>
      </w:r>
      <w:r>
        <w:rPr>
          <w:color w:val="1E1916"/>
        </w:rPr>
        <w:tab/>
        <w:t xml:space="preserve">– </w:t>
      </w:r>
      <w:proofErr w:type="spellStart"/>
      <w:r>
        <w:rPr>
          <w:color w:val="1E1916"/>
        </w:rPr>
        <w:t>маломобільні</w:t>
      </w:r>
      <w:proofErr w:type="spellEnd"/>
      <w:r>
        <w:rPr>
          <w:color w:val="1E1916"/>
        </w:rPr>
        <w:t xml:space="preserve"> групи населення; </w:t>
      </w:r>
      <w:r>
        <w:rPr>
          <w:color w:val="1E1916"/>
          <w:spacing w:val="-4"/>
        </w:rPr>
        <w:t>НТС</w:t>
      </w:r>
      <w:r>
        <w:rPr>
          <w:color w:val="1E1916"/>
        </w:rPr>
        <w:tab/>
        <w:t>– науково-технічний супровід;</w:t>
      </w:r>
    </w:p>
    <w:p w14:paraId="76435F63" w14:textId="77777777" w:rsidR="00DE4006" w:rsidRDefault="00DE4006">
      <w:pPr>
        <w:pStyle w:val="a3"/>
        <w:tabs>
          <w:tab w:val="left" w:pos="1924"/>
        </w:tabs>
        <w:kinsoku w:val="0"/>
        <w:overflowPunct w:val="0"/>
        <w:spacing w:line="295" w:lineRule="auto"/>
        <w:ind w:left="1074" w:right="4127" w:firstLine="0"/>
        <w:rPr>
          <w:color w:val="1E1916"/>
        </w:rPr>
      </w:pPr>
      <w:r>
        <w:rPr>
          <w:color w:val="1E1916"/>
          <w:spacing w:val="-4"/>
        </w:rPr>
        <w:t>ОВНС</w:t>
      </w:r>
      <w:r>
        <w:rPr>
          <w:color w:val="1E1916"/>
        </w:rPr>
        <w:tab/>
        <w:t>–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оцінка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впливу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на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навколишнє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 xml:space="preserve">середовище; </w:t>
      </w:r>
      <w:r>
        <w:rPr>
          <w:color w:val="1E1916"/>
          <w:spacing w:val="-4"/>
        </w:rPr>
        <w:t>ПВЗ</w:t>
      </w:r>
      <w:r>
        <w:rPr>
          <w:color w:val="1E1916"/>
        </w:rPr>
        <w:tab/>
        <w:t xml:space="preserve">– пункт аварійно-відновлювальних засобів; </w:t>
      </w:r>
      <w:r>
        <w:rPr>
          <w:color w:val="1E1916"/>
          <w:spacing w:val="-4"/>
        </w:rPr>
        <w:t>ПВР</w:t>
      </w:r>
      <w:r>
        <w:rPr>
          <w:color w:val="1E1916"/>
        </w:rPr>
        <w:tab/>
        <w:t>– проект виконання робіт;</w:t>
      </w:r>
    </w:p>
    <w:p w14:paraId="11AF4829" w14:textId="77777777" w:rsidR="00DE4006" w:rsidRDefault="00DE4006">
      <w:pPr>
        <w:pStyle w:val="a3"/>
        <w:tabs>
          <w:tab w:val="left" w:pos="1924"/>
        </w:tabs>
        <w:kinsoku w:val="0"/>
        <w:overflowPunct w:val="0"/>
        <w:spacing w:line="295" w:lineRule="auto"/>
        <w:ind w:left="1074" w:right="4211" w:firstLine="0"/>
        <w:rPr>
          <w:color w:val="1E1916"/>
        </w:rPr>
      </w:pPr>
      <w:r>
        <w:rPr>
          <w:color w:val="1E1916"/>
          <w:spacing w:val="-4"/>
        </w:rPr>
        <w:t>КПТП</w:t>
      </w:r>
      <w:r>
        <w:rPr>
          <w:color w:val="1E1916"/>
        </w:rPr>
        <w:tab/>
        <w:t>–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пристрій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контролю</w:t>
      </w:r>
      <w:r>
        <w:rPr>
          <w:color w:val="1E1916"/>
          <w:spacing w:val="-9"/>
        </w:rPr>
        <w:t xml:space="preserve"> </w:t>
      </w:r>
      <w:r>
        <w:rPr>
          <w:color w:val="1E1916"/>
        </w:rPr>
        <w:t>проходження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в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 xml:space="preserve">тунель; </w:t>
      </w:r>
      <w:r>
        <w:rPr>
          <w:color w:val="1E1916"/>
          <w:spacing w:val="-4"/>
        </w:rPr>
        <w:t>ПММ</w:t>
      </w:r>
      <w:r>
        <w:rPr>
          <w:color w:val="1E1916"/>
        </w:rPr>
        <w:tab/>
        <w:t>– паливно-мастильні матеріали;</w:t>
      </w:r>
    </w:p>
    <w:p w14:paraId="0C7015A7" w14:textId="77777777" w:rsidR="00DE4006" w:rsidRDefault="00DE4006">
      <w:pPr>
        <w:pStyle w:val="a3"/>
        <w:tabs>
          <w:tab w:val="left" w:pos="1924"/>
        </w:tabs>
        <w:kinsoku w:val="0"/>
        <w:overflowPunct w:val="0"/>
        <w:spacing w:line="239" w:lineRule="exact"/>
        <w:ind w:left="1074" w:firstLine="0"/>
        <w:rPr>
          <w:color w:val="1E1916"/>
          <w:spacing w:val="-2"/>
        </w:rPr>
      </w:pPr>
      <w:r>
        <w:rPr>
          <w:color w:val="1E1916"/>
          <w:spacing w:val="-5"/>
        </w:rPr>
        <w:t>ПОБ</w:t>
      </w:r>
      <w:r>
        <w:rPr>
          <w:color w:val="1E1916"/>
        </w:rPr>
        <w:tab/>
        <w:t>–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проект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організації</w:t>
      </w:r>
      <w:r>
        <w:rPr>
          <w:color w:val="1E1916"/>
          <w:spacing w:val="-6"/>
        </w:rPr>
        <w:t xml:space="preserve"> </w:t>
      </w:r>
      <w:r>
        <w:rPr>
          <w:color w:val="1E1916"/>
          <w:spacing w:val="-2"/>
        </w:rPr>
        <w:t>будівництва;</w:t>
      </w:r>
    </w:p>
    <w:p w14:paraId="42FB6975" w14:textId="77777777" w:rsidR="00DE4006" w:rsidRDefault="00DE4006">
      <w:pPr>
        <w:pStyle w:val="a3"/>
        <w:tabs>
          <w:tab w:val="left" w:pos="1924"/>
        </w:tabs>
        <w:kinsoku w:val="0"/>
        <w:overflowPunct w:val="0"/>
        <w:spacing w:before="43" w:line="295" w:lineRule="auto"/>
        <w:ind w:left="1074" w:right="3396" w:firstLine="0"/>
        <w:rPr>
          <w:color w:val="1E1916"/>
        </w:rPr>
      </w:pPr>
      <w:r>
        <w:rPr>
          <w:color w:val="1E1916"/>
          <w:spacing w:val="-4"/>
        </w:rPr>
        <w:t>ПТО</w:t>
      </w:r>
      <w:r>
        <w:rPr>
          <w:color w:val="1E1916"/>
        </w:rPr>
        <w:tab/>
        <w:t>–</w:t>
      </w:r>
      <w:r>
        <w:rPr>
          <w:color w:val="1E1916"/>
          <w:spacing w:val="-9"/>
        </w:rPr>
        <w:t xml:space="preserve"> </w:t>
      </w:r>
      <w:r>
        <w:rPr>
          <w:color w:val="1E1916"/>
        </w:rPr>
        <w:t>пункт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технічного</w:t>
      </w:r>
      <w:r>
        <w:rPr>
          <w:color w:val="1E1916"/>
          <w:spacing w:val="-10"/>
        </w:rPr>
        <w:t xml:space="preserve"> </w:t>
      </w:r>
      <w:r>
        <w:rPr>
          <w:color w:val="1E1916"/>
        </w:rPr>
        <w:t>обслуговування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рухомого</w:t>
      </w:r>
      <w:r>
        <w:rPr>
          <w:color w:val="1E1916"/>
          <w:spacing w:val="-9"/>
        </w:rPr>
        <w:t xml:space="preserve"> </w:t>
      </w:r>
      <w:r>
        <w:rPr>
          <w:color w:val="1E1916"/>
        </w:rPr>
        <w:t xml:space="preserve">складу; </w:t>
      </w:r>
      <w:r>
        <w:rPr>
          <w:color w:val="1E1916"/>
          <w:spacing w:val="-4"/>
        </w:rPr>
        <w:t>ПУЕ</w:t>
      </w:r>
      <w:r>
        <w:rPr>
          <w:color w:val="1E1916"/>
        </w:rPr>
        <w:tab/>
        <w:t>– правила улаштування електроустановок;</w:t>
      </w:r>
    </w:p>
    <w:p w14:paraId="4209736A" w14:textId="77777777" w:rsidR="00DE4006" w:rsidRDefault="00DE4006">
      <w:pPr>
        <w:pStyle w:val="a3"/>
        <w:tabs>
          <w:tab w:val="left" w:pos="1924"/>
        </w:tabs>
        <w:kinsoku w:val="0"/>
        <w:overflowPunct w:val="0"/>
        <w:spacing w:line="239" w:lineRule="exact"/>
        <w:ind w:left="1074" w:firstLine="0"/>
        <w:rPr>
          <w:color w:val="1E1916"/>
          <w:spacing w:val="-2"/>
        </w:rPr>
      </w:pPr>
      <w:r>
        <w:rPr>
          <w:color w:val="1E1916"/>
          <w:spacing w:val="-5"/>
        </w:rPr>
        <w:t>РП</w:t>
      </w:r>
      <w:r>
        <w:rPr>
          <w:color w:val="1E1916"/>
        </w:rPr>
        <w:tab/>
        <w:t>–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розподільний</w:t>
      </w:r>
      <w:r>
        <w:rPr>
          <w:color w:val="1E1916"/>
          <w:spacing w:val="-5"/>
        </w:rPr>
        <w:t xml:space="preserve"> </w:t>
      </w:r>
      <w:r>
        <w:rPr>
          <w:color w:val="1E1916"/>
          <w:spacing w:val="-2"/>
        </w:rPr>
        <w:t>пункт;</w:t>
      </w:r>
    </w:p>
    <w:p w14:paraId="7F9D6F0A" w14:textId="77777777" w:rsidR="00DE4006" w:rsidRDefault="00DE4006">
      <w:pPr>
        <w:pStyle w:val="a3"/>
        <w:tabs>
          <w:tab w:val="left" w:pos="1924"/>
        </w:tabs>
        <w:kinsoku w:val="0"/>
        <w:overflowPunct w:val="0"/>
        <w:spacing w:before="54"/>
        <w:ind w:left="1074" w:firstLine="0"/>
        <w:rPr>
          <w:color w:val="1E1916"/>
          <w:spacing w:val="-2"/>
        </w:rPr>
      </w:pPr>
      <w:r>
        <w:rPr>
          <w:color w:val="1E1916"/>
          <w:spacing w:val="-5"/>
        </w:rPr>
        <w:t>РУ</w:t>
      </w:r>
      <w:r>
        <w:rPr>
          <w:color w:val="1E1916"/>
        </w:rPr>
        <w:tab/>
        <w:t>–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розподільне</w:t>
      </w:r>
      <w:r>
        <w:rPr>
          <w:color w:val="1E1916"/>
          <w:spacing w:val="-5"/>
        </w:rPr>
        <w:t xml:space="preserve"> </w:t>
      </w:r>
      <w:r>
        <w:rPr>
          <w:color w:val="1E1916"/>
          <w:spacing w:val="-2"/>
        </w:rPr>
        <w:t>устаткування;</w:t>
      </w:r>
    </w:p>
    <w:p w14:paraId="55B9C20D" w14:textId="77777777" w:rsidR="00DE4006" w:rsidRDefault="00DE4006">
      <w:pPr>
        <w:pStyle w:val="a3"/>
        <w:tabs>
          <w:tab w:val="left" w:pos="1924"/>
        </w:tabs>
        <w:kinsoku w:val="0"/>
        <w:overflowPunct w:val="0"/>
        <w:spacing w:before="55" w:line="278" w:lineRule="auto"/>
        <w:ind w:left="1074" w:right="1842" w:firstLine="0"/>
        <w:rPr>
          <w:color w:val="1E1916"/>
        </w:rPr>
      </w:pPr>
      <w:r>
        <w:rPr>
          <w:color w:val="1E1916"/>
          <w:spacing w:val="-4"/>
        </w:rPr>
        <w:t>САПП</w:t>
      </w:r>
      <w:r>
        <w:rPr>
          <w:color w:val="1E1916"/>
        </w:rPr>
        <w:tab/>
        <w:t>–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системи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автоматизації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та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диспетчеризації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протипожежних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 xml:space="preserve">систем; </w:t>
      </w:r>
      <w:r>
        <w:rPr>
          <w:color w:val="1E1916"/>
          <w:spacing w:val="-4"/>
        </w:rPr>
        <w:t>СВС</w:t>
      </w:r>
      <w:r>
        <w:rPr>
          <w:color w:val="1E1916"/>
        </w:rPr>
        <w:tab/>
      </w:r>
      <w:r>
        <w:rPr>
          <w:color w:val="1E1916"/>
          <w:spacing w:val="-53"/>
        </w:rPr>
        <w:t xml:space="preserve"> </w:t>
      </w:r>
      <w:r>
        <w:rPr>
          <w:color w:val="1E1916"/>
        </w:rPr>
        <w:t>– система відеоспостереження;</w:t>
      </w:r>
    </w:p>
    <w:p w14:paraId="52564A75" w14:textId="77777777" w:rsidR="00DE4006" w:rsidRDefault="00DE4006">
      <w:pPr>
        <w:pStyle w:val="a3"/>
        <w:tabs>
          <w:tab w:val="left" w:pos="1924"/>
        </w:tabs>
        <w:kinsoku w:val="0"/>
        <w:overflowPunct w:val="0"/>
        <w:spacing w:before="16"/>
        <w:ind w:left="1074" w:firstLine="0"/>
        <w:rPr>
          <w:color w:val="1E1916"/>
          <w:spacing w:val="-2"/>
        </w:rPr>
      </w:pPr>
      <w:r>
        <w:rPr>
          <w:color w:val="1E1916"/>
          <w:spacing w:val="-5"/>
        </w:rPr>
        <w:t>СКД</w:t>
      </w:r>
      <w:r>
        <w:rPr>
          <w:color w:val="1E1916"/>
        </w:rPr>
        <w:tab/>
        <w:t>–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система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контролю</w:t>
      </w:r>
      <w:r>
        <w:rPr>
          <w:color w:val="1E1916"/>
          <w:spacing w:val="-4"/>
        </w:rPr>
        <w:t xml:space="preserve"> </w:t>
      </w:r>
      <w:r>
        <w:rPr>
          <w:color w:val="1E1916"/>
          <w:spacing w:val="-2"/>
        </w:rPr>
        <w:t>доступу;</w:t>
      </w:r>
    </w:p>
    <w:p w14:paraId="53734D42" w14:textId="77777777" w:rsidR="00DE4006" w:rsidRDefault="00DE4006">
      <w:pPr>
        <w:pStyle w:val="a3"/>
        <w:tabs>
          <w:tab w:val="left" w:pos="1924"/>
        </w:tabs>
        <w:kinsoku w:val="0"/>
        <w:overflowPunct w:val="0"/>
        <w:spacing w:before="54" w:line="295" w:lineRule="auto"/>
        <w:ind w:left="1074" w:right="5042" w:firstLine="0"/>
        <w:rPr>
          <w:color w:val="1E1916"/>
        </w:rPr>
      </w:pPr>
      <w:r>
        <w:rPr>
          <w:color w:val="1E1916"/>
          <w:spacing w:val="-4"/>
        </w:rPr>
        <w:t>СКЗ</w:t>
      </w:r>
      <w:r>
        <w:rPr>
          <w:color w:val="1E1916"/>
        </w:rPr>
        <w:tab/>
        <w:t xml:space="preserve">– система контролю загазованості; </w:t>
      </w:r>
      <w:r>
        <w:rPr>
          <w:color w:val="1E1916"/>
          <w:spacing w:val="-4"/>
        </w:rPr>
        <w:t>СКС</w:t>
      </w:r>
      <w:r>
        <w:rPr>
          <w:color w:val="1E1916"/>
        </w:rPr>
        <w:tab/>
        <w:t>–</w:t>
      </w:r>
      <w:r>
        <w:rPr>
          <w:color w:val="1E1916"/>
          <w:spacing w:val="-13"/>
        </w:rPr>
        <w:t xml:space="preserve"> </w:t>
      </w:r>
      <w:r>
        <w:rPr>
          <w:color w:val="1E1916"/>
        </w:rPr>
        <w:t>структурована</w:t>
      </w:r>
      <w:r>
        <w:rPr>
          <w:color w:val="1E1916"/>
          <w:spacing w:val="-13"/>
        </w:rPr>
        <w:t xml:space="preserve"> </w:t>
      </w:r>
      <w:r>
        <w:rPr>
          <w:color w:val="1E1916"/>
        </w:rPr>
        <w:t>кабельна</w:t>
      </w:r>
      <w:r>
        <w:rPr>
          <w:color w:val="1E1916"/>
          <w:spacing w:val="-13"/>
        </w:rPr>
        <w:t xml:space="preserve"> </w:t>
      </w:r>
      <w:r>
        <w:rPr>
          <w:color w:val="1E1916"/>
        </w:rPr>
        <w:t>система;</w:t>
      </w:r>
    </w:p>
    <w:p w14:paraId="0967C641" w14:textId="77777777" w:rsidR="00DE4006" w:rsidRDefault="00DE4006">
      <w:pPr>
        <w:pStyle w:val="a3"/>
        <w:tabs>
          <w:tab w:val="left" w:pos="1924"/>
        </w:tabs>
        <w:kinsoku w:val="0"/>
        <w:overflowPunct w:val="0"/>
        <w:spacing w:line="295" w:lineRule="auto"/>
        <w:ind w:left="1074" w:right="1831" w:firstLine="0"/>
        <w:rPr>
          <w:color w:val="1E1916"/>
        </w:rPr>
      </w:pPr>
      <w:r>
        <w:rPr>
          <w:color w:val="1E1916"/>
          <w:spacing w:val="-6"/>
        </w:rPr>
        <w:t>СО</w:t>
      </w:r>
      <w:r>
        <w:rPr>
          <w:color w:val="1E1916"/>
        </w:rPr>
        <w:tab/>
        <w:t>–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системи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оповіщення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про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пожежу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та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управління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евакуацією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 xml:space="preserve">людей; </w:t>
      </w:r>
      <w:r>
        <w:rPr>
          <w:color w:val="1E1916"/>
          <w:spacing w:val="-4"/>
        </w:rPr>
        <w:t>СОС</w:t>
      </w:r>
      <w:r>
        <w:rPr>
          <w:color w:val="1E1916"/>
        </w:rPr>
        <w:tab/>
        <w:t>– система охоронної сигналізації;</w:t>
      </w:r>
    </w:p>
    <w:p w14:paraId="6D2D66F4" w14:textId="77777777" w:rsidR="00DE4006" w:rsidRDefault="00DE4006">
      <w:pPr>
        <w:pStyle w:val="a3"/>
        <w:tabs>
          <w:tab w:val="left" w:pos="1924"/>
        </w:tabs>
        <w:kinsoku w:val="0"/>
        <w:overflowPunct w:val="0"/>
        <w:spacing w:line="295" w:lineRule="auto"/>
        <w:ind w:left="1074" w:right="3411" w:firstLine="0"/>
        <w:rPr>
          <w:color w:val="1E1916"/>
        </w:rPr>
      </w:pPr>
      <w:r>
        <w:rPr>
          <w:color w:val="1E1916"/>
          <w:spacing w:val="-4"/>
        </w:rPr>
        <w:t>СПДЗ</w:t>
      </w:r>
      <w:r>
        <w:rPr>
          <w:color w:val="1E1916"/>
        </w:rPr>
        <w:tab/>
        <w:t>–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системи</w:t>
      </w:r>
      <w:r>
        <w:rPr>
          <w:color w:val="1E1916"/>
          <w:spacing w:val="-7"/>
        </w:rPr>
        <w:t xml:space="preserve"> </w:t>
      </w:r>
      <w:proofErr w:type="spellStart"/>
      <w:r>
        <w:rPr>
          <w:color w:val="1E1916"/>
        </w:rPr>
        <w:t>протидимного</w:t>
      </w:r>
      <w:proofErr w:type="spellEnd"/>
      <w:r>
        <w:rPr>
          <w:color w:val="1E1916"/>
          <w:spacing w:val="-7"/>
        </w:rPr>
        <w:t xml:space="preserve"> </w:t>
      </w:r>
      <w:r>
        <w:rPr>
          <w:color w:val="1E1916"/>
        </w:rPr>
        <w:t>захисту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та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підпору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 xml:space="preserve">повітря; </w:t>
      </w:r>
      <w:r>
        <w:rPr>
          <w:color w:val="1E1916"/>
          <w:spacing w:val="-4"/>
        </w:rPr>
        <w:t>СПЗ</w:t>
      </w:r>
      <w:r>
        <w:rPr>
          <w:color w:val="1E1916"/>
        </w:rPr>
        <w:tab/>
        <w:t>– система протипожежного захисту;</w:t>
      </w:r>
    </w:p>
    <w:p w14:paraId="01D39974" w14:textId="77777777" w:rsidR="00DE4006" w:rsidRDefault="00DE4006">
      <w:pPr>
        <w:pStyle w:val="a3"/>
        <w:tabs>
          <w:tab w:val="left" w:pos="1924"/>
        </w:tabs>
        <w:kinsoku w:val="0"/>
        <w:overflowPunct w:val="0"/>
        <w:spacing w:line="239" w:lineRule="exact"/>
        <w:ind w:left="1074" w:firstLine="0"/>
        <w:rPr>
          <w:color w:val="1E1916"/>
          <w:spacing w:val="-2"/>
        </w:rPr>
      </w:pPr>
      <w:r>
        <w:rPr>
          <w:color w:val="1E1916"/>
          <w:spacing w:val="-5"/>
        </w:rPr>
        <w:t>СПС</w:t>
      </w:r>
      <w:r>
        <w:rPr>
          <w:color w:val="1E1916"/>
        </w:rPr>
        <w:tab/>
        <w:t>–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система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пожежної</w:t>
      </w:r>
      <w:r>
        <w:rPr>
          <w:color w:val="1E1916"/>
          <w:spacing w:val="-4"/>
        </w:rPr>
        <w:t xml:space="preserve"> </w:t>
      </w:r>
      <w:r>
        <w:rPr>
          <w:color w:val="1E1916"/>
          <w:spacing w:val="-2"/>
        </w:rPr>
        <w:t>сигналізації;</w:t>
      </w:r>
    </w:p>
    <w:p w14:paraId="2DB29F87" w14:textId="77777777" w:rsidR="00DE4006" w:rsidRDefault="00DE4006">
      <w:pPr>
        <w:pStyle w:val="a3"/>
        <w:kinsoku w:val="0"/>
        <w:overflowPunct w:val="0"/>
        <w:spacing w:before="51"/>
        <w:ind w:left="1074" w:firstLine="0"/>
        <w:rPr>
          <w:color w:val="1E1916"/>
          <w:spacing w:val="-2"/>
        </w:rPr>
      </w:pPr>
      <w:r>
        <w:rPr>
          <w:color w:val="1E1916"/>
        </w:rPr>
        <w:t>СРВНС</w:t>
      </w:r>
      <w:r>
        <w:rPr>
          <w:color w:val="1E1916"/>
          <w:spacing w:val="43"/>
        </w:rPr>
        <w:t xml:space="preserve"> </w:t>
      </w:r>
      <w:r>
        <w:rPr>
          <w:color w:val="1E1916"/>
        </w:rPr>
        <w:t>–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системи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раннього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виявлення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надзвичайної</w:t>
      </w:r>
      <w:r>
        <w:rPr>
          <w:color w:val="1E1916"/>
          <w:spacing w:val="-6"/>
        </w:rPr>
        <w:t xml:space="preserve"> </w:t>
      </w:r>
      <w:r>
        <w:rPr>
          <w:color w:val="1E1916"/>
          <w:spacing w:val="-2"/>
        </w:rPr>
        <w:t>ситуації;</w:t>
      </w:r>
    </w:p>
    <w:p w14:paraId="389ED437" w14:textId="77777777" w:rsidR="00DE4006" w:rsidRDefault="00DE4006">
      <w:pPr>
        <w:pStyle w:val="a3"/>
        <w:kinsoku w:val="0"/>
        <w:overflowPunct w:val="0"/>
        <w:spacing w:before="51"/>
        <w:ind w:left="1074" w:firstLine="0"/>
        <w:rPr>
          <w:color w:val="1E1916"/>
          <w:spacing w:val="-2"/>
        </w:rPr>
        <w:sectPr w:rsidR="00DE4006">
          <w:pgSz w:w="11920" w:h="16840"/>
          <w:pgMar w:top="880" w:right="740" w:bottom="1120" w:left="740" w:header="693" w:footer="920" w:gutter="0"/>
          <w:cols w:space="720"/>
          <w:noEndnote/>
        </w:sectPr>
      </w:pPr>
    </w:p>
    <w:p w14:paraId="4040081D" w14:textId="77777777" w:rsidR="00DE4006" w:rsidRDefault="00DE4006">
      <w:pPr>
        <w:pStyle w:val="a3"/>
        <w:kinsoku w:val="0"/>
        <w:overflowPunct w:val="0"/>
        <w:spacing w:before="6"/>
        <w:ind w:left="0" w:firstLine="0"/>
        <w:rPr>
          <w:sz w:val="22"/>
          <w:szCs w:val="22"/>
        </w:rPr>
      </w:pPr>
    </w:p>
    <w:p w14:paraId="73841AF9" w14:textId="77777777" w:rsidR="00DE4006" w:rsidRDefault="00DE4006">
      <w:pPr>
        <w:pStyle w:val="a3"/>
        <w:tabs>
          <w:tab w:val="left" w:pos="1357"/>
        </w:tabs>
        <w:kinsoku w:val="0"/>
        <w:overflowPunct w:val="0"/>
        <w:spacing w:before="67"/>
        <w:ind w:left="507" w:firstLine="0"/>
        <w:rPr>
          <w:color w:val="1E1916"/>
          <w:spacing w:val="-2"/>
        </w:rPr>
      </w:pPr>
      <w:r>
        <w:rPr>
          <w:color w:val="1E1916"/>
          <w:spacing w:val="-5"/>
        </w:rPr>
        <w:t>СТП</w:t>
      </w:r>
      <w:r>
        <w:rPr>
          <w:color w:val="1E1916"/>
        </w:rPr>
        <w:tab/>
        <w:t>–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суміщена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тягово-знижувальна</w:t>
      </w:r>
      <w:r>
        <w:rPr>
          <w:color w:val="1E1916"/>
          <w:spacing w:val="-8"/>
        </w:rPr>
        <w:t xml:space="preserve"> </w:t>
      </w:r>
      <w:r>
        <w:rPr>
          <w:color w:val="1E1916"/>
          <w:spacing w:val="-2"/>
        </w:rPr>
        <w:t>підстанція;</w:t>
      </w:r>
    </w:p>
    <w:p w14:paraId="2E0BA583" w14:textId="77777777" w:rsidR="00DE4006" w:rsidRDefault="00DE4006">
      <w:pPr>
        <w:pStyle w:val="a3"/>
        <w:tabs>
          <w:tab w:val="left" w:pos="1357"/>
        </w:tabs>
        <w:kinsoku w:val="0"/>
        <w:overflowPunct w:val="0"/>
        <w:spacing w:before="58" w:line="297" w:lineRule="auto"/>
        <w:ind w:left="507" w:right="2317" w:firstLine="0"/>
        <w:rPr>
          <w:color w:val="1E1916"/>
        </w:rPr>
      </w:pPr>
      <w:r>
        <w:rPr>
          <w:color w:val="1E1916"/>
        </w:rPr>
        <w:t>СУРСТ</w:t>
      </w:r>
      <w:r>
        <w:rPr>
          <w:color w:val="1E1916"/>
          <w:spacing w:val="78"/>
        </w:rPr>
        <w:t xml:space="preserve"> </w:t>
      </w:r>
      <w:r>
        <w:rPr>
          <w:color w:val="1E1916"/>
        </w:rPr>
        <w:t>–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система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управління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роботою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станції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з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використанням</w:t>
      </w:r>
      <w:r>
        <w:rPr>
          <w:color w:val="1E1916"/>
          <w:spacing w:val="-5"/>
        </w:rPr>
        <w:t xml:space="preserve"> </w:t>
      </w:r>
      <w:proofErr w:type="spellStart"/>
      <w:r>
        <w:rPr>
          <w:color w:val="1E1916"/>
        </w:rPr>
        <w:t>теленагляду</w:t>
      </w:r>
      <w:proofErr w:type="spellEnd"/>
      <w:r>
        <w:rPr>
          <w:color w:val="1E1916"/>
        </w:rPr>
        <w:t xml:space="preserve">; </w:t>
      </w:r>
      <w:r>
        <w:rPr>
          <w:color w:val="1E1916"/>
          <w:spacing w:val="-4"/>
        </w:rPr>
        <w:t>СЦБ</w:t>
      </w:r>
      <w:r>
        <w:rPr>
          <w:color w:val="1E1916"/>
        </w:rPr>
        <w:tab/>
        <w:t>– сигналізація, централізація, блокування;</w:t>
      </w:r>
    </w:p>
    <w:p w14:paraId="0FD97187" w14:textId="77777777" w:rsidR="00DE4006" w:rsidRDefault="00DE4006">
      <w:pPr>
        <w:pStyle w:val="a3"/>
        <w:tabs>
          <w:tab w:val="left" w:pos="1357"/>
        </w:tabs>
        <w:kinsoku w:val="0"/>
        <w:overflowPunct w:val="0"/>
        <w:spacing w:before="1" w:line="297" w:lineRule="auto"/>
        <w:ind w:left="507" w:right="6792" w:firstLine="0"/>
        <w:rPr>
          <w:color w:val="1E1916"/>
        </w:rPr>
      </w:pPr>
      <w:r>
        <w:rPr>
          <w:color w:val="1E1916"/>
          <w:spacing w:val="-4"/>
        </w:rPr>
        <w:t>ТЕЦ</w:t>
      </w:r>
      <w:r>
        <w:rPr>
          <w:color w:val="1E1916"/>
        </w:rPr>
        <w:tab/>
        <w:t>–</w:t>
      </w:r>
      <w:r>
        <w:rPr>
          <w:color w:val="1E1916"/>
          <w:spacing w:val="-15"/>
        </w:rPr>
        <w:t xml:space="preserve"> </w:t>
      </w:r>
      <w:r>
        <w:rPr>
          <w:color w:val="1E1916"/>
        </w:rPr>
        <w:t xml:space="preserve">теплоелектростанція; </w:t>
      </w:r>
      <w:r>
        <w:rPr>
          <w:color w:val="1E1916"/>
          <w:spacing w:val="-6"/>
        </w:rPr>
        <w:t>ТК</w:t>
      </w:r>
      <w:r>
        <w:rPr>
          <w:color w:val="1E1916"/>
        </w:rPr>
        <w:tab/>
        <w:t>– телекерування;</w:t>
      </w:r>
    </w:p>
    <w:p w14:paraId="23E500D7" w14:textId="77777777" w:rsidR="00DE4006" w:rsidRDefault="00DE4006">
      <w:pPr>
        <w:pStyle w:val="a3"/>
        <w:tabs>
          <w:tab w:val="left" w:pos="1357"/>
        </w:tabs>
        <w:kinsoku w:val="0"/>
        <w:overflowPunct w:val="0"/>
        <w:spacing w:before="1"/>
        <w:ind w:left="507" w:firstLine="0"/>
        <w:rPr>
          <w:color w:val="1E1916"/>
          <w:spacing w:val="-2"/>
        </w:rPr>
      </w:pPr>
      <w:r>
        <w:rPr>
          <w:color w:val="1E1916"/>
          <w:spacing w:val="-5"/>
        </w:rPr>
        <w:t>ТС</w:t>
      </w:r>
      <w:r>
        <w:rPr>
          <w:color w:val="1E1916"/>
        </w:rPr>
        <w:tab/>
        <w:t>–</w:t>
      </w:r>
      <w:r>
        <w:rPr>
          <w:color w:val="1E1916"/>
          <w:spacing w:val="-2"/>
        </w:rPr>
        <w:t xml:space="preserve"> телесигналізація;</w:t>
      </w:r>
    </w:p>
    <w:p w14:paraId="235E05CF" w14:textId="77777777" w:rsidR="00DE4006" w:rsidRDefault="00DE4006">
      <w:pPr>
        <w:pStyle w:val="a3"/>
        <w:tabs>
          <w:tab w:val="left" w:pos="1357"/>
        </w:tabs>
        <w:kinsoku w:val="0"/>
        <w:overflowPunct w:val="0"/>
        <w:spacing w:before="59"/>
        <w:ind w:left="507" w:firstLine="0"/>
        <w:rPr>
          <w:color w:val="1E1916"/>
          <w:spacing w:val="-2"/>
        </w:rPr>
      </w:pPr>
      <w:r>
        <w:rPr>
          <w:color w:val="1E1916"/>
          <w:spacing w:val="-5"/>
        </w:rPr>
        <w:t>ЦСП</w:t>
      </w:r>
      <w:r>
        <w:rPr>
          <w:color w:val="1E1916"/>
        </w:rPr>
        <w:tab/>
        <w:t>–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центр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стрілочного</w:t>
      </w:r>
      <w:r>
        <w:rPr>
          <w:color w:val="1E1916"/>
          <w:spacing w:val="-6"/>
        </w:rPr>
        <w:t xml:space="preserve"> </w:t>
      </w:r>
      <w:r>
        <w:rPr>
          <w:color w:val="1E1916"/>
          <w:spacing w:val="-2"/>
        </w:rPr>
        <w:t>переводу.</w:t>
      </w:r>
    </w:p>
    <w:p w14:paraId="69119789" w14:textId="77777777" w:rsidR="00DE4006" w:rsidRDefault="00DE4006">
      <w:pPr>
        <w:pStyle w:val="a3"/>
        <w:kinsoku w:val="0"/>
        <w:overflowPunct w:val="0"/>
        <w:spacing w:before="5"/>
        <w:ind w:left="0" w:firstLine="0"/>
        <w:rPr>
          <w:sz w:val="29"/>
          <w:szCs w:val="29"/>
        </w:rPr>
      </w:pPr>
    </w:p>
    <w:p w14:paraId="62EF4B98" w14:textId="77777777" w:rsidR="00DE4006" w:rsidRDefault="00DE4006">
      <w:pPr>
        <w:pStyle w:val="1"/>
        <w:numPr>
          <w:ilvl w:val="2"/>
          <w:numId w:val="22"/>
        </w:numPr>
        <w:tabs>
          <w:tab w:val="left" w:pos="848"/>
        </w:tabs>
        <w:kinsoku w:val="0"/>
        <w:overflowPunct w:val="0"/>
        <w:ind w:left="847"/>
        <w:rPr>
          <w:color w:val="1E1916"/>
          <w:spacing w:val="-2"/>
        </w:rPr>
      </w:pPr>
      <w:r>
        <w:rPr>
          <w:color w:val="1E1916"/>
        </w:rPr>
        <w:t>ЗАГАЛЬНІ</w:t>
      </w:r>
      <w:r>
        <w:rPr>
          <w:color w:val="1E1916"/>
          <w:spacing w:val="-5"/>
        </w:rPr>
        <w:t xml:space="preserve"> </w:t>
      </w:r>
      <w:r>
        <w:rPr>
          <w:color w:val="1E1916"/>
          <w:spacing w:val="-2"/>
        </w:rPr>
        <w:t>ПОЛОЖЕННЯ</w:t>
      </w:r>
    </w:p>
    <w:p w14:paraId="1133E47B" w14:textId="77777777" w:rsidR="00DE4006" w:rsidRDefault="00DE4006">
      <w:pPr>
        <w:pStyle w:val="a5"/>
        <w:numPr>
          <w:ilvl w:val="3"/>
          <w:numId w:val="22"/>
        </w:numPr>
        <w:tabs>
          <w:tab w:val="left" w:pos="911"/>
        </w:tabs>
        <w:kinsoku w:val="0"/>
        <w:overflowPunct w:val="0"/>
        <w:spacing w:before="106" w:line="283" w:lineRule="auto"/>
        <w:ind w:left="110" w:right="689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 xml:space="preserve">Лінії метрополітену слід проектувати на основі містобудівної документації (генеральні плани, детальний план території), генеральної комплексної транспортної схеми міста з </w:t>
      </w:r>
      <w:proofErr w:type="spellStart"/>
      <w:r>
        <w:rPr>
          <w:color w:val="1E1916"/>
          <w:sz w:val="21"/>
          <w:szCs w:val="21"/>
        </w:rPr>
        <w:t>ураху</w:t>
      </w:r>
      <w:proofErr w:type="spellEnd"/>
      <w:r>
        <w:rPr>
          <w:color w:val="1E1916"/>
          <w:sz w:val="21"/>
          <w:szCs w:val="21"/>
        </w:rPr>
        <w:t xml:space="preserve">- </w:t>
      </w:r>
      <w:proofErr w:type="spellStart"/>
      <w:r>
        <w:rPr>
          <w:color w:val="1E1916"/>
          <w:sz w:val="21"/>
          <w:szCs w:val="21"/>
        </w:rPr>
        <w:t>ванням</w:t>
      </w:r>
      <w:proofErr w:type="spellEnd"/>
      <w:r>
        <w:rPr>
          <w:color w:val="1E1916"/>
          <w:sz w:val="21"/>
          <w:szCs w:val="21"/>
        </w:rPr>
        <w:t xml:space="preserve"> розвитку існуючої мережі метрополітену, інженерно-транспортної інфраструктури </w:t>
      </w:r>
      <w:proofErr w:type="spellStart"/>
      <w:r>
        <w:rPr>
          <w:color w:val="1E1916"/>
          <w:sz w:val="21"/>
          <w:szCs w:val="21"/>
        </w:rPr>
        <w:t>відпо</w:t>
      </w:r>
      <w:proofErr w:type="spellEnd"/>
      <w:r>
        <w:rPr>
          <w:color w:val="1E1916"/>
          <w:sz w:val="21"/>
          <w:szCs w:val="21"/>
        </w:rPr>
        <w:t xml:space="preserve">- </w:t>
      </w:r>
      <w:proofErr w:type="spellStart"/>
      <w:r>
        <w:rPr>
          <w:color w:val="1E1916"/>
          <w:sz w:val="21"/>
          <w:szCs w:val="21"/>
        </w:rPr>
        <w:t>відно</w:t>
      </w:r>
      <w:proofErr w:type="spellEnd"/>
      <w:r>
        <w:rPr>
          <w:color w:val="1E1916"/>
          <w:sz w:val="21"/>
          <w:szCs w:val="21"/>
        </w:rPr>
        <w:t xml:space="preserve"> до функціонального зонування території забудови міста.</w:t>
      </w:r>
    </w:p>
    <w:p w14:paraId="0ED1097F" w14:textId="77777777" w:rsidR="00DE4006" w:rsidRDefault="00DE4006">
      <w:pPr>
        <w:pStyle w:val="a3"/>
        <w:kinsoku w:val="0"/>
        <w:overflowPunct w:val="0"/>
        <w:spacing w:line="292" w:lineRule="auto"/>
        <w:ind w:left="110" w:right="691"/>
        <w:jc w:val="both"/>
        <w:rPr>
          <w:color w:val="1E1916"/>
        </w:rPr>
      </w:pPr>
      <w:r>
        <w:rPr>
          <w:color w:val="1E1916"/>
        </w:rPr>
        <w:t>Напрям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ліній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метрополітену,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довжина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перегонів,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місця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розташування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станцій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та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пересадочних вузлів між станціями метрополітену, залізниці та автостанції визначаються на стадії розроблення ТЕО з урахуванням перспективної пропускної здатності лінії метрополітену.</w:t>
      </w:r>
    </w:p>
    <w:p w14:paraId="0465F334" w14:textId="77777777" w:rsidR="00DE4006" w:rsidRDefault="00DE4006">
      <w:pPr>
        <w:pStyle w:val="a3"/>
        <w:kinsoku w:val="0"/>
        <w:overflowPunct w:val="0"/>
        <w:spacing w:line="228" w:lineRule="exact"/>
        <w:ind w:left="507" w:firstLine="0"/>
        <w:jc w:val="both"/>
        <w:rPr>
          <w:color w:val="1E1916"/>
          <w:spacing w:val="-2"/>
        </w:rPr>
      </w:pPr>
      <w:r>
        <w:rPr>
          <w:color w:val="1E1916"/>
        </w:rPr>
        <w:t>Місця</w:t>
      </w:r>
      <w:r>
        <w:rPr>
          <w:color w:val="1E1916"/>
          <w:spacing w:val="31"/>
        </w:rPr>
        <w:t xml:space="preserve"> </w:t>
      </w:r>
      <w:r>
        <w:rPr>
          <w:color w:val="1E1916"/>
        </w:rPr>
        <w:t>розташування</w:t>
      </w:r>
      <w:r>
        <w:rPr>
          <w:color w:val="1E1916"/>
          <w:spacing w:val="31"/>
        </w:rPr>
        <w:t xml:space="preserve"> </w:t>
      </w:r>
      <w:r>
        <w:rPr>
          <w:color w:val="1E1916"/>
        </w:rPr>
        <w:t>електродепо</w:t>
      </w:r>
      <w:r>
        <w:rPr>
          <w:color w:val="1E1916"/>
          <w:spacing w:val="31"/>
        </w:rPr>
        <w:t xml:space="preserve"> </w:t>
      </w:r>
      <w:r>
        <w:rPr>
          <w:color w:val="1E1916"/>
        </w:rPr>
        <w:t>та</w:t>
      </w:r>
      <w:r>
        <w:rPr>
          <w:color w:val="1E1916"/>
          <w:spacing w:val="31"/>
        </w:rPr>
        <w:t xml:space="preserve"> </w:t>
      </w:r>
      <w:r>
        <w:rPr>
          <w:color w:val="1E1916"/>
        </w:rPr>
        <w:t>розміщення</w:t>
      </w:r>
      <w:r>
        <w:rPr>
          <w:color w:val="1E1916"/>
          <w:spacing w:val="31"/>
        </w:rPr>
        <w:t xml:space="preserve"> </w:t>
      </w:r>
      <w:r>
        <w:rPr>
          <w:color w:val="1E1916"/>
        </w:rPr>
        <w:t>об’єктів</w:t>
      </w:r>
      <w:r>
        <w:rPr>
          <w:color w:val="1E1916"/>
          <w:spacing w:val="32"/>
        </w:rPr>
        <w:t xml:space="preserve"> </w:t>
      </w:r>
      <w:r>
        <w:rPr>
          <w:color w:val="1E1916"/>
        </w:rPr>
        <w:t>виробничого</w:t>
      </w:r>
      <w:r>
        <w:rPr>
          <w:color w:val="1E1916"/>
          <w:spacing w:val="31"/>
        </w:rPr>
        <w:t xml:space="preserve"> </w:t>
      </w:r>
      <w:r>
        <w:rPr>
          <w:color w:val="1E1916"/>
        </w:rPr>
        <w:t>призначення</w:t>
      </w:r>
      <w:r>
        <w:rPr>
          <w:color w:val="1E1916"/>
          <w:spacing w:val="31"/>
        </w:rPr>
        <w:t xml:space="preserve"> </w:t>
      </w:r>
      <w:r>
        <w:rPr>
          <w:color w:val="1E1916"/>
          <w:spacing w:val="-2"/>
        </w:rPr>
        <w:t>метро-</w:t>
      </w:r>
    </w:p>
    <w:p w14:paraId="562FCFDB" w14:textId="77777777" w:rsidR="00DE4006" w:rsidRDefault="00DE4006">
      <w:pPr>
        <w:pStyle w:val="a3"/>
        <w:kinsoku w:val="0"/>
        <w:overflowPunct w:val="0"/>
        <w:spacing w:before="51"/>
        <w:ind w:left="110" w:firstLine="0"/>
        <w:jc w:val="both"/>
        <w:rPr>
          <w:color w:val="1E1916"/>
          <w:spacing w:val="-2"/>
        </w:rPr>
      </w:pPr>
      <w:proofErr w:type="spellStart"/>
      <w:r>
        <w:rPr>
          <w:color w:val="1E1916"/>
        </w:rPr>
        <w:t>політену</w:t>
      </w:r>
      <w:proofErr w:type="spellEnd"/>
      <w:r>
        <w:rPr>
          <w:color w:val="1E1916"/>
          <w:spacing w:val="-6"/>
        </w:rPr>
        <w:t xml:space="preserve"> </w:t>
      </w:r>
      <w:r>
        <w:rPr>
          <w:color w:val="1E1916"/>
        </w:rPr>
        <w:t>слід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передбачати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в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промислово-виробничих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зонах</w:t>
      </w:r>
      <w:r>
        <w:rPr>
          <w:color w:val="1E1916"/>
          <w:spacing w:val="-6"/>
        </w:rPr>
        <w:t xml:space="preserve"> </w:t>
      </w:r>
      <w:r>
        <w:rPr>
          <w:color w:val="1E1916"/>
          <w:spacing w:val="-2"/>
        </w:rPr>
        <w:t>міста.</w:t>
      </w:r>
    </w:p>
    <w:p w14:paraId="0345E6B8" w14:textId="77777777" w:rsidR="00DE4006" w:rsidRDefault="00DE4006">
      <w:pPr>
        <w:pStyle w:val="a5"/>
        <w:numPr>
          <w:ilvl w:val="3"/>
          <w:numId w:val="22"/>
        </w:numPr>
        <w:tabs>
          <w:tab w:val="left" w:pos="872"/>
        </w:tabs>
        <w:kinsoku w:val="0"/>
        <w:overflowPunct w:val="0"/>
        <w:spacing w:before="106" w:line="283" w:lineRule="auto"/>
        <w:ind w:left="110" w:right="689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 xml:space="preserve">Технічні зони ліній та окремих об’єктів метрополітену, включаючи зони постійного земле- користування, слід визначати на основі аналізу існуючої та перспективної містобудівної ситуації з урахуванням інженерних </w:t>
      </w:r>
      <w:proofErr w:type="spellStart"/>
      <w:r>
        <w:rPr>
          <w:color w:val="1E1916"/>
          <w:sz w:val="21"/>
          <w:szCs w:val="21"/>
        </w:rPr>
        <w:t>вишукувань</w:t>
      </w:r>
      <w:proofErr w:type="spellEnd"/>
      <w:r>
        <w:rPr>
          <w:color w:val="1E1916"/>
          <w:sz w:val="21"/>
          <w:szCs w:val="21"/>
        </w:rPr>
        <w:t>.</w:t>
      </w:r>
    </w:p>
    <w:p w14:paraId="2BB0D25F" w14:textId="77777777" w:rsidR="00DE4006" w:rsidRDefault="00DE4006">
      <w:pPr>
        <w:pStyle w:val="a3"/>
        <w:kinsoku w:val="0"/>
        <w:overflowPunct w:val="0"/>
        <w:spacing w:line="239" w:lineRule="exact"/>
        <w:ind w:left="507" w:firstLine="0"/>
        <w:jc w:val="both"/>
        <w:rPr>
          <w:color w:val="1E1916"/>
          <w:spacing w:val="-5"/>
        </w:rPr>
      </w:pPr>
      <w:r>
        <w:rPr>
          <w:color w:val="1E1916"/>
        </w:rPr>
        <w:t>Класифікацію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та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розміри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технічних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зон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метрополітену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слід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приймати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згідно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з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додатком</w:t>
      </w:r>
      <w:r>
        <w:rPr>
          <w:color w:val="1E1916"/>
          <w:spacing w:val="-5"/>
        </w:rPr>
        <w:t xml:space="preserve"> А.</w:t>
      </w:r>
    </w:p>
    <w:p w14:paraId="398362D4" w14:textId="77777777" w:rsidR="00DE4006" w:rsidRDefault="00DE4006">
      <w:pPr>
        <w:pStyle w:val="a3"/>
        <w:kinsoku w:val="0"/>
        <w:overflowPunct w:val="0"/>
        <w:spacing w:before="39" w:line="292" w:lineRule="auto"/>
        <w:ind w:left="110" w:right="689"/>
        <w:jc w:val="both"/>
        <w:rPr>
          <w:color w:val="1E1916"/>
        </w:rPr>
      </w:pPr>
      <w:r>
        <w:rPr>
          <w:color w:val="1E1916"/>
        </w:rPr>
        <w:t>До закінчення будівництва ліній та споруд неглибокого закладання метрополітену в межах технічних зон не допускається зведення будівель та споруд, прокладання інженерних комунікацій та посадка дерев.</w:t>
      </w:r>
    </w:p>
    <w:p w14:paraId="0073211B" w14:textId="77777777" w:rsidR="00DE4006" w:rsidRDefault="00DE4006">
      <w:pPr>
        <w:pStyle w:val="a5"/>
        <w:numPr>
          <w:ilvl w:val="3"/>
          <w:numId w:val="22"/>
        </w:numPr>
        <w:tabs>
          <w:tab w:val="left" w:pos="848"/>
        </w:tabs>
        <w:kinsoku w:val="0"/>
        <w:overflowPunct w:val="0"/>
        <w:spacing w:before="53" w:line="283" w:lineRule="auto"/>
        <w:ind w:left="110" w:right="690" w:firstLine="396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Мережа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метрополітену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повинна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складатися</w:t>
      </w:r>
      <w:r>
        <w:rPr>
          <w:color w:val="1E1916"/>
          <w:spacing w:val="-1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декількох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ліній</w:t>
      </w:r>
      <w:r>
        <w:rPr>
          <w:color w:val="1E1916"/>
          <w:spacing w:val="-1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автономним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рухом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поїздів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 xml:space="preserve">на </w:t>
      </w:r>
      <w:r>
        <w:rPr>
          <w:color w:val="1E1916"/>
          <w:spacing w:val="-2"/>
          <w:sz w:val="21"/>
          <w:szCs w:val="21"/>
        </w:rPr>
        <w:t>кожній.</w:t>
      </w:r>
    </w:p>
    <w:p w14:paraId="5BC9C43A" w14:textId="77777777" w:rsidR="00DE4006" w:rsidRDefault="00DE4006">
      <w:pPr>
        <w:pStyle w:val="a3"/>
        <w:kinsoku w:val="0"/>
        <w:overflowPunct w:val="0"/>
        <w:spacing w:line="292" w:lineRule="auto"/>
        <w:ind w:left="110" w:right="690"/>
        <w:jc w:val="both"/>
        <w:rPr>
          <w:color w:val="1E1916"/>
        </w:rPr>
      </w:pPr>
      <w:r>
        <w:rPr>
          <w:color w:val="1E1916"/>
        </w:rPr>
        <w:t>Перетин ліній метрополітену між собою та з лініями інших видів транспорту на пересадочних вузлах слід передбачати в різних рівнях.</w:t>
      </w:r>
    </w:p>
    <w:p w14:paraId="6679C07B" w14:textId="77777777" w:rsidR="00DE4006" w:rsidRDefault="00DE4006">
      <w:pPr>
        <w:pStyle w:val="a5"/>
        <w:numPr>
          <w:ilvl w:val="3"/>
          <w:numId w:val="22"/>
        </w:numPr>
        <w:tabs>
          <w:tab w:val="left" w:pos="874"/>
        </w:tabs>
        <w:kinsoku w:val="0"/>
        <w:overflowPunct w:val="0"/>
        <w:spacing w:before="49" w:line="283" w:lineRule="auto"/>
        <w:ind w:left="110" w:right="689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Вилочну організацію руху поїздів слід передбачати в межах станції. На перегоні вилочне розгалуження не допускається.</w:t>
      </w:r>
    </w:p>
    <w:p w14:paraId="67DA2B10" w14:textId="77777777" w:rsidR="00DE4006" w:rsidRDefault="00DE4006">
      <w:pPr>
        <w:pStyle w:val="a5"/>
        <w:numPr>
          <w:ilvl w:val="3"/>
          <w:numId w:val="22"/>
        </w:numPr>
        <w:tabs>
          <w:tab w:val="left" w:pos="863"/>
        </w:tabs>
        <w:kinsoku w:val="0"/>
        <w:overflowPunct w:val="0"/>
        <w:spacing w:before="63" w:line="283" w:lineRule="auto"/>
        <w:ind w:left="110" w:right="691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Лінії</w:t>
      </w:r>
      <w:r>
        <w:rPr>
          <w:color w:val="1E1916"/>
          <w:spacing w:val="-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метрополітену</w:t>
      </w:r>
      <w:r>
        <w:rPr>
          <w:color w:val="1E1916"/>
          <w:spacing w:val="-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слід</w:t>
      </w:r>
      <w:r>
        <w:rPr>
          <w:color w:val="1E1916"/>
          <w:spacing w:val="-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проектувати</w:t>
      </w:r>
      <w:r>
        <w:rPr>
          <w:color w:val="1E1916"/>
          <w:spacing w:val="-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підземними</w:t>
      </w:r>
      <w:r>
        <w:rPr>
          <w:color w:val="1E1916"/>
          <w:spacing w:val="-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(неглибокого</w:t>
      </w:r>
      <w:r>
        <w:rPr>
          <w:color w:val="1E1916"/>
          <w:spacing w:val="-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або</w:t>
      </w:r>
      <w:r>
        <w:rPr>
          <w:color w:val="1E1916"/>
          <w:spacing w:val="-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глибокого</w:t>
      </w:r>
      <w:r>
        <w:rPr>
          <w:color w:val="1E1916"/>
          <w:spacing w:val="-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закладання). У складних умовах згідно з 3.46 та у разі перетину водних перешкод допускається передбачати наземні (надземні) ділянки ліній метрополітену, закриті від атмосферних опадів та вітру.</w:t>
      </w:r>
    </w:p>
    <w:p w14:paraId="37B2F2BC" w14:textId="77777777" w:rsidR="00DE4006" w:rsidRDefault="00DE4006">
      <w:pPr>
        <w:pStyle w:val="a3"/>
        <w:kinsoku w:val="0"/>
        <w:overflowPunct w:val="0"/>
        <w:spacing w:line="292" w:lineRule="auto"/>
        <w:ind w:left="110" w:right="689"/>
        <w:jc w:val="both"/>
        <w:rPr>
          <w:color w:val="1E1916"/>
        </w:rPr>
      </w:pPr>
      <w:r>
        <w:rPr>
          <w:color w:val="1E1916"/>
        </w:rPr>
        <w:t xml:space="preserve">У разі відсутності галереї на наземній ділянці метрополітену, що захищає від вітру і </w:t>
      </w:r>
      <w:proofErr w:type="spellStart"/>
      <w:r>
        <w:rPr>
          <w:color w:val="1E1916"/>
        </w:rPr>
        <w:t>атмо</w:t>
      </w:r>
      <w:proofErr w:type="spellEnd"/>
      <w:r>
        <w:rPr>
          <w:color w:val="1E1916"/>
        </w:rPr>
        <w:t xml:space="preserve">- </w:t>
      </w:r>
      <w:proofErr w:type="spellStart"/>
      <w:r>
        <w:rPr>
          <w:color w:val="1E1916"/>
        </w:rPr>
        <w:t>сферних</w:t>
      </w:r>
      <w:proofErr w:type="spellEnd"/>
      <w:r>
        <w:rPr>
          <w:color w:val="1E1916"/>
          <w:spacing w:val="-2"/>
        </w:rPr>
        <w:t xml:space="preserve"> </w:t>
      </w:r>
      <w:r>
        <w:rPr>
          <w:color w:val="1E1916"/>
        </w:rPr>
        <w:t>опадів, слід</w:t>
      </w:r>
      <w:r>
        <w:rPr>
          <w:color w:val="1E1916"/>
          <w:spacing w:val="-2"/>
        </w:rPr>
        <w:t xml:space="preserve"> </w:t>
      </w:r>
      <w:r>
        <w:rPr>
          <w:color w:val="1E1916"/>
        </w:rPr>
        <w:t>передбачати</w:t>
      </w:r>
      <w:r>
        <w:rPr>
          <w:color w:val="1E1916"/>
          <w:spacing w:val="-2"/>
        </w:rPr>
        <w:t xml:space="preserve"> </w:t>
      </w:r>
      <w:r>
        <w:rPr>
          <w:color w:val="1E1916"/>
        </w:rPr>
        <w:t>встановлення</w:t>
      </w:r>
      <w:r>
        <w:rPr>
          <w:color w:val="1E1916"/>
          <w:spacing w:val="-2"/>
        </w:rPr>
        <w:t xml:space="preserve"> </w:t>
      </w:r>
      <w:r>
        <w:rPr>
          <w:color w:val="1E1916"/>
        </w:rPr>
        <w:t>вздовж</w:t>
      </w:r>
      <w:r>
        <w:rPr>
          <w:color w:val="1E1916"/>
          <w:spacing w:val="-2"/>
        </w:rPr>
        <w:t xml:space="preserve"> </w:t>
      </w:r>
      <w:r>
        <w:rPr>
          <w:color w:val="1E1916"/>
        </w:rPr>
        <w:t>відкритої</w:t>
      </w:r>
      <w:r>
        <w:rPr>
          <w:color w:val="1E1916"/>
          <w:spacing w:val="-2"/>
        </w:rPr>
        <w:t xml:space="preserve"> </w:t>
      </w:r>
      <w:r>
        <w:rPr>
          <w:color w:val="1E1916"/>
        </w:rPr>
        <w:t>ділянки</w:t>
      </w:r>
      <w:r>
        <w:rPr>
          <w:color w:val="1E1916"/>
          <w:spacing w:val="-2"/>
        </w:rPr>
        <w:t xml:space="preserve"> </w:t>
      </w:r>
      <w:r>
        <w:rPr>
          <w:color w:val="1E1916"/>
        </w:rPr>
        <w:t>огорожі</w:t>
      </w:r>
      <w:r>
        <w:rPr>
          <w:color w:val="1E1916"/>
          <w:spacing w:val="-2"/>
        </w:rPr>
        <w:t xml:space="preserve"> </w:t>
      </w:r>
      <w:r>
        <w:rPr>
          <w:color w:val="1E1916"/>
        </w:rPr>
        <w:t>для</w:t>
      </w:r>
      <w:r>
        <w:rPr>
          <w:color w:val="1E1916"/>
          <w:spacing w:val="-2"/>
        </w:rPr>
        <w:t xml:space="preserve"> </w:t>
      </w:r>
      <w:r>
        <w:rPr>
          <w:color w:val="1E1916"/>
        </w:rPr>
        <w:t>захисту</w:t>
      </w:r>
      <w:r>
        <w:rPr>
          <w:color w:val="1E1916"/>
          <w:spacing w:val="-2"/>
        </w:rPr>
        <w:t xml:space="preserve"> </w:t>
      </w:r>
      <w:r>
        <w:rPr>
          <w:color w:val="1E1916"/>
        </w:rPr>
        <w:t>від проникнення сторонніх осіб у зону руху електропоїздів метрополітену.</w:t>
      </w:r>
    </w:p>
    <w:p w14:paraId="6716DBAE" w14:textId="77777777" w:rsidR="00DE4006" w:rsidRDefault="00DE4006">
      <w:pPr>
        <w:pStyle w:val="a3"/>
        <w:kinsoku w:val="0"/>
        <w:overflowPunct w:val="0"/>
        <w:spacing w:line="228" w:lineRule="exact"/>
        <w:ind w:left="507" w:firstLine="0"/>
        <w:jc w:val="both"/>
        <w:rPr>
          <w:color w:val="1E1916"/>
          <w:spacing w:val="-2"/>
        </w:rPr>
      </w:pPr>
      <w:r>
        <w:rPr>
          <w:color w:val="1E1916"/>
        </w:rPr>
        <w:t>На</w:t>
      </w:r>
      <w:r>
        <w:rPr>
          <w:color w:val="1E1916"/>
          <w:spacing w:val="59"/>
        </w:rPr>
        <w:t xml:space="preserve"> </w:t>
      </w:r>
      <w:proofErr w:type="spellStart"/>
      <w:r>
        <w:rPr>
          <w:color w:val="1E1916"/>
        </w:rPr>
        <w:t>припортальній</w:t>
      </w:r>
      <w:proofErr w:type="spellEnd"/>
      <w:r>
        <w:rPr>
          <w:color w:val="1E1916"/>
          <w:spacing w:val="60"/>
        </w:rPr>
        <w:t xml:space="preserve"> </w:t>
      </w:r>
      <w:r>
        <w:rPr>
          <w:color w:val="1E1916"/>
        </w:rPr>
        <w:t>наземній</w:t>
      </w:r>
      <w:r>
        <w:rPr>
          <w:color w:val="1E1916"/>
          <w:spacing w:val="59"/>
        </w:rPr>
        <w:t xml:space="preserve"> </w:t>
      </w:r>
      <w:r>
        <w:rPr>
          <w:color w:val="1E1916"/>
        </w:rPr>
        <w:t>(надземній)</w:t>
      </w:r>
      <w:r>
        <w:rPr>
          <w:color w:val="1E1916"/>
          <w:spacing w:val="58"/>
        </w:rPr>
        <w:t xml:space="preserve"> </w:t>
      </w:r>
      <w:r>
        <w:rPr>
          <w:color w:val="1E1916"/>
        </w:rPr>
        <w:t>ділянці</w:t>
      </w:r>
      <w:r>
        <w:rPr>
          <w:color w:val="1E1916"/>
          <w:spacing w:val="60"/>
        </w:rPr>
        <w:t xml:space="preserve"> </w:t>
      </w:r>
      <w:r>
        <w:rPr>
          <w:color w:val="1E1916"/>
        </w:rPr>
        <w:t>лінії</w:t>
      </w:r>
      <w:r>
        <w:rPr>
          <w:color w:val="1E1916"/>
          <w:spacing w:val="56"/>
        </w:rPr>
        <w:t xml:space="preserve"> </w:t>
      </w:r>
      <w:r>
        <w:rPr>
          <w:color w:val="1E1916"/>
        </w:rPr>
        <w:t>та</w:t>
      </w:r>
      <w:r>
        <w:rPr>
          <w:color w:val="1E1916"/>
          <w:spacing w:val="59"/>
        </w:rPr>
        <w:t xml:space="preserve"> </w:t>
      </w:r>
      <w:r>
        <w:rPr>
          <w:color w:val="1E1916"/>
        </w:rPr>
        <w:t>на</w:t>
      </w:r>
      <w:r>
        <w:rPr>
          <w:color w:val="1E1916"/>
          <w:spacing w:val="60"/>
        </w:rPr>
        <w:t xml:space="preserve"> </w:t>
      </w:r>
      <w:r>
        <w:rPr>
          <w:color w:val="1E1916"/>
        </w:rPr>
        <w:t>в’їзді</w:t>
      </w:r>
      <w:r>
        <w:rPr>
          <w:color w:val="1E1916"/>
          <w:spacing w:val="59"/>
        </w:rPr>
        <w:t xml:space="preserve"> </w:t>
      </w:r>
      <w:r>
        <w:rPr>
          <w:color w:val="1E1916"/>
        </w:rPr>
        <w:t>(виїзді)</w:t>
      </w:r>
      <w:r>
        <w:rPr>
          <w:color w:val="1E1916"/>
          <w:spacing w:val="60"/>
        </w:rPr>
        <w:t xml:space="preserve"> </w:t>
      </w:r>
      <w:r>
        <w:rPr>
          <w:color w:val="1E1916"/>
        </w:rPr>
        <w:t>поїзда</w:t>
      </w:r>
      <w:r>
        <w:rPr>
          <w:color w:val="1E1916"/>
          <w:spacing w:val="59"/>
        </w:rPr>
        <w:t xml:space="preserve"> </w:t>
      </w:r>
      <w:r>
        <w:rPr>
          <w:color w:val="1E1916"/>
        </w:rPr>
        <w:t>в</w:t>
      </w:r>
      <w:r>
        <w:rPr>
          <w:color w:val="1E1916"/>
          <w:spacing w:val="60"/>
        </w:rPr>
        <w:t xml:space="preserve"> </w:t>
      </w:r>
      <w:r>
        <w:rPr>
          <w:color w:val="1E1916"/>
          <w:spacing w:val="-2"/>
        </w:rPr>
        <w:t>тунель</w:t>
      </w:r>
    </w:p>
    <w:p w14:paraId="72F683B1" w14:textId="77777777" w:rsidR="00DE4006" w:rsidRDefault="00DE4006">
      <w:pPr>
        <w:pStyle w:val="a3"/>
        <w:kinsoku w:val="0"/>
        <w:overflowPunct w:val="0"/>
        <w:spacing w:before="51" w:line="292" w:lineRule="auto"/>
        <w:ind w:left="110" w:right="689" w:firstLine="0"/>
        <w:jc w:val="both"/>
        <w:rPr>
          <w:color w:val="1E1916"/>
        </w:rPr>
      </w:pPr>
      <w:r>
        <w:rPr>
          <w:color w:val="1E1916"/>
        </w:rPr>
        <w:t>(з тунелю) на станціях слід передбачати конструктивні (технологічні) рішення, що знижують різке змінення ступеня освітленості та температури.</w:t>
      </w:r>
    </w:p>
    <w:p w14:paraId="76270333" w14:textId="77777777" w:rsidR="00DE4006" w:rsidRDefault="00DE4006">
      <w:pPr>
        <w:pStyle w:val="a5"/>
        <w:numPr>
          <w:ilvl w:val="3"/>
          <w:numId w:val="22"/>
        </w:numPr>
        <w:tabs>
          <w:tab w:val="left" w:pos="862"/>
        </w:tabs>
        <w:kinsoku w:val="0"/>
        <w:overflowPunct w:val="0"/>
        <w:spacing w:before="53" w:line="283" w:lineRule="auto"/>
        <w:ind w:left="110" w:right="689" w:firstLine="396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Глибину</w:t>
      </w:r>
      <w:r>
        <w:rPr>
          <w:color w:val="1E1916"/>
          <w:spacing w:val="-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закладання</w:t>
      </w:r>
      <w:r>
        <w:rPr>
          <w:color w:val="1E1916"/>
          <w:spacing w:val="-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і</w:t>
      </w:r>
      <w:r>
        <w:rPr>
          <w:color w:val="1E1916"/>
          <w:spacing w:val="-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положення</w:t>
      </w:r>
      <w:r>
        <w:rPr>
          <w:color w:val="1E1916"/>
          <w:spacing w:val="-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лінії</w:t>
      </w:r>
      <w:r>
        <w:rPr>
          <w:color w:val="1E1916"/>
          <w:spacing w:val="-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метрополітену</w:t>
      </w:r>
      <w:r>
        <w:rPr>
          <w:color w:val="1E1916"/>
          <w:spacing w:val="-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 плані слід</w:t>
      </w:r>
      <w:r>
        <w:rPr>
          <w:color w:val="1E1916"/>
          <w:spacing w:val="-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приймати</w:t>
      </w:r>
      <w:r>
        <w:rPr>
          <w:color w:val="1E1916"/>
          <w:spacing w:val="-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</w:t>
      </w:r>
      <w:r>
        <w:rPr>
          <w:color w:val="1E1916"/>
          <w:spacing w:val="-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 xml:space="preserve">урахуванням планувального розміщення станцій, входів (виходів) станції, пересадочних вузлів та оточуючої </w:t>
      </w:r>
      <w:r>
        <w:rPr>
          <w:color w:val="1E1916"/>
          <w:spacing w:val="-2"/>
          <w:sz w:val="21"/>
          <w:szCs w:val="21"/>
        </w:rPr>
        <w:t>забудови.</w:t>
      </w:r>
    </w:p>
    <w:p w14:paraId="51B2BCEE" w14:textId="77777777" w:rsidR="00DE4006" w:rsidRDefault="00DE4006">
      <w:pPr>
        <w:pStyle w:val="a5"/>
        <w:numPr>
          <w:ilvl w:val="3"/>
          <w:numId w:val="22"/>
        </w:numPr>
        <w:tabs>
          <w:tab w:val="left" w:pos="907"/>
        </w:tabs>
        <w:kinsoku w:val="0"/>
        <w:overflowPunct w:val="0"/>
        <w:spacing w:before="64" w:line="283" w:lineRule="auto"/>
        <w:ind w:left="110" w:right="692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Проект лінії метрополітену слід розробляти з урахуванням вимог 6.1, 6.2, приймаючи величини пасажирських потоків на такі розрахункові строки:</w:t>
      </w:r>
    </w:p>
    <w:p w14:paraId="5106C49C" w14:textId="77777777" w:rsidR="00DE4006" w:rsidRDefault="00DE4006">
      <w:pPr>
        <w:pStyle w:val="a5"/>
        <w:numPr>
          <w:ilvl w:val="0"/>
          <w:numId w:val="21"/>
        </w:numPr>
        <w:tabs>
          <w:tab w:val="left" w:pos="683"/>
        </w:tabs>
        <w:kinsoku w:val="0"/>
        <w:overflowPunct w:val="0"/>
        <w:spacing w:line="238" w:lineRule="exact"/>
        <w:ind w:left="682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на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перший</w:t>
      </w:r>
      <w:r>
        <w:rPr>
          <w:color w:val="1E1916"/>
          <w:spacing w:val="-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період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–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десятий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рік</w:t>
      </w:r>
      <w:r>
        <w:rPr>
          <w:color w:val="1E1916"/>
          <w:spacing w:val="-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експлуатації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лінії;</w:t>
      </w:r>
    </w:p>
    <w:p w14:paraId="0BB17FD3" w14:textId="77777777" w:rsidR="00DE4006" w:rsidRDefault="00DE4006">
      <w:pPr>
        <w:pStyle w:val="a5"/>
        <w:numPr>
          <w:ilvl w:val="0"/>
          <w:numId w:val="21"/>
        </w:numPr>
        <w:tabs>
          <w:tab w:val="left" w:pos="694"/>
        </w:tabs>
        <w:kinsoku w:val="0"/>
        <w:overflowPunct w:val="0"/>
        <w:spacing w:before="38" w:line="292" w:lineRule="auto"/>
        <w:ind w:right="691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на другий період – максимальний розвиток лінії за містобудівним прогнозом розвитку міста на 30 – 40 років згідно з ДБН Б.2.2-12.</w:t>
      </w:r>
    </w:p>
    <w:p w14:paraId="33816B63" w14:textId="77777777" w:rsidR="00DE4006" w:rsidRDefault="00DE4006">
      <w:pPr>
        <w:pStyle w:val="a5"/>
        <w:numPr>
          <w:ilvl w:val="0"/>
          <w:numId w:val="21"/>
        </w:numPr>
        <w:tabs>
          <w:tab w:val="left" w:pos="694"/>
        </w:tabs>
        <w:kinsoku w:val="0"/>
        <w:overflowPunct w:val="0"/>
        <w:spacing w:before="38" w:line="292" w:lineRule="auto"/>
        <w:ind w:right="691" w:firstLine="396"/>
        <w:rPr>
          <w:color w:val="1E1916"/>
          <w:sz w:val="21"/>
          <w:szCs w:val="21"/>
        </w:rPr>
        <w:sectPr w:rsidR="00DE4006">
          <w:pgSz w:w="11920" w:h="16840"/>
          <w:pgMar w:top="880" w:right="740" w:bottom="1120" w:left="740" w:header="693" w:footer="920" w:gutter="0"/>
          <w:cols w:space="720"/>
          <w:noEndnote/>
        </w:sectPr>
      </w:pPr>
    </w:p>
    <w:p w14:paraId="0701957A" w14:textId="77777777" w:rsidR="00DE4006" w:rsidRDefault="00DE4006">
      <w:pPr>
        <w:pStyle w:val="a3"/>
        <w:kinsoku w:val="0"/>
        <w:overflowPunct w:val="0"/>
        <w:spacing w:before="2"/>
        <w:ind w:left="0" w:firstLine="0"/>
        <w:rPr>
          <w:sz w:val="23"/>
          <w:szCs w:val="23"/>
        </w:rPr>
      </w:pPr>
    </w:p>
    <w:p w14:paraId="62D01AFF" w14:textId="77777777" w:rsidR="00DE4006" w:rsidRDefault="00DE4006">
      <w:pPr>
        <w:pStyle w:val="a5"/>
        <w:numPr>
          <w:ilvl w:val="3"/>
          <w:numId w:val="22"/>
        </w:numPr>
        <w:tabs>
          <w:tab w:val="left" w:pos="1476"/>
        </w:tabs>
        <w:kinsoku w:val="0"/>
        <w:overflowPunct w:val="0"/>
        <w:spacing w:before="66" w:line="285" w:lineRule="auto"/>
        <w:ind w:right="122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 xml:space="preserve">Основні параметри лінії, споруд і пристроїв метрополітену, що визначають провізну і пропускну здатність, слід встановлювати за максимальними пасажирськими потоками, що </w:t>
      </w:r>
      <w:proofErr w:type="spellStart"/>
      <w:r>
        <w:rPr>
          <w:color w:val="1E1916"/>
          <w:sz w:val="21"/>
          <w:szCs w:val="21"/>
        </w:rPr>
        <w:t>очіку</w:t>
      </w:r>
      <w:proofErr w:type="spellEnd"/>
      <w:r>
        <w:rPr>
          <w:color w:val="1E1916"/>
          <w:sz w:val="21"/>
          <w:szCs w:val="21"/>
        </w:rPr>
        <w:t xml:space="preserve">- </w:t>
      </w:r>
      <w:proofErr w:type="spellStart"/>
      <w:r>
        <w:rPr>
          <w:color w:val="1E1916"/>
          <w:sz w:val="21"/>
          <w:szCs w:val="21"/>
        </w:rPr>
        <w:t>ються</w:t>
      </w:r>
      <w:proofErr w:type="spellEnd"/>
      <w:r>
        <w:rPr>
          <w:color w:val="1E1916"/>
          <w:sz w:val="21"/>
          <w:szCs w:val="21"/>
        </w:rPr>
        <w:t xml:space="preserve"> з двох періодів експлуатації.</w:t>
      </w:r>
    </w:p>
    <w:p w14:paraId="64A892E2" w14:textId="77777777" w:rsidR="00DE4006" w:rsidRDefault="00DE4006">
      <w:pPr>
        <w:pStyle w:val="a5"/>
        <w:numPr>
          <w:ilvl w:val="3"/>
          <w:numId w:val="22"/>
        </w:numPr>
        <w:tabs>
          <w:tab w:val="left" w:pos="1425"/>
        </w:tabs>
        <w:kinsoku w:val="0"/>
        <w:overflowPunct w:val="0"/>
        <w:spacing w:before="59"/>
        <w:ind w:left="1424" w:hanging="351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Лінії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метрополітену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слід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проектувати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двоколійними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правостороннім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рухом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поїздів.</w:t>
      </w:r>
    </w:p>
    <w:p w14:paraId="3217D7AC" w14:textId="77777777" w:rsidR="00DE4006" w:rsidRDefault="00DE4006">
      <w:pPr>
        <w:pStyle w:val="a3"/>
        <w:kinsoku w:val="0"/>
        <w:overflowPunct w:val="0"/>
        <w:spacing w:before="38" w:line="278" w:lineRule="auto"/>
        <w:ind w:right="122"/>
        <w:jc w:val="both"/>
        <w:rPr>
          <w:color w:val="1E1916"/>
        </w:rPr>
      </w:pPr>
      <w:r>
        <w:rPr>
          <w:color w:val="1E1916"/>
        </w:rPr>
        <w:t>Проектування ліній, окремих споруд, обладнання і пристроїв метрополітену слід здійснювати з</w:t>
      </w:r>
      <w:r>
        <w:rPr>
          <w:color w:val="1E1916"/>
          <w:spacing w:val="80"/>
        </w:rPr>
        <w:t xml:space="preserve"> </w:t>
      </w:r>
      <w:r>
        <w:rPr>
          <w:color w:val="1E1916"/>
        </w:rPr>
        <w:t>урахуванням</w:t>
      </w:r>
      <w:r>
        <w:rPr>
          <w:color w:val="1E1916"/>
          <w:spacing w:val="80"/>
        </w:rPr>
        <w:t xml:space="preserve"> </w:t>
      </w:r>
      <w:r>
        <w:rPr>
          <w:color w:val="1E1916"/>
        </w:rPr>
        <w:t>габаритів</w:t>
      </w:r>
      <w:r>
        <w:rPr>
          <w:color w:val="1E1916"/>
          <w:spacing w:val="80"/>
        </w:rPr>
        <w:t xml:space="preserve"> </w:t>
      </w:r>
      <w:r>
        <w:rPr>
          <w:color w:val="1E1916"/>
        </w:rPr>
        <w:t>наближення</w:t>
      </w:r>
      <w:r>
        <w:rPr>
          <w:color w:val="1E1916"/>
          <w:spacing w:val="80"/>
        </w:rPr>
        <w:t xml:space="preserve"> </w:t>
      </w:r>
      <w:r>
        <w:rPr>
          <w:color w:val="1E1916"/>
        </w:rPr>
        <w:t>будівель,</w:t>
      </w:r>
      <w:r>
        <w:rPr>
          <w:color w:val="1E1916"/>
          <w:spacing w:val="80"/>
        </w:rPr>
        <w:t xml:space="preserve"> </w:t>
      </w:r>
      <w:r>
        <w:rPr>
          <w:color w:val="1E1916"/>
        </w:rPr>
        <w:t>обладнання,</w:t>
      </w:r>
      <w:r>
        <w:rPr>
          <w:color w:val="1E1916"/>
          <w:spacing w:val="80"/>
        </w:rPr>
        <w:t xml:space="preserve"> </w:t>
      </w:r>
      <w:r>
        <w:rPr>
          <w:color w:val="1E1916"/>
        </w:rPr>
        <w:t>рухомого</w:t>
      </w:r>
      <w:r>
        <w:rPr>
          <w:color w:val="1E1916"/>
          <w:spacing w:val="80"/>
        </w:rPr>
        <w:t xml:space="preserve"> </w:t>
      </w:r>
      <w:r>
        <w:rPr>
          <w:color w:val="1E1916"/>
        </w:rPr>
        <w:t>складу</w:t>
      </w:r>
      <w:r>
        <w:rPr>
          <w:color w:val="1E1916"/>
          <w:spacing w:val="80"/>
        </w:rPr>
        <w:t xml:space="preserve"> </w:t>
      </w:r>
      <w:r>
        <w:rPr>
          <w:color w:val="1E1916"/>
        </w:rPr>
        <w:t>згідно</w:t>
      </w:r>
      <w:r>
        <w:rPr>
          <w:color w:val="1E1916"/>
          <w:spacing w:val="80"/>
        </w:rPr>
        <w:t xml:space="preserve"> </w:t>
      </w:r>
      <w:r>
        <w:rPr>
          <w:color w:val="1E1916"/>
        </w:rPr>
        <w:t>з ДСТУ Б ГОСТ 23961 та [1].</w:t>
      </w:r>
    </w:p>
    <w:p w14:paraId="57B9A6B8" w14:textId="77777777" w:rsidR="00DE4006" w:rsidRDefault="00DE4006">
      <w:pPr>
        <w:pStyle w:val="a5"/>
        <w:numPr>
          <w:ilvl w:val="3"/>
          <w:numId w:val="22"/>
        </w:numPr>
        <w:tabs>
          <w:tab w:val="left" w:pos="1530"/>
        </w:tabs>
        <w:kinsoku w:val="0"/>
        <w:overflowPunct w:val="0"/>
        <w:spacing w:before="67" w:line="285" w:lineRule="auto"/>
        <w:ind w:right="122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Станції,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вестибюлі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станцій,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пристанційні,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тунельні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і</w:t>
      </w:r>
      <w:r>
        <w:rPr>
          <w:color w:val="1E1916"/>
          <w:spacing w:val="-15"/>
          <w:sz w:val="21"/>
          <w:szCs w:val="21"/>
        </w:rPr>
        <w:t xml:space="preserve"> </w:t>
      </w:r>
      <w:proofErr w:type="spellStart"/>
      <w:r>
        <w:rPr>
          <w:color w:val="1E1916"/>
          <w:sz w:val="21"/>
          <w:szCs w:val="21"/>
        </w:rPr>
        <w:t>притунельні</w:t>
      </w:r>
      <w:proofErr w:type="spellEnd"/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споруди,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колії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для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 xml:space="preserve">обороту та </w:t>
      </w:r>
      <w:proofErr w:type="spellStart"/>
      <w:r>
        <w:rPr>
          <w:color w:val="1E1916"/>
          <w:sz w:val="21"/>
          <w:szCs w:val="21"/>
        </w:rPr>
        <w:t>відстою</w:t>
      </w:r>
      <w:proofErr w:type="spellEnd"/>
      <w:r>
        <w:rPr>
          <w:color w:val="1E1916"/>
          <w:sz w:val="21"/>
          <w:szCs w:val="21"/>
        </w:rPr>
        <w:t xml:space="preserve"> рухомого складу, вентиляційні і насосні установки, підстанції, електричні мережі жив- </w:t>
      </w:r>
      <w:proofErr w:type="spellStart"/>
      <w:r>
        <w:rPr>
          <w:color w:val="1E1916"/>
          <w:sz w:val="21"/>
          <w:szCs w:val="21"/>
        </w:rPr>
        <w:t>лення</w:t>
      </w:r>
      <w:proofErr w:type="spellEnd"/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підстанцій,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обладнання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АТРП,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а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також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розміри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території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електродепо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слід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встановлювати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на максимальну провізну і пропускну здатність лінії.</w:t>
      </w:r>
    </w:p>
    <w:p w14:paraId="083DB464" w14:textId="77777777" w:rsidR="00DE4006" w:rsidRDefault="00DE4006">
      <w:pPr>
        <w:pStyle w:val="a5"/>
        <w:numPr>
          <w:ilvl w:val="3"/>
          <w:numId w:val="22"/>
        </w:numPr>
        <w:tabs>
          <w:tab w:val="left" w:pos="1541"/>
        </w:tabs>
        <w:kinsoku w:val="0"/>
        <w:overflowPunct w:val="0"/>
        <w:spacing w:before="58"/>
        <w:ind w:left="1540" w:hanging="467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На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кожній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лінії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метрополітену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слід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розміщувати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електродепо.</w:t>
      </w:r>
    </w:p>
    <w:p w14:paraId="423E281C" w14:textId="77777777" w:rsidR="00DE4006" w:rsidRDefault="00DE4006">
      <w:pPr>
        <w:pStyle w:val="a3"/>
        <w:kinsoku w:val="0"/>
        <w:overflowPunct w:val="0"/>
        <w:spacing w:before="39" w:line="278" w:lineRule="auto"/>
        <w:ind w:right="123"/>
        <w:jc w:val="both"/>
        <w:rPr>
          <w:color w:val="1E1916"/>
        </w:rPr>
      </w:pPr>
      <w:r>
        <w:rPr>
          <w:color w:val="1E1916"/>
        </w:rPr>
        <w:t>При</w:t>
      </w:r>
      <w:r>
        <w:rPr>
          <w:color w:val="1E1916"/>
          <w:spacing w:val="-15"/>
        </w:rPr>
        <w:t xml:space="preserve"> </w:t>
      </w:r>
      <w:r>
        <w:rPr>
          <w:color w:val="1E1916"/>
        </w:rPr>
        <w:t>довжині</w:t>
      </w:r>
      <w:r>
        <w:rPr>
          <w:color w:val="1E1916"/>
          <w:spacing w:val="-15"/>
        </w:rPr>
        <w:t xml:space="preserve"> </w:t>
      </w:r>
      <w:r>
        <w:rPr>
          <w:color w:val="1E1916"/>
        </w:rPr>
        <w:t>лінії</w:t>
      </w:r>
      <w:r>
        <w:rPr>
          <w:color w:val="1E1916"/>
          <w:spacing w:val="-14"/>
        </w:rPr>
        <w:t xml:space="preserve"> </w:t>
      </w:r>
      <w:r>
        <w:rPr>
          <w:color w:val="1E1916"/>
        </w:rPr>
        <w:t>понад</w:t>
      </w:r>
      <w:r>
        <w:rPr>
          <w:color w:val="1E1916"/>
          <w:spacing w:val="-15"/>
        </w:rPr>
        <w:t xml:space="preserve"> </w:t>
      </w:r>
      <w:r>
        <w:rPr>
          <w:color w:val="1E1916"/>
        </w:rPr>
        <w:t>20</w:t>
      </w:r>
      <w:r>
        <w:rPr>
          <w:color w:val="1E1916"/>
          <w:spacing w:val="-14"/>
        </w:rPr>
        <w:t xml:space="preserve"> </w:t>
      </w:r>
      <w:r>
        <w:rPr>
          <w:color w:val="1E1916"/>
        </w:rPr>
        <w:t>км,</w:t>
      </w:r>
      <w:r>
        <w:rPr>
          <w:color w:val="1E1916"/>
          <w:spacing w:val="-15"/>
        </w:rPr>
        <w:t xml:space="preserve"> </w:t>
      </w:r>
      <w:r>
        <w:rPr>
          <w:color w:val="1E1916"/>
        </w:rPr>
        <w:t>а</w:t>
      </w:r>
      <w:r>
        <w:rPr>
          <w:color w:val="1E1916"/>
          <w:spacing w:val="-15"/>
        </w:rPr>
        <w:t xml:space="preserve"> </w:t>
      </w:r>
      <w:r>
        <w:rPr>
          <w:color w:val="1E1916"/>
        </w:rPr>
        <w:t>також</w:t>
      </w:r>
      <w:r>
        <w:rPr>
          <w:color w:val="1E1916"/>
          <w:spacing w:val="-14"/>
        </w:rPr>
        <w:t xml:space="preserve"> </w:t>
      </w:r>
      <w:r>
        <w:rPr>
          <w:color w:val="1E1916"/>
        </w:rPr>
        <w:t>у</w:t>
      </w:r>
      <w:r>
        <w:rPr>
          <w:color w:val="1E1916"/>
          <w:spacing w:val="-15"/>
        </w:rPr>
        <w:t xml:space="preserve"> </w:t>
      </w:r>
      <w:r>
        <w:rPr>
          <w:color w:val="1E1916"/>
        </w:rPr>
        <w:t>разі</w:t>
      </w:r>
      <w:r>
        <w:rPr>
          <w:color w:val="1E1916"/>
          <w:spacing w:val="-14"/>
        </w:rPr>
        <w:t xml:space="preserve"> </w:t>
      </w:r>
      <w:r>
        <w:rPr>
          <w:color w:val="1E1916"/>
        </w:rPr>
        <w:t>перетину</w:t>
      </w:r>
      <w:r>
        <w:rPr>
          <w:color w:val="1E1916"/>
          <w:spacing w:val="-15"/>
        </w:rPr>
        <w:t xml:space="preserve"> </w:t>
      </w:r>
      <w:r>
        <w:rPr>
          <w:color w:val="1E1916"/>
        </w:rPr>
        <w:t>водних</w:t>
      </w:r>
      <w:r>
        <w:rPr>
          <w:color w:val="1E1916"/>
          <w:spacing w:val="-15"/>
        </w:rPr>
        <w:t xml:space="preserve"> </w:t>
      </w:r>
      <w:r>
        <w:rPr>
          <w:color w:val="1E1916"/>
        </w:rPr>
        <w:t>перешкод</w:t>
      </w:r>
      <w:r>
        <w:rPr>
          <w:color w:val="1E1916"/>
          <w:spacing w:val="-14"/>
        </w:rPr>
        <w:t xml:space="preserve"> </w:t>
      </w:r>
      <w:r>
        <w:rPr>
          <w:color w:val="1E1916"/>
        </w:rPr>
        <w:t>необхідно</w:t>
      </w:r>
      <w:r>
        <w:rPr>
          <w:color w:val="1E1916"/>
          <w:spacing w:val="-15"/>
        </w:rPr>
        <w:t xml:space="preserve"> </w:t>
      </w:r>
      <w:r>
        <w:rPr>
          <w:color w:val="1E1916"/>
        </w:rPr>
        <w:t>передбачати друге електродепо, а при довжині лінії більше ніж 40 км – третє електродепо.</w:t>
      </w:r>
    </w:p>
    <w:p w14:paraId="65959475" w14:textId="77777777" w:rsidR="00DE4006" w:rsidRDefault="00DE4006">
      <w:pPr>
        <w:pStyle w:val="a5"/>
        <w:numPr>
          <w:ilvl w:val="3"/>
          <w:numId w:val="22"/>
        </w:numPr>
        <w:tabs>
          <w:tab w:val="left" w:pos="1531"/>
        </w:tabs>
        <w:kinsoku w:val="0"/>
        <w:overflowPunct w:val="0"/>
        <w:spacing w:before="67" w:line="285" w:lineRule="auto"/>
        <w:ind w:right="122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Мережа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метрополітену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повинна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мати</w:t>
      </w:r>
      <w:r>
        <w:rPr>
          <w:color w:val="1E1916"/>
          <w:spacing w:val="-1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з’єднання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коліями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залізниці,</w:t>
      </w:r>
      <w:r>
        <w:rPr>
          <w:color w:val="1E1916"/>
          <w:spacing w:val="-1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що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входять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у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загальну мережу залізниць України.</w:t>
      </w:r>
    </w:p>
    <w:p w14:paraId="366D47FD" w14:textId="77777777" w:rsidR="00DE4006" w:rsidRDefault="00DE4006">
      <w:pPr>
        <w:pStyle w:val="a3"/>
        <w:kinsoku w:val="0"/>
        <w:overflowPunct w:val="0"/>
        <w:spacing w:line="278" w:lineRule="auto"/>
        <w:ind w:right="122"/>
        <w:jc w:val="both"/>
        <w:rPr>
          <w:color w:val="1E1916"/>
        </w:rPr>
      </w:pPr>
      <w:r>
        <w:rPr>
          <w:color w:val="1E1916"/>
        </w:rPr>
        <w:t>Перше з’єднання (під’їзні колії) слід передбачати на першій лінії метрополітену, наступні – не рідше ніж на кожних 50 км мережі.</w:t>
      </w:r>
    </w:p>
    <w:p w14:paraId="196F7593" w14:textId="77777777" w:rsidR="00DE4006" w:rsidRDefault="00DE4006">
      <w:pPr>
        <w:pStyle w:val="a5"/>
        <w:numPr>
          <w:ilvl w:val="3"/>
          <w:numId w:val="22"/>
        </w:numPr>
        <w:tabs>
          <w:tab w:val="left" w:pos="1578"/>
        </w:tabs>
        <w:kinsoku w:val="0"/>
        <w:overflowPunct w:val="0"/>
        <w:spacing w:before="58" w:line="285" w:lineRule="auto"/>
        <w:ind w:right="122" w:firstLine="396"/>
        <w:jc w:val="left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Лінію</w:t>
      </w:r>
      <w:r>
        <w:rPr>
          <w:color w:val="1E1916"/>
          <w:spacing w:val="3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метрополітену</w:t>
      </w:r>
      <w:r>
        <w:rPr>
          <w:color w:val="1E1916"/>
          <w:spacing w:val="3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необхідно</w:t>
      </w:r>
      <w:r>
        <w:rPr>
          <w:color w:val="1E1916"/>
          <w:spacing w:val="3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з’єднувати</w:t>
      </w:r>
      <w:r>
        <w:rPr>
          <w:color w:val="1E1916"/>
          <w:spacing w:val="3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двоколійною</w:t>
      </w:r>
      <w:r>
        <w:rPr>
          <w:color w:val="1E1916"/>
          <w:spacing w:val="3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гілкою</w:t>
      </w:r>
      <w:r>
        <w:rPr>
          <w:color w:val="1E1916"/>
          <w:spacing w:val="3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</w:t>
      </w:r>
      <w:r>
        <w:rPr>
          <w:color w:val="1E1916"/>
          <w:spacing w:val="3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електродепо</w:t>
      </w:r>
      <w:r>
        <w:rPr>
          <w:color w:val="1E1916"/>
          <w:spacing w:val="3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та</w:t>
      </w:r>
      <w:r>
        <w:rPr>
          <w:color w:val="1E1916"/>
          <w:spacing w:val="3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одно- колійною гілкою з іншими лініями, що перетинаються.</w:t>
      </w:r>
    </w:p>
    <w:p w14:paraId="63FE58E0" w14:textId="77777777" w:rsidR="00DE4006" w:rsidRDefault="00DE4006">
      <w:pPr>
        <w:pStyle w:val="a5"/>
        <w:numPr>
          <w:ilvl w:val="3"/>
          <w:numId w:val="22"/>
        </w:numPr>
        <w:tabs>
          <w:tab w:val="left" w:pos="1562"/>
        </w:tabs>
        <w:kinsoku w:val="0"/>
        <w:overflowPunct w:val="0"/>
        <w:spacing w:before="60" w:line="285" w:lineRule="auto"/>
        <w:ind w:right="122" w:firstLine="396"/>
        <w:jc w:val="left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Відстань</w:t>
      </w:r>
      <w:r>
        <w:rPr>
          <w:color w:val="1E1916"/>
          <w:spacing w:val="18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між</w:t>
      </w:r>
      <w:r>
        <w:rPr>
          <w:color w:val="1E1916"/>
          <w:spacing w:val="18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осями</w:t>
      </w:r>
      <w:r>
        <w:rPr>
          <w:color w:val="1E1916"/>
          <w:spacing w:val="18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станцій</w:t>
      </w:r>
      <w:r>
        <w:rPr>
          <w:color w:val="1E1916"/>
          <w:spacing w:val="18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повинна</w:t>
      </w:r>
      <w:r>
        <w:rPr>
          <w:color w:val="1E1916"/>
          <w:spacing w:val="18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бути</w:t>
      </w:r>
      <w:r>
        <w:rPr>
          <w:color w:val="1E1916"/>
          <w:spacing w:val="18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не</w:t>
      </w:r>
      <w:r>
        <w:rPr>
          <w:color w:val="1E1916"/>
          <w:spacing w:val="18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менше</w:t>
      </w:r>
      <w:r>
        <w:rPr>
          <w:color w:val="1E1916"/>
          <w:spacing w:val="18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ніж</w:t>
      </w:r>
      <w:r>
        <w:rPr>
          <w:color w:val="1E1916"/>
          <w:spacing w:val="18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900</w:t>
      </w:r>
      <w:r>
        <w:rPr>
          <w:color w:val="1E1916"/>
          <w:spacing w:val="18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м</w:t>
      </w:r>
      <w:r>
        <w:rPr>
          <w:color w:val="1E1916"/>
          <w:spacing w:val="18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і</w:t>
      </w:r>
      <w:r>
        <w:rPr>
          <w:color w:val="1E1916"/>
          <w:spacing w:val="18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не</w:t>
      </w:r>
      <w:r>
        <w:rPr>
          <w:color w:val="1E1916"/>
          <w:spacing w:val="18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більше</w:t>
      </w:r>
      <w:r>
        <w:rPr>
          <w:color w:val="1E1916"/>
          <w:spacing w:val="18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ніж</w:t>
      </w:r>
      <w:r>
        <w:rPr>
          <w:color w:val="1E1916"/>
          <w:spacing w:val="18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3000</w:t>
      </w:r>
      <w:r>
        <w:rPr>
          <w:color w:val="1E1916"/>
          <w:spacing w:val="18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м</w:t>
      </w:r>
      <w:r>
        <w:rPr>
          <w:color w:val="1E1916"/>
          <w:spacing w:val="18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 урахуванням вимог 14.3.</w:t>
      </w:r>
    </w:p>
    <w:p w14:paraId="2FA4665D" w14:textId="77777777" w:rsidR="00DE4006" w:rsidRDefault="00DE4006">
      <w:pPr>
        <w:pStyle w:val="a5"/>
        <w:numPr>
          <w:ilvl w:val="3"/>
          <w:numId w:val="22"/>
        </w:numPr>
        <w:tabs>
          <w:tab w:val="left" w:pos="1533"/>
        </w:tabs>
        <w:kinsoku w:val="0"/>
        <w:overflowPunct w:val="0"/>
        <w:spacing w:before="59" w:line="285" w:lineRule="auto"/>
        <w:ind w:right="121" w:firstLine="396"/>
        <w:jc w:val="left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На</w:t>
      </w:r>
      <w:r>
        <w:rPr>
          <w:color w:val="1E1916"/>
          <w:spacing w:val="-1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лінії</w:t>
      </w:r>
      <w:r>
        <w:rPr>
          <w:color w:val="1E1916"/>
          <w:spacing w:val="-1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через</w:t>
      </w:r>
      <w:r>
        <w:rPr>
          <w:color w:val="1E1916"/>
          <w:spacing w:val="-1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кожних</w:t>
      </w:r>
      <w:r>
        <w:rPr>
          <w:color w:val="1E1916"/>
          <w:spacing w:val="-1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5-6</w:t>
      </w:r>
      <w:r>
        <w:rPr>
          <w:color w:val="1E1916"/>
          <w:spacing w:val="-1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км</w:t>
      </w:r>
      <w:r>
        <w:rPr>
          <w:color w:val="1E1916"/>
          <w:spacing w:val="-1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(або</w:t>
      </w:r>
      <w:r>
        <w:rPr>
          <w:color w:val="1E1916"/>
          <w:spacing w:val="-1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не</w:t>
      </w:r>
      <w:r>
        <w:rPr>
          <w:color w:val="1E1916"/>
          <w:spacing w:val="-1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більше</w:t>
      </w:r>
      <w:r>
        <w:rPr>
          <w:color w:val="1E1916"/>
          <w:spacing w:val="-1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трьох</w:t>
      </w:r>
      <w:r>
        <w:rPr>
          <w:color w:val="1E1916"/>
          <w:spacing w:val="-1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станцій)</w:t>
      </w:r>
      <w:r>
        <w:rPr>
          <w:color w:val="1E1916"/>
          <w:spacing w:val="-1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слід</w:t>
      </w:r>
      <w:r>
        <w:rPr>
          <w:color w:val="1E1916"/>
          <w:spacing w:val="-1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передбачати</w:t>
      </w:r>
      <w:r>
        <w:rPr>
          <w:color w:val="1E1916"/>
          <w:spacing w:val="-1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станційні</w:t>
      </w:r>
      <w:r>
        <w:rPr>
          <w:color w:val="1E1916"/>
          <w:spacing w:val="-1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 xml:space="preserve">колії для обороту та тимчасового </w:t>
      </w:r>
      <w:proofErr w:type="spellStart"/>
      <w:r>
        <w:rPr>
          <w:color w:val="1E1916"/>
          <w:sz w:val="21"/>
          <w:szCs w:val="21"/>
        </w:rPr>
        <w:t>відстою</w:t>
      </w:r>
      <w:proofErr w:type="spellEnd"/>
      <w:r>
        <w:rPr>
          <w:color w:val="1E1916"/>
          <w:sz w:val="21"/>
          <w:szCs w:val="21"/>
        </w:rPr>
        <w:t xml:space="preserve"> рухомого складу.</w:t>
      </w:r>
    </w:p>
    <w:p w14:paraId="50F7C138" w14:textId="77777777" w:rsidR="00DE4006" w:rsidRDefault="00DE4006">
      <w:pPr>
        <w:pStyle w:val="a5"/>
        <w:numPr>
          <w:ilvl w:val="3"/>
          <w:numId w:val="22"/>
        </w:numPr>
        <w:tabs>
          <w:tab w:val="left" w:pos="1545"/>
        </w:tabs>
        <w:kinsoku w:val="0"/>
        <w:overflowPunct w:val="0"/>
        <w:spacing w:before="59" w:line="285" w:lineRule="auto"/>
        <w:ind w:right="124" w:firstLine="396"/>
        <w:jc w:val="left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Між</w:t>
      </w:r>
      <w:r>
        <w:rPr>
          <w:color w:val="1E1916"/>
          <w:spacing w:val="-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одноколійними</w:t>
      </w:r>
      <w:r>
        <w:rPr>
          <w:color w:val="1E1916"/>
          <w:spacing w:val="-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перегінними</w:t>
      </w:r>
      <w:r>
        <w:rPr>
          <w:color w:val="1E1916"/>
          <w:spacing w:val="-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тунелями</w:t>
      </w:r>
      <w:r>
        <w:rPr>
          <w:color w:val="1E1916"/>
          <w:spacing w:val="-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не</w:t>
      </w:r>
      <w:r>
        <w:rPr>
          <w:color w:val="1E1916"/>
          <w:spacing w:val="-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частіше</w:t>
      </w:r>
      <w:r>
        <w:rPr>
          <w:color w:val="1E1916"/>
          <w:spacing w:val="-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ніж</w:t>
      </w:r>
      <w:r>
        <w:rPr>
          <w:color w:val="1E1916"/>
          <w:spacing w:val="-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кожних</w:t>
      </w:r>
      <w:r>
        <w:rPr>
          <w:color w:val="1E1916"/>
          <w:spacing w:val="-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500</w:t>
      </w:r>
      <w:r>
        <w:rPr>
          <w:color w:val="1E1916"/>
          <w:spacing w:val="-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м</w:t>
      </w:r>
      <w:r>
        <w:rPr>
          <w:color w:val="1E1916"/>
          <w:spacing w:val="-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слід</w:t>
      </w:r>
      <w:r>
        <w:rPr>
          <w:color w:val="1E1916"/>
          <w:spacing w:val="-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передбачати з’єднувальні проходи (збійки).</w:t>
      </w:r>
    </w:p>
    <w:p w14:paraId="4BBC6D77" w14:textId="77777777" w:rsidR="00DE4006" w:rsidRDefault="00DE4006">
      <w:pPr>
        <w:pStyle w:val="a3"/>
        <w:kinsoku w:val="0"/>
        <w:overflowPunct w:val="0"/>
        <w:spacing w:line="278" w:lineRule="auto"/>
        <w:rPr>
          <w:color w:val="1E1916"/>
        </w:rPr>
      </w:pPr>
      <w:r>
        <w:rPr>
          <w:color w:val="1E1916"/>
        </w:rPr>
        <w:t>На ділянках, що споруджуються у складних умовах згідно з 3.46, допускається збільшувати</w:t>
      </w:r>
      <w:r>
        <w:rPr>
          <w:color w:val="1E1916"/>
          <w:spacing w:val="40"/>
        </w:rPr>
        <w:t xml:space="preserve"> </w:t>
      </w:r>
      <w:r>
        <w:rPr>
          <w:color w:val="1E1916"/>
        </w:rPr>
        <w:t>відстань між з’єднувальними проходами (збійками) до 700 м.</w:t>
      </w:r>
    </w:p>
    <w:p w14:paraId="16C04C32" w14:textId="77777777" w:rsidR="00DE4006" w:rsidRDefault="00DE4006">
      <w:pPr>
        <w:pStyle w:val="a3"/>
        <w:kinsoku w:val="0"/>
        <w:overflowPunct w:val="0"/>
        <w:spacing w:line="278" w:lineRule="auto"/>
        <w:rPr>
          <w:color w:val="1E1916"/>
        </w:rPr>
      </w:pPr>
      <w:r>
        <w:rPr>
          <w:color w:val="1E1916"/>
        </w:rPr>
        <w:t>З обох кінців станцій неглибокого закладання між одноколійними перегінними тунелями слід влаштовувати циркуляційні збійки площею від 60 м</w:t>
      </w:r>
      <w:r>
        <w:rPr>
          <w:color w:val="1E1916"/>
          <w:vertAlign w:val="superscript"/>
        </w:rPr>
        <w:t>2</w:t>
      </w:r>
      <w:r>
        <w:rPr>
          <w:color w:val="1E1916"/>
        </w:rPr>
        <w:t xml:space="preserve"> до 80 м</w:t>
      </w:r>
      <w:r>
        <w:rPr>
          <w:color w:val="1E1916"/>
          <w:vertAlign w:val="superscript"/>
        </w:rPr>
        <w:t>2</w:t>
      </w:r>
      <w:r>
        <w:rPr>
          <w:color w:val="1E1916"/>
        </w:rPr>
        <w:t>.</w:t>
      </w:r>
    </w:p>
    <w:p w14:paraId="6A37C519" w14:textId="77777777" w:rsidR="00DE4006" w:rsidRDefault="00DE4006">
      <w:pPr>
        <w:pStyle w:val="a5"/>
        <w:numPr>
          <w:ilvl w:val="3"/>
          <w:numId w:val="22"/>
        </w:numPr>
        <w:tabs>
          <w:tab w:val="left" w:pos="1559"/>
        </w:tabs>
        <w:kinsoku w:val="0"/>
        <w:overflowPunct w:val="0"/>
        <w:spacing w:before="59" w:line="285" w:lineRule="auto"/>
        <w:ind w:right="122" w:firstLine="396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 xml:space="preserve">На першій пусковій дільниці кожної лінії (за відсутності електродепо) в тупику колійного розвитку однієї із станцій слід передбачати ПТО з виробничими та санітарно-побутовими </w:t>
      </w:r>
      <w:proofErr w:type="spellStart"/>
      <w:r>
        <w:rPr>
          <w:color w:val="1E1916"/>
          <w:sz w:val="21"/>
          <w:szCs w:val="21"/>
        </w:rPr>
        <w:t>примi</w:t>
      </w:r>
      <w:proofErr w:type="spellEnd"/>
      <w:r>
        <w:rPr>
          <w:color w:val="1E1916"/>
          <w:sz w:val="21"/>
          <w:szCs w:val="21"/>
        </w:rPr>
        <w:t xml:space="preserve">- </w:t>
      </w:r>
      <w:proofErr w:type="spellStart"/>
      <w:r>
        <w:rPr>
          <w:color w:val="1E1916"/>
          <w:spacing w:val="-2"/>
          <w:sz w:val="21"/>
          <w:szCs w:val="21"/>
        </w:rPr>
        <w:t>щеннями</w:t>
      </w:r>
      <w:proofErr w:type="spellEnd"/>
      <w:r>
        <w:rPr>
          <w:color w:val="1E1916"/>
          <w:spacing w:val="-2"/>
          <w:sz w:val="21"/>
          <w:szCs w:val="21"/>
        </w:rPr>
        <w:t>.</w:t>
      </w:r>
    </w:p>
    <w:p w14:paraId="78912CFD" w14:textId="77777777" w:rsidR="00DE4006" w:rsidRDefault="00DE4006">
      <w:pPr>
        <w:pStyle w:val="a3"/>
        <w:kinsoku w:val="0"/>
        <w:overflowPunct w:val="0"/>
        <w:spacing w:line="278" w:lineRule="auto"/>
        <w:ind w:right="124"/>
        <w:jc w:val="both"/>
        <w:rPr>
          <w:color w:val="1E1916"/>
          <w:spacing w:val="-2"/>
        </w:rPr>
      </w:pPr>
      <w:r>
        <w:rPr>
          <w:color w:val="1E1916"/>
        </w:rPr>
        <w:t xml:space="preserve">У випадку, якщо за станцією з колійним розвитком споруджується електродепо, ПТО не </w:t>
      </w:r>
      <w:r>
        <w:rPr>
          <w:color w:val="1E1916"/>
          <w:spacing w:val="-2"/>
        </w:rPr>
        <w:t>передбачається.</w:t>
      </w:r>
    </w:p>
    <w:p w14:paraId="7477EF1A" w14:textId="77777777" w:rsidR="00DE4006" w:rsidRDefault="00DE4006">
      <w:pPr>
        <w:pStyle w:val="a3"/>
        <w:kinsoku w:val="0"/>
        <w:overflowPunct w:val="0"/>
        <w:spacing w:line="278" w:lineRule="auto"/>
        <w:ind w:right="125"/>
        <w:jc w:val="both"/>
        <w:rPr>
          <w:color w:val="1E1916"/>
        </w:rPr>
      </w:pPr>
      <w:r>
        <w:rPr>
          <w:color w:val="1E1916"/>
        </w:rPr>
        <w:t>За відсутності другого електродепо та довжині лінії понад 20 км допускається розміщувати друге ПТО на лінії.</w:t>
      </w:r>
    </w:p>
    <w:p w14:paraId="381CA8C3" w14:textId="77777777" w:rsidR="00DE4006" w:rsidRDefault="00DE4006">
      <w:pPr>
        <w:pStyle w:val="a5"/>
        <w:numPr>
          <w:ilvl w:val="3"/>
          <w:numId w:val="22"/>
        </w:numPr>
        <w:tabs>
          <w:tab w:val="left" w:pos="1569"/>
        </w:tabs>
        <w:kinsoku w:val="0"/>
        <w:overflowPunct w:val="0"/>
        <w:spacing w:before="58" w:line="285" w:lineRule="auto"/>
        <w:ind w:right="122" w:firstLine="396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 xml:space="preserve">Довжину колій для обороту та тимчасового </w:t>
      </w:r>
      <w:proofErr w:type="spellStart"/>
      <w:r>
        <w:rPr>
          <w:color w:val="1E1916"/>
          <w:sz w:val="21"/>
          <w:szCs w:val="21"/>
        </w:rPr>
        <w:t>відстою</w:t>
      </w:r>
      <w:proofErr w:type="spellEnd"/>
      <w:r>
        <w:rPr>
          <w:color w:val="1E1916"/>
          <w:sz w:val="21"/>
          <w:szCs w:val="21"/>
        </w:rPr>
        <w:t xml:space="preserve"> рухомого складу слід приймати за розрахунком у залежності від необхідної кількості поїздів на лінії при максимальних розмірах руху </w:t>
      </w:r>
      <w:r>
        <w:rPr>
          <w:color w:val="1E1916"/>
          <w:spacing w:val="-2"/>
          <w:sz w:val="21"/>
          <w:szCs w:val="21"/>
        </w:rPr>
        <w:t>поїздів.</w:t>
      </w:r>
    </w:p>
    <w:p w14:paraId="3E832578" w14:textId="77777777" w:rsidR="00DE4006" w:rsidRDefault="00DE4006">
      <w:pPr>
        <w:pStyle w:val="a5"/>
        <w:numPr>
          <w:ilvl w:val="3"/>
          <w:numId w:val="22"/>
        </w:numPr>
        <w:tabs>
          <w:tab w:val="left" w:pos="1567"/>
        </w:tabs>
        <w:kinsoku w:val="0"/>
        <w:overflowPunct w:val="0"/>
        <w:spacing w:before="58" w:line="285" w:lineRule="auto"/>
        <w:ind w:right="122" w:firstLine="396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 xml:space="preserve">На лініях слід передбачати технічну (технологічну) можливість організації зонного руху </w:t>
      </w:r>
      <w:r>
        <w:rPr>
          <w:color w:val="1E1916"/>
          <w:spacing w:val="-2"/>
          <w:sz w:val="21"/>
          <w:szCs w:val="21"/>
        </w:rPr>
        <w:t>поїздів.</w:t>
      </w:r>
    </w:p>
    <w:p w14:paraId="48414442" w14:textId="77777777" w:rsidR="00DE4006" w:rsidRDefault="00DE4006">
      <w:pPr>
        <w:pStyle w:val="a3"/>
        <w:kinsoku w:val="0"/>
        <w:overflowPunct w:val="0"/>
        <w:spacing w:line="278" w:lineRule="auto"/>
        <w:rPr>
          <w:color w:val="1E1916"/>
        </w:rPr>
      </w:pPr>
      <w:r>
        <w:rPr>
          <w:color w:val="1E1916"/>
        </w:rPr>
        <w:t>Межі ділянок зонного руху поїздів із різною частотою визначаються за діаграмами величин</w:t>
      </w:r>
      <w:r>
        <w:rPr>
          <w:color w:val="1E1916"/>
          <w:spacing w:val="80"/>
        </w:rPr>
        <w:t xml:space="preserve"> </w:t>
      </w:r>
      <w:r>
        <w:rPr>
          <w:color w:val="1E1916"/>
        </w:rPr>
        <w:t>пасажирських потоків на перегонах при повному запланованому розвитку всієї лінії.</w:t>
      </w:r>
    </w:p>
    <w:p w14:paraId="0AE485C0" w14:textId="77777777" w:rsidR="00DE4006" w:rsidRDefault="00DE4006">
      <w:pPr>
        <w:pStyle w:val="a3"/>
        <w:kinsoku w:val="0"/>
        <w:overflowPunct w:val="0"/>
        <w:spacing w:line="278" w:lineRule="auto"/>
        <w:rPr>
          <w:color w:val="1E1916"/>
          <w:spacing w:val="-2"/>
        </w:rPr>
      </w:pPr>
      <w:r>
        <w:rPr>
          <w:color w:val="1E1916"/>
        </w:rPr>
        <w:t>Зонні (проміжні) станції слід розміщувати на межі зміни (понад 20 %) дільничних пасажиро-</w:t>
      </w:r>
      <w:r>
        <w:rPr>
          <w:color w:val="1E1916"/>
          <w:spacing w:val="40"/>
        </w:rPr>
        <w:t xml:space="preserve"> </w:t>
      </w:r>
      <w:r>
        <w:rPr>
          <w:color w:val="1E1916"/>
          <w:spacing w:val="-2"/>
        </w:rPr>
        <w:t>потоків.</w:t>
      </w:r>
    </w:p>
    <w:p w14:paraId="7BEBCE32" w14:textId="77777777" w:rsidR="00DE4006" w:rsidRDefault="00DE4006">
      <w:pPr>
        <w:pStyle w:val="a3"/>
        <w:kinsoku w:val="0"/>
        <w:overflowPunct w:val="0"/>
        <w:spacing w:line="278" w:lineRule="auto"/>
        <w:rPr>
          <w:color w:val="1E1916"/>
        </w:rPr>
      </w:pPr>
      <w:r>
        <w:rPr>
          <w:color w:val="1E1916"/>
        </w:rPr>
        <w:t>Межі ділянок зонного руху поїздів слід поєднувати з межами новозбудованих та введених в експлуатацію дільниць з урахуванням вимог 5.16.</w:t>
      </w:r>
    </w:p>
    <w:p w14:paraId="20523DE4" w14:textId="77777777" w:rsidR="00DE4006" w:rsidRDefault="00DE4006">
      <w:pPr>
        <w:pStyle w:val="a3"/>
        <w:kinsoku w:val="0"/>
        <w:overflowPunct w:val="0"/>
        <w:spacing w:line="278" w:lineRule="auto"/>
        <w:rPr>
          <w:color w:val="1E1916"/>
        </w:rPr>
        <w:sectPr w:rsidR="00DE4006">
          <w:pgSz w:w="11920" w:h="16840"/>
          <w:pgMar w:top="880" w:right="740" w:bottom="1120" w:left="740" w:header="693" w:footer="920" w:gutter="0"/>
          <w:cols w:space="720"/>
          <w:noEndnote/>
        </w:sectPr>
      </w:pPr>
    </w:p>
    <w:p w14:paraId="0E1D12B2" w14:textId="77777777" w:rsidR="00DE4006" w:rsidRDefault="00DE4006">
      <w:pPr>
        <w:pStyle w:val="a3"/>
        <w:kinsoku w:val="0"/>
        <w:overflowPunct w:val="0"/>
        <w:spacing w:before="2"/>
        <w:ind w:left="0" w:firstLine="0"/>
        <w:rPr>
          <w:sz w:val="22"/>
          <w:szCs w:val="22"/>
        </w:rPr>
      </w:pPr>
    </w:p>
    <w:p w14:paraId="0C62F95B" w14:textId="77777777" w:rsidR="00DE4006" w:rsidRDefault="00DE4006">
      <w:pPr>
        <w:pStyle w:val="a3"/>
        <w:kinsoku w:val="0"/>
        <w:overflowPunct w:val="0"/>
        <w:spacing w:before="67" w:line="283" w:lineRule="auto"/>
        <w:ind w:left="110" w:right="689"/>
        <w:jc w:val="both"/>
        <w:rPr>
          <w:color w:val="1E1916"/>
          <w:spacing w:val="-2"/>
        </w:rPr>
      </w:pPr>
      <w:r>
        <w:rPr>
          <w:color w:val="1E1916"/>
        </w:rPr>
        <w:t xml:space="preserve">На зонних станціях слід передбачати дві оборотні тупикові колії з перехресним з’їздом між </w:t>
      </w:r>
      <w:r>
        <w:rPr>
          <w:color w:val="1E1916"/>
          <w:spacing w:val="-2"/>
        </w:rPr>
        <w:t>ними.</w:t>
      </w:r>
    </w:p>
    <w:p w14:paraId="4C04BE7F" w14:textId="77777777" w:rsidR="00DE4006" w:rsidRDefault="00DE4006">
      <w:pPr>
        <w:pStyle w:val="a5"/>
        <w:numPr>
          <w:ilvl w:val="3"/>
          <w:numId w:val="22"/>
        </w:numPr>
        <w:tabs>
          <w:tab w:val="left" w:pos="958"/>
        </w:tabs>
        <w:kinsoku w:val="0"/>
        <w:overflowPunct w:val="0"/>
        <w:spacing w:before="59" w:line="273" w:lineRule="auto"/>
        <w:ind w:left="110" w:right="691" w:firstLine="396"/>
        <w:rPr>
          <w:color w:val="1E1916"/>
          <w:sz w:val="21"/>
          <w:szCs w:val="21"/>
        </w:rPr>
      </w:pPr>
      <w:r>
        <w:rPr>
          <w:color w:val="1E1916"/>
          <w:spacing w:val="-2"/>
          <w:sz w:val="21"/>
          <w:szCs w:val="21"/>
        </w:rPr>
        <w:t>Нічний</w:t>
      </w:r>
      <w:r>
        <w:rPr>
          <w:color w:val="1E1916"/>
          <w:spacing w:val="-8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відстій</w:t>
      </w:r>
      <w:r>
        <w:rPr>
          <w:color w:val="1E1916"/>
          <w:spacing w:val="-8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поїздів</w:t>
      </w:r>
      <w:r>
        <w:rPr>
          <w:color w:val="1E1916"/>
          <w:spacing w:val="-8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слід</w:t>
      </w:r>
      <w:r>
        <w:rPr>
          <w:color w:val="1E1916"/>
          <w:spacing w:val="-8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передбачати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в</w:t>
      </w:r>
      <w:r>
        <w:rPr>
          <w:color w:val="1E1916"/>
          <w:spacing w:val="-8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електродепо</w:t>
      </w:r>
      <w:r>
        <w:rPr>
          <w:color w:val="1E1916"/>
          <w:spacing w:val="-8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та</w:t>
      </w:r>
      <w:r>
        <w:rPr>
          <w:color w:val="1E1916"/>
          <w:spacing w:val="-8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на</w:t>
      </w:r>
      <w:r>
        <w:rPr>
          <w:color w:val="1E1916"/>
          <w:spacing w:val="-8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станціях</w:t>
      </w:r>
      <w:r>
        <w:rPr>
          <w:color w:val="1E1916"/>
          <w:spacing w:val="-8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з</w:t>
      </w:r>
      <w:r>
        <w:rPr>
          <w:color w:val="1E1916"/>
          <w:spacing w:val="-8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колійним</w:t>
      </w:r>
      <w:r>
        <w:rPr>
          <w:color w:val="1E1916"/>
          <w:spacing w:val="-8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 xml:space="preserve">розвитком, </w:t>
      </w:r>
      <w:r>
        <w:rPr>
          <w:color w:val="1E1916"/>
          <w:sz w:val="21"/>
          <w:szCs w:val="21"/>
        </w:rPr>
        <w:t xml:space="preserve">призначених для </w:t>
      </w:r>
      <w:proofErr w:type="spellStart"/>
      <w:r>
        <w:rPr>
          <w:color w:val="1E1916"/>
          <w:sz w:val="21"/>
          <w:szCs w:val="21"/>
        </w:rPr>
        <w:t>відстою</w:t>
      </w:r>
      <w:proofErr w:type="spellEnd"/>
      <w:r>
        <w:rPr>
          <w:color w:val="1E1916"/>
          <w:sz w:val="21"/>
          <w:szCs w:val="21"/>
        </w:rPr>
        <w:t xml:space="preserve"> електрорухомого складу.</w:t>
      </w:r>
    </w:p>
    <w:p w14:paraId="6D0CEEF1" w14:textId="77777777" w:rsidR="00DE4006" w:rsidRDefault="00DE4006">
      <w:pPr>
        <w:pStyle w:val="a3"/>
        <w:kinsoku w:val="0"/>
        <w:overflowPunct w:val="0"/>
        <w:spacing w:before="1" w:line="283" w:lineRule="auto"/>
        <w:ind w:left="110" w:right="688"/>
        <w:jc w:val="both"/>
        <w:rPr>
          <w:color w:val="1E1916"/>
        </w:rPr>
      </w:pPr>
      <w:r>
        <w:rPr>
          <w:color w:val="1E1916"/>
        </w:rPr>
        <w:t>У</w:t>
      </w:r>
      <w:r>
        <w:rPr>
          <w:color w:val="1E1916"/>
          <w:spacing w:val="-15"/>
        </w:rPr>
        <w:t xml:space="preserve"> </w:t>
      </w:r>
      <w:r>
        <w:rPr>
          <w:color w:val="1E1916"/>
        </w:rPr>
        <w:t>адміністративно-побутовому</w:t>
      </w:r>
      <w:r>
        <w:rPr>
          <w:color w:val="1E1916"/>
          <w:spacing w:val="-15"/>
        </w:rPr>
        <w:t xml:space="preserve"> </w:t>
      </w:r>
      <w:r>
        <w:rPr>
          <w:color w:val="1E1916"/>
        </w:rPr>
        <w:t>корпусі</w:t>
      </w:r>
      <w:r>
        <w:rPr>
          <w:color w:val="1E1916"/>
          <w:spacing w:val="-14"/>
        </w:rPr>
        <w:t xml:space="preserve"> </w:t>
      </w:r>
      <w:r>
        <w:rPr>
          <w:color w:val="1E1916"/>
        </w:rPr>
        <w:t>електродепо,</w:t>
      </w:r>
      <w:r>
        <w:rPr>
          <w:color w:val="1E1916"/>
          <w:spacing w:val="-15"/>
        </w:rPr>
        <w:t xml:space="preserve"> </w:t>
      </w:r>
      <w:r>
        <w:rPr>
          <w:color w:val="1E1916"/>
        </w:rPr>
        <w:t>наземному</w:t>
      </w:r>
      <w:r>
        <w:rPr>
          <w:color w:val="1E1916"/>
          <w:spacing w:val="-14"/>
        </w:rPr>
        <w:t xml:space="preserve"> </w:t>
      </w:r>
      <w:r>
        <w:rPr>
          <w:color w:val="1E1916"/>
        </w:rPr>
        <w:t>вестибюлі</w:t>
      </w:r>
      <w:r>
        <w:rPr>
          <w:color w:val="1E1916"/>
          <w:spacing w:val="-15"/>
        </w:rPr>
        <w:t xml:space="preserve"> </w:t>
      </w:r>
      <w:r>
        <w:rPr>
          <w:color w:val="1E1916"/>
        </w:rPr>
        <w:t>станції,</w:t>
      </w:r>
      <w:r>
        <w:rPr>
          <w:color w:val="1E1916"/>
          <w:spacing w:val="-15"/>
        </w:rPr>
        <w:t xml:space="preserve"> </w:t>
      </w:r>
      <w:r>
        <w:rPr>
          <w:color w:val="1E1916"/>
        </w:rPr>
        <w:t>призначеної для</w:t>
      </w:r>
      <w:r>
        <w:rPr>
          <w:color w:val="1E1916"/>
          <w:spacing w:val="-10"/>
        </w:rPr>
        <w:t xml:space="preserve"> </w:t>
      </w:r>
      <w:proofErr w:type="spellStart"/>
      <w:r>
        <w:rPr>
          <w:color w:val="1E1916"/>
        </w:rPr>
        <w:t>відстою</w:t>
      </w:r>
      <w:proofErr w:type="spellEnd"/>
      <w:r>
        <w:rPr>
          <w:color w:val="1E1916"/>
          <w:spacing w:val="-10"/>
        </w:rPr>
        <w:t xml:space="preserve"> </w:t>
      </w:r>
      <w:r>
        <w:rPr>
          <w:color w:val="1E1916"/>
        </w:rPr>
        <w:t>електрорухомого</w:t>
      </w:r>
      <w:r>
        <w:rPr>
          <w:color w:val="1E1916"/>
          <w:spacing w:val="-10"/>
        </w:rPr>
        <w:t xml:space="preserve"> </w:t>
      </w:r>
      <w:r>
        <w:rPr>
          <w:color w:val="1E1916"/>
        </w:rPr>
        <w:t>складу</w:t>
      </w:r>
      <w:r>
        <w:rPr>
          <w:color w:val="1E1916"/>
          <w:spacing w:val="-10"/>
        </w:rPr>
        <w:t xml:space="preserve"> </w:t>
      </w:r>
      <w:r>
        <w:rPr>
          <w:color w:val="1E1916"/>
        </w:rPr>
        <w:t>або</w:t>
      </w:r>
      <w:r>
        <w:rPr>
          <w:color w:val="1E1916"/>
          <w:spacing w:val="-10"/>
        </w:rPr>
        <w:t xml:space="preserve"> </w:t>
      </w:r>
      <w:r>
        <w:rPr>
          <w:color w:val="1E1916"/>
        </w:rPr>
        <w:t>в</w:t>
      </w:r>
      <w:r>
        <w:rPr>
          <w:color w:val="1E1916"/>
          <w:spacing w:val="-10"/>
        </w:rPr>
        <w:t xml:space="preserve"> </w:t>
      </w:r>
      <w:r>
        <w:rPr>
          <w:color w:val="1E1916"/>
        </w:rPr>
        <w:t>будівлі,</w:t>
      </w:r>
      <w:r>
        <w:rPr>
          <w:color w:val="1E1916"/>
          <w:spacing w:val="-10"/>
        </w:rPr>
        <w:t xml:space="preserve"> </w:t>
      </w:r>
      <w:r>
        <w:rPr>
          <w:color w:val="1E1916"/>
        </w:rPr>
        <w:t>розміщеній</w:t>
      </w:r>
      <w:r>
        <w:rPr>
          <w:color w:val="1E1916"/>
          <w:spacing w:val="-11"/>
        </w:rPr>
        <w:t xml:space="preserve"> </w:t>
      </w:r>
      <w:r>
        <w:rPr>
          <w:color w:val="1E1916"/>
        </w:rPr>
        <w:t>поблизу</w:t>
      </w:r>
      <w:r>
        <w:rPr>
          <w:color w:val="1E1916"/>
          <w:spacing w:val="-10"/>
        </w:rPr>
        <w:t xml:space="preserve"> </w:t>
      </w:r>
      <w:r>
        <w:rPr>
          <w:color w:val="1E1916"/>
        </w:rPr>
        <w:t>такої</w:t>
      </w:r>
      <w:r>
        <w:rPr>
          <w:color w:val="1E1916"/>
          <w:spacing w:val="-10"/>
        </w:rPr>
        <w:t xml:space="preserve"> </w:t>
      </w:r>
      <w:r>
        <w:rPr>
          <w:color w:val="1E1916"/>
        </w:rPr>
        <w:t>станції</w:t>
      </w:r>
      <w:r>
        <w:rPr>
          <w:color w:val="1E1916"/>
          <w:spacing w:val="-10"/>
        </w:rPr>
        <w:t xml:space="preserve"> </w:t>
      </w:r>
      <w:r>
        <w:rPr>
          <w:color w:val="1E1916"/>
        </w:rPr>
        <w:t>(на</w:t>
      </w:r>
      <w:r>
        <w:rPr>
          <w:color w:val="1E1916"/>
          <w:spacing w:val="-10"/>
        </w:rPr>
        <w:t xml:space="preserve"> </w:t>
      </w:r>
      <w:r>
        <w:rPr>
          <w:color w:val="1E1916"/>
        </w:rPr>
        <w:t>відстані</w:t>
      </w:r>
      <w:r>
        <w:rPr>
          <w:color w:val="1E1916"/>
          <w:spacing w:val="-10"/>
        </w:rPr>
        <w:t xml:space="preserve"> </w:t>
      </w:r>
      <w:r>
        <w:rPr>
          <w:color w:val="1E1916"/>
        </w:rPr>
        <w:t>не більше ніж 400 м), з розрахунку максимального розміру руху поїздів на лінії слід передбачати приміщення для нічного відпочинку машиністів локомотивних бригад.</w:t>
      </w:r>
    </w:p>
    <w:p w14:paraId="24378778" w14:textId="77777777" w:rsidR="00DE4006" w:rsidRDefault="00DE4006">
      <w:pPr>
        <w:pStyle w:val="a5"/>
        <w:numPr>
          <w:ilvl w:val="3"/>
          <w:numId w:val="22"/>
        </w:numPr>
        <w:tabs>
          <w:tab w:val="left" w:pos="1017"/>
        </w:tabs>
        <w:kinsoku w:val="0"/>
        <w:overflowPunct w:val="0"/>
        <w:spacing w:before="62" w:line="273" w:lineRule="auto"/>
        <w:ind w:left="110" w:right="691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При довжині лінії понад 20 км та відсутності другого електродепо в тупику колійного розвитку</w:t>
      </w:r>
      <w:r>
        <w:rPr>
          <w:color w:val="1E1916"/>
          <w:spacing w:val="-8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однієї</w:t>
      </w:r>
      <w:r>
        <w:rPr>
          <w:color w:val="1E1916"/>
          <w:spacing w:val="-8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із</w:t>
      </w:r>
      <w:r>
        <w:rPr>
          <w:color w:val="1E1916"/>
          <w:spacing w:val="-8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станцій,</w:t>
      </w:r>
      <w:r>
        <w:rPr>
          <w:color w:val="1E1916"/>
          <w:spacing w:val="-8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розташованої</w:t>
      </w:r>
      <w:r>
        <w:rPr>
          <w:color w:val="1E1916"/>
          <w:spacing w:val="-8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</w:t>
      </w:r>
      <w:r>
        <w:rPr>
          <w:color w:val="1E1916"/>
          <w:spacing w:val="-8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межах</w:t>
      </w:r>
      <w:r>
        <w:rPr>
          <w:color w:val="1E1916"/>
          <w:spacing w:val="-8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середньої</w:t>
      </w:r>
      <w:r>
        <w:rPr>
          <w:color w:val="1E1916"/>
          <w:spacing w:val="-8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третини</w:t>
      </w:r>
      <w:r>
        <w:rPr>
          <w:color w:val="1E1916"/>
          <w:spacing w:val="-8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лінії,</w:t>
      </w:r>
      <w:r>
        <w:rPr>
          <w:color w:val="1E1916"/>
          <w:spacing w:val="-9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слід</w:t>
      </w:r>
      <w:r>
        <w:rPr>
          <w:color w:val="1E1916"/>
          <w:spacing w:val="-8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передбачати</w:t>
      </w:r>
      <w:r>
        <w:rPr>
          <w:color w:val="1E1916"/>
          <w:spacing w:val="-8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денний відстій спеціального рухомого складу.</w:t>
      </w:r>
    </w:p>
    <w:p w14:paraId="0154BA13" w14:textId="77777777" w:rsidR="00DE4006" w:rsidRDefault="00DE4006">
      <w:pPr>
        <w:pStyle w:val="a3"/>
        <w:kinsoku w:val="0"/>
        <w:overflowPunct w:val="0"/>
        <w:spacing w:before="2"/>
        <w:ind w:left="507" w:firstLine="0"/>
        <w:jc w:val="both"/>
        <w:rPr>
          <w:color w:val="1E1916"/>
          <w:spacing w:val="-5"/>
        </w:rPr>
      </w:pPr>
      <w:r>
        <w:rPr>
          <w:color w:val="1E1916"/>
        </w:rPr>
        <w:t>Тупик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з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оглядовою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канавою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слід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передбачати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завдовжки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не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менше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ніж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120</w:t>
      </w:r>
      <w:r>
        <w:rPr>
          <w:color w:val="1E1916"/>
          <w:spacing w:val="-6"/>
        </w:rPr>
        <w:t xml:space="preserve"> </w:t>
      </w:r>
      <w:r>
        <w:rPr>
          <w:color w:val="1E1916"/>
          <w:spacing w:val="-5"/>
        </w:rPr>
        <w:t>м.</w:t>
      </w:r>
    </w:p>
    <w:p w14:paraId="2A731636" w14:textId="77777777" w:rsidR="00DE4006" w:rsidRDefault="00DE4006">
      <w:pPr>
        <w:pStyle w:val="a3"/>
        <w:kinsoku w:val="0"/>
        <w:overflowPunct w:val="0"/>
        <w:spacing w:before="35" w:line="283" w:lineRule="auto"/>
        <w:ind w:left="110" w:right="690"/>
        <w:jc w:val="both"/>
        <w:rPr>
          <w:color w:val="1E1916"/>
        </w:rPr>
      </w:pPr>
      <w:r>
        <w:rPr>
          <w:color w:val="1E1916"/>
        </w:rPr>
        <w:t>Зі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сторони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тупика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в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рівні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платформи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станції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слід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розміщувати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приміщення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для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обслуговування спеціального рухомого складу.</w:t>
      </w:r>
    </w:p>
    <w:p w14:paraId="1C27EF03" w14:textId="77777777" w:rsidR="00DE4006" w:rsidRDefault="00DE4006">
      <w:pPr>
        <w:pStyle w:val="a5"/>
        <w:numPr>
          <w:ilvl w:val="3"/>
          <w:numId w:val="22"/>
        </w:numPr>
        <w:tabs>
          <w:tab w:val="left" w:pos="986"/>
        </w:tabs>
        <w:kinsoku w:val="0"/>
        <w:overflowPunct w:val="0"/>
        <w:spacing w:before="59" w:line="273" w:lineRule="auto"/>
        <w:ind w:left="110" w:right="689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 xml:space="preserve">Диспетчерське керування рухом поїздів, енергопостачанням, а також установками і при- </w:t>
      </w:r>
      <w:r>
        <w:rPr>
          <w:color w:val="1E1916"/>
          <w:spacing w:val="-2"/>
          <w:sz w:val="21"/>
          <w:szCs w:val="21"/>
        </w:rPr>
        <w:t>строями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на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лініях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метрополітену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слід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передбачати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з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центру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керування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метрополітену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–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 xml:space="preserve">інженерного </w:t>
      </w:r>
      <w:r>
        <w:rPr>
          <w:color w:val="1E1916"/>
          <w:sz w:val="21"/>
          <w:szCs w:val="21"/>
        </w:rPr>
        <w:t>корпусу, поєднаного з вестибюлем станції та тунелями лінії.</w:t>
      </w:r>
    </w:p>
    <w:p w14:paraId="4308F974" w14:textId="77777777" w:rsidR="00DE4006" w:rsidRDefault="00DE4006">
      <w:pPr>
        <w:pStyle w:val="a5"/>
        <w:numPr>
          <w:ilvl w:val="3"/>
          <w:numId w:val="22"/>
        </w:numPr>
        <w:tabs>
          <w:tab w:val="left" w:pos="967"/>
        </w:tabs>
        <w:kinsoku w:val="0"/>
        <w:overflowPunct w:val="0"/>
        <w:spacing w:before="69" w:line="273" w:lineRule="auto"/>
        <w:ind w:left="110" w:right="688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На</w:t>
      </w:r>
      <w:r>
        <w:rPr>
          <w:color w:val="1E1916"/>
          <w:spacing w:val="-1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кожній</w:t>
      </w:r>
      <w:r>
        <w:rPr>
          <w:color w:val="1E1916"/>
          <w:spacing w:val="-1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лінії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слід</w:t>
      </w:r>
      <w:r>
        <w:rPr>
          <w:color w:val="1E1916"/>
          <w:spacing w:val="-1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передбачати</w:t>
      </w:r>
      <w:r>
        <w:rPr>
          <w:color w:val="1E1916"/>
          <w:spacing w:val="-1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наземні</w:t>
      </w:r>
      <w:r>
        <w:rPr>
          <w:color w:val="1E1916"/>
          <w:spacing w:val="-1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будівлі</w:t>
      </w:r>
      <w:r>
        <w:rPr>
          <w:color w:val="1E1916"/>
          <w:spacing w:val="-1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для</w:t>
      </w:r>
      <w:r>
        <w:rPr>
          <w:color w:val="1E1916"/>
          <w:spacing w:val="-1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ЕППС.</w:t>
      </w:r>
      <w:r>
        <w:rPr>
          <w:color w:val="1E1916"/>
          <w:spacing w:val="-1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Будівля</w:t>
      </w:r>
      <w:r>
        <w:rPr>
          <w:color w:val="1E1916"/>
          <w:spacing w:val="-1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може</w:t>
      </w:r>
      <w:r>
        <w:rPr>
          <w:color w:val="1E1916"/>
          <w:spacing w:val="-1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бути</w:t>
      </w:r>
      <w:r>
        <w:rPr>
          <w:color w:val="1E1916"/>
          <w:spacing w:val="-1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поєднана</w:t>
      </w:r>
      <w:r>
        <w:rPr>
          <w:color w:val="1E1916"/>
          <w:spacing w:val="-1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 вестибюлем станції, розташовуватися поряд зі станцією або на території електродепо.</w:t>
      </w:r>
    </w:p>
    <w:p w14:paraId="4A56B18B" w14:textId="77777777" w:rsidR="00DE4006" w:rsidRDefault="00DE4006">
      <w:pPr>
        <w:pStyle w:val="a3"/>
        <w:kinsoku w:val="0"/>
        <w:overflowPunct w:val="0"/>
        <w:spacing w:before="2" w:line="283" w:lineRule="auto"/>
        <w:ind w:left="110" w:right="689"/>
        <w:jc w:val="both"/>
        <w:rPr>
          <w:color w:val="1E1916"/>
        </w:rPr>
      </w:pPr>
      <w:r>
        <w:rPr>
          <w:color w:val="1E1916"/>
        </w:rPr>
        <w:t>У разі експлуатаційної довжини лінії більше ніж 20 км допускається розміщення персоналу служб в окремих будівлях.</w:t>
      </w:r>
    </w:p>
    <w:p w14:paraId="7AE5EDEB" w14:textId="77777777" w:rsidR="00DE4006" w:rsidRDefault="00DE4006">
      <w:pPr>
        <w:pStyle w:val="a5"/>
        <w:numPr>
          <w:ilvl w:val="3"/>
          <w:numId w:val="22"/>
        </w:numPr>
        <w:tabs>
          <w:tab w:val="left" w:pos="1000"/>
        </w:tabs>
        <w:kinsoku w:val="0"/>
        <w:overflowPunct w:val="0"/>
        <w:spacing w:before="59" w:line="273" w:lineRule="auto"/>
        <w:ind w:left="110" w:right="690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Станції в комплексі з пересадочними вузлами і підходами до входів (виходів) потрібно обладнувати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СУРСТ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</w:t>
      </w:r>
      <w:r>
        <w:rPr>
          <w:color w:val="1E1916"/>
          <w:spacing w:val="-7"/>
          <w:sz w:val="21"/>
          <w:szCs w:val="21"/>
        </w:rPr>
        <w:t xml:space="preserve"> </w:t>
      </w:r>
      <w:proofErr w:type="spellStart"/>
      <w:r>
        <w:rPr>
          <w:color w:val="1E1916"/>
          <w:sz w:val="21"/>
          <w:szCs w:val="21"/>
        </w:rPr>
        <w:t>відеопостереженням</w:t>
      </w:r>
      <w:proofErr w:type="spellEnd"/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за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всіма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пасажирськими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зонами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станції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та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критичними зонами прилеглих ділянок перегонів.</w:t>
      </w:r>
    </w:p>
    <w:p w14:paraId="61E55B10" w14:textId="77777777" w:rsidR="00DE4006" w:rsidRDefault="00DE4006">
      <w:pPr>
        <w:pStyle w:val="a5"/>
        <w:numPr>
          <w:ilvl w:val="3"/>
          <w:numId w:val="22"/>
        </w:numPr>
        <w:tabs>
          <w:tab w:val="left" w:pos="992"/>
        </w:tabs>
        <w:kinsoku w:val="0"/>
        <w:overflowPunct w:val="0"/>
        <w:spacing w:before="70" w:line="273" w:lineRule="auto"/>
        <w:ind w:left="110" w:right="689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Інженерні вишукування для проектування та будівництва ліній та споруд метрополітену виконуються згідно з ДБН А.2.1-1 та розділом 21.</w:t>
      </w:r>
    </w:p>
    <w:p w14:paraId="36E3570B" w14:textId="77777777" w:rsidR="00DE4006" w:rsidRDefault="00DE4006">
      <w:pPr>
        <w:pStyle w:val="a5"/>
        <w:numPr>
          <w:ilvl w:val="3"/>
          <w:numId w:val="22"/>
        </w:numPr>
        <w:tabs>
          <w:tab w:val="left" w:pos="992"/>
        </w:tabs>
        <w:kinsoku w:val="0"/>
        <w:overflowPunct w:val="0"/>
        <w:spacing w:before="68" w:line="273" w:lineRule="auto"/>
        <w:ind w:left="110" w:right="690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Для нового будівництва об’єктів метрополітену слід приймати коефіцієнти надійності як для споруд зі значним класом наслідків (відповідальності) СС3 згідно з ДБН В.1.2-14. Для інших видів будівництва – відповідно до класу наслідків (відповідальності), визначеного розрахунком згідно з ДБН В.1.2-14, ДСТУ-Н Б В.1.2-16.</w:t>
      </w:r>
    </w:p>
    <w:p w14:paraId="4A8F1FDB" w14:textId="77777777" w:rsidR="00DE4006" w:rsidRDefault="00DE4006">
      <w:pPr>
        <w:pStyle w:val="a3"/>
        <w:kinsoku w:val="0"/>
        <w:overflowPunct w:val="0"/>
        <w:spacing w:before="3" w:line="283" w:lineRule="auto"/>
        <w:ind w:left="110" w:right="690"/>
        <w:jc w:val="both"/>
        <w:rPr>
          <w:color w:val="1E1916"/>
        </w:rPr>
      </w:pPr>
      <w:r>
        <w:rPr>
          <w:color w:val="1E1916"/>
        </w:rPr>
        <w:t>Проектні рішення повинні задовольняти вимоги [2], ДБН В.1.2-6, ДБН В.1.2-7, ДБН В.1.2-8, ДБН В.1.2-9, ДБН В.1.2-10, ДБН В.1.2-11, ДБН В.1.2-12.</w:t>
      </w:r>
    </w:p>
    <w:p w14:paraId="6FC5ECBF" w14:textId="77777777" w:rsidR="00DE4006" w:rsidRDefault="00DE4006">
      <w:pPr>
        <w:pStyle w:val="a5"/>
        <w:numPr>
          <w:ilvl w:val="3"/>
          <w:numId w:val="22"/>
        </w:numPr>
        <w:tabs>
          <w:tab w:val="left" w:pos="998"/>
        </w:tabs>
        <w:kinsoku w:val="0"/>
        <w:overflowPunct w:val="0"/>
        <w:spacing w:before="59" w:line="273" w:lineRule="auto"/>
        <w:ind w:left="110" w:right="689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 xml:space="preserve">Під час проектування наземних вестибюлів станцій, будівель центру керування – </w:t>
      </w:r>
      <w:proofErr w:type="spellStart"/>
      <w:r>
        <w:rPr>
          <w:color w:val="1E1916"/>
          <w:sz w:val="21"/>
          <w:szCs w:val="21"/>
        </w:rPr>
        <w:t>інже</w:t>
      </w:r>
      <w:proofErr w:type="spellEnd"/>
      <w:r>
        <w:rPr>
          <w:color w:val="1E1916"/>
          <w:sz w:val="21"/>
          <w:szCs w:val="21"/>
        </w:rPr>
        <w:t xml:space="preserve">- </w:t>
      </w:r>
      <w:proofErr w:type="spellStart"/>
      <w:r>
        <w:rPr>
          <w:color w:val="1E1916"/>
          <w:sz w:val="21"/>
          <w:szCs w:val="21"/>
        </w:rPr>
        <w:t>нерного</w:t>
      </w:r>
      <w:proofErr w:type="spellEnd"/>
      <w:r>
        <w:rPr>
          <w:color w:val="1E1916"/>
          <w:sz w:val="21"/>
          <w:szCs w:val="21"/>
        </w:rPr>
        <w:t xml:space="preserve"> корпусу, наземних приміщень нічного відпочинку машиністів локомотивних бригад, </w:t>
      </w:r>
      <w:proofErr w:type="spellStart"/>
      <w:r>
        <w:rPr>
          <w:color w:val="1E1916"/>
          <w:sz w:val="21"/>
          <w:szCs w:val="21"/>
        </w:rPr>
        <w:t>адмi</w:t>
      </w:r>
      <w:proofErr w:type="spellEnd"/>
      <w:r>
        <w:rPr>
          <w:color w:val="1E1916"/>
          <w:sz w:val="21"/>
          <w:szCs w:val="21"/>
        </w:rPr>
        <w:t xml:space="preserve">- </w:t>
      </w:r>
      <w:proofErr w:type="spellStart"/>
      <w:r>
        <w:rPr>
          <w:color w:val="1E1916"/>
          <w:sz w:val="21"/>
          <w:szCs w:val="21"/>
        </w:rPr>
        <w:t>ністративно</w:t>
      </w:r>
      <w:proofErr w:type="spellEnd"/>
      <w:r>
        <w:rPr>
          <w:color w:val="1E1916"/>
          <w:sz w:val="21"/>
          <w:szCs w:val="21"/>
        </w:rPr>
        <w:t>-побутового корпусу електродепо та інших наземних будівель і споруд метрополітену слід керуватися вимогами ДБН Б.2.2-12, ДБН В.1.1-7, ДБН В.2.2-9, ДБН В.2.2-28, ДБН В.2.2-40, ДБН</w:t>
      </w:r>
      <w:r>
        <w:rPr>
          <w:color w:val="1E1916"/>
          <w:spacing w:val="-1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В.2.5-20,</w:t>
      </w:r>
      <w:r>
        <w:rPr>
          <w:color w:val="1E1916"/>
          <w:spacing w:val="-1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ДБН</w:t>
      </w:r>
      <w:r>
        <w:rPr>
          <w:color w:val="1E1916"/>
          <w:spacing w:val="-1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В.2.5-23,</w:t>
      </w:r>
      <w:r>
        <w:rPr>
          <w:color w:val="1E1916"/>
          <w:spacing w:val="-1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ДБН</w:t>
      </w:r>
      <w:r>
        <w:rPr>
          <w:color w:val="1E1916"/>
          <w:spacing w:val="-1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В.2.5-28,</w:t>
      </w:r>
      <w:r>
        <w:rPr>
          <w:color w:val="1E1916"/>
          <w:spacing w:val="-1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ДБН</w:t>
      </w:r>
      <w:r>
        <w:rPr>
          <w:color w:val="1E1916"/>
          <w:spacing w:val="-1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В.2.5-64,</w:t>
      </w:r>
      <w:r>
        <w:rPr>
          <w:color w:val="1E1916"/>
          <w:spacing w:val="-1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ДБН</w:t>
      </w:r>
      <w:r>
        <w:rPr>
          <w:color w:val="1E1916"/>
          <w:spacing w:val="-1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В.2.5-67,</w:t>
      </w:r>
      <w:r>
        <w:rPr>
          <w:color w:val="1E1916"/>
          <w:spacing w:val="-1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ДБН</w:t>
      </w:r>
      <w:r>
        <w:rPr>
          <w:color w:val="1E1916"/>
          <w:spacing w:val="-1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В.2.5-74,</w:t>
      </w:r>
      <w:r>
        <w:rPr>
          <w:color w:val="1E1916"/>
          <w:spacing w:val="-1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ДБН</w:t>
      </w:r>
      <w:r>
        <w:rPr>
          <w:color w:val="1E1916"/>
          <w:spacing w:val="-1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 xml:space="preserve">В.2.5-75, ДБН В.2.6-31, </w:t>
      </w:r>
      <w:proofErr w:type="spellStart"/>
      <w:r>
        <w:rPr>
          <w:color w:val="1E1916"/>
          <w:sz w:val="21"/>
          <w:szCs w:val="21"/>
        </w:rPr>
        <w:t>СНиП</w:t>
      </w:r>
      <w:proofErr w:type="spellEnd"/>
      <w:r>
        <w:rPr>
          <w:color w:val="1E1916"/>
          <w:sz w:val="21"/>
          <w:szCs w:val="21"/>
        </w:rPr>
        <w:t xml:space="preserve"> 2.09.02, [3].</w:t>
      </w:r>
    </w:p>
    <w:p w14:paraId="17185393" w14:textId="77777777" w:rsidR="00DE4006" w:rsidRDefault="00DE4006">
      <w:pPr>
        <w:pStyle w:val="a5"/>
        <w:numPr>
          <w:ilvl w:val="3"/>
          <w:numId w:val="22"/>
        </w:numPr>
        <w:tabs>
          <w:tab w:val="left" w:pos="984"/>
        </w:tabs>
        <w:kinsoku w:val="0"/>
        <w:overflowPunct w:val="0"/>
        <w:spacing w:before="72" w:line="273" w:lineRule="auto"/>
        <w:ind w:left="110" w:right="689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На станціях метрополітену (пасажирських приміщеннях) та в поєднаних підземних пере- ходах слід передбачати заходи, що забезпечують достатній рівень доступності з рівня поверхні землі</w:t>
      </w:r>
      <w:r>
        <w:rPr>
          <w:color w:val="1E1916"/>
          <w:spacing w:val="-1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до</w:t>
      </w:r>
      <w:r>
        <w:rPr>
          <w:color w:val="1E1916"/>
          <w:spacing w:val="-1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посадочних</w:t>
      </w:r>
      <w:r>
        <w:rPr>
          <w:color w:val="1E1916"/>
          <w:spacing w:val="-1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платформ</w:t>
      </w:r>
      <w:r>
        <w:rPr>
          <w:color w:val="1E1916"/>
          <w:spacing w:val="-1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станцій</w:t>
      </w:r>
      <w:r>
        <w:rPr>
          <w:color w:val="1E1916"/>
          <w:spacing w:val="-1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всіх</w:t>
      </w:r>
      <w:r>
        <w:rPr>
          <w:color w:val="1E1916"/>
          <w:spacing w:val="-1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категорій</w:t>
      </w:r>
      <w:r>
        <w:rPr>
          <w:color w:val="1E1916"/>
          <w:spacing w:val="-1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МГН,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а</w:t>
      </w:r>
      <w:r>
        <w:rPr>
          <w:color w:val="1E1916"/>
          <w:spacing w:val="-1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також</w:t>
      </w:r>
      <w:r>
        <w:rPr>
          <w:color w:val="1E1916"/>
          <w:spacing w:val="-1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їх</w:t>
      </w:r>
      <w:r>
        <w:rPr>
          <w:color w:val="1E1916"/>
          <w:spacing w:val="-1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безперешкодне</w:t>
      </w:r>
      <w:r>
        <w:rPr>
          <w:color w:val="1E1916"/>
          <w:spacing w:val="-1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пересування згідно з ДБН В.2.2-40, ДСТУ-Н Б В.2.2-31 та розділами 6, 8.</w:t>
      </w:r>
    </w:p>
    <w:p w14:paraId="1B4AEF5E" w14:textId="77777777" w:rsidR="00DE4006" w:rsidRDefault="00DE4006">
      <w:pPr>
        <w:pStyle w:val="a5"/>
        <w:numPr>
          <w:ilvl w:val="3"/>
          <w:numId w:val="22"/>
        </w:numPr>
        <w:tabs>
          <w:tab w:val="left" w:pos="1013"/>
        </w:tabs>
        <w:kinsoku w:val="0"/>
        <w:overflowPunct w:val="0"/>
        <w:spacing w:before="70" w:line="273" w:lineRule="auto"/>
        <w:ind w:left="110" w:right="689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Проектування та будівництво метрополітенів має здійснюватися з урахуванням вимог інженерно-технічних заходів цивільного захисту згідно з ДБН В.1.2-4, ДБН В.2.2-5 та інженер-</w:t>
      </w:r>
      <w:r>
        <w:rPr>
          <w:color w:val="1E1916"/>
          <w:spacing w:val="8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ного</w:t>
      </w:r>
      <w:r>
        <w:rPr>
          <w:color w:val="1E1916"/>
          <w:spacing w:val="4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захисту</w:t>
      </w:r>
      <w:r>
        <w:rPr>
          <w:color w:val="1E1916"/>
          <w:spacing w:val="4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територій,</w:t>
      </w:r>
      <w:r>
        <w:rPr>
          <w:color w:val="1E1916"/>
          <w:spacing w:val="4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будівель</w:t>
      </w:r>
      <w:r>
        <w:rPr>
          <w:color w:val="1E1916"/>
          <w:spacing w:val="4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і</w:t>
      </w:r>
      <w:r>
        <w:rPr>
          <w:color w:val="1E1916"/>
          <w:spacing w:val="4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споруд</w:t>
      </w:r>
      <w:r>
        <w:rPr>
          <w:color w:val="1E1916"/>
          <w:spacing w:val="4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згідно</w:t>
      </w:r>
      <w:r>
        <w:rPr>
          <w:color w:val="1E1916"/>
          <w:spacing w:val="4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</w:t>
      </w:r>
      <w:r>
        <w:rPr>
          <w:color w:val="1E1916"/>
          <w:spacing w:val="4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ДБН</w:t>
      </w:r>
      <w:r>
        <w:rPr>
          <w:color w:val="1E1916"/>
          <w:spacing w:val="4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В.1.1-24,</w:t>
      </w:r>
      <w:r>
        <w:rPr>
          <w:color w:val="1E1916"/>
          <w:spacing w:val="4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ДБН</w:t>
      </w:r>
      <w:r>
        <w:rPr>
          <w:color w:val="1E1916"/>
          <w:spacing w:val="4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В.1.1-25,</w:t>
      </w:r>
      <w:r>
        <w:rPr>
          <w:color w:val="1E1916"/>
          <w:spacing w:val="4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ДБН</w:t>
      </w:r>
      <w:r>
        <w:rPr>
          <w:color w:val="1E1916"/>
          <w:spacing w:val="4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В.1.1-45, ДБН В.1.1-46.</w:t>
      </w:r>
    </w:p>
    <w:p w14:paraId="24CDAF22" w14:textId="77777777" w:rsidR="00DE4006" w:rsidRDefault="00DE4006">
      <w:pPr>
        <w:pStyle w:val="a3"/>
        <w:kinsoku w:val="0"/>
        <w:overflowPunct w:val="0"/>
        <w:spacing w:before="3" w:line="283" w:lineRule="auto"/>
        <w:ind w:left="110" w:right="689"/>
        <w:jc w:val="both"/>
        <w:rPr>
          <w:color w:val="1E1916"/>
        </w:rPr>
      </w:pPr>
      <w:r>
        <w:rPr>
          <w:color w:val="1E1916"/>
        </w:rPr>
        <w:t>Відсіки</w:t>
      </w:r>
      <w:r>
        <w:rPr>
          <w:color w:val="1E1916"/>
          <w:spacing w:val="-1"/>
        </w:rPr>
        <w:t xml:space="preserve"> </w:t>
      </w:r>
      <w:r>
        <w:rPr>
          <w:color w:val="1E1916"/>
        </w:rPr>
        <w:t>із</w:t>
      </w:r>
      <w:r>
        <w:rPr>
          <w:color w:val="1E1916"/>
          <w:spacing w:val="-1"/>
        </w:rPr>
        <w:t xml:space="preserve"> </w:t>
      </w:r>
      <w:r>
        <w:rPr>
          <w:color w:val="1E1916"/>
        </w:rPr>
        <w:t>захисними</w:t>
      </w:r>
      <w:r>
        <w:rPr>
          <w:color w:val="1E1916"/>
          <w:spacing w:val="-1"/>
        </w:rPr>
        <w:t xml:space="preserve"> </w:t>
      </w:r>
      <w:r>
        <w:rPr>
          <w:color w:val="1E1916"/>
        </w:rPr>
        <w:t>спорудами</w:t>
      </w:r>
      <w:r>
        <w:rPr>
          <w:color w:val="1E1916"/>
          <w:spacing w:val="-1"/>
        </w:rPr>
        <w:t xml:space="preserve"> </w:t>
      </w:r>
      <w:r>
        <w:rPr>
          <w:color w:val="1E1916"/>
        </w:rPr>
        <w:t>цивільного</w:t>
      </w:r>
      <w:r>
        <w:rPr>
          <w:color w:val="1E1916"/>
          <w:spacing w:val="-1"/>
        </w:rPr>
        <w:t xml:space="preserve"> </w:t>
      </w:r>
      <w:r>
        <w:rPr>
          <w:color w:val="1E1916"/>
        </w:rPr>
        <w:t>захисту,</w:t>
      </w:r>
      <w:r>
        <w:rPr>
          <w:color w:val="1E1916"/>
          <w:spacing w:val="-1"/>
        </w:rPr>
        <w:t xml:space="preserve"> </w:t>
      </w:r>
      <w:r>
        <w:rPr>
          <w:color w:val="1E1916"/>
        </w:rPr>
        <w:t>що</w:t>
      </w:r>
      <w:r>
        <w:rPr>
          <w:color w:val="1E1916"/>
          <w:spacing w:val="-1"/>
        </w:rPr>
        <w:t xml:space="preserve"> </w:t>
      </w:r>
      <w:r>
        <w:rPr>
          <w:color w:val="1E1916"/>
        </w:rPr>
        <w:t>підлягають</w:t>
      </w:r>
      <w:r>
        <w:rPr>
          <w:color w:val="1E1916"/>
          <w:spacing w:val="-1"/>
        </w:rPr>
        <w:t xml:space="preserve"> </w:t>
      </w:r>
      <w:r>
        <w:rPr>
          <w:color w:val="1E1916"/>
        </w:rPr>
        <w:t>відокремленню</w:t>
      </w:r>
      <w:r>
        <w:rPr>
          <w:color w:val="1E1916"/>
          <w:spacing w:val="-2"/>
        </w:rPr>
        <w:t xml:space="preserve"> </w:t>
      </w:r>
      <w:r>
        <w:rPr>
          <w:color w:val="1E1916"/>
        </w:rPr>
        <w:t>від</w:t>
      </w:r>
      <w:r>
        <w:rPr>
          <w:color w:val="1E1916"/>
          <w:spacing w:val="-1"/>
        </w:rPr>
        <w:t xml:space="preserve"> </w:t>
      </w:r>
      <w:proofErr w:type="spellStart"/>
      <w:r>
        <w:rPr>
          <w:color w:val="1E1916"/>
        </w:rPr>
        <w:t>зовніш</w:t>
      </w:r>
      <w:proofErr w:type="spellEnd"/>
      <w:r>
        <w:rPr>
          <w:color w:val="1E1916"/>
        </w:rPr>
        <w:t>- нього середовища, а також відокремлення відсіків глибокого закладання від відсіків неглибокого закладання облаштовуються захисно-герметичними затворами відповідно до вимог ДБН В.1.2-4.</w:t>
      </w:r>
    </w:p>
    <w:p w14:paraId="01C477DC" w14:textId="77777777" w:rsidR="00DE4006" w:rsidRDefault="00DE4006">
      <w:pPr>
        <w:pStyle w:val="a3"/>
        <w:kinsoku w:val="0"/>
        <w:overflowPunct w:val="0"/>
        <w:spacing w:before="3" w:line="283" w:lineRule="auto"/>
        <w:ind w:left="110" w:right="689"/>
        <w:jc w:val="both"/>
        <w:rPr>
          <w:color w:val="1E1916"/>
        </w:rPr>
        <w:sectPr w:rsidR="00DE4006">
          <w:pgSz w:w="11920" w:h="16840"/>
          <w:pgMar w:top="880" w:right="740" w:bottom="1120" w:left="740" w:header="693" w:footer="920" w:gutter="0"/>
          <w:cols w:space="720"/>
          <w:noEndnote/>
        </w:sectPr>
      </w:pPr>
    </w:p>
    <w:p w14:paraId="6936D17E" w14:textId="77777777" w:rsidR="00DE4006" w:rsidRDefault="00DE4006">
      <w:pPr>
        <w:pStyle w:val="a3"/>
        <w:kinsoku w:val="0"/>
        <w:overflowPunct w:val="0"/>
        <w:spacing w:before="2"/>
        <w:ind w:left="0" w:firstLine="0"/>
        <w:rPr>
          <w:sz w:val="23"/>
          <w:szCs w:val="23"/>
        </w:rPr>
      </w:pPr>
    </w:p>
    <w:p w14:paraId="770FACCF" w14:textId="77777777" w:rsidR="00DE4006" w:rsidRDefault="00DE4006">
      <w:pPr>
        <w:pStyle w:val="a5"/>
        <w:numPr>
          <w:ilvl w:val="3"/>
          <w:numId w:val="22"/>
        </w:numPr>
        <w:tabs>
          <w:tab w:val="left" w:pos="1549"/>
        </w:tabs>
        <w:kinsoku w:val="0"/>
        <w:overflowPunct w:val="0"/>
        <w:spacing w:before="66" w:line="278" w:lineRule="auto"/>
        <w:ind w:right="122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У складі захисних споруд цивільного захисту слід передбачати сховище для захищеного пункту</w:t>
      </w:r>
      <w:r>
        <w:rPr>
          <w:color w:val="1E1916"/>
          <w:spacing w:val="-9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управління</w:t>
      </w:r>
      <w:r>
        <w:rPr>
          <w:color w:val="1E1916"/>
          <w:spacing w:val="-9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метрополітену</w:t>
      </w:r>
      <w:r>
        <w:rPr>
          <w:color w:val="1E1916"/>
          <w:spacing w:val="-9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</w:t>
      </w:r>
      <w:r>
        <w:rPr>
          <w:color w:val="1E1916"/>
          <w:spacing w:val="-9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трьома</w:t>
      </w:r>
      <w:r>
        <w:rPr>
          <w:color w:val="1E1916"/>
          <w:spacing w:val="-9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режимами</w:t>
      </w:r>
      <w:r>
        <w:rPr>
          <w:color w:val="1E1916"/>
          <w:spacing w:val="-9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вентиляції</w:t>
      </w:r>
      <w:r>
        <w:rPr>
          <w:color w:val="1E1916"/>
          <w:spacing w:val="-9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відповідно</w:t>
      </w:r>
      <w:r>
        <w:rPr>
          <w:color w:val="1E1916"/>
          <w:spacing w:val="-9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до</w:t>
      </w:r>
      <w:r>
        <w:rPr>
          <w:color w:val="1E1916"/>
          <w:spacing w:val="-9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вимог</w:t>
      </w:r>
      <w:r>
        <w:rPr>
          <w:color w:val="1E1916"/>
          <w:spacing w:val="-9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ДБН</w:t>
      </w:r>
      <w:r>
        <w:rPr>
          <w:color w:val="1E1916"/>
          <w:spacing w:val="-9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В.2.2-5</w:t>
      </w:r>
      <w:r>
        <w:rPr>
          <w:color w:val="1E1916"/>
          <w:spacing w:val="-9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 можливістю забору повітря як з поверхні, так і з тунелів.</w:t>
      </w:r>
    </w:p>
    <w:p w14:paraId="2F657078" w14:textId="77777777" w:rsidR="00DE4006" w:rsidRDefault="00DE4006">
      <w:pPr>
        <w:pStyle w:val="a5"/>
        <w:numPr>
          <w:ilvl w:val="3"/>
          <w:numId w:val="22"/>
        </w:numPr>
        <w:tabs>
          <w:tab w:val="left" w:pos="1573"/>
        </w:tabs>
        <w:kinsoku w:val="0"/>
        <w:overflowPunct w:val="0"/>
        <w:spacing w:before="67" w:line="278" w:lineRule="auto"/>
        <w:ind w:right="122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 xml:space="preserve">Споруди та окремі об’єкти метрополітену слід обладнувати системами раннього вияв- </w:t>
      </w:r>
      <w:proofErr w:type="spellStart"/>
      <w:r>
        <w:rPr>
          <w:color w:val="1E1916"/>
          <w:sz w:val="21"/>
          <w:szCs w:val="21"/>
        </w:rPr>
        <w:t>лення</w:t>
      </w:r>
      <w:proofErr w:type="spellEnd"/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надзвичайних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ситуацій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згідно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ДБН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В.2.5-76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та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системами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протипожежного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захисту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згідно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 ДБН В.1.1-7, ДБН В.2.5-56.</w:t>
      </w:r>
    </w:p>
    <w:p w14:paraId="61987B64" w14:textId="77777777" w:rsidR="00DE4006" w:rsidRDefault="00DE4006">
      <w:pPr>
        <w:pStyle w:val="a3"/>
        <w:kinsoku w:val="0"/>
        <w:overflowPunct w:val="0"/>
        <w:spacing w:line="241" w:lineRule="exact"/>
        <w:ind w:left="1074" w:firstLine="0"/>
        <w:jc w:val="both"/>
        <w:rPr>
          <w:color w:val="1E1916"/>
          <w:spacing w:val="-2"/>
        </w:rPr>
      </w:pPr>
      <w:r>
        <w:rPr>
          <w:color w:val="1E1916"/>
        </w:rPr>
        <w:t>Входи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в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наземні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споруди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метрополітену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слід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обладнувати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захисними</w:t>
      </w:r>
      <w:r>
        <w:rPr>
          <w:color w:val="1E1916"/>
          <w:spacing w:val="-5"/>
        </w:rPr>
        <w:t xml:space="preserve"> </w:t>
      </w:r>
      <w:r>
        <w:rPr>
          <w:color w:val="1E1916"/>
          <w:spacing w:val="-2"/>
        </w:rPr>
        <w:t>пристроями.</w:t>
      </w:r>
    </w:p>
    <w:p w14:paraId="31C29654" w14:textId="77777777" w:rsidR="00DE4006" w:rsidRDefault="00DE4006">
      <w:pPr>
        <w:pStyle w:val="a5"/>
        <w:numPr>
          <w:ilvl w:val="3"/>
          <w:numId w:val="22"/>
        </w:numPr>
        <w:tabs>
          <w:tab w:val="left" w:pos="1548"/>
        </w:tabs>
        <w:kinsoku w:val="0"/>
        <w:overflowPunct w:val="0"/>
        <w:spacing w:before="106" w:line="278" w:lineRule="auto"/>
        <w:ind w:right="123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У перегінних тунелях внутрішнім діаметром 5,1 м і 5,2 м з боку, протилежного контактній рейці, слід розміщувати службову доріжку.</w:t>
      </w:r>
    </w:p>
    <w:p w14:paraId="110DD6AE" w14:textId="77777777" w:rsidR="00DE4006" w:rsidRDefault="00DE4006">
      <w:pPr>
        <w:pStyle w:val="a5"/>
        <w:numPr>
          <w:ilvl w:val="3"/>
          <w:numId w:val="22"/>
        </w:numPr>
        <w:tabs>
          <w:tab w:val="left" w:pos="1550"/>
        </w:tabs>
        <w:kinsoku w:val="0"/>
        <w:overflowPunct w:val="0"/>
        <w:spacing w:before="67" w:line="278" w:lineRule="auto"/>
        <w:ind w:right="124" w:firstLine="396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 xml:space="preserve">У тунелях і на закритих наземних ділянках слід передбачати майданчики та приміщення для зберігання елементів верхньої будови колії, важкого колійного інструменту, матеріалів та </w:t>
      </w:r>
      <w:r>
        <w:rPr>
          <w:color w:val="1E1916"/>
          <w:spacing w:val="-2"/>
          <w:sz w:val="21"/>
          <w:szCs w:val="21"/>
        </w:rPr>
        <w:t>інвентарю.</w:t>
      </w:r>
    </w:p>
    <w:p w14:paraId="5AF19399" w14:textId="77777777" w:rsidR="00DE4006" w:rsidRDefault="00DE4006">
      <w:pPr>
        <w:pStyle w:val="a5"/>
        <w:numPr>
          <w:ilvl w:val="3"/>
          <w:numId w:val="22"/>
        </w:numPr>
        <w:tabs>
          <w:tab w:val="left" w:pos="1529"/>
        </w:tabs>
        <w:kinsoku w:val="0"/>
        <w:overflowPunct w:val="0"/>
        <w:spacing w:before="67" w:line="278" w:lineRule="auto"/>
        <w:ind w:right="122" w:firstLine="396"/>
        <w:rPr>
          <w:color w:val="1E1916"/>
          <w:sz w:val="21"/>
          <w:szCs w:val="21"/>
        </w:rPr>
      </w:pPr>
      <w:r>
        <w:rPr>
          <w:color w:val="1E1916"/>
          <w:spacing w:val="-2"/>
          <w:sz w:val="21"/>
          <w:szCs w:val="21"/>
        </w:rPr>
        <w:t>Перед</w:t>
      </w:r>
      <w:r>
        <w:rPr>
          <w:color w:val="1E1916"/>
          <w:spacing w:val="-10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входами</w:t>
      </w:r>
      <w:r>
        <w:rPr>
          <w:color w:val="1E1916"/>
          <w:spacing w:val="-10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(виходами)</w:t>
      </w:r>
      <w:r>
        <w:rPr>
          <w:color w:val="1E1916"/>
          <w:spacing w:val="-10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підземних</w:t>
      </w:r>
      <w:r>
        <w:rPr>
          <w:color w:val="1E1916"/>
          <w:spacing w:val="-10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станцій</w:t>
      </w:r>
      <w:r>
        <w:rPr>
          <w:color w:val="1E1916"/>
          <w:spacing w:val="-10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слід</w:t>
      </w:r>
      <w:r>
        <w:rPr>
          <w:color w:val="1E1916"/>
          <w:spacing w:val="-10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передбачати</w:t>
      </w:r>
      <w:r>
        <w:rPr>
          <w:color w:val="1E1916"/>
          <w:spacing w:val="-8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спеціальні</w:t>
      </w:r>
      <w:r>
        <w:rPr>
          <w:color w:val="1E1916"/>
          <w:spacing w:val="-11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захисні</w:t>
      </w:r>
      <w:r>
        <w:rPr>
          <w:color w:val="1E1916"/>
          <w:spacing w:val="-10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 xml:space="preserve">пристрої </w:t>
      </w:r>
      <w:r>
        <w:rPr>
          <w:color w:val="1E1916"/>
          <w:sz w:val="21"/>
          <w:szCs w:val="21"/>
        </w:rPr>
        <w:t>(затвори) проти проникнення паводкових та зливових вод.</w:t>
      </w:r>
    </w:p>
    <w:p w14:paraId="00B82BE1" w14:textId="77777777" w:rsidR="00DE4006" w:rsidRDefault="00DE4006">
      <w:pPr>
        <w:pStyle w:val="a3"/>
        <w:kinsoku w:val="0"/>
        <w:overflowPunct w:val="0"/>
        <w:spacing w:line="278" w:lineRule="auto"/>
        <w:ind w:right="122"/>
        <w:jc w:val="both"/>
        <w:rPr>
          <w:color w:val="1E1916"/>
          <w:spacing w:val="-2"/>
        </w:rPr>
      </w:pPr>
      <w:r>
        <w:rPr>
          <w:color w:val="1E1916"/>
          <w:spacing w:val="-2"/>
        </w:rPr>
        <w:t>Рівні</w:t>
      </w:r>
      <w:r>
        <w:rPr>
          <w:color w:val="1E1916"/>
          <w:spacing w:val="-4"/>
        </w:rPr>
        <w:t xml:space="preserve"> </w:t>
      </w:r>
      <w:r>
        <w:rPr>
          <w:color w:val="1E1916"/>
          <w:spacing w:val="-2"/>
        </w:rPr>
        <w:t>низу</w:t>
      </w:r>
      <w:r>
        <w:rPr>
          <w:color w:val="1E1916"/>
          <w:spacing w:val="-4"/>
        </w:rPr>
        <w:t xml:space="preserve"> </w:t>
      </w:r>
      <w:r>
        <w:rPr>
          <w:color w:val="1E1916"/>
          <w:spacing w:val="-2"/>
        </w:rPr>
        <w:t>входів</w:t>
      </w:r>
      <w:r>
        <w:rPr>
          <w:color w:val="1E1916"/>
          <w:spacing w:val="-5"/>
        </w:rPr>
        <w:t xml:space="preserve"> </w:t>
      </w:r>
      <w:r>
        <w:rPr>
          <w:color w:val="1E1916"/>
          <w:spacing w:val="-2"/>
        </w:rPr>
        <w:t>до</w:t>
      </w:r>
      <w:r>
        <w:rPr>
          <w:color w:val="1E1916"/>
          <w:spacing w:val="-4"/>
        </w:rPr>
        <w:t xml:space="preserve"> </w:t>
      </w:r>
      <w:proofErr w:type="spellStart"/>
      <w:r>
        <w:rPr>
          <w:color w:val="1E1916"/>
          <w:spacing w:val="-2"/>
        </w:rPr>
        <w:t>повітрозабірних</w:t>
      </w:r>
      <w:proofErr w:type="spellEnd"/>
      <w:r>
        <w:rPr>
          <w:color w:val="1E1916"/>
          <w:spacing w:val="-4"/>
        </w:rPr>
        <w:t xml:space="preserve"> </w:t>
      </w:r>
      <w:r>
        <w:rPr>
          <w:color w:val="1E1916"/>
          <w:spacing w:val="-2"/>
        </w:rPr>
        <w:t>кіосків</w:t>
      </w:r>
      <w:r>
        <w:rPr>
          <w:color w:val="1E1916"/>
          <w:spacing w:val="-4"/>
        </w:rPr>
        <w:t xml:space="preserve"> </w:t>
      </w:r>
      <w:r>
        <w:rPr>
          <w:color w:val="1E1916"/>
          <w:spacing w:val="-2"/>
        </w:rPr>
        <w:t>тунельної</w:t>
      </w:r>
      <w:r>
        <w:rPr>
          <w:color w:val="1E1916"/>
          <w:spacing w:val="-4"/>
        </w:rPr>
        <w:t xml:space="preserve"> </w:t>
      </w:r>
      <w:r>
        <w:rPr>
          <w:color w:val="1E1916"/>
          <w:spacing w:val="-2"/>
        </w:rPr>
        <w:t>вентиляції</w:t>
      </w:r>
      <w:r>
        <w:rPr>
          <w:color w:val="1E1916"/>
          <w:spacing w:val="-4"/>
        </w:rPr>
        <w:t xml:space="preserve"> </w:t>
      </w:r>
      <w:r>
        <w:rPr>
          <w:color w:val="1E1916"/>
          <w:spacing w:val="-2"/>
        </w:rPr>
        <w:t>і</w:t>
      </w:r>
      <w:r>
        <w:rPr>
          <w:color w:val="1E1916"/>
          <w:spacing w:val="-4"/>
        </w:rPr>
        <w:t xml:space="preserve"> </w:t>
      </w:r>
      <w:r>
        <w:rPr>
          <w:color w:val="1E1916"/>
          <w:spacing w:val="-2"/>
        </w:rPr>
        <w:t>порталів</w:t>
      </w:r>
      <w:r>
        <w:rPr>
          <w:color w:val="1E1916"/>
          <w:spacing w:val="-4"/>
        </w:rPr>
        <w:t xml:space="preserve"> </w:t>
      </w:r>
      <w:r>
        <w:rPr>
          <w:color w:val="1E1916"/>
          <w:spacing w:val="-2"/>
        </w:rPr>
        <w:t>тунелів,</w:t>
      </w:r>
      <w:r>
        <w:rPr>
          <w:color w:val="1E1916"/>
          <w:spacing w:val="-4"/>
        </w:rPr>
        <w:t xml:space="preserve"> </w:t>
      </w:r>
      <w:r>
        <w:rPr>
          <w:color w:val="1E1916"/>
          <w:spacing w:val="-2"/>
        </w:rPr>
        <w:t>а</w:t>
      </w:r>
      <w:r>
        <w:rPr>
          <w:color w:val="1E1916"/>
          <w:spacing w:val="-4"/>
        </w:rPr>
        <w:t xml:space="preserve"> </w:t>
      </w:r>
      <w:r>
        <w:rPr>
          <w:color w:val="1E1916"/>
          <w:spacing w:val="-2"/>
        </w:rPr>
        <w:t>також</w:t>
      </w:r>
      <w:r>
        <w:rPr>
          <w:color w:val="1E1916"/>
          <w:spacing w:val="-4"/>
        </w:rPr>
        <w:t xml:space="preserve"> </w:t>
      </w:r>
      <w:r>
        <w:rPr>
          <w:color w:val="1E1916"/>
          <w:spacing w:val="-2"/>
        </w:rPr>
        <w:t xml:space="preserve">рівні </w:t>
      </w:r>
      <w:r>
        <w:rPr>
          <w:color w:val="1E1916"/>
        </w:rPr>
        <w:t>низу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решіток</w:t>
      </w:r>
      <w:r>
        <w:rPr>
          <w:color w:val="1E1916"/>
          <w:spacing w:val="-5"/>
        </w:rPr>
        <w:t xml:space="preserve"> </w:t>
      </w:r>
      <w:proofErr w:type="spellStart"/>
      <w:r>
        <w:rPr>
          <w:color w:val="1E1916"/>
        </w:rPr>
        <w:t>повітрозаборів</w:t>
      </w:r>
      <w:proofErr w:type="spellEnd"/>
      <w:r>
        <w:rPr>
          <w:color w:val="1E1916"/>
          <w:spacing w:val="-7"/>
        </w:rPr>
        <w:t xml:space="preserve"> </w:t>
      </w:r>
      <w:r>
        <w:rPr>
          <w:color w:val="1E1916"/>
        </w:rPr>
        <w:t>(</w:t>
      </w:r>
      <w:proofErr w:type="spellStart"/>
      <w:r>
        <w:rPr>
          <w:color w:val="1E1916"/>
        </w:rPr>
        <w:t>повітровипусків</w:t>
      </w:r>
      <w:proofErr w:type="spellEnd"/>
      <w:r>
        <w:rPr>
          <w:color w:val="1E1916"/>
        </w:rPr>
        <w:t>)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місцевої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вентиляції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слід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розміщувати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з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 xml:space="preserve">урахуванням максимально можливого рівня паводкових вод (повені) забезпеченістю 0,1 % (один раз на 100 </w:t>
      </w:r>
      <w:r>
        <w:rPr>
          <w:color w:val="1E1916"/>
          <w:spacing w:val="-2"/>
        </w:rPr>
        <w:t>років).</w:t>
      </w:r>
    </w:p>
    <w:p w14:paraId="3477FB4E" w14:textId="77777777" w:rsidR="00DE4006" w:rsidRDefault="00DE4006">
      <w:pPr>
        <w:pStyle w:val="a5"/>
        <w:numPr>
          <w:ilvl w:val="3"/>
          <w:numId w:val="22"/>
        </w:numPr>
        <w:tabs>
          <w:tab w:val="left" w:pos="1550"/>
        </w:tabs>
        <w:kinsoku w:val="0"/>
        <w:overflowPunct w:val="0"/>
        <w:spacing w:before="66" w:line="278" w:lineRule="auto"/>
        <w:ind w:right="123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 xml:space="preserve">Будівельні матеріали і конструкції, які застосовуються, повинні забезпечувати проектний строк служби оправ перегінних та станційних тунелів, </w:t>
      </w:r>
      <w:proofErr w:type="spellStart"/>
      <w:r>
        <w:rPr>
          <w:color w:val="1E1916"/>
          <w:sz w:val="21"/>
          <w:szCs w:val="21"/>
        </w:rPr>
        <w:t>притунельних</w:t>
      </w:r>
      <w:proofErr w:type="spellEnd"/>
      <w:r>
        <w:rPr>
          <w:color w:val="1E1916"/>
          <w:sz w:val="21"/>
          <w:szCs w:val="21"/>
        </w:rPr>
        <w:t xml:space="preserve"> та пристанційних споруд не менше ніж 250 років.</w:t>
      </w:r>
    </w:p>
    <w:p w14:paraId="79F0AB63" w14:textId="344C2074" w:rsidR="00DE4006" w:rsidRDefault="00DE4006">
      <w:pPr>
        <w:pStyle w:val="a5"/>
        <w:numPr>
          <w:ilvl w:val="3"/>
          <w:numId w:val="22"/>
        </w:numPr>
        <w:tabs>
          <w:tab w:val="left" w:pos="1562"/>
        </w:tabs>
        <w:kinsoku w:val="0"/>
        <w:overflowPunct w:val="0"/>
        <w:spacing w:before="67" w:line="278" w:lineRule="auto"/>
        <w:ind w:right="124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Під час проектування метрополітенів слід забезпечувати найбільш повне використання несучої</w:t>
      </w:r>
      <w:r>
        <w:rPr>
          <w:color w:val="1E1916"/>
          <w:spacing w:val="-9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здатності</w:t>
      </w:r>
      <w:r>
        <w:rPr>
          <w:color w:val="1E1916"/>
          <w:spacing w:val="-9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і</w:t>
      </w:r>
      <w:r>
        <w:rPr>
          <w:color w:val="1E1916"/>
          <w:spacing w:val="-9"/>
          <w:sz w:val="21"/>
          <w:szCs w:val="21"/>
        </w:rPr>
        <w:t xml:space="preserve"> </w:t>
      </w:r>
      <w:proofErr w:type="spellStart"/>
      <w:r>
        <w:rPr>
          <w:color w:val="1E1916"/>
          <w:sz w:val="21"/>
          <w:szCs w:val="21"/>
        </w:rPr>
        <w:t>деформативн</w:t>
      </w:r>
      <w:r w:rsidR="009B70A8">
        <w:rPr>
          <w:color w:val="1E1916"/>
          <w:sz w:val="21"/>
          <w:szCs w:val="21"/>
        </w:rPr>
        <w:t>о</w:t>
      </w:r>
      <w:r>
        <w:rPr>
          <w:color w:val="1E1916"/>
          <w:sz w:val="21"/>
          <w:szCs w:val="21"/>
        </w:rPr>
        <w:t>сті</w:t>
      </w:r>
      <w:proofErr w:type="spellEnd"/>
      <w:r>
        <w:rPr>
          <w:color w:val="1E1916"/>
          <w:spacing w:val="-9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ґрунтів</w:t>
      </w:r>
      <w:r>
        <w:rPr>
          <w:color w:val="1E1916"/>
          <w:spacing w:val="-9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основи</w:t>
      </w:r>
      <w:r>
        <w:rPr>
          <w:color w:val="1E1916"/>
          <w:spacing w:val="-9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та</w:t>
      </w:r>
      <w:r>
        <w:rPr>
          <w:color w:val="1E1916"/>
          <w:spacing w:val="-9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фізико-механічних</w:t>
      </w:r>
      <w:r>
        <w:rPr>
          <w:color w:val="1E1916"/>
          <w:spacing w:val="-9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властивостей</w:t>
      </w:r>
      <w:r>
        <w:rPr>
          <w:color w:val="1E1916"/>
          <w:spacing w:val="-9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матеріалів оправ і підземних конструкцій метрополітенів.</w:t>
      </w:r>
    </w:p>
    <w:p w14:paraId="20EBE852" w14:textId="77777777" w:rsidR="00DE4006" w:rsidRDefault="00DE4006">
      <w:pPr>
        <w:pStyle w:val="a3"/>
        <w:kinsoku w:val="0"/>
        <w:overflowPunct w:val="0"/>
        <w:spacing w:before="4"/>
        <w:ind w:left="0" w:firstLine="0"/>
        <w:rPr>
          <w:sz w:val="20"/>
          <w:szCs w:val="20"/>
        </w:rPr>
      </w:pPr>
    </w:p>
    <w:p w14:paraId="153C4A83" w14:textId="77777777" w:rsidR="00DE4006" w:rsidRDefault="00DE4006">
      <w:pPr>
        <w:pStyle w:val="1"/>
        <w:numPr>
          <w:ilvl w:val="2"/>
          <w:numId w:val="22"/>
        </w:numPr>
        <w:tabs>
          <w:tab w:val="left" w:pos="1415"/>
        </w:tabs>
        <w:kinsoku w:val="0"/>
        <w:overflowPunct w:val="0"/>
        <w:rPr>
          <w:color w:val="1E1916"/>
          <w:spacing w:val="-2"/>
        </w:rPr>
      </w:pPr>
      <w:r>
        <w:rPr>
          <w:color w:val="1E1916"/>
        </w:rPr>
        <w:t>ПРОПУСКНА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ТА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ПРОВІЗНА</w:t>
      </w:r>
      <w:r>
        <w:rPr>
          <w:color w:val="1E1916"/>
          <w:spacing w:val="-7"/>
        </w:rPr>
        <w:t xml:space="preserve"> </w:t>
      </w:r>
      <w:r>
        <w:rPr>
          <w:color w:val="1E1916"/>
          <w:spacing w:val="-2"/>
        </w:rPr>
        <w:t>ЗДАТНІСТЬ</w:t>
      </w:r>
    </w:p>
    <w:p w14:paraId="45034A52" w14:textId="77777777" w:rsidR="00DE4006" w:rsidRDefault="00DE4006">
      <w:pPr>
        <w:pStyle w:val="a5"/>
        <w:numPr>
          <w:ilvl w:val="3"/>
          <w:numId w:val="22"/>
        </w:numPr>
        <w:tabs>
          <w:tab w:val="left" w:pos="1468"/>
        </w:tabs>
        <w:kinsoku w:val="0"/>
        <w:overflowPunct w:val="0"/>
        <w:spacing w:before="106" w:line="278" w:lineRule="auto"/>
        <w:ind w:right="124" w:firstLine="396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 xml:space="preserve">Максимальну пропускну здатність лінії метрополітену слід приймати 40 пар поїздів на </w:t>
      </w:r>
      <w:r>
        <w:rPr>
          <w:color w:val="1E1916"/>
          <w:spacing w:val="-2"/>
          <w:sz w:val="21"/>
          <w:szCs w:val="21"/>
        </w:rPr>
        <w:t>годину.</w:t>
      </w:r>
    </w:p>
    <w:p w14:paraId="2A47179D" w14:textId="77777777" w:rsidR="00DE4006" w:rsidRDefault="00DE4006">
      <w:pPr>
        <w:pStyle w:val="a3"/>
        <w:kinsoku w:val="0"/>
        <w:overflowPunct w:val="0"/>
        <w:spacing w:line="278" w:lineRule="auto"/>
        <w:ind w:right="124"/>
        <w:jc w:val="both"/>
        <w:rPr>
          <w:color w:val="1E1916"/>
        </w:rPr>
      </w:pPr>
      <w:r>
        <w:rPr>
          <w:color w:val="1E1916"/>
        </w:rPr>
        <w:t>Розрахункову пропускну здатність лінії з обладнанням, мережами електроживлення та АТРП необхідно приймати на 20 % вище максимальної.</w:t>
      </w:r>
    </w:p>
    <w:p w14:paraId="0461A420" w14:textId="77777777" w:rsidR="00DE4006" w:rsidRDefault="00DE4006">
      <w:pPr>
        <w:pStyle w:val="a3"/>
        <w:kinsoku w:val="0"/>
        <w:overflowPunct w:val="0"/>
        <w:spacing w:line="278" w:lineRule="auto"/>
        <w:ind w:right="123"/>
        <w:jc w:val="both"/>
        <w:rPr>
          <w:color w:val="1E1916"/>
          <w:spacing w:val="-2"/>
        </w:rPr>
      </w:pPr>
      <w:r>
        <w:rPr>
          <w:color w:val="1E1916"/>
        </w:rPr>
        <w:t xml:space="preserve">Максимальна кількість вагонів у поїзді для кожної лінії визначається на підставі розрахунку </w:t>
      </w:r>
      <w:r>
        <w:rPr>
          <w:color w:val="1E1916"/>
          <w:spacing w:val="-2"/>
        </w:rPr>
        <w:t>пасажиропотоків.</w:t>
      </w:r>
    </w:p>
    <w:p w14:paraId="30E21B0B" w14:textId="77777777" w:rsidR="00DE4006" w:rsidRDefault="00DE4006">
      <w:pPr>
        <w:pStyle w:val="a5"/>
        <w:numPr>
          <w:ilvl w:val="3"/>
          <w:numId w:val="22"/>
        </w:numPr>
        <w:tabs>
          <w:tab w:val="left" w:pos="1470"/>
        </w:tabs>
        <w:kinsoku w:val="0"/>
        <w:overflowPunct w:val="0"/>
        <w:spacing w:before="67" w:line="278" w:lineRule="auto"/>
        <w:ind w:right="123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Пропускну та провізну здатність лінії метрополітену на відповідні періоди експлуатації слід визначати залежно від розрахункової кількості пасажирів у поїзді на перегоні, найбільш завантаженому в години максимальних перевезень (година "пік").</w:t>
      </w:r>
    </w:p>
    <w:p w14:paraId="6D345068" w14:textId="77777777" w:rsidR="00DE4006" w:rsidRDefault="00DE4006">
      <w:pPr>
        <w:pStyle w:val="a3"/>
        <w:kinsoku w:val="0"/>
        <w:overflowPunct w:val="0"/>
        <w:spacing w:line="278" w:lineRule="auto"/>
        <w:ind w:right="122"/>
        <w:jc w:val="both"/>
        <w:rPr>
          <w:color w:val="1E1916"/>
        </w:rPr>
      </w:pPr>
      <w:r>
        <w:rPr>
          <w:color w:val="1E1916"/>
        </w:rPr>
        <w:t>Розміри</w:t>
      </w:r>
      <w:r>
        <w:rPr>
          <w:color w:val="1E1916"/>
          <w:spacing w:val="-2"/>
        </w:rPr>
        <w:t xml:space="preserve"> </w:t>
      </w:r>
      <w:r>
        <w:rPr>
          <w:color w:val="1E1916"/>
        </w:rPr>
        <w:t>руху</w:t>
      </w:r>
      <w:r>
        <w:rPr>
          <w:color w:val="1E1916"/>
          <w:spacing w:val="-2"/>
        </w:rPr>
        <w:t xml:space="preserve"> </w:t>
      </w:r>
      <w:r>
        <w:rPr>
          <w:color w:val="1E1916"/>
        </w:rPr>
        <w:t>поїздів</w:t>
      </w:r>
      <w:r>
        <w:rPr>
          <w:color w:val="1E1916"/>
          <w:spacing w:val="-2"/>
        </w:rPr>
        <w:t xml:space="preserve"> </w:t>
      </w:r>
      <w:r>
        <w:rPr>
          <w:color w:val="1E1916"/>
        </w:rPr>
        <w:t>на</w:t>
      </w:r>
      <w:r>
        <w:rPr>
          <w:color w:val="1E1916"/>
          <w:spacing w:val="-2"/>
        </w:rPr>
        <w:t xml:space="preserve"> </w:t>
      </w:r>
      <w:r>
        <w:rPr>
          <w:color w:val="1E1916"/>
        </w:rPr>
        <w:t>лінії</w:t>
      </w:r>
      <w:r>
        <w:rPr>
          <w:color w:val="1E1916"/>
          <w:spacing w:val="-2"/>
        </w:rPr>
        <w:t xml:space="preserve"> </w:t>
      </w:r>
      <w:r>
        <w:rPr>
          <w:color w:val="1E1916"/>
        </w:rPr>
        <w:t>в</w:t>
      </w:r>
      <w:r>
        <w:rPr>
          <w:color w:val="1E1916"/>
          <w:spacing w:val="-2"/>
        </w:rPr>
        <w:t xml:space="preserve"> </w:t>
      </w:r>
      <w:r>
        <w:rPr>
          <w:color w:val="1E1916"/>
        </w:rPr>
        <w:t>години</w:t>
      </w:r>
      <w:r>
        <w:rPr>
          <w:color w:val="1E1916"/>
          <w:spacing w:val="-2"/>
        </w:rPr>
        <w:t xml:space="preserve"> </w:t>
      </w:r>
      <w:r>
        <w:rPr>
          <w:color w:val="1E1916"/>
        </w:rPr>
        <w:t>"пік"</w:t>
      </w:r>
      <w:r>
        <w:rPr>
          <w:color w:val="1E1916"/>
          <w:spacing w:val="-2"/>
        </w:rPr>
        <w:t xml:space="preserve"> </w:t>
      </w:r>
      <w:r>
        <w:rPr>
          <w:color w:val="1E1916"/>
        </w:rPr>
        <w:t>визначаються</w:t>
      </w:r>
      <w:r>
        <w:rPr>
          <w:color w:val="1E1916"/>
          <w:spacing w:val="-2"/>
        </w:rPr>
        <w:t xml:space="preserve"> </w:t>
      </w:r>
      <w:r>
        <w:rPr>
          <w:color w:val="1E1916"/>
        </w:rPr>
        <w:t>за</w:t>
      </w:r>
      <w:r>
        <w:rPr>
          <w:color w:val="1E1916"/>
          <w:spacing w:val="-2"/>
        </w:rPr>
        <w:t xml:space="preserve"> </w:t>
      </w:r>
      <w:r>
        <w:rPr>
          <w:color w:val="1E1916"/>
        </w:rPr>
        <w:t>розрахунковою</w:t>
      </w:r>
      <w:r>
        <w:rPr>
          <w:color w:val="1E1916"/>
          <w:spacing w:val="-2"/>
        </w:rPr>
        <w:t xml:space="preserve"> </w:t>
      </w:r>
      <w:r>
        <w:rPr>
          <w:color w:val="1E1916"/>
        </w:rPr>
        <w:t>місткістю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вагонів</w:t>
      </w:r>
      <w:r>
        <w:rPr>
          <w:color w:val="1E1916"/>
          <w:spacing w:val="-2"/>
        </w:rPr>
        <w:t xml:space="preserve"> </w:t>
      </w:r>
      <w:r>
        <w:rPr>
          <w:color w:val="1E1916"/>
        </w:rPr>
        <w:t>зі щільністю пасажирів, що стоять, у тому числі МГН, у розрахунку 4,5 людини на 1 м</w:t>
      </w:r>
      <w:r>
        <w:rPr>
          <w:color w:val="1E1916"/>
          <w:vertAlign w:val="superscript"/>
        </w:rPr>
        <w:t>2</w:t>
      </w:r>
      <w:r>
        <w:rPr>
          <w:color w:val="1E1916"/>
        </w:rPr>
        <w:t xml:space="preserve"> вільної від сидіння площі підлоги пасажирського салону.</w:t>
      </w:r>
    </w:p>
    <w:p w14:paraId="0AFD96B4" w14:textId="77777777" w:rsidR="00DE4006" w:rsidRDefault="00DE4006">
      <w:pPr>
        <w:pStyle w:val="a3"/>
        <w:kinsoku w:val="0"/>
        <w:overflowPunct w:val="0"/>
        <w:spacing w:line="241" w:lineRule="exact"/>
        <w:ind w:left="1074" w:firstLine="0"/>
        <w:jc w:val="both"/>
        <w:rPr>
          <w:color w:val="1E1916"/>
          <w:spacing w:val="-4"/>
          <w:w w:val="95"/>
        </w:rPr>
      </w:pPr>
      <w:r>
        <w:rPr>
          <w:color w:val="1E1916"/>
          <w:w w:val="95"/>
        </w:rPr>
        <w:t>Показники</w:t>
      </w:r>
      <w:r>
        <w:rPr>
          <w:color w:val="1E1916"/>
          <w:spacing w:val="8"/>
        </w:rPr>
        <w:t xml:space="preserve"> </w:t>
      </w:r>
      <w:r>
        <w:rPr>
          <w:color w:val="1E1916"/>
          <w:w w:val="95"/>
        </w:rPr>
        <w:t>комфорту</w:t>
      </w:r>
      <w:r>
        <w:rPr>
          <w:color w:val="1E1916"/>
          <w:spacing w:val="8"/>
        </w:rPr>
        <w:t xml:space="preserve"> </w:t>
      </w:r>
      <w:r>
        <w:rPr>
          <w:color w:val="1E1916"/>
          <w:w w:val="95"/>
        </w:rPr>
        <w:t>перевезення</w:t>
      </w:r>
      <w:r>
        <w:rPr>
          <w:color w:val="1E1916"/>
          <w:spacing w:val="8"/>
        </w:rPr>
        <w:t xml:space="preserve"> </w:t>
      </w:r>
      <w:r>
        <w:rPr>
          <w:color w:val="1E1916"/>
          <w:w w:val="95"/>
        </w:rPr>
        <w:t>пасажирів,</w:t>
      </w:r>
      <w:r>
        <w:rPr>
          <w:color w:val="1E1916"/>
          <w:spacing w:val="12"/>
        </w:rPr>
        <w:t xml:space="preserve"> </w:t>
      </w:r>
      <w:r>
        <w:rPr>
          <w:color w:val="1E1916"/>
          <w:w w:val="95"/>
        </w:rPr>
        <w:t>у</w:t>
      </w:r>
      <w:r>
        <w:rPr>
          <w:color w:val="1E1916"/>
          <w:spacing w:val="8"/>
        </w:rPr>
        <w:t xml:space="preserve"> </w:t>
      </w:r>
      <w:r>
        <w:rPr>
          <w:color w:val="1E1916"/>
          <w:w w:val="95"/>
        </w:rPr>
        <w:t>тому</w:t>
      </w:r>
      <w:r>
        <w:rPr>
          <w:color w:val="1E1916"/>
          <w:spacing w:val="8"/>
        </w:rPr>
        <w:t xml:space="preserve"> </w:t>
      </w:r>
      <w:r>
        <w:rPr>
          <w:color w:val="1E1916"/>
          <w:w w:val="95"/>
        </w:rPr>
        <w:t>числі</w:t>
      </w:r>
      <w:r>
        <w:rPr>
          <w:color w:val="1E1916"/>
          <w:spacing w:val="8"/>
        </w:rPr>
        <w:t xml:space="preserve"> </w:t>
      </w:r>
      <w:r>
        <w:rPr>
          <w:color w:val="1E1916"/>
          <w:w w:val="95"/>
        </w:rPr>
        <w:t>МГН,</w:t>
      </w:r>
      <w:r>
        <w:rPr>
          <w:color w:val="1E1916"/>
          <w:spacing w:val="8"/>
        </w:rPr>
        <w:t xml:space="preserve"> </w:t>
      </w:r>
      <w:r>
        <w:rPr>
          <w:color w:val="1E1916"/>
          <w:w w:val="95"/>
        </w:rPr>
        <w:t>не</w:t>
      </w:r>
      <w:r>
        <w:rPr>
          <w:color w:val="1E1916"/>
          <w:spacing w:val="9"/>
        </w:rPr>
        <w:t xml:space="preserve"> </w:t>
      </w:r>
      <w:r>
        <w:rPr>
          <w:color w:val="1E1916"/>
          <w:w w:val="95"/>
        </w:rPr>
        <w:t>повинні</w:t>
      </w:r>
      <w:r>
        <w:rPr>
          <w:color w:val="1E1916"/>
          <w:spacing w:val="8"/>
        </w:rPr>
        <w:t xml:space="preserve"> </w:t>
      </w:r>
      <w:r>
        <w:rPr>
          <w:color w:val="1E1916"/>
          <w:w w:val="95"/>
        </w:rPr>
        <w:t>бути</w:t>
      </w:r>
      <w:r>
        <w:rPr>
          <w:color w:val="1E1916"/>
          <w:spacing w:val="8"/>
        </w:rPr>
        <w:t xml:space="preserve"> </w:t>
      </w:r>
      <w:r>
        <w:rPr>
          <w:color w:val="1E1916"/>
          <w:w w:val="95"/>
        </w:rPr>
        <w:t>менше</w:t>
      </w:r>
      <w:r>
        <w:rPr>
          <w:color w:val="1E1916"/>
          <w:spacing w:val="8"/>
        </w:rPr>
        <w:t xml:space="preserve"> </w:t>
      </w:r>
      <w:r>
        <w:rPr>
          <w:color w:val="1E1916"/>
          <w:w w:val="95"/>
        </w:rPr>
        <w:t>ніж</w:t>
      </w:r>
      <w:r>
        <w:rPr>
          <w:color w:val="1E1916"/>
          <w:spacing w:val="9"/>
        </w:rPr>
        <w:t xml:space="preserve"> </w:t>
      </w:r>
      <w:r>
        <w:rPr>
          <w:color w:val="1E1916"/>
          <w:spacing w:val="-4"/>
          <w:w w:val="95"/>
        </w:rPr>
        <w:t>0,9.</w:t>
      </w:r>
    </w:p>
    <w:p w14:paraId="3D8B20AD" w14:textId="77777777" w:rsidR="00DE4006" w:rsidRDefault="00DE4006">
      <w:pPr>
        <w:pStyle w:val="a5"/>
        <w:numPr>
          <w:ilvl w:val="3"/>
          <w:numId w:val="22"/>
        </w:numPr>
        <w:tabs>
          <w:tab w:val="left" w:pos="1428"/>
        </w:tabs>
        <w:kinsoku w:val="0"/>
        <w:overflowPunct w:val="0"/>
        <w:spacing w:before="105" w:line="278" w:lineRule="auto"/>
        <w:ind w:right="122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 xml:space="preserve">Розміри ділянок шляху руху пасажирів на станціях і в вестибюлях, а також кількість входів (виходів), ескалаторів, пасажирських конвеєрів, вантажопасажирських ліфтів, кас, контрольних пунктів та пристроїв пасажирської автоматики слід визначати розрахунком на величину </w:t>
      </w:r>
      <w:proofErr w:type="spellStart"/>
      <w:r>
        <w:rPr>
          <w:color w:val="1E1916"/>
          <w:sz w:val="21"/>
          <w:szCs w:val="21"/>
        </w:rPr>
        <w:t>макси</w:t>
      </w:r>
      <w:proofErr w:type="spellEnd"/>
      <w:r>
        <w:rPr>
          <w:color w:val="1E1916"/>
          <w:sz w:val="21"/>
          <w:szCs w:val="21"/>
        </w:rPr>
        <w:t xml:space="preserve">- </w:t>
      </w:r>
      <w:proofErr w:type="spellStart"/>
      <w:r>
        <w:rPr>
          <w:color w:val="1E1916"/>
          <w:sz w:val="21"/>
          <w:szCs w:val="21"/>
        </w:rPr>
        <w:t>мального</w:t>
      </w:r>
      <w:proofErr w:type="spellEnd"/>
      <w:r>
        <w:rPr>
          <w:color w:val="1E1916"/>
          <w:sz w:val="21"/>
          <w:szCs w:val="21"/>
        </w:rPr>
        <w:t xml:space="preserve"> 15-хвилинного пасажирського потоку в годину "пік" в умовах нормальної експлуатації, а також на випадок евакуації пасажирів з урахуванням даних таблиці 1.</w:t>
      </w:r>
    </w:p>
    <w:p w14:paraId="1D7169E9" w14:textId="77777777" w:rsidR="00DE4006" w:rsidRDefault="00DE4006">
      <w:pPr>
        <w:pStyle w:val="a3"/>
        <w:kinsoku w:val="0"/>
        <w:overflowPunct w:val="0"/>
        <w:spacing w:line="278" w:lineRule="auto"/>
        <w:rPr>
          <w:color w:val="1E1916"/>
        </w:rPr>
      </w:pPr>
      <w:r>
        <w:rPr>
          <w:color w:val="1E1916"/>
        </w:rPr>
        <w:t>Для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максимального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пасажиропотоку,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що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очікується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в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годину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"пік",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слід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враховувати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коефіцієнт нерівномірності розподілення пасажирських потоків за годину, що становить:</w:t>
      </w:r>
    </w:p>
    <w:p w14:paraId="22F8DA0D" w14:textId="77777777" w:rsidR="00DE4006" w:rsidRDefault="00DE4006">
      <w:pPr>
        <w:pStyle w:val="a5"/>
        <w:numPr>
          <w:ilvl w:val="0"/>
          <w:numId w:val="20"/>
        </w:numPr>
        <w:tabs>
          <w:tab w:val="left" w:pos="1244"/>
        </w:tabs>
        <w:kinsoku w:val="0"/>
        <w:overflowPunct w:val="0"/>
        <w:spacing w:line="278" w:lineRule="auto"/>
        <w:ind w:right="124" w:firstLine="396"/>
        <w:jc w:val="left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для</w:t>
      </w:r>
      <w:r>
        <w:rPr>
          <w:color w:val="1E1916"/>
          <w:spacing w:val="-1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пересадочних</w:t>
      </w:r>
      <w:r>
        <w:rPr>
          <w:color w:val="1E1916"/>
          <w:spacing w:val="-1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станцій,</w:t>
      </w:r>
      <w:r>
        <w:rPr>
          <w:color w:val="1E1916"/>
          <w:spacing w:val="-1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а</w:t>
      </w:r>
      <w:r>
        <w:rPr>
          <w:color w:val="1E1916"/>
          <w:spacing w:val="-1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також</w:t>
      </w:r>
      <w:r>
        <w:rPr>
          <w:color w:val="1E1916"/>
          <w:spacing w:val="-1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станцій,</w:t>
      </w:r>
      <w:r>
        <w:rPr>
          <w:color w:val="1E1916"/>
          <w:spacing w:val="-1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що</w:t>
      </w:r>
      <w:r>
        <w:rPr>
          <w:color w:val="1E1916"/>
          <w:spacing w:val="-1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тяжіють</w:t>
      </w:r>
      <w:r>
        <w:rPr>
          <w:color w:val="1E1916"/>
          <w:spacing w:val="-1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до</w:t>
      </w:r>
      <w:r>
        <w:rPr>
          <w:color w:val="1E1916"/>
          <w:spacing w:val="-1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залізничних</w:t>
      </w:r>
      <w:r>
        <w:rPr>
          <w:color w:val="1E1916"/>
          <w:spacing w:val="-1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і</w:t>
      </w:r>
      <w:r>
        <w:rPr>
          <w:color w:val="1E1916"/>
          <w:spacing w:val="-1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автобусних</w:t>
      </w:r>
      <w:r>
        <w:rPr>
          <w:color w:val="1E1916"/>
          <w:spacing w:val="-1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вокзалів, стадіонів, транспортно-пересадочних вузлів – 1,4;</w:t>
      </w:r>
    </w:p>
    <w:p w14:paraId="3FD1E65C" w14:textId="77777777" w:rsidR="00DE4006" w:rsidRDefault="00DE4006">
      <w:pPr>
        <w:pStyle w:val="a5"/>
        <w:numPr>
          <w:ilvl w:val="0"/>
          <w:numId w:val="20"/>
        </w:numPr>
        <w:tabs>
          <w:tab w:val="left" w:pos="1250"/>
        </w:tabs>
        <w:kinsoku w:val="0"/>
        <w:overflowPunct w:val="0"/>
        <w:spacing w:line="241" w:lineRule="exact"/>
        <w:ind w:left="1249" w:hanging="176"/>
        <w:jc w:val="left"/>
        <w:rPr>
          <w:color w:val="1E1916"/>
          <w:spacing w:val="-4"/>
          <w:sz w:val="21"/>
          <w:szCs w:val="21"/>
        </w:rPr>
      </w:pPr>
      <w:r>
        <w:rPr>
          <w:color w:val="1E1916"/>
          <w:sz w:val="21"/>
          <w:szCs w:val="21"/>
        </w:rPr>
        <w:t>для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решти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станцій –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pacing w:val="-4"/>
          <w:sz w:val="21"/>
          <w:szCs w:val="21"/>
        </w:rPr>
        <w:t>1,2.</w:t>
      </w:r>
    </w:p>
    <w:p w14:paraId="727F35C1" w14:textId="77777777" w:rsidR="00DE4006" w:rsidRDefault="00DE4006">
      <w:pPr>
        <w:pStyle w:val="a5"/>
        <w:numPr>
          <w:ilvl w:val="0"/>
          <w:numId w:val="20"/>
        </w:numPr>
        <w:tabs>
          <w:tab w:val="left" w:pos="1250"/>
        </w:tabs>
        <w:kinsoku w:val="0"/>
        <w:overflowPunct w:val="0"/>
        <w:spacing w:line="241" w:lineRule="exact"/>
        <w:ind w:left="1249" w:hanging="176"/>
        <w:jc w:val="left"/>
        <w:rPr>
          <w:color w:val="1E1916"/>
          <w:spacing w:val="-4"/>
          <w:sz w:val="21"/>
          <w:szCs w:val="21"/>
        </w:rPr>
        <w:sectPr w:rsidR="00DE4006">
          <w:pgSz w:w="11920" w:h="16840"/>
          <w:pgMar w:top="880" w:right="740" w:bottom="1120" w:left="740" w:header="693" w:footer="920" w:gutter="0"/>
          <w:cols w:space="720"/>
          <w:noEndnote/>
        </w:sectPr>
      </w:pPr>
    </w:p>
    <w:p w14:paraId="153E2141" w14:textId="77777777" w:rsidR="00DE4006" w:rsidRDefault="00DE4006">
      <w:pPr>
        <w:pStyle w:val="a3"/>
        <w:kinsoku w:val="0"/>
        <w:overflowPunct w:val="0"/>
        <w:spacing w:before="2"/>
        <w:ind w:left="0" w:firstLine="0"/>
        <w:rPr>
          <w:sz w:val="23"/>
          <w:szCs w:val="23"/>
        </w:rPr>
      </w:pPr>
    </w:p>
    <w:p w14:paraId="0B8E8313" w14:textId="77777777" w:rsidR="00DE4006" w:rsidRDefault="00DE4006">
      <w:pPr>
        <w:pStyle w:val="a3"/>
        <w:kinsoku w:val="0"/>
        <w:overflowPunct w:val="0"/>
        <w:spacing w:before="66" w:line="278" w:lineRule="auto"/>
        <w:ind w:left="1414" w:right="561" w:hanging="1304"/>
        <w:rPr>
          <w:color w:val="1E1916"/>
        </w:rPr>
      </w:pPr>
      <w:r>
        <w:rPr>
          <w:b/>
          <w:bCs/>
          <w:color w:val="1E1916"/>
        </w:rPr>
        <w:t>Таблиця</w:t>
      </w:r>
      <w:r>
        <w:rPr>
          <w:b/>
          <w:bCs/>
          <w:color w:val="1E1916"/>
          <w:spacing w:val="-4"/>
        </w:rPr>
        <w:t xml:space="preserve"> </w:t>
      </w:r>
      <w:r>
        <w:rPr>
          <w:b/>
          <w:bCs/>
          <w:color w:val="1E1916"/>
        </w:rPr>
        <w:t xml:space="preserve">1 </w:t>
      </w:r>
      <w:r>
        <w:rPr>
          <w:color w:val="1E1916"/>
        </w:rPr>
        <w:t>–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Пропускна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здатність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ділянок</w:t>
      </w:r>
      <w:r>
        <w:rPr>
          <w:color w:val="1E1916"/>
          <w:spacing w:val="-2"/>
        </w:rPr>
        <w:t xml:space="preserve"> </w:t>
      </w:r>
      <w:r>
        <w:rPr>
          <w:color w:val="1E1916"/>
        </w:rPr>
        <w:t>руху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і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провізна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здатність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обладнання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в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умовах нормальної експлуатації</w:t>
      </w:r>
    </w:p>
    <w:p w14:paraId="754715D0" w14:textId="77777777" w:rsidR="00DE4006" w:rsidRDefault="00DE4006">
      <w:pPr>
        <w:pStyle w:val="a3"/>
        <w:kinsoku w:val="0"/>
        <w:overflowPunct w:val="0"/>
        <w:spacing w:before="2"/>
        <w:ind w:left="0" w:firstLine="0"/>
        <w:rPr>
          <w:sz w:val="10"/>
          <w:szCs w:val="10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20"/>
        <w:gridCol w:w="1092"/>
        <w:gridCol w:w="1478"/>
        <w:gridCol w:w="1237"/>
      </w:tblGrid>
      <w:tr w:rsidR="00DE4006" w:rsidRPr="00FB7BB8" w14:paraId="1ADE4848" w14:textId="77777777">
        <w:trPr>
          <w:trHeight w:val="634"/>
        </w:trPr>
        <w:tc>
          <w:tcPr>
            <w:tcW w:w="5820" w:type="dxa"/>
            <w:vMerge w:val="restart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431CC951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0"/>
              <w:rPr>
                <w:sz w:val="20"/>
                <w:szCs w:val="20"/>
              </w:rPr>
            </w:pPr>
          </w:p>
          <w:p w14:paraId="426412E6" w14:textId="77777777" w:rsidR="00DE4006" w:rsidRPr="00FB7BB8" w:rsidRDefault="00DE4006">
            <w:pPr>
              <w:pStyle w:val="TableParagraph"/>
              <w:kinsoku w:val="0"/>
              <w:overflowPunct w:val="0"/>
              <w:spacing w:before="173" w:line="249" w:lineRule="auto"/>
              <w:ind w:left="1606" w:right="912" w:hanging="507"/>
              <w:rPr>
                <w:color w:val="1E1916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Ділянка</w:t>
            </w:r>
            <w:r w:rsidRPr="00FB7BB8">
              <w:rPr>
                <w:color w:val="1E1916"/>
                <w:spacing w:val="-10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руху</w:t>
            </w:r>
            <w:r w:rsidRPr="00FB7BB8">
              <w:rPr>
                <w:color w:val="1E1916"/>
                <w:spacing w:val="-10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пасажирів</w:t>
            </w:r>
            <w:r w:rsidRPr="00FB7BB8">
              <w:rPr>
                <w:color w:val="1E1916"/>
                <w:spacing w:val="-10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і</w:t>
            </w:r>
            <w:r w:rsidRPr="00FB7BB8">
              <w:rPr>
                <w:color w:val="1E1916"/>
                <w:spacing w:val="-8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обладнання на станціях і в вестибюлях</w:t>
            </w:r>
          </w:p>
        </w:tc>
        <w:tc>
          <w:tcPr>
            <w:tcW w:w="1092" w:type="dxa"/>
            <w:vMerge w:val="restart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1435DFAB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0"/>
              <w:rPr>
                <w:sz w:val="20"/>
                <w:szCs w:val="20"/>
              </w:rPr>
            </w:pPr>
          </w:p>
          <w:p w14:paraId="71D25BFD" w14:textId="77777777" w:rsidR="00DE4006" w:rsidRPr="00FB7BB8" w:rsidRDefault="00DE4006">
            <w:pPr>
              <w:pStyle w:val="TableParagraph"/>
              <w:kinsoku w:val="0"/>
              <w:overflowPunct w:val="0"/>
              <w:spacing w:before="173" w:line="249" w:lineRule="auto"/>
              <w:ind w:left="108" w:right="91" w:firstLine="49"/>
              <w:rPr>
                <w:color w:val="1E1916"/>
                <w:spacing w:val="-10"/>
                <w:sz w:val="21"/>
                <w:szCs w:val="21"/>
              </w:rPr>
            </w:pPr>
            <w:r w:rsidRPr="00FB7BB8">
              <w:rPr>
                <w:color w:val="1E1916"/>
                <w:spacing w:val="-2"/>
                <w:sz w:val="21"/>
                <w:szCs w:val="21"/>
              </w:rPr>
              <w:t xml:space="preserve">Ширина </w:t>
            </w:r>
            <w:r w:rsidRPr="00FB7BB8">
              <w:rPr>
                <w:color w:val="1E1916"/>
                <w:sz w:val="21"/>
                <w:szCs w:val="21"/>
              </w:rPr>
              <w:t>шляху,</w:t>
            </w:r>
            <w:r w:rsidRPr="00FB7BB8">
              <w:rPr>
                <w:color w:val="1E1916"/>
                <w:spacing w:val="-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10"/>
                <w:sz w:val="21"/>
                <w:szCs w:val="21"/>
              </w:rPr>
              <w:t>м</w:t>
            </w:r>
          </w:p>
        </w:tc>
        <w:tc>
          <w:tcPr>
            <w:tcW w:w="2715" w:type="dxa"/>
            <w:gridSpan w:val="2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2E1FF3F2" w14:textId="77777777" w:rsidR="00DE4006" w:rsidRPr="00FB7BB8" w:rsidRDefault="00DE4006">
            <w:pPr>
              <w:pStyle w:val="TableParagraph"/>
              <w:kinsoku w:val="0"/>
              <w:overflowPunct w:val="0"/>
              <w:spacing w:before="83" w:line="249" w:lineRule="auto"/>
              <w:ind w:left="426" w:right="312" w:hanging="104"/>
              <w:rPr>
                <w:color w:val="1E1916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Пропускна</w:t>
            </w:r>
            <w:r w:rsidRPr="00FB7BB8">
              <w:rPr>
                <w:color w:val="1E1916"/>
                <w:spacing w:val="-1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(провізна) здатність, люд./год</w:t>
            </w:r>
          </w:p>
        </w:tc>
      </w:tr>
      <w:tr w:rsidR="00DE4006" w:rsidRPr="00FB7BB8" w14:paraId="139FA73C" w14:textId="77777777">
        <w:trPr>
          <w:trHeight w:val="629"/>
        </w:trPr>
        <w:tc>
          <w:tcPr>
            <w:tcW w:w="5820" w:type="dxa"/>
            <w:vMerge/>
            <w:tcBorders>
              <w:top w:val="nil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5C87C2ED" w14:textId="77777777" w:rsidR="00DE4006" w:rsidRPr="00FB7BB8" w:rsidRDefault="00DE4006">
            <w:pPr>
              <w:pStyle w:val="a3"/>
              <w:kinsoku w:val="0"/>
              <w:overflowPunct w:val="0"/>
              <w:spacing w:before="2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5F4DF6F5" w14:textId="77777777" w:rsidR="00DE4006" w:rsidRPr="00FB7BB8" w:rsidRDefault="00DE4006">
            <w:pPr>
              <w:pStyle w:val="a3"/>
              <w:kinsoku w:val="0"/>
              <w:overflowPunct w:val="0"/>
              <w:spacing w:before="2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1478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4D07EE51" w14:textId="77777777" w:rsidR="00DE4006" w:rsidRPr="00FB7BB8" w:rsidRDefault="00DE4006">
            <w:pPr>
              <w:pStyle w:val="TableParagraph"/>
              <w:kinsoku w:val="0"/>
              <w:overflowPunct w:val="0"/>
              <w:spacing w:line="249" w:lineRule="auto"/>
              <w:ind w:left="135" w:right="20" w:hanging="98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за</w:t>
            </w:r>
            <w:r w:rsidRPr="00FB7BB8">
              <w:rPr>
                <w:color w:val="1E1916"/>
                <w:spacing w:val="-1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 xml:space="preserve">нормальної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експлуатації</w:t>
            </w:r>
          </w:p>
        </w:tc>
        <w:tc>
          <w:tcPr>
            <w:tcW w:w="1237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444E870C" w14:textId="77777777" w:rsidR="00DE4006" w:rsidRPr="00FB7BB8" w:rsidRDefault="00DE4006">
            <w:pPr>
              <w:pStyle w:val="TableParagraph"/>
              <w:kinsoku w:val="0"/>
              <w:overflowPunct w:val="0"/>
              <w:spacing w:line="249" w:lineRule="auto"/>
              <w:ind w:left="176" w:right="164" w:firstLine="171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 xml:space="preserve">у разі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евакуації</w:t>
            </w:r>
          </w:p>
        </w:tc>
      </w:tr>
      <w:tr w:rsidR="00DE4006" w:rsidRPr="00FB7BB8" w14:paraId="54DA378D" w14:textId="77777777">
        <w:trPr>
          <w:trHeight w:val="669"/>
        </w:trPr>
        <w:tc>
          <w:tcPr>
            <w:tcW w:w="5820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6EDF7466" w14:textId="77777777" w:rsidR="00DE4006" w:rsidRPr="00FB7BB8" w:rsidRDefault="00DE4006">
            <w:pPr>
              <w:pStyle w:val="TableParagraph"/>
              <w:kinsoku w:val="0"/>
              <w:overflowPunct w:val="0"/>
              <w:spacing w:before="88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Горизонтальний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шлях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у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разі:</w:t>
            </w:r>
          </w:p>
          <w:p w14:paraId="0D815176" w14:textId="77777777" w:rsidR="00DE4006" w:rsidRPr="00FB7BB8" w:rsidRDefault="00DE4006">
            <w:pPr>
              <w:pStyle w:val="TableParagraph"/>
              <w:kinsoku w:val="0"/>
              <w:overflowPunct w:val="0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–</w:t>
            </w:r>
            <w:r w:rsidRPr="00FB7BB8">
              <w:rPr>
                <w:color w:val="1E1916"/>
                <w:spacing w:val="-11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одностороннього</w:t>
            </w:r>
            <w:r w:rsidRPr="00FB7BB8">
              <w:rPr>
                <w:color w:val="1E1916"/>
                <w:spacing w:val="-11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руху;</w:t>
            </w:r>
          </w:p>
        </w:tc>
        <w:tc>
          <w:tcPr>
            <w:tcW w:w="1092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351EDEA1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0"/>
              <w:rPr>
                <w:sz w:val="20"/>
                <w:szCs w:val="20"/>
              </w:rPr>
            </w:pPr>
          </w:p>
          <w:p w14:paraId="7C4F9A41" w14:textId="77777777" w:rsidR="00DE4006" w:rsidRPr="00FB7BB8" w:rsidRDefault="00DE4006">
            <w:pPr>
              <w:pStyle w:val="TableParagraph"/>
              <w:kinsoku w:val="0"/>
              <w:overflowPunct w:val="0"/>
              <w:spacing w:before="178"/>
              <w:ind w:left="10"/>
              <w:jc w:val="center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1</w:t>
            </w:r>
          </w:p>
        </w:tc>
        <w:tc>
          <w:tcPr>
            <w:tcW w:w="1478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14DDB2AA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0"/>
              <w:rPr>
                <w:sz w:val="20"/>
                <w:szCs w:val="20"/>
              </w:rPr>
            </w:pPr>
          </w:p>
          <w:p w14:paraId="181BF1C3" w14:textId="77777777" w:rsidR="00DE4006" w:rsidRPr="00FB7BB8" w:rsidRDefault="00DE4006">
            <w:pPr>
              <w:pStyle w:val="TableParagraph"/>
              <w:kinsoku w:val="0"/>
              <w:overflowPunct w:val="0"/>
              <w:spacing w:before="178"/>
              <w:ind w:left="0" w:right="493"/>
              <w:jc w:val="right"/>
              <w:rPr>
                <w:color w:val="1E1916"/>
                <w:spacing w:val="-4"/>
                <w:sz w:val="21"/>
                <w:szCs w:val="21"/>
              </w:rPr>
            </w:pPr>
            <w:r w:rsidRPr="00FB7BB8">
              <w:rPr>
                <w:color w:val="1E1916"/>
                <w:spacing w:val="-4"/>
                <w:sz w:val="21"/>
                <w:szCs w:val="21"/>
              </w:rPr>
              <w:t>4000</w:t>
            </w:r>
          </w:p>
        </w:tc>
        <w:tc>
          <w:tcPr>
            <w:tcW w:w="1237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03167CB1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0"/>
              <w:rPr>
                <w:sz w:val="20"/>
                <w:szCs w:val="20"/>
              </w:rPr>
            </w:pPr>
          </w:p>
          <w:p w14:paraId="10BA4448" w14:textId="77777777" w:rsidR="00DE4006" w:rsidRPr="00FB7BB8" w:rsidRDefault="00DE4006">
            <w:pPr>
              <w:pStyle w:val="TableParagraph"/>
              <w:kinsoku w:val="0"/>
              <w:overflowPunct w:val="0"/>
              <w:spacing w:before="178"/>
              <w:ind w:left="301" w:right="295"/>
              <w:jc w:val="center"/>
              <w:rPr>
                <w:color w:val="1E1916"/>
                <w:spacing w:val="-4"/>
                <w:sz w:val="21"/>
                <w:szCs w:val="21"/>
              </w:rPr>
            </w:pPr>
            <w:r w:rsidRPr="00FB7BB8">
              <w:rPr>
                <w:color w:val="1E1916"/>
                <w:spacing w:val="-4"/>
                <w:sz w:val="21"/>
                <w:szCs w:val="21"/>
              </w:rPr>
              <w:t>5000</w:t>
            </w:r>
          </w:p>
        </w:tc>
      </w:tr>
      <w:tr w:rsidR="00DE4006" w:rsidRPr="00FB7BB8" w14:paraId="505BCBDF" w14:textId="77777777">
        <w:trPr>
          <w:trHeight w:val="349"/>
        </w:trPr>
        <w:tc>
          <w:tcPr>
            <w:tcW w:w="5820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5292124F" w14:textId="77777777" w:rsidR="00DE4006" w:rsidRPr="00FB7BB8" w:rsidRDefault="00DE4006">
            <w:pPr>
              <w:pStyle w:val="TableParagraph"/>
              <w:kinsoku w:val="0"/>
              <w:overflowPunct w:val="0"/>
              <w:spacing w:before="88"/>
              <w:rPr>
                <w:color w:val="1E1916"/>
                <w:spacing w:val="-4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–</w:t>
            </w:r>
            <w:r w:rsidRPr="00FB7BB8">
              <w:rPr>
                <w:color w:val="1E1916"/>
                <w:spacing w:val="-1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двостороннього</w:t>
            </w:r>
            <w:r w:rsidRPr="00FB7BB8">
              <w:rPr>
                <w:color w:val="1E1916"/>
                <w:spacing w:val="-1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>руху</w:t>
            </w:r>
          </w:p>
        </w:tc>
        <w:tc>
          <w:tcPr>
            <w:tcW w:w="1092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48D544BA" w14:textId="77777777" w:rsidR="00DE4006" w:rsidRPr="00FB7BB8" w:rsidRDefault="00DE4006">
            <w:pPr>
              <w:pStyle w:val="TableParagraph"/>
              <w:kinsoku w:val="0"/>
              <w:overflowPunct w:val="0"/>
              <w:spacing w:before="88"/>
              <w:ind w:left="10"/>
              <w:jc w:val="center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1</w:t>
            </w:r>
          </w:p>
        </w:tc>
        <w:tc>
          <w:tcPr>
            <w:tcW w:w="1478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38BA8038" w14:textId="77777777" w:rsidR="00DE4006" w:rsidRPr="00FB7BB8" w:rsidRDefault="00DE4006">
            <w:pPr>
              <w:pStyle w:val="TableParagraph"/>
              <w:kinsoku w:val="0"/>
              <w:overflowPunct w:val="0"/>
              <w:spacing w:before="88"/>
              <w:ind w:left="0" w:right="493"/>
              <w:jc w:val="right"/>
              <w:rPr>
                <w:color w:val="1E1916"/>
                <w:spacing w:val="-4"/>
                <w:sz w:val="21"/>
                <w:szCs w:val="21"/>
              </w:rPr>
            </w:pPr>
            <w:r w:rsidRPr="00FB7BB8">
              <w:rPr>
                <w:color w:val="1E1916"/>
                <w:spacing w:val="-4"/>
                <w:sz w:val="21"/>
                <w:szCs w:val="21"/>
              </w:rPr>
              <w:t>3400</w:t>
            </w:r>
          </w:p>
        </w:tc>
        <w:tc>
          <w:tcPr>
            <w:tcW w:w="1237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65D5A65B" w14:textId="77777777" w:rsidR="00DE4006" w:rsidRPr="00FB7BB8" w:rsidRDefault="00DE4006">
            <w:pPr>
              <w:pStyle w:val="TableParagraph"/>
              <w:kinsoku w:val="0"/>
              <w:overflowPunct w:val="0"/>
              <w:spacing w:before="88"/>
              <w:ind w:left="6"/>
              <w:jc w:val="center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–</w:t>
            </w:r>
          </w:p>
        </w:tc>
      </w:tr>
      <w:tr w:rsidR="00DE4006" w:rsidRPr="00FB7BB8" w14:paraId="0369ED81" w14:textId="77777777">
        <w:trPr>
          <w:trHeight w:val="349"/>
        </w:trPr>
        <w:tc>
          <w:tcPr>
            <w:tcW w:w="5820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6CA9098B" w14:textId="77777777" w:rsidR="00DE4006" w:rsidRPr="00FB7BB8" w:rsidRDefault="00DE4006">
            <w:pPr>
              <w:pStyle w:val="TableParagraph"/>
              <w:kinsoku w:val="0"/>
              <w:overflowPunct w:val="0"/>
              <w:spacing w:before="88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Дверний</w:t>
            </w:r>
            <w:r w:rsidRPr="00FB7BB8">
              <w:rPr>
                <w:color w:val="1E1916"/>
                <w:spacing w:val="-11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проріз</w:t>
            </w:r>
          </w:p>
        </w:tc>
        <w:tc>
          <w:tcPr>
            <w:tcW w:w="1092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2BE00A0A" w14:textId="77777777" w:rsidR="00DE4006" w:rsidRPr="00FB7BB8" w:rsidRDefault="00DE4006">
            <w:pPr>
              <w:pStyle w:val="TableParagraph"/>
              <w:kinsoku w:val="0"/>
              <w:overflowPunct w:val="0"/>
              <w:spacing w:before="88"/>
              <w:ind w:left="387" w:right="378"/>
              <w:jc w:val="center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pacing w:val="-5"/>
                <w:sz w:val="21"/>
                <w:szCs w:val="21"/>
              </w:rPr>
              <w:t>0,9</w:t>
            </w:r>
          </w:p>
        </w:tc>
        <w:tc>
          <w:tcPr>
            <w:tcW w:w="1478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4CEDF4E1" w14:textId="77777777" w:rsidR="00DE4006" w:rsidRPr="00FB7BB8" w:rsidRDefault="00DE4006">
            <w:pPr>
              <w:pStyle w:val="TableParagraph"/>
              <w:kinsoku w:val="0"/>
              <w:overflowPunct w:val="0"/>
              <w:spacing w:before="88"/>
              <w:ind w:left="0" w:right="493"/>
              <w:jc w:val="right"/>
              <w:rPr>
                <w:color w:val="1E1916"/>
                <w:spacing w:val="-4"/>
                <w:sz w:val="21"/>
                <w:szCs w:val="21"/>
              </w:rPr>
            </w:pPr>
            <w:r w:rsidRPr="00FB7BB8">
              <w:rPr>
                <w:color w:val="1E1916"/>
                <w:spacing w:val="-4"/>
                <w:sz w:val="21"/>
                <w:szCs w:val="21"/>
              </w:rPr>
              <w:t>3200</w:t>
            </w:r>
          </w:p>
        </w:tc>
        <w:tc>
          <w:tcPr>
            <w:tcW w:w="1237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5FD82E02" w14:textId="77777777" w:rsidR="00DE4006" w:rsidRPr="00FB7BB8" w:rsidRDefault="00DE4006">
            <w:pPr>
              <w:pStyle w:val="TableParagraph"/>
              <w:kinsoku w:val="0"/>
              <w:overflowPunct w:val="0"/>
              <w:spacing w:before="88"/>
              <w:ind w:left="301" w:right="295"/>
              <w:jc w:val="center"/>
              <w:rPr>
                <w:color w:val="1E1916"/>
                <w:spacing w:val="-4"/>
                <w:sz w:val="21"/>
                <w:szCs w:val="21"/>
              </w:rPr>
            </w:pPr>
            <w:r w:rsidRPr="00FB7BB8">
              <w:rPr>
                <w:color w:val="1E1916"/>
                <w:spacing w:val="-4"/>
                <w:sz w:val="21"/>
                <w:szCs w:val="21"/>
              </w:rPr>
              <w:t>4000</w:t>
            </w:r>
          </w:p>
        </w:tc>
      </w:tr>
      <w:tr w:rsidR="00DE4006" w:rsidRPr="00FB7BB8" w14:paraId="1C9728BC" w14:textId="77777777">
        <w:trPr>
          <w:trHeight w:val="669"/>
        </w:trPr>
        <w:tc>
          <w:tcPr>
            <w:tcW w:w="5820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11C91B20" w14:textId="77777777" w:rsidR="00DE4006" w:rsidRPr="00FB7BB8" w:rsidRDefault="00DE4006">
            <w:pPr>
              <w:pStyle w:val="TableParagraph"/>
              <w:kinsoku w:val="0"/>
              <w:overflowPunct w:val="0"/>
              <w:spacing w:before="88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Сходи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у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 xml:space="preserve"> разі:</w:t>
            </w:r>
          </w:p>
          <w:p w14:paraId="6B224302" w14:textId="77777777" w:rsidR="00DE4006" w:rsidRPr="00FB7BB8" w:rsidRDefault="00DE4006">
            <w:pPr>
              <w:pStyle w:val="TableParagraph"/>
              <w:kinsoku w:val="0"/>
              <w:overflowPunct w:val="0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–</w:t>
            </w:r>
            <w:r w:rsidRPr="00FB7BB8">
              <w:rPr>
                <w:color w:val="1E1916"/>
                <w:spacing w:val="-9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одностороннього</w:t>
            </w:r>
            <w:r w:rsidRPr="00FB7BB8">
              <w:rPr>
                <w:color w:val="1E1916"/>
                <w:spacing w:val="-8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руху</w:t>
            </w:r>
            <w:r w:rsidRPr="00FB7BB8">
              <w:rPr>
                <w:color w:val="1E1916"/>
                <w:spacing w:val="-8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вверх;</w:t>
            </w:r>
          </w:p>
        </w:tc>
        <w:tc>
          <w:tcPr>
            <w:tcW w:w="1092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1C71A043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0"/>
              <w:rPr>
                <w:sz w:val="20"/>
                <w:szCs w:val="20"/>
              </w:rPr>
            </w:pPr>
          </w:p>
          <w:p w14:paraId="4E1DD99E" w14:textId="77777777" w:rsidR="00DE4006" w:rsidRPr="00FB7BB8" w:rsidRDefault="00DE4006">
            <w:pPr>
              <w:pStyle w:val="TableParagraph"/>
              <w:kinsoku w:val="0"/>
              <w:overflowPunct w:val="0"/>
              <w:spacing w:before="178"/>
              <w:ind w:left="10"/>
              <w:jc w:val="center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1</w:t>
            </w:r>
          </w:p>
        </w:tc>
        <w:tc>
          <w:tcPr>
            <w:tcW w:w="1478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6A3273D6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0"/>
              <w:rPr>
                <w:sz w:val="20"/>
                <w:szCs w:val="20"/>
              </w:rPr>
            </w:pPr>
          </w:p>
          <w:p w14:paraId="2C92D919" w14:textId="77777777" w:rsidR="00DE4006" w:rsidRPr="00FB7BB8" w:rsidRDefault="00DE4006">
            <w:pPr>
              <w:pStyle w:val="TableParagraph"/>
              <w:kinsoku w:val="0"/>
              <w:overflowPunct w:val="0"/>
              <w:spacing w:before="178"/>
              <w:ind w:left="0" w:right="493"/>
              <w:jc w:val="right"/>
              <w:rPr>
                <w:color w:val="1E1916"/>
                <w:spacing w:val="-4"/>
                <w:sz w:val="21"/>
                <w:szCs w:val="21"/>
              </w:rPr>
            </w:pPr>
            <w:r w:rsidRPr="00FB7BB8">
              <w:rPr>
                <w:color w:val="1E1916"/>
                <w:spacing w:val="-4"/>
                <w:sz w:val="21"/>
                <w:szCs w:val="21"/>
              </w:rPr>
              <w:t>3000</w:t>
            </w:r>
          </w:p>
        </w:tc>
        <w:tc>
          <w:tcPr>
            <w:tcW w:w="1237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189F4D54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0"/>
              <w:rPr>
                <w:sz w:val="20"/>
                <w:szCs w:val="20"/>
              </w:rPr>
            </w:pPr>
          </w:p>
          <w:p w14:paraId="326660AA" w14:textId="77777777" w:rsidR="00DE4006" w:rsidRPr="00FB7BB8" w:rsidRDefault="00DE4006">
            <w:pPr>
              <w:pStyle w:val="TableParagraph"/>
              <w:kinsoku w:val="0"/>
              <w:overflowPunct w:val="0"/>
              <w:spacing w:before="178"/>
              <w:ind w:left="301" w:right="295"/>
              <w:jc w:val="center"/>
              <w:rPr>
                <w:color w:val="1E1916"/>
                <w:spacing w:val="-4"/>
                <w:sz w:val="21"/>
                <w:szCs w:val="21"/>
              </w:rPr>
            </w:pPr>
            <w:r w:rsidRPr="00FB7BB8">
              <w:rPr>
                <w:color w:val="1E1916"/>
                <w:spacing w:val="-4"/>
                <w:sz w:val="21"/>
                <w:szCs w:val="21"/>
              </w:rPr>
              <w:t>3500</w:t>
            </w:r>
          </w:p>
        </w:tc>
      </w:tr>
      <w:tr w:rsidR="00DE4006" w:rsidRPr="00FB7BB8" w14:paraId="48501016" w14:textId="77777777">
        <w:trPr>
          <w:trHeight w:val="349"/>
        </w:trPr>
        <w:tc>
          <w:tcPr>
            <w:tcW w:w="5820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6E027901" w14:textId="77777777" w:rsidR="00DE4006" w:rsidRPr="00FB7BB8" w:rsidRDefault="00DE4006">
            <w:pPr>
              <w:pStyle w:val="TableParagraph"/>
              <w:kinsoku w:val="0"/>
              <w:overflowPunct w:val="0"/>
              <w:spacing w:before="88"/>
              <w:rPr>
                <w:color w:val="1E1916"/>
                <w:spacing w:val="-4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–</w:t>
            </w:r>
            <w:r w:rsidRPr="00FB7BB8">
              <w:rPr>
                <w:color w:val="1E1916"/>
                <w:spacing w:val="-10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одностороннього</w:t>
            </w:r>
            <w:r w:rsidRPr="00FB7BB8">
              <w:rPr>
                <w:color w:val="1E1916"/>
                <w:spacing w:val="-11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руху</w:t>
            </w:r>
            <w:r w:rsidRPr="00FB7BB8">
              <w:rPr>
                <w:color w:val="1E1916"/>
                <w:spacing w:val="-10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>вниз;</w:t>
            </w:r>
          </w:p>
        </w:tc>
        <w:tc>
          <w:tcPr>
            <w:tcW w:w="1092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6FE90ADB" w14:textId="77777777" w:rsidR="00DE4006" w:rsidRPr="00FB7BB8" w:rsidRDefault="00DE4006">
            <w:pPr>
              <w:pStyle w:val="TableParagraph"/>
              <w:kinsoku w:val="0"/>
              <w:overflowPunct w:val="0"/>
              <w:spacing w:before="88"/>
              <w:ind w:left="10"/>
              <w:jc w:val="center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1</w:t>
            </w:r>
          </w:p>
        </w:tc>
        <w:tc>
          <w:tcPr>
            <w:tcW w:w="1478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5A525830" w14:textId="77777777" w:rsidR="00DE4006" w:rsidRPr="00FB7BB8" w:rsidRDefault="00DE4006">
            <w:pPr>
              <w:pStyle w:val="TableParagraph"/>
              <w:kinsoku w:val="0"/>
              <w:overflowPunct w:val="0"/>
              <w:spacing w:before="88"/>
              <w:ind w:left="0" w:right="493"/>
              <w:jc w:val="right"/>
              <w:rPr>
                <w:color w:val="1E1916"/>
                <w:spacing w:val="-4"/>
                <w:sz w:val="21"/>
                <w:szCs w:val="21"/>
              </w:rPr>
            </w:pPr>
            <w:r w:rsidRPr="00FB7BB8">
              <w:rPr>
                <w:color w:val="1E1916"/>
                <w:spacing w:val="-4"/>
                <w:sz w:val="21"/>
                <w:szCs w:val="21"/>
              </w:rPr>
              <w:t>3500</w:t>
            </w:r>
          </w:p>
        </w:tc>
        <w:tc>
          <w:tcPr>
            <w:tcW w:w="1237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240E012E" w14:textId="77777777" w:rsidR="00DE4006" w:rsidRPr="00FB7BB8" w:rsidRDefault="00DE4006">
            <w:pPr>
              <w:pStyle w:val="TableParagraph"/>
              <w:kinsoku w:val="0"/>
              <w:overflowPunct w:val="0"/>
              <w:spacing w:before="88"/>
              <w:ind w:left="301" w:right="295"/>
              <w:jc w:val="center"/>
              <w:rPr>
                <w:color w:val="1E1916"/>
                <w:spacing w:val="-4"/>
                <w:sz w:val="21"/>
                <w:szCs w:val="21"/>
              </w:rPr>
            </w:pPr>
            <w:r w:rsidRPr="00FB7BB8">
              <w:rPr>
                <w:color w:val="1E1916"/>
                <w:spacing w:val="-4"/>
                <w:sz w:val="21"/>
                <w:szCs w:val="21"/>
              </w:rPr>
              <w:t>4000</w:t>
            </w:r>
          </w:p>
        </w:tc>
      </w:tr>
      <w:tr w:rsidR="00DE4006" w:rsidRPr="00FB7BB8" w14:paraId="657905DA" w14:textId="77777777">
        <w:trPr>
          <w:trHeight w:val="349"/>
        </w:trPr>
        <w:tc>
          <w:tcPr>
            <w:tcW w:w="5820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4285F5AE" w14:textId="77777777" w:rsidR="00DE4006" w:rsidRPr="00FB7BB8" w:rsidRDefault="00DE4006">
            <w:pPr>
              <w:pStyle w:val="TableParagraph"/>
              <w:kinsoku w:val="0"/>
              <w:overflowPunct w:val="0"/>
              <w:spacing w:before="88"/>
              <w:rPr>
                <w:color w:val="1E1916"/>
                <w:spacing w:val="-4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–</w:t>
            </w:r>
            <w:r w:rsidRPr="00FB7BB8">
              <w:rPr>
                <w:color w:val="1E1916"/>
                <w:spacing w:val="-9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двостороннього</w:t>
            </w:r>
            <w:r w:rsidRPr="00FB7BB8">
              <w:rPr>
                <w:color w:val="1E1916"/>
                <w:spacing w:val="-8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руху</w:t>
            </w:r>
            <w:r w:rsidRPr="00FB7BB8">
              <w:rPr>
                <w:color w:val="1E1916"/>
                <w:spacing w:val="-9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вверх</w:t>
            </w:r>
            <w:r w:rsidRPr="00FB7BB8">
              <w:rPr>
                <w:color w:val="1E1916"/>
                <w:spacing w:val="-8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та</w:t>
            </w:r>
            <w:r w:rsidRPr="00FB7BB8">
              <w:rPr>
                <w:color w:val="1E1916"/>
                <w:spacing w:val="-9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>вниз</w:t>
            </w:r>
          </w:p>
        </w:tc>
        <w:tc>
          <w:tcPr>
            <w:tcW w:w="1092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282EFE50" w14:textId="77777777" w:rsidR="00DE4006" w:rsidRPr="00FB7BB8" w:rsidRDefault="00DE4006">
            <w:pPr>
              <w:pStyle w:val="TableParagraph"/>
              <w:kinsoku w:val="0"/>
              <w:overflowPunct w:val="0"/>
              <w:spacing w:before="88"/>
              <w:ind w:left="10"/>
              <w:jc w:val="center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1</w:t>
            </w:r>
          </w:p>
        </w:tc>
        <w:tc>
          <w:tcPr>
            <w:tcW w:w="1478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2DDEFE55" w14:textId="77777777" w:rsidR="00DE4006" w:rsidRPr="00FB7BB8" w:rsidRDefault="00DE4006">
            <w:pPr>
              <w:pStyle w:val="TableParagraph"/>
              <w:kinsoku w:val="0"/>
              <w:overflowPunct w:val="0"/>
              <w:spacing w:before="88"/>
              <w:ind w:left="0" w:right="493"/>
              <w:jc w:val="right"/>
              <w:rPr>
                <w:color w:val="1E1916"/>
                <w:spacing w:val="-4"/>
                <w:sz w:val="21"/>
                <w:szCs w:val="21"/>
              </w:rPr>
            </w:pPr>
            <w:r w:rsidRPr="00FB7BB8">
              <w:rPr>
                <w:color w:val="1E1916"/>
                <w:spacing w:val="-4"/>
                <w:sz w:val="21"/>
                <w:szCs w:val="21"/>
              </w:rPr>
              <w:t>3200</w:t>
            </w:r>
          </w:p>
        </w:tc>
        <w:tc>
          <w:tcPr>
            <w:tcW w:w="1237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5ECFD05A" w14:textId="77777777" w:rsidR="00DE4006" w:rsidRPr="00FB7BB8" w:rsidRDefault="00DE4006">
            <w:pPr>
              <w:pStyle w:val="TableParagraph"/>
              <w:kinsoku w:val="0"/>
              <w:overflowPunct w:val="0"/>
              <w:spacing w:before="88"/>
              <w:ind w:left="6"/>
              <w:jc w:val="center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–</w:t>
            </w:r>
          </w:p>
        </w:tc>
      </w:tr>
      <w:tr w:rsidR="00DE4006" w:rsidRPr="00FB7BB8" w14:paraId="32704181" w14:textId="77777777">
        <w:trPr>
          <w:trHeight w:val="669"/>
        </w:trPr>
        <w:tc>
          <w:tcPr>
            <w:tcW w:w="5820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6EE27161" w14:textId="77777777" w:rsidR="00DE4006" w:rsidRPr="00FB7BB8" w:rsidRDefault="00DE4006">
            <w:pPr>
              <w:pStyle w:val="TableParagraph"/>
              <w:kinsoku w:val="0"/>
              <w:overflowPunct w:val="0"/>
              <w:spacing w:before="88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Ескалатор</w:t>
            </w:r>
            <w:r w:rsidRPr="00FB7BB8">
              <w:rPr>
                <w:color w:val="1E1916"/>
                <w:spacing w:val="-8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у</w:t>
            </w:r>
            <w:r w:rsidRPr="00FB7BB8">
              <w:rPr>
                <w:color w:val="1E1916"/>
                <w:spacing w:val="-7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разі:</w:t>
            </w:r>
          </w:p>
          <w:p w14:paraId="002499BE" w14:textId="77777777" w:rsidR="00DE4006" w:rsidRPr="00FB7BB8" w:rsidRDefault="00DE4006">
            <w:pPr>
              <w:pStyle w:val="TableParagraph"/>
              <w:kinsoku w:val="0"/>
              <w:overflowPunct w:val="0"/>
              <w:rPr>
                <w:color w:val="1E1916"/>
                <w:spacing w:val="-4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–</w:t>
            </w:r>
            <w:r w:rsidRPr="00FB7BB8">
              <w:rPr>
                <w:color w:val="1E1916"/>
                <w:spacing w:val="-6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номінальної</w:t>
            </w:r>
            <w:r w:rsidRPr="00FB7BB8">
              <w:rPr>
                <w:color w:val="1E1916"/>
                <w:spacing w:val="-6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швидкості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стрічки</w:t>
            </w:r>
            <w:r w:rsidRPr="00FB7BB8">
              <w:rPr>
                <w:color w:val="1E1916"/>
                <w:spacing w:val="-6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не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більше</w:t>
            </w:r>
            <w:r w:rsidRPr="00FB7BB8">
              <w:rPr>
                <w:color w:val="1E1916"/>
                <w:spacing w:val="-6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ніж</w:t>
            </w:r>
            <w:r w:rsidRPr="00FB7BB8">
              <w:rPr>
                <w:color w:val="1E1916"/>
                <w:spacing w:val="-6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0,75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>м/с;</w:t>
            </w:r>
          </w:p>
        </w:tc>
        <w:tc>
          <w:tcPr>
            <w:tcW w:w="1092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172AB91C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0"/>
              <w:rPr>
                <w:sz w:val="20"/>
                <w:szCs w:val="20"/>
              </w:rPr>
            </w:pPr>
          </w:p>
          <w:p w14:paraId="5D0C2BA8" w14:textId="77777777" w:rsidR="00DE4006" w:rsidRPr="00FB7BB8" w:rsidRDefault="00DE4006">
            <w:pPr>
              <w:pStyle w:val="TableParagraph"/>
              <w:kinsoku w:val="0"/>
              <w:overflowPunct w:val="0"/>
              <w:spacing w:before="178"/>
              <w:ind w:left="10"/>
              <w:jc w:val="center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1</w:t>
            </w:r>
          </w:p>
        </w:tc>
        <w:tc>
          <w:tcPr>
            <w:tcW w:w="1478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36F3B4FD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0"/>
              <w:rPr>
                <w:sz w:val="20"/>
                <w:szCs w:val="20"/>
              </w:rPr>
            </w:pPr>
          </w:p>
          <w:p w14:paraId="3E731B9C" w14:textId="77777777" w:rsidR="00DE4006" w:rsidRPr="00FB7BB8" w:rsidRDefault="00DE4006">
            <w:pPr>
              <w:pStyle w:val="TableParagraph"/>
              <w:kinsoku w:val="0"/>
              <w:overflowPunct w:val="0"/>
              <w:spacing w:before="178"/>
              <w:ind w:left="0" w:right="493"/>
              <w:jc w:val="right"/>
              <w:rPr>
                <w:color w:val="1E1916"/>
                <w:spacing w:val="-4"/>
                <w:sz w:val="21"/>
                <w:szCs w:val="21"/>
              </w:rPr>
            </w:pPr>
            <w:r w:rsidRPr="00FB7BB8">
              <w:rPr>
                <w:color w:val="1E1916"/>
                <w:spacing w:val="-4"/>
                <w:sz w:val="21"/>
                <w:szCs w:val="21"/>
              </w:rPr>
              <w:t>6800</w:t>
            </w:r>
          </w:p>
        </w:tc>
        <w:tc>
          <w:tcPr>
            <w:tcW w:w="1237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60F7175F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0"/>
              <w:rPr>
                <w:sz w:val="20"/>
                <w:szCs w:val="20"/>
              </w:rPr>
            </w:pPr>
          </w:p>
          <w:p w14:paraId="02488057" w14:textId="77777777" w:rsidR="00DE4006" w:rsidRPr="00FB7BB8" w:rsidRDefault="00DE4006">
            <w:pPr>
              <w:pStyle w:val="TableParagraph"/>
              <w:kinsoku w:val="0"/>
              <w:overflowPunct w:val="0"/>
              <w:spacing w:before="178"/>
              <w:ind w:left="301" w:right="295"/>
              <w:jc w:val="center"/>
              <w:rPr>
                <w:color w:val="1E1916"/>
                <w:spacing w:val="-4"/>
                <w:sz w:val="21"/>
                <w:szCs w:val="21"/>
              </w:rPr>
            </w:pPr>
            <w:r w:rsidRPr="00FB7BB8">
              <w:rPr>
                <w:color w:val="1E1916"/>
                <w:spacing w:val="-4"/>
                <w:sz w:val="21"/>
                <w:szCs w:val="21"/>
              </w:rPr>
              <w:t>8200</w:t>
            </w:r>
          </w:p>
        </w:tc>
      </w:tr>
      <w:tr w:rsidR="00DE4006" w:rsidRPr="00FB7BB8" w14:paraId="797B872C" w14:textId="77777777">
        <w:trPr>
          <w:trHeight w:val="349"/>
        </w:trPr>
        <w:tc>
          <w:tcPr>
            <w:tcW w:w="5820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178DB8AD" w14:textId="77777777" w:rsidR="00DE4006" w:rsidRPr="00FB7BB8" w:rsidRDefault="00DE4006">
            <w:pPr>
              <w:pStyle w:val="TableParagraph"/>
              <w:kinsoku w:val="0"/>
              <w:overflowPunct w:val="0"/>
              <w:spacing w:before="88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–</w:t>
            </w:r>
            <w:r w:rsidRPr="00FB7BB8">
              <w:rPr>
                <w:color w:val="1E1916"/>
                <w:spacing w:val="-7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номінальної</w:t>
            </w:r>
            <w:r w:rsidRPr="00FB7BB8">
              <w:rPr>
                <w:color w:val="1E1916"/>
                <w:spacing w:val="-6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швидкості</w:t>
            </w:r>
            <w:r w:rsidRPr="00FB7BB8">
              <w:rPr>
                <w:color w:val="1E1916"/>
                <w:spacing w:val="-7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стрічки</w:t>
            </w:r>
            <w:r w:rsidRPr="00FB7BB8">
              <w:rPr>
                <w:color w:val="1E1916"/>
                <w:spacing w:val="-6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0,50</w:t>
            </w:r>
            <w:r w:rsidRPr="00FB7BB8">
              <w:rPr>
                <w:color w:val="1E1916"/>
                <w:spacing w:val="-6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>м/с</w:t>
            </w:r>
          </w:p>
        </w:tc>
        <w:tc>
          <w:tcPr>
            <w:tcW w:w="1092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32F281EA" w14:textId="77777777" w:rsidR="00DE4006" w:rsidRPr="00FB7BB8" w:rsidRDefault="00DE4006">
            <w:pPr>
              <w:pStyle w:val="TableParagraph"/>
              <w:kinsoku w:val="0"/>
              <w:overflowPunct w:val="0"/>
              <w:spacing w:before="88"/>
              <w:ind w:left="10"/>
              <w:jc w:val="center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1</w:t>
            </w:r>
          </w:p>
        </w:tc>
        <w:tc>
          <w:tcPr>
            <w:tcW w:w="1478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1C6EC946" w14:textId="77777777" w:rsidR="00DE4006" w:rsidRPr="00FB7BB8" w:rsidRDefault="00DE4006">
            <w:pPr>
              <w:pStyle w:val="TableParagraph"/>
              <w:kinsoku w:val="0"/>
              <w:overflowPunct w:val="0"/>
              <w:spacing w:before="88"/>
              <w:ind w:left="0" w:right="493"/>
              <w:jc w:val="right"/>
              <w:rPr>
                <w:color w:val="1E1916"/>
                <w:spacing w:val="-4"/>
                <w:sz w:val="21"/>
                <w:szCs w:val="21"/>
              </w:rPr>
            </w:pPr>
            <w:r w:rsidRPr="00FB7BB8">
              <w:rPr>
                <w:color w:val="1E1916"/>
                <w:spacing w:val="-4"/>
                <w:sz w:val="21"/>
                <w:szCs w:val="21"/>
              </w:rPr>
              <w:t>5000</w:t>
            </w:r>
          </w:p>
        </w:tc>
        <w:tc>
          <w:tcPr>
            <w:tcW w:w="1237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612C3F0C" w14:textId="77777777" w:rsidR="00DE4006" w:rsidRPr="00FB7BB8" w:rsidRDefault="00DE4006">
            <w:pPr>
              <w:pStyle w:val="TableParagraph"/>
              <w:kinsoku w:val="0"/>
              <w:overflowPunct w:val="0"/>
              <w:spacing w:before="88"/>
              <w:ind w:left="301" w:right="295"/>
              <w:jc w:val="center"/>
              <w:rPr>
                <w:color w:val="1E1916"/>
                <w:spacing w:val="-4"/>
                <w:sz w:val="21"/>
                <w:szCs w:val="21"/>
              </w:rPr>
            </w:pPr>
            <w:r w:rsidRPr="00FB7BB8">
              <w:rPr>
                <w:color w:val="1E1916"/>
                <w:spacing w:val="-4"/>
                <w:sz w:val="21"/>
                <w:szCs w:val="21"/>
              </w:rPr>
              <w:t>6000</w:t>
            </w:r>
          </w:p>
        </w:tc>
      </w:tr>
      <w:tr w:rsidR="00DE4006" w:rsidRPr="00FB7BB8" w14:paraId="31B25A43" w14:textId="77777777">
        <w:trPr>
          <w:trHeight w:val="929"/>
        </w:trPr>
        <w:tc>
          <w:tcPr>
            <w:tcW w:w="5820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12FD9EB2" w14:textId="77777777" w:rsidR="00DE4006" w:rsidRPr="00FB7BB8" w:rsidRDefault="00DE4006">
            <w:pPr>
              <w:pStyle w:val="TableParagraph"/>
              <w:kinsoku w:val="0"/>
              <w:overflowPunct w:val="0"/>
              <w:spacing w:before="88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Пасажирський</w:t>
            </w:r>
            <w:r w:rsidRPr="00FB7BB8">
              <w:rPr>
                <w:color w:val="1E1916"/>
                <w:spacing w:val="-6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конвеєр</w:t>
            </w:r>
            <w:r w:rsidRPr="00FB7BB8">
              <w:rPr>
                <w:color w:val="1E1916"/>
                <w:spacing w:val="-6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у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разі:</w:t>
            </w:r>
          </w:p>
          <w:p w14:paraId="26BDC1F2" w14:textId="77777777" w:rsidR="00DE4006" w:rsidRPr="00FB7BB8" w:rsidRDefault="00DE4006">
            <w:pPr>
              <w:pStyle w:val="TableParagraph"/>
              <w:kinsoku w:val="0"/>
              <w:overflowPunct w:val="0"/>
              <w:spacing w:before="60" w:line="260" w:lineRule="atLeast"/>
              <w:ind w:left="231" w:right="388" w:hanging="171"/>
              <w:rPr>
                <w:color w:val="1E1916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–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номінальної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швидкості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стрічки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не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більше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ніж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0,75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м/с і куті нахилу не більше ніж 6°;</w:t>
            </w:r>
          </w:p>
        </w:tc>
        <w:tc>
          <w:tcPr>
            <w:tcW w:w="1092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58C62BFE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0"/>
              <w:rPr>
                <w:sz w:val="20"/>
                <w:szCs w:val="20"/>
              </w:rPr>
            </w:pPr>
          </w:p>
          <w:p w14:paraId="45928943" w14:textId="77777777" w:rsidR="00DE4006" w:rsidRPr="00FB7BB8" w:rsidRDefault="00DE4006">
            <w:pPr>
              <w:pStyle w:val="TableParagraph"/>
              <w:kinsoku w:val="0"/>
              <w:overflowPunct w:val="0"/>
              <w:spacing w:before="9"/>
              <w:ind w:left="0"/>
              <w:rPr>
                <w:sz w:val="26"/>
                <w:szCs w:val="26"/>
              </w:rPr>
            </w:pPr>
          </w:p>
          <w:p w14:paraId="21A8AEF3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10"/>
              <w:jc w:val="center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1</w:t>
            </w:r>
          </w:p>
        </w:tc>
        <w:tc>
          <w:tcPr>
            <w:tcW w:w="1478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5F4C716C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0"/>
              <w:rPr>
                <w:sz w:val="20"/>
                <w:szCs w:val="20"/>
              </w:rPr>
            </w:pPr>
          </w:p>
          <w:p w14:paraId="12A83193" w14:textId="77777777" w:rsidR="00DE4006" w:rsidRPr="00FB7BB8" w:rsidRDefault="00DE4006">
            <w:pPr>
              <w:pStyle w:val="TableParagraph"/>
              <w:kinsoku w:val="0"/>
              <w:overflowPunct w:val="0"/>
              <w:spacing w:before="9"/>
              <w:ind w:left="0"/>
              <w:rPr>
                <w:sz w:val="26"/>
                <w:szCs w:val="26"/>
              </w:rPr>
            </w:pPr>
          </w:p>
          <w:p w14:paraId="5982991C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0" w:right="493"/>
              <w:jc w:val="right"/>
              <w:rPr>
                <w:color w:val="1E1916"/>
                <w:spacing w:val="-4"/>
                <w:sz w:val="21"/>
                <w:szCs w:val="21"/>
              </w:rPr>
            </w:pPr>
            <w:r w:rsidRPr="00FB7BB8">
              <w:rPr>
                <w:color w:val="1E1916"/>
                <w:spacing w:val="-4"/>
                <w:sz w:val="21"/>
                <w:szCs w:val="21"/>
              </w:rPr>
              <w:t>6800</w:t>
            </w:r>
          </w:p>
        </w:tc>
        <w:tc>
          <w:tcPr>
            <w:tcW w:w="1237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0238B6AB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0"/>
              <w:rPr>
                <w:sz w:val="20"/>
                <w:szCs w:val="20"/>
              </w:rPr>
            </w:pPr>
          </w:p>
          <w:p w14:paraId="54C47C63" w14:textId="77777777" w:rsidR="00DE4006" w:rsidRPr="00FB7BB8" w:rsidRDefault="00DE4006">
            <w:pPr>
              <w:pStyle w:val="TableParagraph"/>
              <w:kinsoku w:val="0"/>
              <w:overflowPunct w:val="0"/>
              <w:spacing w:before="9"/>
              <w:ind w:left="0"/>
              <w:rPr>
                <w:sz w:val="26"/>
                <w:szCs w:val="26"/>
              </w:rPr>
            </w:pPr>
          </w:p>
          <w:p w14:paraId="10E4B9A3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301" w:right="295"/>
              <w:jc w:val="center"/>
              <w:rPr>
                <w:color w:val="1E1916"/>
                <w:spacing w:val="-4"/>
                <w:sz w:val="21"/>
                <w:szCs w:val="21"/>
              </w:rPr>
            </w:pPr>
            <w:r w:rsidRPr="00FB7BB8">
              <w:rPr>
                <w:color w:val="1E1916"/>
                <w:spacing w:val="-4"/>
                <w:sz w:val="21"/>
                <w:szCs w:val="21"/>
              </w:rPr>
              <w:t>8200</w:t>
            </w:r>
          </w:p>
        </w:tc>
      </w:tr>
      <w:tr w:rsidR="00DE4006" w:rsidRPr="00FB7BB8" w14:paraId="2F2BC269" w14:textId="77777777">
        <w:trPr>
          <w:trHeight w:val="609"/>
        </w:trPr>
        <w:tc>
          <w:tcPr>
            <w:tcW w:w="5820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223D9116" w14:textId="77777777" w:rsidR="00DE4006" w:rsidRPr="00FB7BB8" w:rsidRDefault="00DE4006">
            <w:pPr>
              <w:pStyle w:val="TableParagraph"/>
              <w:kinsoku w:val="0"/>
              <w:overflowPunct w:val="0"/>
              <w:spacing w:before="69" w:line="260" w:lineRule="atLeast"/>
              <w:ind w:left="231" w:right="388" w:hanging="171"/>
              <w:rPr>
                <w:color w:val="1E1916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–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номінальної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швидкості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стрічки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0,50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м/с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і</w:t>
            </w:r>
            <w:r w:rsidRPr="00FB7BB8">
              <w:rPr>
                <w:color w:val="1E1916"/>
                <w:spacing w:val="-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куті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нахилу від 6° до 12°</w:t>
            </w:r>
          </w:p>
        </w:tc>
        <w:tc>
          <w:tcPr>
            <w:tcW w:w="1092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2EF3BD2E" w14:textId="77777777" w:rsidR="00DE4006" w:rsidRPr="00FB7BB8" w:rsidRDefault="00DE4006">
            <w:pPr>
              <w:pStyle w:val="TableParagraph"/>
              <w:kinsoku w:val="0"/>
              <w:overflowPunct w:val="0"/>
              <w:spacing w:before="11"/>
              <w:ind w:left="0"/>
              <w:rPr>
                <w:sz w:val="18"/>
                <w:szCs w:val="18"/>
              </w:rPr>
            </w:pPr>
          </w:p>
          <w:p w14:paraId="57AD4C6D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10"/>
              <w:jc w:val="center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1</w:t>
            </w:r>
          </w:p>
        </w:tc>
        <w:tc>
          <w:tcPr>
            <w:tcW w:w="1478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2E59CCB6" w14:textId="77777777" w:rsidR="00DE4006" w:rsidRPr="00FB7BB8" w:rsidRDefault="00DE4006">
            <w:pPr>
              <w:pStyle w:val="TableParagraph"/>
              <w:kinsoku w:val="0"/>
              <w:overflowPunct w:val="0"/>
              <w:spacing w:before="11"/>
              <w:ind w:left="0"/>
              <w:rPr>
                <w:sz w:val="18"/>
                <w:szCs w:val="18"/>
              </w:rPr>
            </w:pPr>
          </w:p>
          <w:p w14:paraId="460F3729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0" w:right="493"/>
              <w:jc w:val="right"/>
              <w:rPr>
                <w:color w:val="1E1916"/>
                <w:spacing w:val="-4"/>
                <w:sz w:val="21"/>
                <w:szCs w:val="21"/>
              </w:rPr>
            </w:pPr>
            <w:r w:rsidRPr="00FB7BB8">
              <w:rPr>
                <w:color w:val="1E1916"/>
                <w:spacing w:val="-4"/>
                <w:sz w:val="21"/>
                <w:szCs w:val="21"/>
              </w:rPr>
              <w:t>5000</w:t>
            </w:r>
          </w:p>
        </w:tc>
        <w:tc>
          <w:tcPr>
            <w:tcW w:w="1237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50C3FFF4" w14:textId="77777777" w:rsidR="00DE4006" w:rsidRPr="00FB7BB8" w:rsidRDefault="00DE4006">
            <w:pPr>
              <w:pStyle w:val="TableParagraph"/>
              <w:kinsoku w:val="0"/>
              <w:overflowPunct w:val="0"/>
              <w:spacing w:before="11"/>
              <w:ind w:left="0"/>
              <w:rPr>
                <w:sz w:val="18"/>
                <w:szCs w:val="18"/>
              </w:rPr>
            </w:pPr>
          </w:p>
          <w:p w14:paraId="0A3F083D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301" w:right="295"/>
              <w:jc w:val="center"/>
              <w:rPr>
                <w:color w:val="1E1916"/>
                <w:spacing w:val="-4"/>
                <w:sz w:val="21"/>
                <w:szCs w:val="21"/>
              </w:rPr>
            </w:pPr>
            <w:r w:rsidRPr="00FB7BB8">
              <w:rPr>
                <w:color w:val="1E1916"/>
                <w:spacing w:val="-4"/>
                <w:sz w:val="21"/>
                <w:szCs w:val="21"/>
              </w:rPr>
              <w:t>6000</w:t>
            </w:r>
          </w:p>
        </w:tc>
      </w:tr>
      <w:tr w:rsidR="00DE4006" w:rsidRPr="00FB7BB8" w14:paraId="4C6D51BA" w14:textId="77777777">
        <w:trPr>
          <w:trHeight w:val="609"/>
        </w:trPr>
        <w:tc>
          <w:tcPr>
            <w:tcW w:w="5820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3CCDFD1A" w14:textId="77777777" w:rsidR="00DE4006" w:rsidRPr="00FB7BB8" w:rsidRDefault="00DE4006">
            <w:pPr>
              <w:pStyle w:val="TableParagraph"/>
              <w:kinsoku w:val="0"/>
              <w:overflowPunct w:val="0"/>
              <w:spacing w:before="69" w:line="260" w:lineRule="atLeast"/>
              <w:rPr>
                <w:color w:val="1E1916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Вантажопасажирський</w:t>
            </w:r>
            <w:r w:rsidRPr="00FB7BB8">
              <w:rPr>
                <w:color w:val="1E1916"/>
                <w:spacing w:val="-8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ліфт</w:t>
            </w:r>
            <w:r w:rsidRPr="00FB7BB8">
              <w:rPr>
                <w:color w:val="1E1916"/>
                <w:spacing w:val="-10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(за</w:t>
            </w:r>
            <w:r w:rsidRPr="00FB7BB8">
              <w:rPr>
                <w:color w:val="1E1916"/>
                <w:spacing w:val="-10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окремими</w:t>
            </w:r>
            <w:r w:rsidRPr="00FB7BB8">
              <w:rPr>
                <w:color w:val="1E1916"/>
                <w:spacing w:val="-10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вимогами, характеристиками ліфтів)</w:t>
            </w:r>
          </w:p>
        </w:tc>
        <w:tc>
          <w:tcPr>
            <w:tcW w:w="1092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4573A8CF" w14:textId="77777777" w:rsidR="00DE4006" w:rsidRPr="00FB7BB8" w:rsidRDefault="00DE4006">
            <w:pPr>
              <w:pStyle w:val="TableParagraph"/>
              <w:kinsoku w:val="0"/>
              <w:overflowPunct w:val="0"/>
              <w:spacing w:before="11"/>
              <w:ind w:left="0"/>
              <w:rPr>
                <w:sz w:val="18"/>
                <w:szCs w:val="18"/>
              </w:rPr>
            </w:pPr>
          </w:p>
          <w:p w14:paraId="011FE94A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10"/>
              <w:jc w:val="center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–</w:t>
            </w:r>
          </w:p>
        </w:tc>
        <w:tc>
          <w:tcPr>
            <w:tcW w:w="1478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4045786D" w14:textId="77777777" w:rsidR="00DE4006" w:rsidRPr="00FB7BB8" w:rsidRDefault="00DE4006">
            <w:pPr>
              <w:pStyle w:val="TableParagraph"/>
              <w:kinsoku w:val="0"/>
              <w:overflowPunct w:val="0"/>
              <w:spacing w:before="11"/>
              <w:ind w:left="0"/>
              <w:rPr>
                <w:sz w:val="18"/>
                <w:szCs w:val="18"/>
              </w:rPr>
            </w:pPr>
          </w:p>
          <w:p w14:paraId="4429BE72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11"/>
              <w:jc w:val="center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–</w:t>
            </w:r>
          </w:p>
        </w:tc>
        <w:tc>
          <w:tcPr>
            <w:tcW w:w="1237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107C0058" w14:textId="77777777" w:rsidR="00DE4006" w:rsidRPr="00FB7BB8" w:rsidRDefault="00DE4006">
            <w:pPr>
              <w:pStyle w:val="TableParagraph"/>
              <w:kinsoku w:val="0"/>
              <w:overflowPunct w:val="0"/>
              <w:spacing w:before="11"/>
              <w:ind w:left="0"/>
              <w:rPr>
                <w:sz w:val="18"/>
                <w:szCs w:val="18"/>
              </w:rPr>
            </w:pPr>
          </w:p>
          <w:p w14:paraId="0025FD26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6"/>
              <w:jc w:val="center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–</w:t>
            </w:r>
          </w:p>
        </w:tc>
      </w:tr>
      <w:tr w:rsidR="00DE4006" w:rsidRPr="00FB7BB8" w14:paraId="3E50BCF0" w14:textId="77777777">
        <w:trPr>
          <w:trHeight w:val="669"/>
        </w:trPr>
        <w:tc>
          <w:tcPr>
            <w:tcW w:w="5820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18E52BE2" w14:textId="77777777" w:rsidR="00DE4006" w:rsidRPr="00FB7BB8" w:rsidRDefault="00DE4006">
            <w:pPr>
              <w:pStyle w:val="TableParagraph"/>
              <w:kinsoku w:val="0"/>
              <w:overflowPunct w:val="0"/>
              <w:spacing w:before="88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Контрольний</w:t>
            </w:r>
            <w:r w:rsidRPr="00FB7BB8">
              <w:rPr>
                <w:color w:val="1E1916"/>
                <w:spacing w:val="-10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пункт:</w:t>
            </w:r>
          </w:p>
          <w:p w14:paraId="2AD140C3" w14:textId="77777777" w:rsidR="00DE4006" w:rsidRPr="00FB7BB8" w:rsidRDefault="00DE4006">
            <w:pPr>
              <w:pStyle w:val="TableParagraph"/>
              <w:kinsoku w:val="0"/>
              <w:overflowPunct w:val="0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–</w:t>
            </w:r>
            <w:r w:rsidRPr="00FB7BB8">
              <w:rPr>
                <w:color w:val="1E1916"/>
                <w:spacing w:val="-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ручний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на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 xml:space="preserve"> вході;</w:t>
            </w:r>
          </w:p>
        </w:tc>
        <w:tc>
          <w:tcPr>
            <w:tcW w:w="1092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38AE5381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0"/>
              <w:rPr>
                <w:sz w:val="20"/>
                <w:szCs w:val="20"/>
              </w:rPr>
            </w:pPr>
          </w:p>
          <w:p w14:paraId="12C64D77" w14:textId="77777777" w:rsidR="00DE4006" w:rsidRPr="00FB7BB8" w:rsidRDefault="00DE4006">
            <w:pPr>
              <w:pStyle w:val="TableParagraph"/>
              <w:kinsoku w:val="0"/>
              <w:overflowPunct w:val="0"/>
              <w:spacing w:before="178"/>
              <w:ind w:left="10"/>
              <w:jc w:val="center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–</w:t>
            </w:r>
          </w:p>
        </w:tc>
        <w:tc>
          <w:tcPr>
            <w:tcW w:w="1478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5C967A49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0"/>
              <w:rPr>
                <w:sz w:val="20"/>
                <w:szCs w:val="20"/>
              </w:rPr>
            </w:pPr>
          </w:p>
          <w:p w14:paraId="13DE3B3B" w14:textId="77777777" w:rsidR="00DE4006" w:rsidRPr="00FB7BB8" w:rsidRDefault="00DE4006">
            <w:pPr>
              <w:pStyle w:val="TableParagraph"/>
              <w:kinsoku w:val="0"/>
              <w:overflowPunct w:val="0"/>
              <w:spacing w:before="178"/>
              <w:ind w:left="0" w:right="493"/>
              <w:jc w:val="right"/>
              <w:rPr>
                <w:color w:val="1E1916"/>
                <w:spacing w:val="-4"/>
                <w:sz w:val="21"/>
                <w:szCs w:val="21"/>
              </w:rPr>
            </w:pPr>
            <w:r w:rsidRPr="00FB7BB8">
              <w:rPr>
                <w:color w:val="1E1916"/>
                <w:spacing w:val="-4"/>
                <w:sz w:val="21"/>
                <w:szCs w:val="21"/>
              </w:rPr>
              <w:t>2300</w:t>
            </w:r>
          </w:p>
        </w:tc>
        <w:tc>
          <w:tcPr>
            <w:tcW w:w="1237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4F9311D0" w14:textId="77777777" w:rsidR="00DE4006" w:rsidRPr="00FB7BB8" w:rsidRDefault="00DE4006">
            <w:pPr>
              <w:pStyle w:val="TableParagraph"/>
              <w:kinsoku w:val="0"/>
              <w:overflowPunct w:val="0"/>
              <w:spacing w:before="8"/>
              <w:ind w:left="0"/>
              <w:rPr>
                <w:sz w:val="31"/>
                <w:szCs w:val="31"/>
              </w:rPr>
            </w:pPr>
          </w:p>
          <w:p w14:paraId="581F280F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301" w:right="295"/>
              <w:jc w:val="center"/>
              <w:rPr>
                <w:color w:val="1E1916"/>
                <w:spacing w:val="-2"/>
                <w:position w:val="9"/>
                <w:sz w:val="16"/>
                <w:szCs w:val="16"/>
              </w:rPr>
            </w:pPr>
            <w:r w:rsidRPr="00FB7BB8">
              <w:rPr>
                <w:color w:val="1E1916"/>
                <w:spacing w:val="-2"/>
                <w:sz w:val="21"/>
                <w:szCs w:val="21"/>
              </w:rPr>
              <w:t>4000*</w:t>
            </w:r>
            <w:r w:rsidRPr="00FB7BB8">
              <w:rPr>
                <w:color w:val="1E1916"/>
                <w:spacing w:val="-2"/>
                <w:position w:val="9"/>
                <w:sz w:val="16"/>
                <w:szCs w:val="16"/>
              </w:rPr>
              <w:t>)</w:t>
            </w:r>
          </w:p>
        </w:tc>
      </w:tr>
      <w:tr w:rsidR="00DE4006" w:rsidRPr="00FB7BB8" w14:paraId="0A260EFE" w14:textId="77777777">
        <w:trPr>
          <w:trHeight w:val="349"/>
        </w:trPr>
        <w:tc>
          <w:tcPr>
            <w:tcW w:w="5820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3A6D15D6" w14:textId="77777777" w:rsidR="00DE4006" w:rsidRPr="00FB7BB8" w:rsidRDefault="00DE4006">
            <w:pPr>
              <w:pStyle w:val="TableParagraph"/>
              <w:kinsoku w:val="0"/>
              <w:overflowPunct w:val="0"/>
              <w:spacing w:before="88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–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автоматичний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на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вході;</w:t>
            </w:r>
          </w:p>
        </w:tc>
        <w:tc>
          <w:tcPr>
            <w:tcW w:w="1092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05EB73A2" w14:textId="77777777" w:rsidR="00DE4006" w:rsidRPr="00FB7BB8" w:rsidRDefault="00DE4006">
            <w:pPr>
              <w:pStyle w:val="TableParagraph"/>
              <w:kinsoku w:val="0"/>
              <w:overflowPunct w:val="0"/>
              <w:spacing w:before="88"/>
              <w:ind w:left="10"/>
              <w:jc w:val="center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–</w:t>
            </w:r>
          </w:p>
        </w:tc>
        <w:tc>
          <w:tcPr>
            <w:tcW w:w="1478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34BFCCDE" w14:textId="77777777" w:rsidR="00DE4006" w:rsidRPr="00FB7BB8" w:rsidRDefault="00DE4006">
            <w:pPr>
              <w:pStyle w:val="TableParagraph"/>
              <w:kinsoku w:val="0"/>
              <w:overflowPunct w:val="0"/>
              <w:spacing w:before="88"/>
              <w:ind w:left="0" w:right="493"/>
              <w:jc w:val="right"/>
              <w:rPr>
                <w:color w:val="1E1916"/>
                <w:spacing w:val="-4"/>
                <w:sz w:val="21"/>
                <w:szCs w:val="21"/>
              </w:rPr>
            </w:pPr>
            <w:r w:rsidRPr="00FB7BB8">
              <w:rPr>
                <w:color w:val="1E1916"/>
                <w:spacing w:val="-4"/>
                <w:sz w:val="21"/>
                <w:szCs w:val="21"/>
              </w:rPr>
              <w:t>1200</w:t>
            </w:r>
          </w:p>
        </w:tc>
        <w:tc>
          <w:tcPr>
            <w:tcW w:w="1237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3D233146" w14:textId="77777777" w:rsidR="00DE4006" w:rsidRPr="00FB7BB8" w:rsidRDefault="00DE4006">
            <w:pPr>
              <w:pStyle w:val="TableParagraph"/>
              <w:kinsoku w:val="0"/>
              <w:overflowPunct w:val="0"/>
              <w:spacing w:before="88"/>
              <w:ind w:left="301" w:right="295"/>
              <w:jc w:val="center"/>
              <w:rPr>
                <w:color w:val="1E1916"/>
                <w:spacing w:val="-4"/>
                <w:sz w:val="21"/>
                <w:szCs w:val="21"/>
              </w:rPr>
            </w:pPr>
            <w:r w:rsidRPr="00FB7BB8">
              <w:rPr>
                <w:color w:val="1E1916"/>
                <w:spacing w:val="-4"/>
                <w:sz w:val="21"/>
                <w:szCs w:val="21"/>
              </w:rPr>
              <w:t>2500</w:t>
            </w:r>
          </w:p>
        </w:tc>
      </w:tr>
      <w:tr w:rsidR="00DE4006" w:rsidRPr="00FB7BB8" w14:paraId="0E086559" w14:textId="77777777">
        <w:trPr>
          <w:trHeight w:val="349"/>
        </w:trPr>
        <w:tc>
          <w:tcPr>
            <w:tcW w:w="5820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7119E177" w14:textId="77777777" w:rsidR="00DE4006" w:rsidRPr="00FB7BB8" w:rsidRDefault="00DE4006">
            <w:pPr>
              <w:pStyle w:val="TableParagraph"/>
              <w:kinsoku w:val="0"/>
              <w:overflowPunct w:val="0"/>
              <w:spacing w:before="88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–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автоматичний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на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виході</w:t>
            </w:r>
          </w:p>
        </w:tc>
        <w:tc>
          <w:tcPr>
            <w:tcW w:w="1092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08EB7F1B" w14:textId="77777777" w:rsidR="00DE4006" w:rsidRPr="00FB7BB8" w:rsidRDefault="00DE4006">
            <w:pPr>
              <w:pStyle w:val="TableParagraph"/>
              <w:kinsoku w:val="0"/>
              <w:overflowPunct w:val="0"/>
              <w:spacing w:before="88"/>
              <w:ind w:left="10"/>
              <w:jc w:val="center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–</w:t>
            </w:r>
          </w:p>
        </w:tc>
        <w:tc>
          <w:tcPr>
            <w:tcW w:w="1478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4D77DF70" w14:textId="77777777" w:rsidR="00DE4006" w:rsidRPr="00FB7BB8" w:rsidRDefault="00DE4006">
            <w:pPr>
              <w:pStyle w:val="TableParagraph"/>
              <w:kinsoku w:val="0"/>
              <w:overflowPunct w:val="0"/>
              <w:spacing w:before="88"/>
              <w:ind w:left="0" w:right="493"/>
              <w:jc w:val="right"/>
              <w:rPr>
                <w:color w:val="1E1916"/>
                <w:spacing w:val="-4"/>
                <w:sz w:val="21"/>
                <w:szCs w:val="21"/>
              </w:rPr>
            </w:pPr>
            <w:r w:rsidRPr="00FB7BB8">
              <w:rPr>
                <w:color w:val="1E1916"/>
                <w:spacing w:val="-4"/>
                <w:sz w:val="21"/>
                <w:szCs w:val="21"/>
              </w:rPr>
              <w:t>2500</w:t>
            </w:r>
          </w:p>
        </w:tc>
        <w:tc>
          <w:tcPr>
            <w:tcW w:w="1237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0AC3A11C" w14:textId="77777777" w:rsidR="00DE4006" w:rsidRPr="00FB7BB8" w:rsidRDefault="00DE4006">
            <w:pPr>
              <w:pStyle w:val="TableParagraph"/>
              <w:kinsoku w:val="0"/>
              <w:overflowPunct w:val="0"/>
              <w:spacing w:before="88"/>
              <w:ind w:left="301" w:right="295"/>
              <w:jc w:val="center"/>
              <w:rPr>
                <w:color w:val="1E1916"/>
                <w:spacing w:val="-4"/>
                <w:sz w:val="21"/>
                <w:szCs w:val="21"/>
              </w:rPr>
            </w:pPr>
            <w:r w:rsidRPr="00FB7BB8">
              <w:rPr>
                <w:color w:val="1E1916"/>
                <w:spacing w:val="-4"/>
                <w:sz w:val="21"/>
                <w:szCs w:val="21"/>
              </w:rPr>
              <w:t>2500</w:t>
            </w:r>
          </w:p>
        </w:tc>
      </w:tr>
      <w:tr w:rsidR="00DE4006" w:rsidRPr="00FB7BB8" w14:paraId="530D0335" w14:textId="77777777">
        <w:trPr>
          <w:trHeight w:val="349"/>
        </w:trPr>
        <w:tc>
          <w:tcPr>
            <w:tcW w:w="5820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7324C751" w14:textId="77777777" w:rsidR="00DE4006" w:rsidRPr="00FB7BB8" w:rsidRDefault="00DE4006">
            <w:pPr>
              <w:pStyle w:val="TableParagraph"/>
              <w:kinsoku w:val="0"/>
              <w:overflowPunct w:val="0"/>
              <w:spacing w:before="88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Каса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підрахунку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та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продажу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засобів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оплати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проїзду</w:t>
            </w:r>
          </w:p>
        </w:tc>
        <w:tc>
          <w:tcPr>
            <w:tcW w:w="1092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64FF7346" w14:textId="77777777" w:rsidR="00DE4006" w:rsidRPr="00FB7BB8" w:rsidRDefault="00DE4006">
            <w:pPr>
              <w:pStyle w:val="TableParagraph"/>
              <w:kinsoku w:val="0"/>
              <w:overflowPunct w:val="0"/>
              <w:spacing w:before="88"/>
              <w:ind w:left="10"/>
              <w:jc w:val="center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–</w:t>
            </w:r>
          </w:p>
        </w:tc>
        <w:tc>
          <w:tcPr>
            <w:tcW w:w="1478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36F62038" w14:textId="77777777" w:rsidR="00DE4006" w:rsidRPr="00FB7BB8" w:rsidRDefault="00DE4006">
            <w:pPr>
              <w:pStyle w:val="TableParagraph"/>
              <w:kinsoku w:val="0"/>
              <w:overflowPunct w:val="0"/>
              <w:spacing w:before="88"/>
              <w:ind w:left="0" w:right="493"/>
              <w:jc w:val="right"/>
              <w:rPr>
                <w:color w:val="1E1916"/>
                <w:spacing w:val="-4"/>
                <w:sz w:val="21"/>
                <w:szCs w:val="21"/>
              </w:rPr>
            </w:pPr>
            <w:r w:rsidRPr="00FB7BB8">
              <w:rPr>
                <w:color w:val="1E1916"/>
                <w:spacing w:val="-4"/>
                <w:sz w:val="21"/>
                <w:szCs w:val="21"/>
              </w:rPr>
              <w:t>1300</w:t>
            </w:r>
          </w:p>
        </w:tc>
        <w:tc>
          <w:tcPr>
            <w:tcW w:w="1237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1B3ECB61" w14:textId="77777777" w:rsidR="00DE4006" w:rsidRPr="00FB7BB8" w:rsidRDefault="00DE4006">
            <w:pPr>
              <w:pStyle w:val="TableParagraph"/>
              <w:kinsoku w:val="0"/>
              <w:overflowPunct w:val="0"/>
              <w:spacing w:before="88"/>
              <w:ind w:left="6"/>
              <w:jc w:val="center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–</w:t>
            </w:r>
          </w:p>
        </w:tc>
      </w:tr>
      <w:tr w:rsidR="00DE4006" w:rsidRPr="00FB7BB8" w14:paraId="50CC8E80" w14:textId="77777777">
        <w:trPr>
          <w:trHeight w:val="609"/>
        </w:trPr>
        <w:tc>
          <w:tcPr>
            <w:tcW w:w="5820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3540E038" w14:textId="77777777" w:rsidR="00DE4006" w:rsidRPr="00FB7BB8" w:rsidRDefault="00DE4006">
            <w:pPr>
              <w:pStyle w:val="TableParagraph"/>
              <w:kinsoku w:val="0"/>
              <w:overflowPunct w:val="0"/>
              <w:spacing w:before="69" w:line="260" w:lineRule="atLeast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Автомат</w:t>
            </w:r>
            <w:r w:rsidRPr="00FB7BB8">
              <w:rPr>
                <w:color w:val="1E1916"/>
                <w:spacing w:val="-8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продажу</w:t>
            </w:r>
            <w:r w:rsidRPr="00FB7BB8">
              <w:rPr>
                <w:color w:val="1E1916"/>
                <w:spacing w:val="-8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та</w:t>
            </w:r>
            <w:r w:rsidRPr="00FB7BB8">
              <w:rPr>
                <w:color w:val="1E1916"/>
                <w:spacing w:val="-8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поповнення</w:t>
            </w:r>
            <w:r w:rsidRPr="00FB7BB8">
              <w:rPr>
                <w:color w:val="1E1916"/>
                <w:spacing w:val="-6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ресурсу</w:t>
            </w:r>
            <w:r w:rsidRPr="00FB7BB8">
              <w:rPr>
                <w:color w:val="1E1916"/>
                <w:spacing w:val="-8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засобів</w:t>
            </w:r>
            <w:r w:rsidRPr="00FB7BB8">
              <w:rPr>
                <w:color w:val="1E1916"/>
                <w:spacing w:val="-8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 xml:space="preserve">оплати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проїзду</w:t>
            </w:r>
          </w:p>
        </w:tc>
        <w:tc>
          <w:tcPr>
            <w:tcW w:w="1092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14E6A7A0" w14:textId="77777777" w:rsidR="00DE4006" w:rsidRPr="00FB7BB8" w:rsidRDefault="00DE4006">
            <w:pPr>
              <w:pStyle w:val="TableParagraph"/>
              <w:kinsoku w:val="0"/>
              <w:overflowPunct w:val="0"/>
              <w:spacing w:before="11"/>
              <w:ind w:left="0"/>
              <w:rPr>
                <w:sz w:val="18"/>
                <w:szCs w:val="18"/>
              </w:rPr>
            </w:pPr>
          </w:p>
          <w:p w14:paraId="6FB97273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10"/>
              <w:jc w:val="center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–</w:t>
            </w:r>
          </w:p>
        </w:tc>
        <w:tc>
          <w:tcPr>
            <w:tcW w:w="1478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38689100" w14:textId="77777777" w:rsidR="00DE4006" w:rsidRPr="00FB7BB8" w:rsidRDefault="00DE4006">
            <w:pPr>
              <w:pStyle w:val="TableParagraph"/>
              <w:kinsoku w:val="0"/>
              <w:overflowPunct w:val="0"/>
              <w:spacing w:before="11"/>
              <w:ind w:left="0"/>
              <w:rPr>
                <w:sz w:val="18"/>
                <w:szCs w:val="18"/>
              </w:rPr>
            </w:pPr>
          </w:p>
          <w:p w14:paraId="1E8F8425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0" w:right="552"/>
              <w:jc w:val="right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pacing w:val="-5"/>
                <w:sz w:val="21"/>
                <w:szCs w:val="21"/>
              </w:rPr>
              <w:t>180</w:t>
            </w:r>
          </w:p>
        </w:tc>
        <w:tc>
          <w:tcPr>
            <w:tcW w:w="1237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02CD3C70" w14:textId="77777777" w:rsidR="00DE4006" w:rsidRPr="00FB7BB8" w:rsidRDefault="00DE4006">
            <w:pPr>
              <w:pStyle w:val="TableParagraph"/>
              <w:kinsoku w:val="0"/>
              <w:overflowPunct w:val="0"/>
              <w:spacing w:before="11"/>
              <w:ind w:left="0"/>
              <w:rPr>
                <w:sz w:val="18"/>
                <w:szCs w:val="18"/>
              </w:rPr>
            </w:pPr>
          </w:p>
          <w:p w14:paraId="1694429F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6"/>
              <w:jc w:val="center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–</w:t>
            </w:r>
          </w:p>
        </w:tc>
      </w:tr>
      <w:tr w:rsidR="00DE4006" w:rsidRPr="00FB7BB8" w14:paraId="6722730F" w14:textId="77777777">
        <w:trPr>
          <w:trHeight w:val="1584"/>
        </w:trPr>
        <w:tc>
          <w:tcPr>
            <w:tcW w:w="9627" w:type="dxa"/>
            <w:gridSpan w:val="4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5283B2F2" w14:textId="77777777" w:rsidR="00DE4006" w:rsidRPr="00FB7BB8" w:rsidRDefault="00DE4006">
            <w:pPr>
              <w:pStyle w:val="TableParagraph"/>
              <w:kinsoku w:val="0"/>
              <w:overflowPunct w:val="0"/>
              <w:spacing w:before="82"/>
              <w:jc w:val="both"/>
              <w:rPr>
                <w:color w:val="1E1916"/>
                <w:spacing w:val="-2"/>
                <w:sz w:val="19"/>
                <w:szCs w:val="19"/>
              </w:rPr>
            </w:pPr>
            <w:r w:rsidRPr="00FB7BB8">
              <w:rPr>
                <w:color w:val="1E1916"/>
                <w:sz w:val="19"/>
                <w:szCs w:val="19"/>
              </w:rPr>
              <w:t>*</w:t>
            </w:r>
            <w:r w:rsidRPr="00FB7BB8">
              <w:rPr>
                <w:color w:val="1E1916"/>
                <w:sz w:val="19"/>
                <w:szCs w:val="19"/>
                <w:vertAlign w:val="superscript"/>
              </w:rPr>
              <w:t>)</w:t>
            </w:r>
            <w:r w:rsidRPr="00FB7BB8">
              <w:rPr>
                <w:color w:val="1E1916"/>
                <w:spacing w:val="-3"/>
                <w:sz w:val="19"/>
                <w:szCs w:val="19"/>
              </w:rPr>
              <w:t xml:space="preserve"> </w:t>
            </w:r>
            <w:r w:rsidRPr="00FB7BB8">
              <w:rPr>
                <w:color w:val="1E1916"/>
                <w:sz w:val="19"/>
                <w:szCs w:val="19"/>
              </w:rPr>
              <w:t>З</w:t>
            </w:r>
            <w:r w:rsidRPr="00FB7BB8">
              <w:rPr>
                <w:color w:val="1E1916"/>
                <w:spacing w:val="-4"/>
                <w:sz w:val="19"/>
                <w:szCs w:val="19"/>
              </w:rPr>
              <w:t xml:space="preserve"> </w:t>
            </w:r>
            <w:r w:rsidRPr="00FB7BB8">
              <w:rPr>
                <w:color w:val="1E1916"/>
                <w:sz w:val="19"/>
                <w:szCs w:val="19"/>
              </w:rPr>
              <w:t>переорієнтацією</w:t>
            </w:r>
            <w:r w:rsidRPr="00FB7BB8">
              <w:rPr>
                <w:color w:val="1E1916"/>
                <w:spacing w:val="-3"/>
                <w:sz w:val="19"/>
                <w:szCs w:val="19"/>
              </w:rPr>
              <w:t xml:space="preserve"> </w:t>
            </w:r>
            <w:r w:rsidRPr="00FB7BB8">
              <w:rPr>
                <w:color w:val="1E1916"/>
                <w:sz w:val="19"/>
                <w:szCs w:val="19"/>
              </w:rPr>
              <w:t>на</w:t>
            </w:r>
            <w:r w:rsidRPr="00FB7BB8">
              <w:rPr>
                <w:color w:val="1E1916"/>
                <w:spacing w:val="-3"/>
                <w:sz w:val="19"/>
                <w:szCs w:val="19"/>
              </w:rPr>
              <w:t xml:space="preserve"> </w:t>
            </w:r>
            <w:r w:rsidRPr="00FB7BB8">
              <w:rPr>
                <w:color w:val="1E1916"/>
                <w:spacing w:val="-2"/>
                <w:sz w:val="19"/>
                <w:szCs w:val="19"/>
              </w:rPr>
              <w:t>вихід.</w:t>
            </w:r>
          </w:p>
          <w:p w14:paraId="2174BDB7" w14:textId="77777777" w:rsidR="00DE4006" w:rsidRPr="00FB7BB8" w:rsidRDefault="00DE4006">
            <w:pPr>
              <w:pStyle w:val="TableParagraph"/>
              <w:kinsoku w:val="0"/>
              <w:overflowPunct w:val="0"/>
              <w:spacing w:before="57" w:line="259" w:lineRule="auto"/>
              <w:ind w:left="1195" w:right="48" w:hanging="1134"/>
              <w:jc w:val="both"/>
              <w:rPr>
                <w:color w:val="1E1916"/>
                <w:sz w:val="19"/>
                <w:szCs w:val="19"/>
              </w:rPr>
            </w:pPr>
            <w:r w:rsidRPr="00FB7BB8">
              <w:rPr>
                <w:b/>
                <w:bCs/>
                <w:color w:val="1E1916"/>
                <w:sz w:val="19"/>
                <w:szCs w:val="19"/>
              </w:rPr>
              <w:t xml:space="preserve">Примітка 1. </w:t>
            </w:r>
            <w:r w:rsidRPr="00FB7BB8">
              <w:rPr>
                <w:color w:val="1E1916"/>
                <w:sz w:val="19"/>
                <w:szCs w:val="19"/>
              </w:rPr>
              <w:t>У разі встановлення пасажирських конвеєрів з шириною несучого полотна більше ніж 1,0 м провізна здатність, зазначена в таблиці 1, не збільшується.</w:t>
            </w:r>
          </w:p>
          <w:p w14:paraId="169EDA1E" w14:textId="77777777" w:rsidR="00DE4006" w:rsidRPr="00FB7BB8" w:rsidRDefault="00DE4006">
            <w:pPr>
              <w:pStyle w:val="TableParagraph"/>
              <w:kinsoku w:val="0"/>
              <w:overflowPunct w:val="0"/>
              <w:spacing w:before="29" w:line="230" w:lineRule="atLeast"/>
              <w:ind w:left="1195" w:right="47" w:hanging="1134"/>
              <w:jc w:val="both"/>
              <w:rPr>
                <w:color w:val="1E1916"/>
                <w:sz w:val="19"/>
                <w:szCs w:val="19"/>
              </w:rPr>
            </w:pPr>
            <w:r w:rsidRPr="00FB7BB8">
              <w:rPr>
                <w:b/>
                <w:bCs/>
                <w:color w:val="1E1916"/>
                <w:sz w:val="19"/>
                <w:szCs w:val="19"/>
              </w:rPr>
              <w:t xml:space="preserve">Примітка 2. </w:t>
            </w:r>
            <w:r w:rsidRPr="00FB7BB8">
              <w:rPr>
                <w:color w:val="1E1916"/>
                <w:sz w:val="19"/>
                <w:szCs w:val="19"/>
              </w:rPr>
              <w:t>Розрахункова швидкість пересування населення, яке підлягає укриттю, під час заповнення захисних споруд та споруд подвійного призначення під час визначення пропускної здатності дверей, сходів, переходів, коридорів і тунелів приймається 2 км/год.</w:t>
            </w:r>
          </w:p>
        </w:tc>
      </w:tr>
    </w:tbl>
    <w:p w14:paraId="2FA4EF33" w14:textId="77777777" w:rsidR="00DE4006" w:rsidRDefault="00DE4006">
      <w:pPr>
        <w:pStyle w:val="a3"/>
        <w:kinsoku w:val="0"/>
        <w:overflowPunct w:val="0"/>
        <w:spacing w:before="4"/>
        <w:ind w:left="0" w:firstLine="0"/>
        <w:rPr>
          <w:sz w:val="23"/>
          <w:szCs w:val="23"/>
        </w:rPr>
      </w:pPr>
    </w:p>
    <w:p w14:paraId="65794ED1" w14:textId="77777777" w:rsidR="00DE4006" w:rsidRDefault="00DE4006">
      <w:pPr>
        <w:pStyle w:val="a5"/>
        <w:numPr>
          <w:ilvl w:val="3"/>
          <w:numId w:val="22"/>
        </w:numPr>
        <w:tabs>
          <w:tab w:val="left" w:pos="879"/>
        </w:tabs>
        <w:kinsoku w:val="0"/>
        <w:overflowPunct w:val="0"/>
        <w:spacing w:line="278" w:lineRule="auto"/>
        <w:ind w:left="110" w:right="693" w:firstLine="396"/>
        <w:jc w:val="left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 xml:space="preserve">Пропускна здатність суміжних ділянок руху пасажирських потоків на станції, у вестибюлі або переході між станціями (пересадочному </w:t>
      </w:r>
      <w:proofErr w:type="spellStart"/>
      <w:r>
        <w:rPr>
          <w:color w:val="1E1916"/>
          <w:sz w:val="21"/>
          <w:szCs w:val="21"/>
        </w:rPr>
        <w:t>вузлі</w:t>
      </w:r>
      <w:proofErr w:type="spellEnd"/>
      <w:r>
        <w:rPr>
          <w:color w:val="1E1916"/>
          <w:sz w:val="21"/>
          <w:szCs w:val="21"/>
        </w:rPr>
        <w:t>) повинна бути однаковою.</w:t>
      </w:r>
    </w:p>
    <w:p w14:paraId="79D19937" w14:textId="77777777" w:rsidR="00DE4006" w:rsidRDefault="00DE4006">
      <w:pPr>
        <w:pStyle w:val="a3"/>
        <w:kinsoku w:val="0"/>
        <w:overflowPunct w:val="0"/>
        <w:spacing w:line="278" w:lineRule="auto"/>
        <w:ind w:left="110"/>
        <w:rPr>
          <w:color w:val="1E1916"/>
        </w:rPr>
      </w:pPr>
      <w:r>
        <w:rPr>
          <w:color w:val="1E1916"/>
        </w:rPr>
        <w:t>У</w:t>
      </w:r>
      <w:r>
        <w:rPr>
          <w:color w:val="1E1916"/>
          <w:spacing w:val="35"/>
        </w:rPr>
        <w:t xml:space="preserve"> </w:t>
      </w:r>
      <w:r>
        <w:rPr>
          <w:color w:val="1E1916"/>
        </w:rPr>
        <w:t>разі</w:t>
      </w:r>
      <w:r>
        <w:rPr>
          <w:color w:val="1E1916"/>
          <w:spacing w:val="35"/>
        </w:rPr>
        <w:t xml:space="preserve"> </w:t>
      </w:r>
      <w:r>
        <w:rPr>
          <w:color w:val="1E1916"/>
        </w:rPr>
        <w:t>наявності</w:t>
      </w:r>
      <w:r>
        <w:rPr>
          <w:color w:val="1E1916"/>
          <w:spacing w:val="35"/>
        </w:rPr>
        <w:t xml:space="preserve"> </w:t>
      </w:r>
      <w:r>
        <w:rPr>
          <w:color w:val="1E1916"/>
        </w:rPr>
        <w:t>ділянок</w:t>
      </w:r>
      <w:r>
        <w:rPr>
          <w:color w:val="1E1916"/>
          <w:spacing w:val="35"/>
        </w:rPr>
        <w:t xml:space="preserve"> </w:t>
      </w:r>
      <w:r>
        <w:rPr>
          <w:color w:val="1E1916"/>
        </w:rPr>
        <w:t>шляху</w:t>
      </w:r>
      <w:r>
        <w:rPr>
          <w:color w:val="1E1916"/>
          <w:spacing w:val="35"/>
        </w:rPr>
        <w:t xml:space="preserve"> </w:t>
      </w:r>
      <w:r>
        <w:rPr>
          <w:color w:val="1E1916"/>
        </w:rPr>
        <w:t>різної</w:t>
      </w:r>
      <w:r>
        <w:rPr>
          <w:color w:val="1E1916"/>
          <w:spacing w:val="35"/>
        </w:rPr>
        <w:t xml:space="preserve"> </w:t>
      </w:r>
      <w:r>
        <w:rPr>
          <w:color w:val="1E1916"/>
        </w:rPr>
        <w:t>пропускної</w:t>
      </w:r>
      <w:r>
        <w:rPr>
          <w:color w:val="1E1916"/>
          <w:spacing w:val="35"/>
        </w:rPr>
        <w:t xml:space="preserve"> </w:t>
      </w:r>
      <w:r>
        <w:rPr>
          <w:color w:val="1E1916"/>
        </w:rPr>
        <w:t>здатності</w:t>
      </w:r>
      <w:r>
        <w:rPr>
          <w:color w:val="1E1916"/>
          <w:spacing w:val="37"/>
        </w:rPr>
        <w:t xml:space="preserve"> </w:t>
      </w:r>
      <w:r>
        <w:rPr>
          <w:color w:val="1E1916"/>
        </w:rPr>
        <w:t>визначальною</w:t>
      </w:r>
      <w:r>
        <w:rPr>
          <w:color w:val="1E1916"/>
          <w:spacing w:val="35"/>
        </w:rPr>
        <w:t xml:space="preserve"> </w:t>
      </w:r>
      <w:r>
        <w:rPr>
          <w:color w:val="1E1916"/>
        </w:rPr>
        <w:t>є</w:t>
      </w:r>
      <w:r>
        <w:rPr>
          <w:color w:val="1E1916"/>
          <w:spacing w:val="35"/>
        </w:rPr>
        <w:t xml:space="preserve"> </w:t>
      </w:r>
      <w:r>
        <w:rPr>
          <w:color w:val="1E1916"/>
        </w:rPr>
        <w:t>ділянка</w:t>
      </w:r>
      <w:r>
        <w:rPr>
          <w:color w:val="1E1916"/>
          <w:spacing w:val="35"/>
        </w:rPr>
        <w:t xml:space="preserve"> </w:t>
      </w:r>
      <w:r>
        <w:rPr>
          <w:color w:val="1E1916"/>
        </w:rPr>
        <w:t>з</w:t>
      </w:r>
      <w:r>
        <w:rPr>
          <w:color w:val="1E1916"/>
          <w:spacing w:val="35"/>
        </w:rPr>
        <w:t xml:space="preserve"> </w:t>
      </w:r>
      <w:proofErr w:type="spellStart"/>
      <w:r>
        <w:rPr>
          <w:color w:val="1E1916"/>
        </w:rPr>
        <w:t>мінi</w:t>
      </w:r>
      <w:proofErr w:type="spellEnd"/>
      <w:r>
        <w:rPr>
          <w:color w:val="1E1916"/>
        </w:rPr>
        <w:t xml:space="preserve">- </w:t>
      </w:r>
      <w:proofErr w:type="spellStart"/>
      <w:r>
        <w:rPr>
          <w:color w:val="1E1916"/>
        </w:rPr>
        <w:t>мальним</w:t>
      </w:r>
      <w:proofErr w:type="spellEnd"/>
      <w:r>
        <w:rPr>
          <w:color w:val="1E1916"/>
        </w:rPr>
        <w:t xml:space="preserve"> значенням.</w:t>
      </w:r>
    </w:p>
    <w:p w14:paraId="78EFC565" w14:textId="77777777" w:rsidR="00DE4006" w:rsidRDefault="00DE4006">
      <w:pPr>
        <w:pStyle w:val="a5"/>
        <w:numPr>
          <w:ilvl w:val="3"/>
          <w:numId w:val="22"/>
        </w:numPr>
        <w:tabs>
          <w:tab w:val="left" w:pos="867"/>
        </w:tabs>
        <w:kinsoku w:val="0"/>
        <w:overflowPunct w:val="0"/>
        <w:spacing w:before="67" w:line="278" w:lineRule="auto"/>
        <w:ind w:left="110" w:right="689" w:firstLine="396"/>
        <w:jc w:val="left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 xml:space="preserve">Пропускну здатність вестибюля у разі кількості вестибюлів на станції більше одного </w:t>
      </w:r>
      <w:proofErr w:type="spellStart"/>
      <w:r>
        <w:rPr>
          <w:color w:val="1E1916"/>
          <w:sz w:val="21"/>
          <w:szCs w:val="21"/>
        </w:rPr>
        <w:t>вста</w:t>
      </w:r>
      <w:proofErr w:type="spellEnd"/>
      <w:r>
        <w:rPr>
          <w:color w:val="1E1916"/>
          <w:sz w:val="21"/>
          <w:szCs w:val="21"/>
        </w:rPr>
        <w:t xml:space="preserve">- </w:t>
      </w:r>
      <w:proofErr w:type="spellStart"/>
      <w:r>
        <w:rPr>
          <w:color w:val="1E1916"/>
          <w:sz w:val="21"/>
          <w:szCs w:val="21"/>
        </w:rPr>
        <w:t>новлюють</w:t>
      </w:r>
      <w:proofErr w:type="spellEnd"/>
      <w:r>
        <w:rPr>
          <w:color w:val="1E1916"/>
          <w:sz w:val="21"/>
          <w:szCs w:val="21"/>
        </w:rPr>
        <w:t xml:space="preserve"> з урахуванням коефіцієнта нерівномірності пасажиропотоків – 1,25.</w:t>
      </w:r>
    </w:p>
    <w:p w14:paraId="21749B9F" w14:textId="77777777" w:rsidR="00DE4006" w:rsidRDefault="00DE4006">
      <w:pPr>
        <w:pStyle w:val="a5"/>
        <w:numPr>
          <w:ilvl w:val="3"/>
          <w:numId w:val="22"/>
        </w:numPr>
        <w:tabs>
          <w:tab w:val="left" w:pos="867"/>
        </w:tabs>
        <w:kinsoku w:val="0"/>
        <w:overflowPunct w:val="0"/>
        <w:spacing w:before="67" w:line="278" w:lineRule="auto"/>
        <w:ind w:left="110" w:right="689" w:firstLine="396"/>
        <w:jc w:val="left"/>
        <w:rPr>
          <w:color w:val="1E1916"/>
          <w:sz w:val="21"/>
          <w:szCs w:val="21"/>
        </w:rPr>
        <w:sectPr w:rsidR="00DE4006">
          <w:pgSz w:w="11920" w:h="16840"/>
          <w:pgMar w:top="880" w:right="740" w:bottom="1120" w:left="740" w:header="693" w:footer="920" w:gutter="0"/>
          <w:cols w:space="720"/>
          <w:noEndnote/>
        </w:sectPr>
      </w:pPr>
    </w:p>
    <w:p w14:paraId="1182D3D8" w14:textId="77777777" w:rsidR="00DE4006" w:rsidRDefault="00DE4006">
      <w:pPr>
        <w:pStyle w:val="a3"/>
        <w:kinsoku w:val="0"/>
        <w:overflowPunct w:val="0"/>
        <w:spacing w:before="2"/>
        <w:ind w:left="0" w:firstLine="0"/>
        <w:rPr>
          <w:sz w:val="23"/>
          <w:szCs w:val="23"/>
        </w:rPr>
      </w:pPr>
    </w:p>
    <w:p w14:paraId="6305B7F8" w14:textId="77777777" w:rsidR="00DE4006" w:rsidRDefault="00DE4006">
      <w:pPr>
        <w:pStyle w:val="a5"/>
        <w:numPr>
          <w:ilvl w:val="3"/>
          <w:numId w:val="22"/>
        </w:numPr>
        <w:tabs>
          <w:tab w:val="left" w:pos="1448"/>
        </w:tabs>
        <w:kinsoku w:val="0"/>
        <w:overflowPunct w:val="0"/>
        <w:spacing w:before="66" w:line="288" w:lineRule="auto"/>
        <w:ind w:right="122" w:firstLine="396"/>
        <w:jc w:val="left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 xml:space="preserve">Ширину коридорів і сходів на шляхах руху пасажирів слід визначати розрахунком </w:t>
      </w:r>
      <w:proofErr w:type="spellStart"/>
      <w:r>
        <w:rPr>
          <w:color w:val="1E1916"/>
          <w:sz w:val="21"/>
          <w:szCs w:val="21"/>
        </w:rPr>
        <w:t>відпо</w:t>
      </w:r>
      <w:proofErr w:type="spellEnd"/>
      <w:r>
        <w:rPr>
          <w:color w:val="1E1916"/>
          <w:sz w:val="21"/>
          <w:szCs w:val="21"/>
        </w:rPr>
        <w:t xml:space="preserve">- </w:t>
      </w:r>
      <w:proofErr w:type="spellStart"/>
      <w:r>
        <w:rPr>
          <w:color w:val="1E1916"/>
          <w:sz w:val="21"/>
          <w:szCs w:val="21"/>
        </w:rPr>
        <w:t>відно</w:t>
      </w:r>
      <w:proofErr w:type="spellEnd"/>
      <w:r>
        <w:rPr>
          <w:color w:val="1E1916"/>
          <w:sz w:val="21"/>
          <w:szCs w:val="21"/>
        </w:rPr>
        <w:t xml:space="preserve"> до 6.3, але не менше ніж 2,5 м.</w:t>
      </w:r>
    </w:p>
    <w:p w14:paraId="6D6F8F44" w14:textId="77777777" w:rsidR="00DE4006" w:rsidRDefault="00DE4006">
      <w:pPr>
        <w:pStyle w:val="a3"/>
        <w:kinsoku w:val="0"/>
        <w:overflowPunct w:val="0"/>
        <w:spacing w:line="231" w:lineRule="exact"/>
        <w:ind w:left="1074" w:firstLine="0"/>
        <w:rPr>
          <w:color w:val="1E1916"/>
          <w:spacing w:val="-4"/>
        </w:rPr>
      </w:pPr>
      <w:r>
        <w:rPr>
          <w:color w:val="1E1916"/>
        </w:rPr>
        <w:t>Для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платформ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станцій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неглибокого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закладання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ширина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сходів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повинна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бути</w:t>
      </w:r>
      <w:r>
        <w:rPr>
          <w:color w:val="1E1916"/>
          <w:spacing w:val="-2"/>
        </w:rPr>
        <w:t xml:space="preserve"> </w:t>
      </w:r>
      <w:r>
        <w:rPr>
          <w:color w:val="1E1916"/>
        </w:rPr>
        <w:t>не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менше</w:t>
      </w:r>
      <w:r>
        <w:rPr>
          <w:color w:val="1E1916"/>
          <w:spacing w:val="-5"/>
        </w:rPr>
        <w:t xml:space="preserve"> </w:t>
      </w:r>
      <w:r>
        <w:rPr>
          <w:color w:val="1E1916"/>
          <w:spacing w:val="-4"/>
        </w:rPr>
        <w:t>ніж:</w:t>
      </w:r>
    </w:p>
    <w:p w14:paraId="6BD80C4D" w14:textId="77777777" w:rsidR="00DE4006" w:rsidRDefault="00DE4006">
      <w:pPr>
        <w:pStyle w:val="a5"/>
        <w:numPr>
          <w:ilvl w:val="0"/>
          <w:numId w:val="20"/>
        </w:numPr>
        <w:tabs>
          <w:tab w:val="left" w:pos="1250"/>
        </w:tabs>
        <w:kinsoku w:val="0"/>
        <w:overflowPunct w:val="0"/>
        <w:spacing w:before="39"/>
        <w:ind w:left="1249" w:hanging="176"/>
        <w:jc w:val="left"/>
        <w:rPr>
          <w:color w:val="1E1916"/>
          <w:spacing w:val="-5"/>
          <w:sz w:val="21"/>
          <w:szCs w:val="21"/>
        </w:rPr>
      </w:pPr>
      <w:r>
        <w:rPr>
          <w:color w:val="1E1916"/>
          <w:sz w:val="21"/>
          <w:szCs w:val="21"/>
        </w:rPr>
        <w:t>для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станцій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платформами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острівного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типу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–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6,0</w:t>
      </w:r>
      <w:r>
        <w:rPr>
          <w:color w:val="1E1916"/>
          <w:spacing w:val="-5"/>
          <w:sz w:val="21"/>
          <w:szCs w:val="21"/>
        </w:rPr>
        <w:t xml:space="preserve"> м;</w:t>
      </w:r>
    </w:p>
    <w:p w14:paraId="5A5CD5B1" w14:textId="77777777" w:rsidR="00DE4006" w:rsidRDefault="00DE4006">
      <w:pPr>
        <w:pStyle w:val="a5"/>
        <w:numPr>
          <w:ilvl w:val="0"/>
          <w:numId w:val="20"/>
        </w:numPr>
        <w:tabs>
          <w:tab w:val="left" w:pos="1250"/>
        </w:tabs>
        <w:kinsoku w:val="0"/>
        <w:overflowPunct w:val="0"/>
        <w:spacing w:before="38"/>
        <w:ind w:left="1249" w:hanging="176"/>
        <w:jc w:val="left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для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станцій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платформами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берегового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типу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–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4,0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м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на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кожну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платформу.</w:t>
      </w:r>
    </w:p>
    <w:p w14:paraId="367EBA8C" w14:textId="77777777" w:rsidR="00DE4006" w:rsidRDefault="00DE4006">
      <w:pPr>
        <w:pStyle w:val="a3"/>
        <w:kinsoku w:val="0"/>
        <w:overflowPunct w:val="0"/>
        <w:spacing w:before="39" w:line="278" w:lineRule="auto"/>
        <w:rPr>
          <w:color w:val="1E1916"/>
        </w:rPr>
      </w:pPr>
      <w:r>
        <w:rPr>
          <w:color w:val="1E1916"/>
        </w:rPr>
        <w:t>У</w:t>
      </w:r>
      <w:r>
        <w:rPr>
          <w:color w:val="1E1916"/>
          <w:spacing w:val="40"/>
        </w:rPr>
        <w:t xml:space="preserve"> </w:t>
      </w:r>
      <w:r>
        <w:rPr>
          <w:color w:val="1E1916"/>
        </w:rPr>
        <w:t>разі</w:t>
      </w:r>
      <w:r>
        <w:rPr>
          <w:color w:val="1E1916"/>
          <w:spacing w:val="40"/>
        </w:rPr>
        <w:t xml:space="preserve"> </w:t>
      </w:r>
      <w:r>
        <w:rPr>
          <w:color w:val="1E1916"/>
        </w:rPr>
        <w:t>улаштування</w:t>
      </w:r>
      <w:r>
        <w:rPr>
          <w:color w:val="1E1916"/>
          <w:spacing w:val="40"/>
        </w:rPr>
        <w:t xml:space="preserve"> </w:t>
      </w:r>
      <w:r>
        <w:rPr>
          <w:color w:val="1E1916"/>
        </w:rPr>
        <w:t>в</w:t>
      </w:r>
      <w:r>
        <w:rPr>
          <w:color w:val="1E1916"/>
          <w:spacing w:val="40"/>
        </w:rPr>
        <w:t xml:space="preserve"> </w:t>
      </w:r>
      <w:r>
        <w:rPr>
          <w:color w:val="1E1916"/>
        </w:rPr>
        <w:t>межах</w:t>
      </w:r>
      <w:r>
        <w:rPr>
          <w:color w:val="1E1916"/>
          <w:spacing w:val="40"/>
        </w:rPr>
        <w:t xml:space="preserve"> </w:t>
      </w:r>
      <w:r>
        <w:rPr>
          <w:color w:val="1E1916"/>
        </w:rPr>
        <w:t>сходів</w:t>
      </w:r>
      <w:r>
        <w:rPr>
          <w:color w:val="1E1916"/>
          <w:spacing w:val="40"/>
        </w:rPr>
        <w:t xml:space="preserve"> </w:t>
      </w:r>
      <w:r>
        <w:rPr>
          <w:color w:val="1E1916"/>
        </w:rPr>
        <w:t>на</w:t>
      </w:r>
      <w:r>
        <w:rPr>
          <w:color w:val="1E1916"/>
          <w:spacing w:val="40"/>
        </w:rPr>
        <w:t xml:space="preserve"> </w:t>
      </w:r>
      <w:r>
        <w:rPr>
          <w:color w:val="1E1916"/>
        </w:rPr>
        <w:t>станціях</w:t>
      </w:r>
      <w:r>
        <w:rPr>
          <w:color w:val="1E1916"/>
          <w:spacing w:val="40"/>
        </w:rPr>
        <w:t xml:space="preserve"> </w:t>
      </w:r>
      <w:r>
        <w:rPr>
          <w:color w:val="1E1916"/>
        </w:rPr>
        <w:t>з</w:t>
      </w:r>
      <w:r>
        <w:rPr>
          <w:color w:val="1E1916"/>
          <w:spacing w:val="40"/>
        </w:rPr>
        <w:t xml:space="preserve"> </w:t>
      </w:r>
      <w:r>
        <w:rPr>
          <w:color w:val="1E1916"/>
        </w:rPr>
        <w:t>платформами</w:t>
      </w:r>
      <w:r>
        <w:rPr>
          <w:color w:val="1E1916"/>
          <w:spacing w:val="40"/>
        </w:rPr>
        <w:t xml:space="preserve"> </w:t>
      </w:r>
      <w:r>
        <w:rPr>
          <w:color w:val="1E1916"/>
        </w:rPr>
        <w:t>острівного</w:t>
      </w:r>
      <w:r>
        <w:rPr>
          <w:color w:val="1E1916"/>
          <w:spacing w:val="40"/>
        </w:rPr>
        <w:t xml:space="preserve"> </w:t>
      </w:r>
      <w:r>
        <w:rPr>
          <w:color w:val="1E1916"/>
        </w:rPr>
        <w:t>типу</w:t>
      </w:r>
      <w:r>
        <w:rPr>
          <w:color w:val="1E1916"/>
          <w:spacing w:val="40"/>
        </w:rPr>
        <w:t xml:space="preserve"> </w:t>
      </w:r>
      <w:proofErr w:type="spellStart"/>
      <w:r>
        <w:rPr>
          <w:color w:val="1E1916"/>
        </w:rPr>
        <w:t>вантажо</w:t>
      </w:r>
      <w:proofErr w:type="spellEnd"/>
      <w:r>
        <w:rPr>
          <w:color w:val="1E1916"/>
        </w:rPr>
        <w:t>- пасажирських ліфтів загальну ширину сходів допускається зменшувати до 5,0 м.</w:t>
      </w:r>
    </w:p>
    <w:p w14:paraId="36C75F22" w14:textId="77777777" w:rsidR="00DE4006" w:rsidRDefault="00DE4006">
      <w:pPr>
        <w:pStyle w:val="a5"/>
        <w:numPr>
          <w:ilvl w:val="3"/>
          <w:numId w:val="22"/>
        </w:numPr>
        <w:tabs>
          <w:tab w:val="left" w:pos="1460"/>
        </w:tabs>
        <w:kinsoku w:val="0"/>
        <w:overflowPunct w:val="0"/>
        <w:spacing w:before="67" w:line="288" w:lineRule="auto"/>
        <w:ind w:right="123" w:firstLine="396"/>
        <w:jc w:val="left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Ескалатори</w:t>
      </w:r>
      <w:r>
        <w:rPr>
          <w:color w:val="1E1916"/>
          <w:spacing w:val="3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на</w:t>
      </w:r>
      <w:r>
        <w:rPr>
          <w:color w:val="1E1916"/>
          <w:spacing w:val="3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станціях</w:t>
      </w:r>
      <w:r>
        <w:rPr>
          <w:color w:val="1E1916"/>
          <w:spacing w:val="3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і</w:t>
      </w:r>
      <w:r>
        <w:rPr>
          <w:color w:val="1E1916"/>
          <w:spacing w:val="3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</w:t>
      </w:r>
      <w:r>
        <w:rPr>
          <w:color w:val="1E1916"/>
          <w:spacing w:val="3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пересадочних</w:t>
      </w:r>
      <w:r>
        <w:rPr>
          <w:color w:val="1E1916"/>
          <w:spacing w:val="3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вузлах</w:t>
      </w:r>
      <w:r>
        <w:rPr>
          <w:color w:val="1E1916"/>
          <w:spacing w:val="3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між</w:t>
      </w:r>
      <w:r>
        <w:rPr>
          <w:color w:val="1E1916"/>
          <w:spacing w:val="3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станціями</w:t>
      </w:r>
      <w:r>
        <w:rPr>
          <w:color w:val="1E1916"/>
          <w:spacing w:val="3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слід</w:t>
      </w:r>
      <w:r>
        <w:rPr>
          <w:color w:val="1E1916"/>
          <w:spacing w:val="3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улаштовувати</w:t>
      </w:r>
      <w:r>
        <w:rPr>
          <w:color w:val="1E1916"/>
          <w:spacing w:val="3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для підйому і спуску пасажирів.</w:t>
      </w:r>
    </w:p>
    <w:p w14:paraId="19995FC4" w14:textId="77777777" w:rsidR="00DE4006" w:rsidRDefault="00DE4006">
      <w:pPr>
        <w:pStyle w:val="a3"/>
        <w:kinsoku w:val="0"/>
        <w:overflowPunct w:val="0"/>
        <w:spacing w:line="278" w:lineRule="auto"/>
        <w:ind w:right="123"/>
        <w:jc w:val="both"/>
        <w:rPr>
          <w:color w:val="1E1916"/>
          <w:spacing w:val="-2"/>
        </w:rPr>
      </w:pPr>
      <w:r>
        <w:rPr>
          <w:color w:val="1E1916"/>
        </w:rPr>
        <w:t xml:space="preserve">У складних умовах згідно з 3.46 під час реконструкції існуючих станцій у разі, якщо висота підйому становить від 4 м до 6 м, допускається улаштування ескалаторів тільки для підйому </w:t>
      </w:r>
      <w:r>
        <w:rPr>
          <w:color w:val="1E1916"/>
          <w:spacing w:val="-2"/>
        </w:rPr>
        <w:t>пасажирів.</w:t>
      </w:r>
    </w:p>
    <w:p w14:paraId="2BFB8F76" w14:textId="77777777" w:rsidR="00DE4006" w:rsidRDefault="00DE4006">
      <w:pPr>
        <w:pStyle w:val="a5"/>
        <w:numPr>
          <w:ilvl w:val="3"/>
          <w:numId w:val="22"/>
        </w:numPr>
        <w:tabs>
          <w:tab w:val="left" w:pos="1448"/>
        </w:tabs>
        <w:kinsoku w:val="0"/>
        <w:overflowPunct w:val="0"/>
        <w:spacing w:before="56" w:line="288" w:lineRule="auto"/>
        <w:ind w:right="123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Кількість тунельних ескалаторів у комплексі станції в одному ескалаторному нахилі слід визначати</w:t>
      </w:r>
      <w:r>
        <w:rPr>
          <w:color w:val="1E1916"/>
          <w:spacing w:val="-1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</w:t>
      </w:r>
      <w:r>
        <w:rPr>
          <w:color w:val="1E1916"/>
          <w:spacing w:val="-1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урахуванням</w:t>
      </w:r>
      <w:r>
        <w:rPr>
          <w:color w:val="1E1916"/>
          <w:spacing w:val="-1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максимального</w:t>
      </w:r>
      <w:r>
        <w:rPr>
          <w:color w:val="1E1916"/>
          <w:spacing w:val="-1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розрахункового</w:t>
      </w:r>
      <w:r>
        <w:rPr>
          <w:color w:val="1E1916"/>
          <w:spacing w:val="-1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пасажиропотоку</w:t>
      </w:r>
      <w:r>
        <w:rPr>
          <w:color w:val="1E1916"/>
          <w:spacing w:val="-1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на</w:t>
      </w:r>
      <w:r>
        <w:rPr>
          <w:color w:val="1E1916"/>
          <w:spacing w:val="-1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шляхах</w:t>
      </w:r>
      <w:r>
        <w:rPr>
          <w:color w:val="1E1916"/>
          <w:spacing w:val="-1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переміщення пасажирів між платформою і вестибюлями, але не менше ніж три – для підйому та спуску та не менше ніж два – тільки для підйому.</w:t>
      </w:r>
    </w:p>
    <w:p w14:paraId="6CBB709D" w14:textId="77777777" w:rsidR="00DE4006" w:rsidRDefault="00DE4006">
      <w:pPr>
        <w:pStyle w:val="a3"/>
        <w:kinsoku w:val="0"/>
        <w:overflowPunct w:val="0"/>
        <w:spacing w:line="278" w:lineRule="auto"/>
        <w:ind w:right="122"/>
        <w:jc w:val="both"/>
        <w:rPr>
          <w:color w:val="1E1916"/>
        </w:rPr>
      </w:pPr>
      <w:r>
        <w:rPr>
          <w:color w:val="1E1916"/>
        </w:rPr>
        <w:t xml:space="preserve">На станціях з одним вестибюлем слід передбачати не менше чотирьох ескалаторів. На стан- </w:t>
      </w:r>
      <w:proofErr w:type="spellStart"/>
      <w:r>
        <w:rPr>
          <w:color w:val="1E1916"/>
        </w:rPr>
        <w:t>ціях</w:t>
      </w:r>
      <w:proofErr w:type="spellEnd"/>
      <w:r>
        <w:rPr>
          <w:color w:val="1E1916"/>
          <w:spacing w:val="-1"/>
        </w:rPr>
        <w:t xml:space="preserve"> </w:t>
      </w:r>
      <w:r>
        <w:rPr>
          <w:color w:val="1E1916"/>
        </w:rPr>
        <w:t>з</w:t>
      </w:r>
      <w:r>
        <w:rPr>
          <w:color w:val="1E1916"/>
          <w:spacing w:val="-1"/>
        </w:rPr>
        <w:t xml:space="preserve"> </w:t>
      </w:r>
      <w:r>
        <w:rPr>
          <w:color w:val="1E1916"/>
        </w:rPr>
        <w:t>двома</w:t>
      </w:r>
      <w:r>
        <w:rPr>
          <w:color w:val="1E1916"/>
          <w:spacing w:val="-1"/>
        </w:rPr>
        <w:t xml:space="preserve"> </w:t>
      </w:r>
      <w:r>
        <w:rPr>
          <w:color w:val="1E1916"/>
        </w:rPr>
        <w:t>вестибюлями</w:t>
      </w:r>
      <w:r>
        <w:rPr>
          <w:color w:val="1E1916"/>
          <w:spacing w:val="-1"/>
        </w:rPr>
        <w:t xml:space="preserve"> </w:t>
      </w:r>
      <w:r>
        <w:rPr>
          <w:color w:val="1E1916"/>
        </w:rPr>
        <w:t>кількість</w:t>
      </w:r>
      <w:r>
        <w:rPr>
          <w:color w:val="1E1916"/>
          <w:spacing w:val="-1"/>
        </w:rPr>
        <w:t xml:space="preserve"> </w:t>
      </w:r>
      <w:r>
        <w:rPr>
          <w:color w:val="1E1916"/>
        </w:rPr>
        <w:t>ескалаторів</w:t>
      </w:r>
      <w:r>
        <w:rPr>
          <w:color w:val="1E1916"/>
          <w:spacing w:val="-1"/>
        </w:rPr>
        <w:t xml:space="preserve"> </w:t>
      </w:r>
      <w:r>
        <w:rPr>
          <w:color w:val="1E1916"/>
        </w:rPr>
        <w:t>визначається</w:t>
      </w:r>
      <w:r>
        <w:rPr>
          <w:color w:val="1E1916"/>
          <w:spacing w:val="-1"/>
        </w:rPr>
        <w:t xml:space="preserve"> </w:t>
      </w:r>
      <w:r>
        <w:rPr>
          <w:color w:val="1E1916"/>
        </w:rPr>
        <w:t>розрахунками,</w:t>
      </w:r>
      <w:r>
        <w:rPr>
          <w:color w:val="1E1916"/>
          <w:spacing w:val="-1"/>
        </w:rPr>
        <w:t xml:space="preserve"> </w:t>
      </w:r>
      <w:r>
        <w:rPr>
          <w:color w:val="1E1916"/>
        </w:rPr>
        <w:t>але</w:t>
      </w:r>
      <w:r>
        <w:rPr>
          <w:color w:val="1E1916"/>
          <w:spacing w:val="-1"/>
        </w:rPr>
        <w:t xml:space="preserve"> </w:t>
      </w:r>
      <w:r>
        <w:rPr>
          <w:color w:val="1E1916"/>
        </w:rPr>
        <w:t>повинна</w:t>
      </w:r>
      <w:r>
        <w:rPr>
          <w:color w:val="1E1916"/>
          <w:spacing w:val="-1"/>
        </w:rPr>
        <w:t xml:space="preserve"> </w:t>
      </w:r>
      <w:r>
        <w:rPr>
          <w:color w:val="1E1916"/>
        </w:rPr>
        <w:t>бути</w:t>
      </w:r>
      <w:r>
        <w:rPr>
          <w:color w:val="1E1916"/>
          <w:spacing w:val="-1"/>
        </w:rPr>
        <w:t xml:space="preserve"> </w:t>
      </w:r>
      <w:r>
        <w:rPr>
          <w:color w:val="1E1916"/>
        </w:rPr>
        <w:t>не менше трьох у кожному вестибюлі.</w:t>
      </w:r>
    </w:p>
    <w:p w14:paraId="6DDC3390" w14:textId="77777777" w:rsidR="00DE4006" w:rsidRDefault="00DE4006">
      <w:pPr>
        <w:pStyle w:val="a3"/>
        <w:kinsoku w:val="0"/>
        <w:overflowPunct w:val="0"/>
        <w:spacing w:line="278" w:lineRule="auto"/>
        <w:ind w:right="123"/>
        <w:jc w:val="both"/>
        <w:rPr>
          <w:color w:val="1E1916"/>
          <w:spacing w:val="-2"/>
        </w:rPr>
      </w:pPr>
      <w:r>
        <w:rPr>
          <w:color w:val="1E1916"/>
        </w:rPr>
        <w:t xml:space="preserve">У пересадочному </w:t>
      </w:r>
      <w:proofErr w:type="spellStart"/>
      <w:r>
        <w:rPr>
          <w:color w:val="1E1916"/>
        </w:rPr>
        <w:t>вузлі</w:t>
      </w:r>
      <w:proofErr w:type="spellEnd"/>
      <w:r>
        <w:rPr>
          <w:color w:val="1E1916"/>
        </w:rPr>
        <w:t xml:space="preserve"> кількість ескалаторів слід приймати за розрахунком, але не менше </w:t>
      </w:r>
      <w:r>
        <w:rPr>
          <w:color w:val="1E1916"/>
          <w:spacing w:val="-2"/>
        </w:rPr>
        <w:t>чотирьох.</w:t>
      </w:r>
    </w:p>
    <w:p w14:paraId="33B31752" w14:textId="77777777" w:rsidR="00DE4006" w:rsidRDefault="00DE4006">
      <w:pPr>
        <w:pStyle w:val="a3"/>
        <w:kinsoku w:val="0"/>
        <w:overflowPunct w:val="0"/>
        <w:spacing w:line="278" w:lineRule="auto"/>
        <w:ind w:right="122"/>
        <w:jc w:val="both"/>
        <w:rPr>
          <w:color w:val="1E1916"/>
          <w:spacing w:val="-2"/>
        </w:rPr>
      </w:pPr>
      <w:r>
        <w:rPr>
          <w:color w:val="1E1916"/>
        </w:rPr>
        <w:t>Загальну</w:t>
      </w:r>
      <w:r>
        <w:rPr>
          <w:color w:val="1E1916"/>
          <w:spacing w:val="-15"/>
        </w:rPr>
        <w:t xml:space="preserve"> </w:t>
      </w:r>
      <w:r>
        <w:rPr>
          <w:color w:val="1E1916"/>
        </w:rPr>
        <w:t>кількість</w:t>
      </w:r>
      <w:r>
        <w:rPr>
          <w:color w:val="1E1916"/>
          <w:spacing w:val="-15"/>
        </w:rPr>
        <w:t xml:space="preserve"> </w:t>
      </w:r>
      <w:r>
        <w:rPr>
          <w:color w:val="1E1916"/>
        </w:rPr>
        <w:t>ескалаторів,</w:t>
      </w:r>
      <w:r>
        <w:rPr>
          <w:color w:val="1E1916"/>
          <w:spacing w:val="-14"/>
        </w:rPr>
        <w:t xml:space="preserve"> </w:t>
      </w:r>
      <w:r>
        <w:rPr>
          <w:color w:val="1E1916"/>
        </w:rPr>
        <w:t>що</w:t>
      </w:r>
      <w:r>
        <w:rPr>
          <w:color w:val="1E1916"/>
          <w:spacing w:val="-15"/>
        </w:rPr>
        <w:t xml:space="preserve"> </w:t>
      </w:r>
      <w:r>
        <w:rPr>
          <w:color w:val="1E1916"/>
        </w:rPr>
        <w:t>примикають</w:t>
      </w:r>
      <w:r>
        <w:rPr>
          <w:color w:val="1E1916"/>
          <w:spacing w:val="-14"/>
        </w:rPr>
        <w:t xml:space="preserve"> </w:t>
      </w:r>
      <w:r>
        <w:rPr>
          <w:color w:val="1E1916"/>
        </w:rPr>
        <w:t>до</w:t>
      </w:r>
      <w:r>
        <w:rPr>
          <w:color w:val="1E1916"/>
          <w:spacing w:val="-15"/>
        </w:rPr>
        <w:t xml:space="preserve"> </w:t>
      </w:r>
      <w:r>
        <w:rPr>
          <w:color w:val="1E1916"/>
        </w:rPr>
        <w:t>платформи</w:t>
      </w:r>
      <w:r>
        <w:rPr>
          <w:color w:val="1E1916"/>
          <w:spacing w:val="-15"/>
        </w:rPr>
        <w:t xml:space="preserve"> </w:t>
      </w:r>
      <w:r>
        <w:rPr>
          <w:color w:val="1E1916"/>
        </w:rPr>
        <w:t>станції,</w:t>
      </w:r>
      <w:r>
        <w:rPr>
          <w:color w:val="1E1916"/>
          <w:spacing w:val="-14"/>
        </w:rPr>
        <w:t xml:space="preserve"> </w:t>
      </w:r>
      <w:r>
        <w:rPr>
          <w:color w:val="1E1916"/>
        </w:rPr>
        <w:t>включаючи</w:t>
      </w:r>
      <w:r>
        <w:rPr>
          <w:color w:val="1E1916"/>
          <w:spacing w:val="-15"/>
        </w:rPr>
        <w:t xml:space="preserve"> </w:t>
      </w:r>
      <w:r>
        <w:rPr>
          <w:color w:val="1E1916"/>
        </w:rPr>
        <w:t>ескалатори</w:t>
      </w:r>
      <w:r>
        <w:rPr>
          <w:color w:val="1E1916"/>
          <w:spacing w:val="-14"/>
        </w:rPr>
        <w:t xml:space="preserve"> </w:t>
      </w:r>
      <w:r>
        <w:rPr>
          <w:color w:val="1E1916"/>
        </w:rPr>
        <w:t xml:space="preserve">в переходах між станціями, слід перевіряти на евакуацію пасажирів і обслуговуючого персоналу </w:t>
      </w:r>
      <w:r>
        <w:rPr>
          <w:color w:val="1E1916"/>
          <w:spacing w:val="-2"/>
        </w:rPr>
        <w:t>станції.</w:t>
      </w:r>
    </w:p>
    <w:p w14:paraId="78926FF0" w14:textId="77777777" w:rsidR="00DE4006" w:rsidRDefault="00DE4006">
      <w:pPr>
        <w:pStyle w:val="a5"/>
        <w:numPr>
          <w:ilvl w:val="3"/>
          <w:numId w:val="22"/>
        </w:numPr>
        <w:tabs>
          <w:tab w:val="left" w:pos="1469"/>
        </w:tabs>
        <w:kinsoku w:val="0"/>
        <w:overflowPunct w:val="0"/>
        <w:spacing w:before="54" w:line="288" w:lineRule="auto"/>
        <w:ind w:right="123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Кут</w:t>
      </w:r>
      <w:r>
        <w:rPr>
          <w:color w:val="1E1916"/>
          <w:spacing w:val="4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нахилу</w:t>
      </w:r>
      <w:r>
        <w:rPr>
          <w:color w:val="1E1916"/>
          <w:spacing w:val="4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ескалаторів</w:t>
      </w:r>
      <w:r>
        <w:rPr>
          <w:color w:val="1E1916"/>
          <w:spacing w:val="4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слід</w:t>
      </w:r>
      <w:r>
        <w:rPr>
          <w:color w:val="1E1916"/>
          <w:spacing w:val="4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приймати</w:t>
      </w:r>
      <w:r>
        <w:rPr>
          <w:color w:val="1E1916"/>
          <w:spacing w:val="4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не</w:t>
      </w:r>
      <w:r>
        <w:rPr>
          <w:color w:val="1E1916"/>
          <w:spacing w:val="4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більше</w:t>
      </w:r>
      <w:r>
        <w:rPr>
          <w:color w:val="1E1916"/>
          <w:spacing w:val="4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ніж</w:t>
      </w:r>
      <w:r>
        <w:rPr>
          <w:color w:val="1E1916"/>
          <w:spacing w:val="4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30°,</w:t>
      </w:r>
      <w:r>
        <w:rPr>
          <w:color w:val="1E1916"/>
          <w:spacing w:val="39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а</w:t>
      </w:r>
      <w:r>
        <w:rPr>
          <w:color w:val="1E1916"/>
          <w:spacing w:val="4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пасажирських</w:t>
      </w:r>
      <w:r>
        <w:rPr>
          <w:color w:val="1E1916"/>
          <w:spacing w:val="4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конвеєрів</w:t>
      </w:r>
      <w:r>
        <w:rPr>
          <w:color w:val="1E1916"/>
          <w:spacing w:val="4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– не більше ніж 12°.</w:t>
      </w:r>
    </w:p>
    <w:p w14:paraId="24DD5183" w14:textId="77777777" w:rsidR="00DE4006" w:rsidRDefault="00DE4006">
      <w:pPr>
        <w:pStyle w:val="a5"/>
        <w:numPr>
          <w:ilvl w:val="3"/>
          <w:numId w:val="22"/>
        </w:numPr>
        <w:tabs>
          <w:tab w:val="left" w:pos="1590"/>
        </w:tabs>
        <w:kinsoku w:val="0"/>
        <w:overflowPunct w:val="0"/>
        <w:spacing w:before="57" w:line="288" w:lineRule="auto"/>
        <w:ind w:right="123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На горизонтальних ділянках пересадочного переходу завдовжки 100 м і більше слід влаштовувати пасажирські конвеєри (</w:t>
      </w:r>
      <w:proofErr w:type="spellStart"/>
      <w:r>
        <w:rPr>
          <w:color w:val="1E1916"/>
          <w:sz w:val="21"/>
          <w:szCs w:val="21"/>
        </w:rPr>
        <w:t>траволатори</w:t>
      </w:r>
      <w:proofErr w:type="spellEnd"/>
      <w:r>
        <w:rPr>
          <w:color w:val="1E1916"/>
          <w:sz w:val="21"/>
          <w:szCs w:val="21"/>
        </w:rPr>
        <w:t>, рухомі доріжки).</w:t>
      </w:r>
    </w:p>
    <w:p w14:paraId="598CC3DD" w14:textId="77777777" w:rsidR="00DE4006" w:rsidRDefault="00DE4006">
      <w:pPr>
        <w:pStyle w:val="a3"/>
        <w:kinsoku w:val="0"/>
        <w:overflowPunct w:val="0"/>
        <w:spacing w:line="231" w:lineRule="exact"/>
        <w:ind w:left="1074" w:firstLine="0"/>
        <w:jc w:val="both"/>
        <w:rPr>
          <w:color w:val="1E1916"/>
          <w:spacing w:val="-4"/>
        </w:rPr>
      </w:pPr>
      <w:r>
        <w:rPr>
          <w:color w:val="1E1916"/>
        </w:rPr>
        <w:t>Кількість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стрічок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пасажирського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конвеєра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приймається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за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розрахунком,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але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не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менше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ніж</w:t>
      </w:r>
      <w:r>
        <w:rPr>
          <w:color w:val="1E1916"/>
          <w:spacing w:val="-5"/>
        </w:rPr>
        <w:t xml:space="preserve"> </w:t>
      </w:r>
      <w:r>
        <w:rPr>
          <w:color w:val="1E1916"/>
          <w:spacing w:val="-4"/>
        </w:rPr>
        <w:t>дві.</w:t>
      </w:r>
    </w:p>
    <w:p w14:paraId="0842D4BF" w14:textId="77777777" w:rsidR="00DE4006" w:rsidRDefault="00DE4006">
      <w:pPr>
        <w:pStyle w:val="a5"/>
        <w:numPr>
          <w:ilvl w:val="3"/>
          <w:numId w:val="22"/>
        </w:numPr>
        <w:tabs>
          <w:tab w:val="left" w:pos="1531"/>
        </w:tabs>
        <w:kinsoku w:val="0"/>
        <w:overflowPunct w:val="0"/>
        <w:spacing w:before="105" w:line="288" w:lineRule="auto"/>
        <w:ind w:right="123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На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станціях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неглибокого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закладання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або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наземних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(надземних)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станціях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слід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передбачати два вестибюлі, розташовані в різних кінцях платформи.</w:t>
      </w:r>
    </w:p>
    <w:p w14:paraId="06E8669A" w14:textId="77777777" w:rsidR="00DE4006" w:rsidRDefault="00DE4006">
      <w:pPr>
        <w:pStyle w:val="a3"/>
        <w:kinsoku w:val="0"/>
        <w:overflowPunct w:val="0"/>
        <w:spacing w:line="278" w:lineRule="auto"/>
        <w:ind w:right="124"/>
        <w:jc w:val="both"/>
        <w:rPr>
          <w:color w:val="1E1916"/>
        </w:rPr>
      </w:pPr>
      <w:r>
        <w:rPr>
          <w:color w:val="1E1916"/>
        </w:rPr>
        <w:t>У складних умовах будівництва згідно з 3.46 допускається передбачати другий вихід на станціях неглибокого закладання як евакуаційний.</w:t>
      </w:r>
    </w:p>
    <w:p w14:paraId="1CB4D2CD" w14:textId="77777777" w:rsidR="00DE4006" w:rsidRDefault="00DE4006">
      <w:pPr>
        <w:pStyle w:val="a3"/>
        <w:kinsoku w:val="0"/>
        <w:overflowPunct w:val="0"/>
        <w:spacing w:line="278" w:lineRule="auto"/>
        <w:ind w:right="122"/>
        <w:jc w:val="both"/>
        <w:rPr>
          <w:color w:val="1E1916"/>
        </w:rPr>
      </w:pPr>
      <w:r>
        <w:rPr>
          <w:color w:val="1E1916"/>
        </w:rPr>
        <w:t>Кількість вестибюлів для станцій глибокого закладання слід визначати розрахунком залежно від величини максимальних розрахункових пасажиропотоків, а також за умови забезпечення евакуації пасажирів і обслуговуючого персоналу станції з урахуванням 6.3.</w:t>
      </w:r>
    </w:p>
    <w:p w14:paraId="6007C66E" w14:textId="77777777" w:rsidR="00DE4006" w:rsidRDefault="00DE4006">
      <w:pPr>
        <w:pStyle w:val="a5"/>
        <w:numPr>
          <w:ilvl w:val="3"/>
          <w:numId w:val="22"/>
        </w:numPr>
        <w:tabs>
          <w:tab w:val="left" w:pos="1576"/>
        </w:tabs>
        <w:kinsoku w:val="0"/>
        <w:overflowPunct w:val="0"/>
        <w:spacing w:before="56" w:line="288" w:lineRule="auto"/>
        <w:ind w:right="124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У планувальних рішеннях вестибюлів станцій і пересадочних вузлів слід передбачати організацію роздільного (розмежованого) руху пасажирів за напрямками.</w:t>
      </w:r>
    </w:p>
    <w:p w14:paraId="25546080" w14:textId="77777777" w:rsidR="00DE4006" w:rsidRDefault="00DE4006">
      <w:pPr>
        <w:pStyle w:val="a3"/>
        <w:kinsoku w:val="0"/>
        <w:overflowPunct w:val="0"/>
        <w:spacing w:line="278" w:lineRule="auto"/>
        <w:ind w:right="123"/>
        <w:jc w:val="both"/>
        <w:rPr>
          <w:color w:val="1E1916"/>
        </w:rPr>
      </w:pPr>
      <w:r>
        <w:rPr>
          <w:color w:val="1E1916"/>
        </w:rPr>
        <w:t>Між пересадочними станціями залежно від максимальних пасажиропотоків допускається влаштовувати два окремі пересадочні переходи між станціями.</w:t>
      </w:r>
    </w:p>
    <w:p w14:paraId="3106CF9D" w14:textId="77777777" w:rsidR="00DE4006" w:rsidRDefault="00DE4006">
      <w:pPr>
        <w:pStyle w:val="a5"/>
        <w:numPr>
          <w:ilvl w:val="3"/>
          <w:numId w:val="22"/>
        </w:numPr>
        <w:tabs>
          <w:tab w:val="left" w:pos="1545"/>
        </w:tabs>
        <w:kinsoku w:val="0"/>
        <w:overflowPunct w:val="0"/>
        <w:spacing w:before="57" w:line="288" w:lineRule="auto"/>
        <w:ind w:right="124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Для</w:t>
      </w:r>
      <w:r>
        <w:rPr>
          <w:color w:val="1E1916"/>
          <w:spacing w:val="-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забезпечення переміщення</w:t>
      </w:r>
      <w:r>
        <w:rPr>
          <w:color w:val="1E1916"/>
          <w:spacing w:val="-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(транспортування)</w:t>
      </w:r>
      <w:r>
        <w:rPr>
          <w:color w:val="1E1916"/>
          <w:spacing w:val="-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пасажирів,</w:t>
      </w:r>
      <w:r>
        <w:rPr>
          <w:color w:val="1E1916"/>
          <w:spacing w:val="-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у</w:t>
      </w:r>
      <w:r>
        <w:rPr>
          <w:color w:val="1E1916"/>
          <w:spacing w:val="-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тому</w:t>
      </w:r>
      <w:r>
        <w:rPr>
          <w:color w:val="1E1916"/>
          <w:spacing w:val="-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числі</w:t>
      </w:r>
      <w:r>
        <w:rPr>
          <w:color w:val="1E1916"/>
          <w:spacing w:val="-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МГН,</w:t>
      </w:r>
      <w:r>
        <w:rPr>
          <w:color w:val="1E1916"/>
          <w:spacing w:val="-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</w:t>
      </w:r>
      <w:r>
        <w:rPr>
          <w:color w:val="1E1916"/>
          <w:spacing w:val="-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різних рівнях слід передбачати вантажопасажирські ліфти:</w:t>
      </w:r>
    </w:p>
    <w:p w14:paraId="6D578DF4" w14:textId="77777777" w:rsidR="00DE4006" w:rsidRDefault="00DE4006">
      <w:pPr>
        <w:pStyle w:val="a5"/>
        <w:numPr>
          <w:ilvl w:val="0"/>
          <w:numId w:val="20"/>
        </w:numPr>
        <w:tabs>
          <w:tab w:val="left" w:pos="1256"/>
        </w:tabs>
        <w:kinsoku w:val="0"/>
        <w:overflowPunct w:val="0"/>
        <w:spacing w:line="278" w:lineRule="auto"/>
        <w:ind w:right="122" w:firstLine="396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у суміщених підземних переходах, що примикають до входів (виходів) станцій неглибокого і глибокого</w:t>
      </w:r>
      <w:r>
        <w:rPr>
          <w:color w:val="1E1916"/>
          <w:spacing w:val="-8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закладання,</w:t>
      </w:r>
      <w:r>
        <w:rPr>
          <w:color w:val="1E1916"/>
          <w:spacing w:val="-8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–</w:t>
      </w:r>
      <w:r>
        <w:rPr>
          <w:color w:val="1E1916"/>
          <w:spacing w:val="-8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</w:t>
      </w:r>
      <w:r>
        <w:rPr>
          <w:color w:val="1E1916"/>
          <w:spacing w:val="-8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рівня</w:t>
      </w:r>
      <w:r>
        <w:rPr>
          <w:color w:val="1E1916"/>
          <w:spacing w:val="-8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поверхні</w:t>
      </w:r>
      <w:r>
        <w:rPr>
          <w:color w:val="1E1916"/>
          <w:spacing w:val="-8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землі</w:t>
      </w:r>
      <w:r>
        <w:rPr>
          <w:color w:val="1E1916"/>
          <w:spacing w:val="-8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до</w:t>
      </w:r>
      <w:r>
        <w:rPr>
          <w:color w:val="1E1916"/>
          <w:spacing w:val="-8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рівня</w:t>
      </w:r>
      <w:r>
        <w:rPr>
          <w:color w:val="1E1916"/>
          <w:spacing w:val="-8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підлоги</w:t>
      </w:r>
      <w:r>
        <w:rPr>
          <w:color w:val="1E1916"/>
          <w:spacing w:val="-8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переходу</w:t>
      </w:r>
      <w:r>
        <w:rPr>
          <w:color w:val="1E1916"/>
          <w:spacing w:val="-9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або</w:t>
      </w:r>
      <w:r>
        <w:rPr>
          <w:color w:val="1E1916"/>
          <w:spacing w:val="-9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вестибюля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(касового залу)</w:t>
      </w:r>
      <w:r>
        <w:rPr>
          <w:color w:val="1E1916"/>
          <w:spacing w:val="-1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станції</w:t>
      </w:r>
      <w:r>
        <w:rPr>
          <w:color w:val="1E1916"/>
          <w:spacing w:val="-1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(кількість</w:t>
      </w:r>
      <w:r>
        <w:rPr>
          <w:color w:val="1E1916"/>
          <w:spacing w:val="-1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ліфтів</w:t>
      </w:r>
      <w:r>
        <w:rPr>
          <w:color w:val="1E1916"/>
          <w:spacing w:val="-1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–</w:t>
      </w:r>
      <w:r>
        <w:rPr>
          <w:color w:val="1E1916"/>
          <w:spacing w:val="-1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по</w:t>
      </w:r>
      <w:r>
        <w:rPr>
          <w:color w:val="1E1916"/>
          <w:spacing w:val="-1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одному</w:t>
      </w:r>
      <w:r>
        <w:rPr>
          <w:color w:val="1E1916"/>
          <w:spacing w:val="-1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на</w:t>
      </w:r>
      <w:r>
        <w:rPr>
          <w:color w:val="1E1916"/>
          <w:spacing w:val="-1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кожному</w:t>
      </w:r>
      <w:r>
        <w:rPr>
          <w:color w:val="1E1916"/>
          <w:spacing w:val="-1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вході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(або</w:t>
      </w:r>
      <w:r>
        <w:rPr>
          <w:color w:val="1E1916"/>
          <w:spacing w:val="-1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входах)</w:t>
      </w:r>
      <w:r>
        <w:rPr>
          <w:color w:val="1E1916"/>
          <w:spacing w:val="-1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до</w:t>
      </w:r>
      <w:r>
        <w:rPr>
          <w:color w:val="1E1916"/>
          <w:spacing w:val="-1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переходу</w:t>
      </w:r>
      <w:r>
        <w:rPr>
          <w:color w:val="1E1916"/>
          <w:spacing w:val="-1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</w:t>
      </w:r>
      <w:r>
        <w:rPr>
          <w:color w:val="1E1916"/>
          <w:spacing w:val="-1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одного</w:t>
      </w:r>
      <w:r>
        <w:rPr>
          <w:color w:val="1E1916"/>
          <w:spacing w:val="-1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 xml:space="preserve">боку </w:t>
      </w:r>
      <w:r>
        <w:rPr>
          <w:color w:val="1E1916"/>
          <w:spacing w:val="-2"/>
          <w:sz w:val="21"/>
          <w:szCs w:val="21"/>
        </w:rPr>
        <w:t>вулиці);</w:t>
      </w:r>
    </w:p>
    <w:p w14:paraId="52EDB443" w14:textId="77777777" w:rsidR="00DE4006" w:rsidRDefault="00DE4006">
      <w:pPr>
        <w:pStyle w:val="a5"/>
        <w:numPr>
          <w:ilvl w:val="0"/>
          <w:numId w:val="20"/>
        </w:numPr>
        <w:tabs>
          <w:tab w:val="left" w:pos="1240"/>
        </w:tabs>
        <w:kinsoku w:val="0"/>
        <w:overflowPunct w:val="0"/>
        <w:spacing w:line="278" w:lineRule="auto"/>
        <w:ind w:right="123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на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станціях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неглибокого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закладання</w:t>
      </w:r>
      <w:r>
        <w:rPr>
          <w:color w:val="1E1916"/>
          <w:spacing w:val="-1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або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наземних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(надземних)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–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рівня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вестибюля</w:t>
      </w:r>
      <w:r>
        <w:rPr>
          <w:color w:val="1E1916"/>
          <w:spacing w:val="-1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(касового залу)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до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рівня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підлоги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пасажирської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платформи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(кількість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ліфтів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–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по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одному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у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кожному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вестибюлі станцій з острівними платформами та по два на станціях з боковими платформами);</w:t>
      </w:r>
    </w:p>
    <w:p w14:paraId="04295A77" w14:textId="77777777" w:rsidR="00DE4006" w:rsidRDefault="00DE4006">
      <w:pPr>
        <w:pStyle w:val="a5"/>
        <w:numPr>
          <w:ilvl w:val="0"/>
          <w:numId w:val="20"/>
        </w:numPr>
        <w:tabs>
          <w:tab w:val="left" w:pos="1240"/>
        </w:tabs>
        <w:kinsoku w:val="0"/>
        <w:overflowPunct w:val="0"/>
        <w:spacing w:line="278" w:lineRule="auto"/>
        <w:ind w:right="123" w:firstLine="396"/>
        <w:rPr>
          <w:color w:val="1E1916"/>
          <w:sz w:val="21"/>
          <w:szCs w:val="21"/>
        </w:rPr>
        <w:sectPr w:rsidR="00DE4006">
          <w:pgSz w:w="11920" w:h="16840"/>
          <w:pgMar w:top="880" w:right="740" w:bottom="1120" w:left="740" w:header="693" w:footer="920" w:gutter="0"/>
          <w:cols w:space="720"/>
          <w:noEndnote/>
        </w:sectPr>
      </w:pPr>
    </w:p>
    <w:p w14:paraId="41803ED4" w14:textId="77777777" w:rsidR="00DE4006" w:rsidRDefault="00DE4006">
      <w:pPr>
        <w:pStyle w:val="a3"/>
        <w:kinsoku w:val="0"/>
        <w:overflowPunct w:val="0"/>
        <w:spacing w:before="6"/>
        <w:ind w:left="0" w:firstLine="0"/>
        <w:rPr>
          <w:sz w:val="22"/>
          <w:szCs w:val="22"/>
        </w:rPr>
      </w:pPr>
    </w:p>
    <w:p w14:paraId="6FF71C4F" w14:textId="77777777" w:rsidR="00DE4006" w:rsidRDefault="00DE4006">
      <w:pPr>
        <w:pStyle w:val="a5"/>
        <w:numPr>
          <w:ilvl w:val="0"/>
          <w:numId w:val="21"/>
        </w:numPr>
        <w:tabs>
          <w:tab w:val="left" w:pos="703"/>
        </w:tabs>
        <w:kinsoku w:val="0"/>
        <w:overflowPunct w:val="0"/>
        <w:spacing w:before="67" w:line="290" w:lineRule="auto"/>
        <w:ind w:right="690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на</w:t>
      </w:r>
      <w:r>
        <w:rPr>
          <w:color w:val="1E1916"/>
          <w:spacing w:val="1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пересадочних</w:t>
      </w:r>
      <w:r>
        <w:rPr>
          <w:color w:val="1E1916"/>
          <w:spacing w:val="1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вузлах</w:t>
      </w:r>
      <w:r>
        <w:rPr>
          <w:color w:val="1E1916"/>
          <w:spacing w:val="1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між</w:t>
      </w:r>
      <w:r>
        <w:rPr>
          <w:color w:val="1E1916"/>
          <w:spacing w:val="1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станціями</w:t>
      </w:r>
      <w:r>
        <w:rPr>
          <w:color w:val="1E1916"/>
          <w:spacing w:val="18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у</w:t>
      </w:r>
      <w:r>
        <w:rPr>
          <w:color w:val="1E1916"/>
          <w:spacing w:val="16"/>
          <w:sz w:val="21"/>
          <w:szCs w:val="21"/>
        </w:rPr>
        <w:t xml:space="preserve"> </w:t>
      </w:r>
      <w:proofErr w:type="spellStart"/>
      <w:r>
        <w:rPr>
          <w:color w:val="1E1916"/>
          <w:sz w:val="21"/>
          <w:szCs w:val="21"/>
        </w:rPr>
        <w:t>вузлі</w:t>
      </w:r>
      <w:proofErr w:type="spellEnd"/>
      <w:r>
        <w:rPr>
          <w:color w:val="1E1916"/>
          <w:spacing w:val="1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переходу</w:t>
      </w:r>
      <w:r>
        <w:rPr>
          <w:color w:val="1E1916"/>
          <w:spacing w:val="1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(тільки</w:t>
      </w:r>
      <w:r>
        <w:rPr>
          <w:color w:val="1E1916"/>
          <w:spacing w:val="18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для</w:t>
      </w:r>
      <w:r>
        <w:rPr>
          <w:color w:val="1E1916"/>
          <w:spacing w:val="1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нового</w:t>
      </w:r>
      <w:r>
        <w:rPr>
          <w:color w:val="1E1916"/>
          <w:spacing w:val="1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будівництва)</w:t>
      </w:r>
      <w:r>
        <w:rPr>
          <w:color w:val="1E1916"/>
          <w:spacing w:val="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– з рівня підлоги станційної платформи до рівня підлоги пішохідного переходу (по одному ліфту на кожен напрямок руху пасажирів).</w:t>
      </w:r>
    </w:p>
    <w:p w14:paraId="760605F8" w14:textId="77777777" w:rsidR="00DE4006" w:rsidRDefault="00DE4006">
      <w:pPr>
        <w:pStyle w:val="a3"/>
        <w:kinsoku w:val="0"/>
        <w:overflowPunct w:val="0"/>
        <w:spacing w:before="9"/>
        <w:ind w:left="0" w:firstLine="0"/>
        <w:rPr>
          <w:sz w:val="24"/>
          <w:szCs w:val="24"/>
        </w:rPr>
      </w:pPr>
    </w:p>
    <w:p w14:paraId="60200449" w14:textId="77777777" w:rsidR="00DE4006" w:rsidRDefault="00DE4006">
      <w:pPr>
        <w:pStyle w:val="1"/>
        <w:numPr>
          <w:ilvl w:val="2"/>
          <w:numId w:val="22"/>
        </w:numPr>
        <w:tabs>
          <w:tab w:val="left" w:pos="848"/>
        </w:tabs>
        <w:kinsoku w:val="0"/>
        <w:overflowPunct w:val="0"/>
        <w:ind w:left="847"/>
        <w:rPr>
          <w:color w:val="1E1916"/>
          <w:spacing w:val="-2"/>
        </w:rPr>
      </w:pPr>
      <w:r>
        <w:rPr>
          <w:color w:val="1E1916"/>
        </w:rPr>
        <w:t>ТРАСА</w:t>
      </w:r>
      <w:r>
        <w:rPr>
          <w:color w:val="1E1916"/>
          <w:spacing w:val="-4"/>
        </w:rPr>
        <w:t xml:space="preserve"> </w:t>
      </w:r>
      <w:r>
        <w:rPr>
          <w:color w:val="1E1916"/>
          <w:spacing w:val="-2"/>
        </w:rPr>
        <w:t>ЛІНІЇ</w:t>
      </w:r>
    </w:p>
    <w:p w14:paraId="475154D6" w14:textId="77777777" w:rsidR="00DE4006" w:rsidRDefault="00DE4006">
      <w:pPr>
        <w:pStyle w:val="a5"/>
        <w:numPr>
          <w:ilvl w:val="3"/>
          <w:numId w:val="22"/>
        </w:numPr>
        <w:tabs>
          <w:tab w:val="left" w:pos="864"/>
        </w:tabs>
        <w:kinsoku w:val="0"/>
        <w:overflowPunct w:val="0"/>
        <w:spacing w:before="106" w:line="290" w:lineRule="auto"/>
        <w:ind w:left="110" w:right="692" w:firstLine="396"/>
        <w:jc w:val="left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Лінії метрополітену в плані розміщують переважно за найкоротшим напрямком відповідно до 5.1, 5.3, 5.4.</w:t>
      </w:r>
    </w:p>
    <w:p w14:paraId="16307A4D" w14:textId="77777777" w:rsidR="00DE4006" w:rsidRDefault="00DE4006">
      <w:pPr>
        <w:pStyle w:val="a5"/>
        <w:numPr>
          <w:ilvl w:val="3"/>
          <w:numId w:val="22"/>
        </w:numPr>
        <w:tabs>
          <w:tab w:val="left" w:pos="858"/>
        </w:tabs>
        <w:kinsoku w:val="0"/>
        <w:overflowPunct w:val="0"/>
        <w:spacing w:before="54"/>
        <w:ind w:left="857" w:hanging="351"/>
        <w:jc w:val="left"/>
        <w:rPr>
          <w:color w:val="1E1916"/>
          <w:spacing w:val="-4"/>
          <w:sz w:val="21"/>
          <w:szCs w:val="21"/>
        </w:rPr>
      </w:pPr>
      <w:r>
        <w:rPr>
          <w:color w:val="1E1916"/>
          <w:sz w:val="21"/>
          <w:szCs w:val="21"/>
        </w:rPr>
        <w:t>Радіуси</w:t>
      </w:r>
      <w:r>
        <w:rPr>
          <w:color w:val="1E1916"/>
          <w:spacing w:val="-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кривих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у</w:t>
      </w:r>
      <w:r>
        <w:rPr>
          <w:color w:val="1E1916"/>
          <w:spacing w:val="-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плані</w:t>
      </w:r>
      <w:r>
        <w:rPr>
          <w:color w:val="1E1916"/>
          <w:spacing w:val="-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повинні</w:t>
      </w:r>
      <w:r>
        <w:rPr>
          <w:color w:val="1E1916"/>
          <w:spacing w:val="-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бути</w:t>
      </w:r>
      <w:r>
        <w:rPr>
          <w:color w:val="1E1916"/>
          <w:spacing w:val="-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не</w:t>
      </w:r>
      <w:r>
        <w:rPr>
          <w:color w:val="1E1916"/>
          <w:spacing w:val="-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менше</w:t>
      </w:r>
      <w:r>
        <w:rPr>
          <w:color w:val="1E1916"/>
          <w:spacing w:val="-2"/>
          <w:sz w:val="21"/>
          <w:szCs w:val="21"/>
        </w:rPr>
        <w:t xml:space="preserve"> </w:t>
      </w:r>
      <w:r>
        <w:rPr>
          <w:color w:val="1E1916"/>
          <w:spacing w:val="-4"/>
          <w:sz w:val="21"/>
          <w:szCs w:val="21"/>
        </w:rPr>
        <w:t>ніж:</w:t>
      </w:r>
    </w:p>
    <w:p w14:paraId="5CD0864E" w14:textId="77777777" w:rsidR="00DE4006" w:rsidRDefault="00DE4006">
      <w:pPr>
        <w:pStyle w:val="a5"/>
        <w:numPr>
          <w:ilvl w:val="0"/>
          <w:numId w:val="21"/>
        </w:numPr>
        <w:tabs>
          <w:tab w:val="left" w:pos="683"/>
        </w:tabs>
        <w:kinsoku w:val="0"/>
        <w:overflowPunct w:val="0"/>
        <w:spacing w:before="38"/>
        <w:ind w:left="682"/>
        <w:jc w:val="left"/>
        <w:rPr>
          <w:color w:val="1E1916"/>
          <w:spacing w:val="-5"/>
          <w:sz w:val="21"/>
          <w:szCs w:val="21"/>
        </w:rPr>
      </w:pPr>
      <w:r>
        <w:rPr>
          <w:color w:val="1E1916"/>
          <w:sz w:val="21"/>
          <w:szCs w:val="21"/>
        </w:rPr>
        <w:t>на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коліях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перегонів,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коліях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за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тимчасово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кінцевою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станцією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–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600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pacing w:val="-5"/>
          <w:sz w:val="21"/>
          <w:szCs w:val="21"/>
        </w:rPr>
        <w:t>м;</w:t>
      </w:r>
    </w:p>
    <w:p w14:paraId="46BD503A" w14:textId="77777777" w:rsidR="00DE4006" w:rsidRDefault="00DE4006">
      <w:pPr>
        <w:pStyle w:val="a5"/>
        <w:numPr>
          <w:ilvl w:val="0"/>
          <w:numId w:val="21"/>
        </w:numPr>
        <w:tabs>
          <w:tab w:val="left" w:pos="683"/>
        </w:tabs>
        <w:kinsoku w:val="0"/>
        <w:overflowPunct w:val="0"/>
        <w:spacing w:before="39"/>
        <w:ind w:left="682"/>
        <w:jc w:val="left"/>
        <w:rPr>
          <w:color w:val="1E1916"/>
          <w:spacing w:val="-5"/>
          <w:sz w:val="21"/>
          <w:szCs w:val="21"/>
        </w:rPr>
      </w:pPr>
      <w:r>
        <w:rPr>
          <w:color w:val="1E1916"/>
          <w:sz w:val="21"/>
          <w:szCs w:val="21"/>
        </w:rPr>
        <w:t>на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коліях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для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обороту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рухомого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складу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та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коліях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спеціального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призначення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–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300</w:t>
      </w:r>
      <w:r>
        <w:rPr>
          <w:color w:val="1E1916"/>
          <w:spacing w:val="-5"/>
          <w:sz w:val="21"/>
          <w:szCs w:val="21"/>
        </w:rPr>
        <w:t xml:space="preserve"> м;</w:t>
      </w:r>
    </w:p>
    <w:p w14:paraId="67BB9E81" w14:textId="77777777" w:rsidR="00DE4006" w:rsidRDefault="00DE4006">
      <w:pPr>
        <w:pStyle w:val="a5"/>
        <w:numPr>
          <w:ilvl w:val="0"/>
          <w:numId w:val="21"/>
        </w:numPr>
        <w:tabs>
          <w:tab w:val="left" w:pos="683"/>
        </w:tabs>
        <w:kinsoku w:val="0"/>
        <w:overflowPunct w:val="0"/>
        <w:spacing w:before="38"/>
        <w:ind w:left="682"/>
        <w:jc w:val="left"/>
        <w:rPr>
          <w:color w:val="1E1916"/>
          <w:spacing w:val="-5"/>
          <w:sz w:val="21"/>
          <w:szCs w:val="21"/>
        </w:rPr>
      </w:pPr>
      <w:r>
        <w:rPr>
          <w:color w:val="1E1916"/>
          <w:sz w:val="21"/>
          <w:szCs w:val="21"/>
        </w:rPr>
        <w:t>на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паркових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коліях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–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75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pacing w:val="-5"/>
          <w:sz w:val="21"/>
          <w:szCs w:val="21"/>
        </w:rPr>
        <w:t>м.</w:t>
      </w:r>
    </w:p>
    <w:p w14:paraId="23BCA81C" w14:textId="77777777" w:rsidR="00DE4006" w:rsidRDefault="00DE4006">
      <w:pPr>
        <w:pStyle w:val="a5"/>
        <w:numPr>
          <w:ilvl w:val="3"/>
          <w:numId w:val="22"/>
        </w:numPr>
        <w:tabs>
          <w:tab w:val="left" w:pos="857"/>
        </w:tabs>
        <w:kinsoku w:val="0"/>
        <w:overflowPunct w:val="0"/>
        <w:spacing w:before="106" w:line="290" w:lineRule="auto"/>
        <w:ind w:left="110" w:right="690" w:firstLine="396"/>
        <w:jc w:val="left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Для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ліній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метрополітену,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що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споруджуються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складних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умовах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згідно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3.46,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допускається приймати менші значення радіусів кривих, але не менше ніж:</w:t>
      </w:r>
    </w:p>
    <w:p w14:paraId="178A0D92" w14:textId="77777777" w:rsidR="00DE4006" w:rsidRDefault="00DE4006">
      <w:pPr>
        <w:pStyle w:val="a5"/>
        <w:numPr>
          <w:ilvl w:val="0"/>
          <w:numId w:val="21"/>
        </w:numPr>
        <w:tabs>
          <w:tab w:val="left" w:pos="683"/>
        </w:tabs>
        <w:kinsoku w:val="0"/>
        <w:overflowPunct w:val="0"/>
        <w:spacing w:line="228" w:lineRule="exact"/>
        <w:ind w:left="682"/>
        <w:jc w:val="left"/>
        <w:rPr>
          <w:color w:val="1E1916"/>
          <w:spacing w:val="-5"/>
          <w:sz w:val="21"/>
          <w:szCs w:val="21"/>
        </w:rPr>
      </w:pPr>
      <w:r>
        <w:rPr>
          <w:color w:val="1E1916"/>
          <w:sz w:val="21"/>
          <w:szCs w:val="21"/>
        </w:rPr>
        <w:t>на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коліях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перегонів,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коліях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за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тимчасово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кінцевою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станцією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–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400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pacing w:val="-5"/>
          <w:sz w:val="21"/>
          <w:szCs w:val="21"/>
        </w:rPr>
        <w:t>м;</w:t>
      </w:r>
    </w:p>
    <w:p w14:paraId="263753E3" w14:textId="77777777" w:rsidR="00DE4006" w:rsidRDefault="00DE4006">
      <w:pPr>
        <w:pStyle w:val="a5"/>
        <w:numPr>
          <w:ilvl w:val="0"/>
          <w:numId w:val="21"/>
        </w:numPr>
        <w:tabs>
          <w:tab w:val="left" w:pos="683"/>
        </w:tabs>
        <w:kinsoku w:val="0"/>
        <w:overflowPunct w:val="0"/>
        <w:spacing w:before="39"/>
        <w:ind w:left="682"/>
        <w:jc w:val="left"/>
        <w:rPr>
          <w:color w:val="1E1916"/>
          <w:spacing w:val="-5"/>
          <w:sz w:val="21"/>
          <w:szCs w:val="21"/>
        </w:rPr>
      </w:pPr>
      <w:r>
        <w:rPr>
          <w:color w:val="1E1916"/>
          <w:sz w:val="21"/>
          <w:szCs w:val="21"/>
        </w:rPr>
        <w:t>на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коліях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для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обороту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рухомого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складу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та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коліях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спеціального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призначення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–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150</w:t>
      </w:r>
      <w:r>
        <w:rPr>
          <w:color w:val="1E1916"/>
          <w:spacing w:val="-5"/>
          <w:sz w:val="21"/>
          <w:szCs w:val="21"/>
        </w:rPr>
        <w:t xml:space="preserve"> м;</w:t>
      </w:r>
    </w:p>
    <w:p w14:paraId="3399E7A2" w14:textId="77777777" w:rsidR="00DE4006" w:rsidRDefault="00DE4006">
      <w:pPr>
        <w:pStyle w:val="a5"/>
        <w:numPr>
          <w:ilvl w:val="0"/>
          <w:numId w:val="21"/>
        </w:numPr>
        <w:tabs>
          <w:tab w:val="left" w:pos="683"/>
        </w:tabs>
        <w:kinsoku w:val="0"/>
        <w:overflowPunct w:val="0"/>
        <w:spacing w:before="38"/>
        <w:ind w:left="682"/>
        <w:jc w:val="left"/>
        <w:rPr>
          <w:color w:val="1E1916"/>
          <w:spacing w:val="-5"/>
          <w:sz w:val="21"/>
          <w:szCs w:val="21"/>
        </w:rPr>
      </w:pPr>
      <w:r>
        <w:rPr>
          <w:color w:val="1E1916"/>
          <w:sz w:val="21"/>
          <w:szCs w:val="21"/>
        </w:rPr>
        <w:t>на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коліях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з’єднувальних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гілок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парковими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коліями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електродепо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–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100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pacing w:val="-5"/>
          <w:sz w:val="21"/>
          <w:szCs w:val="21"/>
        </w:rPr>
        <w:t>м;</w:t>
      </w:r>
    </w:p>
    <w:p w14:paraId="32580639" w14:textId="77777777" w:rsidR="00DE4006" w:rsidRDefault="00DE4006">
      <w:pPr>
        <w:pStyle w:val="a5"/>
        <w:numPr>
          <w:ilvl w:val="0"/>
          <w:numId w:val="21"/>
        </w:numPr>
        <w:tabs>
          <w:tab w:val="left" w:pos="683"/>
        </w:tabs>
        <w:kinsoku w:val="0"/>
        <w:overflowPunct w:val="0"/>
        <w:spacing w:before="39"/>
        <w:ind w:left="682"/>
        <w:jc w:val="left"/>
        <w:rPr>
          <w:color w:val="1E1916"/>
          <w:spacing w:val="-5"/>
          <w:sz w:val="21"/>
          <w:szCs w:val="21"/>
        </w:rPr>
      </w:pPr>
      <w:r>
        <w:rPr>
          <w:color w:val="1E1916"/>
          <w:sz w:val="21"/>
          <w:szCs w:val="21"/>
        </w:rPr>
        <w:t>на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паркових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коліях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–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60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pacing w:val="-5"/>
          <w:sz w:val="21"/>
          <w:szCs w:val="21"/>
        </w:rPr>
        <w:t>м.</w:t>
      </w:r>
    </w:p>
    <w:p w14:paraId="75F38069" w14:textId="77777777" w:rsidR="00DE4006" w:rsidRDefault="00DE4006">
      <w:pPr>
        <w:pStyle w:val="a3"/>
        <w:kinsoku w:val="0"/>
        <w:overflowPunct w:val="0"/>
        <w:spacing w:before="38" w:line="278" w:lineRule="auto"/>
        <w:ind w:left="110" w:right="770"/>
        <w:rPr>
          <w:color w:val="1E1916"/>
        </w:rPr>
      </w:pPr>
      <w:r>
        <w:rPr>
          <w:color w:val="1E1916"/>
        </w:rPr>
        <w:t>У разі перевищення розрахункових рівнів вібраційного впливу над допустимим рівнем радіус кривих на коліях перегонів слід приймати не менше ніж 500 м.</w:t>
      </w:r>
    </w:p>
    <w:p w14:paraId="199235D5" w14:textId="77777777" w:rsidR="00DE4006" w:rsidRDefault="00DE4006">
      <w:pPr>
        <w:pStyle w:val="a3"/>
        <w:kinsoku w:val="0"/>
        <w:overflowPunct w:val="0"/>
        <w:spacing w:line="278" w:lineRule="auto"/>
        <w:ind w:left="110" w:right="425"/>
        <w:rPr>
          <w:color w:val="1E1916"/>
        </w:rPr>
      </w:pPr>
      <w:r>
        <w:rPr>
          <w:color w:val="1E1916"/>
        </w:rPr>
        <w:t>У</w:t>
      </w:r>
      <w:r>
        <w:rPr>
          <w:color w:val="1E1916"/>
          <w:spacing w:val="40"/>
        </w:rPr>
        <w:t xml:space="preserve"> </w:t>
      </w:r>
      <w:r>
        <w:rPr>
          <w:color w:val="1E1916"/>
        </w:rPr>
        <w:t>разі</w:t>
      </w:r>
      <w:r>
        <w:rPr>
          <w:color w:val="1E1916"/>
          <w:spacing w:val="40"/>
        </w:rPr>
        <w:t xml:space="preserve"> </w:t>
      </w:r>
      <w:r>
        <w:rPr>
          <w:color w:val="1E1916"/>
        </w:rPr>
        <w:t>використання</w:t>
      </w:r>
      <w:r>
        <w:rPr>
          <w:color w:val="1E1916"/>
          <w:spacing w:val="40"/>
        </w:rPr>
        <w:t xml:space="preserve"> </w:t>
      </w:r>
      <w:r>
        <w:rPr>
          <w:color w:val="1E1916"/>
        </w:rPr>
        <w:t>колії</w:t>
      </w:r>
      <w:r>
        <w:rPr>
          <w:color w:val="1E1916"/>
          <w:spacing w:val="40"/>
        </w:rPr>
        <w:t xml:space="preserve"> </w:t>
      </w:r>
      <w:r>
        <w:rPr>
          <w:color w:val="1E1916"/>
        </w:rPr>
        <w:t>з’єднувальної</w:t>
      </w:r>
      <w:r>
        <w:rPr>
          <w:color w:val="1E1916"/>
          <w:spacing w:val="40"/>
        </w:rPr>
        <w:t xml:space="preserve"> </w:t>
      </w:r>
      <w:r>
        <w:rPr>
          <w:color w:val="1E1916"/>
        </w:rPr>
        <w:t>гілки</w:t>
      </w:r>
      <w:r>
        <w:rPr>
          <w:color w:val="1E1916"/>
          <w:spacing w:val="40"/>
        </w:rPr>
        <w:t xml:space="preserve"> </w:t>
      </w:r>
      <w:r>
        <w:rPr>
          <w:color w:val="1E1916"/>
        </w:rPr>
        <w:t>для</w:t>
      </w:r>
      <w:r>
        <w:rPr>
          <w:color w:val="1E1916"/>
          <w:spacing w:val="40"/>
        </w:rPr>
        <w:t xml:space="preserve"> </w:t>
      </w:r>
      <w:r>
        <w:rPr>
          <w:color w:val="1E1916"/>
        </w:rPr>
        <w:t>тимчасового</w:t>
      </w:r>
      <w:r>
        <w:rPr>
          <w:color w:val="1E1916"/>
          <w:spacing w:val="40"/>
        </w:rPr>
        <w:t xml:space="preserve"> </w:t>
      </w:r>
      <w:r>
        <w:rPr>
          <w:color w:val="1E1916"/>
        </w:rPr>
        <w:t>пасажирського</w:t>
      </w:r>
      <w:r>
        <w:rPr>
          <w:color w:val="1E1916"/>
          <w:spacing w:val="40"/>
        </w:rPr>
        <w:t xml:space="preserve"> </w:t>
      </w:r>
      <w:r>
        <w:rPr>
          <w:color w:val="1E1916"/>
        </w:rPr>
        <w:t>руху</w:t>
      </w:r>
      <w:r>
        <w:rPr>
          <w:color w:val="1E1916"/>
          <w:spacing w:val="40"/>
        </w:rPr>
        <w:t xml:space="preserve"> </w:t>
      </w:r>
      <w:r>
        <w:rPr>
          <w:color w:val="1E1916"/>
        </w:rPr>
        <w:t>радіус кривих у складних умовах слід приймати не менше ніж 300 м.</w:t>
      </w:r>
    </w:p>
    <w:p w14:paraId="1927DF42" w14:textId="77777777" w:rsidR="00DE4006" w:rsidRDefault="00DE4006">
      <w:pPr>
        <w:pStyle w:val="a5"/>
        <w:numPr>
          <w:ilvl w:val="3"/>
          <w:numId w:val="22"/>
        </w:numPr>
        <w:tabs>
          <w:tab w:val="left" w:pos="858"/>
        </w:tabs>
        <w:kinsoku w:val="0"/>
        <w:overflowPunct w:val="0"/>
        <w:spacing w:before="67"/>
        <w:ind w:left="857" w:hanging="351"/>
        <w:jc w:val="left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Станції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слід</w:t>
      </w:r>
      <w:r>
        <w:rPr>
          <w:color w:val="1E1916"/>
          <w:spacing w:val="-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розташовувати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</w:t>
      </w:r>
      <w:r>
        <w:rPr>
          <w:color w:val="1E1916"/>
          <w:spacing w:val="-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плані</w:t>
      </w:r>
      <w:r>
        <w:rPr>
          <w:color w:val="1E1916"/>
          <w:spacing w:val="-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на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прямих</w:t>
      </w:r>
      <w:r>
        <w:rPr>
          <w:color w:val="1E1916"/>
          <w:spacing w:val="-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ділянках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головних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станційних</w:t>
      </w:r>
      <w:r>
        <w:rPr>
          <w:color w:val="1E1916"/>
          <w:spacing w:val="-2"/>
          <w:sz w:val="21"/>
          <w:szCs w:val="21"/>
        </w:rPr>
        <w:t xml:space="preserve"> колій.</w:t>
      </w:r>
    </w:p>
    <w:p w14:paraId="29ACA744" w14:textId="77777777" w:rsidR="00DE4006" w:rsidRDefault="00DE4006">
      <w:pPr>
        <w:pStyle w:val="a3"/>
        <w:kinsoku w:val="0"/>
        <w:overflowPunct w:val="0"/>
        <w:spacing w:before="38" w:line="278" w:lineRule="auto"/>
        <w:ind w:left="110" w:right="770"/>
        <w:rPr>
          <w:color w:val="1E1916"/>
        </w:rPr>
      </w:pPr>
      <w:r>
        <w:rPr>
          <w:color w:val="1E1916"/>
        </w:rPr>
        <w:t>У складних умовах згідно з 3.46 допускається розміщення станцій у плані на кривих ділянках колій радіусом не менше ніж 800 м.</w:t>
      </w:r>
    </w:p>
    <w:p w14:paraId="5F99AFB2" w14:textId="77777777" w:rsidR="00DE4006" w:rsidRDefault="00DE4006">
      <w:pPr>
        <w:pStyle w:val="a5"/>
        <w:numPr>
          <w:ilvl w:val="3"/>
          <w:numId w:val="22"/>
        </w:numPr>
        <w:tabs>
          <w:tab w:val="left" w:pos="857"/>
        </w:tabs>
        <w:kinsoku w:val="0"/>
        <w:overflowPunct w:val="0"/>
        <w:spacing w:before="67" w:line="290" w:lineRule="auto"/>
        <w:ind w:left="110" w:right="691" w:firstLine="396"/>
        <w:jc w:val="left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Криві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радіусом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2000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м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і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менше,</w:t>
      </w:r>
      <w:r>
        <w:rPr>
          <w:color w:val="1E1916"/>
          <w:spacing w:val="-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а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також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складні</w:t>
      </w:r>
      <w:r>
        <w:rPr>
          <w:color w:val="1E1916"/>
          <w:spacing w:val="-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кругові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криві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різних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радіусів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слід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спрягати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 прямими ділянками головної колії перехідними кривими.</w:t>
      </w:r>
    </w:p>
    <w:p w14:paraId="25F63142" w14:textId="77777777" w:rsidR="00DE4006" w:rsidRDefault="00DE4006">
      <w:pPr>
        <w:pStyle w:val="a3"/>
        <w:kinsoku w:val="0"/>
        <w:overflowPunct w:val="0"/>
        <w:spacing w:line="228" w:lineRule="exact"/>
        <w:ind w:left="507" w:firstLine="0"/>
        <w:rPr>
          <w:color w:val="1E1916"/>
          <w:spacing w:val="-5"/>
        </w:rPr>
      </w:pPr>
      <w:r>
        <w:rPr>
          <w:color w:val="1E1916"/>
        </w:rPr>
        <w:t>Довжина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кругової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кривої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між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кінцями</w:t>
      </w:r>
      <w:r>
        <w:rPr>
          <w:color w:val="1E1916"/>
          <w:spacing w:val="-2"/>
        </w:rPr>
        <w:t xml:space="preserve"> </w:t>
      </w:r>
      <w:r>
        <w:rPr>
          <w:color w:val="1E1916"/>
        </w:rPr>
        <w:t>перехідних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кривих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повинна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бути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не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менше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ніж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15</w:t>
      </w:r>
      <w:r>
        <w:rPr>
          <w:color w:val="1E1916"/>
          <w:spacing w:val="-5"/>
        </w:rPr>
        <w:t xml:space="preserve"> м.</w:t>
      </w:r>
    </w:p>
    <w:p w14:paraId="70CC7289" w14:textId="77777777" w:rsidR="00DE4006" w:rsidRDefault="00DE4006">
      <w:pPr>
        <w:pStyle w:val="a5"/>
        <w:numPr>
          <w:ilvl w:val="3"/>
          <w:numId w:val="22"/>
        </w:numPr>
        <w:tabs>
          <w:tab w:val="left" w:pos="869"/>
        </w:tabs>
        <w:kinsoku w:val="0"/>
        <w:overflowPunct w:val="0"/>
        <w:spacing w:before="106" w:line="290" w:lineRule="auto"/>
        <w:ind w:left="110" w:right="689" w:firstLine="396"/>
        <w:jc w:val="left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 xml:space="preserve">На кривих ділянках колії зовнішню рейку необхідно укладати з підвищенням над </w:t>
      </w:r>
      <w:proofErr w:type="spellStart"/>
      <w:r>
        <w:rPr>
          <w:color w:val="1E1916"/>
          <w:sz w:val="21"/>
          <w:szCs w:val="21"/>
        </w:rPr>
        <w:t>внутріш</w:t>
      </w:r>
      <w:proofErr w:type="spellEnd"/>
      <w:r>
        <w:rPr>
          <w:color w:val="1E1916"/>
          <w:sz w:val="21"/>
          <w:szCs w:val="21"/>
        </w:rPr>
        <w:t xml:space="preserve">- </w:t>
      </w:r>
      <w:proofErr w:type="spellStart"/>
      <w:r>
        <w:rPr>
          <w:color w:val="1E1916"/>
          <w:sz w:val="21"/>
          <w:szCs w:val="21"/>
        </w:rPr>
        <w:t>ньою</w:t>
      </w:r>
      <w:proofErr w:type="spellEnd"/>
      <w:r>
        <w:rPr>
          <w:color w:val="1E1916"/>
          <w:sz w:val="21"/>
          <w:szCs w:val="21"/>
        </w:rPr>
        <w:t xml:space="preserve"> рейкою, за винятком ділянок:</w:t>
      </w:r>
    </w:p>
    <w:p w14:paraId="6E52EF7F" w14:textId="77777777" w:rsidR="00DE4006" w:rsidRDefault="00DE4006">
      <w:pPr>
        <w:pStyle w:val="a5"/>
        <w:numPr>
          <w:ilvl w:val="0"/>
          <w:numId w:val="21"/>
        </w:numPr>
        <w:tabs>
          <w:tab w:val="left" w:pos="683"/>
        </w:tabs>
        <w:kinsoku w:val="0"/>
        <w:overflowPunct w:val="0"/>
        <w:spacing w:line="228" w:lineRule="exact"/>
        <w:ind w:left="682"/>
        <w:jc w:val="left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головних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колій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у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межах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платформи</w:t>
      </w:r>
      <w:r>
        <w:rPr>
          <w:color w:val="1E1916"/>
          <w:spacing w:val="-1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станції;</w:t>
      </w:r>
    </w:p>
    <w:p w14:paraId="7EBAD38B" w14:textId="77777777" w:rsidR="00DE4006" w:rsidRDefault="00DE4006">
      <w:pPr>
        <w:pStyle w:val="a5"/>
        <w:numPr>
          <w:ilvl w:val="0"/>
          <w:numId w:val="21"/>
        </w:numPr>
        <w:tabs>
          <w:tab w:val="left" w:pos="683"/>
        </w:tabs>
        <w:kinsoku w:val="0"/>
        <w:overflowPunct w:val="0"/>
        <w:spacing w:before="39"/>
        <w:ind w:left="682"/>
        <w:jc w:val="left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з’єднувальних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колій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у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межах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службової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платформи;</w:t>
      </w:r>
    </w:p>
    <w:p w14:paraId="605277CD" w14:textId="77777777" w:rsidR="00DE4006" w:rsidRDefault="00DE4006">
      <w:pPr>
        <w:pStyle w:val="a5"/>
        <w:numPr>
          <w:ilvl w:val="0"/>
          <w:numId w:val="21"/>
        </w:numPr>
        <w:tabs>
          <w:tab w:val="left" w:pos="683"/>
        </w:tabs>
        <w:kinsoku w:val="0"/>
        <w:overflowPunct w:val="0"/>
        <w:spacing w:before="38"/>
        <w:ind w:left="682"/>
        <w:jc w:val="left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паркових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колій;</w:t>
      </w:r>
    </w:p>
    <w:p w14:paraId="56CADA7F" w14:textId="77777777" w:rsidR="00DE4006" w:rsidRDefault="00DE4006">
      <w:pPr>
        <w:pStyle w:val="a5"/>
        <w:numPr>
          <w:ilvl w:val="0"/>
          <w:numId w:val="21"/>
        </w:numPr>
        <w:tabs>
          <w:tab w:val="left" w:pos="683"/>
        </w:tabs>
        <w:kinsoku w:val="0"/>
        <w:overflowPunct w:val="0"/>
        <w:spacing w:before="39"/>
        <w:ind w:left="682"/>
        <w:jc w:val="left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колій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на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оглядових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канавах,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стрілочних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переводах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і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з’їздах.</w:t>
      </w:r>
    </w:p>
    <w:p w14:paraId="3F2D30F9" w14:textId="77777777" w:rsidR="00DE4006" w:rsidRDefault="00DE4006">
      <w:pPr>
        <w:pStyle w:val="a5"/>
        <w:numPr>
          <w:ilvl w:val="3"/>
          <w:numId w:val="22"/>
        </w:numPr>
        <w:tabs>
          <w:tab w:val="left" w:pos="862"/>
        </w:tabs>
        <w:kinsoku w:val="0"/>
        <w:overflowPunct w:val="0"/>
        <w:spacing w:before="105" w:line="290" w:lineRule="auto"/>
        <w:ind w:left="110" w:right="689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 xml:space="preserve">Підвищення зовнішньої рейки над внутрішньою в тунелях і на закритих наземних ділянках слід здійснювати підняттям рейки зовнішньої нитки на половину потрібного підвищення і </w:t>
      </w:r>
      <w:proofErr w:type="spellStart"/>
      <w:r>
        <w:rPr>
          <w:color w:val="1E1916"/>
          <w:sz w:val="21"/>
          <w:szCs w:val="21"/>
        </w:rPr>
        <w:t>опускан</w:t>
      </w:r>
      <w:proofErr w:type="spellEnd"/>
      <w:r>
        <w:rPr>
          <w:color w:val="1E1916"/>
          <w:sz w:val="21"/>
          <w:szCs w:val="21"/>
        </w:rPr>
        <w:t xml:space="preserve">- </w:t>
      </w:r>
      <w:proofErr w:type="spellStart"/>
      <w:r>
        <w:rPr>
          <w:color w:val="1E1916"/>
          <w:sz w:val="21"/>
          <w:szCs w:val="21"/>
        </w:rPr>
        <w:t>ням</w:t>
      </w:r>
      <w:proofErr w:type="spellEnd"/>
      <w:r>
        <w:rPr>
          <w:color w:val="1E1916"/>
          <w:sz w:val="21"/>
          <w:szCs w:val="21"/>
        </w:rPr>
        <w:t xml:space="preserve"> на ту саму величину рейки внутрішньої нитки, а на відкритих наземних ділянках – підйомом рейки зовнішньої нитки на повну величину потрібного підвищення.</w:t>
      </w:r>
    </w:p>
    <w:p w14:paraId="43BC9D71" w14:textId="77777777" w:rsidR="00DE4006" w:rsidRDefault="00DE4006">
      <w:pPr>
        <w:pStyle w:val="a3"/>
        <w:kinsoku w:val="0"/>
        <w:overflowPunct w:val="0"/>
        <w:spacing w:line="226" w:lineRule="exact"/>
        <w:ind w:left="507" w:firstLine="0"/>
        <w:jc w:val="both"/>
        <w:rPr>
          <w:color w:val="1E1916"/>
          <w:spacing w:val="-2"/>
          <w:w w:val="95"/>
        </w:rPr>
      </w:pPr>
      <w:r>
        <w:rPr>
          <w:color w:val="1E1916"/>
          <w:w w:val="95"/>
        </w:rPr>
        <w:t>На</w:t>
      </w:r>
      <w:r>
        <w:rPr>
          <w:color w:val="1E1916"/>
          <w:spacing w:val="9"/>
        </w:rPr>
        <w:t xml:space="preserve"> </w:t>
      </w:r>
      <w:r>
        <w:rPr>
          <w:color w:val="1E1916"/>
          <w:w w:val="95"/>
        </w:rPr>
        <w:t>кривих,</w:t>
      </w:r>
      <w:r>
        <w:rPr>
          <w:color w:val="1E1916"/>
          <w:spacing w:val="10"/>
        </w:rPr>
        <w:t xml:space="preserve"> </w:t>
      </w:r>
      <w:r>
        <w:rPr>
          <w:color w:val="1E1916"/>
          <w:w w:val="95"/>
        </w:rPr>
        <w:t>розташованих</w:t>
      </w:r>
      <w:r>
        <w:rPr>
          <w:color w:val="1E1916"/>
          <w:spacing w:val="10"/>
        </w:rPr>
        <w:t xml:space="preserve"> </w:t>
      </w:r>
      <w:r>
        <w:rPr>
          <w:color w:val="1E1916"/>
          <w:w w:val="95"/>
        </w:rPr>
        <w:t>частково</w:t>
      </w:r>
      <w:r>
        <w:rPr>
          <w:color w:val="1E1916"/>
          <w:spacing w:val="10"/>
        </w:rPr>
        <w:t xml:space="preserve"> </w:t>
      </w:r>
      <w:r>
        <w:rPr>
          <w:color w:val="1E1916"/>
          <w:w w:val="95"/>
        </w:rPr>
        <w:t>в</w:t>
      </w:r>
      <w:r>
        <w:rPr>
          <w:color w:val="1E1916"/>
          <w:spacing w:val="10"/>
        </w:rPr>
        <w:t xml:space="preserve"> </w:t>
      </w:r>
      <w:r>
        <w:rPr>
          <w:color w:val="1E1916"/>
          <w:w w:val="95"/>
        </w:rPr>
        <w:t>тунелі</w:t>
      </w:r>
      <w:r>
        <w:rPr>
          <w:color w:val="1E1916"/>
          <w:spacing w:val="10"/>
        </w:rPr>
        <w:t xml:space="preserve"> </w:t>
      </w:r>
      <w:r>
        <w:rPr>
          <w:color w:val="1E1916"/>
          <w:w w:val="95"/>
        </w:rPr>
        <w:t>і</w:t>
      </w:r>
      <w:r>
        <w:rPr>
          <w:color w:val="1E1916"/>
          <w:spacing w:val="13"/>
        </w:rPr>
        <w:t xml:space="preserve"> </w:t>
      </w:r>
      <w:r>
        <w:rPr>
          <w:color w:val="1E1916"/>
          <w:w w:val="95"/>
        </w:rPr>
        <w:t>частково</w:t>
      </w:r>
      <w:r>
        <w:rPr>
          <w:color w:val="1E1916"/>
          <w:spacing w:val="9"/>
        </w:rPr>
        <w:t xml:space="preserve"> </w:t>
      </w:r>
      <w:r>
        <w:rPr>
          <w:color w:val="1E1916"/>
          <w:w w:val="95"/>
        </w:rPr>
        <w:t>на</w:t>
      </w:r>
      <w:r>
        <w:rPr>
          <w:color w:val="1E1916"/>
          <w:spacing w:val="10"/>
        </w:rPr>
        <w:t xml:space="preserve"> </w:t>
      </w:r>
      <w:r>
        <w:rPr>
          <w:color w:val="1E1916"/>
          <w:w w:val="95"/>
        </w:rPr>
        <w:t>відкритій</w:t>
      </w:r>
      <w:r>
        <w:rPr>
          <w:color w:val="1E1916"/>
          <w:spacing w:val="10"/>
        </w:rPr>
        <w:t xml:space="preserve"> </w:t>
      </w:r>
      <w:r>
        <w:rPr>
          <w:color w:val="1E1916"/>
          <w:w w:val="95"/>
        </w:rPr>
        <w:t>наземній</w:t>
      </w:r>
      <w:r>
        <w:rPr>
          <w:color w:val="1E1916"/>
          <w:spacing w:val="10"/>
        </w:rPr>
        <w:t xml:space="preserve"> </w:t>
      </w:r>
      <w:r>
        <w:rPr>
          <w:color w:val="1E1916"/>
          <w:w w:val="95"/>
        </w:rPr>
        <w:t>ділянці,</w:t>
      </w:r>
      <w:r>
        <w:rPr>
          <w:color w:val="1E1916"/>
          <w:spacing w:val="13"/>
        </w:rPr>
        <w:t xml:space="preserve"> </w:t>
      </w:r>
      <w:r>
        <w:rPr>
          <w:color w:val="1E1916"/>
          <w:spacing w:val="-2"/>
          <w:w w:val="95"/>
        </w:rPr>
        <w:t>підвищення</w:t>
      </w:r>
    </w:p>
    <w:p w14:paraId="35F0E1DA" w14:textId="77777777" w:rsidR="00DE4006" w:rsidRDefault="00DE4006">
      <w:pPr>
        <w:pStyle w:val="a3"/>
        <w:kinsoku w:val="0"/>
        <w:overflowPunct w:val="0"/>
        <w:spacing w:before="39" w:line="278" w:lineRule="auto"/>
        <w:ind w:left="110" w:right="690" w:firstLine="0"/>
        <w:jc w:val="both"/>
        <w:rPr>
          <w:color w:val="1E1916"/>
        </w:rPr>
      </w:pPr>
      <w:r>
        <w:rPr>
          <w:color w:val="1E1916"/>
        </w:rPr>
        <w:t>рейки зовнішньої нитки над рейкою внутрішньої нитки слід улаштовувати так само, як і на кривих, розташованих у тунелі.</w:t>
      </w:r>
    </w:p>
    <w:p w14:paraId="75152DF3" w14:textId="77777777" w:rsidR="00DE4006" w:rsidRDefault="00DE4006">
      <w:pPr>
        <w:pStyle w:val="a5"/>
        <w:numPr>
          <w:ilvl w:val="3"/>
          <w:numId w:val="22"/>
        </w:numPr>
        <w:tabs>
          <w:tab w:val="left" w:pos="843"/>
        </w:tabs>
        <w:kinsoku w:val="0"/>
        <w:overflowPunct w:val="0"/>
        <w:spacing w:before="67" w:line="290" w:lineRule="auto"/>
        <w:ind w:left="110" w:right="689" w:firstLine="396"/>
        <w:rPr>
          <w:color w:val="1E1916"/>
          <w:spacing w:val="-2"/>
          <w:sz w:val="21"/>
          <w:szCs w:val="21"/>
        </w:rPr>
      </w:pPr>
      <w:r>
        <w:rPr>
          <w:color w:val="1E1916"/>
          <w:spacing w:val="-2"/>
          <w:sz w:val="21"/>
          <w:szCs w:val="21"/>
        </w:rPr>
        <w:t>Відвід,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підняття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і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опускання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рейкових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ниток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слід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улаштовувати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по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довжині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перехідної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 xml:space="preserve">кривої, </w:t>
      </w:r>
      <w:r>
        <w:rPr>
          <w:color w:val="1E1916"/>
          <w:sz w:val="21"/>
          <w:szCs w:val="21"/>
        </w:rPr>
        <w:t>у</w:t>
      </w:r>
      <w:r>
        <w:rPr>
          <w:color w:val="1E1916"/>
          <w:spacing w:val="-1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разі</w:t>
      </w:r>
      <w:r>
        <w:rPr>
          <w:color w:val="1E1916"/>
          <w:spacing w:val="-1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відсутності</w:t>
      </w:r>
      <w:r>
        <w:rPr>
          <w:color w:val="1E1916"/>
          <w:spacing w:val="-1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перехідної</w:t>
      </w:r>
      <w:r>
        <w:rPr>
          <w:color w:val="1E1916"/>
          <w:spacing w:val="-1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кривої</w:t>
      </w:r>
      <w:r>
        <w:rPr>
          <w:color w:val="1E1916"/>
          <w:spacing w:val="-1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–</w:t>
      </w:r>
      <w:r>
        <w:rPr>
          <w:color w:val="1E1916"/>
          <w:spacing w:val="-1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на</w:t>
      </w:r>
      <w:r>
        <w:rPr>
          <w:color w:val="1E1916"/>
          <w:spacing w:val="-1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круговій</w:t>
      </w:r>
      <w:r>
        <w:rPr>
          <w:color w:val="1E1916"/>
          <w:spacing w:val="-1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кривій</w:t>
      </w:r>
      <w:r>
        <w:rPr>
          <w:color w:val="1E1916"/>
          <w:spacing w:val="-1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і</w:t>
      </w:r>
      <w:r>
        <w:rPr>
          <w:color w:val="1E1916"/>
          <w:spacing w:val="-1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на</w:t>
      </w:r>
      <w:r>
        <w:rPr>
          <w:color w:val="1E1916"/>
          <w:spacing w:val="-1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прямій</w:t>
      </w:r>
      <w:r>
        <w:rPr>
          <w:color w:val="1E1916"/>
          <w:spacing w:val="-1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ділянці,</w:t>
      </w:r>
      <w:r>
        <w:rPr>
          <w:color w:val="1E1916"/>
          <w:spacing w:val="-1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що</w:t>
      </w:r>
      <w:r>
        <w:rPr>
          <w:color w:val="1E1916"/>
          <w:spacing w:val="-1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примикає</w:t>
      </w:r>
      <w:r>
        <w:rPr>
          <w:color w:val="1E1916"/>
          <w:spacing w:val="-1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до</w:t>
      </w:r>
      <w:r>
        <w:rPr>
          <w:color w:val="1E1916"/>
          <w:spacing w:val="-1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 xml:space="preserve">кругової </w:t>
      </w:r>
      <w:r>
        <w:rPr>
          <w:color w:val="1E1916"/>
          <w:spacing w:val="-2"/>
          <w:sz w:val="21"/>
          <w:szCs w:val="21"/>
        </w:rPr>
        <w:t>кривої.</w:t>
      </w:r>
    </w:p>
    <w:p w14:paraId="4890C79A" w14:textId="77777777" w:rsidR="00DE4006" w:rsidRDefault="00DE4006">
      <w:pPr>
        <w:pStyle w:val="a5"/>
        <w:numPr>
          <w:ilvl w:val="3"/>
          <w:numId w:val="22"/>
        </w:numPr>
        <w:tabs>
          <w:tab w:val="left" w:pos="896"/>
        </w:tabs>
        <w:kinsoku w:val="0"/>
        <w:overflowPunct w:val="0"/>
        <w:spacing w:before="53" w:line="290" w:lineRule="auto"/>
        <w:ind w:left="110" w:right="690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Сума</w:t>
      </w:r>
      <w:r>
        <w:rPr>
          <w:color w:val="1E1916"/>
          <w:spacing w:val="3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ухилів</w:t>
      </w:r>
      <w:r>
        <w:rPr>
          <w:color w:val="1E1916"/>
          <w:spacing w:val="35"/>
          <w:sz w:val="21"/>
          <w:szCs w:val="21"/>
        </w:rPr>
        <w:t xml:space="preserve"> </w:t>
      </w:r>
      <w:proofErr w:type="spellStart"/>
      <w:r>
        <w:rPr>
          <w:color w:val="1E1916"/>
          <w:sz w:val="21"/>
          <w:szCs w:val="21"/>
        </w:rPr>
        <w:t>відведень</w:t>
      </w:r>
      <w:proofErr w:type="spellEnd"/>
      <w:r>
        <w:rPr>
          <w:color w:val="1E1916"/>
          <w:spacing w:val="3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рейок</w:t>
      </w:r>
      <w:r>
        <w:rPr>
          <w:color w:val="1E1916"/>
          <w:spacing w:val="3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на</w:t>
      </w:r>
      <w:r>
        <w:rPr>
          <w:color w:val="1E1916"/>
          <w:spacing w:val="3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кривій</w:t>
      </w:r>
      <w:r>
        <w:rPr>
          <w:color w:val="1E1916"/>
          <w:spacing w:val="3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повинна</w:t>
      </w:r>
      <w:r>
        <w:rPr>
          <w:color w:val="1E1916"/>
          <w:spacing w:val="3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бути</w:t>
      </w:r>
      <w:r>
        <w:rPr>
          <w:color w:val="1E1916"/>
          <w:spacing w:val="3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не</w:t>
      </w:r>
      <w:r>
        <w:rPr>
          <w:color w:val="1E1916"/>
          <w:spacing w:val="3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більше</w:t>
      </w:r>
      <w:r>
        <w:rPr>
          <w:color w:val="1E1916"/>
          <w:spacing w:val="3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ніж</w:t>
      </w:r>
      <w:r>
        <w:rPr>
          <w:color w:val="1E1916"/>
          <w:spacing w:val="3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2</w:t>
      </w:r>
      <w:r>
        <w:rPr>
          <w:color w:val="1E1916"/>
          <w:spacing w:val="3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‰</w:t>
      </w:r>
      <w:r>
        <w:rPr>
          <w:color w:val="1E1916"/>
          <w:spacing w:val="3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на</w:t>
      </w:r>
      <w:r>
        <w:rPr>
          <w:color w:val="1E1916"/>
          <w:spacing w:val="3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дві</w:t>
      </w:r>
      <w:r>
        <w:rPr>
          <w:color w:val="1E1916"/>
          <w:spacing w:val="3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нитки. У складних умовах допускається ухил 3 ‰.</w:t>
      </w:r>
    </w:p>
    <w:p w14:paraId="75463064" w14:textId="77777777" w:rsidR="00DE4006" w:rsidRDefault="00DE4006">
      <w:pPr>
        <w:pStyle w:val="a5"/>
        <w:numPr>
          <w:ilvl w:val="3"/>
          <w:numId w:val="22"/>
        </w:numPr>
        <w:tabs>
          <w:tab w:val="left" w:pos="992"/>
        </w:tabs>
        <w:kinsoku w:val="0"/>
        <w:overflowPunct w:val="0"/>
        <w:spacing w:before="53" w:line="290" w:lineRule="auto"/>
        <w:ind w:left="110" w:right="688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Довжина, на якій здійснюється повне розрахункове підвищення зовнішньої нитки кривої над</w:t>
      </w:r>
      <w:r>
        <w:rPr>
          <w:color w:val="1E1916"/>
          <w:spacing w:val="-1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внутрішньою,</w:t>
      </w:r>
      <w:r>
        <w:rPr>
          <w:color w:val="1E1916"/>
          <w:spacing w:val="-1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повинна</w:t>
      </w:r>
      <w:r>
        <w:rPr>
          <w:color w:val="1E1916"/>
          <w:spacing w:val="-1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бути</w:t>
      </w:r>
      <w:r>
        <w:rPr>
          <w:color w:val="1E1916"/>
          <w:spacing w:val="-1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не</w:t>
      </w:r>
      <w:r>
        <w:rPr>
          <w:color w:val="1E1916"/>
          <w:spacing w:val="-1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менше</w:t>
      </w:r>
      <w:r>
        <w:rPr>
          <w:color w:val="1E1916"/>
          <w:spacing w:val="-1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ніж</w:t>
      </w:r>
      <w:r>
        <w:rPr>
          <w:color w:val="1E1916"/>
          <w:spacing w:val="-1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15</w:t>
      </w:r>
      <w:r>
        <w:rPr>
          <w:color w:val="1E1916"/>
          <w:spacing w:val="-1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м.</w:t>
      </w:r>
      <w:r>
        <w:rPr>
          <w:color w:val="1E1916"/>
          <w:spacing w:val="-1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При</w:t>
      </w:r>
      <w:r>
        <w:rPr>
          <w:color w:val="1E1916"/>
          <w:spacing w:val="-1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менших</w:t>
      </w:r>
      <w:r>
        <w:rPr>
          <w:color w:val="1E1916"/>
          <w:spacing w:val="-1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значеннях</w:t>
      </w:r>
      <w:r>
        <w:rPr>
          <w:color w:val="1E1916"/>
          <w:spacing w:val="-1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довжини</w:t>
      </w:r>
      <w:r>
        <w:rPr>
          <w:color w:val="1E1916"/>
          <w:spacing w:val="-1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підвищення</w:t>
      </w:r>
      <w:r>
        <w:rPr>
          <w:color w:val="1E1916"/>
          <w:spacing w:val="-1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на кривій не допускається.</w:t>
      </w:r>
    </w:p>
    <w:p w14:paraId="20BB572E" w14:textId="77777777" w:rsidR="00DE4006" w:rsidRDefault="00DE4006">
      <w:pPr>
        <w:pStyle w:val="a5"/>
        <w:numPr>
          <w:ilvl w:val="3"/>
          <w:numId w:val="22"/>
        </w:numPr>
        <w:tabs>
          <w:tab w:val="left" w:pos="992"/>
        </w:tabs>
        <w:kinsoku w:val="0"/>
        <w:overflowPunct w:val="0"/>
        <w:spacing w:before="53" w:line="290" w:lineRule="auto"/>
        <w:ind w:left="110" w:right="688" w:firstLine="396"/>
        <w:rPr>
          <w:color w:val="1E1916"/>
          <w:sz w:val="21"/>
          <w:szCs w:val="21"/>
        </w:rPr>
        <w:sectPr w:rsidR="00DE4006">
          <w:pgSz w:w="11920" w:h="16840"/>
          <w:pgMar w:top="880" w:right="740" w:bottom="1120" w:left="740" w:header="693" w:footer="920" w:gutter="0"/>
          <w:cols w:space="720"/>
          <w:noEndnote/>
        </w:sectPr>
      </w:pPr>
    </w:p>
    <w:p w14:paraId="4E0C3416" w14:textId="77777777" w:rsidR="00DE4006" w:rsidRDefault="00DE4006">
      <w:pPr>
        <w:pStyle w:val="a3"/>
        <w:kinsoku w:val="0"/>
        <w:overflowPunct w:val="0"/>
        <w:spacing w:before="2"/>
        <w:ind w:left="0" w:firstLine="0"/>
        <w:rPr>
          <w:sz w:val="23"/>
          <w:szCs w:val="23"/>
        </w:rPr>
      </w:pPr>
    </w:p>
    <w:p w14:paraId="4537088F" w14:textId="77777777" w:rsidR="00DE4006" w:rsidRDefault="00DE4006">
      <w:pPr>
        <w:pStyle w:val="a5"/>
        <w:numPr>
          <w:ilvl w:val="3"/>
          <w:numId w:val="22"/>
        </w:numPr>
        <w:tabs>
          <w:tab w:val="left" w:pos="1533"/>
        </w:tabs>
        <w:kinsoku w:val="0"/>
        <w:overflowPunct w:val="0"/>
        <w:spacing w:before="66" w:line="292" w:lineRule="auto"/>
        <w:ind w:right="123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Габарити</w:t>
      </w:r>
      <w:r>
        <w:rPr>
          <w:color w:val="1E1916"/>
          <w:spacing w:val="-1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наближення</w:t>
      </w:r>
      <w:r>
        <w:rPr>
          <w:color w:val="1E1916"/>
          <w:spacing w:val="-1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споруд,</w:t>
      </w:r>
      <w:r>
        <w:rPr>
          <w:color w:val="1E1916"/>
          <w:spacing w:val="-1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устаткування</w:t>
      </w:r>
      <w:r>
        <w:rPr>
          <w:color w:val="1E1916"/>
          <w:spacing w:val="-1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і</w:t>
      </w:r>
      <w:r>
        <w:rPr>
          <w:color w:val="1E1916"/>
          <w:spacing w:val="-1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рухомого</w:t>
      </w:r>
      <w:r>
        <w:rPr>
          <w:color w:val="1E1916"/>
          <w:spacing w:val="-1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складу,</w:t>
      </w:r>
      <w:r>
        <w:rPr>
          <w:color w:val="1E1916"/>
          <w:spacing w:val="-1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а</w:t>
      </w:r>
      <w:r>
        <w:rPr>
          <w:color w:val="1E1916"/>
          <w:spacing w:val="-1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також</w:t>
      </w:r>
      <w:r>
        <w:rPr>
          <w:color w:val="1E1916"/>
          <w:spacing w:val="-1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відстань</w:t>
      </w:r>
      <w:r>
        <w:rPr>
          <w:color w:val="1E1916"/>
          <w:spacing w:val="-1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між</w:t>
      </w:r>
      <w:r>
        <w:rPr>
          <w:color w:val="1E1916"/>
          <w:spacing w:val="-1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осями суміжних колій на прямих і кривих ділянках слід приймати згідно з ДСТУ Б ГОСТ 23961.</w:t>
      </w:r>
    </w:p>
    <w:p w14:paraId="6B50243F" w14:textId="77777777" w:rsidR="00DE4006" w:rsidRDefault="00DE4006">
      <w:pPr>
        <w:pStyle w:val="a5"/>
        <w:numPr>
          <w:ilvl w:val="3"/>
          <w:numId w:val="22"/>
        </w:numPr>
        <w:tabs>
          <w:tab w:val="left" w:pos="1541"/>
        </w:tabs>
        <w:kinsoku w:val="0"/>
        <w:overflowPunct w:val="0"/>
        <w:spacing w:before="53"/>
        <w:ind w:left="1540" w:hanging="467"/>
        <w:rPr>
          <w:color w:val="1E1916"/>
          <w:spacing w:val="-5"/>
          <w:sz w:val="21"/>
          <w:szCs w:val="21"/>
        </w:rPr>
      </w:pPr>
      <w:r>
        <w:rPr>
          <w:color w:val="1E1916"/>
          <w:sz w:val="21"/>
          <w:szCs w:val="21"/>
        </w:rPr>
        <w:t>Відстань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від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ЦСП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до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торця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платформи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станції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повинна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бути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не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менше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ніж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25</w:t>
      </w:r>
      <w:r>
        <w:rPr>
          <w:color w:val="1E1916"/>
          <w:spacing w:val="-5"/>
          <w:sz w:val="21"/>
          <w:szCs w:val="21"/>
        </w:rPr>
        <w:t xml:space="preserve"> м.</w:t>
      </w:r>
    </w:p>
    <w:p w14:paraId="7C8B7DF8" w14:textId="77777777" w:rsidR="00DE4006" w:rsidRDefault="00DE4006">
      <w:pPr>
        <w:pStyle w:val="a3"/>
        <w:kinsoku w:val="0"/>
        <w:overflowPunct w:val="0"/>
        <w:spacing w:before="39" w:line="288" w:lineRule="auto"/>
        <w:ind w:right="124"/>
        <w:jc w:val="both"/>
        <w:rPr>
          <w:color w:val="1E1916"/>
        </w:rPr>
      </w:pPr>
      <w:r>
        <w:rPr>
          <w:color w:val="1E1916"/>
        </w:rPr>
        <w:t>Відстань</w:t>
      </w:r>
      <w:r>
        <w:rPr>
          <w:color w:val="1E1916"/>
          <w:spacing w:val="-15"/>
        </w:rPr>
        <w:t xml:space="preserve"> </w:t>
      </w:r>
      <w:r>
        <w:rPr>
          <w:color w:val="1E1916"/>
        </w:rPr>
        <w:t>від</w:t>
      </w:r>
      <w:r>
        <w:rPr>
          <w:color w:val="1E1916"/>
          <w:spacing w:val="-14"/>
        </w:rPr>
        <w:t xml:space="preserve"> </w:t>
      </w:r>
      <w:r>
        <w:rPr>
          <w:color w:val="1E1916"/>
        </w:rPr>
        <w:t>початкових</w:t>
      </w:r>
      <w:r>
        <w:rPr>
          <w:color w:val="1E1916"/>
          <w:spacing w:val="-15"/>
        </w:rPr>
        <w:t xml:space="preserve"> </w:t>
      </w:r>
      <w:r>
        <w:rPr>
          <w:color w:val="1E1916"/>
        </w:rPr>
        <w:t>точок</w:t>
      </w:r>
      <w:r>
        <w:rPr>
          <w:color w:val="1E1916"/>
          <w:spacing w:val="-14"/>
        </w:rPr>
        <w:t xml:space="preserve"> </w:t>
      </w:r>
      <w:r>
        <w:rPr>
          <w:color w:val="1E1916"/>
        </w:rPr>
        <w:t>кривих</w:t>
      </w:r>
      <w:r>
        <w:rPr>
          <w:color w:val="1E1916"/>
          <w:spacing w:val="-15"/>
        </w:rPr>
        <w:t xml:space="preserve"> </w:t>
      </w:r>
      <w:r>
        <w:rPr>
          <w:color w:val="1E1916"/>
        </w:rPr>
        <w:t>у</w:t>
      </w:r>
      <w:r>
        <w:rPr>
          <w:color w:val="1E1916"/>
          <w:spacing w:val="-14"/>
        </w:rPr>
        <w:t xml:space="preserve"> </w:t>
      </w:r>
      <w:r>
        <w:rPr>
          <w:color w:val="1E1916"/>
        </w:rPr>
        <w:t>плані</w:t>
      </w:r>
      <w:r>
        <w:rPr>
          <w:color w:val="1E1916"/>
          <w:spacing w:val="-15"/>
        </w:rPr>
        <w:t xml:space="preserve"> </w:t>
      </w:r>
      <w:r>
        <w:rPr>
          <w:color w:val="1E1916"/>
        </w:rPr>
        <w:t>та</w:t>
      </w:r>
      <w:r>
        <w:rPr>
          <w:color w:val="1E1916"/>
          <w:spacing w:val="-14"/>
        </w:rPr>
        <w:t xml:space="preserve"> </w:t>
      </w:r>
      <w:r>
        <w:rPr>
          <w:color w:val="1E1916"/>
        </w:rPr>
        <w:t>від</w:t>
      </w:r>
      <w:r>
        <w:rPr>
          <w:color w:val="1E1916"/>
          <w:spacing w:val="-15"/>
        </w:rPr>
        <w:t xml:space="preserve"> </w:t>
      </w:r>
      <w:r>
        <w:rPr>
          <w:color w:val="1E1916"/>
        </w:rPr>
        <w:t>вертикальних</w:t>
      </w:r>
      <w:r>
        <w:rPr>
          <w:color w:val="1E1916"/>
          <w:spacing w:val="-14"/>
        </w:rPr>
        <w:t xml:space="preserve"> </w:t>
      </w:r>
      <w:r>
        <w:rPr>
          <w:color w:val="1E1916"/>
        </w:rPr>
        <w:t>кривих</w:t>
      </w:r>
      <w:r>
        <w:rPr>
          <w:color w:val="1E1916"/>
          <w:spacing w:val="-15"/>
        </w:rPr>
        <w:t xml:space="preserve"> </w:t>
      </w:r>
      <w:r>
        <w:rPr>
          <w:color w:val="1E1916"/>
        </w:rPr>
        <w:t>у</w:t>
      </w:r>
      <w:r>
        <w:rPr>
          <w:color w:val="1E1916"/>
          <w:spacing w:val="-14"/>
        </w:rPr>
        <w:t xml:space="preserve"> </w:t>
      </w:r>
      <w:r>
        <w:rPr>
          <w:color w:val="1E1916"/>
        </w:rPr>
        <w:t>профілі</w:t>
      </w:r>
      <w:r>
        <w:rPr>
          <w:color w:val="1E1916"/>
          <w:spacing w:val="-13"/>
        </w:rPr>
        <w:t xml:space="preserve"> </w:t>
      </w:r>
      <w:r>
        <w:rPr>
          <w:color w:val="1E1916"/>
        </w:rPr>
        <w:t>до</w:t>
      </w:r>
      <w:r>
        <w:rPr>
          <w:color w:val="1E1916"/>
          <w:spacing w:val="-15"/>
        </w:rPr>
        <w:t xml:space="preserve"> </w:t>
      </w:r>
      <w:r>
        <w:rPr>
          <w:color w:val="1E1916"/>
        </w:rPr>
        <w:t>ЦСП</w:t>
      </w:r>
      <w:r>
        <w:rPr>
          <w:color w:val="1E1916"/>
          <w:spacing w:val="-14"/>
        </w:rPr>
        <w:t xml:space="preserve"> </w:t>
      </w:r>
      <w:r>
        <w:rPr>
          <w:color w:val="1E1916"/>
        </w:rPr>
        <w:t>(крім паркових колій електродепо) слід приймати не менше ніж 20 м.</w:t>
      </w:r>
    </w:p>
    <w:p w14:paraId="0E6C8151" w14:textId="77777777" w:rsidR="00DE4006" w:rsidRDefault="00DE4006">
      <w:pPr>
        <w:pStyle w:val="a5"/>
        <w:numPr>
          <w:ilvl w:val="3"/>
          <w:numId w:val="22"/>
        </w:numPr>
        <w:tabs>
          <w:tab w:val="left" w:pos="1541"/>
        </w:tabs>
        <w:kinsoku w:val="0"/>
        <w:overflowPunct w:val="0"/>
        <w:spacing w:before="58"/>
        <w:ind w:left="1540" w:hanging="467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Стрілочні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переводи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слід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розміщувати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на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прямих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ділянках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колії.</w:t>
      </w:r>
    </w:p>
    <w:p w14:paraId="73A9BB64" w14:textId="77777777" w:rsidR="00DE4006" w:rsidRDefault="00DE4006">
      <w:pPr>
        <w:pStyle w:val="a3"/>
        <w:kinsoku w:val="0"/>
        <w:overflowPunct w:val="0"/>
        <w:spacing w:before="39" w:line="288" w:lineRule="auto"/>
        <w:ind w:right="122"/>
        <w:jc w:val="both"/>
        <w:rPr>
          <w:color w:val="1E1916"/>
        </w:rPr>
      </w:pPr>
      <w:r>
        <w:rPr>
          <w:color w:val="1E1916"/>
        </w:rPr>
        <w:t>Стрілочні переводи й глухі схрещення перехресних з’їздів мають відповідати типу рейок, які укладені в колію.</w:t>
      </w:r>
    </w:p>
    <w:p w14:paraId="5186E9A8" w14:textId="77777777" w:rsidR="00DE4006" w:rsidRDefault="00DE4006">
      <w:pPr>
        <w:pStyle w:val="a5"/>
        <w:numPr>
          <w:ilvl w:val="3"/>
          <w:numId w:val="22"/>
        </w:numPr>
        <w:tabs>
          <w:tab w:val="left" w:pos="1533"/>
        </w:tabs>
        <w:kinsoku w:val="0"/>
        <w:overflowPunct w:val="0"/>
        <w:spacing w:before="58" w:line="292" w:lineRule="auto"/>
        <w:ind w:right="122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Станції</w:t>
      </w:r>
      <w:r>
        <w:rPr>
          <w:color w:val="1E1916"/>
          <w:spacing w:val="-1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слід</w:t>
      </w:r>
      <w:r>
        <w:rPr>
          <w:color w:val="1E1916"/>
          <w:spacing w:val="-1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розміщувати</w:t>
      </w:r>
      <w:r>
        <w:rPr>
          <w:color w:val="1E1916"/>
          <w:spacing w:val="-1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на</w:t>
      </w:r>
      <w:r>
        <w:rPr>
          <w:color w:val="1E1916"/>
          <w:spacing w:val="-1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односхилому</w:t>
      </w:r>
      <w:r>
        <w:rPr>
          <w:color w:val="1E1916"/>
          <w:spacing w:val="-1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поздовжньому</w:t>
      </w:r>
      <w:r>
        <w:rPr>
          <w:color w:val="1E1916"/>
          <w:spacing w:val="-1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ухилі</w:t>
      </w:r>
      <w:r>
        <w:rPr>
          <w:color w:val="1E1916"/>
          <w:spacing w:val="-1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не</w:t>
      </w:r>
      <w:r>
        <w:rPr>
          <w:color w:val="1E1916"/>
          <w:spacing w:val="-1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більше</w:t>
      </w:r>
      <w:r>
        <w:rPr>
          <w:color w:val="1E1916"/>
          <w:spacing w:val="-1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ніж</w:t>
      </w:r>
      <w:r>
        <w:rPr>
          <w:color w:val="1E1916"/>
          <w:spacing w:val="-1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3</w:t>
      </w:r>
      <w:r>
        <w:rPr>
          <w:color w:val="1E1916"/>
          <w:spacing w:val="-1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‰.</w:t>
      </w:r>
      <w:r>
        <w:rPr>
          <w:color w:val="1E1916"/>
          <w:spacing w:val="-1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У</w:t>
      </w:r>
      <w:r>
        <w:rPr>
          <w:color w:val="1E1916"/>
          <w:spacing w:val="-1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склад- них умовах згідно 3.46 допускається ухил до 5 ‰ або розташування станції на горизонтальному майданчику за умови забезпечення відведення води.</w:t>
      </w:r>
    </w:p>
    <w:p w14:paraId="3FBEB576" w14:textId="77777777" w:rsidR="00DE4006" w:rsidRDefault="00DE4006">
      <w:pPr>
        <w:pStyle w:val="a3"/>
        <w:kinsoku w:val="0"/>
        <w:overflowPunct w:val="0"/>
        <w:spacing w:line="228" w:lineRule="exact"/>
        <w:ind w:left="1074" w:firstLine="0"/>
        <w:jc w:val="both"/>
        <w:rPr>
          <w:color w:val="1E1916"/>
          <w:spacing w:val="-5"/>
        </w:rPr>
      </w:pPr>
      <w:r>
        <w:rPr>
          <w:color w:val="1E1916"/>
        </w:rPr>
        <w:t>Підземні</w:t>
      </w:r>
      <w:r>
        <w:rPr>
          <w:color w:val="1E1916"/>
          <w:spacing w:val="28"/>
        </w:rPr>
        <w:t xml:space="preserve"> </w:t>
      </w:r>
      <w:r>
        <w:rPr>
          <w:color w:val="1E1916"/>
        </w:rPr>
        <w:t>станції</w:t>
      </w:r>
      <w:r>
        <w:rPr>
          <w:color w:val="1E1916"/>
          <w:spacing w:val="26"/>
        </w:rPr>
        <w:t xml:space="preserve"> </w:t>
      </w:r>
      <w:r>
        <w:rPr>
          <w:color w:val="1E1916"/>
        </w:rPr>
        <w:t>розміщують</w:t>
      </w:r>
      <w:r>
        <w:rPr>
          <w:color w:val="1E1916"/>
          <w:spacing w:val="28"/>
        </w:rPr>
        <w:t xml:space="preserve"> </w:t>
      </w:r>
      <w:r>
        <w:rPr>
          <w:color w:val="1E1916"/>
        </w:rPr>
        <w:t>на</w:t>
      </w:r>
      <w:r>
        <w:rPr>
          <w:color w:val="1E1916"/>
          <w:spacing w:val="28"/>
        </w:rPr>
        <w:t xml:space="preserve"> </w:t>
      </w:r>
      <w:r>
        <w:rPr>
          <w:color w:val="1E1916"/>
        </w:rPr>
        <w:t>випуклих</w:t>
      </w:r>
      <w:r>
        <w:rPr>
          <w:color w:val="1E1916"/>
          <w:spacing w:val="26"/>
        </w:rPr>
        <w:t xml:space="preserve"> </w:t>
      </w:r>
      <w:r>
        <w:rPr>
          <w:color w:val="1E1916"/>
        </w:rPr>
        <w:t>вертикальних</w:t>
      </w:r>
      <w:r>
        <w:rPr>
          <w:color w:val="1E1916"/>
          <w:spacing w:val="28"/>
        </w:rPr>
        <w:t xml:space="preserve"> </w:t>
      </w:r>
      <w:r>
        <w:rPr>
          <w:color w:val="1E1916"/>
        </w:rPr>
        <w:t>кривих.</w:t>
      </w:r>
      <w:r>
        <w:rPr>
          <w:color w:val="1E1916"/>
          <w:spacing w:val="28"/>
        </w:rPr>
        <w:t xml:space="preserve"> </w:t>
      </w:r>
      <w:r>
        <w:rPr>
          <w:color w:val="1E1916"/>
        </w:rPr>
        <w:t>Ділянки,</w:t>
      </w:r>
      <w:r>
        <w:rPr>
          <w:color w:val="1E1916"/>
          <w:spacing w:val="28"/>
        </w:rPr>
        <w:t xml:space="preserve"> </w:t>
      </w:r>
      <w:r>
        <w:rPr>
          <w:color w:val="1E1916"/>
        </w:rPr>
        <w:t>що</w:t>
      </w:r>
      <w:r>
        <w:rPr>
          <w:color w:val="1E1916"/>
          <w:spacing w:val="28"/>
        </w:rPr>
        <w:t xml:space="preserve"> </w:t>
      </w:r>
      <w:r>
        <w:rPr>
          <w:color w:val="1E1916"/>
        </w:rPr>
        <w:t>примикають</w:t>
      </w:r>
      <w:r>
        <w:rPr>
          <w:color w:val="1E1916"/>
          <w:spacing w:val="28"/>
        </w:rPr>
        <w:t xml:space="preserve"> </w:t>
      </w:r>
      <w:r>
        <w:rPr>
          <w:color w:val="1E1916"/>
          <w:spacing w:val="-5"/>
        </w:rPr>
        <w:t>до</w:t>
      </w:r>
    </w:p>
    <w:p w14:paraId="12444B22" w14:textId="77777777" w:rsidR="00DE4006" w:rsidRDefault="00DE4006">
      <w:pPr>
        <w:pStyle w:val="a3"/>
        <w:kinsoku w:val="0"/>
        <w:overflowPunct w:val="0"/>
        <w:spacing w:before="49"/>
        <w:ind w:firstLine="0"/>
        <w:jc w:val="both"/>
        <w:rPr>
          <w:color w:val="1E1916"/>
          <w:spacing w:val="-5"/>
        </w:rPr>
      </w:pPr>
      <w:r>
        <w:rPr>
          <w:color w:val="1E1916"/>
        </w:rPr>
        <w:t>станцій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на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довжині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від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150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м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до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200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м,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розташовуються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на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ухилі</w:t>
      </w:r>
      <w:r>
        <w:rPr>
          <w:color w:val="1E1916"/>
          <w:spacing w:val="-2"/>
        </w:rPr>
        <w:t xml:space="preserve"> </w:t>
      </w:r>
      <w:r>
        <w:rPr>
          <w:color w:val="1E1916"/>
        </w:rPr>
        <w:t>не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більше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ніж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30</w:t>
      </w:r>
      <w:r>
        <w:rPr>
          <w:color w:val="1E1916"/>
          <w:spacing w:val="-4"/>
        </w:rPr>
        <w:t xml:space="preserve"> </w:t>
      </w:r>
      <w:r>
        <w:rPr>
          <w:color w:val="1E1916"/>
          <w:spacing w:val="-5"/>
        </w:rPr>
        <w:t>‰.</w:t>
      </w:r>
    </w:p>
    <w:p w14:paraId="610313F8" w14:textId="77777777" w:rsidR="00DE4006" w:rsidRDefault="00DE4006">
      <w:pPr>
        <w:pStyle w:val="a5"/>
        <w:numPr>
          <w:ilvl w:val="3"/>
          <w:numId w:val="22"/>
        </w:numPr>
        <w:tabs>
          <w:tab w:val="left" w:pos="1592"/>
        </w:tabs>
        <w:kinsoku w:val="0"/>
        <w:overflowPunct w:val="0"/>
        <w:spacing w:before="106" w:line="292" w:lineRule="auto"/>
        <w:ind w:right="122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 xml:space="preserve">Довжину елемента поздовжнього профілю необхідно приймати не менше ніж </w:t>
      </w:r>
      <w:proofErr w:type="spellStart"/>
      <w:r>
        <w:rPr>
          <w:color w:val="1E1916"/>
          <w:sz w:val="21"/>
          <w:szCs w:val="21"/>
        </w:rPr>
        <w:t>розра</w:t>
      </w:r>
      <w:proofErr w:type="spellEnd"/>
      <w:r>
        <w:rPr>
          <w:color w:val="1E1916"/>
          <w:sz w:val="21"/>
          <w:szCs w:val="21"/>
        </w:rPr>
        <w:t xml:space="preserve">- </w:t>
      </w:r>
      <w:proofErr w:type="spellStart"/>
      <w:r>
        <w:rPr>
          <w:color w:val="1E1916"/>
          <w:sz w:val="21"/>
          <w:szCs w:val="21"/>
        </w:rPr>
        <w:t>хункова</w:t>
      </w:r>
      <w:proofErr w:type="spellEnd"/>
      <w:r>
        <w:rPr>
          <w:color w:val="1E1916"/>
          <w:sz w:val="21"/>
          <w:szCs w:val="21"/>
        </w:rPr>
        <w:t xml:space="preserve"> довжина поїзда на перспективу.</w:t>
      </w:r>
    </w:p>
    <w:p w14:paraId="4E21E8E9" w14:textId="77777777" w:rsidR="00DE4006" w:rsidRDefault="00DE4006">
      <w:pPr>
        <w:pStyle w:val="a5"/>
        <w:numPr>
          <w:ilvl w:val="3"/>
          <w:numId w:val="22"/>
        </w:numPr>
        <w:tabs>
          <w:tab w:val="left" w:pos="1541"/>
        </w:tabs>
        <w:kinsoku w:val="0"/>
        <w:overflowPunct w:val="0"/>
        <w:spacing w:before="53"/>
        <w:ind w:left="1540" w:hanging="467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Поздовжні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ухили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ділянок</w:t>
      </w:r>
      <w:r>
        <w:rPr>
          <w:color w:val="1E1916"/>
          <w:spacing w:val="-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ліній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і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колій</w:t>
      </w:r>
      <w:r>
        <w:rPr>
          <w:color w:val="1E1916"/>
          <w:spacing w:val="-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метрополітену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слід</w:t>
      </w:r>
      <w:r>
        <w:rPr>
          <w:color w:val="1E1916"/>
          <w:spacing w:val="-2"/>
          <w:sz w:val="21"/>
          <w:szCs w:val="21"/>
        </w:rPr>
        <w:t xml:space="preserve"> приймати:</w:t>
      </w:r>
    </w:p>
    <w:p w14:paraId="05F107FE" w14:textId="77777777" w:rsidR="00DE4006" w:rsidRDefault="00DE4006">
      <w:pPr>
        <w:pStyle w:val="a5"/>
        <w:numPr>
          <w:ilvl w:val="0"/>
          <w:numId w:val="19"/>
        </w:numPr>
        <w:tabs>
          <w:tab w:val="left" w:pos="1250"/>
        </w:tabs>
        <w:kinsoku w:val="0"/>
        <w:overflowPunct w:val="0"/>
        <w:spacing w:before="38"/>
        <w:ind w:left="1249"/>
        <w:rPr>
          <w:color w:val="1E1916"/>
          <w:spacing w:val="-5"/>
          <w:sz w:val="21"/>
          <w:szCs w:val="21"/>
        </w:rPr>
      </w:pPr>
      <w:r>
        <w:rPr>
          <w:color w:val="1E1916"/>
          <w:sz w:val="21"/>
          <w:szCs w:val="21"/>
        </w:rPr>
        <w:t>найменший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–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3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pacing w:val="-5"/>
          <w:sz w:val="21"/>
          <w:szCs w:val="21"/>
        </w:rPr>
        <w:t>‰;</w:t>
      </w:r>
    </w:p>
    <w:p w14:paraId="0ACC4A7B" w14:textId="77777777" w:rsidR="00DE4006" w:rsidRDefault="00DE4006">
      <w:pPr>
        <w:pStyle w:val="a5"/>
        <w:numPr>
          <w:ilvl w:val="0"/>
          <w:numId w:val="19"/>
        </w:numPr>
        <w:tabs>
          <w:tab w:val="left" w:pos="1292"/>
        </w:tabs>
        <w:kinsoku w:val="0"/>
        <w:overflowPunct w:val="0"/>
        <w:spacing w:before="39" w:line="288" w:lineRule="auto"/>
        <w:ind w:right="122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найбільший – 38 ‰ (на підземних і закритих наземних ділянках) та 35 ‰ (на відкритих наземних ділянках).</w:t>
      </w:r>
    </w:p>
    <w:p w14:paraId="5A5214CB" w14:textId="77777777" w:rsidR="00DE4006" w:rsidRDefault="00DE4006">
      <w:pPr>
        <w:pStyle w:val="a5"/>
        <w:numPr>
          <w:ilvl w:val="3"/>
          <w:numId w:val="22"/>
        </w:numPr>
        <w:tabs>
          <w:tab w:val="left" w:pos="1579"/>
        </w:tabs>
        <w:kinsoku w:val="0"/>
        <w:overflowPunct w:val="0"/>
        <w:spacing w:before="58" w:line="292" w:lineRule="auto"/>
        <w:ind w:right="122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У складних умовах згідно з 3.46 на одній або двох суміжних ділянках (підземних або закритих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наземних)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загальною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довжиною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не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більше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ніж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1500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м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(розділених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станцією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або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ділянкою перегону довжиною до 500 м) допускається приймати на коліях перегонів поздовжній ухил не більше</w:t>
      </w:r>
      <w:r>
        <w:rPr>
          <w:color w:val="1E1916"/>
          <w:spacing w:val="-1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ніж</w:t>
      </w:r>
      <w:r>
        <w:rPr>
          <w:color w:val="1E1916"/>
          <w:spacing w:val="-1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45</w:t>
      </w:r>
      <w:r>
        <w:rPr>
          <w:color w:val="1E1916"/>
          <w:spacing w:val="-1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‰</w:t>
      </w:r>
      <w:r>
        <w:rPr>
          <w:color w:val="1E1916"/>
          <w:spacing w:val="-1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у</w:t>
      </w:r>
      <w:r>
        <w:rPr>
          <w:color w:val="1E1916"/>
          <w:spacing w:val="-1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разі</w:t>
      </w:r>
      <w:r>
        <w:rPr>
          <w:color w:val="1E1916"/>
          <w:spacing w:val="-1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відсутності</w:t>
      </w:r>
      <w:r>
        <w:rPr>
          <w:color w:val="1E1916"/>
          <w:spacing w:val="-1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кривизни</w:t>
      </w:r>
      <w:r>
        <w:rPr>
          <w:color w:val="1E1916"/>
          <w:spacing w:val="-1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колій</w:t>
      </w:r>
      <w:r>
        <w:rPr>
          <w:color w:val="1E1916"/>
          <w:spacing w:val="-1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у</w:t>
      </w:r>
      <w:r>
        <w:rPr>
          <w:color w:val="1E1916"/>
          <w:spacing w:val="-1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плані,</w:t>
      </w:r>
      <w:r>
        <w:rPr>
          <w:color w:val="1E1916"/>
          <w:spacing w:val="-1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та</w:t>
      </w:r>
      <w:r>
        <w:rPr>
          <w:color w:val="1E1916"/>
          <w:spacing w:val="-1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не</w:t>
      </w:r>
      <w:r>
        <w:rPr>
          <w:color w:val="1E1916"/>
          <w:spacing w:val="-1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більше</w:t>
      </w:r>
      <w:r>
        <w:rPr>
          <w:color w:val="1E1916"/>
          <w:spacing w:val="-1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ніж</w:t>
      </w:r>
      <w:r>
        <w:rPr>
          <w:color w:val="1E1916"/>
          <w:spacing w:val="-1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43</w:t>
      </w:r>
      <w:r>
        <w:rPr>
          <w:color w:val="1E1916"/>
          <w:spacing w:val="-1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‰</w:t>
      </w:r>
      <w:r>
        <w:rPr>
          <w:color w:val="1E1916"/>
          <w:spacing w:val="-1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–</w:t>
      </w:r>
      <w:r>
        <w:rPr>
          <w:color w:val="1E1916"/>
          <w:spacing w:val="-1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у</w:t>
      </w:r>
      <w:r>
        <w:rPr>
          <w:color w:val="1E1916"/>
          <w:spacing w:val="-1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разі</w:t>
      </w:r>
      <w:r>
        <w:rPr>
          <w:color w:val="1E1916"/>
          <w:spacing w:val="-1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її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наявності.</w:t>
      </w:r>
    </w:p>
    <w:p w14:paraId="19F48DDC" w14:textId="77777777" w:rsidR="00DE4006" w:rsidRDefault="00DE4006">
      <w:pPr>
        <w:pStyle w:val="a3"/>
        <w:kinsoku w:val="0"/>
        <w:overflowPunct w:val="0"/>
        <w:spacing w:line="228" w:lineRule="exact"/>
        <w:ind w:left="1074" w:firstLine="0"/>
        <w:jc w:val="both"/>
        <w:rPr>
          <w:color w:val="1E1916"/>
          <w:spacing w:val="-2"/>
        </w:rPr>
      </w:pPr>
      <w:r>
        <w:rPr>
          <w:color w:val="1E1916"/>
        </w:rPr>
        <w:t>Ділянки,</w:t>
      </w:r>
      <w:r>
        <w:rPr>
          <w:color w:val="1E1916"/>
          <w:spacing w:val="-12"/>
        </w:rPr>
        <w:t xml:space="preserve"> </w:t>
      </w:r>
      <w:r>
        <w:rPr>
          <w:color w:val="1E1916"/>
        </w:rPr>
        <w:t>що</w:t>
      </w:r>
      <w:r>
        <w:rPr>
          <w:color w:val="1E1916"/>
          <w:spacing w:val="-11"/>
        </w:rPr>
        <w:t xml:space="preserve"> </w:t>
      </w:r>
      <w:r>
        <w:rPr>
          <w:color w:val="1E1916"/>
        </w:rPr>
        <w:t>примикають</w:t>
      </w:r>
      <w:r>
        <w:rPr>
          <w:color w:val="1E1916"/>
          <w:spacing w:val="-11"/>
        </w:rPr>
        <w:t xml:space="preserve"> </w:t>
      </w:r>
      <w:r>
        <w:rPr>
          <w:color w:val="1E1916"/>
        </w:rPr>
        <w:t>до</w:t>
      </w:r>
      <w:r>
        <w:rPr>
          <w:color w:val="1E1916"/>
          <w:spacing w:val="-11"/>
        </w:rPr>
        <w:t xml:space="preserve"> </w:t>
      </w:r>
      <w:r>
        <w:rPr>
          <w:color w:val="1E1916"/>
        </w:rPr>
        <w:t>кінців</w:t>
      </w:r>
      <w:r>
        <w:rPr>
          <w:color w:val="1E1916"/>
          <w:spacing w:val="-9"/>
        </w:rPr>
        <w:t xml:space="preserve"> </w:t>
      </w:r>
      <w:r>
        <w:rPr>
          <w:color w:val="1E1916"/>
        </w:rPr>
        <w:t>ділянок</w:t>
      </w:r>
      <w:r>
        <w:rPr>
          <w:color w:val="1E1916"/>
          <w:spacing w:val="-11"/>
        </w:rPr>
        <w:t xml:space="preserve"> </w:t>
      </w:r>
      <w:r>
        <w:rPr>
          <w:color w:val="1E1916"/>
        </w:rPr>
        <w:t>з</w:t>
      </w:r>
      <w:r>
        <w:rPr>
          <w:color w:val="1E1916"/>
          <w:spacing w:val="-11"/>
        </w:rPr>
        <w:t xml:space="preserve"> </w:t>
      </w:r>
      <w:r>
        <w:rPr>
          <w:color w:val="1E1916"/>
        </w:rPr>
        <w:t>ухилом</w:t>
      </w:r>
      <w:r>
        <w:rPr>
          <w:color w:val="1E1916"/>
          <w:spacing w:val="-11"/>
        </w:rPr>
        <w:t xml:space="preserve"> </w:t>
      </w:r>
      <w:r>
        <w:rPr>
          <w:color w:val="1E1916"/>
        </w:rPr>
        <w:t>45</w:t>
      </w:r>
      <w:r>
        <w:rPr>
          <w:color w:val="1E1916"/>
          <w:spacing w:val="-11"/>
        </w:rPr>
        <w:t xml:space="preserve"> </w:t>
      </w:r>
      <w:r>
        <w:rPr>
          <w:color w:val="1E1916"/>
        </w:rPr>
        <w:t>‰</w:t>
      </w:r>
      <w:r>
        <w:rPr>
          <w:color w:val="1E1916"/>
          <w:spacing w:val="-11"/>
        </w:rPr>
        <w:t xml:space="preserve"> </w:t>
      </w:r>
      <w:r>
        <w:rPr>
          <w:color w:val="1E1916"/>
        </w:rPr>
        <w:t>або</w:t>
      </w:r>
      <w:r>
        <w:rPr>
          <w:color w:val="1E1916"/>
          <w:spacing w:val="-11"/>
        </w:rPr>
        <w:t xml:space="preserve"> </w:t>
      </w:r>
      <w:r>
        <w:rPr>
          <w:color w:val="1E1916"/>
        </w:rPr>
        <w:t>43</w:t>
      </w:r>
      <w:r>
        <w:rPr>
          <w:color w:val="1E1916"/>
          <w:spacing w:val="-11"/>
        </w:rPr>
        <w:t xml:space="preserve"> </w:t>
      </w:r>
      <w:r>
        <w:rPr>
          <w:color w:val="1E1916"/>
        </w:rPr>
        <w:t>‰,</w:t>
      </w:r>
      <w:r>
        <w:rPr>
          <w:color w:val="1E1916"/>
          <w:spacing w:val="-10"/>
        </w:rPr>
        <w:t xml:space="preserve"> </w:t>
      </w:r>
      <w:r>
        <w:rPr>
          <w:color w:val="1E1916"/>
        </w:rPr>
        <w:t>слід</w:t>
      </w:r>
      <w:r>
        <w:rPr>
          <w:color w:val="1E1916"/>
          <w:spacing w:val="-11"/>
        </w:rPr>
        <w:t xml:space="preserve"> </w:t>
      </w:r>
      <w:r>
        <w:rPr>
          <w:color w:val="1E1916"/>
        </w:rPr>
        <w:t>розміщувати</w:t>
      </w:r>
      <w:r>
        <w:rPr>
          <w:color w:val="1E1916"/>
          <w:spacing w:val="-11"/>
        </w:rPr>
        <w:t xml:space="preserve"> </w:t>
      </w:r>
      <w:r>
        <w:rPr>
          <w:color w:val="1E1916"/>
        </w:rPr>
        <w:t>на</w:t>
      </w:r>
      <w:r>
        <w:rPr>
          <w:color w:val="1E1916"/>
          <w:spacing w:val="-11"/>
        </w:rPr>
        <w:t xml:space="preserve"> </w:t>
      </w:r>
      <w:r>
        <w:rPr>
          <w:color w:val="1E1916"/>
          <w:spacing w:val="-2"/>
        </w:rPr>
        <w:t>ухилах</w:t>
      </w:r>
    </w:p>
    <w:p w14:paraId="55F2E9CB" w14:textId="77777777" w:rsidR="00DE4006" w:rsidRDefault="00DE4006">
      <w:pPr>
        <w:pStyle w:val="a3"/>
        <w:kinsoku w:val="0"/>
        <w:overflowPunct w:val="0"/>
        <w:spacing w:before="49"/>
        <w:ind w:firstLine="0"/>
        <w:jc w:val="both"/>
        <w:rPr>
          <w:color w:val="1E1916"/>
          <w:spacing w:val="-2"/>
        </w:rPr>
      </w:pPr>
      <w:r>
        <w:rPr>
          <w:color w:val="1E1916"/>
        </w:rPr>
        <w:t>не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більше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ніж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20</w:t>
      </w:r>
      <w:r>
        <w:rPr>
          <w:color w:val="1E1916"/>
          <w:spacing w:val="-2"/>
        </w:rPr>
        <w:t xml:space="preserve"> </w:t>
      </w:r>
      <w:r>
        <w:rPr>
          <w:color w:val="1E1916"/>
        </w:rPr>
        <w:t>‰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і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довжиною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не</w:t>
      </w:r>
      <w:r>
        <w:rPr>
          <w:color w:val="1E1916"/>
          <w:spacing w:val="-2"/>
        </w:rPr>
        <w:t xml:space="preserve"> </w:t>
      </w:r>
      <w:r>
        <w:rPr>
          <w:color w:val="1E1916"/>
        </w:rPr>
        <w:t>менше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ніж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1500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м</w:t>
      </w:r>
      <w:r>
        <w:rPr>
          <w:color w:val="1E1916"/>
          <w:spacing w:val="-2"/>
        </w:rPr>
        <w:t xml:space="preserve"> кожна.</w:t>
      </w:r>
    </w:p>
    <w:p w14:paraId="62FFE56A" w14:textId="77777777" w:rsidR="00DE4006" w:rsidRDefault="00DE4006">
      <w:pPr>
        <w:pStyle w:val="a5"/>
        <w:numPr>
          <w:ilvl w:val="3"/>
          <w:numId w:val="22"/>
        </w:numPr>
        <w:tabs>
          <w:tab w:val="left" w:pos="1577"/>
        </w:tabs>
        <w:kinsoku w:val="0"/>
        <w:overflowPunct w:val="0"/>
        <w:spacing w:before="106" w:line="292" w:lineRule="auto"/>
        <w:ind w:right="123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За умови забезпечення відведення води допускається розміщувати окремі ділянки на горизонтальній площадці.</w:t>
      </w:r>
    </w:p>
    <w:p w14:paraId="0E10F717" w14:textId="77777777" w:rsidR="00DE4006" w:rsidRDefault="00DE4006">
      <w:pPr>
        <w:pStyle w:val="a3"/>
        <w:kinsoku w:val="0"/>
        <w:overflowPunct w:val="0"/>
        <w:spacing w:line="227" w:lineRule="exact"/>
        <w:ind w:left="1074" w:firstLine="0"/>
        <w:jc w:val="both"/>
        <w:rPr>
          <w:color w:val="1E1916"/>
          <w:spacing w:val="-5"/>
        </w:rPr>
      </w:pPr>
      <w:r>
        <w:rPr>
          <w:color w:val="1E1916"/>
        </w:rPr>
        <w:t>Поздовжній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ухил</w:t>
      </w:r>
      <w:r>
        <w:rPr>
          <w:color w:val="1E1916"/>
          <w:spacing w:val="-4"/>
        </w:rPr>
        <w:t xml:space="preserve"> </w:t>
      </w:r>
      <w:proofErr w:type="spellStart"/>
      <w:r>
        <w:rPr>
          <w:color w:val="1E1916"/>
        </w:rPr>
        <w:t>дна</w:t>
      </w:r>
      <w:proofErr w:type="spellEnd"/>
      <w:r>
        <w:rPr>
          <w:color w:val="1E1916"/>
          <w:spacing w:val="-5"/>
        </w:rPr>
        <w:t xml:space="preserve"> </w:t>
      </w:r>
      <w:r>
        <w:rPr>
          <w:color w:val="1E1916"/>
        </w:rPr>
        <w:t>водовідвідного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лотка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повинен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бути</w:t>
      </w:r>
      <w:r>
        <w:rPr>
          <w:color w:val="1E1916"/>
          <w:spacing w:val="-2"/>
        </w:rPr>
        <w:t xml:space="preserve"> </w:t>
      </w:r>
      <w:r>
        <w:rPr>
          <w:color w:val="1E1916"/>
        </w:rPr>
        <w:t>не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менше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ніж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2</w:t>
      </w:r>
      <w:r>
        <w:rPr>
          <w:color w:val="1E1916"/>
          <w:spacing w:val="-4"/>
        </w:rPr>
        <w:t xml:space="preserve"> </w:t>
      </w:r>
      <w:r>
        <w:rPr>
          <w:color w:val="1E1916"/>
          <w:spacing w:val="-5"/>
        </w:rPr>
        <w:t>‰.</w:t>
      </w:r>
    </w:p>
    <w:p w14:paraId="3BE3F031" w14:textId="77777777" w:rsidR="00DE4006" w:rsidRDefault="00DE4006">
      <w:pPr>
        <w:pStyle w:val="a5"/>
        <w:numPr>
          <w:ilvl w:val="3"/>
          <w:numId w:val="22"/>
        </w:numPr>
        <w:tabs>
          <w:tab w:val="left" w:pos="1547"/>
        </w:tabs>
        <w:kinsoku w:val="0"/>
        <w:overflowPunct w:val="0"/>
        <w:spacing w:before="106" w:line="292" w:lineRule="auto"/>
        <w:ind w:right="123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 xml:space="preserve">Станційні колії, що призначені для </w:t>
      </w:r>
      <w:proofErr w:type="spellStart"/>
      <w:r>
        <w:rPr>
          <w:color w:val="1E1916"/>
          <w:sz w:val="21"/>
          <w:szCs w:val="21"/>
        </w:rPr>
        <w:t>відстою</w:t>
      </w:r>
      <w:proofErr w:type="spellEnd"/>
      <w:r>
        <w:rPr>
          <w:color w:val="1E1916"/>
          <w:sz w:val="21"/>
          <w:szCs w:val="21"/>
        </w:rPr>
        <w:t xml:space="preserve"> і обороту рухомого складу, повинні мати ухил 3 ‰ з підйомом до станції.</w:t>
      </w:r>
    </w:p>
    <w:p w14:paraId="3282628A" w14:textId="77777777" w:rsidR="00DE4006" w:rsidRDefault="00DE4006">
      <w:pPr>
        <w:pStyle w:val="a3"/>
        <w:kinsoku w:val="0"/>
        <w:overflowPunct w:val="0"/>
        <w:spacing w:line="227" w:lineRule="exact"/>
        <w:ind w:left="1074" w:firstLine="0"/>
        <w:jc w:val="both"/>
        <w:rPr>
          <w:color w:val="1E1916"/>
          <w:spacing w:val="-5"/>
        </w:rPr>
      </w:pPr>
      <w:r>
        <w:rPr>
          <w:color w:val="1E1916"/>
          <w:spacing w:val="-2"/>
        </w:rPr>
        <w:t>Паркові і відстійні</w:t>
      </w:r>
      <w:r>
        <w:rPr>
          <w:color w:val="1E1916"/>
          <w:spacing w:val="1"/>
        </w:rPr>
        <w:t xml:space="preserve"> </w:t>
      </w:r>
      <w:r>
        <w:rPr>
          <w:color w:val="1E1916"/>
          <w:spacing w:val="-2"/>
        </w:rPr>
        <w:t>колії в електродепо</w:t>
      </w:r>
      <w:r>
        <w:rPr>
          <w:color w:val="1E1916"/>
          <w:spacing w:val="-1"/>
        </w:rPr>
        <w:t xml:space="preserve"> </w:t>
      </w:r>
      <w:r>
        <w:rPr>
          <w:color w:val="1E1916"/>
          <w:spacing w:val="-2"/>
        </w:rPr>
        <w:t>слід розташовувати на</w:t>
      </w:r>
      <w:r>
        <w:rPr>
          <w:color w:val="1E1916"/>
          <w:spacing w:val="-1"/>
        </w:rPr>
        <w:t xml:space="preserve"> </w:t>
      </w:r>
      <w:r>
        <w:rPr>
          <w:color w:val="1E1916"/>
          <w:spacing w:val="-2"/>
        </w:rPr>
        <w:t>горизонтальному майданчику</w:t>
      </w:r>
      <w:r>
        <w:rPr>
          <w:color w:val="1E1916"/>
          <w:spacing w:val="-1"/>
        </w:rPr>
        <w:t xml:space="preserve"> </w:t>
      </w:r>
      <w:r>
        <w:rPr>
          <w:color w:val="1E1916"/>
          <w:spacing w:val="-5"/>
        </w:rPr>
        <w:t>або</w:t>
      </w:r>
    </w:p>
    <w:p w14:paraId="4F0B20B3" w14:textId="77777777" w:rsidR="00DE4006" w:rsidRDefault="00DE4006">
      <w:pPr>
        <w:pStyle w:val="a3"/>
        <w:kinsoku w:val="0"/>
        <w:overflowPunct w:val="0"/>
        <w:spacing w:before="49"/>
        <w:ind w:firstLine="0"/>
        <w:jc w:val="both"/>
        <w:rPr>
          <w:color w:val="1E1916"/>
          <w:spacing w:val="-5"/>
        </w:rPr>
      </w:pPr>
      <w:r>
        <w:rPr>
          <w:color w:val="1E1916"/>
        </w:rPr>
        <w:t>на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ухилі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не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більше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ніж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1,5</w:t>
      </w:r>
      <w:r>
        <w:rPr>
          <w:color w:val="1E1916"/>
          <w:spacing w:val="-4"/>
        </w:rPr>
        <w:t xml:space="preserve"> </w:t>
      </w:r>
      <w:r>
        <w:rPr>
          <w:color w:val="1E1916"/>
          <w:spacing w:val="-5"/>
        </w:rPr>
        <w:t>‰.</w:t>
      </w:r>
    </w:p>
    <w:p w14:paraId="78F24153" w14:textId="77777777" w:rsidR="00DE4006" w:rsidRDefault="00DE4006">
      <w:pPr>
        <w:pStyle w:val="a5"/>
        <w:numPr>
          <w:ilvl w:val="3"/>
          <w:numId w:val="22"/>
        </w:numPr>
        <w:tabs>
          <w:tab w:val="left" w:pos="1541"/>
        </w:tabs>
        <w:kinsoku w:val="0"/>
        <w:overflowPunct w:val="0"/>
        <w:spacing w:before="106" w:line="278" w:lineRule="auto"/>
        <w:ind w:left="1074" w:right="2315" w:firstLine="0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Стрілочні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переводи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слід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розміщувати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на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ухилах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не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більше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ніж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5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‰. У складних умовах згідно з 3.46 допускаються ухили до 10 ‰.</w:t>
      </w:r>
    </w:p>
    <w:p w14:paraId="00C1063E" w14:textId="77777777" w:rsidR="00DE4006" w:rsidRDefault="00DE4006">
      <w:pPr>
        <w:pStyle w:val="a5"/>
        <w:numPr>
          <w:ilvl w:val="3"/>
          <w:numId w:val="22"/>
        </w:numPr>
        <w:tabs>
          <w:tab w:val="left" w:pos="1531"/>
        </w:tabs>
        <w:kinsoku w:val="0"/>
        <w:overflowPunct w:val="0"/>
        <w:spacing w:before="67" w:line="292" w:lineRule="auto"/>
        <w:ind w:right="122" w:firstLine="396"/>
        <w:jc w:val="left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За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станцією,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на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якій</w:t>
      </w:r>
      <w:r>
        <w:rPr>
          <w:color w:val="1E1916"/>
          <w:spacing w:val="-1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передбачається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нічний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відстій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поїздів,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слід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влаштовувати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дві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колії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 xml:space="preserve">для обороту та </w:t>
      </w:r>
      <w:proofErr w:type="spellStart"/>
      <w:r>
        <w:rPr>
          <w:color w:val="1E1916"/>
          <w:sz w:val="21"/>
          <w:szCs w:val="21"/>
        </w:rPr>
        <w:t>відстою</w:t>
      </w:r>
      <w:proofErr w:type="spellEnd"/>
      <w:r>
        <w:rPr>
          <w:color w:val="1E1916"/>
          <w:sz w:val="21"/>
          <w:szCs w:val="21"/>
        </w:rPr>
        <w:t xml:space="preserve"> рухомого складу відповідно до 5.15 і 5.19.</w:t>
      </w:r>
    </w:p>
    <w:p w14:paraId="08191A05" w14:textId="77777777" w:rsidR="00DE4006" w:rsidRDefault="00DE4006">
      <w:pPr>
        <w:pStyle w:val="a5"/>
        <w:numPr>
          <w:ilvl w:val="3"/>
          <w:numId w:val="22"/>
        </w:numPr>
        <w:tabs>
          <w:tab w:val="left" w:pos="1541"/>
        </w:tabs>
        <w:kinsoku w:val="0"/>
        <w:overflowPunct w:val="0"/>
        <w:spacing w:before="53"/>
        <w:ind w:left="1540" w:hanging="467"/>
        <w:jc w:val="left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Довжину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станційних</w:t>
      </w:r>
      <w:r>
        <w:rPr>
          <w:color w:val="1E1916"/>
          <w:spacing w:val="-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колій,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рахуючи</w:t>
      </w:r>
      <w:r>
        <w:rPr>
          <w:color w:val="1E1916"/>
          <w:spacing w:val="-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від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ЦСП</w:t>
      </w:r>
      <w:r>
        <w:rPr>
          <w:color w:val="1E1916"/>
          <w:spacing w:val="-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до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брусу</w:t>
      </w:r>
      <w:r>
        <w:rPr>
          <w:color w:val="1E1916"/>
          <w:spacing w:val="-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упору,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слід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приймати:</w:t>
      </w:r>
    </w:p>
    <w:p w14:paraId="4607ECB6" w14:textId="77777777" w:rsidR="00DE4006" w:rsidRDefault="00DE4006">
      <w:pPr>
        <w:pStyle w:val="a5"/>
        <w:numPr>
          <w:ilvl w:val="0"/>
          <w:numId w:val="18"/>
        </w:numPr>
        <w:tabs>
          <w:tab w:val="left" w:pos="1280"/>
        </w:tabs>
        <w:kinsoku w:val="0"/>
        <w:overflowPunct w:val="0"/>
        <w:spacing w:before="38" w:line="288" w:lineRule="auto"/>
        <w:ind w:right="123" w:firstLine="396"/>
        <w:jc w:val="left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для</w:t>
      </w:r>
      <w:r>
        <w:rPr>
          <w:color w:val="1E1916"/>
          <w:spacing w:val="2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обороту</w:t>
      </w:r>
      <w:r>
        <w:rPr>
          <w:color w:val="1E1916"/>
          <w:spacing w:val="2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поїздів</w:t>
      </w:r>
      <w:r>
        <w:rPr>
          <w:color w:val="1E1916"/>
          <w:spacing w:val="2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і</w:t>
      </w:r>
      <w:r>
        <w:rPr>
          <w:color w:val="1E1916"/>
          <w:spacing w:val="2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нічного</w:t>
      </w:r>
      <w:r>
        <w:rPr>
          <w:color w:val="1E1916"/>
          <w:spacing w:val="27"/>
          <w:sz w:val="21"/>
          <w:szCs w:val="21"/>
        </w:rPr>
        <w:t xml:space="preserve"> </w:t>
      </w:r>
      <w:proofErr w:type="spellStart"/>
      <w:r>
        <w:rPr>
          <w:color w:val="1E1916"/>
          <w:sz w:val="21"/>
          <w:szCs w:val="21"/>
        </w:rPr>
        <w:t>відстою</w:t>
      </w:r>
      <w:proofErr w:type="spellEnd"/>
      <w:r>
        <w:rPr>
          <w:color w:val="1E1916"/>
          <w:spacing w:val="2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одного</w:t>
      </w:r>
      <w:r>
        <w:rPr>
          <w:color w:val="1E1916"/>
          <w:spacing w:val="2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поїзда</w:t>
      </w:r>
      <w:r>
        <w:rPr>
          <w:color w:val="1E1916"/>
          <w:spacing w:val="2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на</w:t>
      </w:r>
      <w:r>
        <w:rPr>
          <w:color w:val="1E1916"/>
          <w:spacing w:val="2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кожній</w:t>
      </w:r>
      <w:r>
        <w:rPr>
          <w:color w:val="1E1916"/>
          <w:spacing w:val="29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колії</w:t>
      </w:r>
      <w:r>
        <w:rPr>
          <w:color w:val="1E1916"/>
          <w:spacing w:val="2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–</w:t>
      </w:r>
      <w:r>
        <w:rPr>
          <w:color w:val="1E1916"/>
          <w:spacing w:val="2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на</w:t>
      </w:r>
      <w:r>
        <w:rPr>
          <w:color w:val="1E1916"/>
          <w:spacing w:val="2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85</w:t>
      </w:r>
      <w:r>
        <w:rPr>
          <w:color w:val="1E1916"/>
          <w:spacing w:val="2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м</w:t>
      </w:r>
      <w:r>
        <w:rPr>
          <w:color w:val="1E1916"/>
          <w:spacing w:val="2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більше</w:t>
      </w:r>
      <w:r>
        <w:rPr>
          <w:color w:val="1E1916"/>
          <w:spacing w:val="2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ніж довжина поїзда на перспективу;</w:t>
      </w:r>
    </w:p>
    <w:p w14:paraId="3910DE9E" w14:textId="77777777" w:rsidR="00DE4006" w:rsidRDefault="00DE4006">
      <w:pPr>
        <w:pStyle w:val="a5"/>
        <w:numPr>
          <w:ilvl w:val="0"/>
          <w:numId w:val="18"/>
        </w:numPr>
        <w:tabs>
          <w:tab w:val="left" w:pos="1263"/>
        </w:tabs>
        <w:kinsoku w:val="0"/>
        <w:overflowPunct w:val="0"/>
        <w:spacing w:line="288" w:lineRule="auto"/>
        <w:ind w:right="124" w:firstLine="396"/>
        <w:jc w:val="left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 xml:space="preserve">для обороту поїздів і нічного </w:t>
      </w:r>
      <w:proofErr w:type="spellStart"/>
      <w:r>
        <w:rPr>
          <w:color w:val="1E1916"/>
          <w:sz w:val="21"/>
          <w:szCs w:val="21"/>
        </w:rPr>
        <w:t>відстою</w:t>
      </w:r>
      <w:proofErr w:type="spellEnd"/>
      <w:r>
        <w:rPr>
          <w:color w:val="1E1916"/>
          <w:sz w:val="21"/>
          <w:szCs w:val="21"/>
        </w:rPr>
        <w:t xml:space="preserve"> декількох поїздів на кожній колії як суму їх довжин на </w:t>
      </w:r>
      <w:r>
        <w:rPr>
          <w:color w:val="1E1916"/>
          <w:spacing w:val="-2"/>
          <w:sz w:val="21"/>
          <w:szCs w:val="21"/>
        </w:rPr>
        <w:t>перспективу;</w:t>
      </w:r>
    </w:p>
    <w:p w14:paraId="5739231F" w14:textId="77777777" w:rsidR="00DE4006" w:rsidRDefault="00DE4006">
      <w:pPr>
        <w:pStyle w:val="a5"/>
        <w:numPr>
          <w:ilvl w:val="0"/>
          <w:numId w:val="18"/>
        </w:numPr>
        <w:tabs>
          <w:tab w:val="left" w:pos="1249"/>
        </w:tabs>
        <w:kinsoku w:val="0"/>
        <w:overflowPunct w:val="0"/>
        <w:spacing w:line="288" w:lineRule="auto"/>
        <w:ind w:right="124" w:firstLine="396"/>
        <w:jc w:val="left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для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нічного</w:t>
      </w:r>
      <w:r>
        <w:rPr>
          <w:color w:val="1E1916"/>
          <w:spacing w:val="-5"/>
          <w:sz w:val="21"/>
          <w:szCs w:val="21"/>
        </w:rPr>
        <w:t xml:space="preserve"> </w:t>
      </w:r>
      <w:proofErr w:type="spellStart"/>
      <w:r>
        <w:rPr>
          <w:color w:val="1E1916"/>
          <w:sz w:val="21"/>
          <w:szCs w:val="21"/>
        </w:rPr>
        <w:t>відстою</w:t>
      </w:r>
      <w:proofErr w:type="spellEnd"/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декількох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поїздів,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що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розташовуються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на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продовженні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головних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колій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за тимчасово кінцевою станцією, – як суму довжин поїздів.</w:t>
      </w:r>
    </w:p>
    <w:p w14:paraId="4605404A" w14:textId="77777777" w:rsidR="00DE4006" w:rsidRDefault="00DE4006">
      <w:pPr>
        <w:pStyle w:val="a3"/>
        <w:kinsoku w:val="0"/>
        <w:overflowPunct w:val="0"/>
        <w:spacing w:line="233" w:lineRule="exact"/>
        <w:ind w:left="1074" w:firstLine="0"/>
        <w:rPr>
          <w:color w:val="1E1916"/>
          <w:spacing w:val="-5"/>
        </w:rPr>
      </w:pPr>
      <w:r>
        <w:rPr>
          <w:color w:val="1E1916"/>
        </w:rPr>
        <w:t>Довжина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станційної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колії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на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продовженні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головної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колії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повинна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бути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кратною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12,5</w:t>
      </w:r>
      <w:r>
        <w:rPr>
          <w:color w:val="1E1916"/>
          <w:spacing w:val="-8"/>
        </w:rPr>
        <w:t xml:space="preserve"> </w:t>
      </w:r>
      <w:r>
        <w:rPr>
          <w:color w:val="1E1916"/>
          <w:spacing w:val="-5"/>
        </w:rPr>
        <w:t>м.</w:t>
      </w:r>
    </w:p>
    <w:p w14:paraId="52804387" w14:textId="77777777" w:rsidR="00DE4006" w:rsidRDefault="00DE4006">
      <w:pPr>
        <w:pStyle w:val="a5"/>
        <w:numPr>
          <w:ilvl w:val="3"/>
          <w:numId w:val="22"/>
        </w:numPr>
        <w:tabs>
          <w:tab w:val="left" w:pos="1541"/>
        </w:tabs>
        <w:kinsoku w:val="0"/>
        <w:overflowPunct w:val="0"/>
        <w:spacing w:before="88"/>
        <w:ind w:left="1540" w:hanging="467"/>
        <w:jc w:val="left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На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коліях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ПТО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слід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передбачати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оглядові</w:t>
      </w:r>
      <w:r>
        <w:rPr>
          <w:color w:val="1E1916"/>
          <w:spacing w:val="-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канави,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що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розташовуються</w:t>
      </w:r>
      <w:r>
        <w:rPr>
          <w:color w:val="1E1916"/>
          <w:spacing w:val="-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по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осі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кожної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колії.</w:t>
      </w:r>
    </w:p>
    <w:p w14:paraId="1DAB7A6C" w14:textId="77777777" w:rsidR="00DE4006" w:rsidRDefault="00DE4006">
      <w:pPr>
        <w:pStyle w:val="a5"/>
        <w:numPr>
          <w:ilvl w:val="3"/>
          <w:numId w:val="22"/>
        </w:numPr>
        <w:tabs>
          <w:tab w:val="left" w:pos="1541"/>
        </w:tabs>
        <w:kinsoku w:val="0"/>
        <w:overflowPunct w:val="0"/>
        <w:spacing w:before="106"/>
        <w:ind w:left="1540" w:hanging="467"/>
        <w:jc w:val="left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На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коліях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для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обороту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слід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передбачати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службову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платформу,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що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розміщується:</w:t>
      </w:r>
    </w:p>
    <w:p w14:paraId="568435AF" w14:textId="77777777" w:rsidR="00DE4006" w:rsidRDefault="00DE4006">
      <w:pPr>
        <w:pStyle w:val="a3"/>
        <w:kinsoku w:val="0"/>
        <w:overflowPunct w:val="0"/>
        <w:spacing w:before="38"/>
        <w:ind w:left="1074" w:firstLine="0"/>
        <w:rPr>
          <w:color w:val="1E1916"/>
          <w:spacing w:val="-2"/>
        </w:rPr>
      </w:pPr>
      <w:r>
        <w:rPr>
          <w:color w:val="1E1916"/>
        </w:rPr>
        <w:t>–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у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двоколійному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тунелі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–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між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оборотними</w:t>
      </w:r>
      <w:r>
        <w:rPr>
          <w:color w:val="1E1916"/>
          <w:spacing w:val="-2"/>
        </w:rPr>
        <w:t xml:space="preserve"> коліями;</w:t>
      </w:r>
    </w:p>
    <w:p w14:paraId="290C5A1C" w14:textId="77777777" w:rsidR="00DE4006" w:rsidRDefault="00DE4006">
      <w:pPr>
        <w:pStyle w:val="a3"/>
        <w:kinsoku w:val="0"/>
        <w:overflowPunct w:val="0"/>
        <w:spacing w:before="38"/>
        <w:ind w:left="1074" w:firstLine="0"/>
        <w:rPr>
          <w:color w:val="1E1916"/>
          <w:spacing w:val="-2"/>
        </w:rPr>
        <w:sectPr w:rsidR="00DE4006">
          <w:pgSz w:w="11920" w:h="16840"/>
          <w:pgMar w:top="880" w:right="740" w:bottom="1120" w:left="740" w:header="693" w:footer="920" w:gutter="0"/>
          <w:cols w:space="720"/>
          <w:noEndnote/>
        </w:sectPr>
      </w:pPr>
    </w:p>
    <w:p w14:paraId="59E9AE5A" w14:textId="77777777" w:rsidR="00DE4006" w:rsidRDefault="00DE4006">
      <w:pPr>
        <w:pStyle w:val="a3"/>
        <w:kinsoku w:val="0"/>
        <w:overflowPunct w:val="0"/>
        <w:spacing w:before="6"/>
        <w:ind w:left="0" w:firstLine="0"/>
        <w:rPr>
          <w:sz w:val="22"/>
          <w:szCs w:val="22"/>
        </w:rPr>
      </w:pPr>
    </w:p>
    <w:p w14:paraId="74D285CA" w14:textId="77777777" w:rsidR="00DE4006" w:rsidRDefault="00DE4006">
      <w:pPr>
        <w:pStyle w:val="a5"/>
        <w:numPr>
          <w:ilvl w:val="0"/>
          <w:numId w:val="21"/>
        </w:numPr>
        <w:tabs>
          <w:tab w:val="left" w:pos="683"/>
        </w:tabs>
        <w:kinsoku w:val="0"/>
        <w:overflowPunct w:val="0"/>
        <w:spacing w:before="67"/>
        <w:ind w:left="682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в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одноколійному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тунелі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–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зліва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за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рухом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поїзда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під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оборот.</w:t>
      </w:r>
    </w:p>
    <w:p w14:paraId="4B638115" w14:textId="77777777" w:rsidR="00DE4006" w:rsidRDefault="00DE4006">
      <w:pPr>
        <w:pStyle w:val="a3"/>
        <w:kinsoku w:val="0"/>
        <w:overflowPunct w:val="0"/>
        <w:spacing w:before="38"/>
        <w:ind w:left="507" w:firstLine="0"/>
        <w:jc w:val="both"/>
        <w:rPr>
          <w:color w:val="1E1916"/>
          <w:spacing w:val="-4"/>
        </w:rPr>
      </w:pPr>
      <w:r>
        <w:rPr>
          <w:color w:val="1E1916"/>
        </w:rPr>
        <w:t>Торець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службової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платформи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слід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розміщувати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на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відстані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25,6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м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від</w:t>
      </w:r>
      <w:r>
        <w:rPr>
          <w:color w:val="1E1916"/>
          <w:spacing w:val="-5"/>
        </w:rPr>
        <w:t xml:space="preserve"> </w:t>
      </w:r>
      <w:r>
        <w:rPr>
          <w:color w:val="1E1916"/>
          <w:spacing w:val="-4"/>
        </w:rPr>
        <w:t>ЦСП.</w:t>
      </w:r>
    </w:p>
    <w:p w14:paraId="435BCF48" w14:textId="77777777" w:rsidR="00DE4006" w:rsidRDefault="00DE4006">
      <w:pPr>
        <w:pStyle w:val="a3"/>
        <w:kinsoku w:val="0"/>
        <w:overflowPunct w:val="0"/>
        <w:spacing w:before="39" w:line="278" w:lineRule="auto"/>
        <w:ind w:left="110" w:right="688"/>
        <w:jc w:val="both"/>
        <w:rPr>
          <w:color w:val="1E1916"/>
        </w:rPr>
      </w:pPr>
      <w:r>
        <w:rPr>
          <w:color w:val="1E1916"/>
        </w:rPr>
        <w:t>Довжина</w:t>
      </w:r>
      <w:r>
        <w:rPr>
          <w:color w:val="1E1916"/>
          <w:spacing w:val="-9"/>
        </w:rPr>
        <w:t xml:space="preserve"> </w:t>
      </w:r>
      <w:r>
        <w:rPr>
          <w:color w:val="1E1916"/>
        </w:rPr>
        <w:t>службової</w:t>
      </w:r>
      <w:r>
        <w:rPr>
          <w:color w:val="1E1916"/>
          <w:spacing w:val="-10"/>
        </w:rPr>
        <w:t xml:space="preserve"> </w:t>
      </w:r>
      <w:r>
        <w:rPr>
          <w:color w:val="1E1916"/>
        </w:rPr>
        <w:t>платформи</w:t>
      </w:r>
      <w:r>
        <w:rPr>
          <w:color w:val="1E1916"/>
          <w:spacing w:val="-9"/>
        </w:rPr>
        <w:t xml:space="preserve"> </w:t>
      </w:r>
      <w:r>
        <w:rPr>
          <w:color w:val="1E1916"/>
        </w:rPr>
        <w:t>повинна</w:t>
      </w:r>
      <w:r>
        <w:rPr>
          <w:color w:val="1E1916"/>
          <w:spacing w:val="-9"/>
        </w:rPr>
        <w:t xml:space="preserve"> </w:t>
      </w:r>
      <w:r>
        <w:rPr>
          <w:color w:val="1E1916"/>
        </w:rPr>
        <w:t>бути</w:t>
      </w:r>
      <w:r>
        <w:rPr>
          <w:color w:val="1E1916"/>
          <w:spacing w:val="-9"/>
        </w:rPr>
        <w:t xml:space="preserve"> </w:t>
      </w:r>
      <w:r>
        <w:rPr>
          <w:color w:val="1E1916"/>
        </w:rPr>
        <w:t>на</w:t>
      </w:r>
      <w:r>
        <w:rPr>
          <w:color w:val="1E1916"/>
          <w:spacing w:val="-10"/>
        </w:rPr>
        <w:t xml:space="preserve"> </w:t>
      </w:r>
      <w:r>
        <w:rPr>
          <w:color w:val="1E1916"/>
        </w:rPr>
        <w:t>11</w:t>
      </w:r>
      <w:r>
        <w:rPr>
          <w:color w:val="1E1916"/>
          <w:spacing w:val="-9"/>
        </w:rPr>
        <w:t xml:space="preserve"> </w:t>
      </w:r>
      <w:r>
        <w:rPr>
          <w:color w:val="1E1916"/>
        </w:rPr>
        <w:t>м</w:t>
      </w:r>
      <w:r>
        <w:rPr>
          <w:color w:val="1E1916"/>
          <w:spacing w:val="-9"/>
        </w:rPr>
        <w:t xml:space="preserve"> </w:t>
      </w:r>
      <w:r>
        <w:rPr>
          <w:color w:val="1E1916"/>
        </w:rPr>
        <w:t>більше</w:t>
      </w:r>
      <w:r>
        <w:rPr>
          <w:color w:val="1E1916"/>
          <w:spacing w:val="-9"/>
        </w:rPr>
        <w:t xml:space="preserve"> </w:t>
      </w:r>
      <w:r>
        <w:rPr>
          <w:color w:val="1E1916"/>
        </w:rPr>
        <w:t>ніж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розрахункова</w:t>
      </w:r>
      <w:r>
        <w:rPr>
          <w:color w:val="1E1916"/>
          <w:spacing w:val="-9"/>
        </w:rPr>
        <w:t xml:space="preserve"> </w:t>
      </w:r>
      <w:r>
        <w:rPr>
          <w:color w:val="1E1916"/>
        </w:rPr>
        <w:t>довжина</w:t>
      </w:r>
      <w:r>
        <w:rPr>
          <w:color w:val="1E1916"/>
          <w:spacing w:val="-9"/>
        </w:rPr>
        <w:t xml:space="preserve"> </w:t>
      </w:r>
      <w:r>
        <w:rPr>
          <w:color w:val="1E1916"/>
        </w:rPr>
        <w:t>поїзда на перспективу.</w:t>
      </w:r>
    </w:p>
    <w:p w14:paraId="342BD007" w14:textId="77777777" w:rsidR="00DE4006" w:rsidRDefault="00DE4006">
      <w:pPr>
        <w:pStyle w:val="a5"/>
        <w:numPr>
          <w:ilvl w:val="3"/>
          <w:numId w:val="22"/>
        </w:numPr>
        <w:tabs>
          <w:tab w:val="left" w:pos="969"/>
        </w:tabs>
        <w:kinsoku w:val="0"/>
        <w:overflowPunct w:val="0"/>
        <w:spacing w:before="67" w:line="278" w:lineRule="auto"/>
        <w:ind w:left="110" w:right="689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Відстань</w:t>
      </w:r>
      <w:r>
        <w:rPr>
          <w:color w:val="1E1916"/>
          <w:spacing w:val="-1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від</w:t>
      </w:r>
      <w:r>
        <w:rPr>
          <w:color w:val="1E1916"/>
          <w:spacing w:val="-1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поверхні</w:t>
      </w:r>
      <w:r>
        <w:rPr>
          <w:color w:val="1E1916"/>
          <w:spacing w:val="-8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землі</w:t>
      </w:r>
      <w:r>
        <w:rPr>
          <w:color w:val="1E1916"/>
          <w:spacing w:val="-1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(з</w:t>
      </w:r>
      <w:r>
        <w:rPr>
          <w:color w:val="1E1916"/>
          <w:spacing w:val="-1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урахуванням</w:t>
      </w:r>
      <w:r>
        <w:rPr>
          <w:color w:val="1E1916"/>
          <w:spacing w:val="-1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позначок</w:t>
      </w:r>
      <w:r>
        <w:rPr>
          <w:color w:val="1E1916"/>
          <w:spacing w:val="-8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вертикального</w:t>
      </w:r>
      <w:r>
        <w:rPr>
          <w:color w:val="1E1916"/>
          <w:spacing w:val="-1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планування)</w:t>
      </w:r>
      <w:r>
        <w:rPr>
          <w:color w:val="1E1916"/>
          <w:spacing w:val="-1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до</w:t>
      </w:r>
      <w:r>
        <w:rPr>
          <w:color w:val="1E1916"/>
          <w:spacing w:val="-1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 xml:space="preserve">верху конструкції підземних споруд станційного комплексу метрополітену, а також перегінних тунелів у межах </w:t>
      </w:r>
      <w:proofErr w:type="spellStart"/>
      <w:r>
        <w:rPr>
          <w:color w:val="1E1916"/>
          <w:sz w:val="21"/>
          <w:szCs w:val="21"/>
        </w:rPr>
        <w:t>вулично</w:t>
      </w:r>
      <w:proofErr w:type="spellEnd"/>
      <w:r>
        <w:rPr>
          <w:color w:val="1E1916"/>
          <w:sz w:val="21"/>
          <w:szCs w:val="21"/>
        </w:rPr>
        <w:t>-дорожньої мережі слід приймати не менше ніж 1 м з урахуванням захисту споруд від промерзання, улаштування зовнішньої і внутрішньої гідроізоляції та з дотриманням обмежень до технічної зони 1-ї категорії з урахуванням А.6</w:t>
      </w:r>
    </w:p>
    <w:p w14:paraId="0FD87257" w14:textId="77777777" w:rsidR="00DE4006" w:rsidRDefault="00DE4006">
      <w:pPr>
        <w:pStyle w:val="a3"/>
        <w:kinsoku w:val="0"/>
        <w:overflowPunct w:val="0"/>
        <w:spacing w:before="9"/>
        <w:ind w:left="0" w:firstLine="0"/>
        <w:rPr>
          <w:sz w:val="20"/>
          <w:szCs w:val="20"/>
        </w:rPr>
      </w:pPr>
    </w:p>
    <w:p w14:paraId="7DA72641" w14:textId="77777777" w:rsidR="00DE4006" w:rsidRDefault="00DE4006">
      <w:pPr>
        <w:pStyle w:val="1"/>
        <w:numPr>
          <w:ilvl w:val="2"/>
          <w:numId w:val="22"/>
        </w:numPr>
        <w:tabs>
          <w:tab w:val="left" w:pos="848"/>
        </w:tabs>
        <w:kinsoku w:val="0"/>
        <w:overflowPunct w:val="0"/>
        <w:ind w:left="847"/>
        <w:rPr>
          <w:color w:val="1E1916"/>
          <w:spacing w:val="-2"/>
        </w:rPr>
      </w:pPr>
      <w:r>
        <w:rPr>
          <w:color w:val="1E1916"/>
        </w:rPr>
        <w:t>СТАНЦІЇ</w:t>
      </w:r>
      <w:r>
        <w:rPr>
          <w:color w:val="1E1916"/>
          <w:spacing w:val="-2"/>
        </w:rPr>
        <w:t xml:space="preserve"> </w:t>
      </w:r>
      <w:r>
        <w:rPr>
          <w:color w:val="1E1916"/>
        </w:rPr>
        <w:t>І</w:t>
      </w:r>
      <w:r>
        <w:rPr>
          <w:color w:val="1E1916"/>
          <w:spacing w:val="-2"/>
        </w:rPr>
        <w:t xml:space="preserve"> ВЕСТИБЮЛІ</w:t>
      </w:r>
    </w:p>
    <w:p w14:paraId="107383BA" w14:textId="77777777" w:rsidR="00DE4006" w:rsidRDefault="00DE4006">
      <w:pPr>
        <w:pStyle w:val="a5"/>
        <w:numPr>
          <w:ilvl w:val="3"/>
          <w:numId w:val="22"/>
        </w:numPr>
        <w:tabs>
          <w:tab w:val="left" w:pos="871"/>
        </w:tabs>
        <w:kinsoku w:val="0"/>
        <w:overflowPunct w:val="0"/>
        <w:spacing w:before="106" w:line="278" w:lineRule="auto"/>
        <w:ind w:left="110" w:right="689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Кожна станція однієї лінії метрополітену повинна мати індивідуальне архітектурно-плану- вальне рішення з дотриманням єдності стилю платформного залу і вестибюлів з урахуванням створення доступності, зручності, інформативності і безпеки для перевезення пасажирів, у тому числі МГН, та обслуговуючого персоналу.</w:t>
      </w:r>
    </w:p>
    <w:p w14:paraId="3A9130A4" w14:textId="77777777" w:rsidR="00DE4006" w:rsidRDefault="00DE4006">
      <w:pPr>
        <w:pStyle w:val="a5"/>
        <w:numPr>
          <w:ilvl w:val="3"/>
          <w:numId w:val="22"/>
        </w:numPr>
        <w:tabs>
          <w:tab w:val="left" w:pos="901"/>
        </w:tabs>
        <w:kinsoku w:val="0"/>
        <w:overflowPunct w:val="0"/>
        <w:spacing w:before="67" w:line="278" w:lineRule="auto"/>
        <w:ind w:left="110" w:right="691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Станції слід проектувати з острівними платформами. У складних умовах згідно з 3.46 допускається влаштування бокових платформ.</w:t>
      </w:r>
    </w:p>
    <w:p w14:paraId="6F03D4A6" w14:textId="77777777" w:rsidR="00DE4006" w:rsidRDefault="00DE4006">
      <w:pPr>
        <w:pStyle w:val="a3"/>
        <w:kinsoku w:val="0"/>
        <w:overflowPunct w:val="0"/>
        <w:spacing w:line="278" w:lineRule="auto"/>
        <w:ind w:left="110" w:right="689"/>
        <w:jc w:val="both"/>
        <w:rPr>
          <w:color w:val="1E1916"/>
        </w:rPr>
      </w:pPr>
      <w:r>
        <w:rPr>
          <w:color w:val="1E1916"/>
        </w:rPr>
        <w:t xml:space="preserve">Станції наземних (надземних) дільниць ліній слід передбачати закритими від вітру та </w:t>
      </w:r>
      <w:proofErr w:type="spellStart"/>
      <w:r>
        <w:rPr>
          <w:color w:val="1E1916"/>
        </w:rPr>
        <w:t>атмо</w:t>
      </w:r>
      <w:proofErr w:type="spellEnd"/>
      <w:r>
        <w:rPr>
          <w:color w:val="1E1916"/>
        </w:rPr>
        <w:t xml:space="preserve">- </w:t>
      </w:r>
      <w:proofErr w:type="spellStart"/>
      <w:r>
        <w:rPr>
          <w:color w:val="1E1916"/>
        </w:rPr>
        <w:t>сферних</w:t>
      </w:r>
      <w:proofErr w:type="spellEnd"/>
      <w:r>
        <w:rPr>
          <w:color w:val="1E1916"/>
        </w:rPr>
        <w:t xml:space="preserve"> опадів.</w:t>
      </w:r>
    </w:p>
    <w:p w14:paraId="0101D2AE" w14:textId="77777777" w:rsidR="00DE4006" w:rsidRDefault="00DE4006">
      <w:pPr>
        <w:pStyle w:val="a5"/>
        <w:numPr>
          <w:ilvl w:val="3"/>
          <w:numId w:val="22"/>
        </w:numPr>
        <w:tabs>
          <w:tab w:val="left" w:pos="880"/>
        </w:tabs>
        <w:kinsoku w:val="0"/>
        <w:overflowPunct w:val="0"/>
        <w:spacing w:before="66" w:line="278" w:lineRule="auto"/>
        <w:ind w:left="110" w:right="690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Розміри станційних споруд повинні бути не менше величин, наведених у таблиці 2, та з урахуванням 6.3.</w:t>
      </w:r>
    </w:p>
    <w:p w14:paraId="3DFBFFC1" w14:textId="77777777" w:rsidR="00DE4006" w:rsidRDefault="00DE4006">
      <w:pPr>
        <w:pStyle w:val="a3"/>
        <w:kinsoku w:val="0"/>
        <w:overflowPunct w:val="0"/>
        <w:spacing w:before="87"/>
        <w:ind w:left="110" w:firstLine="0"/>
        <w:jc w:val="both"/>
        <w:rPr>
          <w:color w:val="1E1916"/>
          <w:spacing w:val="-2"/>
        </w:rPr>
      </w:pPr>
      <w:r>
        <w:rPr>
          <w:b/>
          <w:bCs/>
          <w:color w:val="1E1916"/>
        </w:rPr>
        <w:t>Таблиця</w:t>
      </w:r>
      <w:r>
        <w:rPr>
          <w:b/>
          <w:bCs/>
          <w:color w:val="1E1916"/>
          <w:spacing w:val="-6"/>
        </w:rPr>
        <w:t xml:space="preserve"> </w:t>
      </w:r>
      <w:r>
        <w:rPr>
          <w:b/>
          <w:bCs/>
          <w:color w:val="1E1916"/>
        </w:rPr>
        <w:t>2</w:t>
      </w:r>
      <w:r>
        <w:rPr>
          <w:b/>
          <w:bCs/>
          <w:color w:val="1E1916"/>
          <w:spacing w:val="-6"/>
        </w:rPr>
        <w:t xml:space="preserve"> </w:t>
      </w:r>
      <w:r>
        <w:rPr>
          <w:color w:val="1E1916"/>
        </w:rPr>
        <w:t>–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Мінімальні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розміри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станційних</w:t>
      </w:r>
      <w:r>
        <w:rPr>
          <w:color w:val="1E1916"/>
          <w:spacing w:val="-6"/>
        </w:rPr>
        <w:t xml:space="preserve"> </w:t>
      </w:r>
      <w:r>
        <w:rPr>
          <w:color w:val="1E1916"/>
          <w:spacing w:val="-2"/>
        </w:rPr>
        <w:t>споруд</w:t>
      </w:r>
    </w:p>
    <w:p w14:paraId="078F5ED8" w14:textId="77777777" w:rsidR="00DE4006" w:rsidRDefault="00DE4006">
      <w:pPr>
        <w:pStyle w:val="a3"/>
        <w:kinsoku w:val="0"/>
        <w:overflowPunct w:val="0"/>
        <w:spacing w:before="6"/>
        <w:ind w:left="0" w:firstLine="0"/>
        <w:rPr>
          <w:sz w:val="13"/>
          <w:szCs w:val="13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59"/>
        <w:gridCol w:w="1469"/>
      </w:tblGrid>
      <w:tr w:rsidR="00DE4006" w:rsidRPr="00FB7BB8" w14:paraId="21EBE644" w14:textId="77777777">
        <w:trPr>
          <w:trHeight w:val="384"/>
        </w:trPr>
        <w:tc>
          <w:tcPr>
            <w:tcW w:w="8159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2236273D" w14:textId="77777777" w:rsidR="00DE4006" w:rsidRPr="00FB7BB8" w:rsidRDefault="00DE4006">
            <w:pPr>
              <w:pStyle w:val="TableParagraph"/>
              <w:kinsoku w:val="0"/>
              <w:overflowPunct w:val="0"/>
              <w:spacing w:before="83"/>
              <w:ind w:left="3620" w:right="3607"/>
              <w:jc w:val="center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pacing w:val="-2"/>
                <w:sz w:val="21"/>
                <w:szCs w:val="21"/>
              </w:rPr>
              <w:t>Показник</w:t>
            </w:r>
          </w:p>
        </w:tc>
        <w:tc>
          <w:tcPr>
            <w:tcW w:w="1469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128C0D6E" w14:textId="77777777" w:rsidR="00DE4006" w:rsidRPr="00FB7BB8" w:rsidRDefault="00DE4006">
            <w:pPr>
              <w:pStyle w:val="TableParagraph"/>
              <w:kinsoku w:val="0"/>
              <w:overflowPunct w:val="0"/>
              <w:spacing w:before="83"/>
              <w:ind w:left="111" w:right="106"/>
              <w:jc w:val="center"/>
              <w:rPr>
                <w:color w:val="1E1916"/>
                <w:spacing w:val="-10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Величина,</w:t>
            </w:r>
            <w:r w:rsidRPr="00FB7BB8">
              <w:rPr>
                <w:color w:val="1E1916"/>
                <w:spacing w:val="-6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10"/>
                <w:sz w:val="21"/>
                <w:szCs w:val="21"/>
              </w:rPr>
              <w:t>м</w:t>
            </w:r>
          </w:p>
        </w:tc>
      </w:tr>
      <w:tr w:rsidR="00DE4006" w:rsidRPr="00FB7BB8" w14:paraId="398DF6B4" w14:textId="77777777">
        <w:trPr>
          <w:trHeight w:val="929"/>
        </w:trPr>
        <w:tc>
          <w:tcPr>
            <w:tcW w:w="8159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71ED861B" w14:textId="77777777" w:rsidR="00DE4006" w:rsidRPr="00FB7BB8" w:rsidRDefault="00DE4006">
            <w:pPr>
              <w:pStyle w:val="TableParagraph"/>
              <w:kinsoku w:val="0"/>
              <w:overflowPunct w:val="0"/>
              <w:spacing w:before="88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Ширина</w:t>
            </w:r>
            <w:r w:rsidRPr="00FB7BB8">
              <w:rPr>
                <w:color w:val="1E1916"/>
                <w:spacing w:val="-9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острівної</w:t>
            </w:r>
            <w:r w:rsidRPr="00FB7BB8">
              <w:rPr>
                <w:color w:val="1E1916"/>
                <w:spacing w:val="-9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платформи</w:t>
            </w:r>
            <w:r w:rsidRPr="00FB7BB8">
              <w:rPr>
                <w:color w:val="1E1916"/>
                <w:spacing w:val="-9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станції:</w:t>
            </w:r>
          </w:p>
          <w:p w14:paraId="403EBDFB" w14:textId="77777777" w:rsidR="00DE4006" w:rsidRPr="00FB7BB8" w:rsidRDefault="00DE4006">
            <w:pPr>
              <w:pStyle w:val="TableParagraph"/>
              <w:kinsoku w:val="0"/>
              <w:overflowPunct w:val="0"/>
              <w:spacing w:before="60" w:line="260" w:lineRule="atLeast"/>
              <w:ind w:left="231" w:hanging="171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–</w:t>
            </w:r>
            <w:r w:rsidRPr="00FB7BB8">
              <w:rPr>
                <w:color w:val="1E1916"/>
                <w:spacing w:val="-6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неглибокого</w:t>
            </w:r>
            <w:r w:rsidRPr="00FB7BB8">
              <w:rPr>
                <w:color w:val="1E1916"/>
                <w:spacing w:val="-6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закладання,</w:t>
            </w:r>
            <w:r w:rsidRPr="00FB7BB8">
              <w:rPr>
                <w:color w:val="1E1916"/>
                <w:spacing w:val="-6"/>
                <w:sz w:val="21"/>
                <w:szCs w:val="21"/>
              </w:rPr>
              <w:t xml:space="preserve"> </w:t>
            </w:r>
            <w:proofErr w:type="spellStart"/>
            <w:r w:rsidRPr="00FB7BB8">
              <w:rPr>
                <w:color w:val="1E1916"/>
                <w:sz w:val="21"/>
                <w:szCs w:val="21"/>
              </w:rPr>
              <w:t>односклепінної</w:t>
            </w:r>
            <w:proofErr w:type="spellEnd"/>
            <w:r w:rsidRPr="00FB7BB8">
              <w:rPr>
                <w:color w:val="1E1916"/>
                <w:spacing w:val="-6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глибокого</w:t>
            </w:r>
            <w:r w:rsidRPr="00FB7BB8">
              <w:rPr>
                <w:color w:val="1E1916"/>
                <w:spacing w:val="-6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закладання,</w:t>
            </w:r>
            <w:r w:rsidRPr="00FB7BB8">
              <w:rPr>
                <w:color w:val="1E1916"/>
                <w:spacing w:val="-6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 xml:space="preserve">наземної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(надземної);</w:t>
            </w:r>
          </w:p>
        </w:tc>
        <w:tc>
          <w:tcPr>
            <w:tcW w:w="1469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420B2FE8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0"/>
              <w:rPr>
                <w:sz w:val="20"/>
                <w:szCs w:val="20"/>
              </w:rPr>
            </w:pPr>
          </w:p>
          <w:p w14:paraId="4239BC6F" w14:textId="77777777" w:rsidR="00DE4006" w:rsidRPr="00FB7BB8" w:rsidRDefault="00DE4006">
            <w:pPr>
              <w:pStyle w:val="TableParagraph"/>
              <w:kinsoku w:val="0"/>
              <w:overflowPunct w:val="0"/>
              <w:spacing w:before="9"/>
              <w:ind w:left="0"/>
              <w:rPr>
                <w:sz w:val="26"/>
                <w:szCs w:val="26"/>
              </w:rPr>
            </w:pPr>
          </w:p>
          <w:p w14:paraId="3BFED068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110" w:right="106"/>
              <w:jc w:val="center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pacing w:val="-5"/>
                <w:sz w:val="21"/>
                <w:szCs w:val="21"/>
              </w:rPr>
              <w:t>10</w:t>
            </w:r>
          </w:p>
        </w:tc>
      </w:tr>
      <w:tr w:rsidR="00DE4006" w:rsidRPr="00FB7BB8" w14:paraId="013B2995" w14:textId="77777777">
        <w:trPr>
          <w:trHeight w:val="349"/>
        </w:trPr>
        <w:tc>
          <w:tcPr>
            <w:tcW w:w="8159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163E37D4" w14:textId="77777777" w:rsidR="00DE4006" w:rsidRPr="00FB7BB8" w:rsidRDefault="00DE4006">
            <w:pPr>
              <w:pStyle w:val="TableParagraph"/>
              <w:kinsoku w:val="0"/>
              <w:overflowPunct w:val="0"/>
              <w:spacing w:before="88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–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колонної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глибокого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закладання</w:t>
            </w:r>
          </w:p>
        </w:tc>
        <w:tc>
          <w:tcPr>
            <w:tcW w:w="1469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6BF06AB9" w14:textId="77777777" w:rsidR="00DE4006" w:rsidRPr="00FB7BB8" w:rsidRDefault="00DE4006">
            <w:pPr>
              <w:pStyle w:val="TableParagraph"/>
              <w:kinsoku w:val="0"/>
              <w:overflowPunct w:val="0"/>
              <w:spacing w:before="88"/>
              <w:ind w:left="110" w:right="106"/>
              <w:jc w:val="center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pacing w:val="-5"/>
                <w:sz w:val="21"/>
                <w:szCs w:val="21"/>
              </w:rPr>
              <w:t>12</w:t>
            </w:r>
          </w:p>
        </w:tc>
      </w:tr>
      <w:tr w:rsidR="00DE4006" w:rsidRPr="00FB7BB8" w14:paraId="639E51BF" w14:textId="77777777">
        <w:trPr>
          <w:trHeight w:val="349"/>
        </w:trPr>
        <w:tc>
          <w:tcPr>
            <w:tcW w:w="8159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55B6DBAB" w14:textId="77777777" w:rsidR="00DE4006" w:rsidRPr="00FB7BB8" w:rsidRDefault="00DE4006">
            <w:pPr>
              <w:pStyle w:val="TableParagraph"/>
              <w:kinsoku w:val="0"/>
              <w:overflowPunct w:val="0"/>
              <w:spacing w:before="88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Ширина</w:t>
            </w:r>
            <w:r w:rsidRPr="00FB7BB8">
              <w:rPr>
                <w:color w:val="1E1916"/>
                <w:spacing w:val="-6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бокової</w:t>
            </w:r>
            <w:r w:rsidRPr="00FB7BB8">
              <w:rPr>
                <w:color w:val="1E1916"/>
                <w:spacing w:val="-6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платформи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станції</w:t>
            </w:r>
            <w:r w:rsidRPr="00FB7BB8">
              <w:rPr>
                <w:color w:val="1E1916"/>
                <w:spacing w:val="-6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(від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краю</w:t>
            </w:r>
            <w:r w:rsidRPr="00FB7BB8">
              <w:rPr>
                <w:color w:val="1E1916"/>
                <w:spacing w:val="-6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платформи</w:t>
            </w:r>
            <w:r w:rsidRPr="00FB7BB8">
              <w:rPr>
                <w:color w:val="1E1916"/>
                <w:spacing w:val="-6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до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облицювання</w:t>
            </w:r>
            <w:r w:rsidRPr="00FB7BB8">
              <w:rPr>
                <w:color w:val="1E1916"/>
                <w:spacing w:val="-6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стін)</w:t>
            </w:r>
          </w:p>
        </w:tc>
        <w:tc>
          <w:tcPr>
            <w:tcW w:w="1469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63162535" w14:textId="77777777" w:rsidR="00DE4006" w:rsidRPr="00FB7BB8" w:rsidRDefault="00DE4006">
            <w:pPr>
              <w:pStyle w:val="TableParagraph"/>
              <w:kinsoku w:val="0"/>
              <w:overflowPunct w:val="0"/>
              <w:spacing w:before="88"/>
              <w:ind w:left="5"/>
              <w:jc w:val="center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4</w:t>
            </w:r>
          </w:p>
        </w:tc>
      </w:tr>
      <w:tr w:rsidR="00DE4006" w:rsidRPr="00FB7BB8" w14:paraId="76BCBF2F" w14:textId="77777777">
        <w:trPr>
          <w:trHeight w:val="669"/>
        </w:trPr>
        <w:tc>
          <w:tcPr>
            <w:tcW w:w="8159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4BB2F104" w14:textId="77777777" w:rsidR="00DE4006" w:rsidRPr="00FB7BB8" w:rsidRDefault="00DE4006">
            <w:pPr>
              <w:pStyle w:val="TableParagraph"/>
              <w:kinsoku w:val="0"/>
              <w:overflowPunct w:val="0"/>
              <w:spacing w:before="88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Відстань</w:t>
            </w:r>
            <w:r w:rsidRPr="00FB7BB8">
              <w:rPr>
                <w:color w:val="1E1916"/>
                <w:spacing w:val="-8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від</w:t>
            </w:r>
            <w:r w:rsidRPr="00FB7BB8">
              <w:rPr>
                <w:color w:val="1E1916"/>
                <w:spacing w:val="-8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краю</w:t>
            </w:r>
            <w:r w:rsidRPr="00FB7BB8">
              <w:rPr>
                <w:color w:val="1E1916"/>
                <w:spacing w:val="-7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платформи:</w:t>
            </w:r>
          </w:p>
          <w:p w14:paraId="2AD4FE1F" w14:textId="77777777" w:rsidR="00DE4006" w:rsidRPr="00FB7BB8" w:rsidRDefault="00DE4006">
            <w:pPr>
              <w:pStyle w:val="TableParagraph"/>
              <w:kinsoku w:val="0"/>
              <w:overflowPunct w:val="0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–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до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облицювання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колон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на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станції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неглибокого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закладання;</w:t>
            </w:r>
          </w:p>
        </w:tc>
        <w:tc>
          <w:tcPr>
            <w:tcW w:w="1469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4825B2AB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0"/>
              <w:rPr>
                <w:sz w:val="20"/>
                <w:szCs w:val="20"/>
              </w:rPr>
            </w:pPr>
          </w:p>
          <w:p w14:paraId="694427EE" w14:textId="77777777" w:rsidR="00DE4006" w:rsidRPr="00FB7BB8" w:rsidRDefault="00DE4006">
            <w:pPr>
              <w:pStyle w:val="TableParagraph"/>
              <w:kinsoku w:val="0"/>
              <w:overflowPunct w:val="0"/>
              <w:spacing w:before="178"/>
              <w:ind w:left="109" w:right="106"/>
              <w:jc w:val="center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pacing w:val="-5"/>
                <w:sz w:val="21"/>
                <w:szCs w:val="21"/>
              </w:rPr>
              <w:t>1,6</w:t>
            </w:r>
          </w:p>
        </w:tc>
      </w:tr>
      <w:tr w:rsidR="00DE4006" w:rsidRPr="00FB7BB8" w14:paraId="1CC695B9" w14:textId="77777777">
        <w:trPr>
          <w:trHeight w:val="869"/>
        </w:trPr>
        <w:tc>
          <w:tcPr>
            <w:tcW w:w="8159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41FF533A" w14:textId="77777777" w:rsidR="00DE4006" w:rsidRPr="00FB7BB8" w:rsidRDefault="00DE4006">
            <w:pPr>
              <w:pStyle w:val="TableParagraph"/>
              <w:kinsoku w:val="0"/>
              <w:overflowPunct w:val="0"/>
              <w:spacing w:before="69" w:line="260" w:lineRule="atLeast"/>
              <w:ind w:left="231" w:hanging="171"/>
              <w:rPr>
                <w:color w:val="1E1916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– до облицювання конструкцій сходів на станціях неглибокого закладання, наземних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(надземних)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на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довжині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не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більше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ніж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10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м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від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торця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посадкової частини платформи;</w:t>
            </w:r>
          </w:p>
        </w:tc>
        <w:tc>
          <w:tcPr>
            <w:tcW w:w="1469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7B28BA4C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0"/>
              <w:rPr>
                <w:sz w:val="20"/>
                <w:szCs w:val="20"/>
              </w:rPr>
            </w:pPr>
          </w:p>
          <w:p w14:paraId="647FFAD4" w14:textId="77777777" w:rsidR="00DE4006" w:rsidRPr="00FB7BB8" w:rsidRDefault="00DE4006">
            <w:pPr>
              <w:pStyle w:val="TableParagraph"/>
              <w:kinsoku w:val="0"/>
              <w:overflowPunct w:val="0"/>
              <w:spacing w:before="118"/>
              <w:ind w:left="109" w:right="106"/>
              <w:jc w:val="center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pacing w:val="-5"/>
                <w:sz w:val="21"/>
                <w:szCs w:val="21"/>
              </w:rPr>
              <w:t>1,7</w:t>
            </w:r>
          </w:p>
        </w:tc>
      </w:tr>
      <w:tr w:rsidR="00DE4006" w:rsidRPr="00FB7BB8" w14:paraId="0D63ABA4" w14:textId="77777777">
        <w:trPr>
          <w:trHeight w:val="349"/>
        </w:trPr>
        <w:tc>
          <w:tcPr>
            <w:tcW w:w="8159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096A939B" w14:textId="77777777" w:rsidR="00DE4006" w:rsidRPr="00FB7BB8" w:rsidRDefault="00DE4006">
            <w:pPr>
              <w:pStyle w:val="TableParagraph"/>
              <w:kinsoku w:val="0"/>
              <w:overflowPunct w:val="0"/>
              <w:spacing w:before="88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–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до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облицювання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колон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на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станції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глибокого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закладання;</w:t>
            </w:r>
          </w:p>
        </w:tc>
        <w:tc>
          <w:tcPr>
            <w:tcW w:w="1469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58AD5A07" w14:textId="77777777" w:rsidR="00DE4006" w:rsidRPr="00FB7BB8" w:rsidRDefault="00DE4006">
            <w:pPr>
              <w:pStyle w:val="TableParagraph"/>
              <w:kinsoku w:val="0"/>
              <w:overflowPunct w:val="0"/>
              <w:spacing w:before="88"/>
              <w:ind w:left="109" w:right="106"/>
              <w:jc w:val="center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pacing w:val="-5"/>
                <w:sz w:val="21"/>
                <w:szCs w:val="21"/>
              </w:rPr>
              <w:t>2,5</w:t>
            </w:r>
          </w:p>
        </w:tc>
      </w:tr>
      <w:tr w:rsidR="00DE4006" w:rsidRPr="00FB7BB8" w14:paraId="688E499F" w14:textId="77777777">
        <w:trPr>
          <w:trHeight w:val="349"/>
        </w:trPr>
        <w:tc>
          <w:tcPr>
            <w:tcW w:w="8159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43BC7809" w14:textId="77777777" w:rsidR="00DE4006" w:rsidRPr="00FB7BB8" w:rsidRDefault="00DE4006">
            <w:pPr>
              <w:pStyle w:val="TableParagraph"/>
              <w:kinsoku w:val="0"/>
              <w:overflowPunct w:val="0"/>
              <w:spacing w:before="88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–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до</w:t>
            </w:r>
            <w:r w:rsidRPr="00FB7BB8">
              <w:rPr>
                <w:color w:val="1E1916"/>
                <w:spacing w:val="-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облицювання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пілонів</w:t>
            </w:r>
            <w:r w:rsidRPr="00FB7BB8">
              <w:rPr>
                <w:color w:val="1E1916"/>
                <w:spacing w:val="-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і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стін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у</w:t>
            </w:r>
            <w:r w:rsidRPr="00FB7BB8">
              <w:rPr>
                <w:color w:val="1E1916"/>
                <w:spacing w:val="-3"/>
                <w:sz w:val="21"/>
                <w:szCs w:val="21"/>
              </w:rPr>
              <w:t xml:space="preserve"> </w:t>
            </w:r>
            <w:proofErr w:type="spellStart"/>
            <w:r w:rsidRPr="00FB7BB8">
              <w:rPr>
                <w:color w:val="1E1916"/>
                <w:sz w:val="21"/>
                <w:szCs w:val="21"/>
              </w:rPr>
              <w:t>безпрорізних</w:t>
            </w:r>
            <w:proofErr w:type="spellEnd"/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частинах</w:t>
            </w:r>
            <w:r w:rsidRPr="00FB7BB8">
              <w:rPr>
                <w:color w:val="1E1916"/>
                <w:spacing w:val="-3"/>
                <w:sz w:val="21"/>
                <w:szCs w:val="21"/>
              </w:rPr>
              <w:t xml:space="preserve"> </w:t>
            </w:r>
            <w:proofErr w:type="spellStart"/>
            <w:r w:rsidRPr="00FB7BB8">
              <w:rPr>
                <w:color w:val="1E1916"/>
                <w:sz w:val="21"/>
                <w:szCs w:val="21"/>
              </w:rPr>
              <w:t>пілонної</w:t>
            </w:r>
            <w:proofErr w:type="spellEnd"/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станції</w:t>
            </w:r>
          </w:p>
        </w:tc>
        <w:tc>
          <w:tcPr>
            <w:tcW w:w="1469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3055D9B9" w14:textId="77777777" w:rsidR="00DE4006" w:rsidRPr="00FB7BB8" w:rsidRDefault="00DE4006">
            <w:pPr>
              <w:pStyle w:val="TableParagraph"/>
              <w:kinsoku w:val="0"/>
              <w:overflowPunct w:val="0"/>
              <w:spacing w:before="88"/>
              <w:ind w:left="109" w:right="106"/>
              <w:jc w:val="center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pacing w:val="-5"/>
                <w:sz w:val="21"/>
                <w:szCs w:val="21"/>
              </w:rPr>
              <w:t>3,2</w:t>
            </w:r>
          </w:p>
        </w:tc>
      </w:tr>
      <w:tr w:rsidR="00DE4006" w:rsidRPr="00FB7BB8" w14:paraId="6CDE84AE" w14:textId="77777777">
        <w:trPr>
          <w:trHeight w:val="609"/>
        </w:trPr>
        <w:tc>
          <w:tcPr>
            <w:tcW w:w="8159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35AB5A8A" w14:textId="77777777" w:rsidR="00DE4006" w:rsidRPr="00FB7BB8" w:rsidRDefault="00DE4006">
            <w:pPr>
              <w:pStyle w:val="TableParagraph"/>
              <w:kinsoku w:val="0"/>
              <w:overflowPunct w:val="0"/>
              <w:spacing w:before="69" w:line="260" w:lineRule="atLeast"/>
              <w:rPr>
                <w:color w:val="1E1916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Ширина</w:t>
            </w:r>
            <w:r w:rsidRPr="00FB7BB8">
              <w:rPr>
                <w:color w:val="1E1916"/>
                <w:spacing w:val="-6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проходів</w:t>
            </w:r>
            <w:r w:rsidRPr="00FB7BB8">
              <w:rPr>
                <w:color w:val="1E1916"/>
                <w:spacing w:val="-6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під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сходовим</w:t>
            </w:r>
            <w:r w:rsidRPr="00FB7BB8">
              <w:rPr>
                <w:color w:val="1E1916"/>
                <w:spacing w:val="-6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маршем</w:t>
            </w:r>
            <w:r w:rsidRPr="00FB7BB8">
              <w:rPr>
                <w:color w:val="1E1916"/>
                <w:spacing w:val="-6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у</w:t>
            </w:r>
            <w:r w:rsidRPr="00FB7BB8">
              <w:rPr>
                <w:color w:val="1E1916"/>
                <w:spacing w:val="-6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платформному</w:t>
            </w:r>
            <w:r w:rsidRPr="00FB7BB8">
              <w:rPr>
                <w:color w:val="1E1916"/>
                <w:spacing w:val="-6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залі</w:t>
            </w:r>
            <w:r w:rsidRPr="00FB7BB8">
              <w:rPr>
                <w:color w:val="1E1916"/>
                <w:spacing w:val="-6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станції</w:t>
            </w:r>
            <w:r w:rsidRPr="00FB7BB8">
              <w:rPr>
                <w:color w:val="1E1916"/>
                <w:spacing w:val="-6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при максимальній висоті 2 м</w:t>
            </w:r>
          </w:p>
        </w:tc>
        <w:tc>
          <w:tcPr>
            <w:tcW w:w="1469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09BD2AB1" w14:textId="77777777" w:rsidR="00DE4006" w:rsidRPr="00FB7BB8" w:rsidRDefault="00DE4006">
            <w:pPr>
              <w:pStyle w:val="TableParagraph"/>
              <w:kinsoku w:val="0"/>
              <w:overflowPunct w:val="0"/>
              <w:spacing w:before="11"/>
              <w:ind w:left="0"/>
              <w:rPr>
                <w:sz w:val="18"/>
                <w:szCs w:val="18"/>
              </w:rPr>
            </w:pPr>
          </w:p>
          <w:p w14:paraId="391B7183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5"/>
              <w:jc w:val="center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2</w:t>
            </w:r>
          </w:p>
        </w:tc>
      </w:tr>
      <w:tr w:rsidR="00DE4006" w:rsidRPr="00FB7BB8" w14:paraId="46DE2B9C" w14:textId="77777777">
        <w:trPr>
          <w:trHeight w:val="349"/>
        </w:trPr>
        <w:tc>
          <w:tcPr>
            <w:tcW w:w="8159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2F94FC1A" w14:textId="77777777" w:rsidR="00DE4006" w:rsidRPr="00FB7BB8" w:rsidRDefault="00DE4006">
            <w:pPr>
              <w:pStyle w:val="TableParagraph"/>
              <w:kinsoku w:val="0"/>
              <w:overflowPunct w:val="0"/>
              <w:spacing w:before="88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Ширина</w:t>
            </w:r>
            <w:r w:rsidRPr="00FB7BB8">
              <w:rPr>
                <w:color w:val="1E1916"/>
                <w:spacing w:val="-7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проходів</w:t>
            </w:r>
            <w:r w:rsidRPr="00FB7BB8">
              <w:rPr>
                <w:color w:val="1E1916"/>
                <w:spacing w:val="-7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(по</w:t>
            </w:r>
            <w:r w:rsidRPr="00FB7BB8">
              <w:rPr>
                <w:color w:val="1E1916"/>
                <w:spacing w:val="-7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облицюванню)</w:t>
            </w:r>
            <w:r w:rsidRPr="00FB7BB8">
              <w:rPr>
                <w:color w:val="1E1916"/>
                <w:spacing w:val="-7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між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боковими</w:t>
            </w:r>
            <w:r w:rsidRPr="00FB7BB8">
              <w:rPr>
                <w:color w:val="1E1916"/>
                <w:spacing w:val="-7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і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середніми</w:t>
            </w:r>
            <w:r w:rsidRPr="00FB7BB8">
              <w:rPr>
                <w:color w:val="1E1916"/>
                <w:spacing w:val="-7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залами</w:t>
            </w:r>
            <w:r w:rsidRPr="00FB7BB8">
              <w:rPr>
                <w:color w:val="1E1916"/>
                <w:spacing w:val="-6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станції</w:t>
            </w:r>
          </w:p>
        </w:tc>
        <w:tc>
          <w:tcPr>
            <w:tcW w:w="1469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019832B6" w14:textId="77777777" w:rsidR="00DE4006" w:rsidRPr="00FB7BB8" w:rsidRDefault="00DE4006">
            <w:pPr>
              <w:pStyle w:val="TableParagraph"/>
              <w:kinsoku w:val="0"/>
              <w:overflowPunct w:val="0"/>
              <w:spacing w:before="88"/>
              <w:ind w:left="109" w:right="106"/>
              <w:jc w:val="center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pacing w:val="-5"/>
                <w:sz w:val="21"/>
                <w:szCs w:val="21"/>
              </w:rPr>
              <w:t>2,5</w:t>
            </w:r>
          </w:p>
        </w:tc>
      </w:tr>
      <w:tr w:rsidR="00DE4006" w:rsidRPr="00FB7BB8" w14:paraId="1D37FF7B" w14:textId="77777777">
        <w:trPr>
          <w:trHeight w:val="349"/>
        </w:trPr>
        <w:tc>
          <w:tcPr>
            <w:tcW w:w="8159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543BE20E" w14:textId="77777777" w:rsidR="00DE4006" w:rsidRPr="00FB7BB8" w:rsidRDefault="00DE4006">
            <w:pPr>
              <w:pStyle w:val="TableParagraph"/>
              <w:kinsoku w:val="0"/>
              <w:overflowPunct w:val="0"/>
              <w:spacing w:before="88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Висота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проходів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по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осі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руху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пасажирів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на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станції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і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в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вестибюлі</w:t>
            </w:r>
          </w:p>
        </w:tc>
        <w:tc>
          <w:tcPr>
            <w:tcW w:w="1469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185C04FC" w14:textId="77777777" w:rsidR="00DE4006" w:rsidRPr="00FB7BB8" w:rsidRDefault="00DE4006">
            <w:pPr>
              <w:pStyle w:val="TableParagraph"/>
              <w:kinsoku w:val="0"/>
              <w:overflowPunct w:val="0"/>
              <w:spacing w:before="88"/>
              <w:ind w:left="109" w:right="106"/>
              <w:jc w:val="center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pacing w:val="-5"/>
                <w:sz w:val="21"/>
                <w:szCs w:val="21"/>
              </w:rPr>
              <w:t>2,5</w:t>
            </w:r>
          </w:p>
        </w:tc>
      </w:tr>
      <w:tr w:rsidR="00DE4006" w:rsidRPr="00FB7BB8" w14:paraId="1A350A13" w14:textId="77777777">
        <w:trPr>
          <w:trHeight w:val="349"/>
        </w:trPr>
        <w:tc>
          <w:tcPr>
            <w:tcW w:w="8159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0850D38D" w14:textId="77777777" w:rsidR="00DE4006" w:rsidRPr="00FB7BB8" w:rsidRDefault="00DE4006">
            <w:pPr>
              <w:pStyle w:val="TableParagraph"/>
              <w:kinsoku w:val="0"/>
              <w:overflowPunct w:val="0"/>
              <w:spacing w:before="88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Ширина</w:t>
            </w:r>
            <w:r w:rsidRPr="00FB7BB8">
              <w:rPr>
                <w:color w:val="1E1916"/>
                <w:spacing w:val="-7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коридорів</w:t>
            </w:r>
            <w:r w:rsidRPr="00FB7BB8">
              <w:rPr>
                <w:color w:val="1E1916"/>
                <w:spacing w:val="-7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у</w:t>
            </w:r>
            <w:r w:rsidRPr="00FB7BB8">
              <w:rPr>
                <w:color w:val="1E1916"/>
                <w:spacing w:val="-7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технологічних</w:t>
            </w:r>
            <w:r w:rsidRPr="00FB7BB8">
              <w:rPr>
                <w:color w:val="1E1916"/>
                <w:spacing w:val="-7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і</w:t>
            </w:r>
            <w:r w:rsidRPr="00FB7BB8">
              <w:rPr>
                <w:color w:val="1E1916"/>
                <w:spacing w:val="-7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службових</w:t>
            </w:r>
            <w:r w:rsidRPr="00FB7BB8">
              <w:rPr>
                <w:color w:val="1E1916"/>
                <w:spacing w:val="-6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приміщеннях</w:t>
            </w:r>
          </w:p>
        </w:tc>
        <w:tc>
          <w:tcPr>
            <w:tcW w:w="1469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1FD06EBD" w14:textId="77777777" w:rsidR="00DE4006" w:rsidRPr="00FB7BB8" w:rsidRDefault="00DE4006">
            <w:pPr>
              <w:pStyle w:val="TableParagraph"/>
              <w:kinsoku w:val="0"/>
              <w:overflowPunct w:val="0"/>
              <w:spacing w:before="88"/>
              <w:ind w:left="110" w:right="106"/>
              <w:jc w:val="center"/>
              <w:rPr>
                <w:color w:val="1E1916"/>
                <w:spacing w:val="-4"/>
                <w:sz w:val="21"/>
                <w:szCs w:val="21"/>
              </w:rPr>
            </w:pPr>
            <w:r w:rsidRPr="00FB7BB8">
              <w:rPr>
                <w:color w:val="1E1916"/>
                <w:spacing w:val="-4"/>
                <w:sz w:val="21"/>
                <w:szCs w:val="21"/>
              </w:rPr>
              <w:t>2,25</w:t>
            </w:r>
          </w:p>
        </w:tc>
      </w:tr>
      <w:tr w:rsidR="00DE4006" w:rsidRPr="00FB7BB8" w14:paraId="05C796DB" w14:textId="77777777">
        <w:trPr>
          <w:trHeight w:val="609"/>
        </w:trPr>
        <w:tc>
          <w:tcPr>
            <w:tcW w:w="8159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7FD04454" w14:textId="77777777" w:rsidR="00DE4006" w:rsidRPr="00FB7BB8" w:rsidRDefault="00DE4006">
            <w:pPr>
              <w:pStyle w:val="TableParagraph"/>
              <w:kinsoku w:val="0"/>
              <w:overflowPunct w:val="0"/>
              <w:spacing w:before="69" w:line="260" w:lineRule="atLeast"/>
              <w:rPr>
                <w:color w:val="1E1916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Ширина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відкритого</w:t>
            </w:r>
            <w:r w:rsidRPr="00FB7BB8">
              <w:rPr>
                <w:color w:val="1E1916"/>
                <w:spacing w:val="-6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сходу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з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огорожею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між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двома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поверхами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технологічних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і службових приміщень</w:t>
            </w:r>
          </w:p>
        </w:tc>
        <w:tc>
          <w:tcPr>
            <w:tcW w:w="1469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73DA4B04" w14:textId="77777777" w:rsidR="00DE4006" w:rsidRPr="00FB7BB8" w:rsidRDefault="00DE4006">
            <w:pPr>
              <w:pStyle w:val="TableParagraph"/>
              <w:kinsoku w:val="0"/>
              <w:overflowPunct w:val="0"/>
              <w:spacing w:before="11"/>
              <w:ind w:left="0"/>
              <w:rPr>
                <w:sz w:val="18"/>
                <w:szCs w:val="18"/>
              </w:rPr>
            </w:pPr>
          </w:p>
          <w:p w14:paraId="187CC613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109" w:right="106"/>
              <w:jc w:val="center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pacing w:val="-5"/>
                <w:sz w:val="21"/>
                <w:szCs w:val="21"/>
              </w:rPr>
              <w:t>0,9</w:t>
            </w:r>
          </w:p>
        </w:tc>
      </w:tr>
      <w:tr w:rsidR="00DE4006" w:rsidRPr="00FB7BB8" w14:paraId="19E8748C" w14:textId="77777777">
        <w:trPr>
          <w:trHeight w:val="354"/>
        </w:trPr>
        <w:tc>
          <w:tcPr>
            <w:tcW w:w="8159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54F2FBC4" w14:textId="77777777" w:rsidR="00DE4006" w:rsidRPr="00FB7BB8" w:rsidRDefault="00DE4006">
            <w:pPr>
              <w:pStyle w:val="TableParagraph"/>
              <w:kinsoku w:val="0"/>
              <w:overflowPunct w:val="0"/>
              <w:spacing w:before="88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Ширина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проходу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по</w:t>
            </w:r>
            <w:r w:rsidRPr="00FB7BB8">
              <w:rPr>
                <w:color w:val="1E1916"/>
                <w:spacing w:val="-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службових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містках</w:t>
            </w:r>
            <w:r w:rsidRPr="00FB7BB8">
              <w:rPr>
                <w:color w:val="1E1916"/>
                <w:spacing w:val="-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на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висоті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1,5</w:t>
            </w:r>
            <w:r w:rsidRPr="00FB7BB8">
              <w:rPr>
                <w:color w:val="1E1916"/>
                <w:spacing w:val="-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м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від</w:t>
            </w:r>
            <w:r w:rsidRPr="00FB7BB8">
              <w:rPr>
                <w:color w:val="1E1916"/>
                <w:spacing w:val="-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підлоги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 xml:space="preserve"> проходу</w:t>
            </w:r>
          </w:p>
        </w:tc>
        <w:tc>
          <w:tcPr>
            <w:tcW w:w="1469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08B16E7D" w14:textId="77777777" w:rsidR="00DE4006" w:rsidRPr="00FB7BB8" w:rsidRDefault="00DE4006">
            <w:pPr>
              <w:pStyle w:val="TableParagraph"/>
              <w:kinsoku w:val="0"/>
              <w:overflowPunct w:val="0"/>
              <w:spacing w:before="88"/>
              <w:ind w:left="109" w:right="106"/>
              <w:jc w:val="center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pacing w:val="-5"/>
                <w:sz w:val="21"/>
                <w:szCs w:val="21"/>
              </w:rPr>
              <w:t>0,9</w:t>
            </w:r>
          </w:p>
        </w:tc>
      </w:tr>
    </w:tbl>
    <w:p w14:paraId="05CBEF1D" w14:textId="77777777" w:rsidR="00DE4006" w:rsidRDefault="00DE4006">
      <w:pPr>
        <w:rPr>
          <w:sz w:val="13"/>
          <w:szCs w:val="13"/>
        </w:rPr>
        <w:sectPr w:rsidR="00DE4006">
          <w:pgSz w:w="11920" w:h="16840"/>
          <w:pgMar w:top="880" w:right="740" w:bottom="1120" w:left="740" w:header="693" w:footer="920" w:gutter="0"/>
          <w:cols w:space="720"/>
          <w:noEndnote/>
        </w:sectPr>
      </w:pPr>
    </w:p>
    <w:p w14:paraId="7BA0CD40" w14:textId="77777777" w:rsidR="00DE4006" w:rsidRDefault="00DE4006">
      <w:pPr>
        <w:pStyle w:val="a3"/>
        <w:kinsoku w:val="0"/>
        <w:overflowPunct w:val="0"/>
        <w:spacing w:before="2"/>
        <w:ind w:left="0" w:firstLine="0"/>
        <w:rPr>
          <w:sz w:val="23"/>
          <w:szCs w:val="23"/>
        </w:rPr>
      </w:pPr>
    </w:p>
    <w:p w14:paraId="62EF0669" w14:textId="77777777" w:rsidR="00DE4006" w:rsidRDefault="00DE4006">
      <w:pPr>
        <w:pStyle w:val="a5"/>
        <w:numPr>
          <w:ilvl w:val="3"/>
          <w:numId w:val="22"/>
        </w:numPr>
        <w:tabs>
          <w:tab w:val="left" w:pos="1428"/>
        </w:tabs>
        <w:kinsoku w:val="0"/>
        <w:overflowPunct w:val="0"/>
        <w:spacing w:before="66" w:line="278" w:lineRule="auto"/>
        <w:ind w:right="123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Довжину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посадкової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платформи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слід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приймати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такою, що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дорівнює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розрахунковій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довжині поїзда (на період з найбільшою кількістю вагонів в поїзді) з урахуванням габаритів наближення згідно з ДСТУ Б ГОСТ 23961, збільшеної не менше ніж:</w:t>
      </w:r>
    </w:p>
    <w:p w14:paraId="06D5D539" w14:textId="77777777" w:rsidR="00DE4006" w:rsidRDefault="00DE4006">
      <w:pPr>
        <w:pStyle w:val="a5"/>
        <w:numPr>
          <w:ilvl w:val="0"/>
          <w:numId w:val="17"/>
        </w:numPr>
        <w:tabs>
          <w:tab w:val="left" w:pos="1253"/>
        </w:tabs>
        <w:kinsoku w:val="0"/>
        <w:overflowPunct w:val="0"/>
        <w:spacing w:line="278" w:lineRule="auto"/>
        <w:ind w:right="122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 xml:space="preserve">на 8 м – для станцій, що розташовані на підземних і закритих наземних (надземних) </w:t>
      </w:r>
      <w:proofErr w:type="spellStart"/>
      <w:r>
        <w:rPr>
          <w:color w:val="1E1916"/>
          <w:sz w:val="21"/>
          <w:szCs w:val="21"/>
        </w:rPr>
        <w:t>дільни</w:t>
      </w:r>
      <w:proofErr w:type="spellEnd"/>
      <w:r>
        <w:rPr>
          <w:color w:val="1E1916"/>
          <w:sz w:val="21"/>
          <w:szCs w:val="21"/>
        </w:rPr>
        <w:t xml:space="preserve">- </w:t>
      </w:r>
      <w:proofErr w:type="spellStart"/>
      <w:r>
        <w:rPr>
          <w:color w:val="1E1916"/>
          <w:sz w:val="21"/>
          <w:szCs w:val="21"/>
        </w:rPr>
        <w:t>цях</w:t>
      </w:r>
      <w:proofErr w:type="spellEnd"/>
      <w:r>
        <w:rPr>
          <w:color w:val="1E1916"/>
          <w:sz w:val="21"/>
          <w:szCs w:val="21"/>
        </w:rPr>
        <w:t xml:space="preserve"> лінії;</w:t>
      </w:r>
    </w:p>
    <w:p w14:paraId="54618E79" w14:textId="77777777" w:rsidR="00DE4006" w:rsidRDefault="00DE4006">
      <w:pPr>
        <w:pStyle w:val="a5"/>
        <w:numPr>
          <w:ilvl w:val="0"/>
          <w:numId w:val="17"/>
        </w:numPr>
        <w:tabs>
          <w:tab w:val="left" w:pos="1260"/>
        </w:tabs>
        <w:kinsoku w:val="0"/>
        <w:overflowPunct w:val="0"/>
        <w:spacing w:line="278" w:lineRule="auto"/>
        <w:ind w:right="122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на 10 м – для станцій, що розташовані на відстані менше ніж 300 м від відкритих наземних дільницях лінії.</w:t>
      </w:r>
    </w:p>
    <w:p w14:paraId="3DA39C96" w14:textId="77777777" w:rsidR="00DE4006" w:rsidRDefault="00DE4006">
      <w:pPr>
        <w:pStyle w:val="a5"/>
        <w:numPr>
          <w:ilvl w:val="3"/>
          <w:numId w:val="22"/>
        </w:numPr>
        <w:tabs>
          <w:tab w:val="left" w:pos="1451"/>
        </w:tabs>
        <w:kinsoku w:val="0"/>
        <w:overflowPunct w:val="0"/>
        <w:spacing w:before="67" w:line="278" w:lineRule="auto"/>
        <w:ind w:right="122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 xml:space="preserve">Довжина кожної із </w:t>
      </w:r>
      <w:proofErr w:type="spellStart"/>
      <w:r>
        <w:rPr>
          <w:color w:val="1E1916"/>
          <w:sz w:val="21"/>
          <w:szCs w:val="21"/>
        </w:rPr>
        <w:t>безпрорізних</w:t>
      </w:r>
      <w:proofErr w:type="spellEnd"/>
      <w:r>
        <w:rPr>
          <w:color w:val="1E1916"/>
          <w:sz w:val="21"/>
          <w:szCs w:val="21"/>
        </w:rPr>
        <w:t xml:space="preserve"> частин станцій глибокого закладання визначається роз- рахунком на період найбільшої величини пасажирських потоків, але має бути не більше ніж 1/3 довжини посадкової частини платформи.</w:t>
      </w:r>
    </w:p>
    <w:p w14:paraId="48BAFE28" w14:textId="77777777" w:rsidR="00DE4006" w:rsidRDefault="00DE4006">
      <w:pPr>
        <w:pStyle w:val="a5"/>
        <w:numPr>
          <w:ilvl w:val="3"/>
          <w:numId w:val="22"/>
        </w:numPr>
        <w:tabs>
          <w:tab w:val="left" w:pos="1455"/>
        </w:tabs>
        <w:kinsoku w:val="0"/>
        <w:overflowPunct w:val="0"/>
        <w:spacing w:before="67" w:line="278" w:lineRule="auto"/>
        <w:ind w:right="123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 xml:space="preserve">Відстань від ескалаторів до початку посадкової платформи </w:t>
      </w:r>
      <w:proofErr w:type="spellStart"/>
      <w:r>
        <w:rPr>
          <w:color w:val="1E1916"/>
          <w:sz w:val="21"/>
          <w:szCs w:val="21"/>
        </w:rPr>
        <w:t>односклепінних</w:t>
      </w:r>
      <w:proofErr w:type="spellEnd"/>
      <w:r>
        <w:rPr>
          <w:color w:val="1E1916"/>
          <w:sz w:val="21"/>
          <w:szCs w:val="21"/>
        </w:rPr>
        <w:t xml:space="preserve"> станцій або першого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проходу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на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посадкову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платформу</w:t>
      </w:r>
      <w:r>
        <w:rPr>
          <w:color w:val="1E1916"/>
          <w:spacing w:val="-14"/>
          <w:sz w:val="21"/>
          <w:szCs w:val="21"/>
        </w:rPr>
        <w:t xml:space="preserve"> </w:t>
      </w:r>
      <w:proofErr w:type="spellStart"/>
      <w:r>
        <w:rPr>
          <w:color w:val="1E1916"/>
          <w:sz w:val="21"/>
          <w:szCs w:val="21"/>
        </w:rPr>
        <w:t>пілонних</w:t>
      </w:r>
      <w:proofErr w:type="spellEnd"/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і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колонних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станцій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слід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приймати</w:t>
      </w:r>
      <w:r>
        <w:rPr>
          <w:color w:val="1E1916"/>
          <w:spacing w:val="-1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не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менше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ніж 10 м; відстань від ескалаторів до АКП у вестибюлях – не менше ніж 7 м (в обмежених умовах –</w:t>
      </w:r>
      <w:r>
        <w:rPr>
          <w:color w:val="1E1916"/>
          <w:spacing w:val="8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не</w:t>
      </w:r>
      <w:r>
        <w:rPr>
          <w:color w:val="1E1916"/>
          <w:spacing w:val="-1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менше</w:t>
      </w:r>
      <w:r>
        <w:rPr>
          <w:color w:val="1E1916"/>
          <w:spacing w:val="-1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ніж</w:t>
      </w:r>
      <w:r>
        <w:rPr>
          <w:color w:val="1E1916"/>
          <w:spacing w:val="-1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4</w:t>
      </w:r>
      <w:r>
        <w:rPr>
          <w:color w:val="1E1916"/>
          <w:spacing w:val="-1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м);</w:t>
      </w:r>
      <w:r>
        <w:rPr>
          <w:color w:val="1E1916"/>
          <w:spacing w:val="-1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відстань</w:t>
      </w:r>
      <w:r>
        <w:rPr>
          <w:color w:val="1E1916"/>
          <w:spacing w:val="-1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від</w:t>
      </w:r>
      <w:r>
        <w:rPr>
          <w:color w:val="1E1916"/>
          <w:spacing w:val="-1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кас</w:t>
      </w:r>
      <w:r>
        <w:rPr>
          <w:color w:val="1E1916"/>
          <w:spacing w:val="-1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у</w:t>
      </w:r>
      <w:r>
        <w:rPr>
          <w:color w:val="1E1916"/>
          <w:spacing w:val="-1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вестибюлях</w:t>
      </w:r>
      <w:r>
        <w:rPr>
          <w:color w:val="1E1916"/>
          <w:spacing w:val="-1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до</w:t>
      </w:r>
      <w:r>
        <w:rPr>
          <w:color w:val="1E1916"/>
          <w:spacing w:val="-1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АКП</w:t>
      </w:r>
      <w:r>
        <w:rPr>
          <w:color w:val="1E1916"/>
          <w:spacing w:val="-1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–</w:t>
      </w:r>
      <w:r>
        <w:rPr>
          <w:color w:val="1E1916"/>
          <w:spacing w:val="-1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не</w:t>
      </w:r>
      <w:r>
        <w:rPr>
          <w:color w:val="1E1916"/>
          <w:spacing w:val="-1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менше</w:t>
      </w:r>
      <w:r>
        <w:rPr>
          <w:color w:val="1E1916"/>
          <w:spacing w:val="-1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ніж</w:t>
      </w:r>
      <w:r>
        <w:rPr>
          <w:color w:val="1E1916"/>
          <w:spacing w:val="-1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5</w:t>
      </w:r>
      <w:r>
        <w:rPr>
          <w:color w:val="1E1916"/>
          <w:spacing w:val="-1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м</w:t>
      </w:r>
      <w:r>
        <w:rPr>
          <w:color w:val="1E1916"/>
          <w:spacing w:val="-1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(в</w:t>
      </w:r>
      <w:r>
        <w:rPr>
          <w:color w:val="1E1916"/>
          <w:spacing w:val="-1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обмежених</w:t>
      </w:r>
      <w:r>
        <w:rPr>
          <w:color w:val="1E1916"/>
          <w:spacing w:val="-1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умовах</w:t>
      </w:r>
      <w:r>
        <w:rPr>
          <w:color w:val="1E1916"/>
          <w:spacing w:val="-1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– не менше ніж 3 м).</w:t>
      </w:r>
    </w:p>
    <w:p w14:paraId="48B5324D" w14:textId="77777777" w:rsidR="00DE4006" w:rsidRDefault="00DE4006">
      <w:pPr>
        <w:pStyle w:val="a5"/>
        <w:numPr>
          <w:ilvl w:val="3"/>
          <w:numId w:val="22"/>
        </w:numPr>
        <w:tabs>
          <w:tab w:val="left" w:pos="1469"/>
        </w:tabs>
        <w:kinsoku w:val="0"/>
        <w:overflowPunct w:val="0"/>
        <w:spacing w:before="66" w:line="278" w:lineRule="auto"/>
        <w:ind w:right="124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Вестибюлі станцій слід проектувати наземного (надземного) або підземного типу. При проектуванні слід забезпечувати доступність для МГН на всіх шляхах руху пасажирів.</w:t>
      </w:r>
    </w:p>
    <w:p w14:paraId="6A5791C8" w14:textId="77777777" w:rsidR="00DE4006" w:rsidRDefault="00DE4006">
      <w:pPr>
        <w:pStyle w:val="a3"/>
        <w:kinsoku w:val="0"/>
        <w:overflowPunct w:val="0"/>
        <w:spacing w:line="278" w:lineRule="auto"/>
        <w:ind w:right="123"/>
        <w:jc w:val="both"/>
        <w:rPr>
          <w:color w:val="1E1916"/>
        </w:rPr>
      </w:pPr>
      <w:r>
        <w:rPr>
          <w:color w:val="1E1916"/>
        </w:rPr>
        <w:t>Дозволяється вбудовувати вестибюлі в будівлі громадського та адміністративно-виробничого (об’єктів метрополітену) призначення, що мають І-ІІ ступінь вогнестійкості згідно з ДБН В.1.1-7.</w:t>
      </w:r>
    </w:p>
    <w:p w14:paraId="3C808F61" w14:textId="77777777" w:rsidR="00DE4006" w:rsidRDefault="00DE4006">
      <w:pPr>
        <w:pStyle w:val="a5"/>
        <w:numPr>
          <w:ilvl w:val="3"/>
          <w:numId w:val="22"/>
        </w:numPr>
        <w:tabs>
          <w:tab w:val="left" w:pos="1451"/>
        </w:tabs>
        <w:kinsoku w:val="0"/>
        <w:overflowPunct w:val="0"/>
        <w:spacing w:before="67" w:line="278" w:lineRule="auto"/>
        <w:ind w:right="124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Виходи (входи) станцій слід передбачати окремими в суміщені підземні переходи або в будівлі (павільйони) з урахуванням доступності для МГН.</w:t>
      </w:r>
    </w:p>
    <w:p w14:paraId="2B096165" w14:textId="77777777" w:rsidR="00DE4006" w:rsidRDefault="00DE4006">
      <w:pPr>
        <w:pStyle w:val="a5"/>
        <w:numPr>
          <w:ilvl w:val="3"/>
          <w:numId w:val="22"/>
        </w:numPr>
        <w:tabs>
          <w:tab w:val="left" w:pos="1481"/>
        </w:tabs>
        <w:kinsoku w:val="0"/>
        <w:overflowPunct w:val="0"/>
        <w:spacing w:before="67" w:line="278" w:lineRule="auto"/>
        <w:ind w:right="124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Архітектурні деталі склепінь і стін повинні бути максимально наближені до основних конструкцій споруди.</w:t>
      </w:r>
    </w:p>
    <w:p w14:paraId="21EA1B69" w14:textId="77777777" w:rsidR="00DE4006" w:rsidRDefault="00DE4006">
      <w:pPr>
        <w:pStyle w:val="a3"/>
        <w:kinsoku w:val="0"/>
        <w:overflowPunct w:val="0"/>
        <w:spacing w:line="278" w:lineRule="auto"/>
        <w:ind w:right="125"/>
        <w:jc w:val="both"/>
        <w:rPr>
          <w:color w:val="1E1916"/>
        </w:rPr>
      </w:pPr>
      <w:r>
        <w:rPr>
          <w:color w:val="1E1916"/>
        </w:rPr>
        <w:t>У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разі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розташування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станції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у</w:t>
      </w:r>
      <w:r>
        <w:rPr>
          <w:color w:val="1E1916"/>
          <w:spacing w:val="-5"/>
        </w:rPr>
        <w:t xml:space="preserve"> </w:t>
      </w:r>
      <w:proofErr w:type="spellStart"/>
      <w:r>
        <w:rPr>
          <w:color w:val="1E1916"/>
        </w:rPr>
        <w:t>водонасичених</w:t>
      </w:r>
      <w:proofErr w:type="spellEnd"/>
      <w:r>
        <w:rPr>
          <w:color w:val="1E1916"/>
          <w:spacing w:val="-5"/>
        </w:rPr>
        <w:t xml:space="preserve"> </w:t>
      </w:r>
      <w:r>
        <w:rPr>
          <w:color w:val="1E1916"/>
        </w:rPr>
        <w:t>ґрунтах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декоративне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облицювання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колійних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стін слід встановлювати на відступі від несучих будівельних конструкцій.</w:t>
      </w:r>
    </w:p>
    <w:p w14:paraId="2D2A5C12" w14:textId="77777777" w:rsidR="00DE4006" w:rsidRDefault="00DE4006">
      <w:pPr>
        <w:pStyle w:val="a5"/>
        <w:numPr>
          <w:ilvl w:val="3"/>
          <w:numId w:val="22"/>
        </w:numPr>
        <w:tabs>
          <w:tab w:val="left" w:pos="1535"/>
        </w:tabs>
        <w:kinsoku w:val="0"/>
        <w:overflowPunct w:val="0"/>
        <w:spacing w:before="67" w:line="278" w:lineRule="auto"/>
        <w:ind w:right="122" w:firstLine="396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Облаштування</w:t>
      </w:r>
      <w:r>
        <w:rPr>
          <w:color w:val="1E1916"/>
          <w:spacing w:val="-1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пасажирських</w:t>
      </w:r>
      <w:r>
        <w:rPr>
          <w:color w:val="1E1916"/>
          <w:spacing w:val="-1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приміщень</w:t>
      </w:r>
      <w:r>
        <w:rPr>
          <w:color w:val="1E1916"/>
          <w:spacing w:val="-1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слід</w:t>
      </w:r>
      <w:r>
        <w:rPr>
          <w:color w:val="1E1916"/>
          <w:spacing w:val="-1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передбачати</w:t>
      </w:r>
      <w:r>
        <w:rPr>
          <w:color w:val="1E1916"/>
          <w:spacing w:val="-1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</w:t>
      </w:r>
      <w:r>
        <w:rPr>
          <w:color w:val="1E1916"/>
          <w:spacing w:val="-1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матеріалів,</w:t>
      </w:r>
      <w:r>
        <w:rPr>
          <w:color w:val="1E1916"/>
          <w:spacing w:val="-9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що</w:t>
      </w:r>
      <w:r>
        <w:rPr>
          <w:color w:val="1E1916"/>
          <w:spacing w:val="-1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 xml:space="preserve">забезпечують зниження рівнів шуму та вібрації до рівнів вимог розділу 17, з урахуванням показників пожежної </w:t>
      </w:r>
      <w:r>
        <w:rPr>
          <w:color w:val="1E1916"/>
          <w:spacing w:val="-2"/>
          <w:sz w:val="21"/>
          <w:szCs w:val="21"/>
        </w:rPr>
        <w:t>небезпеки.</w:t>
      </w:r>
    </w:p>
    <w:p w14:paraId="4D1AD89C" w14:textId="77777777" w:rsidR="00DE4006" w:rsidRDefault="00DE4006">
      <w:pPr>
        <w:pStyle w:val="a5"/>
        <w:numPr>
          <w:ilvl w:val="3"/>
          <w:numId w:val="22"/>
        </w:numPr>
        <w:tabs>
          <w:tab w:val="left" w:pos="1541"/>
        </w:tabs>
        <w:kinsoku w:val="0"/>
        <w:overflowPunct w:val="0"/>
        <w:spacing w:before="67"/>
        <w:ind w:left="1540" w:hanging="467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Поверхня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підлоги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платформ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і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вестибюлів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станцій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повинна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бути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неслизькою.</w:t>
      </w:r>
    </w:p>
    <w:p w14:paraId="19F4A9BF" w14:textId="77777777" w:rsidR="00DE4006" w:rsidRDefault="00DE4006">
      <w:pPr>
        <w:pStyle w:val="a3"/>
        <w:kinsoku w:val="0"/>
        <w:overflowPunct w:val="0"/>
        <w:spacing w:before="38" w:line="278" w:lineRule="auto"/>
        <w:ind w:right="122"/>
        <w:jc w:val="both"/>
        <w:rPr>
          <w:color w:val="1E1916"/>
        </w:rPr>
      </w:pPr>
      <w:r>
        <w:rPr>
          <w:color w:val="1E1916"/>
        </w:rPr>
        <w:t>Покриття підлоги на платформах і в вестибюлях станцій, а також у суміщених підземних переходах слід передбачати лощеними плитами із гірських порід або із штучних матеріалів із межею</w:t>
      </w:r>
      <w:r>
        <w:rPr>
          <w:color w:val="1E1916"/>
          <w:spacing w:val="35"/>
        </w:rPr>
        <w:t xml:space="preserve"> </w:t>
      </w:r>
      <w:r>
        <w:rPr>
          <w:color w:val="1E1916"/>
        </w:rPr>
        <w:t>міцності</w:t>
      </w:r>
      <w:r>
        <w:rPr>
          <w:color w:val="1E1916"/>
          <w:spacing w:val="35"/>
        </w:rPr>
        <w:t xml:space="preserve"> </w:t>
      </w:r>
      <w:r>
        <w:rPr>
          <w:color w:val="1E1916"/>
        </w:rPr>
        <w:t>на</w:t>
      </w:r>
      <w:r>
        <w:rPr>
          <w:color w:val="1E1916"/>
          <w:spacing w:val="35"/>
        </w:rPr>
        <w:t xml:space="preserve"> </w:t>
      </w:r>
      <w:r>
        <w:rPr>
          <w:color w:val="1E1916"/>
        </w:rPr>
        <w:t>стискання</w:t>
      </w:r>
      <w:r>
        <w:rPr>
          <w:color w:val="1E1916"/>
          <w:spacing w:val="35"/>
        </w:rPr>
        <w:t xml:space="preserve"> </w:t>
      </w:r>
      <w:r>
        <w:rPr>
          <w:color w:val="1E1916"/>
        </w:rPr>
        <w:t>не</w:t>
      </w:r>
      <w:r>
        <w:rPr>
          <w:color w:val="1E1916"/>
          <w:spacing w:val="35"/>
        </w:rPr>
        <w:t xml:space="preserve"> </w:t>
      </w:r>
      <w:r>
        <w:rPr>
          <w:color w:val="1E1916"/>
        </w:rPr>
        <w:t>менше</w:t>
      </w:r>
      <w:r>
        <w:rPr>
          <w:color w:val="1E1916"/>
          <w:spacing w:val="35"/>
        </w:rPr>
        <w:t xml:space="preserve"> </w:t>
      </w:r>
      <w:r>
        <w:rPr>
          <w:color w:val="1E1916"/>
        </w:rPr>
        <w:t>ніж</w:t>
      </w:r>
      <w:r>
        <w:rPr>
          <w:color w:val="1E1916"/>
          <w:spacing w:val="35"/>
        </w:rPr>
        <w:t xml:space="preserve"> </w:t>
      </w:r>
      <w:r>
        <w:rPr>
          <w:color w:val="1E1916"/>
        </w:rPr>
        <w:t>60</w:t>
      </w:r>
      <w:r>
        <w:rPr>
          <w:color w:val="1E1916"/>
          <w:spacing w:val="35"/>
        </w:rPr>
        <w:t xml:space="preserve"> </w:t>
      </w:r>
      <w:r>
        <w:rPr>
          <w:color w:val="1E1916"/>
        </w:rPr>
        <w:t>МПа</w:t>
      </w:r>
      <w:r>
        <w:rPr>
          <w:color w:val="1E1916"/>
          <w:spacing w:val="35"/>
        </w:rPr>
        <w:t xml:space="preserve"> </w:t>
      </w:r>
      <w:r>
        <w:rPr>
          <w:color w:val="1E1916"/>
        </w:rPr>
        <w:t>(600</w:t>
      </w:r>
      <w:r>
        <w:rPr>
          <w:color w:val="1E1916"/>
          <w:spacing w:val="35"/>
        </w:rPr>
        <w:t xml:space="preserve"> </w:t>
      </w:r>
      <w:proofErr w:type="spellStart"/>
      <w:r>
        <w:rPr>
          <w:color w:val="1E1916"/>
        </w:rPr>
        <w:t>кгс</w:t>
      </w:r>
      <w:proofErr w:type="spellEnd"/>
      <w:r>
        <w:rPr>
          <w:color w:val="1E1916"/>
        </w:rPr>
        <w:t>/см</w:t>
      </w:r>
      <w:r>
        <w:rPr>
          <w:color w:val="1E1916"/>
          <w:vertAlign w:val="superscript"/>
        </w:rPr>
        <w:t>2</w:t>
      </w:r>
      <w:r>
        <w:rPr>
          <w:color w:val="1E1916"/>
        </w:rPr>
        <w:t>)</w:t>
      </w:r>
      <w:r>
        <w:rPr>
          <w:color w:val="1E1916"/>
          <w:spacing w:val="33"/>
        </w:rPr>
        <w:t xml:space="preserve"> </w:t>
      </w:r>
      <w:r>
        <w:rPr>
          <w:color w:val="1E1916"/>
        </w:rPr>
        <w:t>і</w:t>
      </w:r>
      <w:r>
        <w:rPr>
          <w:color w:val="1E1916"/>
          <w:spacing w:val="35"/>
        </w:rPr>
        <w:t xml:space="preserve"> </w:t>
      </w:r>
      <w:r>
        <w:rPr>
          <w:color w:val="1E1916"/>
        </w:rPr>
        <w:t>на</w:t>
      </w:r>
      <w:r>
        <w:rPr>
          <w:color w:val="1E1916"/>
          <w:spacing w:val="35"/>
        </w:rPr>
        <w:t xml:space="preserve"> </w:t>
      </w:r>
      <w:r>
        <w:rPr>
          <w:color w:val="1E1916"/>
        </w:rPr>
        <w:t>стирання</w:t>
      </w:r>
      <w:r>
        <w:rPr>
          <w:color w:val="1E1916"/>
          <w:spacing w:val="35"/>
        </w:rPr>
        <w:t xml:space="preserve"> </w:t>
      </w:r>
      <w:r>
        <w:rPr>
          <w:color w:val="1E1916"/>
        </w:rPr>
        <w:t>не</w:t>
      </w:r>
      <w:r>
        <w:rPr>
          <w:color w:val="1E1916"/>
          <w:spacing w:val="35"/>
        </w:rPr>
        <w:t xml:space="preserve"> </w:t>
      </w:r>
      <w:r>
        <w:rPr>
          <w:color w:val="1E1916"/>
        </w:rPr>
        <w:t>більше</w:t>
      </w:r>
      <w:r>
        <w:rPr>
          <w:color w:val="1E1916"/>
          <w:spacing w:val="35"/>
        </w:rPr>
        <w:t xml:space="preserve"> </w:t>
      </w:r>
      <w:r>
        <w:rPr>
          <w:color w:val="1E1916"/>
        </w:rPr>
        <w:t>ніж 0,5 г/см</w:t>
      </w:r>
      <w:r>
        <w:rPr>
          <w:color w:val="1E1916"/>
          <w:vertAlign w:val="superscript"/>
        </w:rPr>
        <w:t>2</w:t>
      </w:r>
      <w:r>
        <w:rPr>
          <w:color w:val="1E1916"/>
        </w:rPr>
        <w:t>.</w:t>
      </w:r>
    </w:p>
    <w:p w14:paraId="5A20CC64" w14:textId="77777777" w:rsidR="00DE4006" w:rsidRDefault="00DE4006">
      <w:pPr>
        <w:pStyle w:val="a3"/>
        <w:kinsoku w:val="0"/>
        <w:overflowPunct w:val="0"/>
        <w:spacing w:line="241" w:lineRule="exact"/>
        <w:ind w:left="1074" w:firstLine="0"/>
        <w:jc w:val="both"/>
        <w:rPr>
          <w:color w:val="1E1916"/>
          <w:spacing w:val="-5"/>
        </w:rPr>
      </w:pPr>
      <w:r>
        <w:rPr>
          <w:color w:val="1E1916"/>
        </w:rPr>
        <w:t>Товщина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плит</w:t>
      </w:r>
      <w:r>
        <w:rPr>
          <w:color w:val="1E1916"/>
          <w:spacing w:val="-2"/>
        </w:rPr>
        <w:t xml:space="preserve"> </w:t>
      </w:r>
      <w:r>
        <w:rPr>
          <w:color w:val="1E1916"/>
        </w:rPr>
        <w:t>підлоги</w:t>
      </w:r>
      <w:r>
        <w:rPr>
          <w:color w:val="1E1916"/>
          <w:spacing w:val="-2"/>
        </w:rPr>
        <w:t xml:space="preserve"> </w:t>
      </w:r>
      <w:r>
        <w:rPr>
          <w:color w:val="1E1916"/>
        </w:rPr>
        <w:t>повинна</w:t>
      </w:r>
      <w:r>
        <w:rPr>
          <w:color w:val="1E1916"/>
          <w:spacing w:val="-2"/>
        </w:rPr>
        <w:t xml:space="preserve"> </w:t>
      </w:r>
      <w:r>
        <w:rPr>
          <w:color w:val="1E1916"/>
        </w:rPr>
        <w:t>бути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не</w:t>
      </w:r>
      <w:r>
        <w:rPr>
          <w:color w:val="1E1916"/>
          <w:spacing w:val="-2"/>
        </w:rPr>
        <w:t xml:space="preserve"> </w:t>
      </w:r>
      <w:r>
        <w:rPr>
          <w:color w:val="1E1916"/>
        </w:rPr>
        <w:t>менше</w:t>
      </w:r>
      <w:r>
        <w:rPr>
          <w:color w:val="1E1916"/>
          <w:spacing w:val="-2"/>
        </w:rPr>
        <w:t xml:space="preserve"> </w:t>
      </w:r>
      <w:r>
        <w:rPr>
          <w:color w:val="1E1916"/>
        </w:rPr>
        <w:t>ніж</w:t>
      </w:r>
      <w:r>
        <w:rPr>
          <w:color w:val="1E1916"/>
          <w:spacing w:val="-2"/>
        </w:rPr>
        <w:t xml:space="preserve"> </w:t>
      </w:r>
      <w:r>
        <w:rPr>
          <w:color w:val="1E1916"/>
        </w:rPr>
        <w:t>30</w:t>
      </w:r>
      <w:r>
        <w:rPr>
          <w:color w:val="1E1916"/>
          <w:spacing w:val="-4"/>
        </w:rPr>
        <w:t xml:space="preserve"> </w:t>
      </w:r>
      <w:r>
        <w:rPr>
          <w:color w:val="1E1916"/>
          <w:spacing w:val="-5"/>
        </w:rPr>
        <w:t>мм.</w:t>
      </w:r>
    </w:p>
    <w:p w14:paraId="374E0786" w14:textId="77777777" w:rsidR="00DE4006" w:rsidRDefault="00DE4006">
      <w:pPr>
        <w:pStyle w:val="a3"/>
        <w:kinsoku w:val="0"/>
        <w:overflowPunct w:val="0"/>
        <w:spacing w:before="39" w:line="278" w:lineRule="auto"/>
        <w:ind w:right="121"/>
        <w:jc w:val="both"/>
        <w:rPr>
          <w:color w:val="1E1916"/>
        </w:rPr>
      </w:pPr>
      <w:r>
        <w:rPr>
          <w:color w:val="1E1916"/>
        </w:rPr>
        <w:t>Підлогу в службових приміщеннях станцій із постійним перебуванням у них персоналу слід виконувати згідно з ДБН В.1.1-7.</w:t>
      </w:r>
    </w:p>
    <w:p w14:paraId="4783686F" w14:textId="77777777" w:rsidR="00DE4006" w:rsidRDefault="00DE4006">
      <w:pPr>
        <w:pStyle w:val="a5"/>
        <w:numPr>
          <w:ilvl w:val="3"/>
          <w:numId w:val="22"/>
        </w:numPr>
        <w:tabs>
          <w:tab w:val="left" w:pos="1573"/>
        </w:tabs>
        <w:kinsoku w:val="0"/>
        <w:overflowPunct w:val="0"/>
        <w:spacing w:before="67" w:line="278" w:lineRule="auto"/>
        <w:ind w:right="122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 xml:space="preserve">По краю посадкової платформи станції, а також на сходах між платформою та вести- </w:t>
      </w:r>
      <w:proofErr w:type="spellStart"/>
      <w:r>
        <w:rPr>
          <w:color w:val="1E1916"/>
          <w:sz w:val="21"/>
          <w:szCs w:val="21"/>
        </w:rPr>
        <w:t>бюлями</w:t>
      </w:r>
      <w:proofErr w:type="spellEnd"/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перед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першою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і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останньою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сходинками</w:t>
      </w:r>
      <w:r>
        <w:rPr>
          <w:color w:val="1E1916"/>
          <w:spacing w:val="-1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слід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передбачати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смуги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граніту</w:t>
      </w:r>
      <w:r>
        <w:rPr>
          <w:color w:val="1E1916"/>
          <w:spacing w:val="-1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завширшки</w:t>
      </w:r>
      <w:r>
        <w:rPr>
          <w:color w:val="1E1916"/>
          <w:spacing w:val="-1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50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см.</w:t>
      </w:r>
    </w:p>
    <w:p w14:paraId="174A527A" w14:textId="77777777" w:rsidR="00DE4006" w:rsidRDefault="00DE4006">
      <w:pPr>
        <w:pStyle w:val="a3"/>
        <w:kinsoku w:val="0"/>
        <w:overflowPunct w:val="0"/>
        <w:spacing w:line="278" w:lineRule="auto"/>
        <w:ind w:right="124"/>
        <w:jc w:val="both"/>
        <w:rPr>
          <w:color w:val="1E1916"/>
        </w:rPr>
      </w:pPr>
      <w:r>
        <w:rPr>
          <w:color w:val="1E1916"/>
        </w:rPr>
        <w:t xml:space="preserve">На відстані 50 см від краю платформи слід передбачати </w:t>
      </w:r>
      <w:proofErr w:type="spellStart"/>
      <w:r>
        <w:rPr>
          <w:color w:val="1E1916"/>
        </w:rPr>
        <w:t>штуц</w:t>
      </w:r>
      <w:proofErr w:type="spellEnd"/>
      <w:r>
        <w:rPr>
          <w:color w:val="1E1916"/>
        </w:rPr>
        <w:t>-лінію завширшки до 30 см, контрастну за кольором та тактильну за фактурою від поверхні платформи.</w:t>
      </w:r>
    </w:p>
    <w:p w14:paraId="194AD83B" w14:textId="77777777" w:rsidR="00DE4006" w:rsidRDefault="00DE4006">
      <w:pPr>
        <w:pStyle w:val="a5"/>
        <w:numPr>
          <w:ilvl w:val="3"/>
          <w:numId w:val="22"/>
        </w:numPr>
        <w:tabs>
          <w:tab w:val="left" w:pos="1563"/>
        </w:tabs>
        <w:kinsoku w:val="0"/>
        <w:overflowPunct w:val="0"/>
        <w:spacing w:before="66" w:line="278" w:lineRule="auto"/>
        <w:ind w:right="121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 xml:space="preserve">На шляхах руху пасажирів, у тому числі МГН, в межах станцій та суміщених підземних переходів слід передбачати системи навігації, візуальної статичної і </w:t>
      </w:r>
      <w:proofErr w:type="spellStart"/>
      <w:r>
        <w:rPr>
          <w:color w:val="1E1916"/>
          <w:sz w:val="21"/>
          <w:szCs w:val="21"/>
        </w:rPr>
        <w:t>оперативно-змiнюваної</w:t>
      </w:r>
      <w:proofErr w:type="spellEnd"/>
      <w:r>
        <w:rPr>
          <w:color w:val="1E1916"/>
          <w:sz w:val="21"/>
          <w:szCs w:val="21"/>
        </w:rPr>
        <w:t xml:space="preserve"> інформації, тактильні елементи доступності (тактильні смуги, тактильні інформаційні покажчики), візуальні елементи доступності (контрастне маркування, інформаційні таблички та покажчики) та </w:t>
      </w:r>
      <w:proofErr w:type="spellStart"/>
      <w:r>
        <w:rPr>
          <w:color w:val="1E1916"/>
          <w:sz w:val="21"/>
          <w:szCs w:val="21"/>
        </w:rPr>
        <w:t>аудіопокажчики</w:t>
      </w:r>
      <w:proofErr w:type="spellEnd"/>
      <w:r>
        <w:rPr>
          <w:color w:val="1E1916"/>
          <w:sz w:val="21"/>
          <w:szCs w:val="21"/>
        </w:rPr>
        <w:t xml:space="preserve"> (звукові орієнтири) згідно із ДБН В.2.2-40.</w:t>
      </w:r>
    </w:p>
    <w:p w14:paraId="675614F7" w14:textId="77777777" w:rsidR="00DE4006" w:rsidRDefault="00DE4006">
      <w:pPr>
        <w:pStyle w:val="a3"/>
        <w:kinsoku w:val="0"/>
        <w:overflowPunct w:val="0"/>
        <w:spacing w:line="278" w:lineRule="auto"/>
        <w:ind w:right="122"/>
        <w:jc w:val="both"/>
        <w:rPr>
          <w:color w:val="1E1916"/>
        </w:rPr>
      </w:pPr>
      <w:r>
        <w:rPr>
          <w:color w:val="1E1916"/>
        </w:rPr>
        <w:t xml:space="preserve">Тактильні смуги (направляючі, попереджувальні та інформаційні) слід проектувати з дотри- </w:t>
      </w:r>
      <w:proofErr w:type="spellStart"/>
      <w:r>
        <w:rPr>
          <w:color w:val="1E1916"/>
        </w:rPr>
        <w:t>манням</w:t>
      </w:r>
      <w:proofErr w:type="spellEnd"/>
      <w:r>
        <w:rPr>
          <w:color w:val="1E1916"/>
        </w:rPr>
        <w:t xml:space="preserve"> індивідуального архітектурного рішення станції метрополітену.</w:t>
      </w:r>
    </w:p>
    <w:p w14:paraId="6C6F3725" w14:textId="77777777" w:rsidR="00DE4006" w:rsidRDefault="00DE4006">
      <w:pPr>
        <w:pStyle w:val="a3"/>
        <w:kinsoku w:val="0"/>
        <w:overflowPunct w:val="0"/>
        <w:spacing w:line="278" w:lineRule="auto"/>
        <w:ind w:right="122"/>
        <w:jc w:val="both"/>
        <w:rPr>
          <w:color w:val="1E1916"/>
        </w:rPr>
        <w:sectPr w:rsidR="00DE4006">
          <w:pgSz w:w="11920" w:h="16840"/>
          <w:pgMar w:top="880" w:right="740" w:bottom="1120" w:left="740" w:header="693" w:footer="920" w:gutter="0"/>
          <w:cols w:space="720"/>
          <w:noEndnote/>
        </w:sectPr>
      </w:pPr>
    </w:p>
    <w:p w14:paraId="01A38A78" w14:textId="77777777" w:rsidR="00DE4006" w:rsidRDefault="00DE4006">
      <w:pPr>
        <w:pStyle w:val="a3"/>
        <w:kinsoku w:val="0"/>
        <w:overflowPunct w:val="0"/>
        <w:spacing w:before="2"/>
        <w:ind w:left="0" w:firstLine="0"/>
        <w:rPr>
          <w:sz w:val="23"/>
          <w:szCs w:val="23"/>
        </w:rPr>
      </w:pPr>
    </w:p>
    <w:p w14:paraId="7A03D32A" w14:textId="77777777" w:rsidR="00DE4006" w:rsidRDefault="00DE4006">
      <w:pPr>
        <w:pStyle w:val="a5"/>
        <w:numPr>
          <w:ilvl w:val="3"/>
          <w:numId w:val="22"/>
        </w:numPr>
        <w:tabs>
          <w:tab w:val="left" w:pos="966"/>
        </w:tabs>
        <w:kinsoku w:val="0"/>
        <w:overflowPunct w:val="0"/>
        <w:spacing w:before="66" w:line="283" w:lineRule="auto"/>
        <w:ind w:left="110" w:right="690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Підлога</w:t>
      </w:r>
      <w:r>
        <w:rPr>
          <w:color w:val="1E1916"/>
          <w:spacing w:val="-1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суміщених</w:t>
      </w:r>
      <w:r>
        <w:rPr>
          <w:color w:val="1E1916"/>
          <w:spacing w:val="-1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підземних</w:t>
      </w:r>
      <w:r>
        <w:rPr>
          <w:color w:val="1E1916"/>
          <w:spacing w:val="-1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переходів</w:t>
      </w:r>
      <w:r>
        <w:rPr>
          <w:color w:val="1E1916"/>
          <w:spacing w:val="-1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повинна</w:t>
      </w:r>
      <w:r>
        <w:rPr>
          <w:color w:val="1E1916"/>
          <w:spacing w:val="-1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мати</w:t>
      </w:r>
      <w:r>
        <w:rPr>
          <w:color w:val="1E1916"/>
          <w:spacing w:val="-1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поперечні</w:t>
      </w:r>
      <w:r>
        <w:rPr>
          <w:color w:val="1E1916"/>
          <w:spacing w:val="-1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ухили</w:t>
      </w:r>
      <w:r>
        <w:rPr>
          <w:color w:val="1E1916"/>
          <w:spacing w:val="-1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не</w:t>
      </w:r>
      <w:r>
        <w:rPr>
          <w:color w:val="1E1916"/>
          <w:spacing w:val="-1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менше</w:t>
      </w:r>
      <w:r>
        <w:rPr>
          <w:color w:val="1E1916"/>
          <w:spacing w:val="-1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ніж</w:t>
      </w:r>
      <w:r>
        <w:rPr>
          <w:color w:val="1E1916"/>
          <w:spacing w:val="-1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10</w:t>
      </w:r>
      <w:r>
        <w:rPr>
          <w:color w:val="1E1916"/>
          <w:spacing w:val="-1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‰ до водоприймальних пристроїв.</w:t>
      </w:r>
    </w:p>
    <w:p w14:paraId="7FC8ED96" w14:textId="77777777" w:rsidR="00DE4006" w:rsidRDefault="00DE4006">
      <w:pPr>
        <w:pStyle w:val="a5"/>
        <w:numPr>
          <w:ilvl w:val="3"/>
          <w:numId w:val="22"/>
        </w:numPr>
        <w:tabs>
          <w:tab w:val="left" w:pos="987"/>
        </w:tabs>
        <w:kinsoku w:val="0"/>
        <w:overflowPunct w:val="0"/>
        <w:spacing w:before="64" w:line="283" w:lineRule="auto"/>
        <w:ind w:left="110" w:right="691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Поздовжній ухил конструктивних елементів (пандусів) у суміщених підземних переходах на шляхах прямування МГН не повинен перевищувати 5 ‰.</w:t>
      </w:r>
    </w:p>
    <w:p w14:paraId="5A4F9E7C" w14:textId="77777777" w:rsidR="00DE4006" w:rsidRDefault="00DE4006">
      <w:pPr>
        <w:pStyle w:val="a3"/>
        <w:kinsoku w:val="0"/>
        <w:overflowPunct w:val="0"/>
        <w:spacing w:line="278" w:lineRule="auto"/>
        <w:ind w:left="110" w:right="690"/>
        <w:jc w:val="both"/>
        <w:rPr>
          <w:color w:val="1E1916"/>
        </w:rPr>
      </w:pPr>
      <w:r>
        <w:rPr>
          <w:color w:val="1E1916"/>
        </w:rPr>
        <w:t>У</w:t>
      </w:r>
      <w:r>
        <w:rPr>
          <w:color w:val="1E1916"/>
          <w:spacing w:val="-13"/>
        </w:rPr>
        <w:t xml:space="preserve"> </w:t>
      </w:r>
      <w:r>
        <w:rPr>
          <w:color w:val="1E1916"/>
        </w:rPr>
        <w:t>складних</w:t>
      </w:r>
      <w:r>
        <w:rPr>
          <w:color w:val="1E1916"/>
          <w:spacing w:val="-13"/>
        </w:rPr>
        <w:t xml:space="preserve"> </w:t>
      </w:r>
      <w:r>
        <w:rPr>
          <w:color w:val="1E1916"/>
        </w:rPr>
        <w:t>умовах</w:t>
      </w:r>
      <w:r>
        <w:rPr>
          <w:color w:val="1E1916"/>
          <w:spacing w:val="-13"/>
        </w:rPr>
        <w:t xml:space="preserve"> </w:t>
      </w:r>
      <w:r>
        <w:rPr>
          <w:color w:val="1E1916"/>
        </w:rPr>
        <w:t>згідно</w:t>
      </w:r>
      <w:r>
        <w:rPr>
          <w:color w:val="1E1916"/>
          <w:spacing w:val="-13"/>
        </w:rPr>
        <w:t xml:space="preserve"> </w:t>
      </w:r>
      <w:r>
        <w:rPr>
          <w:color w:val="1E1916"/>
        </w:rPr>
        <w:t>з</w:t>
      </w:r>
      <w:r>
        <w:rPr>
          <w:color w:val="1E1916"/>
          <w:spacing w:val="-13"/>
        </w:rPr>
        <w:t xml:space="preserve"> </w:t>
      </w:r>
      <w:r>
        <w:rPr>
          <w:color w:val="1E1916"/>
        </w:rPr>
        <w:t>3.46</w:t>
      </w:r>
      <w:r>
        <w:rPr>
          <w:color w:val="1E1916"/>
          <w:spacing w:val="-13"/>
        </w:rPr>
        <w:t xml:space="preserve"> </w:t>
      </w:r>
      <w:r>
        <w:rPr>
          <w:color w:val="1E1916"/>
        </w:rPr>
        <w:t>допускається</w:t>
      </w:r>
      <w:r>
        <w:rPr>
          <w:color w:val="1E1916"/>
          <w:spacing w:val="-13"/>
        </w:rPr>
        <w:t xml:space="preserve"> </w:t>
      </w:r>
      <w:r>
        <w:rPr>
          <w:color w:val="1E1916"/>
        </w:rPr>
        <w:t>збільшувати</w:t>
      </w:r>
      <w:r>
        <w:rPr>
          <w:color w:val="1E1916"/>
          <w:spacing w:val="-11"/>
        </w:rPr>
        <w:t xml:space="preserve"> </w:t>
      </w:r>
      <w:r>
        <w:rPr>
          <w:color w:val="1E1916"/>
        </w:rPr>
        <w:t>поздовжній</w:t>
      </w:r>
      <w:r>
        <w:rPr>
          <w:color w:val="1E1916"/>
          <w:spacing w:val="-13"/>
        </w:rPr>
        <w:t xml:space="preserve"> </w:t>
      </w:r>
      <w:r>
        <w:rPr>
          <w:color w:val="1E1916"/>
        </w:rPr>
        <w:t>ухил</w:t>
      </w:r>
      <w:r>
        <w:rPr>
          <w:color w:val="1E1916"/>
          <w:spacing w:val="-13"/>
        </w:rPr>
        <w:t xml:space="preserve"> </w:t>
      </w:r>
      <w:r>
        <w:rPr>
          <w:color w:val="1E1916"/>
        </w:rPr>
        <w:t>до</w:t>
      </w:r>
      <w:r>
        <w:rPr>
          <w:color w:val="1E1916"/>
          <w:spacing w:val="-13"/>
        </w:rPr>
        <w:t xml:space="preserve"> </w:t>
      </w:r>
      <w:r>
        <w:rPr>
          <w:color w:val="1E1916"/>
        </w:rPr>
        <w:t>10</w:t>
      </w:r>
      <w:r>
        <w:rPr>
          <w:color w:val="1E1916"/>
          <w:spacing w:val="-13"/>
        </w:rPr>
        <w:t xml:space="preserve"> </w:t>
      </w:r>
      <w:r>
        <w:rPr>
          <w:color w:val="1E1916"/>
        </w:rPr>
        <w:t>‰</w:t>
      </w:r>
      <w:r>
        <w:rPr>
          <w:color w:val="1E1916"/>
          <w:spacing w:val="-13"/>
        </w:rPr>
        <w:t xml:space="preserve"> </w:t>
      </w:r>
      <w:r>
        <w:rPr>
          <w:color w:val="1E1916"/>
        </w:rPr>
        <w:t>на</w:t>
      </w:r>
      <w:r>
        <w:rPr>
          <w:color w:val="1E1916"/>
          <w:spacing w:val="-13"/>
        </w:rPr>
        <w:t xml:space="preserve"> </w:t>
      </w:r>
      <w:r>
        <w:rPr>
          <w:color w:val="1E1916"/>
        </w:rPr>
        <w:t>довжині не більше ніж 10 м, поперечний ухил – не менше ніж 20 ‰.</w:t>
      </w:r>
    </w:p>
    <w:p w14:paraId="3B7FD2CA" w14:textId="77777777" w:rsidR="00DE4006" w:rsidRDefault="00DE4006">
      <w:pPr>
        <w:pStyle w:val="a5"/>
        <w:numPr>
          <w:ilvl w:val="3"/>
          <w:numId w:val="22"/>
        </w:numPr>
        <w:tabs>
          <w:tab w:val="left" w:pos="982"/>
        </w:tabs>
        <w:kinsoku w:val="0"/>
        <w:overflowPunct w:val="0"/>
        <w:spacing w:before="63" w:line="283" w:lineRule="auto"/>
        <w:ind w:left="110" w:right="689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 xml:space="preserve">На станціях слід розміщувати технологічні, службові, виробничі і санітарно-побутові при- </w:t>
      </w:r>
      <w:proofErr w:type="spellStart"/>
      <w:r>
        <w:rPr>
          <w:color w:val="1E1916"/>
          <w:sz w:val="21"/>
          <w:szCs w:val="21"/>
        </w:rPr>
        <w:t>мiщення</w:t>
      </w:r>
      <w:proofErr w:type="spellEnd"/>
      <w:r>
        <w:rPr>
          <w:color w:val="1E1916"/>
          <w:sz w:val="21"/>
          <w:szCs w:val="21"/>
        </w:rPr>
        <w:t xml:space="preserve"> для оперативного та чергового персоналу метрополітену згідно з додатком Б.</w:t>
      </w:r>
    </w:p>
    <w:p w14:paraId="31C65DC2" w14:textId="77777777" w:rsidR="00DE4006" w:rsidRDefault="00DE4006">
      <w:pPr>
        <w:pStyle w:val="a3"/>
        <w:kinsoku w:val="0"/>
        <w:overflowPunct w:val="0"/>
        <w:spacing w:line="278" w:lineRule="auto"/>
        <w:ind w:left="110" w:right="690"/>
        <w:jc w:val="both"/>
        <w:rPr>
          <w:color w:val="1E1916"/>
        </w:rPr>
      </w:pPr>
      <w:r>
        <w:rPr>
          <w:color w:val="1E1916"/>
        </w:rPr>
        <w:t>На кожній станції слід передбачати ДПС, що обладнується пристроями телеспостереження і керування</w:t>
      </w:r>
      <w:r>
        <w:rPr>
          <w:color w:val="1E1916"/>
          <w:spacing w:val="-9"/>
        </w:rPr>
        <w:t xml:space="preserve"> </w:t>
      </w:r>
      <w:r>
        <w:rPr>
          <w:color w:val="1E1916"/>
        </w:rPr>
        <w:t>технологічними</w:t>
      </w:r>
      <w:r>
        <w:rPr>
          <w:color w:val="1E1916"/>
          <w:spacing w:val="-9"/>
        </w:rPr>
        <w:t xml:space="preserve"> </w:t>
      </w:r>
      <w:r>
        <w:rPr>
          <w:color w:val="1E1916"/>
        </w:rPr>
        <w:t>процесами</w:t>
      </w:r>
      <w:r>
        <w:rPr>
          <w:color w:val="1E1916"/>
          <w:spacing w:val="-9"/>
        </w:rPr>
        <w:t xml:space="preserve"> </w:t>
      </w:r>
      <w:r>
        <w:rPr>
          <w:color w:val="1E1916"/>
        </w:rPr>
        <w:t>роботи</w:t>
      </w:r>
      <w:r>
        <w:rPr>
          <w:color w:val="1E1916"/>
          <w:spacing w:val="-9"/>
        </w:rPr>
        <w:t xml:space="preserve"> </w:t>
      </w:r>
      <w:r>
        <w:rPr>
          <w:color w:val="1E1916"/>
        </w:rPr>
        <w:t>станції</w:t>
      </w:r>
      <w:r>
        <w:rPr>
          <w:color w:val="1E1916"/>
          <w:spacing w:val="-9"/>
        </w:rPr>
        <w:t xml:space="preserve"> </w:t>
      </w:r>
      <w:r>
        <w:rPr>
          <w:color w:val="1E1916"/>
        </w:rPr>
        <w:t>і</w:t>
      </w:r>
      <w:r>
        <w:rPr>
          <w:color w:val="1E1916"/>
          <w:spacing w:val="-9"/>
        </w:rPr>
        <w:t xml:space="preserve"> </w:t>
      </w:r>
      <w:r>
        <w:rPr>
          <w:color w:val="1E1916"/>
        </w:rPr>
        <w:t>організації</w:t>
      </w:r>
      <w:r>
        <w:rPr>
          <w:color w:val="1E1916"/>
          <w:spacing w:val="-9"/>
        </w:rPr>
        <w:t xml:space="preserve"> </w:t>
      </w:r>
      <w:r>
        <w:rPr>
          <w:color w:val="1E1916"/>
        </w:rPr>
        <w:t>руху</w:t>
      </w:r>
      <w:r>
        <w:rPr>
          <w:color w:val="1E1916"/>
          <w:spacing w:val="-9"/>
        </w:rPr>
        <w:t xml:space="preserve"> </w:t>
      </w:r>
      <w:r>
        <w:rPr>
          <w:color w:val="1E1916"/>
        </w:rPr>
        <w:t>пасажирів</w:t>
      </w:r>
      <w:r>
        <w:rPr>
          <w:color w:val="1E1916"/>
          <w:spacing w:val="-9"/>
        </w:rPr>
        <w:t xml:space="preserve"> </w:t>
      </w:r>
      <w:r>
        <w:rPr>
          <w:color w:val="1E1916"/>
        </w:rPr>
        <w:t>та</w:t>
      </w:r>
      <w:r>
        <w:rPr>
          <w:color w:val="1E1916"/>
          <w:spacing w:val="-9"/>
        </w:rPr>
        <w:t xml:space="preserve"> </w:t>
      </w:r>
      <w:r>
        <w:rPr>
          <w:color w:val="1E1916"/>
        </w:rPr>
        <w:t>поїздів</w:t>
      </w:r>
      <w:r>
        <w:rPr>
          <w:color w:val="1E1916"/>
          <w:spacing w:val="-9"/>
        </w:rPr>
        <w:t xml:space="preserve"> </w:t>
      </w:r>
      <w:r>
        <w:rPr>
          <w:color w:val="1E1916"/>
        </w:rPr>
        <w:t>у</w:t>
      </w:r>
      <w:r>
        <w:rPr>
          <w:color w:val="1E1916"/>
          <w:spacing w:val="-9"/>
        </w:rPr>
        <w:t xml:space="preserve"> </w:t>
      </w:r>
      <w:r>
        <w:rPr>
          <w:color w:val="1E1916"/>
        </w:rPr>
        <w:t>різних режимах експлуатації.</w:t>
      </w:r>
    </w:p>
    <w:p w14:paraId="2207B52B" w14:textId="77777777" w:rsidR="00DE4006" w:rsidRDefault="00DE4006">
      <w:pPr>
        <w:pStyle w:val="a3"/>
        <w:kinsoku w:val="0"/>
        <w:overflowPunct w:val="0"/>
        <w:spacing w:line="241" w:lineRule="exact"/>
        <w:ind w:left="507" w:firstLine="0"/>
        <w:jc w:val="both"/>
        <w:rPr>
          <w:color w:val="1E1916"/>
          <w:spacing w:val="-5"/>
        </w:rPr>
      </w:pPr>
      <w:r>
        <w:rPr>
          <w:color w:val="1E1916"/>
        </w:rPr>
        <w:t>Приміщення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ДПС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у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блоці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технологічних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приміщень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на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станції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слід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приймати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за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додатком</w:t>
      </w:r>
      <w:r>
        <w:rPr>
          <w:color w:val="1E1916"/>
          <w:spacing w:val="-3"/>
        </w:rPr>
        <w:t xml:space="preserve"> </w:t>
      </w:r>
      <w:r>
        <w:rPr>
          <w:color w:val="1E1916"/>
          <w:spacing w:val="-5"/>
        </w:rPr>
        <w:t>Б.</w:t>
      </w:r>
    </w:p>
    <w:p w14:paraId="1CBDF65C" w14:textId="77777777" w:rsidR="00DE4006" w:rsidRDefault="00DE4006">
      <w:pPr>
        <w:pStyle w:val="a5"/>
        <w:numPr>
          <w:ilvl w:val="3"/>
          <w:numId w:val="22"/>
        </w:numPr>
        <w:tabs>
          <w:tab w:val="left" w:pos="959"/>
        </w:tabs>
        <w:kinsoku w:val="0"/>
        <w:overflowPunct w:val="0"/>
        <w:spacing w:before="101" w:line="283" w:lineRule="auto"/>
        <w:ind w:left="110" w:right="692" w:firstLine="396"/>
        <w:rPr>
          <w:color w:val="1E1916"/>
          <w:sz w:val="21"/>
          <w:szCs w:val="21"/>
        </w:rPr>
      </w:pPr>
      <w:r>
        <w:rPr>
          <w:color w:val="1E1916"/>
          <w:spacing w:val="-2"/>
          <w:sz w:val="21"/>
          <w:szCs w:val="21"/>
        </w:rPr>
        <w:t>На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входах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(виходах)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станцій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слід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передбачати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тамбури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з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двома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рядами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дверей</w:t>
      </w:r>
      <w:r>
        <w:rPr>
          <w:color w:val="1E1916"/>
          <w:spacing w:val="-8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 xml:space="preserve">завширшки </w:t>
      </w:r>
      <w:r>
        <w:rPr>
          <w:color w:val="1E1916"/>
          <w:sz w:val="21"/>
          <w:szCs w:val="21"/>
        </w:rPr>
        <w:t>не менше ніж 0,9 м.</w:t>
      </w:r>
    </w:p>
    <w:p w14:paraId="3EA0E2B1" w14:textId="77777777" w:rsidR="00DE4006" w:rsidRDefault="00DE4006">
      <w:pPr>
        <w:pStyle w:val="a3"/>
        <w:kinsoku w:val="0"/>
        <w:overflowPunct w:val="0"/>
        <w:spacing w:line="278" w:lineRule="auto"/>
        <w:ind w:left="110" w:right="692"/>
        <w:jc w:val="both"/>
        <w:rPr>
          <w:color w:val="1E1916"/>
        </w:rPr>
      </w:pPr>
      <w:r>
        <w:rPr>
          <w:color w:val="1E1916"/>
        </w:rPr>
        <w:t>Під час реконструкції та капітального ремонту діючих станцій допускається передбачати одні двері в ряді з шириною проходу не менше ніж 0,9 м.</w:t>
      </w:r>
    </w:p>
    <w:p w14:paraId="3D256DC7" w14:textId="77777777" w:rsidR="00DE4006" w:rsidRDefault="00DE4006">
      <w:pPr>
        <w:pStyle w:val="a5"/>
        <w:numPr>
          <w:ilvl w:val="3"/>
          <w:numId w:val="22"/>
        </w:numPr>
        <w:tabs>
          <w:tab w:val="left" w:pos="979"/>
        </w:tabs>
        <w:kinsoku w:val="0"/>
        <w:overflowPunct w:val="0"/>
        <w:spacing w:before="63" w:line="283" w:lineRule="auto"/>
        <w:ind w:left="110" w:right="691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Сходи в суміщені підземні переходи слід накривати павільйонами з одним рядом дверей і шириною проходу не менше ніж 0,9 м та обрамляти парапетами.</w:t>
      </w:r>
    </w:p>
    <w:p w14:paraId="5FF13E16" w14:textId="77777777" w:rsidR="00DE4006" w:rsidRDefault="00DE4006">
      <w:pPr>
        <w:pStyle w:val="a3"/>
        <w:kinsoku w:val="0"/>
        <w:overflowPunct w:val="0"/>
        <w:spacing w:line="278" w:lineRule="auto"/>
        <w:ind w:left="110" w:right="690"/>
        <w:jc w:val="both"/>
        <w:rPr>
          <w:color w:val="1E1916"/>
        </w:rPr>
      </w:pPr>
      <w:r>
        <w:rPr>
          <w:color w:val="1E1916"/>
        </w:rPr>
        <w:t>Під час реконструкції та капітального ремонту діючих станцій допускається в павільйонах передбачати одні двері з шириною проходу не менше ніж 0,9 м.</w:t>
      </w:r>
    </w:p>
    <w:p w14:paraId="44E7C72E" w14:textId="77777777" w:rsidR="00DE4006" w:rsidRDefault="00DE4006">
      <w:pPr>
        <w:pStyle w:val="a3"/>
        <w:kinsoku w:val="0"/>
        <w:overflowPunct w:val="0"/>
        <w:spacing w:line="241" w:lineRule="exact"/>
        <w:ind w:left="507" w:firstLine="0"/>
        <w:jc w:val="both"/>
        <w:rPr>
          <w:color w:val="1E1916"/>
          <w:spacing w:val="-2"/>
        </w:rPr>
      </w:pPr>
      <w:r>
        <w:rPr>
          <w:color w:val="1E1916"/>
        </w:rPr>
        <w:t>На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пологих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спусках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та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сходах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слід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влаштовувати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підігрівання</w:t>
      </w:r>
      <w:r>
        <w:rPr>
          <w:color w:val="1E1916"/>
          <w:spacing w:val="-3"/>
        </w:rPr>
        <w:t xml:space="preserve"> </w:t>
      </w:r>
      <w:r>
        <w:rPr>
          <w:color w:val="1E1916"/>
          <w:spacing w:val="-2"/>
        </w:rPr>
        <w:t>підлоги.</w:t>
      </w:r>
    </w:p>
    <w:p w14:paraId="0AD10CDA" w14:textId="77777777" w:rsidR="00DE4006" w:rsidRDefault="00DE4006">
      <w:pPr>
        <w:pStyle w:val="a5"/>
        <w:numPr>
          <w:ilvl w:val="3"/>
          <w:numId w:val="22"/>
        </w:numPr>
        <w:tabs>
          <w:tab w:val="left" w:pos="1010"/>
        </w:tabs>
        <w:kinsoku w:val="0"/>
        <w:overflowPunct w:val="0"/>
        <w:spacing w:before="102" w:line="283" w:lineRule="auto"/>
        <w:ind w:left="110" w:right="690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З кожного боку вулиці на одному із входів у суміщений підземний пішохідний перехід</w:t>
      </w:r>
      <w:r>
        <w:rPr>
          <w:color w:val="1E1916"/>
          <w:spacing w:val="4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слід передбачати пологий спуск з поздовжнім ухилом не більше ніж 8 ‰ згідно з ДБН В.2.2-40, ДСТУ-Н Б В.2.2-31.</w:t>
      </w:r>
    </w:p>
    <w:p w14:paraId="10E6B235" w14:textId="77777777" w:rsidR="00DE4006" w:rsidRDefault="00DE4006">
      <w:pPr>
        <w:pStyle w:val="a3"/>
        <w:kinsoku w:val="0"/>
        <w:overflowPunct w:val="0"/>
        <w:spacing w:line="278" w:lineRule="auto"/>
        <w:ind w:left="110" w:right="690"/>
        <w:jc w:val="both"/>
        <w:rPr>
          <w:color w:val="1E1916"/>
        </w:rPr>
      </w:pPr>
      <w:r>
        <w:rPr>
          <w:color w:val="1E1916"/>
        </w:rPr>
        <w:t>У складних умовах та у разі влаштування з боку вулиці одного входу у суміщений підземний пішохідний</w:t>
      </w:r>
      <w:r>
        <w:rPr>
          <w:color w:val="1E1916"/>
          <w:spacing w:val="40"/>
        </w:rPr>
        <w:t xml:space="preserve"> </w:t>
      </w:r>
      <w:r>
        <w:rPr>
          <w:color w:val="1E1916"/>
        </w:rPr>
        <w:t>перехід</w:t>
      </w:r>
      <w:r>
        <w:rPr>
          <w:color w:val="1E1916"/>
          <w:spacing w:val="40"/>
        </w:rPr>
        <w:t xml:space="preserve"> </w:t>
      </w:r>
      <w:r>
        <w:rPr>
          <w:color w:val="1E1916"/>
        </w:rPr>
        <w:t>та</w:t>
      </w:r>
      <w:r>
        <w:rPr>
          <w:color w:val="1E1916"/>
          <w:spacing w:val="40"/>
        </w:rPr>
        <w:t xml:space="preserve"> </w:t>
      </w:r>
      <w:r>
        <w:rPr>
          <w:color w:val="1E1916"/>
        </w:rPr>
        <w:t>встановлення</w:t>
      </w:r>
      <w:r>
        <w:rPr>
          <w:color w:val="1E1916"/>
          <w:spacing w:val="40"/>
        </w:rPr>
        <w:t xml:space="preserve"> </w:t>
      </w:r>
      <w:r>
        <w:rPr>
          <w:color w:val="1E1916"/>
        </w:rPr>
        <w:t>вантажопасажирського</w:t>
      </w:r>
      <w:r>
        <w:rPr>
          <w:color w:val="1E1916"/>
          <w:spacing w:val="40"/>
        </w:rPr>
        <w:t xml:space="preserve"> </w:t>
      </w:r>
      <w:r>
        <w:rPr>
          <w:color w:val="1E1916"/>
        </w:rPr>
        <w:t>ліфта</w:t>
      </w:r>
      <w:r>
        <w:rPr>
          <w:color w:val="1E1916"/>
          <w:spacing w:val="40"/>
        </w:rPr>
        <w:t xml:space="preserve"> </w:t>
      </w:r>
      <w:r>
        <w:rPr>
          <w:color w:val="1E1916"/>
        </w:rPr>
        <w:t>допускається</w:t>
      </w:r>
      <w:r>
        <w:rPr>
          <w:color w:val="1E1916"/>
          <w:spacing w:val="40"/>
        </w:rPr>
        <w:t xml:space="preserve"> </w:t>
      </w:r>
      <w:r>
        <w:rPr>
          <w:color w:val="1E1916"/>
        </w:rPr>
        <w:t>пологий</w:t>
      </w:r>
      <w:r>
        <w:rPr>
          <w:color w:val="1E1916"/>
          <w:spacing w:val="40"/>
        </w:rPr>
        <w:t xml:space="preserve"> </w:t>
      </w:r>
      <w:r>
        <w:rPr>
          <w:color w:val="1E1916"/>
        </w:rPr>
        <w:t>спуск не передбачати.</w:t>
      </w:r>
    </w:p>
    <w:p w14:paraId="7D4F58C4" w14:textId="77777777" w:rsidR="00DE4006" w:rsidRDefault="00DE4006">
      <w:pPr>
        <w:pStyle w:val="a5"/>
        <w:numPr>
          <w:ilvl w:val="3"/>
          <w:numId w:val="22"/>
        </w:numPr>
        <w:tabs>
          <w:tab w:val="left" w:pos="983"/>
        </w:tabs>
        <w:kinsoku w:val="0"/>
        <w:overflowPunct w:val="0"/>
        <w:spacing w:before="64" w:line="283" w:lineRule="auto"/>
        <w:ind w:left="110" w:right="689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 xml:space="preserve">Влаштування підйомників на сходових маршах існуючих станцій та суміщених підземних пішохідних переходів допускається у разі відсутності технічної (конструктивної) можливості </w:t>
      </w:r>
      <w:proofErr w:type="spellStart"/>
      <w:r>
        <w:rPr>
          <w:color w:val="1E1916"/>
          <w:sz w:val="21"/>
          <w:szCs w:val="21"/>
        </w:rPr>
        <w:t>вста</w:t>
      </w:r>
      <w:proofErr w:type="spellEnd"/>
      <w:r>
        <w:rPr>
          <w:color w:val="1E1916"/>
          <w:sz w:val="21"/>
          <w:szCs w:val="21"/>
        </w:rPr>
        <w:t xml:space="preserve">- </w:t>
      </w:r>
      <w:proofErr w:type="spellStart"/>
      <w:r>
        <w:rPr>
          <w:color w:val="1E1916"/>
          <w:sz w:val="21"/>
          <w:szCs w:val="21"/>
        </w:rPr>
        <w:t>новлення</w:t>
      </w:r>
      <w:proofErr w:type="spellEnd"/>
      <w:r>
        <w:rPr>
          <w:color w:val="1E1916"/>
          <w:sz w:val="21"/>
          <w:szCs w:val="21"/>
        </w:rPr>
        <w:t xml:space="preserve"> вантажопасажирських ліфтів або улаштування пологих спусків (пандусів).</w:t>
      </w:r>
    </w:p>
    <w:p w14:paraId="680D5C46" w14:textId="77777777" w:rsidR="00DE4006" w:rsidRDefault="00DE4006">
      <w:pPr>
        <w:pStyle w:val="a3"/>
        <w:kinsoku w:val="0"/>
        <w:overflowPunct w:val="0"/>
        <w:spacing w:line="238" w:lineRule="exact"/>
        <w:ind w:left="507" w:firstLine="0"/>
        <w:jc w:val="both"/>
        <w:rPr>
          <w:color w:val="1E1916"/>
          <w:spacing w:val="-2"/>
        </w:rPr>
      </w:pPr>
      <w:r>
        <w:rPr>
          <w:color w:val="1E1916"/>
        </w:rPr>
        <w:t>Влаштування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підйомників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під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час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нового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будівництва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не</w:t>
      </w:r>
      <w:r>
        <w:rPr>
          <w:color w:val="1E1916"/>
          <w:spacing w:val="-7"/>
        </w:rPr>
        <w:t xml:space="preserve"> </w:t>
      </w:r>
      <w:r>
        <w:rPr>
          <w:color w:val="1E1916"/>
          <w:spacing w:val="-2"/>
        </w:rPr>
        <w:t>допускається.</w:t>
      </w:r>
    </w:p>
    <w:p w14:paraId="6399DA0C" w14:textId="77777777" w:rsidR="00DE4006" w:rsidRDefault="00DE4006">
      <w:pPr>
        <w:pStyle w:val="a5"/>
        <w:numPr>
          <w:ilvl w:val="3"/>
          <w:numId w:val="22"/>
        </w:numPr>
        <w:tabs>
          <w:tab w:val="left" w:pos="975"/>
        </w:tabs>
        <w:kinsoku w:val="0"/>
        <w:overflowPunct w:val="0"/>
        <w:spacing w:before="105" w:line="283" w:lineRule="auto"/>
        <w:ind w:left="110" w:right="689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Ширину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суміщеного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підземного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переходу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на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шляхах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руху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(евакуації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пасажирів)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слід</w:t>
      </w:r>
      <w:r>
        <w:rPr>
          <w:color w:val="1E1916"/>
          <w:spacing w:val="-5"/>
          <w:sz w:val="21"/>
          <w:szCs w:val="21"/>
        </w:rPr>
        <w:t xml:space="preserve"> </w:t>
      </w:r>
      <w:proofErr w:type="spellStart"/>
      <w:r>
        <w:rPr>
          <w:color w:val="1E1916"/>
          <w:sz w:val="21"/>
          <w:szCs w:val="21"/>
        </w:rPr>
        <w:t>прий</w:t>
      </w:r>
      <w:proofErr w:type="spellEnd"/>
      <w:r>
        <w:rPr>
          <w:color w:val="1E1916"/>
          <w:sz w:val="21"/>
          <w:szCs w:val="21"/>
        </w:rPr>
        <w:t>- мати відповідно до розрахунку згідно з 6.3, але не менше ніж 6 м.</w:t>
      </w:r>
    </w:p>
    <w:p w14:paraId="204ED86D" w14:textId="77777777" w:rsidR="00DE4006" w:rsidRDefault="00DE4006">
      <w:pPr>
        <w:pStyle w:val="a5"/>
        <w:numPr>
          <w:ilvl w:val="3"/>
          <w:numId w:val="22"/>
        </w:numPr>
        <w:tabs>
          <w:tab w:val="left" w:pos="967"/>
        </w:tabs>
        <w:kinsoku w:val="0"/>
        <w:overflowPunct w:val="0"/>
        <w:spacing w:before="64" w:line="283" w:lineRule="auto"/>
        <w:ind w:left="110" w:right="689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Кількість</w:t>
      </w:r>
      <w:r>
        <w:rPr>
          <w:color w:val="1E1916"/>
          <w:spacing w:val="-1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східців</w:t>
      </w:r>
      <w:r>
        <w:rPr>
          <w:color w:val="1E1916"/>
          <w:spacing w:val="-1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</w:t>
      </w:r>
      <w:r>
        <w:rPr>
          <w:color w:val="1E1916"/>
          <w:spacing w:val="-1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одному</w:t>
      </w:r>
      <w:r>
        <w:rPr>
          <w:color w:val="1E1916"/>
          <w:spacing w:val="-1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сходовому</w:t>
      </w:r>
      <w:r>
        <w:rPr>
          <w:color w:val="1E1916"/>
          <w:spacing w:val="-1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марші</w:t>
      </w:r>
      <w:r>
        <w:rPr>
          <w:color w:val="1E1916"/>
          <w:spacing w:val="-1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або</w:t>
      </w:r>
      <w:r>
        <w:rPr>
          <w:color w:val="1E1916"/>
          <w:spacing w:val="-1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на</w:t>
      </w:r>
      <w:r>
        <w:rPr>
          <w:color w:val="1E1916"/>
          <w:spacing w:val="-1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перепаді</w:t>
      </w:r>
      <w:r>
        <w:rPr>
          <w:color w:val="1E1916"/>
          <w:spacing w:val="-1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рівнів</w:t>
      </w:r>
      <w:r>
        <w:rPr>
          <w:color w:val="1E1916"/>
          <w:spacing w:val="-1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повинна</w:t>
      </w:r>
      <w:r>
        <w:rPr>
          <w:color w:val="1E1916"/>
          <w:spacing w:val="-1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бути</w:t>
      </w:r>
      <w:r>
        <w:rPr>
          <w:color w:val="1E1916"/>
          <w:spacing w:val="-1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не</w:t>
      </w:r>
      <w:r>
        <w:rPr>
          <w:color w:val="1E1916"/>
          <w:spacing w:val="-1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менше ніж 3 та не більше ніж 12.</w:t>
      </w:r>
    </w:p>
    <w:p w14:paraId="0BD18DD1" w14:textId="77777777" w:rsidR="00DE4006" w:rsidRDefault="00DE4006">
      <w:pPr>
        <w:pStyle w:val="a3"/>
        <w:kinsoku w:val="0"/>
        <w:overflowPunct w:val="0"/>
        <w:spacing w:line="278" w:lineRule="auto"/>
        <w:ind w:left="110" w:right="689"/>
        <w:jc w:val="both"/>
        <w:rPr>
          <w:color w:val="1E1916"/>
        </w:rPr>
      </w:pPr>
      <w:r>
        <w:rPr>
          <w:color w:val="1E1916"/>
        </w:rPr>
        <w:t>Вхідні площадки і східці сходів на шляху руху пасажирів слід викладати гранітом з товщиною плит не менше ніж 60 мм.</w:t>
      </w:r>
    </w:p>
    <w:p w14:paraId="013A3198" w14:textId="77777777" w:rsidR="00DE4006" w:rsidRDefault="00DE4006">
      <w:pPr>
        <w:pStyle w:val="a5"/>
        <w:numPr>
          <w:ilvl w:val="3"/>
          <w:numId w:val="22"/>
        </w:numPr>
        <w:tabs>
          <w:tab w:val="left" w:pos="959"/>
        </w:tabs>
        <w:kinsoku w:val="0"/>
        <w:overflowPunct w:val="0"/>
        <w:spacing w:before="63" w:line="283" w:lineRule="auto"/>
        <w:ind w:left="110" w:right="690" w:firstLine="396"/>
        <w:rPr>
          <w:color w:val="1E1916"/>
          <w:sz w:val="21"/>
          <w:szCs w:val="21"/>
        </w:rPr>
      </w:pPr>
      <w:r>
        <w:rPr>
          <w:color w:val="1E1916"/>
          <w:spacing w:val="-2"/>
          <w:sz w:val="21"/>
          <w:szCs w:val="21"/>
        </w:rPr>
        <w:t>На станціях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глибокого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і неглибокого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 xml:space="preserve">закладання слід передбачати спорудження прохідного </w:t>
      </w:r>
      <w:r>
        <w:rPr>
          <w:color w:val="1E1916"/>
          <w:sz w:val="21"/>
          <w:szCs w:val="21"/>
        </w:rPr>
        <w:t xml:space="preserve">кабельного </w:t>
      </w:r>
      <w:proofErr w:type="spellStart"/>
      <w:r>
        <w:rPr>
          <w:color w:val="1E1916"/>
          <w:sz w:val="21"/>
          <w:szCs w:val="21"/>
        </w:rPr>
        <w:t>колектора</w:t>
      </w:r>
      <w:proofErr w:type="spellEnd"/>
      <w:r>
        <w:rPr>
          <w:color w:val="1E1916"/>
          <w:sz w:val="21"/>
          <w:szCs w:val="21"/>
        </w:rPr>
        <w:t>, розрахованого на прокладання основного потоку кабелів.</w:t>
      </w:r>
    </w:p>
    <w:p w14:paraId="308D3D35" w14:textId="77777777" w:rsidR="00DE4006" w:rsidRDefault="00DE4006">
      <w:pPr>
        <w:pStyle w:val="a3"/>
        <w:kinsoku w:val="0"/>
        <w:overflowPunct w:val="0"/>
        <w:spacing w:line="278" w:lineRule="auto"/>
        <w:ind w:left="110" w:right="689"/>
        <w:jc w:val="both"/>
        <w:rPr>
          <w:color w:val="1E1916"/>
        </w:rPr>
      </w:pPr>
      <w:r>
        <w:rPr>
          <w:color w:val="1E1916"/>
        </w:rPr>
        <w:t>Кабельні колектори слід розміщувати окремо від вентиляційних колекторів та розділяти на протипожежні відсіки.</w:t>
      </w:r>
    </w:p>
    <w:p w14:paraId="3571DB72" w14:textId="77777777" w:rsidR="00DE4006" w:rsidRDefault="00DE4006">
      <w:pPr>
        <w:pStyle w:val="a5"/>
        <w:numPr>
          <w:ilvl w:val="3"/>
          <w:numId w:val="22"/>
        </w:numPr>
        <w:tabs>
          <w:tab w:val="left" w:pos="1010"/>
        </w:tabs>
        <w:kinsoku w:val="0"/>
        <w:overflowPunct w:val="0"/>
        <w:spacing w:before="63" w:line="283" w:lineRule="auto"/>
        <w:ind w:left="110" w:right="689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 xml:space="preserve">На поверхні землі біля одного із виходів станції (або виходу з суміщеного підземного пішохідного переходу) слід передбачати майданчик для установки контейнерів для твердих </w:t>
      </w:r>
      <w:proofErr w:type="spellStart"/>
      <w:r>
        <w:rPr>
          <w:color w:val="1E1916"/>
          <w:sz w:val="21"/>
          <w:szCs w:val="21"/>
        </w:rPr>
        <w:t>побу</w:t>
      </w:r>
      <w:proofErr w:type="spellEnd"/>
      <w:r>
        <w:rPr>
          <w:color w:val="1E1916"/>
          <w:sz w:val="21"/>
          <w:szCs w:val="21"/>
        </w:rPr>
        <w:t xml:space="preserve">- </w:t>
      </w:r>
      <w:proofErr w:type="spellStart"/>
      <w:r>
        <w:rPr>
          <w:color w:val="1E1916"/>
          <w:sz w:val="21"/>
          <w:szCs w:val="21"/>
        </w:rPr>
        <w:t>тових</w:t>
      </w:r>
      <w:proofErr w:type="spellEnd"/>
      <w:r>
        <w:rPr>
          <w:color w:val="1E1916"/>
          <w:sz w:val="21"/>
          <w:szCs w:val="21"/>
        </w:rPr>
        <w:t xml:space="preserve"> відходів.</w:t>
      </w:r>
    </w:p>
    <w:p w14:paraId="6BFC6470" w14:textId="77777777" w:rsidR="00DE4006" w:rsidRDefault="00DE4006">
      <w:pPr>
        <w:pStyle w:val="a5"/>
        <w:numPr>
          <w:ilvl w:val="3"/>
          <w:numId w:val="22"/>
        </w:numPr>
        <w:tabs>
          <w:tab w:val="left" w:pos="989"/>
        </w:tabs>
        <w:kinsoku w:val="0"/>
        <w:overflowPunct w:val="0"/>
        <w:spacing w:before="64" w:line="283" w:lineRule="auto"/>
        <w:ind w:left="110" w:right="689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 xml:space="preserve">На станціях, обладнаних ескалаторами з одним нахилом, у вестибюлі необхідно перед- </w:t>
      </w:r>
      <w:proofErr w:type="spellStart"/>
      <w:r>
        <w:rPr>
          <w:color w:val="1E1916"/>
          <w:spacing w:val="-2"/>
          <w:sz w:val="21"/>
          <w:szCs w:val="21"/>
        </w:rPr>
        <w:t>бачати</w:t>
      </w:r>
      <w:proofErr w:type="spellEnd"/>
      <w:r>
        <w:rPr>
          <w:color w:val="1E1916"/>
          <w:spacing w:val="-2"/>
          <w:sz w:val="21"/>
          <w:szCs w:val="21"/>
        </w:rPr>
        <w:t xml:space="preserve"> конструктивні (технологічні) елементи для транспортування великогабаритного обладнання </w:t>
      </w:r>
      <w:r>
        <w:rPr>
          <w:color w:val="1E1916"/>
          <w:sz w:val="21"/>
          <w:szCs w:val="21"/>
        </w:rPr>
        <w:t>ескалаторів, а на станціях з двома нахилами – демонтажну шахту з виходом на поверхню землі з рівня машинного залу проміжного вестибюля.</w:t>
      </w:r>
    </w:p>
    <w:p w14:paraId="4CA611E0" w14:textId="77777777" w:rsidR="00DE4006" w:rsidRDefault="00DE4006">
      <w:pPr>
        <w:pStyle w:val="a5"/>
        <w:numPr>
          <w:ilvl w:val="3"/>
          <w:numId w:val="22"/>
        </w:numPr>
        <w:tabs>
          <w:tab w:val="left" w:pos="989"/>
        </w:tabs>
        <w:kinsoku w:val="0"/>
        <w:overflowPunct w:val="0"/>
        <w:spacing w:before="64" w:line="283" w:lineRule="auto"/>
        <w:ind w:left="110" w:right="689" w:firstLine="396"/>
        <w:rPr>
          <w:color w:val="1E1916"/>
          <w:sz w:val="21"/>
          <w:szCs w:val="21"/>
        </w:rPr>
        <w:sectPr w:rsidR="00DE4006">
          <w:pgSz w:w="11920" w:h="16840"/>
          <w:pgMar w:top="880" w:right="740" w:bottom="1120" w:left="740" w:header="693" w:footer="920" w:gutter="0"/>
          <w:cols w:space="720"/>
          <w:noEndnote/>
        </w:sectPr>
      </w:pPr>
    </w:p>
    <w:p w14:paraId="1A089B83" w14:textId="77777777" w:rsidR="00DE4006" w:rsidRDefault="00DE4006">
      <w:pPr>
        <w:pStyle w:val="a3"/>
        <w:kinsoku w:val="0"/>
        <w:overflowPunct w:val="0"/>
        <w:spacing w:before="6"/>
        <w:ind w:left="0" w:firstLine="0"/>
        <w:rPr>
          <w:sz w:val="22"/>
          <w:szCs w:val="22"/>
        </w:rPr>
      </w:pPr>
    </w:p>
    <w:p w14:paraId="5742C1F6" w14:textId="77777777" w:rsidR="00DE4006" w:rsidRDefault="00DE4006">
      <w:pPr>
        <w:pStyle w:val="1"/>
        <w:numPr>
          <w:ilvl w:val="2"/>
          <w:numId w:val="22"/>
        </w:numPr>
        <w:tabs>
          <w:tab w:val="left" w:pos="1415"/>
        </w:tabs>
        <w:kinsoku w:val="0"/>
        <w:overflowPunct w:val="0"/>
        <w:spacing w:before="67"/>
        <w:jc w:val="both"/>
        <w:rPr>
          <w:color w:val="1E1916"/>
          <w:spacing w:val="-2"/>
        </w:rPr>
      </w:pPr>
      <w:r>
        <w:rPr>
          <w:color w:val="1E1916"/>
        </w:rPr>
        <w:t xml:space="preserve">БУДІВЕЛЬНІ </w:t>
      </w:r>
      <w:r>
        <w:rPr>
          <w:color w:val="1E1916"/>
          <w:spacing w:val="-2"/>
        </w:rPr>
        <w:t>КОНСТРУКЦІЇ</w:t>
      </w:r>
    </w:p>
    <w:p w14:paraId="3717DE3F" w14:textId="77777777" w:rsidR="00DE4006" w:rsidRDefault="00DE4006">
      <w:pPr>
        <w:pStyle w:val="a5"/>
        <w:numPr>
          <w:ilvl w:val="3"/>
          <w:numId w:val="22"/>
        </w:numPr>
        <w:tabs>
          <w:tab w:val="left" w:pos="1496"/>
        </w:tabs>
        <w:kinsoku w:val="0"/>
        <w:overflowPunct w:val="0"/>
        <w:spacing w:before="105" w:line="292" w:lineRule="auto"/>
        <w:ind w:right="123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 xml:space="preserve">Конструкції підземних споруд слід проектувати з урахуванням </w:t>
      </w:r>
      <w:proofErr w:type="spellStart"/>
      <w:r>
        <w:rPr>
          <w:color w:val="1E1916"/>
          <w:sz w:val="21"/>
          <w:szCs w:val="21"/>
        </w:rPr>
        <w:t>об’ємно</w:t>
      </w:r>
      <w:proofErr w:type="spellEnd"/>
      <w:r>
        <w:rPr>
          <w:color w:val="1E1916"/>
          <w:sz w:val="21"/>
          <w:szCs w:val="21"/>
        </w:rPr>
        <w:t>-планувальних рішень,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глибини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закладання,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інженерно-геологічних,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кліматичних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і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сейсмічних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умов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урахуванням можливого агресивного впливу навколишнього природного середовища та небезпечних чинників пожежі на конструкцію.</w:t>
      </w:r>
    </w:p>
    <w:p w14:paraId="29B5F599" w14:textId="77777777" w:rsidR="00DE4006" w:rsidRDefault="00DE4006">
      <w:pPr>
        <w:pStyle w:val="a5"/>
        <w:numPr>
          <w:ilvl w:val="3"/>
          <w:numId w:val="22"/>
        </w:numPr>
        <w:tabs>
          <w:tab w:val="left" w:pos="1447"/>
        </w:tabs>
        <w:kinsoku w:val="0"/>
        <w:overflowPunct w:val="0"/>
        <w:spacing w:before="54" w:line="292" w:lineRule="auto"/>
        <w:ind w:right="122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Конструкції підземних споруд (оправи) закритого способу робіт слід проектувати замкну- тими зі збірних залізобетонних елементів або монолітного залізобетону.</w:t>
      </w:r>
    </w:p>
    <w:p w14:paraId="449BB8D6" w14:textId="77777777" w:rsidR="00DE4006" w:rsidRDefault="00DE4006">
      <w:pPr>
        <w:pStyle w:val="a3"/>
        <w:kinsoku w:val="0"/>
        <w:overflowPunct w:val="0"/>
        <w:spacing w:line="227" w:lineRule="exact"/>
        <w:ind w:left="1074" w:firstLine="0"/>
        <w:jc w:val="both"/>
        <w:rPr>
          <w:color w:val="1E1916"/>
          <w:spacing w:val="-2"/>
        </w:rPr>
      </w:pPr>
      <w:r>
        <w:rPr>
          <w:color w:val="1E1916"/>
        </w:rPr>
        <w:t>Оправи</w:t>
      </w:r>
      <w:r>
        <w:rPr>
          <w:color w:val="1E1916"/>
          <w:spacing w:val="21"/>
        </w:rPr>
        <w:t xml:space="preserve"> </w:t>
      </w:r>
      <w:r>
        <w:rPr>
          <w:color w:val="1E1916"/>
        </w:rPr>
        <w:t>перегінних</w:t>
      </w:r>
      <w:r>
        <w:rPr>
          <w:color w:val="1E1916"/>
          <w:spacing w:val="22"/>
        </w:rPr>
        <w:t xml:space="preserve"> </w:t>
      </w:r>
      <w:r>
        <w:rPr>
          <w:color w:val="1E1916"/>
        </w:rPr>
        <w:t>тунелів</w:t>
      </w:r>
      <w:r>
        <w:rPr>
          <w:color w:val="1E1916"/>
          <w:spacing w:val="24"/>
        </w:rPr>
        <w:t xml:space="preserve"> </w:t>
      </w:r>
      <w:r>
        <w:rPr>
          <w:color w:val="1E1916"/>
        </w:rPr>
        <w:t>слід</w:t>
      </w:r>
      <w:r>
        <w:rPr>
          <w:color w:val="1E1916"/>
          <w:spacing w:val="22"/>
        </w:rPr>
        <w:t xml:space="preserve"> </w:t>
      </w:r>
      <w:r>
        <w:rPr>
          <w:color w:val="1E1916"/>
        </w:rPr>
        <w:t>передбачати</w:t>
      </w:r>
      <w:r>
        <w:rPr>
          <w:color w:val="1E1916"/>
          <w:spacing w:val="22"/>
        </w:rPr>
        <w:t xml:space="preserve"> </w:t>
      </w:r>
      <w:r>
        <w:rPr>
          <w:color w:val="1E1916"/>
        </w:rPr>
        <w:t>внутрішнім</w:t>
      </w:r>
      <w:r>
        <w:rPr>
          <w:color w:val="1E1916"/>
          <w:spacing w:val="22"/>
        </w:rPr>
        <w:t xml:space="preserve"> </w:t>
      </w:r>
      <w:r>
        <w:rPr>
          <w:color w:val="1E1916"/>
        </w:rPr>
        <w:t>діаметром</w:t>
      </w:r>
      <w:r>
        <w:rPr>
          <w:color w:val="1E1916"/>
          <w:spacing w:val="21"/>
        </w:rPr>
        <w:t xml:space="preserve"> </w:t>
      </w:r>
      <w:r>
        <w:rPr>
          <w:color w:val="1E1916"/>
        </w:rPr>
        <w:t>5,1</w:t>
      </w:r>
      <w:r>
        <w:rPr>
          <w:color w:val="1E1916"/>
          <w:spacing w:val="22"/>
        </w:rPr>
        <w:t xml:space="preserve"> </w:t>
      </w:r>
      <w:r>
        <w:rPr>
          <w:color w:val="1E1916"/>
        </w:rPr>
        <w:t>(5,2)</w:t>
      </w:r>
      <w:r>
        <w:rPr>
          <w:color w:val="1E1916"/>
          <w:spacing w:val="22"/>
        </w:rPr>
        <w:t xml:space="preserve"> </w:t>
      </w:r>
      <w:r>
        <w:rPr>
          <w:color w:val="1E1916"/>
        </w:rPr>
        <w:t>м,</w:t>
      </w:r>
      <w:r>
        <w:rPr>
          <w:color w:val="1E1916"/>
          <w:spacing w:val="24"/>
        </w:rPr>
        <w:t xml:space="preserve"> </w:t>
      </w:r>
      <w:r>
        <w:rPr>
          <w:color w:val="1E1916"/>
        </w:rPr>
        <w:t>за</w:t>
      </w:r>
      <w:r>
        <w:rPr>
          <w:color w:val="1E1916"/>
          <w:spacing w:val="22"/>
        </w:rPr>
        <w:t xml:space="preserve"> </w:t>
      </w:r>
      <w:r>
        <w:rPr>
          <w:color w:val="1E1916"/>
          <w:spacing w:val="-2"/>
        </w:rPr>
        <w:t>винятком</w:t>
      </w:r>
    </w:p>
    <w:p w14:paraId="250EC3CF" w14:textId="77777777" w:rsidR="00DE4006" w:rsidRDefault="00DE4006">
      <w:pPr>
        <w:pStyle w:val="a3"/>
        <w:kinsoku w:val="0"/>
        <w:overflowPunct w:val="0"/>
        <w:spacing w:before="42" w:line="280" w:lineRule="auto"/>
        <w:ind w:right="123" w:firstLine="0"/>
        <w:jc w:val="both"/>
        <w:rPr>
          <w:color w:val="1E1916"/>
        </w:rPr>
      </w:pPr>
      <w:r>
        <w:rPr>
          <w:color w:val="1E1916"/>
        </w:rPr>
        <w:t>перехідних ділянок із глибокого на неглибоке закладання та ділянок тунелів, що споруджуються способом продавлювання, для яких слід передбачати оправи внутрішнім діаметром не менше</w:t>
      </w:r>
      <w:r>
        <w:rPr>
          <w:color w:val="1E1916"/>
          <w:spacing w:val="80"/>
        </w:rPr>
        <w:t xml:space="preserve"> </w:t>
      </w:r>
      <w:r>
        <w:rPr>
          <w:color w:val="1E1916"/>
        </w:rPr>
        <w:t>ніж 5,4 м.</w:t>
      </w:r>
    </w:p>
    <w:p w14:paraId="427A9C6A" w14:textId="77777777" w:rsidR="00DE4006" w:rsidRDefault="00DE4006">
      <w:pPr>
        <w:pStyle w:val="a3"/>
        <w:kinsoku w:val="0"/>
        <w:overflowPunct w:val="0"/>
        <w:spacing w:line="280" w:lineRule="auto"/>
        <w:ind w:right="124"/>
        <w:jc w:val="both"/>
        <w:rPr>
          <w:color w:val="1E1916"/>
        </w:rPr>
      </w:pPr>
      <w:r>
        <w:rPr>
          <w:color w:val="1E1916"/>
        </w:rPr>
        <w:t>Оправи із чавунних тюбінгів дозволяється передбачати у разі проектування споруд, що будуються закритим способом, за таких умов:</w:t>
      </w:r>
    </w:p>
    <w:p w14:paraId="74CF5B88" w14:textId="77777777" w:rsidR="00DE4006" w:rsidRDefault="00DE4006">
      <w:pPr>
        <w:pStyle w:val="a5"/>
        <w:numPr>
          <w:ilvl w:val="0"/>
          <w:numId w:val="16"/>
        </w:numPr>
        <w:tabs>
          <w:tab w:val="left" w:pos="1297"/>
        </w:tabs>
        <w:kinsoku w:val="0"/>
        <w:overflowPunct w:val="0"/>
        <w:spacing w:line="280" w:lineRule="auto"/>
        <w:ind w:right="125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 xml:space="preserve">у незв’язних водоносних ґрунтах, включаючи зони розломів і тектонічної роздрібненості скельних ґрунтів, і слабких (плинних, </w:t>
      </w:r>
      <w:proofErr w:type="spellStart"/>
      <w:r>
        <w:rPr>
          <w:color w:val="1E1916"/>
          <w:sz w:val="21"/>
          <w:szCs w:val="21"/>
        </w:rPr>
        <w:t>плиннопластичних</w:t>
      </w:r>
      <w:proofErr w:type="spellEnd"/>
      <w:r>
        <w:rPr>
          <w:color w:val="1E1916"/>
          <w:sz w:val="21"/>
          <w:szCs w:val="21"/>
        </w:rPr>
        <w:t xml:space="preserve"> і </w:t>
      </w:r>
      <w:proofErr w:type="spellStart"/>
      <w:r>
        <w:rPr>
          <w:color w:val="1E1916"/>
          <w:sz w:val="21"/>
          <w:szCs w:val="21"/>
        </w:rPr>
        <w:t>м’якопластичних</w:t>
      </w:r>
      <w:proofErr w:type="spellEnd"/>
      <w:r>
        <w:rPr>
          <w:color w:val="1E1916"/>
          <w:sz w:val="21"/>
          <w:szCs w:val="21"/>
        </w:rPr>
        <w:t>) глинистих ґрунтах;</w:t>
      </w:r>
    </w:p>
    <w:p w14:paraId="51F7661E" w14:textId="77777777" w:rsidR="00DE4006" w:rsidRDefault="00DE4006">
      <w:pPr>
        <w:pStyle w:val="a5"/>
        <w:numPr>
          <w:ilvl w:val="0"/>
          <w:numId w:val="16"/>
        </w:numPr>
        <w:tabs>
          <w:tab w:val="left" w:pos="1250"/>
        </w:tabs>
        <w:kinsoku w:val="0"/>
        <w:overflowPunct w:val="0"/>
        <w:spacing w:line="240" w:lineRule="exact"/>
        <w:ind w:left="1249" w:hanging="176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у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водоносних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ґрунтах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із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гідростатичним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тиском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на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конструкцію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понад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0,15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МПа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(1,5</w:t>
      </w:r>
      <w:r>
        <w:rPr>
          <w:color w:val="1E1916"/>
          <w:spacing w:val="-5"/>
          <w:sz w:val="21"/>
          <w:szCs w:val="21"/>
        </w:rPr>
        <w:t xml:space="preserve"> </w:t>
      </w:r>
      <w:proofErr w:type="spellStart"/>
      <w:r>
        <w:rPr>
          <w:color w:val="1E1916"/>
          <w:spacing w:val="-2"/>
          <w:sz w:val="21"/>
          <w:szCs w:val="21"/>
        </w:rPr>
        <w:t>кгс</w:t>
      </w:r>
      <w:proofErr w:type="spellEnd"/>
      <w:r>
        <w:rPr>
          <w:color w:val="1E1916"/>
          <w:spacing w:val="-2"/>
          <w:sz w:val="21"/>
          <w:szCs w:val="21"/>
        </w:rPr>
        <w:t>/см</w:t>
      </w:r>
      <w:r>
        <w:rPr>
          <w:color w:val="1E1916"/>
          <w:spacing w:val="-2"/>
          <w:sz w:val="21"/>
          <w:szCs w:val="21"/>
          <w:vertAlign w:val="superscript"/>
        </w:rPr>
        <w:t>2</w:t>
      </w:r>
      <w:r>
        <w:rPr>
          <w:color w:val="1E1916"/>
          <w:spacing w:val="-2"/>
          <w:sz w:val="21"/>
          <w:szCs w:val="21"/>
        </w:rPr>
        <w:t>);</w:t>
      </w:r>
    </w:p>
    <w:p w14:paraId="1B157487" w14:textId="77777777" w:rsidR="00DE4006" w:rsidRDefault="00DE4006">
      <w:pPr>
        <w:pStyle w:val="a5"/>
        <w:numPr>
          <w:ilvl w:val="0"/>
          <w:numId w:val="16"/>
        </w:numPr>
        <w:tabs>
          <w:tab w:val="left" w:pos="1250"/>
        </w:tabs>
        <w:kinsoku w:val="0"/>
        <w:overflowPunct w:val="0"/>
        <w:spacing w:before="37"/>
        <w:ind w:left="1249" w:hanging="176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у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разі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притоку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води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</w:t>
      </w:r>
      <w:r>
        <w:rPr>
          <w:color w:val="1E1916"/>
          <w:spacing w:val="-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забій</w:t>
      </w:r>
      <w:r>
        <w:rPr>
          <w:color w:val="1E1916"/>
          <w:spacing w:val="-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понад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20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м</w:t>
      </w:r>
      <w:r>
        <w:rPr>
          <w:color w:val="1E1916"/>
          <w:spacing w:val="-2"/>
          <w:sz w:val="21"/>
          <w:szCs w:val="21"/>
          <w:vertAlign w:val="superscript"/>
        </w:rPr>
        <w:t>3</w:t>
      </w:r>
      <w:r>
        <w:rPr>
          <w:color w:val="1E1916"/>
          <w:spacing w:val="-2"/>
          <w:sz w:val="21"/>
          <w:szCs w:val="21"/>
        </w:rPr>
        <w:t>/год;</w:t>
      </w:r>
    </w:p>
    <w:p w14:paraId="21241A8A" w14:textId="77777777" w:rsidR="00DE4006" w:rsidRDefault="00DE4006">
      <w:pPr>
        <w:pStyle w:val="a5"/>
        <w:numPr>
          <w:ilvl w:val="0"/>
          <w:numId w:val="16"/>
        </w:numPr>
        <w:tabs>
          <w:tab w:val="left" w:pos="1250"/>
        </w:tabs>
        <w:kinsoku w:val="0"/>
        <w:overflowPunct w:val="0"/>
        <w:spacing w:before="38"/>
        <w:ind w:left="1249" w:hanging="176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на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ділянках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тунелів,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що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споруджуються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способом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продавлювання.</w:t>
      </w:r>
    </w:p>
    <w:p w14:paraId="011ADC28" w14:textId="77777777" w:rsidR="00DE4006" w:rsidRDefault="00DE4006">
      <w:pPr>
        <w:pStyle w:val="a5"/>
        <w:numPr>
          <w:ilvl w:val="3"/>
          <w:numId w:val="22"/>
        </w:numPr>
        <w:tabs>
          <w:tab w:val="left" w:pos="1424"/>
        </w:tabs>
        <w:kinsoku w:val="0"/>
        <w:overflowPunct w:val="0"/>
        <w:spacing w:before="106" w:line="292" w:lineRule="auto"/>
        <w:ind w:right="122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Оправи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тунелів,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що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споруджуються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закритим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способом,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слід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проектувати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урахуванням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 xml:space="preserve">їх спільної роботи з ґрунтом. У разі застосування збірних оправ необхідно передбачати заповнення порожнин за оправою або силове притискання </w:t>
      </w:r>
      <w:proofErr w:type="spellStart"/>
      <w:r>
        <w:rPr>
          <w:color w:val="1E1916"/>
          <w:sz w:val="21"/>
          <w:szCs w:val="21"/>
        </w:rPr>
        <w:t>кілець</w:t>
      </w:r>
      <w:proofErr w:type="spellEnd"/>
      <w:r>
        <w:rPr>
          <w:color w:val="1E1916"/>
          <w:sz w:val="21"/>
          <w:szCs w:val="21"/>
        </w:rPr>
        <w:t xml:space="preserve"> оправи до ґрунту під час монтажу.</w:t>
      </w:r>
    </w:p>
    <w:p w14:paraId="7E7C8A99" w14:textId="77777777" w:rsidR="00DE4006" w:rsidRDefault="00DE4006">
      <w:pPr>
        <w:pStyle w:val="a3"/>
        <w:kinsoku w:val="0"/>
        <w:overflowPunct w:val="0"/>
        <w:spacing w:line="228" w:lineRule="exact"/>
        <w:ind w:left="1074" w:firstLine="0"/>
        <w:jc w:val="both"/>
        <w:rPr>
          <w:color w:val="1E1916"/>
          <w:spacing w:val="-10"/>
        </w:rPr>
      </w:pPr>
      <w:r>
        <w:rPr>
          <w:color w:val="1E1916"/>
        </w:rPr>
        <w:t>Збірні</w:t>
      </w:r>
      <w:r>
        <w:rPr>
          <w:color w:val="1E1916"/>
          <w:spacing w:val="-13"/>
        </w:rPr>
        <w:t xml:space="preserve"> </w:t>
      </w:r>
      <w:r>
        <w:rPr>
          <w:color w:val="1E1916"/>
        </w:rPr>
        <w:t>оправи</w:t>
      </w:r>
      <w:r>
        <w:rPr>
          <w:color w:val="1E1916"/>
          <w:spacing w:val="-11"/>
        </w:rPr>
        <w:t xml:space="preserve"> </w:t>
      </w:r>
      <w:r>
        <w:rPr>
          <w:color w:val="1E1916"/>
        </w:rPr>
        <w:t>суміжних</w:t>
      </w:r>
      <w:r>
        <w:rPr>
          <w:color w:val="1E1916"/>
          <w:spacing w:val="-13"/>
        </w:rPr>
        <w:t xml:space="preserve"> </w:t>
      </w:r>
      <w:r>
        <w:rPr>
          <w:color w:val="1E1916"/>
        </w:rPr>
        <w:t>станційних</w:t>
      </w:r>
      <w:r>
        <w:rPr>
          <w:color w:val="1E1916"/>
          <w:spacing w:val="-13"/>
        </w:rPr>
        <w:t xml:space="preserve"> </w:t>
      </w:r>
      <w:r>
        <w:rPr>
          <w:color w:val="1E1916"/>
        </w:rPr>
        <w:t>та</w:t>
      </w:r>
      <w:r>
        <w:rPr>
          <w:color w:val="1E1916"/>
          <w:spacing w:val="-13"/>
        </w:rPr>
        <w:t xml:space="preserve"> </w:t>
      </w:r>
      <w:r>
        <w:rPr>
          <w:color w:val="1E1916"/>
        </w:rPr>
        <w:t>інших</w:t>
      </w:r>
      <w:r>
        <w:rPr>
          <w:color w:val="1E1916"/>
          <w:spacing w:val="-13"/>
        </w:rPr>
        <w:t xml:space="preserve"> </w:t>
      </w:r>
      <w:r>
        <w:rPr>
          <w:color w:val="1E1916"/>
        </w:rPr>
        <w:t>тунелів,</w:t>
      </w:r>
      <w:r>
        <w:rPr>
          <w:color w:val="1E1916"/>
          <w:spacing w:val="-13"/>
        </w:rPr>
        <w:t xml:space="preserve"> </w:t>
      </w:r>
      <w:r>
        <w:rPr>
          <w:color w:val="1E1916"/>
        </w:rPr>
        <w:t>розташованих</w:t>
      </w:r>
      <w:r>
        <w:rPr>
          <w:color w:val="1E1916"/>
          <w:spacing w:val="-13"/>
        </w:rPr>
        <w:t xml:space="preserve"> </w:t>
      </w:r>
      <w:r>
        <w:rPr>
          <w:color w:val="1E1916"/>
        </w:rPr>
        <w:t>у</w:t>
      </w:r>
      <w:r>
        <w:rPr>
          <w:color w:val="1E1916"/>
          <w:spacing w:val="-13"/>
        </w:rPr>
        <w:t xml:space="preserve"> </w:t>
      </w:r>
      <w:r>
        <w:rPr>
          <w:color w:val="1E1916"/>
        </w:rPr>
        <w:t>зоні</w:t>
      </w:r>
      <w:r>
        <w:rPr>
          <w:color w:val="1E1916"/>
          <w:spacing w:val="-11"/>
        </w:rPr>
        <w:t xml:space="preserve"> </w:t>
      </w:r>
      <w:r>
        <w:rPr>
          <w:color w:val="1E1916"/>
        </w:rPr>
        <w:t>взаємного</w:t>
      </w:r>
      <w:r>
        <w:rPr>
          <w:color w:val="1E1916"/>
          <w:spacing w:val="-13"/>
        </w:rPr>
        <w:t xml:space="preserve"> </w:t>
      </w:r>
      <w:r>
        <w:rPr>
          <w:color w:val="1E1916"/>
        </w:rPr>
        <w:t>їх</w:t>
      </w:r>
      <w:r>
        <w:rPr>
          <w:color w:val="1E1916"/>
          <w:spacing w:val="-12"/>
        </w:rPr>
        <w:t xml:space="preserve"> </w:t>
      </w:r>
      <w:r>
        <w:rPr>
          <w:color w:val="1E1916"/>
        </w:rPr>
        <w:t>впливу</w:t>
      </w:r>
      <w:r>
        <w:rPr>
          <w:color w:val="1E1916"/>
          <w:spacing w:val="-13"/>
        </w:rPr>
        <w:t xml:space="preserve"> </w:t>
      </w:r>
      <w:r>
        <w:rPr>
          <w:color w:val="1E1916"/>
          <w:spacing w:val="-10"/>
        </w:rPr>
        <w:t>в</w:t>
      </w:r>
    </w:p>
    <w:p w14:paraId="0ADE05E6" w14:textId="77777777" w:rsidR="00DE4006" w:rsidRDefault="00DE4006">
      <w:pPr>
        <w:pStyle w:val="a3"/>
        <w:kinsoku w:val="0"/>
        <w:overflowPunct w:val="0"/>
        <w:spacing w:before="42" w:line="280" w:lineRule="auto"/>
        <w:ind w:right="124" w:firstLine="0"/>
        <w:jc w:val="both"/>
        <w:rPr>
          <w:color w:val="1E1916"/>
        </w:rPr>
      </w:pPr>
      <w:r>
        <w:rPr>
          <w:color w:val="1E1916"/>
        </w:rPr>
        <w:t xml:space="preserve">нескельних ґрунтах, а також тунелів, розташованих на відстані менше ніж 2 м від </w:t>
      </w:r>
      <w:proofErr w:type="spellStart"/>
      <w:r>
        <w:rPr>
          <w:color w:val="1E1916"/>
        </w:rPr>
        <w:t>підстилаючих</w:t>
      </w:r>
      <w:proofErr w:type="spellEnd"/>
      <w:r>
        <w:rPr>
          <w:color w:val="1E1916"/>
        </w:rPr>
        <w:t xml:space="preserve"> </w:t>
      </w:r>
      <w:proofErr w:type="spellStart"/>
      <w:r>
        <w:rPr>
          <w:color w:val="1E1916"/>
        </w:rPr>
        <w:t>водонасичених</w:t>
      </w:r>
      <w:proofErr w:type="spellEnd"/>
      <w:r>
        <w:rPr>
          <w:color w:val="1E1916"/>
        </w:rPr>
        <w:t xml:space="preserve"> піщаних або слабких глинистих ґрунтів, повинні мати в’язі розтягу.</w:t>
      </w:r>
    </w:p>
    <w:p w14:paraId="02950061" w14:textId="77777777" w:rsidR="00DE4006" w:rsidRDefault="00DE4006">
      <w:pPr>
        <w:pStyle w:val="a5"/>
        <w:numPr>
          <w:ilvl w:val="3"/>
          <w:numId w:val="22"/>
        </w:numPr>
        <w:tabs>
          <w:tab w:val="left" w:pos="1476"/>
        </w:tabs>
        <w:kinsoku w:val="0"/>
        <w:overflowPunct w:val="0"/>
        <w:spacing w:before="66" w:line="292" w:lineRule="auto"/>
        <w:ind w:right="124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Підземні споруди метрополітену повинні бути захищені від проникнення поверхневих, ґрунтових та інших вод.</w:t>
      </w:r>
    </w:p>
    <w:p w14:paraId="293C4914" w14:textId="77777777" w:rsidR="00DE4006" w:rsidRDefault="00DE4006">
      <w:pPr>
        <w:pStyle w:val="a5"/>
        <w:numPr>
          <w:ilvl w:val="3"/>
          <w:numId w:val="22"/>
        </w:numPr>
        <w:tabs>
          <w:tab w:val="left" w:pos="1418"/>
        </w:tabs>
        <w:kinsoku w:val="0"/>
        <w:overflowPunct w:val="0"/>
        <w:spacing w:before="53" w:line="292" w:lineRule="auto"/>
        <w:ind w:right="122" w:firstLine="396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Для</w:t>
      </w:r>
      <w:r>
        <w:rPr>
          <w:color w:val="1E1916"/>
          <w:spacing w:val="-1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зниження</w:t>
      </w:r>
      <w:r>
        <w:rPr>
          <w:color w:val="1E1916"/>
          <w:spacing w:val="-1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гідростатичного</w:t>
      </w:r>
      <w:r>
        <w:rPr>
          <w:color w:val="1E1916"/>
          <w:spacing w:val="-1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тиску</w:t>
      </w:r>
      <w:r>
        <w:rPr>
          <w:color w:val="1E1916"/>
          <w:spacing w:val="-1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води</w:t>
      </w:r>
      <w:r>
        <w:rPr>
          <w:color w:val="1E1916"/>
          <w:spacing w:val="-1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можливо</w:t>
      </w:r>
      <w:r>
        <w:rPr>
          <w:color w:val="1E1916"/>
          <w:spacing w:val="-1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передбачати</w:t>
      </w:r>
      <w:r>
        <w:rPr>
          <w:color w:val="1E1916"/>
          <w:spacing w:val="-1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влаштування</w:t>
      </w:r>
      <w:r>
        <w:rPr>
          <w:color w:val="1E1916"/>
          <w:spacing w:val="-9"/>
          <w:sz w:val="21"/>
          <w:szCs w:val="21"/>
        </w:rPr>
        <w:t xml:space="preserve"> </w:t>
      </w:r>
      <w:proofErr w:type="spellStart"/>
      <w:r>
        <w:rPr>
          <w:color w:val="1E1916"/>
          <w:sz w:val="21"/>
          <w:szCs w:val="21"/>
        </w:rPr>
        <w:t>заоправного</w:t>
      </w:r>
      <w:proofErr w:type="spellEnd"/>
      <w:r>
        <w:rPr>
          <w:color w:val="1E1916"/>
          <w:sz w:val="21"/>
          <w:szCs w:val="21"/>
        </w:rPr>
        <w:t xml:space="preserve"> дренажу з відведенням води в лоток тунелю у разі </w:t>
      </w:r>
      <w:proofErr w:type="spellStart"/>
      <w:r>
        <w:rPr>
          <w:color w:val="1E1916"/>
          <w:sz w:val="21"/>
          <w:szCs w:val="21"/>
        </w:rPr>
        <w:t>неперевищення</w:t>
      </w:r>
      <w:proofErr w:type="spellEnd"/>
      <w:r>
        <w:rPr>
          <w:color w:val="1E1916"/>
          <w:sz w:val="21"/>
          <w:szCs w:val="21"/>
        </w:rPr>
        <w:t xml:space="preserve"> притоку води 5 м</w:t>
      </w:r>
      <w:r>
        <w:rPr>
          <w:color w:val="1E1916"/>
          <w:sz w:val="21"/>
          <w:szCs w:val="21"/>
          <w:vertAlign w:val="superscript"/>
        </w:rPr>
        <w:t>3</w:t>
      </w:r>
      <w:r>
        <w:rPr>
          <w:color w:val="1E1916"/>
          <w:sz w:val="21"/>
          <w:szCs w:val="21"/>
        </w:rPr>
        <w:t xml:space="preserve">/год на 1 км </w:t>
      </w:r>
      <w:r>
        <w:rPr>
          <w:color w:val="1E1916"/>
          <w:spacing w:val="-2"/>
          <w:sz w:val="21"/>
          <w:szCs w:val="21"/>
        </w:rPr>
        <w:t>тунелю.</w:t>
      </w:r>
    </w:p>
    <w:p w14:paraId="08CC54D2" w14:textId="77777777" w:rsidR="00DE4006" w:rsidRDefault="00DE4006">
      <w:pPr>
        <w:pStyle w:val="a3"/>
        <w:kinsoku w:val="0"/>
        <w:overflowPunct w:val="0"/>
        <w:spacing w:line="228" w:lineRule="exact"/>
        <w:ind w:left="1074" w:firstLine="0"/>
        <w:jc w:val="both"/>
        <w:rPr>
          <w:color w:val="1E1916"/>
          <w:spacing w:val="-2"/>
        </w:rPr>
      </w:pPr>
      <w:r>
        <w:rPr>
          <w:color w:val="1E1916"/>
        </w:rPr>
        <w:t>У</w:t>
      </w:r>
      <w:r>
        <w:rPr>
          <w:color w:val="1E1916"/>
          <w:spacing w:val="3"/>
        </w:rPr>
        <w:t xml:space="preserve"> </w:t>
      </w:r>
      <w:r>
        <w:rPr>
          <w:color w:val="1E1916"/>
        </w:rPr>
        <w:t>разі</w:t>
      </w:r>
      <w:r>
        <w:rPr>
          <w:color w:val="1E1916"/>
          <w:spacing w:val="4"/>
        </w:rPr>
        <w:t xml:space="preserve"> </w:t>
      </w:r>
      <w:r>
        <w:rPr>
          <w:color w:val="1E1916"/>
        </w:rPr>
        <w:t>прогнозованої</w:t>
      </w:r>
      <w:r>
        <w:rPr>
          <w:color w:val="1E1916"/>
          <w:spacing w:val="3"/>
        </w:rPr>
        <w:t xml:space="preserve"> </w:t>
      </w:r>
      <w:r>
        <w:rPr>
          <w:color w:val="1E1916"/>
        </w:rPr>
        <w:t>зміни</w:t>
      </w:r>
      <w:r>
        <w:rPr>
          <w:color w:val="1E1916"/>
          <w:spacing w:val="4"/>
        </w:rPr>
        <w:t xml:space="preserve"> </w:t>
      </w:r>
      <w:r>
        <w:rPr>
          <w:color w:val="1E1916"/>
        </w:rPr>
        <w:t>положення</w:t>
      </w:r>
      <w:r>
        <w:rPr>
          <w:color w:val="1E1916"/>
          <w:spacing w:val="4"/>
        </w:rPr>
        <w:t xml:space="preserve"> </w:t>
      </w:r>
      <w:r>
        <w:rPr>
          <w:color w:val="1E1916"/>
        </w:rPr>
        <w:t>рівня</w:t>
      </w:r>
      <w:r>
        <w:rPr>
          <w:color w:val="1E1916"/>
          <w:spacing w:val="5"/>
        </w:rPr>
        <w:t xml:space="preserve"> </w:t>
      </w:r>
      <w:r>
        <w:rPr>
          <w:color w:val="1E1916"/>
        </w:rPr>
        <w:t>підземних</w:t>
      </w:r>
      <w:r>
        <w:rPr>
          <w:color w:val="1E1916"/>
          <w:spacing w:val="4"/>
        </w:rPr>
        <w:t xml:space="preserve"> </w:t>
      </w:r>
      <w:r>
        <w:rPr>
          <w:color w:val="1E1916"/>
        </w:rPr>
        <w:t>вод</w:t>
      </w:r>
      <w:r>
        <w:rPr>
          <w:color w:val="1E1916"/>
          <w:spacing w:val="3"/>
        </w:rPr>
        <w:t xml:space="preserve"> </w:t>
      </w:r>
      <w:r>
        <w:rPr>
          <w:color w:val="1E1916"/>
        </w:rPr>
        <w:t>слід</w:t>
      </w:r>
      <w:r>
        <w:rPr>
          <w:color w:val="1E1916"/>
          <w:spacing w:val="5"/>
        </w:rPr>
        <w:t xml:space="preserve"> </w:t>
      </w:r>
      <w:r>
        <w:rPr>
          <w:color w:val="1E1916"/>
        </w:rPr>
        <w:t>передбачати</w:t>
      </w:r>
      <w:r>
        <w:rPr>
          <w:color w:val="1E1916"/>
          <w:spacing w:val="4"/>
        </w:rPr>
        <w:t xml:space="preserve"> </w:t>
      </w:r>
      <w:r>
        <w:rPr>
          <w:color w:val="1E1916"/>
        </w:rPr>
        <w:t>комплекс</w:t>
      </w:r>
      <w:r>
        <w:rPr>
          <w:color w:val="1E1916"/>
          <w:spacing w:val="5"/>
        </w:rPr>
        <w:t xml:space="preserve"> </w:t>
      </w:r>
      <w:proofErr w:type="spellStart"/>
      <w:r>
        <w:rPr>
          <w:color w:val="1E1916"/>
          <w:spacing w:val="-2"/>
        </w:rPr>
        <w:t>конст</w:t>
      </w:r>
      <w:proofErr w:type="spellEnd"/>
      <w:r>
        <w:rPr>
          <w:color w:val="1E1916"/>
          <w:spacing w:val="-2"/>
        </w:rPr>
        <w:t>-</w:t>
      </w:r>
    </w:p>
    <w:p w14:paraId="21DEAA86" w14:textId="77777777" w:rsidR="00DE4006" w:rsidRDefault="00DE4006">
      <w:pPr>
        <w:pStyle w:val="a3"/>
        <w:kinsoku w:val="0"/>
        <w:overflowPunct w:val="0"/>
        <w:spacing w:before="42"/>
        <w:ind w:firstLine="0"/>
        <w:jc w:val="both"/>
        <w:rPr>
          <w:color w:val="1E1916"/>
          <w:spacing w:val="-2"/>
        </w:rPr>
      </w:pPr>
      <w:proofErr w:type="spellStart"/>
      <w:r>
        <w:rPr>
          <w:color w:val="1E1916"/>
        </w:rPr>
        <w:t>руктивних</w:t>
      </w:r>
      <w:proofErr w:type="spellEnd"/>
      <w:r>
        <w:rPr>
          <w:color w:val="1E1916"/>
          <w:spacing w:val="-7"/>
        </w:rPr>
        <w:t xml:space="preserve"> </w:t>
      </w:r>
      <w:r>
        <w:rPr>
          <w:color w:val="1E1916"/>
        </w:rPr>
        <w:t>заходів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для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компенсації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наслідків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гідростатичного</w:t>
      </w:r>
      <w:r>
        <w:rPr>
          <w:color w:val="1E1916"/>
          <w:spacing w:val="-6"/>
        </w:rPr>
        <w:t xml:space="preserve"> </w:t>
      </w:r>
      <w:r>
        <w:rPr>
          <w:color w:val="1E1916"/>
          <w:spacing w:val="-2"/>
        </w:rPr>
        <w:t>замулення.</w:t>
      </w:r>
    </w:p>
    <w:p w14:paraId="76408CED" w14:textId="77777777" w:rsidR="00DE4006" w:rsidRDefault="00DE4006">
      <w:pPr>
        <w:pStyle w:val="a5"/>
        <w:numPr>
          <w:ilvl w:val="3"/>
          <w:numId w:val="22"/>
        </w:numPr>
        <w:tabs>
          <w:tab w:val="left" w:pos="1412"/>
        </w:tabs>
        <w:kinsoku w:val="0"/>
        <w:overflowPunct w:val="0"/>
        <w:spacing w:before="106" w:line="292" w:lineRule="auto"/>
        <w:ind w:right="122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Залізобетонні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і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бетонні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конструкції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підземних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споруд,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що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будуються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закритим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або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відкритим способами, слід проектувати відповідно до ДБН В.2.6-98.</w:t>
      </w:r>
    </w:p>
    <w:p w14:paraId="256B4D6C" w14:textId="77777777" w:rsidR="00DE4006" w:rsidRDefault="00DE4006">
      <w:pPr>
        <w:pStyle w:val="a3"/>
        <w:kinsoku w:val="0"/>
        <w:overflowPunct w:val="0"/>
        <w:spacing w:line="227" w:lineRule="exact"/>
        <w:ind w:left="1074" w:firstLine="0"/>
        <w:jc w:val="both"/>
        <w:rPr>
          <w:color w:val="1E1916"/>
          <w:spacing w:val="-4"/>
        </w:rPr>
      </w:pPr>
      <w:r>
        <w:rPr>
          <w:color w:val="1E1916"/>
        </w:rPr>
        <w:t>Сталеві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конструкції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слід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проектувати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відповідно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до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ДБН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В.2.6-</w:t>
      </w:r>
      <w:r>
        <w:rPr>
          <w:color w:val="1E1916"/>
          <w:spacing w:val="-4"/>
        </w:rPr>
        <w:t>198.</w:t>
      </w:r>
    </w:p>
    <w:p w14:paraId="2085DC50" w14:textId="77777777" w:rsidR="00DE4006" w:rsidRDefault="00DE4006">
      <w:pPr>
        <w:pStyle w:val="a3"/>
        <w:kinsoku w:val="0"/>
        <w:overflowPunct w:val="0"/>
        <w:spacing w:before="38" w:line="280" w:lineRule="auto"/>
        <w:ind w:right="122"/>
        <w:jc w:val="both"/>
        <w:rPr>
          <w:color w:val="1E1916"/>
        </w:rPr>
      </w:pPr>
      <w:r>
        <w:rPr>
          <w:color w:val="1E1916"/>
        </w:rPr>
        <w:t>Конструкції будівель та інших наземних (надземних) споруд та основ слід проектувати з урахуванням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вимог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ДБН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В.2.6-98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та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технологічних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вимог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цих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Норм,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конструкції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наземних</w:t>
      </w:r>
      <w:r>
        <w:rPr>
          <w:color w:val="1E1916"/>
          <w:spacing w:val="-6"/>
        </w:rPr>
        <w:t xml:space="preserve"> </w:t>
      </w:r>
      <w:proofErr w:type="spellStart"/>
      <w:r>
        <w:rPr>
          <w:color w:val="1E1916"/>
        </w:rPr>
        <w:t>вестибю</w:t>
      </w:r>
      <w:proofErr w:type="spellEnd"/>
      <w:r>
        <w:rPr>
          <w:color w:val="1E1916"/>
        </w:rPr>
        <w:t xml:space="preserve">- </w:t>
      </w:r>
      <w:proofErr w:type="spellStart"/>
      <w:r>
        <w:rPr>
          <w:color w:val="1E1916"/>
        </w:rPr>
        <w:t>лів</w:t>
      </w:r>
      <w:proofErr w:type="spellEnd"/>
      <w:r>
        <w:rPr>
          <w:color w:val="1E1916"/>
        </w:rPr>
        <w:t xml:space="preserve"> – згідно з ДБН В.2.1-10, ДБН В.2.6-220, влаштування теплової ізоляції – згідно з ДБН В.2.6-31.</w:t>
      </w:r>
    </w:p>
    <w:p w14:paraId="4A61A5C1" w14:textId="77777777" w:rsidR="00DE4006" w:rsidRDefault="00DE4006">
      <w:pPr>
        <w:pStyle w:val="a5"/>
        <w:numPr>
          <w:ilvl w:val="3"/>
          <w:numId w:val="22"/>
        </w:numPr>
        <w:tabs>
          <w:tab w:val="left" w:pos="1425"/>
        </w:tabs>
        <w:kinsoku w:val="0"/>
        <w:overflowPunct w:val="0"/>
        <w:spacing w:before="67"/>
        <w:ind w:left="1424" w:hanging="351"/>
        <w:rPr>
          <w:color w:val="1E1916"/>
          <w:spacing w:val="-5"/>
          <w:sz w:val="21"/>
          <w:szCs w:val="21"/>
        </w:rPr>
      </w:pPr>
      <w:r>
        <w:rPr>
          <w:color w:val="1E1916"/>
          <w:sz w:val="21"/>
          <w:szCs w:val="21"/>
        </w:rPr>
        <w:t>Суміщені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метрополітеном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мости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і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естакади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слід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проектувати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згідно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ДБН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В.2.3-</w:t>
      </w:r>
      <w:r>
        <w:rPr>
          <w:color w:val="1E1916"/>
          <w:spacing w:val="-5"/>
          <w:sz w:val="21"/>
          <w:szCs w:val="21"/>
        </w:rPr>
        <w:t>14.</w:t>
      </w:r>
    </w:p>
    <w:p w14:paraId="1F20BBE6" w14:textId="77777777" w:rsidR="00DE4006" w:rsidRDefault="00DE4006">
      <w:pPr>
        <w:pStyle w:val="a5"/>
        <w:numPr>
          <w:ilvl w:val="3"/>
          <w:numId w:val="22"/>
        </w:numPr>
        <w:tabs>
          <w:tab w:val="left" w:pos="1483"/>
        </w:tabs>
        <w:kinsoku w:val="0"/>
        <w:overflowPunct w:val="0"/>
        <w:spacing w:before="106" w:line="292" w:lineRule="auto"/>
        <w:ind w:right="122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Класи бетону підземних конструкцій за міцністю на стиск та за морозостійкістю слід приймати згідно з ДБН В.2.6-98.</w:t>
      </w:r>
    </w:p>
    <w:p w14:paraId="45D537C7" w14:textId="77777777" w:rsidR="00DE4006" w:rsidRDefault="00DE4006">
      <w:pPr>
        <w:pStyle w:val="a3"/>
        <w:kinsoku w:val="0"/>
        <w:overflowPunct w:val="0"/>
        <w:spacing w:line="227" w:lineRule="exact"/>
        <w:ind w:left="1074" w:firstLine="0"/>
        <w:jc w:val="both"/>
        <w:rPr>
          <w:color w:val="1E1916"/>
          <w:spacing w:val="-2"/>
        </w:rPr>
      </w:pPr>
      <w:r>
        <w:rPr>
          <w:color w:val="1E1916"/>
        </w:rPr>
        <w:t>Бетон</w:t>
      </w:r>
      <w:r>
        <w:rPr>
          <w:color w:val="1E1916"/>
          <w:spacing w:val="34"/>
        </w:rPr>
        <w:t xml:space="preserve"> </w:t>
      </w:r>
      <w:r>
        <w:rPr>
          <w:color w:val="1E1916"/>
        </w:rPr>
        <w:t>для</w:t>
      </w:r>
      <w:r>
        <w:rPr>
          <w:color w:val="1E1916"/>
          <w:spacing w:val="37"/>
        </w:rPr>
        <w:t xml:space="preserve"> </w:t>
      </w:r>
      <w:r>
        <w:rPr>
          <w:color w:val="1E1916"/>
        </w:rPr>
        <w:t>елементів</w:t>
      </w:r>
      <w:r>
        <w:rPr>
          <w:color w:val="1E1916"/>
          <w:spacing w:val="34"/>
        </w:rPr>
        <w:t xml:space="preserve"> </w:t>
      </w:r>
      <w:r>
        <w:rPr>
          <w:color w:val="1E1916"/>
        </w:rPr>
        <w:t>конструкцій</w:t>
      </w:r>
      <w:r>
        <w:rPr>
          <w:color w:val="1E1916"/>
          <w:spacing w:val="35"/>
        </w:rPr>
        <w:t xml:space="preserve"> </w:t>
      </w:r>
      <w:r>
        <w:rPr>
          <w:color w:val="1E1916"/>
        </w:rPr>
        <w:t>тунельних</w:t>
      </w:r>
      <w:r>
        <w:rPr>
          <w:color w:val="1E1916"/>
          <w:spacing w:val="34"/>
        </w:rPr>
        <w:t xml:space="preserve"> </w:t>
      </w:r>
      <w:r>
        <w:rPr>
          <w:color w:val="1E1916"/>
        </w:rPr>
        <w:t>оправ</w:t>
      </w:r>
      <w:r>
        <w:rPr>
          <w:color w:val="1E1916"/>
          <w:spacing w:val="37"/>
        </w:rPr>
        <w:t xml:space="preserve"> </w:t>
      </w:r>
      <w:r>
        <w:rPr>
          <w:color w:val="1E1916"/>
        </w:rPr>
        <w:t>повинен</w:t>
      </w:r>
      <w:r>
        <w:rPr>
          <w:color w:val="1E1916"/>
          <w:spacing w:val="34"/>
        </w:rPr>
        <w:t xml:space="preserve"> </w:t>
      </w:r>
      <w:r>
        <w:rPr>
          <w:color w:val="1E1916"/>
        </w:rPr>
        <w:t>мати</w:t>
      </w:r>
      <w:r>
        <w:rPr>
          <w:color w:val="1E1916"/>
          <w:spacing w:val="35"/>
        </w:rPr>
        <w:t xml:space="preserve"> </w:t>
      </w:r>
      <w:r>
        <w:rPr>
          <w:color w:val="1E1916"/>
        </w:rPr>
        <w:t>марку</w:t>
      </w:r>
      <w:r>
        <w:rPr>
          <w:color w:val="1E1916"/>
          <w:spacing w:val="34"/>
        </w:rPr>
        <w:t xml:space="preserve"> </w:t>
      </w:r>
      <w:r>
        <w:rPr>
          <w:color w:val="1E1916"/>
          <w:spacing w:val="-2"/>
        </w:rPr>
        <w:t>водонепроникності</w:t>
      </w:r>
    </w:p>
    <w:p w14:paraId="1FC9A33D" w14:textId="77777777" w:rsidR="00DE4006" w:rsidRDefault="00DE4006">
      <w:pPr>
        <w:pStyle w:val="a3"/>
        <w:kinsoku w:val="0"/>
        <w:overflowPunct w:val="0"/>
        <w:spacing w:before="42" w:line="280" w:lineRule="auto"/>
        <w:ind w:right="123" w:firstLine="0"/>
        <w:jc w:val="both"/>
        <w:rPr>
          <w:color w:val="1E1916"/>
        </w:rPr>
      </w:pPr>
      <w:r>
        <w:rPr>
          <w:color w:val="1E1916"/>
        </w:rPr>
        <w:t>не нижче ніж W8 згідно з ДСТУ Б В.2.7-170, а для конструкцій, які споруджуються в обводнених ґрунтах, – не нижче ніж W12.</w:t>
      </w:r>
    </w:p>
    <w:p w14:paraId="15881BC0" w14:textId="77777777" w:rsidR="00DE4006" w:rsidRDefault="00DE4006">
      <w:pPr>
        <w:pStyle w:val="a5"/>
        <w:numPr>
          <w:ilvl w:val="3"/>
          <w:numId w:val="22"/>
        </w:numPr>
        <w:tabs>
          <w:tab w:val="left" w:pos="1416"/>
        </w:tabs>
        <w:kinsoku w:val="0"/>
        <w:overflowPunct w:val="0"/>
        <w:spacing w:before="66" w:line="292" w:lineRule="auto"/>
        <w:ind w:right="123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У</w:t>
      </w:r>
      <w:r>
        <w:rPr>
          <w:color w:val="1E1916"/>
          <w:spacing w:val="-1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конструкціях</w:t>
      </w:r>
      <w:r>
        <w:rPr>
          <w:color w:val="1E1916"/>
          <w:spacing w:val="-1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станцій</w:t>
      </w:r>
      <w:r>
        <w:rPr>
          <w:color w:val="1E1916"/>
          <w:spacing w:val="-1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та</w:t>
      </w:r>
      <w:r>
        <w:rPr>
          <w:color w:val="1E1916"/>
          <w:spacing w:val="-1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інших</w:t>
      </w:r>
      <w:r>
        <w:rPr>
          <w:color w:val="1E1916"/>
          <w:spacing w:val="-1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споруд,</w:t>
      </w:r>
      <w:r>
        <w:rPr>
          <w:color w:val="1E1916"/>
          <w:spacing w:val="-1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що</w:t>
      </w:r>
      <w:r>
        <w:rPr>
          <w:color w:val="1E1916"/>
          <w:spacing w:val="-1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споруджуються</w:t>
      </w:r>
      <w:r>
        <w:rPr>
          <w:color w:val="1E1916"/>
          <w:spacing w:val="-1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відкритим</w:t>
      </w:r>
      <w:r>
        <w:rPr>
          <w:color w:val="1E1916"/>
          <w:spacing w:val="-1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способом,</w:t>
      </w:r>
      <w:r>
        <w:rPr>
          <w:color w:val="1E1916"/>
          <w:spacing w:val="-1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та</w:t>
      </w:r>
      <w:r>
        <w:rPr>
          <w:color w:val="1E1916"/>
          <w:spacing w:val="-1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</w:t>
      </w:r>
      <w:r>
        <w:rPr>
          <w:color w:val="1E1916"/>
          <w:spacing w:val="-1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місцях зміни типу конструкцій або виду ґрунту в основі слід передбачати влаштування деформаційних швів за перевірочними розрахунками, але не більше ніж через 60 м.</w:t>
      </w:r>
    </w:p>
    <w:p w14:paraId="219D5E42" w14:textId="77777777" w:rsidR="00DE4006" w:rsidRDefault="00DE4006">
      <w:pPr>
        <w:pStyle w:val="a3"/>
        <w:kinsoku w:val="0"/>
        <w:overflowPunct w:val="0"/>
        <w:spacing w:line="228" w:lineRule="exact"/>
        <w:ind w:left="1074" w:firstLine="0"/>
        <w:jc w:val="both"/>
        <w:rPr>
          <w:color w:val="1E1916"/>
          <w:spacing w:val="-2"/>
        </w:rPr>
      </w:pPr>
      <w:r>
        <w:rPr>
          <w:color w:val="1E1916"/>
        </w:rPr>
        <w:t>У</w:t>
      </w:r>
      <w:r>
        <w:rPr>
          <w:color w:val="1E1916"/>
          <w:spacing w:val="13"/>
        </w:rPr>
        <w:t xml:space="preserve"> </w:t>
      </w:r>
      <w:r>
        <w:rPr>
          <w:color w:val="1E1916"/>
        </w:rPr>
        <w:t>підземних</w:t>
      </w:r>
      <w:r>
        <w:rPr>
          <w:color w:val="1E1916"/>
          <w:spacing w:val="14"/>
        </w:rPr>
        <w:t xml:space="preserve"> </w:t>
      </w:r>
      <w:r>
        <w:rPr>
          <w:color w:val="1E1916"/>
        </w:rPr>
        <w:t>конструкціях,</w:t>
      </w:r>
      <w:r>
        <w:rPr>
          <w:color w:val="1E1916"/>
          <w:spacing w:val="16"/>
        </w:rPr>
        <w:t xml:space="preserve"> </w:t>
      </w:r>
      <w:r>
        <w:rPr>
          <w:color w:val="1E1916"/>
        </w:rPr>
        <w:t>що</w:t>
      </w:r>
      <w:r>
        <w:rPr>
          <w:color w:val="1E1916"/>
          <w:spacing w:val="14"/>
        </w:rPr>
        <w:t xml:space="preserve"> </w:t>
      </w:r>
      <w:r>
        <w:rPr>
          <w:color w:val="1E1916"/>
        </w:rPr>
        <w:t>споруджуються</w:t>
      </w:r>
      <w:r>
        <w:rPr>
          <w:color w:val="1E1916"/>
          <w:spacing w:val="13"/>
        </w:rPr>
        <w:t xml:space="preserve"> </w:t>
      </w:r>
      <w:r>
        <w:rPr>
          <w:color w:val="1E1916"/>
        </w:rPr>
        <w:t>в</w:t>
      </w:r>
      <w:r>
        <w:rPr>
          <w:color w:val="1E1916"/>
          <w:spacing w:val="14"/>
        </w:rPr>
        <w:t xml:space="preserve"> </w:t>
      </w:r>
      <w:r>
        <w:rPr>
          <w:color w:val="1E1916"/>
        </w:rPr>
        <w:t>складних</w:t>
      </w:r>
      <w:r>
        <w:rPr>
          <w:color w:val="1E1916"/>
          <w:spacing w:val="13"/>
        </w:rPr>
        <w:t xml:space="preserve"> </w:t>
      </w:r>
      <w:r>
        <w:rPr>
          <w:color w:val="1E1916"/>
        </w:rPr>
        <w:t>умовах</w:t>
      </w:r>
      <w:r>
        <w:rPr>
          <w:color w:val="1E1916"/>
          <w:spacing w:val="14"/>
        </w:rPr>
        <w:t xml:space="preserve"> </w:t>
      </w:r>
      <w:r>
        <w:rPr>
          <w:color w:val="1E1916"/>
        </w:rPr>
        <w:t>згідно</w:t>
      </w:r>
      <w:r>
        <w:rPr>
          <w:color w:val="1E1916"/>
          <w:spacing w:val="13"/>
        </w:rPr>
        <w:t xml:space="preserve"> </w:t>
      </w:r>
      <w:r>
        <w:rPr>
          <w:color w:val="1E1916"/>
        </w:rPr>
        <w:t>з</w:t>
      </w:r>
      <w:r>
        <w:rPr>
          <w:color w:val="1E1916"/>
          <w:spacing w:val="14"/>
        </w:rPr>
        <w:t xml:space="preserve"> </w:t>
      </w:r>
      <w:r>
        <w:rPr>
          <w:color w:val="1E1916"/>
        </w:rPr>
        <w:t>3.46,</w:t>
      </w:r>
      <w:r>
        <w:rPr>
          <w:color w:val="1E1916"/>
          <w:spacing w:val="14"/>
        </w:rPr>
        <w:t xml:space="preserve"> </w:t>
      </w:r>
      <w:r>
        <w:rPr>
          <w:color w:val="1E1916"/>
        </w:rPr>
        <w:t>слід</w:t>
      </w:r>
      <w:r>
        <w:rPr>
          <w:color w:val="1E1916"/>
          <w:spacing w:val="13"/>
        </w:rPr>
        <w:t xml:space="preserve"> </w:t>
      </w:r>
      <w:proofErr w:type="spellStart"/>
      <w:r>
        <w:rPr>
          <w:color w:val="1E1916"/>
          <w:spacing w:val="-2"/>
        </w:rPr>
        <w:t>передба</w:t>
      </w:r>
      <w:proofErr w:type="spellEnd"/>
      <w:r>
        <w:rPr>
          <w:color w:val="1E1916"/>
          <w:spacing w:val="-2"/>
        </w:rPr>
        <w:t>-</w:t>
      </w:r>
    </w:p>
    <w:p w14:paraId="2D35C4B9" w14:textId="77777777" w:rsidR="00DE4006" w:rsidRDefault="00DE4006">
      <w:pPr>
        <w:pStyle w:val="a3"/>
        <w:kinsoku w:val="0"/>
        <w:overflowPunct w:val="0"/>
        <w:spacing w:before="42"/>
        <w:ind w:firstLine="0"/>
        <w:jc w:val="both"/>
        <w:rPr>
          <w:color w:val="1E1916"/>
          <w:spacing w:val="-2"/>
        </w:rPr>
      </w:pPr>
      <w:r>
        <w:rPr>
          <w:color w:val="1E1916"/>
        </w:rPr>
        <w:t>чати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додаткові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деформаційні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шви,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кількість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яких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визначається</w:t>
      </w:r>
      <w:r>
        <w:rPr>
          <w:color w:val="1E1916"/>
          <w:spacing w:val="-5"/>
        </w:rPr>
        <w:t xml:space="preserve"> </w:t>
      </w:r>
      <w:r>
        <w:rPr>
          <w:color w:val="1E1916"/>
          <w:spacing w:val="-2"/>
        </w:rPr>
        <w:t>розрахунком.</w:t>
      </w:r>
    </w:p>
    <w:p w14:paraId="02C8B046" w14:textId="77777777" w:rsidR="00DE4006" w:rsidRDefault="00DE4006">
      <w:pPr>
        <w:pStyle w:val="a3"/>
        <w:kinsoku w:val="0"/>
        <w:overflowPunct w:val="0"/>
        <w:spacing w:before="42"/>
        <w:ind w:firstLine="0"/>
        <w:jc w:val="both"/>
        <w:rPr>
          <w:color w:val="1E1916"/>
          <w:spacing w:val="-2"/>
        </w:rPr>
        <w:sectPr w:rsidR="00DE4006">
          <w:pgSz w:w="11920" w:h="16840"/>
          <w:pgMar w:top="880" w:right="740" w:bottom="1120" w:left="740" w:header="693" w:footer="920" w:gutter="0"/>
          <w:cols w:space="720"/>
          <w:noEndnote/>
        </w:sectPr>
      </w:pPr>
    </w:p>
    <w:p w14:paraId="681F1058" w14:textId="77777777" w:rsidR="00DE4006" w:rsidRDefault="00DE4006">
      <w:pPr>
        <w:pStyle w:val="a3"/>
        <w:kinsoku w:val="0"/>
        <w:overflowPunct w:val="0"/>
        <w:spacing w:before="6"/>
        <w:ind w:left="0" w:firstLine="0"/>
        <w:rPr>
          <w:sz w:val="22"/>
          <w:szCs w:val="22"/>
        </w:rPr>
      </w:pPr>
    </w:p>
    <w:p w14:paraId="0AC2F28A" w14:textId="77777777" w:rsidR="00DE4006" w:rsidRDefault="00DE4006">
      <w:pPr>
        <w:pStyle w:val="a3"/>
        <w:kinsoku w:val="0"/>
        <w:overflowPunct w:val="0"/>
        <w:spacing w:before="67" w:line="278" w:lineRule="auto"/>
        <w:ind w:left="110" w:right="691"/>
        <w:jc w:val="both"/>
        <w:rPr>
          <w:color w:val="1E1916"/>
        </w:rPr>
      </w:pPr>
      <w:r>
        <w:rPr>
          <w:color w:val="1E1916"/>
        </w:rPr>
        <w:t>На станціях у зонах деформаційних швів деталі архітектурного оформлення повинні бути розрізані за площиною шва.</w:t>
      </w:r>
    </w:p>
    <w:p w14:paraId="73DF5832" w14:textId="77777777" w:rsidR="00DE4006" w:rsidRDefault="00DE4006">
      <w:pPr>
        <w:pStyle w:val="a5"/>
        <w:numPr>
          <w:ilvl w:val="3"/>
          <w:numId w:val="22"/>
        </w:numPr>
        <w:tabs>
          <w:tab w:val="left" w:pos="962"/>
        </w:tabs>
        <w:kinsoku w:val="0"/>
        <w:overflowPunct w:val="0"/>
        <w:spacing w:before="67" w:line="278" w:lineRule="auto"/>
        <w:ind w:left="110" w:right="689" w:firstLine="396"/>
        <w:rPr>
          <w:color w:val="1E1916"/>
          <w:spacing w:val="-2"/>
          <w:sz w:val="21"/>
          <w:szCs w:val="21"/>
        </w:rPr>
      </w:pPr>
      <w:r>
        <w:rPr>
          <w:color w:val="1E1916"/>
          <w:spacing w:val="-2"/>
          <w:sz w:val="21"/>
          <w:szCs w:val="21"/>
        </w:rPr>
        <w:t>У</w:t>
      </w:r>
      <w:r>
        <w:rPr>
          <w:color w:val="1E1916"/>
          <w:spacing w:val="-9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разі</w:t>
      </w:r>
      <w:r>
        <w:rPr>
          <w:color w:val="1E1916"/>
          <w:spacing w:val="-9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агресивного</w:t>
      </w:r>
      <w:r>
        <w:rPr>
          <w:color w:val="1E1916"/>
          <w:spacing w:val="-9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повітряного</w:t>
      </w:r>
      <w:r>
        <w:rPr>
          <w:color w:val="1E1916"/>
          <w:spacing w:val="-10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середовища</w:t>
      </w:r>
      <w:r>
        <w:rPr>
          <w:color w:val="1E1916"/>
          <w:spacing w:val="-10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в</w:t>
      </w:r>
      <w:r>
        <w:rPr>
          <w:color w:val="1E1916"/>
          <w:spacing w:val="-9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тунелях</w:t>
      </w:r>
      <w:r>
        <w:rPr>
          <w:color w:val="1E1916"/>
          <w:spacing w:val="-9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слід</w:t>
      </w:r>
      <w:r>
        <w:rPr>
          <w:color w:val="1E1916"/>
          <w:spacing w:val="-9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враховувати</w:t>
      </w:r>
      <w:r>
        <w:rPr>
          <w:color w:val="1E1916"/>
          <w:spacing w:val="-9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вимоги</w:t>
      </w:r>
      <w:r>
        <w:rPr>
          <w:color w:val="1E1916"/>
          <w:spacing w:val="-9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ДБН</w:t>
      </w:r>
      <w:r>
        <w:rPr>
          <w:color w:val="1E1916"/>
          <w:spacing w:val="-9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 xml:space="preserve">В.1.1-7 </w:t>
      </w:r>
      <w:r>
        <w:rPr>
          <w:color w:val="1E1916"/>
          <w:sz w:val="21"/>
          <w:szCs w:val="21"/>
        </w:rPr>
        <w:t xml:space="preserve">щодо захисту внутрішніх поверхонь чавунних тюбінгів та сталевих конструкцій, не захищених </w:t>
      </w:r>
      <w:r>
        <w:rPr>
          <w:color w:val="1E1916"/>
          <w:spacing w:val="-2"/>
          <w:sz w:val="21"/>
          <w:szCs w:val="21"/>
        </w:rPr>
        <w:t>бетоном.</w:t>
      </w:r>
    </w:p>
    <w:p w14:paraId="5A475B9E" w14:textId="77777777" w:rsidR="00DE4006" w:rsidRDefault="00DE4006">
      <w:pPr>
        <w:pStyle w:val="a5"/>
        <w:numPr>
          <w:ilvl w:val="3"/>
          <w:numId w:val="22"/>
        </w:numPr>
        <w:tabs>
          <w:tab w:val="left" w:pos="990"/>
        </w:tabs>
        <w:kinsoku w:val="0"/>
        <w:overflowPunct w:val="0"/>
        <w:spacing w:before="66" w:line="278" w:lineRule="auto"/>
        <w:ind w:left="110" w:right="691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Для оправ підземних споруд, що споруджуються відкритим способом, слід передбачати зовнішню гідроізоляцію.</w:t>
      </w:r>
    </w:p>
    <w:p w14:paraId="7E929423" w14:textId="77777777" w:rsidR="00DE4006" w:rsidRDefault="00DE4006">
      <w:pPr>
        <w:pStyle w:val="a3"/>
        <w:kinsoku w:val="0"/>
        <w:overflowPunct w:val="0"/>
        <w:spacing w:line="278" w:lineRule="auto"/>
        <w:ind w:left="110" w:right="691"/>
        <w:jc w:val="both"/>
        <w:rPr>
          <w:color w:val="1E1916"/>
        </w:rPr>
      </w:pPr>
      <w:r>
        <w:rPr>
          <w:color w:val="1E1916"/>
        </w:rPr>
        <w:t>Конструкції підземних споруд слід захищати від агресивної дії зовнішнього середовища та від корозії блукаючими струмами.</w:t>
      </w:r>
    </w:p>
    <w:p w14:paraId="5849F774" w14:textId="77777777" w:rsidR="00DE4006" w:rsidRDefault="00DE4006">
      <w:pPr>
        <w:pStyle w:val="a5"/>
        <w:numPr>
          <w:ilvl w:val="3"/>
          <w:numId w:val="22"/>
        </w:numPr>
        <w:tabs>
          <w:tab w:val="left" w:pos="1025"/>
        </w:tabs>
        <w:kinsoku w:val="0"/>
        <w:overflowPunct w:val="0"/>
        <w:spacing w:before="67" w:line="278" w:lineRule="auto"/>
        <w:ind w:left="110" w:right="689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 xml:space="preserve">Внутрішні поверхні чавунних тюбінгів і сталевих конструкцій, не покриті бетоном, на станціях і пристанційних спорудах, а у разі агресивного повітряного середовища – у перегінних тунелях, </w:t>
      </w:r>
      <w:proofErr w:type="spellStart"/>
      <w:r>
        <w:rPr>
          <w:color w:val="1E1916"/>
          <w:sz w:val="21"/>
          <w:szCs w:val="21"/>
        </w:rPr>
        <w:t>притунельних</w:t>
      </w:r>
      <w:proofErr w:type="spellEnd"/>
      <w:r>
        <w:rPr>
          <w:color w:val="1E1916"/>
          <w:sz w:val="21"/>
          <w:szCs w:val="21"/>
        </w:rPr>
        <w:t xml:space="preserve"> спорудах і стволах шахт слід покривати вогнезахисними та </w:t>
      </w:r>
      <w:proofErr w:type="spellStart"/>
      <w:r>
        <w:rPr>
          <w:color w:val="1E1916"/>
          <w:sz w:val="21"/>
          <w:szCs w:val="21"/>
        </w:rPr>
        <w:t>протикоро</w:t>
      </w:r>
      <w:proofErr w:type="spellEnd"/>
      <w:r>
        <w:rPr>
          <w:color w:val="1E1916"/>
          <w:sz w:val="21"/>
          <w:szCs w:val="21"/>
        </w:rPr>
        <w:t xml:space="preserve">- </w:t>
      </w:r>
      <w:proofErr w:type="spellStart"/>
      <w:r>
        <w:rPr>
          <w:color w:val="1E1916"/>
          <w:sz w:val="21"/>
          <w:szCs w:val="21"/>
        </w:rPr>
        <w:t>зійними</w:t>
      </w:r>
      <w:proofErr w:type="spellEnd"/>
      <w:r>
        <w:rPr>
          <w:color w:val="1E1916"/>
          <w:sz w:val="21"/>
          <w:szCs w:val="21"/>
        </w:rPr>
        <w:t xml:space="preserve"> сумішами, характеристики яких забезпечують потрібні межі вогнестійкості згідно з 14.14.</w:t>
      </w:r>
    </w:p>
    <w:p w14:paraId="28A6F6FB" w14:textId="77777777" w:rsidR="00DE4006" w:rsidRDefault="00DE4006">
      <w:pPr>
        <w:pStyle w:val="2"/>
        <w:kinsoku w:val="0"/>
        <w:overflowPunct w:val="0"/>
        <w:spacing w:before="73"/>
        <w:ind w:left="507"/>
        <w:rPr>
          <w:color w:val="1E1916"/>
          <w:spacing w:val="-2"/>
        </w:rPr>
      </w:pPr>
      <w:r>
        <w:rPr>
          <w:color w:val="1E1916"/>
        </w:rPr>
        <w:t>Навантаження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і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впливи.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Основні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розрахункові</w:t>
      </w:r>
      <w:r>
        <w:rPr>
          <w:color w:val="1E1916"/>
          <w:spacing w:val="-6"/>
        </w:rPr>
        <w:t xml:space="preserve"> </w:t>
      </w:r>
      <w:r>
        <w:rPr>
          <w:color w:val="1E1916"/>
          <w:spacing w:val="-2"/>
        </w:rPr>
        <w:t>положення</w:t>
      </w:r>
    </w:p>
    <w:p w14:paraId="285DCCDB" w14:textId="77777777" w:rsidR="00DE4006" w:rsidRDefault="00DE4006">
      <w:pPr>
        <w:pStyle w:val="a5"/>
        <w:numPr>
          <w:ilvl w:val="3"/>
          <w:numId w:val="22"/>
        </w:numPr>
        <w:tabs>
          <w:tab w:val="left" w:pos="979"/>
        </w:tabs>
        <w:kinsoku w:val="0"/>
        <w:overflowPunct w:val="0"/>
        <w:spacing w:before="105" w:line="278" w:lineRule="auto"/>
        <w:ind w:left="110" w:right="690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Навантаження і впливи, що діють на оправу тунелів і на ґрунтовий масив, який її</w:t>
      </w:r>
      <w:r>
        <w:rPr>
          <w:color w:val="1E1916"/>
          <w:spacing w:val="-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вміщує, слід приймати в таких комбінаціях:</w:t>
      </w:r>
    </w:p>
    <w:p w14:paraId="3188C6F3" w14:textId="77777777" w:rsidR="00DE4006" w:rsidRDefault="00DE4006">
      <w:pPr>
        <w:pStyle w:val="a5"/>
        <w:numPr>
          <w:ilvl w:val="0"/>
          <w:numId w:val="21"/>
        </w:numPr>
        <w:tabs>
          <w:tab w:val="left" w:pos="684"/>
        </w:tabs>
        <w:kinsoku w:val="0"/>
        <w:overflowPunct w:val="0"/>
        <w:spacing w:line="278" w:lineRule="auto"/>
        <w:ind w:right="691" w:firstLine="396"/>
        <w:jc w:val="left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основних,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що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складаються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із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постійних,</w:t>
      </w:r>
      <w:r>
        <w:rPr>
          <w:color w:val="1E1916"/>
          <w:spacing w:val="-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тимчасових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тривалих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і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короткочасних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навантажень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 xml:space="preserve">і </w:t>
      </w:r>
      <w:r>
        <w:rPr>
          <w:color w:val="1E1916"/>
          <w:spacing w:val="-2"/>
          <w:sz w:val="21"/>
          <w:szCs w:val="21"/>
        </w:rPr>
        <w:t>впливів;</w:t>
      </w:r>
    </w:p>
    <w:p w14:paraId="67452680" w14:textId="77777777" w:rsidR="00DE4006" w:rsidRDefault="00DE4006">
      <w:pPr>
        <w:pStyle w:val="a5"/>
        <w:numPr>
          <w:ilvl w:val="0"/>
          <w:numId w:val="21"/>
        </w:numPr>
        <w:tabs>
          <w:tab w:val="left" w:pos="666"/>
        </w:tabs>
        <w:kinsoku w:val="0"/>
        <w:overflowPunct w:val="0"/>
        <w:spacing w:line="278" w:lineRule="auto"/>
        <w:ind w:right="691" w:firstLine="396"/>
        <w:jc w:val="left"/>
        <w:rPr>
          <w:color w:val="1E1916"/>
          <w:sz w:val="21"/>
          <w:szCs w:val="21"/>
        </w:rPr>
      </w:pPr>
      <w:r>
        <w:rPr>
          <w:color w:val="1E1916"/>
          <w:spacing w:val="-2"/>
          <w:sz w:val="21"/>
          <w:szCs w:val="21"/>
        </w:rPr>
        <w:t>особливих,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що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складаються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із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постійних,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тимчасових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тривалих,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деяких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короткочасних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і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 xml:space="preserve">одного </w:t>
      </w:r>
      <w:r>
        <w:rPr>
          <w:color w:val="1E1916"/>
          <w:sz w:val="21"/>
          <w:szCs w:val="21"/>
        </w:rPr>
        <w:t>із особливих навантажень і впливів.</w:t>
      </w:r>
    </w:p>
    <w:p w14:paraId="62E2EE9D" w14:textId="77777777" w:rsidR="00DE4006" w:rsidRDefault="00DE4006">
      <w:pPr>
        <w:pStyle w:val="a3"/>
        <w:kinsoku w:val="0"/>
        <w:overflowPunct w:val="0"/>
        <w:spacing w:line="278" w:lineRule="auto"/>
        <w:ind w:left="110"/>
        <w:rPr>
          <w:color w:val="1E1916"/>
        </w:rPr>
      </w:pPr>
      <w:r>
        <w:rPr>
          <w:color w:val="1E1916"/>
        </w:rPr>
        <w:t>Навантаження</w:t>
      </w:r>
      <w:r>
        <w:rPr>
          <w:color w:val="1E1916"/>
          <w:spacing w:val="-15"/>
        </w:rPr>
        <w:t xml:space="preserve"> </w:t>
      </w:r>
      <w:r>
        <w:rPr>
          <w:color w:val="1E1916"/>
        </w:rPr>
        <w:t>і</w:t>
      </w:r>
      <w:r>
        <w:rPr>
          <w:color w:val="1E1916"/>
          <w:spacing w:val="-13"/>
        </w:rPr>
        <w:t xml:space="preserve"> </w:t>
      </w:r>
      <w:r>
        <w:rPr>
          <w:color w:val="1E1916"/>
        </w:rPr>
        <w:t>впливи</w:t>
      </w:r>
      <w:r>
        <w:rPr>
          <w:color w:val="1E1916"/>
          <w:spacing w:val="-14"/>
        </w:rPr>
        <w:t xml:space="preserve"> </w:t>
      </w:r>
      <w:r>
        <w:rPr>
          <w:color w:val="1E1916"/>
        </w:rPr>
        <w:t>повинні</w:t>
      </w:r>
      <w:r>
        <w:rPr>
          <w:color w:val="1E1916"/>
          <w:spacing w:val="-14"/>
        </w:rPr>
        <w:t xml:space="preserve"> </w:t>
      </w:r>
      <w:r>
        <w:rPr>
          <w:color w:val="1E1916"/>
        </w:rPr>
        <w:t>прийматися</w:t>
      </w:r>
      <w:r>
        <w:rPr>
          <w:color w:val="1E1916"/>
          <w:spacing w:val="-14"/>
        </w:rPr>
        <w:t xml:space="preserve"> </w:t>
      </w:r>
      <w:r>
        <w:rPr>
          <w:color w:val="1E1916"/>
        </w:rPr>
        <w:t>у</w:t>
      </w:r>
      <w:r>
        <w:rPr>
          <w:color w:val="1E1916"/>
          <w:spacing w:val="-14"/>
        </w:rPr>
        <w:t xml:space="preserve"> </w:t>
      </w:r>
      <w:r>
        <w:rPr>
          <w:color w:val="1E1916"/>
        </w:rPr>
        <w:t>найбільш</w:t>
      </w:r>
      <w:r>
        <w:rPr>
          <w:color w:val="1E1916"/>
          <w:spacing w:val="-14"/>
        </w:rPr>
        <w:t xml:space="preserve"> </w:t>
      </w:r>
      <w:r>
        <w:rPr>
          <w:color w:val="1E1916"/>
        </w:rPr>
        <w:t>несприятливих</w:t>
      </w:r>
      <w:r>
        <w:rPr>
          <w:color w:val="1E1916"/>
          <w:spacing w:val="-14"/>
        </w:rPr>
        <w:t xml:space="preserve"> </w:t>
      </w:r>
      <w:r>
        <w:rPr>
          <w:color w:val="1E1916"/>
        </w:rPr>
        <w:t>комбінаціях</w:t>
      </w:r>
      <w:r>
        <w:rPr>
          <w:color w:val="1E1916"/>
          <w:spacing w:val="-15"/>
        </w:rPr>
        <w:t xml:space="preserve"> </w:t>
      </w:r>
      <w:r>
        <w:rPr>
          <w:color w:val="1E1916"/>
        </w:rPr>
        <w:t>окремо</w:t>
      </w:r>
      <w:r>
        <w:rPr>
          <w:color w:val="1E1916"/>
          <w:spacing w:val="-13"/>
        </w:rPr>
        <w:t xml:space="preserve"> </w:t>
      </w:r>
      <w:r>
        <w:rPr>
          <w:color w:val="1E1916"/>
        </w:rPr>
        <w:t>для експлуатаційного і будівельного періодів.</w:t>
      </w:r>
    </w:p>
    <w:p w14:paraId="36E8EF60" w14:textId="77777777" w:rsidR="00DE4006" w:rsidRDefault="00DE4006">
      <w:pPr>
        <w:pStyle w:val="a3"/>
        <w:kinsoku w:val="0"/>
        <w:overflowPunct w:val="0"/>
        <w:spacing w:line="278" w:lineRule="auto"/>
        <w:ind w:left="110" w:right="770"/>
        <w:rPr>
          <w:color w:val="1E1916"/>
        </w:rPr>
      </w:pPr>
      <w:r>
        <w:rPr>
          <w:color w:val="1E1916"/>
        </w:rPr>
        <w:t>Розрахункові навантаження слід визначати як</w:t>
      </w:r>
      <w:r>
        <w:rPr>
          <w:color w:val="1E1916"/>
          <w:spacing w:val="28"/>
        </w:rPr>
        <w:t xml:space="preserve"> </w:t>
      </w:r>
      <w:r>
        <w:rPr>
          <w:color w:val="1E1916"/>
        </w:rPr>
        <w:t xml:space="preserve">добуток нормативних навантажень на </w:t>
      </w:r>
      <w:proofErr w:type="spellStart"/>
      <w:r>
        <w:rPr>
          <w:color w:val="1E1916"/>
        </w:rPr>
        <w:t>коефi</w:t>
      </w:r>
      <w:proofErr w:type="spellEnd"/>
      <w:r>
        <w:rPr>
          <w:color w:val="1E1916"/>
        </w:rPr>
        <w:t xml:space="preserve">- </w:t>
      </w:r>
      <w:proofErr w:type="spellStart"/>
      <w:r>
        <w:rPr>
          <w:color w:val="1E1916"/>
        </w:rPr>
        <w:t>цієнти</w:t>
      </w:r>
      <w:proofErr w:type="spellEnd"/>
      <w:r>
        <w:rPr>
          <w:color w:val="1E1916"/>
        </w:rPr>
        <w:t xml:space="preserve"> надійності відповідно до таблиці 3.</w:t>
      </w:r>
    </w:p>
    <w:p w14:paraId="213416C2" w14:textId="77777777" w:rsidR="00DE4006" w:rsidRDefault="00DE4006">
      <w:pPr>
        <w:pStyle w:val="a3"/>
        <w:kinsoku w:val="0"/>
        <w:overflowPunct w:val="0"/>
        <w:spacing w:before="87"/>
        <w:ind w:left="110" w:firstLine="0"/>
        <w:rPr>
          <w:color w:val="1E1916"/>
          <w:spacing w:val="-2"/>
        </w:rPr>
      </w:pPr>
      <w:r>
        <w:rPr>
          <w:b/>
          <w:bCs/>
          <w:color w:val="1E1916"/>
        </w:rPr>
        <w:t>Таблиця</w:t>
      </w:r>
      <w:r>
        <w:rPr>
          <w:b/>
          <w:bCs/>
          <w:color w:val="1E1916"/>
          <w:spacing w:val="-4"/>
        </w:rPr>
        <w:t xml:space="preserve"> </w:t>
      </w:r>
      <w:r>
        <w:rPr>
          <w:b/>
          <w:bCs/>
          <w:color w:val="1E1916"/>
        </w:rPr>
        <w:t>3</w:t>
      </w:r>
      <w:r>
        <w:rPr>
          <w:b/>
          <w:bCs/>
          <w:color w:val="1E1916"/>
          <w:spacing w:val="-3"/>
        </w:rPr>
        <w:t xml:space="preserve"> </w:t>
      </w:r>
      <w:r>
        <w:rPr>
          <w:color w:val="1E1916"/>
        </w:rPr>
        <w:t>–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Коефіцієнти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надійності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для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різних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видів</w:t>
      </w:r>
      <w:r>
        <w:rPr>
          <w:color w:val="1E1916"/>
          <w:spacing w:val="-4"/>
        </w:rPr>
        <w:t xml:space="preserve"> </w:t>
      </w:r>
      <w:r>
        <w:rPr>
          <w:color w:val="1E1916"/>
          <w:spacing w:val="-2"/>
        </w:rPr>
        <w:t>навантаження</w:t>
      </w:r>
    </w:p>
    <w:p w14:paraId="6659E4FE" w14:textId="77777777" w:rsidR="00DE4006" w:rsidRDefault="00DE4006">
      <w:pPr>
        <w:pStyle w:val="a3"/>
        <w:kinsoku w:val="0"/>
        <w:overflowPunct w:val="0"/>
        <w:spacing w:before="5" w:after="1"/>
        <w:ind w:left="0" w:firstLine="0"/>
        <w:rPr>
          <w:sz w:val="13"/>
          <w:szCs w:val="13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36"/>
        <w:gridCol w:w="1392"/>
      </w:tblGrid>
      <w:tr w:rsidR="00DE4006" w:rsidRPr="00FB7BB8" w14:paraId="110776A2" w14:textId="77777777">
        <w:trPr>
          <w:trHeight w:val="615"/>
        </w:trPr>
        <w:tc>
          <w:tcPr>
            <w:tcW w:w="8236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21B2E048" w14:textId="77777777" w:rsidR="00DE4006" w:rsidRPr="00FB7BB8" w:rsidRDefault="00DE4006">
            <w:pPr>
              <w:pStyle w:val="TableParagraph"/>
              <w:kinsoku w:val="0"/>
              <w:overflowPunct w:val="0"/>
              <w:spacing w:before="2"/>
              <w:ind w:left="0"/>
              <w:rPr>
                <w:sz w:val="17"/>
                <w:szCs w:val="17"/>
              </w:rPr>
            </w:pPr>
          </w:p>
          <w:p w14:paraId="6652F53B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3196" w:right="3183"/>
              <w:jc w:val="center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Вид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 xml:space="preserve"> навантаження</w:t>
            </w:r>
          </w:p>
        </w:tc>
        <w:tc>
          <w:tcPr>
            <w:tcW w:w="1392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1796D8CA" w14:textId="77777777" w:rsidR="00DE4006" w:rsidRPr="00FB7BB8" w:rsidRDefault="00DE4006">
            <w:pPr>
              <w:pStyle w:val="TableParagraph"/>
              <w:kinsoku w:val="0"/>
              <w:overflowPunct w:val="0"/>
              <w:spacing w:before="73" w:line="249" w:lineRule="auto"/>
              <w:ind w:left="193" w:right="42" w:hanging="30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pacing w:val="-2"/>
                <w:sz w:val="21"/>
                <w:szCs w:val="21"/>
              </w:rPr>
              <w:t>Коефіцієнт надійності</w:t>
            </w:r>
          </w:p>
        </w:tc>
      </w:tr>
      <w:tr w:rsidR="00DE4006" w:rsidRPr="00FB7BB8" w14:paraId="5E506F30" w14:textId="77777777">
        <w:trPr>
          <w:trHeight w:val="337"/>
        </w:trPr>
        <w:tc>
          <w:tcPr>
            <w:tcW w:w="9628" w:type="dxa"/>
            <w:gridSpan w:val="2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665ECFA2" w14:textId="77777777" w:rsidR="00DE4006" w:rsidRPr="00FB7BB8" w:rsidRDefault="00DE4006">
            <w:pPr>
              <w:pStyle w:val="TableParagraph"/>
              <w:kinsoku w:val="0"/>
              <w:overflowPunct w:val="0"/>
              <w:spacing w:before="85" w:line="232" w:lineRule="exact"/>
              <w:ind w:left="2455" w:right="2446"/>
              <w:jc w:val="center"/>
              <w:rPr>
                <w:b/>
                <w:bCs/>
                <w:color w:val="1E1916"/>
                <w:spacing w:val="-4"/>
                <w:sz w:val="21"/>
                <w:szCs w:val="21"/>
              </w:rPr>
            </w:pPr>
            <w:r w:rsidRPr="00FB7BB8">
              <w:rPr>
                <w:b/>
                <w:bCs/>
                <w:color w:val="1E1916"/>
                <w:sz w:val="21"/>
                <w:szCs w:val="21"/>
              </w:rPr>
              <w:t>Навантаження,</w:t>
            </w:r>
            <w:r w:rsidRPr="00FB7BB8">
              <w:rPr>
                <w:b/>
                <w:bCs/>
                <w:color w:val="1E1916"/>
                <w:spacing w:val="-8"/>
                <w:sz w:val="21"/>
                <w:szCs w:val="21"/>
              </w:rPr>
              <w:t xml:space="preserve"> </w:t>
            </w:r>
            <w:r w:rsidRPr="00FB7BB8">
              <w:rPr>
                <w:b/>
                <w:bCs/>
                <w:color w:val="1E1916"/>
                <w:sz w:val="21"/>
                <w:szCs w:val="21"/>
              </w:rPr>
              <w:t>що</w:t>
            </w:r>
            <w:r w:rsidRPr="00FB7BB8">
              <w:rPr>
                <w:b/>
                <w:bCs/>
                <w:color w:val="1E1916"/>
                <w:spacing w:val="-8"/>
                <w:sz w:val="21"/>
                <w:szCs w:val="21"/>
              </w:rPr>
              <w:t xml:space="preserve"> </w:t>
            </w:r>
            <w:r w:rsidRPr="00FB7BB8">
              <w:rPr>
                <w:b/>
                <w:bCs/>
                <w:color w:val="1E1916"/>
                <w:sz w:val="21"/>
                <w:szCs w:val="21"/>
              </w:rPr>
              <w:t>діють</w:t>
            </w:r>
            <w:r w:rsidRPr="00FB7BB8">
              <w:rPr>
                <w:b/>
                <w:bCs/>
                <w:color w:val="1E1916"/>
                <w:spacing w:val="-8"/>
                <w:sz w:val="21"/>
                <w:szCs w:val="21"/>
              </w:rPr>
              <w:t xml:space="preserve"> </w:t>
            </w:r>
            <w:r w:rsidRPr="00FB7BB8">
              <w:rPr>
                <w:b/>
                <w:bCs/>
                <w:color w:val="1E1916"/>
                <w:sz w:val="21"/>
                <w:szCs w:val="21"/>
              </w:rPr>
              <w:t>на</w:t>
            </w:r>
            <w:r w:rsidRPr="00FB7BB8">
              <w:rPr>
                <w:b/>
                <w:bCs/>
                <w:color w:val="1E1916"/>
                <w:spacing w:val="-8"/>
                <w:sz w:val="21"/>
                <w:szCs w:val="21"/>
              </w:rPr>
              <w:t xml:space="preserve"> </w:t>
            </w:r>
            <w:r w:rsidRPr="00FB7BB8">
              <w:rPr>
                <w:b/>
                <w:bCs/>
                <w:color w:val="1E1916"/>
                <w:sz w:val="21"/>
                <w:szCs w:val="21"/>
              </w:rPr>
              <w:t>ґрунтовий</w:t>
            </w:r>
            <w:r w:rsidRPr="00FB7BB8">
              <w:rPr>
                <w:b/>
                <w:bCs/>
                <w:color w:val="1E1916"/>
                <w:spacing w:val="-8"/>
                <w:sz w:val="21"/>
                <w:szCs w:val="21"/>
              </w:rPr>
              <w:t xml:space="preserve"> </w:t>
            </w:r>
            <w:r w:rsidRPr="00FB7BB8">
              <w:rPr>
                <w:b/>
                <w:bCs/>
                <w:color w:val="1E1916"/>
                <w:spacing w:val="-4"/>
                <w:sz w:val="21"/>
                <w:szCs w:val="21"/>
              </w:rPr>
              <w:t>масив</w:t>
            </w:r>
          </w:p>
        </w:tc>
      </w:tr>
      <w:tr w:rsidR="00DE4006" w:rsidRPr="00FB7BB8" w14:paraId="491756AE" w14:textId="77777777">
        <w:trPr>
          <w:trHeight w:val="630"/>
        </w:trPr>
        <w:tc>
          <w:tcPr>
            <w:tcW w:w="8236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4EC66F82" w14:textId="77777777" w:rsidR="00DE4006" w:rsidRPr="00FB7BB8" w:rsidRDefault="00DE4006">
            <w:pPr>
              <w:pStyle w:val="TableParagraph"/>
              <w:kinsoku w:val="0"/>
              <w:overflowPunct w:val="0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Постійне</w:t>
            </w:r>
            <w:r w:rsidRPr="00FB7BB8">
              <w:rPr>
                <w:color w:val="1E1916"/>
                <w:spacing w:val="-10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навантаження</w:t>
            </w:r>
            <w:r w:rsidRPr="00FB7BB8">
              <w:rPr>
                <w:color w:val="1E1916"/>
                <w:spacing w:val="-9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від</w:t>
            </w:r>
            <w:r w:rsidRPr="00FB7BB8">
              <w:rPr>
                <w:color w:val="1E1916"/>
                <w:spacing w:val="-10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власної</w:t>
            </w:r>
            <w:r w:rsidRPr="00FB7BB8">
              <w:rPr>
                <w:color w:val="1E1916"/>
                <w:spacing w:val="-9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ваги</w:t>
            </w:r>
            <w:r w:rsidRPr="00FB7BB8">
              <w:rPr>
                <w:color w:val="1E1916"/>
                <w:spacing w:val="-9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ґрунтового</w:t>
            </w:r>
            <w:r w:rsidRPr="00FB7BB8">
              <w:rPr>
                <w:color w:val="1E1916"/>
                <w:spacing w:val="-10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масиву:</w:t>
            </w:r>
          </w:p>
          <w:p w14:paraId="2DB0BDB9" w14:textId="77777777" w:rsidR="00DE4006" w:rsidRPr="00FB7BB8" w:rsidRDefault="00DE4006">
            <w:pPr>
              <w:pStyle w:val="TableParagraph"/>
              <w:kinsoku w:val="0"/>
              <w:overflowPunct w:val="0"/>
              <w:spacing w:before="58" w:line="232" w:lineRule="exact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–</w:t>
            </w:r>
            <w:r w:rsidRPr="00FB7BB8">
              <w:rPr>
                <w:color w:val="1E1916"/>
                <w:spacing w:val="-7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вертикальна</w:t>
            </w:r>
            <w:r w:rsidRPr="00FB7BB8">
              <w:rPr>
                <w:color w:val="1E1916"/>
                <w:spacing w:val="-6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складова;</w:t>
            </w:r>
          </w:p>
        </w:tc>
        <w:tc>
          <w:tcPr>
            <w:tcW w:w="1392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706B2078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0"/>
              <w:rPr>
                <w:sz w:val="20"/>
                <w:szCs w:val="20"/>
              </w:rPr>
            </w:pPr>
          </w:p>
          <w:p w14:paraId="58C9999F" w14:textId="77777777" w:rsidR="00DE4006" w:rsidRPr="00FB7BB8" w:rsidRDefault="00DE4006">
            <w:pPr>
              <w:pStyle w:val="TableParagraph"/>
              <w:kinsoku w:val="0"/>
              <w:overflowPunct w:val="0"/>
              <w:spacing w:before="148" w:line="232" w:lineRule="exact"/>
              <w:ind w:left="288" w:right="284"/>
              <w:jc w:val="center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pacing w:val="-5"/>
                <w:sz w:val="21"/>
                <w:szCs w:val="21"/>
              </w:rPr>
              <w:t>1,1</w:t>
            </w:r>
          </w:p>
        </w:tc>
      </w:tr>
      <w:tr w:rsidR="00DE4006" w:rsidRPr="00FB7BB8" w14:paraId="007BCEF4" w14:textId="77777777">
        <w:trPr>
          <w:trHeight w:val="330"/>
        </w:trPr>
        <w:tc>
          <w:tcPr>
            <w:tcW w:w="8236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1F653CF6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–</w:t>
            </w:r>
            <w:r w:rsidRPr="00FB7BB8">
              <w:rPr>
                <w:color w:val="1E1916"/>
                <w:spacing w:val="-9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горизонтальна</w:t>
            </w:r>
            <w:r w:rsidRPr="00FB7BB8">
              <w:rPr>
                <w:color w:val="1E1916"/>
                <w:spacing w:val="-9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складова</w:t>
            </w:r>
          </w:p>
        </w:tc>
        <w:tc>
          <w:tcPr>
            <w:tcW w:w="1392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09E0647D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ind w:left="288" w:right="285"/>
              <w:jc w:val="center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1,1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(0,9)</w:t>
            </w:r>
          </w:p>
        </w:tc>
      </w:tr>
      <w:tr w:rsidR="00DE4006" w:rsidRPr="00FB7BB8" w14:paraId="60F0DE2E" w14:textId="77777777">
        <w:trPr>
          <w:trHeight w:val="330"/>
        </w:trPr>
        <w:tc>
          <w:tcPr>
            <w:tcW w:w="8236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28BF1B51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Постійне</w:t>
            </w:r>
            <w:r w:rsidRPr="00FB7BB8">
              <w:rPr>
                <w:color w:val="1E1916"/>
                <w:spacing w:val="-10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навантаження</w:t>
            </w:r>
            <w:r w:rsidRPr="00FB7BB8">
              <w:rPr>
                <w:color w:val="1E1916"/>
                <w:spacing w:val="-9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від</w:t>
            </w:r>
            <w:r w:rsidRPr="00FB7BB8">
              <w:rPr>
                <w:color w:val="1E1916"/>
                <w:spacing w:val="-10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залишкових</w:t>
            </w:r>
            <w:r w:rsidRPr="00FB7BB8">
              <w:rPr>
                <w:color w:val="1E1916"/>
                <w:spacing w:val="-9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тектонічних</w:t>
            </w:r>
            <w:r w:rsidRPr="00FB7BB8">
              <w:rPr>
                <w:color w:val="1E1916"/>
                <w:spacing w:val="-9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полів</w:t>
            </w:r>
          </w:p>
        </w:tc>
        <w:tc>
          <w:tcPr>
            <w:tcW w:w="1392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4687C081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ind w:left="288" w:right="285"/>
              <w:jc w:val="center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1,2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(0,9)</w:t>
            </w:r>
          </w:p>
        </w:tc>
      </w:tr>
      <w:tr w:rsidR="00DE4006" w:rsidRPr="00FB7BB8" w14:paraId="43A2A55A" w14:textId="77777777">
        <w:trPr>
          <w:trHeight w:val="330"/>
        </w:trPr>
        <w:tc>
          <w:tcPr>
            <w:tcW w:w="8236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13886D9F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Постійне</w:t>
            </w:r>
            <w:r w:rsidRPr="00FB7BB8">
              <w:rPr>
                <w:color w:val="1E1916"/>
                <w:spacing w:val="-8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навантаження</w:t>
            </w:r>
            <w:r w:rsidRPr="00FB7BB8">
              <w:rPr>
                <w:color w:val="1E1916"/>
                <w:spacing w:val="-7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від</w:t>
            </w:r>
            <w:r w:rsidRPr="00FB7BB8">
              <w:rPr>
                <w:color w:val="1E1916"/>
                <w:spacing w:val="-7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гірничого</w:t>
            </w:r>
            <w:r w:rsidRPr="00FB7BB8">
              <w:rPr>
                <w:color w:val="1E1916"/>
                <w:spacing w:val="-8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тиску</w:t>
            </w:r>
            <w:r w:rsidRPr="00FB7BB8">
              <w:rPr>
                <w:color w:val="1E1916"/>
                <w:spacing w:val="-7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на</w:t>
            </w:r>
            <w:r w:rsidRPr="00FB7BB8">
              <w:rPr>
                <w:color w:val="1E1916"/>
                <w:spacing w:val="-6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склепіння</w:t>
            </w:r>
          </w:p>
        </w:tc>
        <w:tc>
          <w:tcPr>
            <w:tcW w:w="1392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73E2173E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ind w:left="288" w:right="284"/>
              <w:jc w:val="center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pacing w:val="-5"/>
                <w:sz w:val="21"/>
                <w:szCs w:val="21"/>
              </w:rPr>
              <w:t>1,5</w:t>
            </w:r>
          </w:p>
        </w:tc>
      </w:tr>
      <w:tr w:rsidR="00DE4006" w:rsidRPr="00FB7BB8" w14:paraId="56310B00" w14:textId="77777777">
        <w:trPr>
          <w:trHeight w:val="330"/>
        </w:trPr>
        <w:tc>
          <w:tcPr>
            <w:tcW w:w="8236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51AE430A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Постійне</w:t>
            </w:r>
            <w:r w:rsidRPr="00FB7BB8">
              <w:rPr>
                <w:color w:val="1E1916"/>
                <w:spacing w:val="-8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навантаження</w:t>
            </w:r>
            <w:r w:rsidRPr="00FB7BB8">
              <w:rPr>
                <w:color w:val="1E1916"/>
                <w:spacing w:val="-6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від</w:t>
            </w:r>
            <w:r w:rsidRPr="00FB7BB8">
              <w:rPr>
                <w:color w:val="1E1916"/>
                <w:spacing w:val="-7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ваги</w:t>
            </w:r>
            <w:r w:rsidRPr="00FB7BB8">
              <w:rPr>
                <w:color w:val="1E1916"/>
                <w:spacing w:val="-7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будівель,</w:t>
            </w:r>
            <w:r w:rsidRPr="00FB7BB8">
              <w:rPr>
                <w:color w:val="1E1916"/>
                <w:spacing w:val="-7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споруд</w:t>
            </w:r>
            <w:r w:rsidRPr="00FB7BB8">
              <w:rPr>
                <w:color w:val="1E1916"/>
                <w:spacing w:val="-6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і</w:t>
            </w:r>
            <w:r w:rsidRPr="00FB7BB8">
              <w:rPr>
                <w:color w:val="1E1916"/>
                <w:spacing w:val="-7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облаштувань</w:t>
            </w:r>
            <w:r w:rsidRPr="00FB7BB8">
              <w:rPr>
                <w:color w:val="1E1916"/>
                <w:spacing w:val="-7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на</w:t>
            </w:r>
            <w:r w:rsidRPr="00FB7BB8">
              <w:rPr>
                <w:color w:val="1E1916"/>
                <w:spacing w:val="-6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поверхні</w:t>
            </w:r>
            <w:r w:rsidRPr="00FB7BB8">
              <w:rPr>
                <w:color w:val="1E1916"/>
                <w:spacing w:val="-7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землі</w:t>
            </w:r>
          </w:p>
        </w:tc>
        <w:tc>
          <w:tcPr>
            <w:tcW w:w="1392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254EAC34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ind w:left="288" w:right="285"/>
              <w:jc w:val="center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1,2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(0,8)</w:t>
            </w:r>
          </w:p>
        </w:tc>
      </w:tr>
      <w:tr w:rsidR="00DE4006" w:rsidRPr="00FB7BB8" w14:paraId="68631C73" w14:textId="77777777">
        <w:trPr>
          <w:trHeight w:val="330"/>
        </w:trPr>
        <w:tc>
          <w:tcPr>
            <w:tcW w:w="8236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327FDD1C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Тимчасове</w:t>
            </w:r>
            <w:r w:rsidRPr="00FB7BB8">
              <w:rPr>
                <w:color w:val="1E1916"/>
                <w:spacing w:val="-8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навантаження</w:t>
            </w:r>
            <w:r w:rsidRPr="00FB7BB8">
              <w:rPr>
                <w:color w:val="1E1916"/>
                <w:spacing w:val="-7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від</w:t>
            </w:r>
            <w:r w:rsidRPr="00FB7BB8">
              <w:rPr>
                <w:color w:val="1E1916"/>
                <w:spacing w:val="-8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рухомого</w:t>
            </w:r>
            <w:r w:rsidRPr="00FB7BB8">
              <w:rPr>
                <w:color w:val="1E1916"/>
                <w:spacing w:val="-7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складу</w:t>
            </w:r>
            <w:r w:rsidRPr="00FB7BB8">
              <w:rPr>
                <w:color w:val="1E1916"/>
                <w:spacing w:val="-7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метрополітену</w:t>
            </w:r>
          </w:p>
        </w:tc>
        <w:tc>
          <w:tcPr>
            <w:tcW w:w="1392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6E525A67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ind w:left="288" w:right="284"/>
              <w:jc w:val="center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pacing w:val="-5"/>
                <w:sz w:val="21"/>
                <w:szCs w:val="21"/>
              </w:rPr>
              <w:t>1,3</w:t>
            </w:r>
          </w:p>
        </w:tc>
      </w:tr>
      <w:tr w:rsidR="00DE4006" w:rsidRPr="00FB7BB8" w14:paraId="7569517E" w14:textId="77777777">
        <w:trPr>
          <w:trHeight w:val="590"/>
        </w:trPr>
        <w:tc>
          <w:tcPr>
            <w:tcW w:w="8236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3D474B82" w14:textId="77777777" w:rsidR="00DE4006" w:rsidRPr="00FB7BB8" w:rsidRDefault="00DE4006">
            <w:pPr>
              <w:pStyle w:val="TableParagraph"/>
              <w:kinsoku w:val="0"/>
              <w:overflowPunct w:val="0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Тимчасове</w:t>
            </w:r>
            <w:r w:rsidRPr="00FB7BB8">
              <w:rPr>
                <w:color w:val="1E1916"/>
                <w:spacing w:val="-9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навантаження</w:t>
            </w:r>
            <w:r w:rsidRPr="00FB7BB8">
              <w:rPr>
                <w:color w:val="1E1916"/>
                <w:spacing w:val="-9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від</w:t>
            </w:r>
            <w:r w:rsidRPr="00FB7BB8">
              <w:rPr>
                <w:color w:val="1E1916"/>
                <w:spacing w:val="-8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наземного</w:t>
            </w:r>
            <w:r w:rsidRPr="00FB7BB8">
              <w:rPr>
                <w:color w:val="1E1916"/>
                <w:spacing w:val="-9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транспорту</w:t>
            </w:r>
          </w:p>
        </w:tc>
        <w:tc>
          <w:tcPr>
            <w:tcW w:w="1392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73288AFF" w14:textId="77777777" w:rsidR="00DE4006" w:rsidRPr="00FB7BB8" w:rsidRDefault="00DE4006">
            <w:pPr>
              <w:pStyle w:val="TableParagraph"/>
              <w:kinsoku w:val="0"/>
              <w:overflowPunct w:val="0"/>
              <w:spacing w:before="50" w:line="260" w:lineRule="atLeast"/>
              <w:ind w:left="51" w:right="42" w:firstLine="232"/>
              <w:rPr>
                <w:color w:val="1E1916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Згідно з ДБН</w:t>
            </w:r>
            <w:r w:rsidRPr="00FB7BB8">
              <w:rPr>
                <w:color w:val="1E1916"/>
                <w:spacing w:val="-1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В.2.3-14</w:t>
            </w:r>
          </w:p>
        </w:tc>
      </w:tr>
      <w:tr w:rsidR="00DE4006" w:rsidRPr="00FB7BB8" w14:paraId="66EB85B0" w14:textId="77777777">
        <w:trPr>
          <w:trHeight w:val="330"/>
        </w:trPr>
        <w:tc>
          <w:tcPr>
            <w:tcW w:w="8236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64684E86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Тимчасове</w:t>
            </w:r>
            <w:r w:rsidRPr="00FB7BB8">
              <w:rPr>
                <w:color w:val="1E1916"/>
                <w:spacing w:val="-10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навантаження</w:t>
            </w:r>
            <w:r w:rsidRPr="00FB7BB8">
              <w:rPr>
                <w:color w:val="1E1916"/>
                <w:spacing w:val="-10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від</w:t>
            </w:r>
            <w:r w:rsidRPr="00FB7BB8">
              <w:rPr>
                <w:color w:val="1E1916"/>
                <w:spacing w:val="-10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ущільнення</w:t>
            </w:r>
            <w:r w:rsidRPr="00FB7BB8">
              <w:rPr>
                <w:color w:val="1E1916"/>
                <w:spacing w:val="-10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бетонної</w:t>
            </w:r>
            <w:r w:rsidRPr="00FB7BB8">
              <w:rPr>
                <w:color w:val="1E1916"/>
                <w:spacing w:val="-10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суміші</w:t>
            </w:r>
          </w:p>
        </w:tc>
        <w:tc>
          <w:tcPr>
            <w:tcW w:w="1392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10995F59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ind w:left="288" w:right="284"/>
              <w:jc w:val="center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pacing w:val="-5"/>
                <w:sz w:val="21"/>
                <w:szCs w:val="21"/>
              </w:rPr>
              <w:t>1,3</w:t>
            </w:r>
          </w:p>
        </w:tc>
      </w:tr>
      <w:tr w:rsidR="00DE4006" w:rsidRPr="00FB7BB8" w14:paraId="390AA2CA" w14:textId="77777777">
        <w:trPr>
          <w:trHeight w:val="337"/>
        </w:trPr>
        <w:tc>
          <w:tcPr>
            <w:tcW w:w="9628" w:type="dxa"/>
            <w:gridSpan w:val="2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74749F27" w14:textId="77777777" w:rsidR="00DE4006" w:rsidRPr="00FB7BB8" w:rsidRDefault="00DE4006">
            <w:pPr>
              <w:pStyle w:val="TableParagraph"/>
              <w:kinsoku w:val="0"/>
              <w:overflowPunct w:val="0"/>
              <w:spacing w:before="85" w:line="232" w:lineRule="exact"/>
              <w:ind w:left="518"/>
              <w:rPr>
                <w:b/>
                <w:bCs/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b/>
                <w:bCs/>
                <w:color w:val="1E1916"/>
                <w:sz w:val="21"/>
                <w:szCs w:val="21"/>
              </w:rPr>
              <w:t>Навантаження,</w:t>
            </w:r>
            <w:r w:rsidRPr="00FB7BB8">
              <w:rPr>
                <w:b/>
                <w:bCs/>
                <w:color w:val="1E1916"/>
                <w:spacing w:val="-7"/>
                <w:sz w:val="21"/>
                <w:szCs w:val="21"/>
              </w:rPr>
              <w:t xml:space="preserve"> </w:t>
            </w:r>
            <w:r w:rsidRPr="00FB7BB8">
              <w:rPr>
                <w:b/>
                <w:bCs/>
                <w:color w:val="1E1916"/>
                <w:sz w:val="21"/>
                <w:szCs w:val="21"/>
              </w:rPr>
              <w:t>що</w:t>
            </w:r>
            <w:r w:rsidRPr="00FB7BB8">
              <w:rPr>
                <w:b/>
                <w:bCs/>
                <w:color w:val="1E1916"/>
                <w:spacing w:val="-7"/>
                <w:sz w:val="21"/>
                <w:szCs w:val="21"/>
              </w:rPr>
              <w:t xml:space="preserve"> </w:t>
            </w:r>
            <w:r w:rsidRPr="00FB7BB8">
              <w:rPr>
                <w:b/>
                <w:bCs/>
                <w:color w:val="1E1916"/>
                <w:sz w:val="21"/>
                <w:szCs w:val="21"/>
              </w:rPr>
              <w:t>діють</w:t>
            </w:r>
            <w:r w:rsidRPr="00FB7BB8">
              <w:rPr>
                <w:b/>
                <w:bCs/>
                <w:color w:val="1E1916"/>
                <w:spacing w:val="-6"/>
                <w:sz w:val="21"/>
                <w:szCs w:val="21"/>
              </w:rPr>
              <w:t xml:space="preserve"> </w:t>
            </w:r>
            <w:r w:rsidRPr="00FB7BB8">
              <w:rPr>
                <w:b/>
                <w:bCs/>
                <w:color w:val="1E1916"/>
                <w:sz w:val="21"/>
                <w:szCs w:val="21"/>
              </w:rPr>
              <w:t>безпосередньо</w:t>
            </w:r>
            <w:r w:rsidRPr="00FB7BB8">
              <w:rPr>
                <w:b/>
                <w:bCs/>
                <w:color w:val="1E1916"/>
                <w:spacing w:val="-8"/>
                <w:sz w:val="21"/>
                <w:szCs w:val="21"/>
              </w:rPr>
              <w:t xml:space="preserve"> </w:t>
            </w:r>
            <w:r w:rsidRPr="00FB7BB8">
              <w:rPr>
                <w:b/>
                <w:bCs/>
                <w:color w:val="1E1916"/>
                <w:sz w:val="21"/>
                <w:szCs w:val="21"/>
              </w:rPr>
              <w:t>на</w:t>
            </w:r>
            <w:r w:rsidRPr="00FB7BB8">
              <w:rPr>
                <w:b/>
                <w:bCs/>
                <w:color w:val="1E1916"/>
                <w:spacing w:val="-6"/>
                <w:sz w:val="21"/>
                <w:szCs w:val="21"/>
              </w:rPr>
              <w:t xml:space="preserve"> </w:t>
            </w:r>
            <w:r w:rsidRPr="00FB7BB8">
              <w:rPr>
                <w:b/>
                <w:bCs/>
                <w:color w:val="1E1916"/>
                <w:sz w:val="21"/>
                <w:szCs w:val="21"/>
              </w:rPr>
              <w:t>оправу</w:t>
            </w:r>
            <w:r w:rsidRPr="00FB7BB8">
              <w:rPr>
                <w:b/>
                <w:bCs/>
                <w:color w:val="1E1916"/>
                <w:spacing w:val="-11"/>
                <w:sz w:val="21"/>
                <w:szCs w:val="21"/>
              </w:rPr>
              <w:t xml:space="preserve"> </w:t>
            </w:r>
            <w:r w:rsidRPr="00FB7BB8">
              <w:rPr>
                <w:b/>
                <w:bCs/>
                <w:color w:val="1E1916"/>
                <w:sz w:val="21"/>
                <w:szCs w:val="21"/>
              </w:rPr>
              <w:t>тунелю</w:t>
            </w:r>
            <w:r w:rsidRPr="00FB7BB8">
              <w:rPr>
                <w:b/>
                <w:bCs/>
                <w:color w:val="1E1916"/>
                <w:spacing w:val="-9"/>
                <w:sz w:val="21"/>
                <w:szCs w:val="21"/>
              </w:rPr>
              <w:t xml:space="preserve"> </w:t>
            </w:r>
            <w:r w:rsidRPr="00FB7BB8">
              <w:rPr>
                <w:b/>
                <w:bCs/>
                <w:color w:val="1E1916"/>
                <w:sz w:val="21"/>
                <w:szCs w:val="21"/>
              </w:rPr>
              <w:t>і</w:t>
            </w:r>
            <w:r w:rsidRPr="00FB7BB8">
              <w:rPr>
                <w:b/>
                <w:bCs/>
                <w:color w:val="1E1916"/>
                <w:spacing w:val="-6"/>
                <w:sz w:val="21"/>
                <w:szCs w:val="21"/>
              </w:rPr>
              <w:t xml:space="preserve"> </w:t>
            </w:r>
            <w:r w:rsidRPr="00FB7BB8">
              <w:rPr>
                <w:b/>
                <w:bCs/>
                <w:color w:val="1E1916"/>
                <w:sz w:val="21"/>
                <w:szCs w:val="21"/>
              </w:rPr>
              <w:t>внутрішні</w:t>
            </w:r>
            <w:r w:rsidRPr="00FB7BB8">
              <w:rPr>
                <w:b/>
                <w:bCs/>
                <w:color w:val="1E1916"/>
                <w:spacing w:val="-7"/>
                <w:sz w:val="21"/>
                <w:szCs w:val="21"/>
              </w:rPr>
              <w:t xml:space="preserve"> </w:t>
            </w:r>
            <w:r w:rsidRPr="00FB7BB8">
              <w:rPr>
                <w:b/>
                <w:bCs/>
                <w:color w:val="1E1916"/>
                <w:spacing w:val="-2"/>
                <w:sz w:val="21"/>
                <w:szCs w:val="21"/>
              </w:rPr>
              <w:t>конструкції</w:t>
            </w:r>
          </w:p>
        </w:tc>
      </w:tr>
      <w:tr w:rsidR="00DE4006" w:rsidRPr="00FB7BB8" w14:paraId="3CA71E6E" w14:textId="77777777">
        <w:trPr>
          <w:trHeight w:val="630"/>
        </w:trPr>
        <w:tc>
          <w:tcPr>
            <w:tcW w:w="8236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6813F087" w14:textId="77777777" w:rsidR="00DE4006" w:rsidRPr="00FB7BB8" w:rsidRDefault="00DE4006">
            <w:pPr>
              <w:pStyle w:val="TableParagraph"/>
              <w:kinsoku w:val="0"/>
              <w:overflowPunct w:val="0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Постійне</w:t>
            </w:r>
            <w:r w:rsidRPr="00FB7BB8">
              <w:rPr>
                <w:color w:val="1E1916"/>
                <w:spacing w:val="-9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навантаження</w:t>
            </w:r>
            <w:r w:rsidRPr="00FB7BB8">
              <w:rPr>
                <w:color w:val="1E1916"/>
                <w:spacing w:val="-7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від</w:t>
            </w:r>
            <w:r w:rsidRPr="00FB7BB8">
              <w:rPr>
                <w:color w:val="1E1916"/>
                <w:spacing w:val="-8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власної</w:t>
            </w:r>
            <w:r w:rsidRPr="00FB7BB8">
              <w:rPr>
                <w:color w:val="1E1916"/>
                <w:spacing w:val="-7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ваги</w:t>
            </w:r>
            <w:r w:rsidRPr="00FB7BB8">
              <w:rPr>
                <w:color w:val="1E1916"/>
                <w:spacing w:val="-8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оправи</w:t>
            </w:r>
            <w:r w:rsidRPr="00FB7BB8">
              <w:rPr>
                <w:color w:val="1E1916"/>
                <w:spacing w:val="-8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тунелю</w:t>
            </w:r>
            <w:r w:rsidRPr="00FB7BB8">
              <w:rPr>
                <w:color w:val="1E1916"/>
                <w:spacing w:val="-7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і</w:t>
            </w:r>
            <w:r w:rsidRPr="00FB7BB8">
              <w:rPr>
                <w:color w:val="1E1916"/>
                <w:spacing w:val="-6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внутрішніх</w:t>
            </w:r>
            <w:r w:rsidRPr="00FB7BB8">
              <w:rPr>
                <w:color w:val="1E1916"/>
                <w:spacing w:val="-8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конструкцій:</w:t>
            </w:r>
          </w:p>
          <w:p w14:paraId="5FFF6061" w14:textId="77777777" w:rsidR="00DE4006" w:rsidRPr="00FB7BB8" w:rsidRDefault="00DE4006">
            <w:pPr>
              <w:pStyle w:val="TableParagraph"/>
              <w:kinsoku w:val="0"/>
              <w:overflowPunct w:val="0"/>
              <w:spacing w:before="58" w:line="232" w:lineRule="exact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–</w:t>
            </w:r>
            <w:r w:rsidRPr="00FB7BB8">
              <w:rPr>
                <w:color w:val="1E1916"/>
                <w:spacing w:val="-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для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збірних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 xml:space="preserve"> конструкцій;</w:t>
            </w:r>
          </w:p>
        </w:tc>
        <w:tc>
          <w:tcPr>
            <w:tcW w:w="1392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6321544F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0"/>
              <w:rPr>
                <w:sz w:val="20"/>
                <w:szCs w:val="20"/>
              </w:rPr>
            </w:pPr>
          </w:p>
          <w:p w14:paraId="10AC4A32" w14:textId="77777777" w:rsidR="00DE4006" w:rsidRPr="00FB7BB8" w:rsidRDefault="00DE4006">
            <w:pPr>
              <w:pStyle w:val="TableParagraph"/>
              <w:kinsoku w:val="0"/>
              <w:overflowPunct w:val="0"/>
              <w:spacing w:before="148" w:line="232" w:lineRule="exact"/>
              <w:ind w:left="288" w:right="285"/>
              <w:jc w:val="center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1,1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(0,9)</w:t>
            </w:r>
          </w:p>
        </w:tc>
      </w:tr>
      <w:tr w:rsidR="00DE4006" w:rsidRPr="00FB7BB8" w14:paraId="47E1DB14" w14:textId="77777777">
        <w:trPr>
          <w:trHeight w:val="330"/>
        </w:trPr>
        <w:tc>
          <w:tcPr>
            <w:tcW w:w="8236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724739A0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–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для</w:t>
            </w:r>
            <w:r w:rsidRPr="00FB7BB8">
              <w:rPr>
                <w:color w:val="1E1916"/>
                <w:spacing w:val="-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монолітних</w:t>
            </w:r>
            <w:r w:rsidRPr="00FB7BB8">
              <w:rPr>
                <w:color w:val="1E1916"/>
                <w:spacing w:val="-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конструкцій</w:t>
            </w:r>
          </w:p>
        </w:tc>
        <w:tc>
          <w:tcPr>
            <w:tcW w:w="1392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317A9CE5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ind w:left="288" w:right="285"/>
              <w:jc w:val="center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1,2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(0,8)</w:t>
            </w:r>
          </w:p>
        </w:tc>
      </w:tr>
      <w:tr w:rsidR="00DE4006" w:rsidRPr="00FB7BB8" w14:paraId="7B4599B4" w14:textId="77777777">
        <w:trPr>
          <w:trHeight w:val="330"/>
        </w:trPr>
        <w:tc>
          <w:tcPr>
            <w:tcW w:w="8236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3E9E5898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Постійне</w:t>
            </w:r>
            <w:r w:rsidRPr="00FB7BB8">
              <w:rPr>
                <w:color w:val="1E1916"/>
                <w:spacing w:val="-1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(тимчасове)</w:t>
            </w:r>
            <w:r w:rsidRPr="00FB7BB8">
              <w:rPr>
                <w:color w:val="1E1916"/>
                <w:spacing w:val="-1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навантаження</w:t>
            </w:r>
            <w:r w:rsidRPr="00FB7BB8">
              <w:rPr>
                <w:color w:val="1E1916"/>
                <w:spacing w:val="-1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від</w:t>
            </w:r>
            <w:r w:rsidRPr="00FB7BB8">
              <w:rPr>
                <w:color w:val="1E1916"/>
                <w:spacing w:val="-1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попереднього</w:t>
            </w:r>
            <w:r w:rsidRPr="00FB7BB8">
              <w:rPr>
                <w:color w:val="1E1916"/>
                <w:spacing w:val="-1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напруження</w:t>
            </w:r>
          </w:p>
        </w:tc>
        <w:tc>
          <w:tcPr>
            <w:tcW w:w="1392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5BB9A040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ind w:left="288" w:right="284"/>
              <w:jc w:val="center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pacing w:val="-5"/>
                <w:sz w:val="21"/>
                <w:szCs w:val="21"/>
              </w:rPr>
              <w:t>1,3</w:t>
            </w:r>
          </w:p>
        </w:tc>
      </w:tr>
      <w:tr w:rsidR="00DE4006" w:rsidRPr="00FB7BB8" w14:paraId="00672CCE" w14:textId="77777777">
        <w:trPr>
          <w:trHeight w:val="595"/>
        </w:trPr>
        <w:tc>
          <w:tcPr>
            <w:tcW w:w="8236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38268228" w14:textId="77777777" w:rsidR="00DE4006" w:rsidRPr="00FB7BB8" w:rsidRDefault="00DE4006">
            <w:pPr>
              <w:pStyle w:val="TableParagraph"/>
              <w:kinsoku w:val="0"/>
              <w:overflowPunct w:val="0"/>
              <w:spacing w:before="55" w:line="260" w:lineRule="atLeast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Тимчасове</w:t>
            </w:r>
            <w:r w:rsidRPr="00FB7BB8">
              <w:rPr>
                <w:color w:val="1E1916"/>
                <w:spacing w:val="-6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навантаження</w:t>
            </w:r>
            <w:r w:rsidRPr="00FB7BB8">
              <w:rPr>
                <w:color w:val="1E1916"/>
                <w:spacing w:val="-6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від</w:t>
            </w:r>
            <w:r w:rsidRPr="00FB7BB8">
              <w:rPr>
                <w:color w:val="1E1916"/>
                <w:spacing w:val="-6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рухомого</w:t>
            </w:r>
            <w:r w:rsidRPr="00FB7BB8">
              <w:rPr>
                <w:color w:val="1E1916"/>
                <w:spacing w:val="-6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складу</w:t>
            </w:r>
            <w:r w:rsidRPr="00FB7BB8">
              <w:rPr>
                <w:color w:val="1E1916"/>
                <w:spacing w:val="-6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метрополітену</w:t>
            </w:r>
            <w:r w:rsidRPr="00FB7BB8">
              <w:rPr>
                <w:color w:val="1E1916"/>
                <w:spacing w:val="-6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всередині</w:t>
            </w:r>
            <w:r w:rsidRPr="00FB7BB8">
              <w:rPr>
                <w:color w:val="1E1916"/>
                <w:spacing w:val="-6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 xml:space="preserve">підземної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споруди</w:t>
            </w:r>
          </w:p>
        </w:tc>
        <w:tc>
          <w:tcPr>
            <w:tcW w:w="1392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385C046F" w14:textId="77777777" w:rsidR="00DE4006" w:rsidRPr="00FB7BB8" w:rsidRDefault="00DE4006">
            <w:pPr>
              <w:pStyle w:val="TableParagraph"/>
              <w:kinsoku w:val="0"/>
              <w:overflowPunct w:val="0"/>
              <w:spacing w:before="1"/>
              <w:ind w:left="0"/>
              <w:rPr>
                <w:sz w:val="18"/>
                <w:szCs w:val="18"/>
              </w:rPr>
            </w:pPr>
          </w:p>
          <w:p w14:paraId="3D22F03D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288" w:right="284"/>
              <w:jc w:val="center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pacing w:val="-5"/>
                <w:sz w:val="21"/>
                <w:szCs w:val="21"/>
              </w:rPr>
              <w:t>1,3</w:t>
            </w:r>
          </w:p>
        </w:tc>
      </w:tr>
    </w:tbl>
    <w:p w14:paraId="112E89BF" w14:textId="77777777" w:rsidR="00DE4006" w:rsidRDefault="00DE4006">
      <w:pPr>
        <w:rPr>
          <w:sz w:val="13"/>
          <w:szCs w:val="13"/>
        </w:rPr>
        <w:sectPr w:rsidR="00DE4006">
          <w:pgSz w:w="11920" w:h="16840"/>
          <w:pgMar w:top="880" w:right="740" w:bottom="1120" w:left="740" w:header="693" w:footer="920" w:gutter="0"/>
          <w:cols w:space="720"/>
          <w:noEndnote/>
        </w:sectPr>
      </w:pPr>
    </w:p>
    <w:p w14:paraId="41670CA0" w14:textId="77777777" w:rsidR="00DE4006" w:rsidRDefault="00DE4006">
      <w:pPr>
        <w:pStyle w:val="a3"/>
        <w:kinsoku w:val="0"/>
        <w:overflowPunct w:val="0"/>
        <w:spacing w:before="2"/>
        <w:ind w:left="0" w:firstLine="0"/>
        <w:rPr>
          <w:sz w:val="23"/>
          <w:szCs w:val="23"/>
        </w:rPr>
      </w:pPr>
    </w:p>
    <w:p w14:paraId="295C2CBA" w14:textId="77777777" w:rsidR="00DE4006" w:rsidRDefault="00DE4006">
      <w:pPr>
        <w:pStyle w:val="a3"/>
        <w:kinsoku w:val="0"/>
        <w:overflowPunct w:val="0"/>
        <w:spacing w:before="67"/>
        <w:ind w:firstLine="0"/>
        <w:rPr>
          <w:color w:val="1E1916"/>
          <w:spacing w:val="-10"/>
        </w:rPr>
      </w:pPr>
      <w:r>
        <w:rPr>
          <w:color w:val="1E1916"/>
        </w:rPr>
        <w:t>Кінець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таблиці</w:t>
      </w:r>
      <w:r>
        <w:rPr>
          <w:color w:val="1E1916"/>
          <w:spacing w:val="-4"/>
        </w:rPr>
        <w:t xml:space="preserve"> </w:t>
      </w:r>
      <w:r>
        <w:rPr>
          <w:color w:val="1E1916"/>
          <w:spacing w:val="-10"/>
        </w:rPr>
        <w:t>3</w:t>
      </w:r>
    </w:p>
    <w:p w14:paraId="502C9604" w14:textId="77777777" w:rsidR="00DE4006" w:rsidRDefault="00DE4006">
      <w:pPr>
        <w:pStyle w:val="a3"/>
        <w:kinsoku w:val="0"/>
        <w:overflowPunct w:val="0"/>
        <w:spacing w:before="1"/>
        <w:ind w:left="0" w:firstLine="0"/>
        <w:rPr>
          <w:sz w:val="10"/>
          <w:szCs w:val="10"/>
        </w:rPr>
      </w:pPr>
    </w:p>
    <w:tbl>
      <w:tblPr>
        <w:tblW w:w="0" w:type="auto"/>
        <w:tblInd w:w="68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36"/>
        <w:gridCol w:w="1392"/>
      </w:tblGrid>
      <w:tr w:rsidR="00DE4006" w:rsidRPr="00FB7BB8" w14:paraId="723128CF" w14:textId="77777777">
        <w:trPr>
          <w:trHeight w:val="615"/>
        </w:trPr>
        <w:tc>
          <w:tcPr>
            <w:tcW w:w="8236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5983E501" w14:textId="77777777" w:rsidR="00DE4006" w:rsidRPr="00FB7BB8" w:rsidRDefault="00DE4006">
            <w:pPr>
              <w:pStyle w:val="TableParagraph"/>
              <w:kinsoku w:val="0"/>
              <w:overflowPunct w:val="0"/>
              <w:spacing w:before="2"/>
              <w:ind w:left="0"/>
              <w:rPr>
                <w:sz w:val="17"/>
                <w:szCs w:val="17"/>
              </w:rPr>
            </w:pPr>
          </w:p>
          <w:p w14:paraId="33F53121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3196" w:right="3183"/>
              <w:jc w:val="center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Вид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 xml:space="preserve"> навантаження</w:t>
            </w:r>
          </w:p>
        </w:tc>
        <w:tc>
          <w:tcPr>
            <w:tcW w:w="1392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606A89B1" w14:textId="77777777" w:rsidR="00DE4006" w:rsidRPr="00FB7BB8" w:rsidRDefault="00DE4006">
            <w:pPr>
              <w:pStyle w:val="TableParagraph"/>
              <w:kinsoku w:val="0"/>
              <w:overflowPunct w:val="0"/>
              <w:spacing w:before="73" w:line="249" w:lineRule="auto"/>
              <w:ind w:left="193" w:right="42" w:hanging="30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pacing w:val="-2"/>
                <w:sz w:val="21"/>
                <w:szCs w:val="21"/>
              </w:rPr>
              <w:t>Коефіцієнт надійності</w:t>
            </w:r>
          </w:p>
        </w:tc>
      </w:tr>
      <w:tr w:rsidR="00DE4006" w:rsidRPr="00FB7BB8" w14:paraId="69F4C00F" w14:textId="77777777">
        <w:trPr>
          <w:trHeight w:val="590"/>
        </w:trPr>
        <w:tc>
          <w:tcPr>
            <w:tcW w:w="8236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62F78169" w14:textId="77777777" w:rsidR="00DE4006" w:rsidRPr="00FB7BB8" w:rsidRDefault="00DE4006">
            <w:pPr>
              <w:pStyle w:val="TableParagraph"/>
              <w:kinsoku w:val="0"/>
              <w:overflowPunct w:val="0"/>
              <w:spacing w:before="50" w:line="260" w:lineRule="atLeast"/>
              <w:rPr>
                <w:color w:val="1E1916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Тимчасове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навантаження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від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ваги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будівельних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механізмів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і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машин,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від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тиску щитових домкратів</w:t>
            </w:r>
          </w:p>
        </w:tc>
        <w:tc>
          <w:tcPr>
            <w:tcW w:w="1392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4C2C8EDB" w14:textId="77777777" w:rsidR="00DE4006" w:rsidRPr="00FB7BB8" w:rsidRDefault="00DE4006">
            <w:pPr>
              <w:pStyle w:val="TableParagraph"/>
              <w:kinsoku w:val="0"/>
              <w:overflowPunct w:val="0"/>
              <w:spacing w:before="1"/>
              <w:ind w:left="0"/>
              <w:rPr>
                <w:sz w:val="18"/>
                <w:szCs w:val="18"/>
              </w:rPr>
            </w:pPr>
          </w:p>
          <w:p w14:paraId="64714F1C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288" w:right="284"/>
              <w:jc w:val="center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pacing w:val="-5"/>
                <w:sz w:val="21"/>
                <w:szCs w:val="21"/>
              </w:rPr>
              <w:t>1,3</w:t>
            </w:r>
          </w:p>
        </w:tc>
      </w:tr>
      <w:tr w:rsidR="00DE4006" w:rsidRPr="00FB7BB8" w14:paraId="20AD1C30" w14:textId="77777777">
        <w:trPr>
          <w:trHeight w:val="590"/>
        </w:trPr>
        <w:tc>
          <w:tcPr>
            <w:tcW w:w="8236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6D78E5F3" w14:textId="77777777" w:rsidR="00DE4006" w:rsidRPr="00FB7BB8" w:rsidRDefault="00DE4006">
            <w:pPr>
              <w:pStyle w:val="TableParagraph"/>
              <w:kinsoku w:val="0"/>
              <w:overflowPunct w:val="0"/>
              <w:spacing w:before="50" w:line="260" w:lineRule="atLeast"/>
              <w:ind w:right="4"/>
              <w:rPr>
                <w:color w:val="1E1916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Тимчасове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навантаження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на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платформи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і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перекриття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службових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приміщень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від ваги пасажирів, які переміщуються, і транспортованих деталей ескалаторів</w:t>
            </w:r>
          </w:p>
        </w:tc>
        <w:tc>
          <w:tcPr>
            <w:tcW w:w="1392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521A87B3" w14:textId="77777777" w:rsidR="00DE4006" w:rsidRPr="00FB7BB8" w:rsidRDefault="00DE4006">
            <w:pPr>
              <w:pStyle w:val="TableParagraph"/>
              <w:kinsoku w:val="0"/>
              <w:overflowPunct w:val="0"/>
              <w:spacing w:before="1"/>
              <w:ind w:left="0"/>
              <w:rPr>
                <w:sz w:val="18"/>
                <w:szCs w:val="18"/>
              </w:rPr>
            </w:pPr>
          </w:p>
          <w:p w14:paraId="5ED4B192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288" w:right="284"/>
              <w:jc w:val="center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pacing w:val="-5"/>
                <w:sz w:val="21"/>
                <w:szCs w:val="21"/>
              </w:rPr>
              <w:t>1,3</w:t>
            </w:r>
          </w:p>
        </w:tc>
      </w:tr>
      <w:tr w:rsidR="00DE4006" w:rsidRPr="00FB7BB8" w14:paraId="3EE9F1E7" w14:textId="77777777">
        <w:trPr>
          <w:trHeight w:val="337"/>
        </w:trPr>
        <w:tc>
          <w:tcPr>
            <w:tcW w:w="9628" w:type="dxa"/>
            <w:gridSpan w:val="2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2C1F115D" w14:textId="77777777" w:rsidR="00DE4006" w:rsidRPr="00FB7BB8" w:rsidRDefault="00DE4006">
            <w:pPr>
              <w:pStyle w:val="TableParagraph"/>
              <w:kinsoku w:val="0"/>
              <w:overflowPunct w:val="0"/>
              <w:spacing w:before="85" w:line="232" w:lineRule="exact"/>
              <w:ind w:left="986"/>
              <w:rPr>
                <w:b/>
                <w:bCs/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b/>
                <w:bCs/>
                <w:color w:val="1E1916"/>
                <w:sz w:val="21"/>
                <w:szCs w:val="21"/>
              </w:rPr>
              <w:t>Навантаження,</w:t>
            </w:r>
            <w:r w:rsidRPr="00FB7BB8">
              <w:rPr>
                <w:b/>
                <w:bCs/>
                <w:color w:val="1E1916"/>
                <w:spacing w:val="-6"/>
                <w:sz w:val="21"/>
                <w:szCs w:val="21"/>
              </w:rPr>
              <w:t xml:space="preserve"> </w:t>
            </w:r>
            <w:r w:rsidRPr="00FB7BB8">
              <w:rPr>
                <w:b/>
                <w:bCs/>
                <w:color w:val="1E1916"/>
                <w:sz w:val="21"/>
                <w:szCs w:val="21"/>
              </w:rPr>
              <w:t>що</w:t>
            </w:r>
            <w:r w:rsidRPr="00FB7BB8">
              <w:rPr>
                <w:b/>
                <w:bCs/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b/>
                <w:bCs/>
                <w:color w:val="1E1916"/>
                <w:sz w:val="21"/>
                <w:szCs w:val="21"/>
              </w:rPr>
              <w:t>діють</w:t>
            </w:r>
            <w:r w:rsidRPr="00FB7BB8">
              <w:rPr>
                <w:b/>
                <w:bCs/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b/>
                <w:bCs/>
                <w:color w:val="1E1916"/>
                <w:sz w:val="21"/>
                <w:szCs w:val="21"/>
              </w:rPr>
              <w:t>одночасно</w:t>
            </w:r>
            <w:r w:rsidRPr="00FB7BB8">
              <w:rPr>
                <w:b/>
                <w:bCs/>
                <w:color w:val="1E1916"/>
                <w:spacing w:val="-6"/>
                <w:sz w:val="21"/>
                <w:szCs w:val="21"/>
              </w:rPr>
              <w:t xml:space="preserve"> </w:t>
            </w:r>
            <w:r w:rsidRPr="00FB7BB8">
              <w:rPr>
                <w:b/>
                <w:bCs/>
                <w:color w:val="1E1916"/>
                <w:sz w:val="21"/>
                <w:szCs w:val="21"/>
              </w:rPr>
              <w:t>на</w:t>
            </w:r>
            <w:r w:rsidRPr="00FB7BB8">
              <w:rPr>
                <w:b/>
                <w:bCs/>
                <w:color w:val="1E1916"/>
                <w:spacing w:val="-6"/>
                <w:sz w:val="21"/>
                <w:szCs w:val="21"/>
              </w:rPr>
              <w:t xml:space="preserve"> </w:t>
            </w:r>
            <w:r w:rsidRPr="00FB7BB8">
              <w:rPr>
                <w:b/>
                <w:bCs/>
                <w:color w:val="1E1916"/>
                <w:sz w:val="21"/>
                <w:szCs w:val="21"/>
              </w:rPr>
              <w:t>ґрунтовий</w:t>
            </w:r>
            <w:r w:rsidRPr="00FB7BB8">
              <w:rPr>
                <w:b/>
                <w:bCs/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b/>
                <w:bCs/>
                <w:color w:val="1E1916"/>
                <w:sz w:val="21"/>
                <w:szCs w:val="21"/>
              </w:rPr>
              <w:t>масив</w:t>
            </w:r>
            <w:r w:rsidRPr="00FB7BB8">
              <w:rPr>
                <w:b/>
                <w:bCs/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b/>
                <w:bCs/>
                <w:color w:val="1E1916"/>
                <w:sz w:val="21"/>
                <w:szCs w:val="21"/>
              </w:rPr>
              <w:t>і</w:t>
            </w:r>
            <w:r w:rsidRPr="00FB7BB8">
              <w:rPr>
                <w:b/>
                <w:bCs/>
                <w:color w:val="1E1916"/>
                <w:spacing w:val="-6"/>
                <w:sz w:val="21"/>
                <w:szCs w:val="21"/>
              </w:rPr>
              <w:t xml:space="preserve"> </w:t>
            </w:r>
            <w:r w:rsidRPr="00FB7BB8">
              <w:rPr>
                <w:b/>
                <w:bCs/>
                <w:color w:val="1E1916"/>
                <w:sz w:val="21"/>
                <w:szCs w:val="21"/>
              </w:rPr>
              <w:t>оправу</w:t>
            </w:r>
            <w:r w:rsidRPr="00FB7BB8">
              <w:rPr>
                <w:b/>
                <w:bCs/>
                <w:color w:val="1E1916"/>
                <w:spacing w:val="-10"/>
                <w:sz w:val="21"/>
                <w:szCs w:val="21"/>
              </w:rPr>
              <w:t xml:space="preserve"> </w:t>
            </w:r>
            <w:r w:rsidRPr="00FB7BB8">
              <w:rPr>
                <w:b/>
                <w:bCs/>
                <w:color w:val="1E1916"/>
                <w:spacing w:val="-2"/>
                <w:sz w:val="21"/>
                <w:szCs w:val="21"/>
              </w:rPr>
              <w:t>тунелю</w:t>
            </w:r>
          </w:p>
        </w:tc>
      </w:tr>
      <w:tr w:rsidR="00DE4006" w:rsidRPr="00FB7BB8" w14:paraId="4F844FF3" w14:textId="77777777">
        <w:trPr>
          <w:trHeight w:val="330"/>
        </w:trPr>
        <w:tc>
          <w:tcPr>
            <w:tcW w:w="8236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2FF211F2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rPr>
                <w:color w:val="1E1916"/>
                <w:spacing w:val="-4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Постійне</w:t>
            </w:r>
            <w:r w:rsidRPr="00FB7BB8">
              <w:rPr>
                <w:color w:val="1E1916"/>
                <w:spacing w:val="-11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навантаження</w:t>
            </w:r>
            <w:r w:rsidRPr="00FB7BB8">
              <w:rPr>
                <w:color w:val="1E1916"/>
                <w:spacing w:val="-11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від</w:t>
            </w:r>
            <w:r w:rsidRPr="00FB7BB8">
              <w:rPr>
                <w:color w:val="1E1916"/>
                <w:spacing w:val="-10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зовнішнього</w:t>
            </w:r>
            <w:r w:rsidRPr="00FB7BB8">
              <w:rPr>
                <w:color w:val="1E1916"/>
                <w:spacing w:val="-11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тиску</w:t>
            </w:r>
            <w:r w:rsidRPr="00FB7BB8">
              <w:rPr>
                <w:color w:val="1E1916"/>
                <w:spacing w:val="-10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>води</w:t>
            </w:r>
          </w:p>
        </w:tc>
        <w:tc>
          <w:tcPr>
            <w:tcW w:w="1392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74A74162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ind w:left="288" w:right="285"/>
              <w:jc w:val="center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1,1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(0,9)</w:t>
            </w:r>
          </w:p>
        </w:tc>
      </w:tr>
      <w:tr w:rsidR="00DE4006" w:rsidRPr="00FB7BB8" w14:paraId="2E593E08" w14:textId="77777777">
        <w:trPr>
          <w:trHeight w:val="330"/>
        </w:trPr>
        <w:tc>
          <w:tcPr>
            <w:tcW w:w="8236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21FC0727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Тимчасове</w:t>
            </w:r>
            <w:r w:rsidRPr="00FB7BB8">
              <w:rPr>
                <w:color w:val="1E1916"/>
                <w:spacing w:val="-7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навантаження</w:t>
            </w:r>
            <w:r w:rsidRPr="00FB7BB8">
              <w:rPr>
                <w:color w:val="1E1916"/>
                <w:spacing w:val="-7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від</w:t>
            </w:r>
            <w:r w:rsidRPr="00FB7BB8">
              <w:rPr>
                <w:color w:val="1E1916"/>
                <w:spacing w:val="-6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тиску</w:t>
            </w:r>
            <w:r w:rsidRPr="00FB7BB8">
              <w:rPr>
                <w:color w:val="1E1916"/>
                <w:spacing w:val="-7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розчинів,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які</w:t>
            </w:r>
            <w:r w:rsidRPr="00FB7BB8">
              <w:rPr>
                <w:color w:val="1E1916"/>
                <w:spacing w:val="-6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нагнітаються</w:t>
            </w:r>
            <w:r w:rsidRPr="00FB7BB8">
              <w:rPr>
                <w:color w:val="1E1916"/>
                <w:spacing w:val="-7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за</w:t>
            </w:r>
            <w:r w:rsidRPr="00FB7BB8">
              <w:rPr>
                <w:color w:val="1E1916"/>
                <w:spacing w:val="-6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оправу</w:t>
            </w:r>
          </w:p>
        </w:tc>
        <w:tc>
          <w:tcPr>
            <w:tcW w:w="1392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5CAB2FE5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ind w:left="288" w:right="284"/>
              <w:jc w:val="center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pacing w:val="-5"/>
                <w:sz w:val="21"/>
                <w:szCs w:val="21"/>
              </w:rPr>
              <w:t>1,3</w:t>
            </w:r>
          </w:p>
        </w:tc>
      </w:tr>
      <w:tr w:rsidR="00DE4006" w:rsidRPr="00FB7BB8" w14:paraId="76F9B1C1" w14:textId="77777777">
        <w:trPr>
          <w:trHeight w:val="330"/>
        </w:trPr>
        <w:tc>
          <w:tcPr>
            <w:tcW w:w="8236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30AD8A94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Тимчасові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сейсмічні</w:t>
            </w:r>
            <w:r w:rsidRPr="00FB7BB8">
              <w:rPr>
                <w:color w:val="1E1916"/>
                <w:spacing w:val="-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навантаження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і</w:t>
            </w:r>
            <w:r w:rsidRPr="00FB7BB8">
              <w:rPr>
                <w:color w:val="1E1916"/>
                <w:spacing w:val="-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впливи</w:t>
            </w:r>
            <w:r w:rsidRPr="00FB7BB8">
              <w:rPr>
                <w:color w:val="1E1916"/>
                <w:spacing w:val="-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від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підроблювання</w:t>
            </w:r>
          </w:p>
        </w:tc>
        <w:tc>
          <w:tcPr>
            <w:tcW w:w="1392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0CAA2929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ind w:left="288" w:right="284"/>
              <w:jc w:val="center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pacing w:val="-5"/>
                <w:sz w:val="21"/>
                <w:szCs w:val="21"/>
              </w:rPr>
              <w:t>1,0</w:t>
            </w:r>
          </w:p>
        </w:tc>
      </w:tr>
      <w:tr w:rsidR="00DE4006" w:rsidRPr="00FB7BB8" w14:paraId="6C95E31F" w14:textId="77777777">
        <w:trPr>
          <w:trHeight w:val="630"/>
        </w:trPr>
        <w:tc>
          <w:tcPr>
            <w:tcW w:w="8236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64252B3A" w14:textId="77777777" w:rsidR="00DE4006" w:rsidRPr="00FB7BB8" w:rsidRDefault="00DE4006">
            <w:pPr>
              <w:pStyle w:val="TableParagraph"/>
              <w:kinsoku w:val="0"/>
              <w:overflowPunct w:val="0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Постійне</w:t>
            </w:r>
            <w:r w:rsidRPr="00FB7BB8">
              <w:rPr>
                <w:color w:val="1E1916"/>
                <w:spacing w:val="-12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навантаження</w:t>
            </w:r>
            <w:r w:rsidRPr="00FB7BB8">
              <w:rPr>
                <w:color w:val="1E1916"/>
                <w:spacing w:val="-10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від</w:t>
            </w:r>
            <w:r w:rsidRPr="00FB7BB8">
              <w:rPr>
                <w:color w:val="1E1916"/>
                <w:spacing w:val="-11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засипки:</w:t>
            </w:r>
          </w:p>
          <w:p w14:paraId="00F8427D" w14:textId="77777777" w:rsidR="00DE4006" w:rsidRPr="00FB7BB8" w:rsidRDefault="00DE4006">
            <w:pPr>
              <w:pStyle w:val="TableParagraph"/>
              <w:kinsoku w:val="0"/>
              <w:overflowPunct w:val="0"/>
              <w:spacing w:before="58" w:line="232" w:lineRule="exact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–</w:t>
            </w:r>
            <w:r w:rsidRPr="00FB7BB8">
              <w:rPr>
                <w:color w:val="1E1916"/>
                <w:spacing w:val="-7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вертикальна</w:t>
            </w:r>
            <w:r w:rsidRPr="00FB7BB8">
              <w:rPr>
                <w:color w:val="1E1916"/>
                <w:spacing w:val="-6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складова;</w:t>
            </w:r>
          </w:p>
        </w:tc>
        <w:tc>
          <w:tcPr>
            <w:tcW w:w="1392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4F1B76E6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0"/>
              <w:rPr>
                <w:sz w:val="20"/>
                <w:szCs w:val="20"/>
              </w:rPr>
            </w:pPr>
          </w:p>
          <w:p w14:paraId="6BAD25F4" w14:textId="77777777" w:rsidR="00DE4006" w:rsidRPr="00FB7BB8" w:rsidRDefault="00DE4006">
            <w:pPr>
              <w:pStyle w:val="TableParagraph"/>
              <w:kinsoku w:val="0"/>
              <w:overflowPunct w:val="0"/>
              <w:spacing w:before="148" w:line="232" w:lineRule="exact"/>
              <w:ind w:left="288" w:right="285"/>
              <w:jc w:val="center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1,2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(0,9)</w:t>
            </w:r>
          </w:p>
        </w:tc>
      </w:tr>
      <w:tr w:rsidR="00DE4006" w:rsidRPr="00FB7BB8" w14:paraId="71A4DB71" w14:textId="77777777">
        <w:trPr>
          <w:trHeight w:val="330"/>
        </w:trPr>
        <w:tc>
          <w:tcPr>
            <w:tcW w:w="8236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4D37023D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–</w:t>
            </w:r>
            <w:r w:rsidRPr="00FB7BB8">
              <w:rPr>
                <w:color w:val="1E1916"/>
                <w:spacing w:val="-9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горизонтальна</w:t>
            </w:r>
            <w:r w:rsidRPr="00FB7BB8">
              <w:rPr>
                <w:color w:val="1E1916"/>
                <w:spacing w:val="-9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складова</w:t>
            </w:r>
          </w:p>
        </w:tc>
        <w:tc>
          <w:tcPr>
            <w:tcW w:w="1392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525DC03E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ind w:left="288" w:right="285"/>
              <w:jc w:val="center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1,2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(0,7)</w:t>
            </w:r>
          </w:p>
        </w:tc>
      </w:tr>
      <w:tr w:rsidR="00DE4006" w:rsidRPr="00FB7BB8" w14:paraId="6CFEF128" w14:textId="77777777">
        <w:trPr>
          <w:trHeight w:val="330"/>
        </w:trPr>
        <w:tc>
          <w:tcPr>
            <w:tcW w:w="8236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5C8384D8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Тимчасове</w:t>
            </w:r>
            <w:r w:rsidRPr="00FB7BB8">
              <w:rPr>
                <w:color w:val="1E1916"/>
                <w:spacing w:val="-9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горизонтальне</w:t>
            </w:r>
            <w:r w:rsidRPr="00FB7BB8">
              <w:rPr>
                <w:color w:val="1E1916"/>
                <w:spacing w:val="-9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навантаження</w:t>
            </w:r>
            <w:r w:rsidRPr="00FB7BB8">
              <w:rPr>
                <w:color w:val="1E1916"/>
                <w:spacing w:val="-9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від</w:t>
            </w:r>
            <w:r w:rsidRPr="00FB7BB8">
              <w:rPr>
                <w:color w:val="1E1916"/>
                <w:spacing w:val="-9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тиску</w:t>
            </w:r>
            <w:r w:rsidRPr="00FB7BB8">
              <w:rPr>
                <w:color w:val="1E1916"/>
                <w:spacing w:val="-9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тиксотропних</w:t>
            </w:r>
            <w:r w:rsidRPr="00FB7BB8">
              <w:rPr>
                <w:color w:val="1E1916"/>
                <w:spacing w:val="-9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розчинів</w:t>
            </w:r>
          </w:p>
        </w:tc>
        <w:tc>
          <w:tcPr>
            <w:tcW w:w="1392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3C8C49FB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ind w:left="288" w:right="284"/>
              <w:jc w:val="center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pacing w:val="-5"/>
                <w:sz w:val="21"/>
                <w:szCs w:val="21"/>
              </w:rPr>
              <w:t>1,0</w:t>
            </w:r>
          </w:p>
        </w:tc>
      </w:tr>
      <w:tr w:rsidR="00DE4006" w:rsidRPr="00FB7BB8" w14:paraId="5AB0E183" w14:textId="77777777">
        <w:trPr>
          <w:trHeight w:val="1016"/>
        </w:trPr>
        <w:tc>
          <w:tcPr>
            <w:tcW w:w="9628" w:type="dxa"/>
            <w:gridSpan w:val="2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0B76769B" w14:textId="77777777" w:rsidR="00DE4006" w:rsidRPr="00FB7BB8" w:rsidRDefault="00DE4006">
            <w:pPr>
              <w:pStyle w:val="TableParagraph"/>
              <w:kinsoku w:val="0"/>
              <w:overflowPunct w:val="0"/>
              <w:spacing w:before="65" w:line="230" w:lineRule="atLeast"/>
              <w:ind w:left="1082" w:right="49" w:hanging="1021"/>
              <w:jc w:val="both"/>
              <w:rPr>
                <w:color w:val="1E1916"/>
                <w:sz w:val="19"/>
                <w:szCs w:val="19"/>
              </w:rPr>
            </w:pPr>
            <w:r w:rsidRPr="00FB7BB8">
              <w:rPr>
                <w:b/>
                <w:bCs/>
                <w:color w:val="1E1916"/>
                <w:sz w:val="19"/>
                <w:szCs w:val="19"/>
              </w:rPr>
              <w:t>Примітка.</w:t>
            </w:r>
            <w:r w:rsidRPr="00FB7BB8">
              <w:rPr>
                <w:b/>
                <w:bCs/>
                <w:color w:val="1E1916"/>
                <w:spacing w:val="35"/>
                <w:sz w:val="19"/>
                <w:szCs w:val="19"/>
              </w:rPr>
              <w:t xml:space="preserve"> </w:t>
            </w:r>
            <w:r w:rsidRPr="00FB7BB8">
              <w:rPr>
                <w:color w:val="1E1916"/>
                <w:sz w:val="19"/>
                <w:szCs w:val="19"/>
              </w:rPr>
              <w:t>Значення</w:t>
            </w:r>
            <w:r w:rsidRPr="00FB7BB8">
              <w:rPr>
                <w:color w:val="1E1916"/>
                <w:spacing w:val="36"/>
                <w:sz w:val="19"/>
                <w:szCs w:val="19"/>
              </w:rPr>
              <w:t xml:space="preserve"> </w:t>
            </w:r>
            <w:r w:rsidRPr="00FB7BB8">
              <w:rPr>
                <w:color w:val="1E1916"/>
                <w:sz w:val="19"/>
                <w:szCs w:val="19"/>
              </w:rPr>
              <w:t>коефіцієнтів</w:t>
            </w:r>
            <w:r w:rsidRPr="00FB7BB8">
              <w:rPr>
                <w:color w:val="1E1916"/>
                <w:spacing w:val="36"/>
                <w:sz w:val="19"/>
                <w:szCs w:val="19"/>
              </w:rPr>
              <w:t xml:space="preserve"> </w:t>
            </w:r>
            <w:r w:rsidRPr="00FB7BB8">
              <w:rPr>
                <w:color w:val="1E1916"/>
                <w:sz w:val="19"/>
                <w:szCs w:val="19"/>
              </w:rPr>
              <w:t>надійності</w:t>
            </w:r>
            <w:r w:rsidRPr="00FB7BB8">
              <w:rPr>
                <w:color w:val="1E1916"/>
                <w:spacing w:val="36"/>
                <w:sz w:val="19"/>
                <w:szCs w:val="19"/>
              </w:rPr>
              <w:t xml:space="preserve"> </w:t>
            </w:r>
            <w:r w:rsidRPr="00FB7BB8">
              <w:rPr>
                <w:color w:val="1E1916"/>
                <w:sz w:val="19"/>
                <w:szCs w:val="19"/>
              </w:rPr>
              <w:t>навантажень,</w:t>
            </w:r>
            <w:r w:rsidRPr="00FB7BB8">
              <w:rPr>
                <w:color w:val="1E1916"/>
                <w:spacing w:val="36"/>
                <w:sz w:val="19"/>
                <w:szCs w:val="19"/>
              </w:rPr>
              <w:t xml:space="preserve"> </w:t>
            </w:r>
            <w:r w:rsidRPr="00FB7BB8">
              <w:rPr>
                <w:color w:val="1E1916"/>
                <w:sz w:val="19"/>
                <w:szCs w:val="19"/>
              </w:rPr>
              <w:t>що</w:t>
            </w:r>
            <w:r w:rsidRPr="00FB7BB8">
              <w:rPr>
                <w:color w:val="1E1916"/>
                <w:spacing w:val="36"/>
                <w:sz w:val="19"/>
                <w:szCs w:val="19"/>
              </w:rPr>
              <w:t xml:space="preserve"> </w:t>
            </w:r>
            <w:r w:rsidRPr="00FB7BB8">
              <w:rPr>
                <w:color w:val="1E1916"/>
                <w:sz w:val="19"/>
                <w:szCs w:val="19"/>
              </w:rPr>
              <w:t>наведені</w:t>
            </w:r>
            <w:r w:rsidRPr="00FB7BB8">
              <w:rPr>
                <w:color w:val="1E1916"/>
                <w:spacing w:val="36"/>
                <w:sz w:val="19"/>
                <w:szCs w:val="19"/>
              </w:rPr>
              <w:t xml:space="preserve"> </w:t>
            </w:r>
            <w:r w:rsidRPr="00FB7BB8">
              <w:rPr>
                <w:color w:val="1E1916"/>
                <w:sz w:val="19"/>
                <w:szCs w:val="19"/>
              </w:rPr>
              <w:t>в</w:t>
            </w:r>
            <w:r w:rsidRPr="00FB7BB8">
              <w:rPr>
                <w:color w:val="1E1916"/>
                <w:spacing w:val="36"/>
                <w:sz w:val="19"/>
                <w:szCs w:val="19"/>
              </w:rPr>
              <w:t xml:space="preserve"> </w:t>
            </w:r>
            <w:r w:rsidRPr="00FB7BB8">
              <w:rPr>
                <w:color w:val="1E1916"/>
                <w:sz w:val="19"/>
                <w:szCs w:val="19"/>
              </w:rPr>
              <w:t>дужках,</w:t>
            </w:r>
            <w:r w:rsidRPr="00FB7BB8">
              <w:rPr>
                <w:color w:val="1E1916"/>
                <w:spacing w:val="36"/>
                <w:sz w:val="19"/>
                <w:szCs w:val="19"/>
              </w:rPr>
              <w:t xml:space="preserve"> </w:t>
            </w:r>
            <w:r w:rsidRPr="00FB7BB8">
              <w:rPr>
                <w:color w:val="1E1916"/>
                <w:sz w:val="19"/>
                <w:szCs w:val="19"/>
              </w:rPr>
              <w:t>слід</w:t>
            </w:r>
            <w:r w:rsidRPr="00FB7BB8">
              <w:rPr>
                <w:color w:val="1E1916"/>
                <w:spacing w:val="36"/>
                <w:sz w:val="19"/>
                <w:szCs w:val="19"/>
              </w:rPr>
              <w:t xml:space="preserve"> </w:t>
            </w:r>
            <w:r w:rsidRPr="00FB7BB8">
              <w:rPr>
                <w:color w:val="1E1916"/>
                <w:sz w:val="19"/>
                <w:szCs w:val="19"/>
              </w:rPr>
              <w:t>застосовувати</w:t>
            </w:r>
            <w:r w:rsidRPr="00FB7BB8">
              <w:rPr>
                <w:color w:val="1E1916"/>
                <w:spacing w:val="35"/>
                <w:sz w:val="19"/>
                <w:szCs w:val="19"/>
              </w:rPr>
              <w:t xml:space="preserve"> </w:t>
            </w:r>
            <w:r w:rsidRPr="00FB7BB8">
              <w:rPr>
                <w:color w:val="1E1916"/>
                <w:sz w:val="19"/>
                <w:szCs w:val="19"/>
              </w:rPr>
              <w:t>в тих випадках, коли конкретне навантаження в поєднанні з іншими діючими навантаженнями призводить до більш невигідного напруженого стану тунельної оправи або будь-якої її частини (елемента, перерізу, стика тощо).</w:t>
            </w:r>
          </w:p>
        </w:tc>
      </w:tr>
    </w:tbl>
    <w:p w14:paraId="4EC84A30" w14:textId="77777777" w:rsidR="00DE4006" w:rsidRDefault="00DE4006">
      <w:pPr>
        <w:pStyle w:val="a3"/>
        <w:kinsoku w:val="0"/>
        <w:overflowPunct w:val="0"/>
        <w:spacing w:before="9"/>
        <w:ind w:left="0" w:firstLine="0"/>
      </w:pPr>
    </w:p>
    <w:p w14:paraId="74D2E6FB" w14:textId="77777777" w:rsidR="00DE4006" w:rsidRDefault="00DE4006">
      <w:pPr>
        <w:pStyle w:val="a5"/>
        <w:numPr>
          <w:ilvl w:val="3"/>
          <w:numId w:val="22"/>
        </w:numPr>
        <w:tabs>
          <w:tab w:val="left" w:pos="1540"/>
        </w:tabs>
        <w:kinsoku w:val="0"/>
        <w:overflowPunct w:val="0"/>
        <w:spacing w:before="1" w:line="278" w:lineRule="auto"/>
        <w:ind w:right="122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Характеристичне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постійне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навантаження,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що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прикладається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до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оправи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від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її</w:t>
      </w:r>
      <w:r>
        <w:rPr>
          <w:color w:val="1E1916"/>
          <w:spacing w:val="-8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власної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ваги та власної ваги внутрішніх конструкцій і обладнання, слід визначати за проектними розмірами будівельних конструкцій і паспортами обладнання.</w:t>
      </w:r>
    </w:p>
    <w:p w14:paraId="59F41954" w14:textId="77777777" w:rsidR="00DE4006" w:rsidRDefault="00DE4006">
      <w:pPr>
        <w:pStyle w:val="a5"/>
        <w:numPr>
          <w:ilvl w:val="3"/>
          <w:numId w:val="22"/>
        </w:numPr>
        <w:tabs>
          <w:tab w:val="left" w:pos="1591"/>
        </w:tabs>
        <w:kinsoku w:val="0"/>
        <w:overflowPunct w:val="0"/>
        <w:spacing w:before="66" w:line="278" w:lineRule="auto"/>
        <w:ind w:right="122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Тимчасове навантаження на ґрунтовий масив враховується від усіх видів наземного транспорту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на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існуючих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або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перспективних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шляхах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сполучення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(автомобільні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дороги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і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міські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вулиці, залізниці, трамвайні колії, наземні лінії метрополітену тощо).</w:t>
      </w:r>
    </w:p>
    <w:p w14:paraId="047C85F5" w14:textId="77777777" w:rsidR="00DE4006" w:rsidRDefault="00DE4006">
      <w:pPr>
        <w:pStyle w:val="a5"/>
        <w:numPr>
          <w:ilvl w:val="3"/>
          <w:numId w:val="22"/>
        </w:numPr>
        <w:tabs>
          <w:tab w:val="left" w:pos="1562"/>
        </w:tabs>
        <w:kinsoku w:val="0"/>
        <w:overflowPunct w:val="0"/>
        <w:spacing w:before="67" w:line="278" w:lineRule="auto"/>
        <w:ind w:right="123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Характеристичне тимчасове навантаження (вертикальне і горизонтальне) від усіх видів наземного транспорту (за винятком метрополітену), коефіцієнти надійності за навантаженням і коефіцієнти динамічності слід приймати згідно з ДБН В.1.2-2, ДБН В.2.3-14.</w:t>
      </w:r>
    </w:p>
    <w:p w14:paraId="382BC4B2" w14:textId="77777777" w:rsidR="00DE4006" w:rsidRDefault="00DE4006">
      <w:pPr>
        <w:pStyle w:val="a5"/>
        <w:numPr>
          <w:ilvl w:val="3"/>
          <w:numId w:val="22"/>
        </w:numPr>
        <w:tabs>
          <w:tab w:val="left" w:pos="1556"/>
        </w:tabs>
        <w:kinsoku w:val="0"/>
        <w:overflowPunct w:val="0"/>
        <w:spacing w:before="67" w:line="278" w:lineRule="auto"/>
        <w:ind w:right="122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 xml:space="preserve">Характеристичне тимчасове вертикальне навантаження від рухомого складу </w:t>
      </w:r>
      <w:proofErr w:type="spellStart"/>
      <w:r>
        <w:rPr>
          <w:color w:val="1E1916"/>
          <w:sz w:val="21"/>
          <w:szCs w:val="21"/>
        </w:rPr>
        <w:t>метрополi</w:t>
      </w:r>
      <w:proofErr w:type="spellEnd"/>
      <w:r>
        <w:rPr>
          <w:color w:val="1E1916"/>
          <w:sz w:val="21"/>
          <w:szCs w:val="21"/>
        </w:rPr>
        <w:t xml:space="preserve">- </w:t>
      </w:r>
      <w:proofErr w:type="spellStart"/>
      <w:r>
        <w:rPr>
          <w:color w:val="1E1916"/>
          <w:sz w:val="21"/>
          <w:szCs w:val="21"/>
        </w:rPr>
        <w:t>тену</w:t>
      </w:r>
      <w:proofErr w:type="spellEnd"/>
      <w:r>
        <w:rPr>
          <w:color w:val="1E1916"/>
          <w:sz w:val="21"/>
          <w:szCs w:val="21"/>
        </w:rPr>
        <w:t xml:space="preserve">, що передається на рейки колії, слід приймати 150 </w:t>
      </w:r>
      <w:proofErr w:type="spellStart"/>
      <w:r>
        <w:rPr>
          <w:color w:val="1E1916"/>
          <w:sz w:val="21"/>
          <w:szCs w:val="21"/>
        </w:rPr>
        <w:t>кН</w:t>
      </w:r>
      <w:proofErr w:type="spellEnd"/>
      <w:r>
        <w:rPr>
          <w:color w:val="1E1916"/>
          <w:sz w:val="21"/>
          <w:szCs w:val="21"/>
        </w:rPr>
        <w:t xml:space="preserve"> на кожну вісь.</w:t>
      </w:r>
    </w:p>
    <w:p w14:paraId="0225BF74" w14:textId="77777777" w:rsidR="00DE4006" w:rsidRDefault="00DE4006">
      <w:pPr>
        <w:pStyle w:val="a3"/>
        <w:kinsoku w:val="0"/>
        <w:overflowPunct w:val="0"/>
        <w:spacing w:line="278" w:lineRule="auto"/>
        <w:ind w:right="123"/>
        <w:jc w:val="both"/>
        <w:rPr>
          <w:color w:val="1E1916"/>
          <w:spacing w:val="-2"/>
        </w:rPr>
      </w:pPr>
      <w:r>
        <w:rPr>
          <w:color w:val="1E1916"/>
        </w:rPr>
        <w:t xml:space="preserve">Нормативне навантаження на рейки колії від порожніх вагонів слід приймати 80 </w:t>
      </w:r>
      <w:proofErr w:type="spellStart"/>
      <w:r>
        <w:rPr>
          <w:color w:val="1E1916"/>
        </w:rPr>
        <w:t>кН</w:t>
      </w:r>
      <w:proofErr w:type="spellEnd"/>
      <w:r>
        <w:rPr>
          <w:color w:val="1E1916"/>
        </w:rPr>
        <w:t xml:space="preserve"> на кожну </w:t>
      </w:r>
      <w:r>
        <w:rPr>
          <w:color w:val="1E1916"/>
          <w:spacing w:val="-2"/>
        </w:rPr>
        <w:t>вісь.</w:t>
      </w:r>
    </w:p>
    <w:p w14:paraId="7D2E6FFF" w14:textId="77777777" w:rsidR="00DE4006" w:rsidRDefault="00DE4006">
      <w:pPr>
        <w:pStyle w:val="a5"/>
        <w:numPr>
          <w:ilvl w:val="3"/>
          <w:numId w:val="22"/>
        </w:numPr>
        <w:tabs>
          <w:tab w:val="left" w:pos="1571"/>
        </w:tabs>
        <w:kinsoku w:val="0"/>
        <w:overflowPunct w:val="0"/>
        <w:spacing w:before="67" w:line="278" w:lineRule="auto"/>
        <w:ind w:right="124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Під</w:t>
      </w:r>
      <w:r>
        <w:rPr>
          <w:color w:val="1E1916"/>
          <w:spacing w:val="2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час</w:t>
      </w:r>
      <w:r>
        <w:rPr>
          <w:color w:val="1E1916"/>
          <w:spacing w:val="2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розрахунку</w:t>
      </w:r>
      <w:r>
        <w:rPr>
          <w:color w:val="1E1916"/>
          <w:spacing w:val="2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конструкцій</w:t>
      </w:r>
      <w:r>
        <w:rPr>
          <w:color w:val="1E1916"/>
          <w:spacing w:val="2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перегінних</w:t>
      </w:r>
      <w:r>
        <w:rPr>
          <w:color w:val="1E1916"/>
          <w:spacing w:val="2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тунелів</w:t>
      </w:r>
      <w:r>
        <w:rPr>
          <w:color w:val="1E1916"/>
          <w:spacing w:val="2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неглибокого</w:t>
      </w:r>
      <w:r>
        <w:rPr>
          <w:color w:val="1E1916"/>
          <w:spacing w:val="2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закладання</w:t>
      </w:r>
      <w:r>
        <w:rPr>
          <w:color w:val="1E1916"/>
          <w:spacing w:val="2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на</w:t>
      </w:r>
      <w:r>
        <w:rPr>
          <w:color w:val="1E1916"/>
          <w:spacing w:val="2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 xml:space="preserve">міцність і </w:t>
      </w:r>
      <w:proofErr w:type="spellStart"/>
      <w:r>
        <w:rPr>
          <w:color w:val="1E1916"/>
          <w:sz w:val="21"/>
          <w:szCs w:val="21"/>
        </w:rPr>
        <w:t>деформативність</w:t>
      </w:r>
      <w:proofErr w:type="spellEnd"/>
      <w:r>
        <w:rPr>
          <w:color w:val="1E1916"/>
          <w:sz w:val="21"/>
          <w:szCs w:val="21"/>
        </w:rPr>
        <w:t xml:space="preserve"> слід додатково враховувати вібраційний та циклічний характер впливу від рухомого складу метрополітену.</w:t>
      </w:r>
    </w:p>
    <w:p w14:paraId="798B85F1" w14:textId="77777777" w:rsidR="00DE4006" w:rsidRDefault="00DE4006">
      <w:pPr>
        <w:pStyle w:val="a5"/>
        <w:numPr>
          <w:ilvl w:val="3"/>
          <w:numId w:val="22"/>
        </w:numPr>
        <w:tabs>
          <w:tab w:val="left" w:pos="1546"/>
        </w:tabs>
        <w:kinsoku w:val="0"/>
        <w:overflowPunct w:val="0"/>
        <w:spacing w:before="67" w:line="278" w:lineRule="auto"/>
        <w:ind w:right="124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Динамічні впливи від сейсмічного навантаження слід враховувати в зонах з сейсмічністю 7 балів і більше відповідно до ДБН В.1.1-12.</w:t>
      </w:r>
    </w:p>
    <w:p w14:paraId="789E6C81" w14:textId="77777777" w:rsidR="00DE4006" w:rsidRDefault="00DE4006">
      <w:pPr>
        <w:pStyle w:val="a5"/>
        <w:numPr>
          <w:ilvl w:val="3"/>
          <w:numId w:val="22"/>
        </w:numPr>
        <w:tabs>
          <w:tab w:val="left" w:pos="1528"/>
        </w:tabs>
        <w:kinsoku w:val="0"/>
        <w:overflowPunct w:val="0"/>
        <w:spacing w:before="67" w:line="278" w:lineRule="auto"/>
        <w:ind w:right="124" w:firstLine="396"/>
        <w:rPr>
          <w:color w:val="1E1916"/>
          <w:sz w:val="21"/>
          <w:szCs w:val="21"/>
        </w:rPr>
      </w:pPr>
      <w:r>
        <w:rPr>
          <w:color w:val="1E1916"/>
          <w:spacing w:val="-2"/>
          <w:sz w:val="21"/>
          <w:szCs w:val="21"/>
        </w:rPr>
        <w:t xml:space="preserve">Під час проектування споруд метрополітену в складних інженерно-геологічних умовах слід </w:t>
      </w:r>
      <w:r>
        <w:rPr>
          <w:color w:val="1E1916"/>
          <w:sz w:val="21"/>
          <w:szCs w:val="21"/>
        </w:rPr>
        <w:t>враховувати вимоги ДБН В.1.1-45.</w:t>
      </w:r>
    </w:p>
    <w:p w14:paraId="70B577BD" w14:textId="77777777" w:rsidR="00DE4006" w:rsidRDefault="00DE4006">
      <w:pPr>
        <w:pStyle w:val="2"/>
        <w:kinsoku w:val="0"/>
        <w:overflowPunct w:val="0"/>
        <w:spacing w:before="73"/>
        <w:ind w:left="1074"/>
        <w:rPr>
          <w:color w:val="1E1916"/>
          <w:spacing w:val="-2"/>
        </w:rPr>
      </w:pPr>
      <w:r>
        <w:rPr>
          <w:color w:val="1E1916"/>
        </w:rPr>
        <w:t>Основні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розрахункові</w:t>
      </w:r>
      <w:r>
        <w:rPr>
          <w:color w:val="1E1916"/>
          <w:spacing w:val="-6"/>
        </w:rPr>
        <w:t xml:space="preserve"> </w:t>
      </w:r>
      <w:r>
        <w:rPr>
          <w:color w:val="1E1916"/>
          <w:spacing w:val="-2"/>
        </w:rPr>
        <w:t>положення</w:t>
      </w:r>
    </w:p>
    <w:p w14:paraId="7CBF76A2" w14:textId="77777777" w:rsidR="00DE4006" w:rsidRDefault="00DE4006">
      <w:pPr>
        <w:pStyle w:val="a5"/>
        <w:numPr>
          <w:ilvl w:val="3"/>
          <w:numId w:val="22"/>
        </w:numPr>
        <w:tabs>
          <w:tab w:val="left" w:pos="1555"/>
        </w:tabs>
        <w:kinsoku w:val="0"/>
        <w:overflowPunct w:val="0"/>
        <w:spacing w:before="105" w:line="278" w:lineRule="auto"/>
        <w:ind w:right="123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Конструкції підземних споруд метрополітену слід розраховувати за граничними станами</w:t>
      </w:r>
      <w:r>
        <w:rPr>
          <w:color w:val="1E1916"/>
          <w:spacing w:val="4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І та ІІ груп відповідно до ДБН В.2.6-98, ДБН В.2.6-198.</w:t>
      </w:r>
    </w:p>
    <w:p w14:paraId="5837111F" w14:textId="77777777" w:rsidR="00DE4006" w:rsidRDefault="00DE4006">
      <w:pPr>
        <w:pStyle w:val="a5"/>
        <w:numPr>
          <w:ilvl w:val="3"/>
          <w:numId w:val="22"/>
        </w:numPr>
        <w:tabs>
          <w:tab w:val="left" w:pos="1526"/>
        </w:tabs>
        <w:kinsoku w:val="0"/>
        <w:overflowPunct w:val="0"/>
        <w:spacing w:before="67" w:line="278" w:lineRule="auto"/>
        <w:ind w:right="127" w:firstLine="396"/>
        <w:rPr>
          <w:color w:val="1E1916"/>
          <w:sz w:val="21"/>
          <w:szCs w:val="21"/>
        </w:rPr>
      </w:pPr>
      <w:r>
        <w:rPr>
          <w:color w:val="1E1916"/>
          <w:spacing w:val="-2"/>
          <w:sz w:val="21"/>
          <w:szCs w:val="21"/>
        </w:rPr>
        <w:t>Розрахунки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за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граничними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станами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І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групи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для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всіх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конструкцій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слід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виконувати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на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 xml:space="preserve">можливі </w:t>
      </w:r>
      <w:r>
        <w:rPr>
          <w:color w:val="1E1916"/>
          <w:sz w:val="21"/>
          <w:szCs w:val="21"/>
        </w:rPr>
        <w:t>найбільш несприятливі поєднання розрахункових навантажень.</w:t>
      </w:r>
    </w:p>
    <w:p w14:paraId="5398BE3C" w14:textId="77777777" w:rsidR="00DE4006" w:rsidRDefault="00DE4006">
      <w:pPr>
        <w:pStyle w:val="a5"/>
        <w:numPr>
          <w:ilvl w:val="3"/>
          <w:numId w:val="22"/>
        </w:numPr>
        <w:tabs>
          <w:tab w:val="left" w:pos="1526"/>
        </w:tabs>
        <w:kinsoku w:val="0"/>
        <w:overflowPunct w:val="0"/>
        <w:spacing w:before="67" w:line="278" w:lineRule="auto"/>
        <w:ind w:right="127" w:firstLine="396"/>
        <w:rPr>
          <w:color w:val="1E1916"/>
          <w:sz w:val="21"/>
          <w:szCs w:val="21"/>
        </w:rPr>
        <w:sectPr w:rsidR="00DE4006">
          <w:pgSz w:w="11920" w:h="16840"/>
          <w:pgMar w:top="880" w:right="740" w:bottom="1120" w:left="740" w:header="693" w:footer="920" w:gutter="0"/>
          <w:cols w:space="720"/>
          <w:noEndnote/>
        </w:sectPr>
      </w:pPr>
    </w:p>
    <w:p w14:paraId="25C6D3D2" w14:textId="77777777" w:rsidR="00DE4006" w:rsidRDefault="00DE4006">
      <w:pPr>
        <w:pStyle w:val="a3"/>
        <w:kinsoku w:val="0"/>
        <w:overflowPunct w:val="0"/>
        <w:spacing w:before="6"/>
        <w:ind w:left="0" w:firstLine="0"/>
        <w:rPr>
          <w:sz w:val="22"/>
          <w:szCs w:val="22"/>
        </w:rPr>
      </w:pPr>
    </w:p>
    <w:p w14:paraId="57B8F8D4" w14:textId="77777777" w:rsidR="00DE4006" w:rsidRDefault="00DE4006">
      <w:pPr>
        <w:pStyle w:val="a3"/>
        <w:kinsoku w:val="0"/>
        <w:overflowPunct w:val="0"/>
        <w:spacing w:before="67" w:line="292" w:lineRule="auto"/>
        <w:ind w:left="110" w:right="689"/>
        <w:jc w:val="both"/>
        <w:rPr>
          <w:color w:val="1E1916"/>
          <w:spacing w:val="-2"/>
        </w:rPr>
      </w:pPr>
      <w:r>
        <w:rPr>
          <w:color w:val="1E1916"/>
        </w:rPr>
        <w:t>Під час розрахунків конструкцій, що споруджуються закритим способом, на міцність і стійкість слід вводити коефіцієнт умов роботи конструкції (</w:t>
      </w:r>
      <w:r>
        <w:rPr>
          <w:i/>
          <w:iCs/>
          <w:color w:val="1E1916"/>
        </w:rPr>
        <w:t xml:space="preserve">К </w:t>
      </w:r>
      <w:r>
        <w:rPr>
          <w:color w:val="1E1916"/>
        </w:rPr>
        <w:t xml:space="preserve">= 0,9), що враховує зниження її несучої </w:t>
      </w:r>
      <w:r>
        <w:rPr>
          <w:color w:val="1E1916"/>
          <w:spacing w:val="-2"/>
        </w:rPr>
        <w:t>здатності.</w:t>
      </w:r>
    </w:p>
    <w:p w14:paraId="6E2EB92D" w14:textId="77777777" w:rsidR="00DE4006" w:rsidRDefault="00DE4006">
      <w:pPr>
        <w:pStyle w:val="a5"/>
        <w:numPr>
          <w:ilvl w:val="3"/>
          <w:numId w:val="22"/>
        </w:numPr>
        <w:tabs>
          <w:tab w:val="left" w:pos="997"/>
        </w:tabs>
        <w:kinsoku w:val="0"/>
        <w:overflowPunct w:val="0"/>
        <w:spacing w:before="53" w:line="288" w:lineRule="auto"/>
        <w:ind w:left="110" w:right="690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Розрахунки оправ підземних споруд відкритого способу робіт за граничними станами ІІ групи слід виконувати на найбільш несприятливі поєднання характеристичних навантажень з урахуванням таких вимог:</w:t>
      </w:r>
    </w:p>
    <w:p w14:paraId="1182DD39" w14:textId="77777777" w:rsidR="00DE4006" w:rsidRDefault="00DE4006">
      <w:pPr>
        <w:pStyle w:val="a3"/>
        <w:kinsoku w:val="0"/>
        <w:overflowPunct w:val="0"/>
        <w:spacing w:line="233" w:lineRule="exact"/>
        <w:ind w:left="507" w:firstLine="0"/>
        <w:rPr>
          <w:color w:val="1E1916"/>
          <w:spacing w:val="-2"/>
        </w:rPr>
      </w:pPr>
      <w:r>
        <w:rPr>
          <w:color w:val="1E1916"/>
        </w:rPr>
        <w:t>а)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величини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прогинів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залізобетонних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конструкцій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не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повинні</w:t>
      </w:r>
      <w:r>
        <w:rPr>
          <w:color w:val="1E1916"/>
          <w:spacing w:val="-5"/>
        </w:rPr>
        <w:t xml:space="preserve"> </w:t>
      </w:r>
      <w:r>
        <w:rPr>
          <w:color w:val="1E1916"/>
          <w:spacing w:val="-2"/>
        </w:rPr>
        <w:t>перевищувати:</w:t>
      </w:r>
    </w:p>
    <w:p w14:paraId="646DA082" w14:textId="77777777" w:rsidR="00DE4006" w:rsidRDefault="00DE4006">
      <w:pPr>
        <w:pStyle w:val="a5"/>
        <w:numPr>
          <w:ilvl w:val="0"/>
          <w:numId w:val="21"/>
        </w:numPr>
        <w:tabs>
          <w:tab w:val="left" w:pos="683"/>
        </w:tabs>
        <w:kinsoku w:val="0"/>
        <w:overflowPunct w:val="0"/>
        <w:spacing w:before="39"/>
        <w:ind w:left="682"/>
        <w:jc w:val="left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для</w:t>
      </w:r>
      <w:r>
        <w:rPr>
          <w:color w:val="1E1916"/>
          <w:spacing w:val="-7"/>
          <w:sz w:val="21"/>
          <w:szCs w:val="21"/>
        </w:rPr>
        <w:t xml:space="preserve"> </w:t>
      </w:r>
      <w:proofErr w:type="spellStart"/>
      <w:r>
        <w:rPr>
          <w:color w:val="1E1916"/>
          <w:sz w:val="21"/>
          <w:szCs w:val="21"/>
        </w:rPr>
        <w:t>перекриттів</w:t>
      </w:r>
      <w:proofErr w:type="spellEnd"/>
      <w:r>
        <w:rPr>
          <w:color w:val="1E1916"/>
          <w:spacing w:val="-8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у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прогонах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–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1/400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розрахункової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довжини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прогону;</w:t>
      </w:r>
    </w:p>
    <w:p w14:paraId="5CB37C08" w14:textId="77777777" w:rsidR="00DE4006" w:rsidRDefault="00DE4006">
      <w:pPr>
        <w:pStyle w:val="a5"/>
        <w:numPr>
          <w:ilvl w:val="0"/>
          <w:numId w:val="21"/>
        </w:numPr>
        <w:tabs>
          <w:tab w:val="left" w:pos="683"/>
        </w:tabs>
        <w:kinsoku w:val="0"/>
        <w:overflowPunct w:val="0"/>
        <w:spacing w:before="38"/>
        <w:ind w:left="682"/>
        <w:jc w:val="left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для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консольних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елементів</w:t>
      </w:r>
      <w:r>
        <w:rPr>
          <w:color w:val="1E1916"/>
          <w:spacing w:val="-5"/>
          <w:sz w:val="21"/>
          <w:szCs w:val="21"/>
        </w:rPr>
        <w:t xml:space="preserve"> </w:t>
      </w:r>
      <w:proofErr w:type="spellStart"/>
      <w:r>
        <w:rPr>
          <w:color w:val="1E1916"/>
          <w:sz w:val="21"/>
          <w:szCs w:val="21"/>
        </w:rPr>
        <w:t>перекриттів</w:t>
      </w:r>
      <w:proofErr w:type="spellEnd"/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–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1/250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розрахункової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довжини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консолі;</w:t>
      </w:r>
    </w:p>
    <w:p w14:paraId="6CAA32D1" w14:textId="77777777" w:rsidR="00DE4006" w:rsidRDefault="00DE4006">
      <w:pPr>
        <w:pStyle w:val="a5"/>
        <w:numPr>
          <w:ilvl w:val="0"/>
          <w:numId w:val="21"/>
        </w:numPr>
        <w:tabs>
          <w:tab w:val="left" w:pos="683"/>
        </w:tabs>
        <w:kinsoku w:val="0"/>
        <w:overflowPunct w:val="0"/>
        <w:spacing w:before="39"/>
        <w:ind w:left="682"/>
        <w:jc w:val="left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для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стін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–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1/300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розрахункової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висоти;</w:t>
      </w:r>
    </w:p>
    <w:p w14:paraId="586C7C0D" w14:textId="77777777" w:rsidR="00DE4006" w:rsidRDefault="00DE4006">
      <w:pPr>
        <w:pStyle w:val="a5"/>
        <w:numPr>
          <w:ilvl w:val="0"/>
          <w:numId w:val="21"/>
        </w:numPr>
        <w:tabs>
          <w:tab w:val="left" w:pos="683"/>
        </w:tabs>
        <w:kinsoku w:val="0"/>
        <w:overflowPunct w:val="0"/>
        <w:spacing w:before="38"/>
        <w:ind w:left="682"/>
        <w:jc w:val="left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для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стін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рамп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–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1/200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розрахункової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висоти;</w:t>
      </w:r>
    </w:p>
    <w:p w14:paraId="54DFEFF0" w14:textId="77777777" w:rsidR="00DE4006" w:rsidRDefault="00DE4006">
      <w:pPr>
        <w:pStyle w:val="a3"/>
        <w:kinsoku w:val="0"/>
        <w:overflowPunct w:val="0"/>
        <w:spacing w:before="39"/>
        <w:ind w:left="507" w:firstLine="0"/>
        <w:rPr>
          <w:color w:val="1E1916"/>
          <w:spacing w:val="-2"/>
        </w:rPr>
      </w:pPr>
      <w:r>
        <w:rPr>
          <w:color w:val="1E1916"/>
        </w:rPr>
        <w:t>б)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величина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тривалого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розкриття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окремих</w:t>
      </w:r>
      <w:r>
        <w:rPr>
          <w:color w:val="1E1916"/>
          <w:spacing w:val="-5"/>
        </w:rPr>
        <w:t xml:space="preserve"> </w:t>
      </w:r>
      <w:proofErr w:type="spellStart"/>
      <w:r>
        <w:rPr>
          <w:color w:val="1E1916"/>
        </w:rPr>
        <w:t>тріщин</w:t>
      </w:r>
      <w:proofErr w:type="spellEnd"/>
      <w:r>
        <w:rPr>
          <w:color w:val="1E1916"/>
          <w:spacing w:val="-4"/>
        </w:rPr>
        <w:t xml:space="preserve"> </w:t>
      </w:r>
      <w:r>
        <w:rPr>
          <w:color w:val="1E1916"/>
        </w:rPr>
        <w:t>не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повинна</w:t>
      </w:r>
      <w:r>
        <w:rPr>
          <w:color w:val="1E1916"/>
          <w:spacing w:val="-5"/>
        </w:rPr>
        <w:t xml:space="preserve"> </w:t>
      </w:r>
      <w:r>
        <w:rPr>
          <w:color w:val="1E1916"/>
          <w:spacing w:val="-2"/>
        </w:rPr>
        <w:t>перевищувати:</w:t>
      </w:r>
    </w:p>
    <w:p w14:paraId="2E04B5A3" w14:textId="77777777" w:rsidR="00DE4006" w:rsidRDefault="00DE4006">
      <w:pPr>
        <w:pStyle w:val="a5"/>
        <w:numPr>
          <w:ilvl w:val="0"/>
          <w:numId w:val="21"/>
        </w:numPr>
        <w:tabs>
          <w:tab w:val="left" w:pos="683"/>
        </w:tabs>
        <w:kinsoku w:val="0"/>
        <w:overflowPunct w:val="0"/>
        <w:spacing w:before="38"/>
        <w:ind w:left="682"/>
        <w:jc w:val="left"/>
        <w:rPr>
          <w:color w:val="1E1916"/>
          <w:spacing w:val="-5"/>
          <w:sz w:val="21"/>
          <w:szCs w:val="21"/>
        </w:rPr>
      </w:pPr>
      <w:r>
        <w:rPr>
          <w:color w:val="1E1916"/>
          <w:sz w:val="21"/>
          <w:szCs w:val="21"/>
        </w:rPr>
        <w:t>для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елементів</w:t>
      </w:r>
      <w:r>
        <w:rPr>
          <w:color w:val="1E1916"/>
          <w:spacing w:val="-5"/>
          <w:sz w:val="21"/>
          <w:szCs w:val="21"/>
        </w:rPr>
        <w:t xml:space="preserve"> </w:t>
      </w:r>
      <w:proofErr w:type="spellStart"/>
      <w:r>
        <w:rPr>
          <w:color w:val="1E1916"/>
          <w:sz w:val="21"/>
          <w:szCs w:val="21"/>
        </w:rPr>
        <w:t>перекриттів</w:t>
      </w:r>
      <w:proofErr w:type="spellEnd"/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–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0,2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pacing w:val="-5"/>
          <w:sz w:val="21"/>
          <w:szCs w:val="21"/>
        </w:rPr>
        <w:t>мм;</w:t>
      </w:r>
    </w:p>
    <w:p w14:paraId="05B8F3D4" w14:textId="77777777" w:rsidR="00DE4006" w:rsidRDefault="00DE4006">
      <w:pPr>
        <w:pStyle w:val="a5"/>
        <w:numPr>
          <w:ilvl w:val="0"/>
          <w:numId w:val="21"/>
        </w:numPr>
        <w:tabs>
          <w:tab w:val="left" w:pos="683"/>
        </w:tabs>
        <w:kinsoku w:val="0"/>
        <w:overflowPunct w:val="0"/>
        <w:spacing w:before="39"/>
        <w:ind w:left="682"/>
        <w:jc w:val="left"/>
        <w:rPr>
          <w:color w:val="1E1916"/>
          <w:spacing w:val="-5"/>
          <w:sz w:val="21"/>
          <w:szCs w:val="21"/>
        </w:rPr>
      </w:pPr>
      <w:r>
        <w:rPr>
          <w:color w:val="1E1916"/>
          <w:sz w:val="21"/>
          <w:szCs w:val="21"/>
        </w:rPr>
        <w:t>для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стін</w:t>
      </w:r>
      <w:r>
        <w:rPr>
          <w:color w:val="1E1916"/>
          <w:spacing w:val="-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–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0,3</w:t>
      </w:r>
      <w:r>
        <w:rPr>
          <w:color w:val="1E1916"/>
          <w:spacing w:val="-2"/>
          <w:sz w:val="21"/>
          <w:szCs w:val="21"/>
        </w:rPr>
        <w:t xml:space="preserve"> </w:t>
      </w:r>
      <w:r>
        <w:rPr>
          <w:color w:val="1E1916"/>
          <w:spacing w:val="-5"/>
          <w:sz w:val="21"/>
          <w:szCs w:val="21"/>
        </w:rPr>
        <w:t>мм.</w:t>
      </w:r>
    </w:p>
    <w:p w14:paraId="236EB5AE" w14:textId="77777777" w:rsidR="00DE4006" w:rsidRDefault="00DE4006">
      <w:pPr>
        <w:pStyle w:val="a5"/>
        <w:numPr>
          <w:ilvl w:val="3"/>
          <w:numId w:val="22"/>
        </w:numPr>
        <w:tabs>
          <w:tab w:val="left" w:pos="987"/>
        </w:tabs>
        <w:kinsoku w:val="0"/>
        <w:overflowPunct w:val="0"/>
        <w:spacing w:before="105" w:line="288" w:lineRule="auto"/>
        <w:ind w:left="110" w:right="689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 xml:space="preserve">Елементи залізобетонних оправ тунелів, не захищених зовнішньою гідроізоляцією і </w:t>
      </w:r>
      <w:proofErr w:type="spellStart"/>
      <w:r>
        <w:rPr>
          <w:color w:val="1E1916"/>
          <w:sz w:val="21"/>
          <w:szCs w:val="21"/>
        </w:rPr>
        <w:t>спо</w:t>
      </w:r>
      <w:proofErr w:type="spellEnd"/>
      <w:r>
        <w:rPr>
          <w:color w:val="1E1916"/>
          <w:sz w:val="21"/>
          <w:szCs w:val="21"/>
        </w:rPr>
        <w:t xml:space="preserve">- </w:t>
      </w:r>
      <w:proofErr w:type="spellStart"/>
      <w:r>
        <w:rPr>
          <w:color w:val="1E1916"/>
          <w:sz w:val="21"/>
          <w:szCs w:val="21"/>
        </w:rPr>
        <w:t>руджених</w:t>
      </w:r>
      <w:proofErr w:type="spellEnd"/>
      <w:r>
        <w:rPr>
          <w:color w:val="1E1916"/>
          <w:spacing w:val="-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закритим</w:t>
      </w:r>
      <w:r>
        <w:rPr>
          <w:color w:val="1E1916"/>
          <w:spacing w:val="-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способом</w:t>
      </w:r>
      <w:r>
        <w:rPr>
          <w:color w:val="1E1916"/>
          <w:spacing w:val="-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</w:t>
      </w:r>
      <w:r>
        <w:rPr>
          <w:color w:val="1E1916"/>
          <w:spacing w:val="-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обводнених</w:t>
      </w:r>
      <w:r>
        <w:rPr>
          <w:color w:val="1E1916"/>
          <w:spacing w:val="-1"/>
          <w:sz w:val="21"/>
          <w:szCs w:val="21"/>
        </w:rPr>
        <w:t xml:space="preserve"> </w:t>
      </w:r>
      <w:proofErr w:type="spellStart"/>
      <w:r>
        <w:rPr>
          <w:color w:val="1E1916"/>
          <w:sz w:val="21"/>
          <w:szCs w:val="21"/>
        </w:rPr>
        <w:t>грунтах</w:t>
      </w:r>
      <w:proofErr w:type="spellEnd"/>
      <w:r>
        <w:rPr>
          <w:color w:val="1E1916"/>
          <w:sz w:val="21"/>
          <w:szCs w:val="21"/>
        </w:rPr>
        <w:t>,</w:t>
      </w:r>
      <w:r>
        <w:rPr>
          <w:color w:val="1E1916"/>
          <w:spacing w:val="-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повинні</w:t>
      </w:r>
      <w:r>
        <w:rPr>
          <w:color w:val="1E1916"/>
          <w:spacing w:val="-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бути</w:t>
      </w:r>
      <w:r>
        <w:rPr>
          <w:color w:val="1E1916"/>
          <w:spacing w:val="-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розраховані</w:t>
      </w:r>
      <w:r>
        <w:rPr>
          <w:color w:val="1E1916"/>
          <w:spacing w:val="-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на</w:t>
      </w:r>
      <w:r>
        <w:rPr>
          <w:color w:val="1E1916"/>
          <w:spacing w:val="-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 xml:space="preserve">тріщиностійкість на найбільш несприятливу комбінацію розрахункових навантажень. Утворення </w:t>
      </w:r>
      <w:proofErr w:type="spellStart"/>
      <w:r>
        <w:rPr>
          <w:color w:val="1E1916"/>
          <w:sz w:val="21"/>
          <w:szCs w:val="21"/>
        </w:rPr>
        <w:t>тріщин</w:t>
      </w:r>
      <w:proofErr w:type="spellEnd"/>
      <w:r>
        <w:rPr>
          <w:color w:val="1E1916"/>
          <w:sz w:val="21"/>
          <w:szCs w:val="21"/>
        </w:rPr>
        <w:t xml:space="preserve"> у таких оправах не дозволяється.</w:t>
      </w:r>
    </w:p>
    <w:p w14:paraId="693C8763" w14:textId="77777777" w:rsidR="00DE4006" w:rsidRDefault="00DE4006">
      <w:pPr>
        <w:pStyle w:val="a3"/>
        <w:kinsoku w:val="0"/>
        <w:overflowPunct w:val="0"/>
        <w:spacing w:line="292" w:lineRule="auto"/>
        <w:ind w:left="110" w:right="689"/>
        <w:jc w:val="both"/>
        <w:rPr>
          <w:color w:val="1E1916"/>
        </w:rPr>
      </w:pPr>
      <w:r>
        <w:rPr>
          <w:color w:val="1E1916"/>
        </w:rPr>
        <w:t xml:space="preserve">У залізобетонних оправах підземних споруд, що споруджуються закритим способом в </w:t>
      </w:r>
      <w:proofErr w:type="spellStart"/>
      <w:r>
        <w:rPr>
          <w:color w:val="1E1916"/>
        </w:rPr>
        <w:t>необ</w:t>
      </w:r>
      <w:proofErr w:type="spellEnd"/>
      <w:r>
        <w:rPr>
          <w:color w:val="1E1916"/>
        </w:rPr>
        <w:t xml:space="preserve">- </w:t>
      </w:r>
      <w:proofErr w:type="spellStart"/>
      <w:r>
        <w:rPr>
          <w:color w:val="1E1916"/>
        </w:rPr>
        <w:t>воднених</w:t>
      </w:r>
      <w:proofErr w:type="spellEnd"/>
      <w:r>
        <w:rPr>
          <w:color w:val="1E1916"/>
        </w:rPr>
        <w:t xml:space="preserve"> ґрунтах та захищені зовнішньою гідроізоляцією, дозволяється величина тривалого розкриття </w:t>
      </w:r>
      <w:proofErr w:type="spellStart"/>
      <w:r>
        <w:rPr>
          <w:color w:val="1E1916"/>
        </w:rPr>
        <w:t>тріщин</w:t>
      </w:r>
      <w:proofErr w:type="spellEnd"/>
      <w:r>
        <w:rPr>
          <w:color w:val="1E1916"/>
        </w:rPr>
        <w:t xml:space="preserve"> не більше ніж 0,2 мм.</w:t>
      </w:r>
    </w:p>
    <w:p w14:paraId="5222BD20" w14:textId="77777777" w:rsidR="00DE4006" w:rsidRDefault="00DE4006">
      <w:pPr>
        <w:pStyle w:val="a5"/>
        <w:numPr>
          <w:ilvl w:val="3"/>
          <w:numId w:val="22"/>
        </w:numPr>
        <w:tabs>
          <w:tab w:val="left" w:pos="1003"/>
        </w:tabs>
        <w:kinsoku w:val="0"/>
        <w:overflowPunct w:val="0"/>
        <w:spacing w:before="45" w:line="288" w:lineRule="auto"/>
        <w:ind w:left="110" w:right="689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 xml:space="preserve">Міцність і </w:t>
      </w:r>
      <w:proofErr w:type="spellStart"/>
      <w:r>
        <w:rPr>
          <w:color w:val="1E1916"/>
          <w:sz w:val="21"/>
          <w:szCs w:val="21"/>
        </w:rPr>
        <w:t>деформативність</w:t>
      </w:r>
      <w:proofErr w:type="spellEnd"/>
      <w:r>
        <w:rPr>
          <w:color w:val="1E1916"/>
          <w:sz w:val="21"/>
          <w:szCs w:val="21"/>
        </w:rPr>
        <w:t xml:space="preserve"> основи під підошвами стін </w:t>
      </w:r>
      <w:proofErr w:type="spellStart"/>
      <w:r>
        <w:rPr>
          <w:color w:val="1E1916"/>
          <w:sz w:val="21"/>
          <w:szCs w:val="21"/>
        </w:rPr>
        <w:t>конструктивно</w:t>
      </w:r>
      <w:proofErr w:type="spellEnd"/>
      <w:r>
        <w:rPr>
          <w:color w:val="1E1916"/>
          <w:sz w:val="21"/>
          <w:szCs w:val="21"/>
        </w:rPr>
        <w:t xml:space="preserve"> або технологічно</w:t>
      </w:r>
      <w:r>
        <w:rPr>
          <w:color w:val="1E1916"/>
          <w:spacing w:val="4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не замкнутих оправ слід перевіряти з урахуванням діючих зусиль від комбінації розрахункових і нормативних навантажень згідно з ДБН В.2.1-10.</w:t>
      </w:r>
    </w:p>
    <w:p w14:paraId="19BE5E80" w14:textId="77777777" w:rsidR="00DE4006" w:rsidRDefault="00DE4006">
      <w:pPr>
        <w:pStyle w:val="a5"/>
        <w:numPr>
          <w:ilvl w:val="3"/>
          <w:numId w:val="22"/>
        </w:numPr>
        <w:tabs>
          <w:tab w:val="left" w:pos="1020"/>
        </w:tabs>
        <w:kinsoku w:val="0"/>
        <w:overflowPunct w:val="0"/>
        <w:spacing w:before="59" w:line="288" w:lineRule="auto"/>
        <w:ind w:left="110" w:right="689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 xml:space="preserve">Розрахунок оправ підземних споруд метрополітену слід виконувати з урахуванням їх </w:t>
      </w:r>
      <w:proofErr w:type="spellStart"/>
      <w:r>
        <w:rPr>
          <w:color w:val="1E1916"/>
          <w:sz w:val="21"/>
          <w:szCs w:val="21"/>
        </w:rPr>
        <w:t>конструктивно</w:t>
      </w:r>
      <w:proofErr w:type="spellEnd"/>
      <w:r>
        <w:rPr>
          <w:color w:val="1E1916"/>
          <w:sz w:val="21"/>
          <w:szCs w:val="21"/>
        </w:rPr>
        <w:t xml:space="preserve">-технологічних особливостей, структурно-механічних характеристик ґрунтового масиву і способу виконання </w:t>
      </w:r>
      <w:proofErr w:type="spellStart"/>
      <w:r>
        <w:rPr>
          <w:color w:val="1E1916"/>
          <w:sz w:val="21"/>
          <w:szCs w:val="21"/>
        </w:rPr>
        <w:t>прохідницько</w:t>
      </w:r>
      <w:proofErr w:type="spellEnd"/>
      <w:r>
        <w:rPr>
          <w:color w:val="1E1916"/>
          <w:sz w:val="21"/>
          <w:szCs w:val="21"/>
        </w:rPr>
        <w:t>-будівельних робіт.</w:t>
      </w:r>
    </w:p>
    <w:p w14:paraId="373C213A" w14:textId="77777777" w:rsidR="00DE4006" w:rsidRDefault="00DE4006">
      <w:pPr>
        <w:pStyle w:val="a3"/>
        <w:kinsoku w:val="0"/>
        <w:overflowPunct w:val="0"/>
        <w:spacing w:line="292" w:lineRule="auto"/>
        <w:ind w:left="110" w:right="770"/>
        <w:rPr>
          <w:color w:val="1E1916"/>
        </w:rPr>
      </w:pPr>
      <w:r>
        <w:rPr>
          <w:color w:val="1E1916"/>
        </w:rPr>
        <w:t xml:space="preserve">Геометричні і </w:t>
      </w:r>
      <w:proofErr w:type="spellStart"/>
      <w:r>
        <w:rPr>
          <w:color w:val="1E1916"/>
        </w:rPr>
        <w:t>жорсткісні</w:t>
      </w:r>
      <w:proofErr w:type="spellEnd"/>
      <w:r>
        <w:rPr>
          <w:color w:val="1E1916"/>
        </w:rPr>
        <w:t xml:space="preserve"> параметри оправи підземної споруди повинні враховуватися в роз- рахунковій схемі.</w:t>
      </w:r>
    </w:p>
    <w:p w14:paraId="18D387E9" w14:textId="77777777" w:rsidR="00DE4006" w:rsidRDefault="00DE4006">
      <w:pPr>
        <w:pStyle w:val="a3"/>
        <w:kinsoku w:val="0"/>
        <w:overflowPunct w:val="0"/>
        <w:spacing w:line="227" w:lineRule="exact"/>
        <w:ind w:left="507" w:firstLine="0"/>
        <w:rPr>
          <w:color w:val="1E1916"/>
          <w:spacing w:val="-2"/>
        </w:rPr>
      </w:pPr>
      <w:r>
        <w:rPr>
          <w:color w:val="1E1916"/>
        </w:rPr>
        <w:t>Допускається</w:t>
      </w:r>
      <w:r>
        <w:rPr>
          <w:color w:val="1E1916"/>
          <w:spacing w:val="52"/>
        </w:rPr>
        <w:t xml:space="preserve"> </w:t>
      </w:r>
      <w:r>
        <w:rPr>
          <w:color w:val="1E1916"/>
        </w:rPr>
        <w:t>розглядати</w:t>
      </w:r>
      <w:r>
        <w:rPr>
          <w:color w:val="1E1916"/>
          <w:spacing w:val="53"/>
        </w:rPr>
        <w:t xml:space="preserve"> </w:t>
      </w:r>
      <w:r>
        <w:rPr>
          <w:color w:val="1E1916"/>
        </w:rPr>
        <w:t>оправу</w:t>
      </w:r>
      <w:r>
        <w:rPr>
          <w:color w:val="1E1916"/>
          <w:spacing w:val="52"/>
        </w:rPr>
        <w:t xml:space="preserve"> </w:t>
      </w:r>
      <w:r>
        <w:rPr>
          <w:color w:val="1E1916"/>
        </w:rPr>
        <w:t>як</w:t>
      </w:r>
      <w:r>
        <w:rPr>
          <w:color w:val="1E1916"/>
          <w:spacing w:val="53"/>
        </w:rPr>
        <w:t xml:space="preserve"> </w:t>
      </w:r>
      <w:r>
        <w:rPr>
          <w:color w:val="1E1916"/>
        </w:rPr>
        <w:t>пружну</w:t>
      </w:r>
      <w:r>
        <w:rPr>
          <w:color w:val="1E1916"/>
          <w:spacing w:val="52"/>
        </w:rPr>
        <w:t xml:space="preserve"> </w:t>
      </w:r>
      <w:r>
        <w:rPr>
          <w:color w:val="1E1916"/>
        </w:rPr>
        <w:t>лінійно</w:t>
      </w:r>
      <w:r>
        <w:rPr>
          <w:color w:val="1E1916"/>
          <w:spacing w:val="52"/>
        </w:rPr>
        <w:t xml:space="preserve"> </w:t>
      </w:r>
      <w:r>
        <w:rPr>
          <w:color w:val="1E1916"/>
        </w:rPr>
        <w:t>деформовану</w:t>
      </w:r>
      <w:r>
        <w:rPr>
          <w:color w:val="1E1916"/>
          <w:spacing w:val="51"/>
        </w:rPr>
        <w:t xml:space="preserve"> </w:t>
      </w:r>
      <w:r>
        <w:rPr>
          <w:color w:val="1E1916"/>
        </w:rPr>
        <w:t>систему</w:t>
      </w:r>
      <w:r>
        <w:rPr>
          <w:color w:val="1E1916"/>
          <w:spacing w:val="52"/>
        </w:rPr>
        <w:t xml:space="preserve"> </w:t>
      </w:r>
      <w:r>
        <w:rPr>
          <w:color w:val="1E1916"/>
        </w:rPr>
        <w:t>з</w:t>
      </w:r>
      <w:r>
        <w:rPr>
          <w:color w:val="1E1916"/>
          <w:spacing w:val="52"/>
        </w:rPr>
        <w:t xml:space="preserve"> </w:t>
      </w:r>
      <w:r>
        <w:rPr>
          <w:color w:val="1E1916"/>
          <w:spacing w:val="-2"/>
        </w:rPr>
        <w:t>урахуванням</w:t>
      </w:r>
    </w:p>
    <w:p w14:paraId="0611C752" w14:textId="77777777" w:rsidR="00DE4006" w:rsidRDefault="00DE4006">
      <w:pPr>
        <w:pStyle w:val="a3"/>
        <w:kinsoku w:val="0"/>
        <w:overflowPunct w:val="0"/>
        <w:spacing w:before="44"/>
        <w:ind w:left="110" w:firstLine="0"/>
        <w:rPr>
          <w:color w:val="1E1916"/>
          <w:spacing w:val="-2"/>
        </w:rPr>
      </w:pPr>
      <w:r>
        <w:rPr>
          <w:color w:val="1E1916"/>
        </w:rPr>
        <w:t>набутих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характеристик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жорсткості,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що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відповідають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конкретному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розрахунковому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етапу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її</w:t>
      </w:r>
      <w:r>
        <w:rPr>
          <w:color w:val="1E1916"/>
          <w:spacing w:val="-9"/>
        </w:rPr>
        <w:t xml:space="preserve"> </w:t>
      </w:r>
      <w:r>
        <w:rPr>
          <w:color w:val="1E1916"/>
          <w:spacing w:val="-2"/>
        </w:rPr>
        <w:t>роботи.</w:t>
      </w:r>
    </w:p>
    <w:p w14:paraId="731847D0" w14:textId="77777777" w:rsidR="00DE4006" w:rsidRDefault="00DE4006">
      <w:pPr>
        <w:pStyle w:val="a5"/>
        <w:numPr>
          <w:ilvl w:val="3"/>
          <w:numId w:val="22"/>
        </w:numPr>
        <w:tabs>
          <w:tab w:val="left" w:pos="1014"/>
        </w:tabs>
        <w:kinsoku w:val="0"/>
        <w:overflowPunct w:val="0"/>
        <w:spacing w:before="106" w:line="288" w:lineRule="auto"/>
        <w:ind w:left="110" w:right="687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 xml:space="preserve">Під час визначення напружено-деформованого стану ґрунтового масиву і оправи під- земної споруди слід враховувати структурну неоднорідність масиву, порушення суцільності, що викликане тріщинуватою пористістю і наявністю </w:t>
      </w:r>
      <w:proofErr w:type="spellStart"/>
      <w:r>
        <w:rPr>
          <w:color w:val="1E1916"/>
          <w:sz w:val="21"/>
          <w:szCs w:val="21"/>
        </w:rPr>
        <w:t>тріщин</w:t>
      </w:r>
      <w:proofErr w:type="spellEnd"/>
      <w:r>
        <w:rPr>
          <w:color w:val="1E1916"/>
          <w:sz w:val="21"/>
          <w:szCs w:val="21"/>
        </w:rPr>
        <w:t xml:space="preserve"> контакту, фізично нелінійний характер деформацій, пластичні і реологічні властивості ґрунтів, а також зміну властивостей ґрунтового масиву у зв’язку з проведенням прохідницьких робіт.</w:t>
      </w:r>
    </w:p>
    <w:p w14:paraId="0587EB28" w14:textId="77777777" w:rsidR="00DE4006" w:rsidRDefault="00DE4006">
      <w:pPr>
        <w:pStyle w:val="a5"/>
        <w:numPr>
          <w:ilvl w:val="3"/>
          <w:numId w:val="22"/>
        </w:numPr>
        <w:tabs>
          <w:tab w:val="left" w:pos="971"/>
        </w:tabs>
        <w:kinsoku w:val="0"/>
        <w:overflowPunct w:val="0"/>
        <w:spacing w:before="59" w:line="288" w:lineRule="auto"/>
        <w:ind w:left="110" w:right="690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Під</w:t>
      </w:r>
      <w:r>
        <w:rPr>
          <w:color w:val="1E1916"/>
          <w:spacing w:val="-9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час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розрахунку</w:t>
      </w:r>
      <w:r>
        <w:rPr>
          <w:color w:val="1E1916"/>
          <w:spacing w:val="-9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оправи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підземної</w:t>
      </w:r>
      <w:r>
        <w:rPr>
          <w:color w:val="1E1916"/>
          <w:spacing w:val="-9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споруди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необхідно</w:t>
      </w:r>
      <w:r>
        <w:rPr>
          <w:color w:val="1E1916"/>
          <w:spacing w:val="-9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враховувати</w:t>
      </w:r>
      <w:r>
        <w:rPr>
          <w:color w:val="1E1916"/>
          <w:spacing w:val="-9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вплив</w:t>
      </w:r>
      <w:r>
        <w:rPr>
          <w:color w:val="1E1916"/>
          <w:spacing w:val="-9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забою</w:t>
      </w:r>
      <w:r>
        <w:rPr>
          <w:color w:val="1E1916"/>
          <w:spacing w:val="-9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та</w:t>
      </w:r>
      <w:r>
        <w:rPr>
          <w:color w:val="1E1916"/>
          <w:spacing w:val="-9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його просування в проходці.</w:t>
      </w:r>
    </w:p>
    <w:p w14:paraId="4A5502EC" w14:textId="77777777" w:rsidR="00DE4006" w:rsidRDefault="00DE4006">
      <w:pPr>
        <w:pStyle w:val="a3"/>
        <w:kinsoku w:val="0"/>
        <w:overflowPunct w:val="0"/>
        <w:spacing w:line="292" w:lineRule="auto"/>
        <w:ind w:left="110" w:right="690"/>
        <w:jc w:val="both"/>
        <w:rPr>
          <w:color w:val="1E1916"/>
        </w:rPr>
      </w:pPr>
      <w:r>
        <w:rPr>
          <w:color w:val="1E1916"/>
        </w:rPr>
        <w:t>На відстані, більшій ніж два середніх розміри поперечного перерізу підземної споруди (по ґрунту), цей технологічний фактор не враховується.</w:t>
      </w:r>
    </w:p>
    <w:p w14:paraId="3A5DE3B6" w14:textId="77777777" w:rsidR="00DE4006" w:rsidRDefault="00DE4006">
      <w:pPr>
        <w:pStyle w:val="a5"/>
        <w:numPr>
          <w:ilvl w:val="3"/>
          <w:numId w:val="22"/>
        </w:numPr>
        <w:tabs>
          <w:tab w:val="left" w:pos="1032"/>
        </w:tabs>
        <w:kinsoku w:val="0"/>
        <w:overflowPunct w:val="0"/>
        <w:spacing w:before="44" w:line="288" w:lineRule="auto"/>
        <w:ind w:left="110" w:right="689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 xml:space="preserve">Конструкції колонних і </w:t>
      </w:r>
      <w:proofErr w:type="spellStart"/>
      <w:r>
        <w:rPr>
          <w:color w:val="1E1916"/>
          <w:sz w:val="21"/>
          <w:szCs w:val="21"/>
        </w:rPr>
        <w:t>пілонних</w:t>
      </w:r>
      <w:proofErr w:type="spellEnd"/>
      <w:r>
        <w:rPr>
          <w:color w:val="1E1916"/>
          <w:sz w:val="21"/>
          <w:szCs w:val="21"/>
        </w:rPr>
        <w:t xml:space="preserve"> станцій метрополітену, що споруджуються закритим способом при послідовному будівництві окремих станційних тунелів, слід перевіряти за </w:t>
      </w:r>
      <w:proofErr w:type="spellStart"/>
      <w:r>
        <w:rPr>
          <w:color w:val="1E1916"/>
          <w:sz w:val="21"/>
          <w:szCs w:val="21"/>
        </w:rPr>
        <w:t>розра</w:t>
      </w:r>
      <w:proofErr w:type="spellEnd"/>
      <w:r>
        <w:rPr>
          <w:color w:val="1E1916"/>
          <w:sz w:val="21"/>
          <w:szCs w:val="21"/>
        </w:rPr>
        <w:t xml:space="preserve">- </w:t>
      </w:r>
      <w:proofErr w:type="spellStart"/>
      <w:r>
        <w:rPr>
          <w:color w:val="1E1916"/>
          <w:sz w:val="21"/>
          <w:szCs w:val="21"/>
        </w:rPr>
        <w:t>хунковими</w:t>
      </w:r>
      <w:proofErr w:type="spellEnd"/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схемами,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що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передбачають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різні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стадії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напружено-деформованого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стану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конструкції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та окремих її частин у процесі спорудження.</w:t>
      </w:r>
    </w:p>
    <w:p w14:paraId="3EF59E00" w14:textId="77777777" w:rsidR="00DE4006" w:rsidRDefault="00DE4006">
      <w:pPr>
        <w:pStyle w:val="a5"/>
        <w:numPr>
          <w:ilvl w:val="3"/>
          <w:numId w:val="22"/>
        </w:numPr>
        <w:tabs>
          <w:tab w:val="left" w:pos="975"/>
        </w:tabs>
        <w:kinsoku w:val="0"/>
        <w:overflowPunct w:val="0"/>
        <w:spacing w:before="59"/>
        <w:ind w:left="974" w:hanging="468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Розрахунок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збірних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оправ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тунелів,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що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обтискуються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ґрунт,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слід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проводити:</w:t>
      </w:r>
    </w:p>
    <w:p w14:paraId="6FBB3A84" w14:textId="77777777" w:rsidR="00DE4006" w:rsidRDefault="00DE4006">
      <w:pPr>
        <w:pStyle w:val="a5"/>
        <w:numPr>
          <w:ilvl w:val="0"/>
          <w:numId w:val="21"/>
        </w:numPr>
        <w:tabs>
          <w:tab w:val="left" w:pos="697"/>
        </w:tabs>
        <w:kinsoku w:val="0"/>
        <w:overflowPunct w:val="0"/>
        <w:spacing w:before="38" w:line="292" w:lineRule="auto"/>
        <w:ind w:right="690" w:firstLine="396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на стадії монтажу і обтискання – як системи елементів (блоків) на пружній основі на повне розрахункове</w:t>
      </w:r>
      <w:r>
        <w:rPr>
          <w:color w:val="1E1916"/>
          <w:spacing w:val="-1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зусилля</w:t>
      </w:r>
      <w:r>
        <w:rPr>
          <w:color w:val="1E1916"/>
          <w:spacing w:val="-1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обтискання</w:t>
      </w:r>
      <w:r>
        <w:rPr>
          <w:color w:val="1E1916"/>
          <w:spacing w:val="-1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і</w:t>
      </w:r>
      <w:r>
        <w:rPr>
          <w:color w:val="1E1916"/>
          <w:spacing w:val="-1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розрахункові</w:t>
      </w:r>
      <w:r>
        <w:rPr>
          <w:color w:val="1E1916"/>
          <w:spacing w:val="-1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навантаження,</w:t>
      </w:r>
      <w:r>
        <w:rPr>
          <w:color w:val="1E1916"/>
          <w:spacing w:val="-1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що</w:t>
      </w:r>
      <w:r>
        <w:rPr>
          <w:color w:val="1E1916"/>
          <w:spacing w:val="-1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прикладаються</w:t>
      </w:r>
      <w:r>
        <w:rPr>
          <w:color w:val="1E1916"/>
          <w:spacing w:val="-1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до</w:t>
      </w:r>
      <w:r>
        <w:rPr>
          <w:color w:val="1E1916"/>
          <w:spacing w:val="-1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оправи</w:t>
      </w:r>
      <w:r>
        <w:rPr>
          <w:color w:val="1E1916"/>
          <w:spacing w:val="-1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у</w:t>
      </w:r>
      <w:r>
        <w:rPr>
          <w:color w:val="1E1916"/>
          <w:spacing w:val="-1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 xml:space="preserve">цій </w:t>
      </w:r>
      <w:r>
        <w:rPr>
          <w:color w:val="1E1916"/>
          <w:spacing w:val="-2"/>
          <w:sz w:val="21"/>
          <w:szCs w:val="21"/>
        </w:rPr>
        <w:t>стадії;</w:t>
      </w:r>
    </w:p>
    <w:p w14:paraId="7CC0D5F5" w14:textId="77777777" w:rsidR="00DE4006" w:rsidRDefault="00DE4006">
      <w:pPr>
        <w:pStyle w:val="a5"/>
        <w:numPr>
          <w:ilvl w:val="0"/>
          <w:numId w:val="21"/>
        </w:numPr>
        <w:tabs>
          <w:tab w:val="left" w:pos="697"/>
        </w:tabs>
        <w:kinsoku w:val="0"/>
        <w:overflowPunct w:val="0"/>
        <w:spacing w:before="38" w:line="292" w:lineRule="auto"/>
        <w:ind w:right="690" w:firstLine="396"/>
        <w:rPr>
          <w:color w:val="1E1916"/>
          <w:spacing w:val="-2"/>
          <w:sz w:val="21"/>
          <w:szCs w:val="21"/>
        </w:rPr>
        <w:sectPr w:rsidR="00DE4006">
          <w:pgSz w:w="11920" w:h="16840"/>
          <w:pgMar w:top="880" w:right="740" w:bottom="1120" w:left="740" w:header="693" w:footer="920" w:gutter="0"/>
          <w:cols w:space="720"/>
          <w:noEndnote/>
        </w:sectPr>
      </w:pPr>
    </w:p>
    <w:p w14:paraId="0CDD0986" w14:textId="77777777" w:rsidR="00DE4006" w:rsidRDefault="00DE4006">
      <w:pPr>
        <w:pStyle w:val="a3"/>
        <w:kinsoku w:val="0"/>
        <w:overflowPunct w:val="0"/>
        <w:spacing w:before="6"/>
        <w:ind w:left="0" w:firstLine="0"/>
        <w:rPr>
          <w:sz w:val="22"/>
          <w:szCs w:val="22"/>
        </w:rPr>
      </w:pPr>
    </w:p>
    <w:p w14:paraId="16C3145A" w14:textId="77777777" w:rsidR="00DE4006" w:rsidRDefault="00DE4006">
      <w:pPr>
        <w:pStyle w:val="a5"/>
        <w:numPr>
          <w:ilvl w:val="1"/>
          <w:numId w:val="21"/>
        </w:numPr>
        <w:tabs>
          <w:tab w:val="left" w:pos="1293"/>
        </w:tabs>
        <w:kinsoku w:val="0"/>
        <w:overflowPunct w:val="0"/>
        <w:spacing w:before="67" w:line="278" w:lineRule="auto"/>
        <w:ind w:right="122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на стадії експлуатації – як конструкції, що працюють у режимі суміщених деформацій з ґрунтовим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масивом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на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найменш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вигідні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комбінації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всіх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навантажень,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що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прикладаються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до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оправи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і ґрунтового масиву, за винятком зусилля обтискання.</w:t>
      </w:r>
    </w:p>
    <w:p w14:paraId="54F07CC9" w14:textId="77777777" w:rsidR="00DE4006" w:rsidRDefault="00DE4006">
      <w:pPr>
        <w:pStyle w:val="a3"/>
        <w:kinsoku w:val="0"/>
        <w:overflowPunct w:val="0"/>
        <w:spacing w:line="278" w:lineRule="auto"/>
        <w:ind w:right="123"/>
        <w:jc w:val="both"/>
        <w:rPr>
          <w:color w:val="1E1916"/>
        </w:rPr>
      </w:pPr>
      <w:r>
        <w:rPr>
          <w:color w:val="1E1916"/>
        </w:rPr>
        <w:t>Остаточні</w:t>
      </w:r>
      <w:r>
        <w:rPr>
          <w:color w:val="1E1916"/>
          <w:spacing w:val="-15"/>
        </w:rPr>
        <w:t xml:space="preserve"> </w:t>
      </w:r>
      <w:r>
        <w:rPr>
          <w:color w:val="1E1916"/>
        </w:rPr>
        <w:t>значення</w:t>
      </w:r>
      <w:r>
        <w:rPr>
          <w:color w:val="1E1916"/>
          <w:spacing w:val="-15"/>
        </w:rPr>
        <w:t xml:space="preserve"> </w:t>
      </w:r>
      <w:r>
        <w:rPr>
          <w:color w:val="1E1916"/>
        </w:rPr>
        <w:t>переміщень</w:t>
      </w:r>
      <w:r>
        <w:rPr>
          <w:color w:val="1E1916"/>
          <w:spacing w:val="-14"/>
        </w:rPr>
        <w:t xml:space="preserve"> </w:t>
      </w:r>
      <w:r>
        <w:rPr>
          <w:color w:val="1E1916"/>
        </w:rPr>
        <w:t>оправи</w:t>
      </w:r>
      <w:r>
        <w:rPr>
          <w:color w:val="1E1916"/>
          <w:spacing w:val="-15"/>
        </w:rPr>
        <w:t xml:space="preserve"> </w:t>
      </w:r>
      <w:r>
        <w:rPr>
          <w:color w:val="1E1916"/>
        </w:rPr>
        <w:t>і</w:t>
      </w:r>
      <w:r>
        <w:rPr>
          <w:color w:val="1E1916"/>
          <w:spacing w:val="-14"/>
        </w:rPr>
        <w:t xml:space="preserve"> </w:t>
      </w:r>
      <w:r>
        <w:rPr>
          <w:color w:val="1E1916"/>
        </w:rPr>
        <w:t>ґрунтового</w:t>
      </w:r>
      <w:r>
        <w:rPr>
          <w:color w:val="1E1916"/>
          <w:spacing w:val="-15"/>
        </w:rPr>
        <w:t xml:space="preserve"> </w:t>
      </w:r>
      <w:r>
        <w:rPr>
          <w:color w:val="1E1916"/>
        </w:rPr>
        <w:t>масиву</w:t>
      </w:r>
      <w:r>
        <w:rPr>
          <w:color w:val="1E1916"/>
          <w:spacing w:val="-15"/>
        </w:rPr>
        <w:t xml:space="preserve"> </w:t>
      </w:r>
      <w:r>
        <w:rPr>
          <w:color w:val="1E1916"/>
        </w:rPr>
        <w:t>слід</w:t>
      </w:r>
      <w:r>
        <w:rPr>
          <w:color w:val="1E1916"/>
          <w:spacing w:val="-14"/>
        </w:rPr>
        <w:t xml:space="preserve"> </w:t>
      </w:r>
      <w:r>
        <w:rPr>
          <w:color w:val="1E1916"/>
        </w:rPr>
        <w:t>визначати</w:t>
      </w:r>
      <w:r>
        <w:rPr>
          <w:color w:val="1E1916"/>
          <w:spacing w:val="-15"/>
        </w:rPr>
        <w:t xml:space="preserve"> </w:t>
      </w:r>
      <w:r>
        <w:rPr>
          <w:color w:val="1E1916"/>
        </w:rPr>
        <w:t>як</w:t>
      </w:r>
      <w:r>
        <w:rPr>
          <w:color w:val="1E1916"/>
          <w:spacing w:val="-14"/>
        </w:rPr>
        <w:t xml:space="preserve"> </w:t>
      </w:r>
      <w:r>
        <w:rPr>
          <w:color w:val="1E1916"/>
        </w:rPr>
        <w:t>суму</w:t>
      </w:r>
      <w:r>
        <w:rPr>
          <w:color w:val="1E1916"/>
          <w:spacing w:val="-15"/>
        </w:rPr>
        <w:t xml:space="preserve"> </w:t>
      </w:r>
      <w:r>
        <w:rPr>
          <w:color w:val="1E1916"/>
        </w:rPr>
        <w:t>відповідних переміщень, що реалізуються в обох стадіях.</w:t>
      </w:r>
    </w:p>
    <w:p w14:paraId="28F01EC9" w14:textId="77777777" w:rsidR="00DE4006" w:rsidRDefault="00DE4006">
      <w:pPr>
        <w:pStyle w:val="a5"/>
        <w:numPr>
          <w:ilvl w:val="3"/>
          <w:numId w:val="22"/>
        </w:numPr>
        <w:tabs>
          <w:tab w:val="left" w:pos="1567"/>
        </w:tabs>
        <w:kinsoku w:val="0"/>
        <w:overflowPunct w:val="0"/>
        <w:spacing w:before="56" w:line="278" w:lineRule="auto"/>
        <w:ind w:right="124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Стики залізобетонних блоків і чавунних тюбінгів необхідно розраховувати за міцністю і тріщиностійкістю при найбільш несприятливому розподіленні контактних зусиль у стику.</w:t>
      </w:r>
    </w:p>
    <w:p w14:paraId="1ED9D0D9" w14:textId="77777777" w:rsidR="00DE4006" w:rsidRDefault="00DE4006">
      <w:pPr>
        <w:pStyle w:val="a5"/>
        <w:numPr>
          <w:ilvl w:val="3"/>
          <w:numId w:val="22"/>
        </w:numPr>
        <w:tabs>
          <w:tab w:val="left" w:pos="1551"/>
        </w:tabs>
        <w:kinsoku w:val="0"/>
        <w:overflowPunct w:val="0"/>
        <w:spacing w:before="57" w:line="278" w:lineRule="auto"/>
        <w:ind w:right="122" w:firstLine="396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 xml:space="preserve">Болти, що встановлюються у кільцевих бортах чавунних або залізобетонних тюбінгів, та інші аналогічні в’язі розтягу у разі проходження вертикальних стволів і похилих ескалаторних </w:t>
      </w:r>
      <w:r>
        <w:rPr>
          <w:color w:val="1E1916"/>
          <w:spacing w:val="-2"/>
          <w:sz w:val="21"/>
          <w:szCs w:val="21"/>
        </w:rPr>
        <w:t xml:space="preserve">тунелів слід розраховувати на спрямовану вздовж споруди складову розрахункового навантаження </w:t>
      </w:r>
      <w:r>
        <w:rPr>
          <w:color w:val="1E1916"/>
          <w:sz w:val="21"/>
          <w:szCs w:val="21"/>
        </w:rPr>
        <w:t xml:space="preserve">від власної ваги трьох </w:t>
      </w:r>
      <w:proofErr w:type="spellStart"/>
      <w:r>
        <w:rPr>
          <w:color w:val="1E1916"/>
          <w:sz w:val="21"/>
          <w:szCs w:val="21"/>
        </w:rPr>
        <w:t>кілець</w:t>
      </w:r>
      <w:proofErr w:type="spellEnd"/>
      <w:r>
        <w:rPr>
          <w:color w:val="1E1916"/>
          <w:sz w:val="21"/>
          <w:szCs w:val="21"/>
        </w:rPr>
        <w:t xml:space="preserve"> оправи та ваги будівельного обладнання, розташованого на цих </w:t>
      </w:r>
      <w:r>
        <w:rPr>
          <w:color w:val="1E1916"/>
          <w:spacing w:val="-2"/>
          <w:sz w:val="21"/>
          <w:szCs w:val="21"/>
        </w:rPr>
        <w:t>кільцях.</w:t>
      </w:r>
    </w:p>
    <w:p w14:paraId="252DE7C8" w14:textId="77777777" w:rsidR="00DE4006" w:rsidRDefault="00DE4006">
      <w:pPr>
        <w:pStyle w:val="a3"/>
        <w:kinsoku w:val="0"/>
        <w:overflowPunct w:val="0"/>
        <w:spacing w:line="278" w:lineRule="auto"/>
        <w:ind w:right="123"/>
        <w:jc w:val="both"/>
        <w:rPr>
          <w:color w:val="1E1916"/>
          <w:spacing w:val="-2"/>
        </w:rPr>
      </w:pPr>
      <w:r>
        <w:rPr>
          <w:color w:val="1E1916"/>
        </w:rPr>
        <w:t>Для</w:t>
      </w:r>
      <w:r>
        <w:rPr>
          <w:color w:val="1E1916"/>
          <w:spacing w:val="-11"/>
        </w:rPr>
        <w:t xml:space="preserve"> </w:t>
      </w:r>
      <w:r>
        <w:rPr>
          <w:color w:val="1E1916"/>
        </w:rPr>
        <w:t>стволів,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що</w:t>
      </w:r>
      <w:r>
        <w:rPr>
          <w:color w:val="1E1916"/>
          <w:spacing w:val="-11"/>
        </w:rPr>
        <w:t xml:space="preserve"> </w:t>
      </w:r>
      <w:r>
        <w:rPr>
          <w:color w:val="1E1916"/>
        </w:rPr>
        <w:t>споруджуються</w:t>
      </w:r>
      <w:r>
        <w:rPr>
          <w:color w:val="1E1916"/>
          <w:spacing w:val="-11"/>
        </w:rPr>
        <w:t xml:space="preserve"> </w:t>
      </w:r>
      <w:r>
        <w:rPr>
          <w:color w:val="1E1916"/>
        </w:rPr>
        <w:t>опускним</w:t>
      </w:r>
      <w:r>
        <w:rPr>
          <w:color w:val="1E1916"/>
          <w:spacing w:val="-11"/>
        </w:rPr>
        <w:t xml:space="preserve"> </w:t>
      </w:r>
      <w:r>
        <w:rPr>
          <w:color w:val="1E1916"/>
        </w:rPr>
        <w:t>способом,</w:t>
      </w:r>
      <w:r>
        <w:rPr>
          <w:color w:val="1E1916"/>
          <w:spacing w:val="-11"/>
        </w:rPr>
        <w:t xml:space="preserve"> </w:t>
      </w:r>
      <w:r>
        <w:rPr>
          <w:color w:val="1E1916"/>
        </w:rPr>
        <w:t>необхідно</w:t>
      </w:r>
      <w:r>
        <w:rPr>
          <w:color w:val="1E1916"/>
          <w:spacing w:val="-11"/>
        </w:rPr>
        <w:t xml:space="preserve"> </w:t>
      </w:r>
      <w:r>
        <w:rPr>
          <w:color w:val="1E1916"/>
        </w:rPr>
        <w:t>враховувати</w:t>
      </w:r>
      <w:r>
        <w:rPr>
          <w:color w:val="1E1916"/>
          <w:spacing w:val="-11"/>
        </w:rPr>
        <w:t xml:space="preserve"> </w:t>
      </w:r>
      <w:r>
        <w:rPr>
          <w:color w:val="1E1916"/>
        </w:rPr>
        <w:t>повну</w:t>
      </w:r>
      <w:r>
        <w:rPr>
          <w:color w:val="1E1916"/>
          <w:spacing w:val="-11"/>
        </w:rPr>
        <w:t xml:space="preserve"> </w:t>
      </w:r>
      <w:r>
        <w:rPr>
          <w:color w:val="1E1916"/>
        </w:rPr>
        <w:t>вагу</w:t>
      </w:r>
      <w:r>
        <w:rPr>
          <w:color w:val="1E1916"/>
          <w:spacing w:val="-11"/>
        </w:rPr>
        <w:t xml:space="preserve"> </w:t>
      </w:r>
      <w:r>
        <w:rPr>
          <w:color w:val="1E1916"/>
        </w:rPr>
        <w:t xml:space="preserve">оправи </w:t>
      </w:r>
      <w:r>
        <w:rPr>
          <w:color w:val="1E1916"/>
          <w:spacing w:val="-2"/>
        </w:rPr>
        <w:t>ствола.</w:t>
      </w:r>
    </w:p>
    <w:p w14:paraId="6D219A0D" w14:textId="77777777" w:rsidR="00DE4006" w:rsidRDefault="00DE4006">
      <w:pPr>
        <w:pStyle w:val="a5"/>
        <w:numPr>
          <w:ilvl w:val="3"/>
          <w:numId w:val="22"/>
        </w:numPr>
        <w:tabs>
          <w:tab w:val="left" w:pos="1564"/>
        </w:tabs>
        <w:kinsoku w:val="0"/>
        <w:overflowPunct w:val="0"/>
        <w:spacing w:before="57" w:line="278" w:lineRule="auto"/>
        <w:ind w:right="124" w:firstLine="396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Внутрішні залізобетонні конструкції, що притискають і підтримують гнучку гідроізоляцію до</w:t>
      </w:r>
      <w:r>
        <w:rPr>
          <w:color w:val="1E1916"/>
          <w:spacing w:val="-1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оправи,</w:t>
      </w:r>
      <w:r>
        <w:rPr>
          <w:color w:val="1E1916"/>
          <w:spacing w:val="-9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слід</w:t>
      </w:r>
      <w:r>
        <w:rPr>
          <w:color w:val="1E1916"/>
          <w:spacing w:val="-1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розраховувати</w:t>
      </w:r>
      <w:r>
        <w:rPr>
          <w:color w:val="1E1916"/>
          <w:spacing w:val="-1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на</w:t>
      </w:r>
      <w:r>
        <w:rPr>
          <w:color w:val="1E1916"/>
          <w:spacing w:val="-1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повний</w:t>
      </w:r>
      <w:r>
        <w:rPr>
          <w:color w:val="1E1916"/>
          <w:spacing w:val="-9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зовнішній</w:t>
      </w:r>
      <w:r>
        <w:rPr>
          <w:color w:val="1E1916"/>
          <w:spacing w:val="-1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тиск</w:t>
      </w:r>
      <w:r>
        <w:rPr>
          <w:color w:val="1E1916"/>
          <w:spacing w:val="-1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води</w:t>
      </w:r>
      <w:r>
        <w:rPr>
          <w:color w:val="1E1916"/>
          <w:spacing w:val="-1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</w:t>
      </w:r>
      <w:r>
        <w:rPr>
          <w:color w:val="1E1916"/>
          <w:spacing w:val="-1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урахуванням</w:t>
      </w:r>
      <w:r>
        <w:rPr>
          <w:color w:val="1E1916"/>
          <w:spacing w:val="-1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пружного</w:t>
      </w:r>
      <w:r>
        <w:rPr>
          <w:color w:val="1E1916"/>
          <w:spacing w:val="-1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опору</w:t>
      </w:r>
      <w:r>
        <w:rPr>
          <w:color w:val="1E1916"/>
          <w:spacing w:val="-1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</w:t>
      </w:r>
      <w:r>
        <w:rPr>
          <w:color w:val="1E1916"/>
          <w:spacing w:val="-1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 xml:space="preserve">боку </w:t>
      </w:r>
      <w:r>
        <w:rPr>
          <w:color w:val="1E1916"/>
          <w:spacing w:val="-2"/>
          <w:sz w:val="21"/>
          <w:szCs w:val="21"/>
        </w:rPr>
        <w:t>оправи.</w:t>
      </w:r>
    </w:p>
    <w:p w14:paraId="3D1FDFFB" w14:textId="77777777" w:rsidR="00DE4006" w:rsidRDefault="00DE4006">
      <w:pPr>
        <w:pStyle w:val="a5"/>
        <w:numPr>
          <w:ilvl w:val="3"/>
          <w:numId w:val="22"/>
        </w:numPr>
        <w:tabs>
          <w:tab w:val="left" w:pos="1538"/>
        </w:tabs>
        <w:kinsoku w:val="0"/>
        <w:overflowPunct w:val="0"/>
        <w:spacing w:before="56" w:line="278" w:lineRule="auto"/>
        <w:ind w:right="124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Перекриття</w:t>
      </w:r>
      <w:r>
        <w:rPr>
          <w:color w:val="1E1916"/>
          <w:spacing w:val="-8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підземної</w:t>
      </w:r>
      <w:r>
        <w:rPr>
          <w:color w:val="1E1916"/>
          <w:spacing w:val="-8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споруди</w:t>
      </w:r>
      <w:r>
        <w:rPr>
          <w:color w:val="1E1916"/>
          <w:spacing w:val="-8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відкритого</w:t>
      </w:r>
      <w:r>
        <w:rPr>
          <w:color w:val="1E1916"/>
          <w:spacing w:val="-8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способу</w:t>
      </w:r>
      <w:r>
        <w:rPr>
          <w:color w:val="1E1916"/>
          <w:spacing w:val="-8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робіт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слід</w:t>
      </w:r>
      <w:r>
        <w:rPr>
          <w:color w:val="1E1916"/>
          <w:spacing w:val="-8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розраховувати</w:t>
      </w:r>
      <w:r>
        <w:rPr>
          <w:color w:val="1E1916"/>
          <w:spacing w:val="-8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на</w:t>
      </w:r>
      <w:r>
        <w:rPr>
          <w:color w:val="1E1916"/>
          <w:spacing w:val="-8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вплив</w:t>
      </w:r>
      <w:r>
        <w:rPr>
          <w:color w:val="1E1916"/>
          <w:spacing w:val="-8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ваги засипки у комбінації з іншими можливими навантаженнями.</w:t>
      </w:r>
    </w:p>
    <w:p w14:paraId="0AE07262" w14:textId="77777777" w:rsidR="00DE4006" w:rsidRDefault="00DE4006">
      <w:pPr>
        <w:pStyle w:val="a3"/>
        <w:kinsoku w:val="0"/>
        <w:overflowPunct w:val="0"/>
        <w:spacing w:line="278" w:lineRule="auto"/>
        <w:ind w:right="122"/>
        <w:jc w:val="both"/>
        <w:rPr>
          <w:color w:val="1E1916"/>
        </w:rPr>
      </w:pPr>
      <w:r>
        <w:rPr>
          <w:color w:val="1E1916"/>
        </w:rPr>
        <w:t>Бокові та лотокові елементи розраховуються як конструкції, що лежать на пружній основі, з урахуванням бокового тиску ґрунту.</w:t>
      </w:r>
    </w:p>
    <w:p w14:paraId="5F90D70B" w14:textId="77777777" w:rsidR="00DE4006" w:rsidRDefault="00DE4006">
      <w:pPr>
        <w:pStyle w:val="a3"/>
        <w:kinsoku w:val="0"/>
        <w:overflowPunct w:val="0"/>
        <w:spacing w:line="278" w:lineRule="auto"/>
        <w:ind w:right="123"/>
        <w:jc w:val="both"/>
        <w:rPr>
          <w:color w:val="1E1916"/>
          <w:spacing w:val="-2"/>
        </w:rPr>
      </w:pPr>
      <w:r>
        <w:rPr>
          <w:color w:val="1E1916"/>
        </w:rPr>
        <w:t xml:space="preserve">Суцільно-секційна оправа розраховується як замкнута рама, що працює спільно з ґрунтовим </w:t>
      </w:r>
      <w:r>
        <w:rPr>
          <w:color w:val="1E1916"/>
          <w:spacing w:val="-2"/>
        </w:rPr>
        <w:t>масивом.</w:t>
      </w:r>
    </w:p>
    <w:p w14:paraId="529698BC" w14:textId="77777777" w:rsidR="00DE4006" w:rsidRDefault="00DE4006">
      <w:pPr>
        <w:pStyle w:val="a5"/>
        <w:numPr>
          <w:ilvl w:val="3"/>
          <w:numId w:val="22"/>
        </w:numPr>
        <w:tabs>
          <w:tab w:val="left" w:pos="1563"/>
        </w:tabs>
        <w:kinsoku w:val="0"/>
        <w:overflowPunct w:val="0"/>
        <w:spacing w:before="57" w:line="278" w:lineRule="auto"/>
        <w:ind w:right="122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 xml:space="preserve">Фізико-механічні характеристики ґрунтів, модуль деформації (модуль зсуву), коефіцієнт поперечної деформації, реологічні константи і коефіцієнт пружного стиску приймаються на основі результатів інженерно-геологічних </w:t>
      </w:r>
      <w:proofErr w:type="spellStart"/>
      <w:r>
        <w:rPr>
          <w:color w:val="1E1916"/>
          <w:sz w:val="21"/>
          <w:szCs w:val="21"/>
        </w:rPr>
        <w:t>вишукувань</w:t>
      </w:r>
      <w:proofErr w:type="spellEnd"/>
      <w:r>
        <w:rPr>
          <w:color w:val="1E1916"/>
          <w:sz w:val="21"/>
          <w:szCs w:val="21"/>
        </w:rPr>
        <w:t xml:space="preserve"> і експериментальних досліджень.</w:t>
      </w:r>
    </w:p>
    <w:p w14:paraId="766E5908" w14:textId="77777777" w:rsidR="00DE4006" w:rsidRDefault="00DE4006">
      <w:pPr>
        <w:pStyle w:val="a5"/>
        <w:numPr>
          <w:ilvl w:val="3"/>
          <w:numId w:val="22"/>
        </w:numPr>
        <w:tabs>
          <w:tab w:val="left" w:pos="1596"/>
        </w:tabs>
        <w:kinsoku w:val="0"/>
        <w:overflowPunct w:val="0"/>
        <w:spacing w:before="57" w:line="278" w:lineRule="auto"/>
        <w:ind w:right="122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Огороджувальні та несучі конструкції захисних споруд цивільного захисту та споруд подвійного призначення, що проектуються у складі метрополітену, підземних вестибюлів станцій глибокого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закладання,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тунелів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на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кінцевих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станціях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ліній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метрополітену,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що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передбачається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 xml:space="preserve">вико- </w:t>
      </w:r>
      <w:proofErr w:type="spellStart"/>
      <w:r>
        <w:rPr>
          <w:color w:val="1E1916"/>
          <w:sz w:val="21"/>
          <w:szCs w:val="21"/>
        </w:rPr>
        <w:t>ристовувати</w:t>
      </w:r>
      <w:proofErr w:type="spellEnd"/>
      <w:r>
        <w:rPr>
          <w:color w:val="1E1916"/>
          <w:spacing w:val="-1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як</w:t>
      </w:r>
      <w:r>
        <w:rPr>
          <w:color w:val="1E1916"/>
          <w:spacing w:val="-9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аварійні</w:t>
      </w:r>
      <w:r>
        <w:rPr>
          <w:color w:val="1E1916"/>
          <w:spacing w:val="-1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виходи,</w:t>
      </w:r>
      <w:r>
        <w:rPr>
          <w:color w:val="1E1916"/>
          <w:spacing w:val="-1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слід</w:t>
      </w:r>
      <w:r>
        <w:rPr>
          <w:color w:val="1E1916"/>
          <w:spacing w:val="-1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розраховуватися</w:t>
      </w:r>
      <w:r>
        <w:rPr>
          <w:color w:val="1E1916"/>
          <w:spacing w:val="-1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на</w:t>
      </w:r>
      <w:r>
        <w:rPr>
          <w:color w:val="1E1916"/>
          <w:spacing w:val="-1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додаткові</w:t>
      </w:r>
      <w:r>
        <w:rPr>
          <w:color w:val="1E1916"/>
          <w:spacing w:val="-1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тимчасові</w:t>
      </w:r>
      <w:r>
        <w:rPr>
          <w:color w:val="1E1916"/>
          <w:spacing w:val="-1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навантаження</w:t>
      </w:r>
      <w:r>
        <w:rPr>
          <w:color w:val="1E1916"/>
          <w:spacing w:val="-1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згідно з ДБН В.1.2-4-2006, ДБН В.2.2-5-97.</w:t>
      </w:r>
    </w:p>
    <w:p w14:paraId="025A87F6" w14:textId="77777777" w:rsidR="00DE4006" w:rsidRDefault="00DE4006">
      <w:pPr>
        <w:pStyle w:val="a3"/>
        <w:kinsoku w:val="0"/>
        <w:overflowPunct w:val="0"/>
        <w:spacing w:before="8"/>
        <w:ind w:left="0" w:firstLine="0"/>
        <w:rPr>
          <w:sz w:val="20"/>
          <w:szCs w:val="20"/>
        </w:rPr>
      </w:pPr>
    </w:p>
    <w:p w14:paraId="661EAC2D" w14:textId="77777777" w:rsidR="00DE4006" w:rsidRDefault="00DE4006">
      <w:pPr>
        <w:pStyle w:val="2"/>
        <w:numPr>
          <w:ilvl w:val="2"/>
          <w:numId w:val="22"/>
        </w:numPr>
        <w:tabs>
          <w:tab w:val="left" w:pos="1415"/>
        </w:tabs>
        <w:kinsoku w:val="0"/>
        <w:overflowPunct w:val="0"/>
        <w:spacing w:before="0" w:line="369" w:lineRule="auto"/>
        <w:ind w:left="1074" w:right="6143" w:firstLine="0"/>
        <w:jc w:val="left"/>
        <w:rPr>
          <w:color w:val="1E1916"/>
          <w:spacing w:val="-2"/>
        </w:rPr>
      </w:pPr>
      <w:r>
        <w:rPr>
          <w:color w:val="1E1916"/>
        </w:rPr>
        <w:t>КОЛІЯ</w:t>
      </w:r>
      <w:r>
        <w:rPr>
          <w:color w:val="1E1916"/>
          <w:spacing w:val="-12"/>
        </w:rPr>
        <w:t xml:space="preserve"> </w:t>
      </w:r>
      <w:r>
        <w:rPr>
          <w:color w:val="1E1916"/>
        </w:rPr>
        <w:t>І</w:t>
      </w:r>
      <w:r>
        <w:rPr>
          <w:color w:val="1E1916"/>
          <w:spacing w:val="-12"/>
        </w:rPr>
        <w:t xml:space="preserve"> </w:t>
      </w:r>
      <w:r>
        <w:rPr>
          <w:color w:val="1E1916"/>
        </w:rPr>
        <w:t>КОНТАКТНА</w:t>
      </w:r>
      <w:r>
        <w:rPr>
          <w:color w:val="1E1916"/>
          <w:spacing w:val="-12"/>
        </w:rPr>
        <w:t xml:space="preserve"> </w:t>
      </w:r>
      <w:r>
        <w:rPr>
          <w:color w:val="1E1916"/>
        </w:rPr>
        <w:t xml:space="preserve">РЕЙКА </w:t>
      </w:r>
      <w:r>
        <w:rPr>
          <w:color w:val="1E1916"/>
          <w:spacing w:val="-2"/>
        </w:rPr>
        <w:t>Колія</w:t>
      </w:r>
    </w:p>
    <w:p w14:paraId="41C022F3" w14:textId="77777777" w:rsidR="00DE4006" w:rsidRDefault="00DE4006">
      <w:pPr>
        <w:pStyle w:val="a5"/>
        <w:numPr>
          <w:ilvl w:val="3"/>
          <w:numId w:val="22"/>
        </w:numPr>
        <w:tabs>
          <w:tab w:val="left" w:pos="1541"/>
        </w:tabs>
        <w:kinsoku w:val="0"/>
        <w:overflowPunct w:val="0"/>
        <w:spacing w:line="208" w:lineRule="exact"/>
        <w:ind w:left="1540" w:hanging="467"/>
        <w:jc w:val="left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Як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нижню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будову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колії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слід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передбачати:</w:t>
      </w:r>
    </w:p>
    <w:p w14:paraId="0309A4A4" w14:textId="77777777" w:rsidR="00DE4006" w:rsidRDefault="00DE4006">
      <w:pPr>
        <w:pStyle w:val="a5"/>
        <w:numPr>
          <w:ilvl w:val="1"/>
          <w:numId w:val="21"/>
        </w:numPr>
        <w:tabs>
          <w:tab w:val="left" w:pos="1250"/>
        </w:tabs>
        <w:kinsoku w:val="0"/>
        <w:overflowPunct w:val="0"/>
        <w:spacing w:before="39"/>
        <w:ind w:left="1249" w:hanging="176"/>
        <w:jc w:val="left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у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тунелях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і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на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закритих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наземних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ділянках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–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плоску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основу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із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залізобетону;</w:t>
      </w:r>
    </w:p>
    <w:p w14:paraId="23FDCB52" w14:textId="77777777" w:rsidR="00DE4006" w:rsidRDefault="00DE4006">
      <w:pPr>
        <w:pStyle w:val="a5"/>
        <w:numPr>
          <w:ilvl w:val="1"/>
          <w:numId w:val="21"/>
        </w:numPr>
        <w:tabs>
          <w:tab w:val="left" w:pos="1279"/>
        </w:tabs>
        <w:kinsoku w:val="0"/>
        <w:overflowPunct w:val="0"/>
        <w:spacing w:before="39" w:line="278" w:lineRule="auto"/>
        <w:ind w:right="124" w:firstLine="396"/>
        <w:jc w:val="left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на</w:t>
      </w:r>
      <w:r>
        <w:rPr>
          <w:color w:val="1E1916"/>
          <w:spacing w:val="2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відкритих</w:t>
      </w:r>
      <w:r>
        <w:rPr>
          <w:color w:val="1E1916"/>
          <w:spacing w:val="2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наземних</w:t>
      </w:r>
      <w:r>
        <w:rPr>
          <w:color w:val="1E1916"/>
          <w:spacing w:val="2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ділянках</w:t>
      </w:r>
      <w:r>
        <w:rPr>
          <w:color w:val="1E1916"/>
          <w:spacing w:val="2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і</w:t>
      </w:r>
      <w:r>
        <w:rPr>
          <w:color w:val="1E1916"/>
          <w:spacing w:val="2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</w:t>
      </w:r>
      <w:r>
        <w:rPr>
          <w:color w:val="1E1916"/>
          <w:spacing w:val="2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електродепо</w:t>
      </w:r>
      <w:r>
        <w:rPr>
          <w:color w:val="1E1916"/>
          <w:spacing w:val="2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–</w:t>
      </w:r>
      <w:r>
        <w:rPr>
          <w:color w:val="1E1916"/>
          <w:spacing w:val="2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земляне</w:t>
      </w:r>
      <w:r>
        <w:rPr>
          <w:color w:val="1E1916"/>
          <w:spacing w:val="2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полотно</w:t>
      </w:r>
      <w:r>
        <w:rPr>
          <w:color w:val="1E1916"/>
          <w:spacing w:val="2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або</w:t>
      </w:r>
      <w:r>
        <w:rPr>
          <w:color w:val="1E1916"/>
          <w:spacing w:val="2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плоску</w:t>
      </w:r>
      <w:r>
        <w:rPr>
          <w:color w:val="1E1916"/>
          <w:spacing w:val="2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основу</w:t>
      </w:r>
      <w:r>
        <w:rPr>
          <w:color w:val="1E1916"/>
          <w:spacing w:val="2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 xml:space="preserve">із </w:t>
      </w:r>
      <w:r>
        <w:rPr>
          <w:color w:val="1E1916"/>
          <w:spacing w:val="-2"/>
          <w:sz w:val="21"/>
          <w:szCs w:val="21"/>
        </w:rPr>
        <w:t>залізобетону;</w:t>
      </w:r>
    </w:p>
    <w:p w14:paraId="5A6DD4EB" w14:textId="77777777" w:rsidR="00DE4006" w:rsidRDefault="00DE4006">
      <w:pPr>
        <w:pStyle w:val="a5"/>
        <w:numPr>
          <w:ilvl w:val="1"/>
          <w:numId w:val="21"/>
        </w:numPr>
        <w:tabs>
          <w:tab w:val="left" w:pos="1250"/>
        </w:tabs>
        <w:kinsoku w:val="0"/>
        <w:overflowPunct w:val="0"/>
        <w:spacing w:line="241" w:lineRule="exact"/>
        <w:ind w:left="1249" w:hanging="176"/>
        <w:jc w:val="left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на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мостах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і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естакадах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–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металеві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або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залізобетонні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конструкції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цих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споруд.</w:t>
      </w:r>
    </w:p>
    <w:p w14:paraId="428E1AD4" w14:textId="77777777" w:rsidR="00DE4006" w:rsidRDefault="00DE4006">
      <w:pPr>
        <w:pStyle w:val="a5"/>
        <w:numPr>
          <w:ilvl w:val="3"/>
          <w:numId w:val="22"/>
        </w:numPr>
        <w:tabs>
          <w:tab w:val="left" w:pos="1561"/>
        </w:tabs>
        <w:kinsoku w:val="0"/>
        <w:overflowPunct w:val="0"/>
        <w:spacing w:before="95" w:line="278" w:lineRule="auto"/>
        <w:ind w:right="123" w:firstLine="396"/>
        <w:jc w:val="left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Як верхню будову колії слід передбачати: рейки, підрейкову основу, колійний бетонний шар або баластний шар, проміжні скріплення, стики рейок тощо.</w:t>
      </w:r>
    </w:p>
    <w:p w14:paraId="60A82097" w14:textId="77777777" w:rsidR="00DE4006" w:rsidRDefault="00DE4006">
      <w:pPr>
        <w:pStyle w:val="a3"/>
        <w:kinsoku w:val="0"/>
        <w:overflowPunct w:val="0"/>
        <w:spacing w:line="278" w:lineRule="auto"/>
        <w:ind w:right="122"/>
        <w:jc w:val="both"/>
        <w:rPr>
          <w:color w:val="1E1916"/>
        </w:rPr>
      </w:pPr>
      <w:r>
        <w:rPr>
          <w:color w:val="1E1916"/>
        </w:rPr>
        <w:t xml:space="preserve">Конструкції верхньої будови колії повинні бути однотипними, </w:t>
      </w:r>
      <w:proofErr w:type="spellStart"/>
      <w:r>
        <w:rPr>
          <w:color w:val="1E1916"/>
        </w:rPr>
        <w:t>малодетальними</w:t>
      </w:r>
      <w:proofErr w:type="spellEnd"/>
      <w:r>
        <w:rPr>
          <w:color w:val="1E1916"/>
        </w:rPr>
        <w:t xml:space="preserve"> і </w:t>
      </w:r>
      <w:proofErr w:type="spellStart"/>
      <w:r>
        <w:rPr>
          <w:color w:val="1E1916"/>
        </w:rPr>
        <w:t>ремонто</w:t>
      </w:r>
      <w:proofErr w:type="spellEnd"/>
      <w:r>
        <w:rPr>
          <w:color w:val="1E1916"/>
        </w:rPr>
        <w:t>- придатними, а також забезпечувати безперебійність і безпеку руху поїздів, стабільність колії, технологічність її поточного утримання, можливість підключення пристроїв електроживлення і АТРП, електричну ізоляцію рейок.</w:t>
      </w:r>
    </w:p>
    <w:p w14:paraId="2CF71813" w14:textId="77777777" w:rsidR="00DE4006" w:rsidRDefault="00DE4006">
      <w:pPr>
        <w:pStyle w:val="a5"/>
        <w:numPr>
          <w:ilvl w:val="3"/>
          <w:numId w:val="22"/>
        </w:numPr>
        <w:tabs>
          <w:tab w:val="left" w:pos="1562"/>
        </w:tabs>
        <w:kinsoku w:val="0"/>
        <w:overflowPunct w:val="0"/>
        <w:spacing w:before="57" w:line="278" w:lineRule="auto"/>
        <w:ind w:right="122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Ширину міжколійя і габарити наближення нижньої і верхньої будови колії в тунелях, на закритих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і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відкритих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наземних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(надземних)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ділянках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та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електродепо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слід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приймати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відповідно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до ДСТУ Б ГОСТ 23961.</w:t>
      </w:r>
    </w:p>
    <w:p w14:paraId="1E6354DD" w14:textId="77777777" w:rsidR="00DE4006" w:rsidRDefault="00DE4006">
      <w:pPr>
        <w:pStyle w:val="a3"/>
        <w:kinsoku w:val="0"/>
        <w:overflowPunct w:val="0"/>
        <w:spacing w:line="241" w:lineRule="exact"/>
        <w:ind w:left="1074" w:firstLine="0"/>
        <w:rPr>
          <w:color w:val="1E1916"/>
          <w:spacing w:val="-5"/>
        </w:rPr>
      </w:pPr>
      <w:r>
        <w:rPr>
          <w:color w:val="1E1916"/>
        </w:rPr>
        <w:t>Земляне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полотно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слід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проектувати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відповідно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до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ДБН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В.2.3-</w:t>
      </w:r>
      <w:r>
        <w:rPr>
          <w:color w:val="1E1916"/>
          <w:spacing w:val="-5"/>
        </w:rPr>
        <w:t>19.</w:t>
      </w:r>
    </w:p>
    <w:p w14:paraId="63BB7275" w14:textId="77777777" w:rsidR="00DE4006" w:rsidRDefault="00DE4006">
      <w:pPr>
        <w:pStyle w:val="a3"/>
        <w:kinsoku w:val="0"/>
        <w:overflowPunct w:val="0"/>
        <w:spacing w:line="241" w:lineRule="exact"/>
        <w:ind w:left="1074" w:firstLine="0"/>
        <w:rPr>
          <w:color w:val="1E1916"/>
          <w:spacing w:val="-5"/>
        </w:rPr>
        <w:sectPr w:rsidR="00DE4006">
          <w:pgSz w:w="11920" w:h="16840"/>
          <w:pgMar w:top="880" w:right="740" w:bottom="1120" w:left="740" w:header="693" w:footer="920" w:gutter="0"/>
          <w:cols w:space="720"/>
          <w:noEndnote/>
        </w:sectPr>
      </w:pPr>
    </w:p>
    <w:p w14:paraId="2922D9FB" w14:textId="77777777" w:rsidR="00DE4006" w:rsidRDefault="00DE4006">
      <w:pPr>
        <w:pStyle w:val="a3"/>
        <w:kinsoku w:val="0"/>
        <w:overflowPunct w:val="0"/>
        <w:spacing w:before="6"/>
        <w:ind w:left="0" w:firstLine="0"/>
        <w:rPr>
          <w:sz w:val="22"/>
          <w:szCs w:val="22"/>
        </w:rPr>
      </w:pPr>
    </w:p>
    <w:p w14:paraId="3911461B" w14:textId="77777777" w:rsidR="00DE4006" w:rsidRDefault="00DE4006">
      <w:pPr>
        <w:pStyle w:val="a3"/>
        <w:kinsoku w:val="0"/>
        <w:overflowPunct w:val="0"/>
        <w:spacing w:before="67" w:line="288" w:lineRule="auto"/>
        <w:ind w:left="110"/>
        <w:rPr>
          <w:color w:val="1E1916"/>
        </w:rPr>
      </w:pPr>
      <w:r>
        <w:rPr>
          <w:color w:val="1E1916"/>
        </w:rPr>
        <w:t>Внутрішні</w:t>
      </w:r>
      <w:r>
        <w:rPr>
          <w:color w:val="1E1916"/>
          <w:spacing w:val="40"/>
        </w:rPr>
        <w:t xml:space="preserve"> </w:t>
      </w:r>
      <w:r>
        <w:rPr>
          <w:color w:val="1E1916"/>
        </w:rPr>
        <w:t>та</w:t>
      </w:r>
      <w:r>
        <w:rPr>
          <w:color w:val="1E1916"/>
          <w:spacing w:val="40"/>
        </w:rPr>
        <w:t xml:space="preserve"> </w:t>
      </w:r>
      <w:r>
        <w:rPr>
          <w:color w:val="1E1916"/>
        </w:rPr>
        <w:t>зовнішні</w:t>
      </w:r>
      <w:r>
        <w:rPr>
          <w:color w:val="1E1916"/>
          <w:spacing w:val="40"/>
        </w:rPr>
        <w:t xml:space="preserve"> </w:t>
      </w:r>
      <w:r>
        <w:rPr>
          <w:color w:val="1E1916"/>
        </w:rPr>
        <w:t>залізничні</w:t>
      </w:r>
      <w:r>
        <w:rPr>
          <w:color w:val="1E1916"/>
          <w:spacing w:val="40"/>
        </w:rPr>
        <w:t xml:space="preserve"> </w:t>
      </w:r>
      <w:r>
        <w:rPr>
          <w:color w:val="1E1916"/>
        </w:rPr>
        <w:t>під’їзні</w:t>
      </w:r>
      <w:r>
        <w:rPr>
          <w:color w:val="1E1916"/>
          <w:spacing w:val="40"/>
        </w:rPr>
        <w:t xml:space="preserve"> </w:t>
      </w:r>
      <w:r>
        <w:rPr>
          <w:color w:val="1E1916"/>
        </w:rPr>
        <w:t>колії,</w:t>
      </w:r>
      <w:r>
        <w:rPr>
          <w:color w:val="1E1916"/>
          <w:spacing w:val="40"/>
        </w:rPr>
        <w:t xml:space="preserve"> </w:t>
      </w:r>
      <w:r>
        <w:rPr>
          <w:color w:val="1E1916"/>
        </w:rPr>
        <w:t>що</w:t>
      </w:r>
      <w:r>
        <w:rPr>
          <w:color w:val="1E1916"/>
          <w:spacing w:val="40"/>
        </w:rPr>
        <w:t xml:space="preserve"> </w:t>
      </w:r>
      <w:r>
        <w:rPr>
          <w:color w:val="1E1916"/>
        </w:rPr>
        <w:t>з’єднують</w:t>
      </w:r>
      <w:r>
        <w:rPr>
          <w:color w:val="1E1916"/>
          <w:spacing w:val="40"/>
        </w:rPr>
        <w:t xml:space="preserve"> </w:t>
      </w:r>
      <w:r>
        <w:rPr>
          <w:color w:val="1E1916"/>
        </w:rPr>
        <w:t>колії</w:t>
      </w:r>
      <w:r>
        <w:rPr>
          <w:color w:val="1E1916"/>
          <w:spacing w:val="40"/>
        </w:rPr>
        <w:t xml:space="preserve"> </w:t>
      </w:r>
      <w:r>
        <w:rPr>
          <w:color w:val="1E1916"/>
        </w:rPr>
        <w:t>метрополітену</w:t>
      </w:r>
      <w:r>
        <w:rPr>
          <w:color w:val="1E1916"/>
          <w:spacing w:val="40"/>
        </w:rPr>
        <w:t xml:space="preserve"> </w:t>
      </w:r>
      <w:r>
        <w:rPr>
          <w:color w:val="1E1916"/>
        </w:rPr>
        <w:t>з</w:t>
      </w:r>
      <w:r>
        <w:rPr>
          <w:color w:val="1E1916"/>
          <w:spacing w:val="40"/>
        </w:rPr>
        <w:t xml:space="preserve"> </w:t>
      </w:r>
      <w:r>
        <w:rPr>
          <w:color w:val="1E1916"/>
        </w:rPr>
        <w:t>коліями загальної мережі залізниць, слід проектувати відповідно до ДБН В.2.3-19.</w:t>
      </w:r>
    </w:p>
    <w:p w14:paraId="66BB3E11" w14:textId="77777777" w:rsidR="00DE4006" w:rsidRDefault="00DE4006">
      <w:pPr>
        <w:pStyle w:val="a5"/>
        <w:numPr>
          <w:ilvl w:val="3"/>
          <w:numId w:val="22"/>
        </w:numPr>
        <w:tabs>
          <w:tab w:val="left" w:pos="988"/>
        </w:tabs>
        <w:kinsoku w:val="0"/>
        <w:overflowPunct w:val="0"/>
        <w:spacing w:before="56" w:line="278" w:lineRule="auto"/>
        <w:ind w:left="110" w:right="690" w:firstLine="396"/>
        <w:jc w:val="left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На коліях перегонів та коліях з’єднувальних гілок, призначених для пасажирського руху, слід укладати робочу контррейку на внутрішніх нитках на кривих радіусом 300 м.</w:t>
      </w:r>
    </w:p>
    <w:p w14:paraId="3848FE39" w14:textId="77777777" w:rsidR="00DE4006" w:rsidRDefault="00DE4006">
      <w:pPr>
        <w:pStyle w:val="a3"/>
        <w:kinsoku w:val="0"/>
        <w:overflowPunct w:val="0"/>
        <w:spacing w:line="241" w:lineRule="exact"/>
        <w:ind w:left="507" w:firstLine="0"/>
        <w:rPr>
          <w:color w:val="1E1916"/>
          <w:spacing w:val="-2"/>
        </w:rPr>
      </w:pPr>
      <w:r>
        <w:rPr>
          <w:color w:val="1E1916"/>
        </w:rPr>
        <w:t>На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мостах,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шляхопроводах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та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естакадах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слід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укладати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контррейки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або</w:t>
      </w:r>
      <w:r>
        <w:rPr>
          <w:color w:val="1E1916"/>
          <w:spacing w:val="-5"/>
        </w:rPr>
        <w:t xml:space="preserve"> </w:t>
      </w:r>
      <w:proofErr w:type="spellStart"/>
      <w:r>
        <w:rPr>
          <w:color w:val="1E1916"/>
          <w:spacing w:val="-2"/>
        </w:rPr>
        <w:t>контркутики</w:t>
      </w:r>
      <w:proofErr w:type="spellEnd"/>
      <w:r>
        <w:rPr>
          <w:color w:val="1E1916"/>
          <w:spacing w:val="-2"/>
        </w:rPr>
        <w:t>.</w:t>
      </w:r>
    </w:p>
    <w:p w14:paraId="634DA7B2" w14:textId="77777777" w:rsidR="00DE4006" w:rsidRDefault="00DE4006">
      <w:pPr>
        <w:pStyle w:val="a3"/>
        <w:kinsoku w:val="0"/>
        <w:overflowPunct w:val="0"/>
        <w:spacing w:before="39" w:line="288" w:lineRule="auto"/>
        <w:ind w:left="110" w:right="770"/>
        <w:rPr>
          <w:color w:val="1E1916"/>
        </w:rPr>
      </w:pPr>
      <w:r>
        <w:rPr>
          <w:color w:val="1E1916"/>
        </w:rPr>
        <w:t>На металевих мостах з температурним прогоном більше ніж 100 м слід укладати зрівняльні прилади або зрівняльні рейки.</w:t>
      </w:r>
    </w:p>
    <w:p w14:paraId="35275372" w14:textId="77777777" w:rsidR="00DE4006" w:rsidRDefault="00DE4006">
      <w:pPr>
        <w:pStyle w:val="a3"/>
        <w:kinsoku w:val="0"/>
        <w:overflowPunct w:val="0"/>
        <w:spacing w:line="288" w:lineRule="auto"/>
        <w:ind w:left="110" w:right="425"/>
        <w:rPr>
          <w:color w:val="1E1916"/>
        </w:rPr>
      </w:pPr>
      <w:r>
        <w:rPr>
          <w:color w:val="1E1916"/>
        </w:rPr>
        <w:t>Зрівняльні</w:t>
      </w:r>
      <w:r>
        <w:rPr>
          <w:color w:val="1E1916"/>
          <w:spacing w:val="30"/>
        </w:rPr>
        <w:t xml:space="preserve"> </w:t>
      </w:r>
      <w:r>
        <w:rPr>
          <w:color w:val="1E1916"/>
        </w:rPr>
        <w:t>прилади,</w:t>
      </w:r>
      <w:r>
        <w:rPr>
          <w:color w:val="1E1916"/>
          <w:spacing w:val="31"/>
        </w:rPr>
        <w:t xml:space="preserve"> </w:t>
      </w:r>
      <w:r>
        <w:rPr>
          <w:color w:val="1E1916"/>
        </w:rPr>
        <w:t>зрівняльні</w:t>
      </w:r>
      <w:r>
        <w:rPr>
          <w:color w:val="1E1916"/>
          <w:spacing w:val="31"/>
        </w:rPr>
        <w:t xml:space="preserve"> </w:t>
      </w:r>
      <w:r>
        <w:rPr>
          <w:color w:val="1E1916"/>
        </w:rPr>
        <w:t>рейки,</w:t>
      </w:r>
      <w:r>
        <w:rPr>
          <w:color w:val="1E1916"/>
          <w:spacing w:val="31"/>
        </w:rPr>
        <w:t xml:space="preserve"> </w:t>
      </w:r>
      <w:r>
        <w:rPr>
          <w:color w:val="1E1916"/>
        </w:rPr>
        <w:t>стрілочні</w:t>
      </w:r>
      <w:r>
        <w:rPr>
          <w:color w:val="1E1916"/>
          <w:spacing w:val="31"/>
        </w:rPr>
        <w:t xml:space="preserve"> </w:t>
      </w:r>
      <w:r>
        <w:rPr>
          <w:color w:val="1E1916"/>
        </w:rPr>
        <w:t>переводи</w:t>
      </w:r>
      <w:r>
        <w:rPr>
          <w:color w:val="1E1916"/>
          <w:spacing w:val="31"/>
        </w:rPr>
        <w:t xml:space="preserve"> </w:t>
      </w:r>
      <w:r>
        <w:rPr>
          <w:color w:val="1E1916"/>
        </w:rPr>
        <w:t>і</w:t>
      </w:r>
      <w:r>
        <w:rPr>
          <w:color w:val="1E1916"/>
          <w:spacing w:val="31"/>
        </w:rPr>
        <w:t xml:space="preserve"> </w:t>
      </w:r>
      <w:r>
        <w:rPr>
          <w:color w:val="1E1916"/>
        </w:rPr>
        <w:t>перехресні</w:t>
      </w:r>
      <w:r>
        <w:rPr>
          <w:color w:val="1E1916"/>
          <w:spacing w:val="31"/>
        </w:rPr>
        <w:t xml:space="preserve"> </w:t>
      </w:r>
      <w:r>
        <w:rPr>
          <w:color w:val="1E1916"/>
        </w:rPr>
        <w:t>з’їзди</w:t>
      </w:r>
      <w:r>
        <w:rPr>
          <w:color w:val="1E1916"/>
          <w:spacing w:val="31"/>
        </w:rPr>
        <w:t xml:space="preserve"> </w:t>
      </w:r>
      <w:r>
        <w:rPr>
          <w:color w:val="1E1916"/>
        </w:rPr>
        <w:t>повинні</w:t>
      </w:r>
      <w:r>
        <w:rPr>
          <w:color w:val="1E1916"/>
          <w:spacing w:val="31"/>
        </w:rPr>
        <w:t xml:space="preserve"> </w:t>
      </w:r>
      <w:proofErr w:type="spellStart"/>
      <w:r>
        <w:rPr>
          <w:color w:val="1E1916"/>
        </w:rPr>
        <w:t>відпо</w:t>
      </w:r>
      <w:proofErr w:type="spellEnd"/>
      <w:r>
        <w:rPr>
          <w:color w:val="1E1916"/>
        </w:rPr>
        <w:t>- відати типу рейок, укладених в колію.</w:t>
      </w:r>
    </w:p>
    <w:p w14:paraId="40B918F3" w14:textId="77777777" w:rsidR="00DE4006" w:rsidRDefault="00DE4006">
      <w:pPr>
        <w:pStyle w:val="a5"/>
        <w:numPr>
          <w:ilvl w:val="3"/>
          <w:numId w:val="22"/>
        </w:numPr>
        <w:tabs>
          <w:tab w:val="left" w:pos="1001"/>
        </w:tabs>
        <w:kinsoku w:val="0"/>
        <w:overflowPunct w:val="0"/>
        <w:spacing w:before="45" w:line="278" w:lineRule="auto"/>
        <w:ind w:left="110" w:right="690" w:firstLine="396"/>
        <w:jc w:val="left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Ширина колії між внутрішніми гранями головок рейок на прямих ділянках та на кривих</w:t>
      </w:r>
      <w:r>
        <w:rPr>
          <w:color w:val="1E1916"/>
          <w:spacing w:val="8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ділянках радіусом 600 м і більше становить 1520 мм.</w:t>
      </w:r>
    </w:p>
    <w:p w14:paraId="17FF08A2" w14:textId="77777777" w:rsidR="00DE4006" w:rsidRDefault="00DE4006">
      <w:pPr>
        <w:pStyle w:val="a3"/>
        <w:kinsoku w:val="0"/>
        <w:overflowPunct w:val="0"/>
        <w:spacing w:line="288" w:lineRule="auto"/>
        <w:ind w:left="110" w:right="689"/>
        <w:jc w:val="both"/>
        <w:rPr>
          <w:color w:val="1E1916"/>
        </w:rPr>
      </w:pPr>
      <w:r>
        <w:rPr>
          <w:color w:val="1E1916"/>
        </w:rPr>
        <w:t xml:space="preserve">Ширину колії на кривих ділянках слід приймати для кожної колії окремо залежно від радіуса кривої: за відсутності перехідної кривої – по осі колії, за наявності перехідної кривої – за </w:t>
      </w:r>
      <w:proofErr w:type="spellStart"/>
      <w:r>
        <w:rPr>
          <w:color w:val="1E1916"/>
        </w:rPr>
        <w:t>розби</w:t>
      </w:r>
      <w:proofErr w:type="spellEnd"/>
      <w:r>
        <w:rPr>
          <w:color w:val="1E1916"/>
        </w:rPr>
        <w:t xml:space="preserve">- </w:t>
      </w:r>
      <w:proofErr w:type="spellStart"/>
      <w:r>
        <w:rPr>
          <w:color w:val="1E1916"/>
        </w:rPr>
        <w:t>вочною</w:t>
      </w:r>
      <w:proofErr w:type="spellEnd"/>
      <w:r>
        <w:rPr>
          <w:color w:val="1E1916"/>
        </w:rPr>
        <w:t xml:space="preserve"> віссю колії.</w:t>
      </w:r>
    </w:p>
    <w:p w14:paraId="2DFAE6F9" w14:textId="77777777" w:rsidR="00DE4006" w:rsidRDefault="00DE4006">
      <w:pPr>
        <w:pStyle w:val="a3"/>
        <w:kinsoku w:val="0"/>
        <w:overflowPunct w:val="0"/>
        <w:spacing w:line="288" w:lineRule="auto"/>
        <w:ind w:left="110" w:right="688"/>
        <w:jc w:val="both"/>
        <w:rPr>
          <w:color w:val="1E1916"/>
        </w:rPr>
      </w:pPr>
      <w:r>
        <w:rPr>
          <w:color w:val="1E1916"/>
        </w:rPr>
        <w:t>На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двоколійних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ділянках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головних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колій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із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шириною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міжколійя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менше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ніж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6,5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м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ширину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колії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 xml:space="preserve">на кривих ділянках можливо встановлювати однаковою для двох колій залежно від радіуса кривої за </w:t>
      </w:r>
      <w:proofErr w:type="spellStart"/>
      <w:r>
        <w:rPr>
          <w:color w:val="1E1916"/>
        </w:rPr>
        <w:t>розбивочною</w:t>
      </w:r>
      <w:proofErr w:type="spellEnd"/>
      <w:r>
        <w:rPr>
          <w:color w:val="1E1916"/>
        </w:rPr>
        <w:t xml:space="preserve"> віссю міжколійя.</w:t>
      </w:r>
    </w:p>
    <w:p w14:paraId="0D7BBA2C" w14:textId="77777777" w:rsidR="00DE4006" w:rsidRDefault="00DE4006">
      <w:pPr>
        <w:pStyle w:val="a5"/>
        <w:numPr>
          <w:ilvl w:val="3"/>
          <w:numId w:val="22"/>
        </w:numPr>
        <w:tabs>
          <w:tab w:val="left" w:pos="975"/>
        </w:tabs>
        <w:kinsoku w:val="0"/>
        <w:overflowPunct w:val="0"/>
        <w:spacing w:before="43"/>
        <w:ind w:left="974" w:hanging="468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Укладання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підрейкової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основи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слід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передбачати:</w:t>
      </w:r>
    </w:p>
    <w:p w14:paraId="5EA1EA0C" w14:textId="77777777" w:rsidR="00DE4006" w:rsidRDefault="00DE4006">
      <w:pPr>
        <w:pStyle w:val="a5"/>
        <w:numPr>
          <w:ilvl w:val="0"/>
          <w:numId w:val="21"/>
        </w:numPr>
        <w:tabs>
          <w:tab w:val="left" w:pos="686"/>
        </w:tabs>
        <w:kinsoku w:val="0"/>
        <w:overflowPunct w:val="0"/>
        <w:spacing w:before="39" w:line="288" w:lineRule="auto"/>
        <w:ind w:right="691" w:firstLine="396"/>
        <w:jc w:val="left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у</w:t>
      </w:r>
      <w:r>
        <w:rPr>
          <w:color w:val="1E1916"/>
          <w:spacing w:val="-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тунелях, у</w:t>
      </w:r>
      <w:r>
        <w:rPr>
          <w:color w:val="1E1916"/>
          <w:spacing w:val="-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тому</w:t>
      </w:r>
      <w:r>
        <w:rPr>
          <w:color w:val="1E1916"/>
          <w:spacing w:val="-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числі на</w:t>
      </w:r>
      <w:r>
        <w:rPr>
          <w:color w:val="1E1916"/>
          <w:spacing w:val="-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стрілочних</w:t>
      </w:r>
      <w:r>
        <w:rPr>
          <w:color w:val="1E1916"/>
          <w:spacing w:val="-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переводах</w:t>
      </w:r>
      <w:r>
        <w:rPr>
          <w:color w:val="1E1916"/>
          <w:spacing w:val="-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та</w:t>
      </w:r>
      <w:r>
        <w:rPr>
          <w:color w:val="1E1916"/>
          <w:spacing w:val="-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перехресних</w:t>
      </w:r>
      <w:r>
        <w:rPr>
          <w:color w:val="1E1916"/>
          <w:spacing w:val="-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з’їздах,</w:t>
      </w:r>
      <w:r>
        <w:rPr>
          <w:color w:val="1E1916"/>
          <w:spacing w:val="-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що</w:t>
      </w:r>
      <w:r>
        <w:rPr>
          <w:color w:val="1E1916"/>
          <w:spacing w:val="-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розміщуються</w:t>
      </w:r>
      <w:r>
        <w:rPr>
          <w:color w:val="1E1916"/>
          <w:spacing w:val="-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 тунелях, на закритих і відкритих наземних (надземних) ділянках – на колійному бетонному шарі;</w:t>
      </w:r>
    </w:p>
    <w:p w14:paraId="049CB3D1" w14:textId="77777777" w:rsidR="00DE4006" w:rsidRDefault="00DE4006">
      <w:pPr>
        <w:pStyle w:val="a5"/>
        <w:numPr>
          <w:ilvl w:val="0"/>
          <w:numId w:val="21"/>
        </w:numPr>
        <w:tabs>
          <w:tab w:val="left" w:pos="680"/>
        </w:tabs>
        <w:kinsoku w:val="0"/>
        <w:overflowPunct w:val="0"/>
        <w:spacing w:line="288" w:lineRule="auto"/>
        <w:ind w:right="689" w:firstLine="396"/>
        <w:jc w:val="left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на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паркових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коліях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електродепо,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у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тому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числі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на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стрілочних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переводах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і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перехресних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з’їздах, які розміщуються на цих коліях, – на баластному шарі;</w:t>
      </w:r>
    </w:p>
    <w:p w14:paraId="0AAB0A28" w14:textId="77777777" w:rsidR="00DE4006" w:rsidRDefault="00DE4006">
      <w:pPr>
        <w:pStyle w:val="a5"/>
        <w:numPr>
          <w:ilvl w:val="0"/>
          <w:numId w:val="21"/>
        </w:numPr>
        <w:tabs>
          <w:tab w:val="left" w:pos="736"/>
        </w:tabs>
        <w:kinsoku w:val="0"/>
        <w:overflowPunct w:val="0"/>
        <w:spacing w:line="288" w:lineRule="auto"/>
        <w:ind w:right="690" w:firstLine="396"/>
        <w:jc w:val="left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на</w:t>
      </w:r>
      <w:r>
        <w:rPr>
          <w:color w:val="1E1916"/>
          <w:spacing w:val="4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мостах,</w:t>
      </w:r>
      <w:r>
        <w:rPr>
          <w:color w:val="1E1916"/>
          <w:spacing w:val="4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шляхопроводах</w:t>
      </w:r>
      <w:r>
        <w:rPr>
          <w:color w:val="1E1916"/>
          <w:spacing w:val="4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і</w:t>
      </w:r>
      <w:r>
        <w:rPr>
          <w:color w:val="1E1916"/>
          <w:spacing w:val="4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естакадах</w:t>
      </w:r>
      <w:r>
        <w:rPr>
          <w:color w:val="1E1916"/>
          <w:spacing w:val="4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–</w:t>
      </w:r>
      <w:r>
        <w:rPr>
          <w:color w:val="1E1916"/>
          <w:spacing w:val="4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на</w:t>
      </w:r>
      <w:r>
        <w:rPr>
          <w:color w:val="1E1916"/>
          <w:spacing w:val="4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колійному</w:t>
      </w:r>
      <w:r>
        <w:rPr>
          <w:color w:val="1E1916"/>
          <w:spacing w:val="4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бетонному</w:t>
      </w:r>
      <w:r>
        <w:rPr>
          <w:color w:val="1E1916"/>
          <w:spacing w:val="4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шарі</w:t>
      </w:r>
      <w:r>
        <w:rPr>
          <w:color w:val="1E1916"/>
          <w:spacing w:val="4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або</w:t>
      </w:r>
      <w:r>
        <w:rPr>
          <w:color w:val="1E1916"/>
          <w:spacing w:val="4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конструкції прогонової будови.</w:t>
      </w:r>
    </w:p>
    <w:p w14:paraId="5EB160F8" w14:textId="77777777" w:rsidR="00DE4006" w:rsidRDefault="00DE4006">
      <w:pPr>
        <w:pStyle w:val="a3"/>
        <w:kinsoku w:val="0"/>
        <w:overflowPunct w:val="0"/>
        <w:spacing w:line="288" w:lineRule="auto"/>
        <w:ind w:left="110" w:right="425"/>
        <w:rPr>
          <w:color w:val="1E1916"/>
          <w:spacing w:val="-2"/>
        </w:rPr>
      </w:pPr>
      <w:r>
        <w:rPr>
          <w:color w:val="1E1916"/>
        </w:rPr>
        <w:t xml:space="preserve">Як підрейкову основу слід застосовувати </w:t>
      </w:r>
      <w:proofErr w:type="spellStart"/>
      <w:r>
        <w:rPr>
          <w:color w:val="1E1916"/>
        </w:rPr>
        <w:t>шумопоглинаючі</w:t>
      </w:r>
      <w:proofErr w:type="spellEnd"/>
      <w:r>
        <w:rPr>
          <w:color w:val="1E1916"/>
        </w:rPr>
        <w:t xml:space="preserve"> та віброзахисні конструкції та </w:t>
      </w:r>
      <w:proofErr w:type="spellStart"/>
      <w:r>
        <w:rPr>
          <w:color w:val="1E1916"/>
        </w:rPr>
        <w:t>еле</w:t>
      </w:r>
      <w:proofErr w:type="spellEnd"/>
      <w:r>
        <w:rPr>
          <w:color w:val="1E1916"/>
        </w:rPr>
        <w:t xml:space="preserve">- </w:t>
      </w:r>
      <w:r>
        <w:rPr>
          <w:color w:val="1E1916"/>
          <w:spacing w:val="-2"/>
        </w:rPr>
        <w:t>менти.</w:t>
      </w:r>
    </w:p>
    <w:p w14:paraId="55E1EC06" w14:textId="77777777" w:rsidR="00DE4006" w:rsidRDefault="00DE4006">
      <w:pPr>
        <w:pStyle w:val="a3"/>
        <w:kinsoku w:val="0"/>
        <w:overflowPunct w:val="0"/>
        <w:spacing w:line="288" w:lineRule="auto"/>
        <w:ind w:left="110" w:right="770"/>
        <w:rPr>
          <w:color w:val="1E1916"/>
        </w:rPr>
      </w:pPr>
      <w:r>
        <w:rPr>
          <w:color w:val="1E1916"/>
        </w:rPr>
        <w:t xml:space="preserve">Поперечний профіль поверхні колійного бетонного шару та баластного шару повинен </w:t>
      </w:r>
      <w:proofErr w:type="spellStart"/>
      <w:r>
        <w:rPr>
          <w:color w:val="1E1916"/>
        </w:rPr>
        <w:t>забез</w:t>
      </w:r>
      <w:proofErr w:type="spellEnd"/>
      <w:r>
        <w:rPr>
          <w:color w:val="1E1916"/>
        </w:rPr>
        <w:t xml:space="preserve">- </w:t>
      </w:r>
      <w:proofErr w:type="spellStart"/>
      <w:r>
        <w:rPr>
          <w:color w:val="1E1916"/>
        </w:rPr>
        <w:t>печувати</w:t>
      </w:r>
      <w:proofErr w:type="spellEnd"/>
      <w:r>
        <w:rPr>
          <w:color w:val="1E1916"/>
        </w:rPr>
        <w:t xml:space="preserve"> водовідведення від рейок, підрейкової основи та рейкових скріплень.</w:t>
      </w:r>
    </w:p>
    <w:p w14:paraId="57288B87" w14:textId="77777777" w:rsidR="00DE4006" w:rsidRDefault="00DE4006">
      <w:pPr>
        <w:pStyle w:val="a5"/>
        <w:numPr>
          <w:ilvl w:val="3"/>
          <w:numId w:val="22"/>
        </w:numPr>
        <w:tabs>
          <w:tab w:val="left" w:pos="1019"/>
        </w:tabs>
        <w:kinsoku w:val="0"/>
        <w:overflowPunct w:val="0"/>
        <w:spacing w:before="12" w:line="278" w:lineRule="auto"/>
        <w:ind w:left="110" w:right="688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Конструкції проміжних рейкових скріплень повинні забезпечувати можливість швидкої зміни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рейок,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регулювання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їх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положення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за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висотою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(у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разі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необхідності)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і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електричну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ізоляцію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рейок від колійного бетонного шару, нижньої будови колії і тунельної оправи.</w:t>
      </w:r>
    </w:p>
    <w:p w14:paraId="497DA2B8" w14:textId="77777777" w:rsidR="00DE4006" w:rsidRDefault="00DE4006">
      <w:pPr>
        <w:pStyle w:val="a5"/>
        <w:numPr>
          <w:ilvl w:val="3"/>
          <w:numId w:val="22"/>
        </w:numPr>
        <w:tabs>
          <w:tab w:val="left" w:pos="974"/>
        </w:tabs>
        <w:kinsoku w:val="0"/>
        <w:overflowPunct w:val="0"/>
        <w:spacing w:before="67"/>
        <w:ind w:left="973" w:hanging="467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Колії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метрополітену,</w:t>
      </w:r>
      <w:r>
        <w:rPr>
          <w:color w:val="1E1916"/>
          <w:spacing w:val="-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крім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колій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електродепо,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слід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закріплювати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від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угону.</w:t>
      </w:r>
    </w:p>
    <w:p w14:paraId="73D83D2A" w14:textId="77777777" w:rsidR="00DE4006" w:rsidRDefault="00DE4006">
      <w:pPr>
        <w:pStyle w:val="a5"/>
        <w:numPr>
          <w:ilvl w:val="3"/>
          <w:numId w:val="22"/>
        </w:numPr>
        <w:tabs>
          <w:tab w:val="left" w:pos="989"/>
        </w:tabs>
        <w:kinsoku w:val="0"/>
        <w:overflowPunct w:val="0"/>
        <w:spacing w:before="106" w:line="278" w:lineRule="auto"/>
        <w:ind w:left="110" w:right="691" w:firstLine="396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 xml:space="preserve">Стрілки, що розташовані на відкритих наземних ділянках, слід обладнувати пристроями </w:t>
      </w:r>
      <w:r>
        <w:rPr>
          <w:color w:val="1E1916"/>
          <w:spacing w:val="-2"/>
          <w:sz w:val="21"/>
          <w:szCs w:val="21"/>
        </w:rPr>
        <w:t>електрообігрівання.</w:t>
      </w:r>
    </w:p>
    <w:p w14:paraId="49AF69AC" w14:textId="77777777" w:rsidR="00DE4006" w:rsidRDefault="00DE4006">
      <w:pPr>
        <w:pStyle w:val="a3"/>
        <w:kinsoku w:val="0"/>
        <w:overflowPunct w:val="0"/>
        <w:spacing w:line="288" w:lineRule="auto"/>
        <w:ind w:left="110" w:right="689"/>
        <w:jc w:val="both"/>
        <w:rPr>
          <w:color w:val="1E1916"/>
          <w:spacing w:val="-2"/>
        </w:rPr>
      </w:pPr>
      <w:r>
        <w:rPr>
          <w:color w:val="1E1916"/>
        </w:rPr>
        <w:t xml:space="preserve">Стрілки на паркових коліях електродепо додатково слід обладнувати пристроями </w:t>
      </w:r>
      <w:proofErr w:type="spellStart"/>
      <w:r>
        <w:rPr>
          <w:color w:val="1E1916"/>
        </w:rPr>
        <w:t>пневмо</w:t>
      </w:r>
      <w:proofErr w:type="spellEnd"/>
      <w:r>
        <w:rPr>
          <w:color w:val="1E1916"/>
        </w:rPr>
        <w:t xml:space="preserve">- </w:t>
      </w:r>
      <w:r>
        <w:rPr>
          <w:color w:val="1E1916"/>
          <w:spacing w:val="-2"/>
        </w:rPr>
        <w:t>обдування.</w:t>
      </w:r>
    </w:p>
    <w:p w14:paraId="6975B73C" w14:textId="77777777" w:rsidR="00DE4006" w:rsidRDefault="00DE4006">
      <w:pPr>
        <w:pStyle w:val="a5"/>
        <w:numPr>
          <w:ilvl w:val="3"/>
          <w:numId w:val="22"/>
        </w:numPr>
        <w:tabs>
          <w:tab w:val="left" w:pos="1091"/>
        </w:tabs>
        <w:kinsoku w:val="0"/>
        <w:overflowPunct w:val="0"/>
        <w:spacing w:before="56"/>
        <w:ind w:left="1090" w:hanging="584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У</w:t>
      </w:r>
      <w:r>
        <w:rPr>
          <w:color w:val="1E1916"/>
          <w:spacing w:val="-8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розрахунках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верхньої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будови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колії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необхідно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приймати:</w:t>
      </w:r>
    </w:p>
    <w:p w14:paraId="64036B23" w14:textId="77777777" w:rsidR="00DE4006" w:rsidRDefault="00DE4006">
      <w:pPr>
        <w:pStyle w:val="a5"/>
        <w:numPr>
          <w:ilvl w:val="0"/>
          <w:numId w:val="21"/>
        </w:numPr>
        <w:tabs>
          <w:tab w:val="left" w:pos="695"/>
        </w:tabs>
        <w:kinsoku w:val="0"/>
        <w:overflowPunct w:val="0"/>
        <w:spacing w:before="39" w:line="288" w:lineRule="auto"/>
        <w:ind w:right="690" w:firstLine="396"/>
        <w:jc w:val="left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розрахункові схеми навантажень на вісь найбільш важкого типу рухомого складу із тих, що передбачаються для обороту на лінії, при максимальних швидкостях;</w:t>
      </w:r>
    </w:p>
    <w:p w14:paraId="7231FE98" w14:textId="77777777" w:rsidR="00DE4006" w:rsidRDefault="00DE4006">
      <w:pPr>
        <w:pStyle w:val="a5"/>
        <w:numPr>
          <w:ilvl w:val="0"/>
          <w:numId w:val="21"/>
        </w:numPr>
        <w:tabs>
          <w:tab w:val="left" w:pos="710"/>
        </w:tabs>
        <w:kinsoku w:val="0"/>
        <w:overflowPunct w:val="0"/>
        <w:spacing w:line="288" w:lineRule="auto"/>
        <w:ind w:right="691" w:firstLine="396"/>
        <w:jc w:val="left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розрахунковий</w:t>
      </w:r>
      <w:r>
        <w:rPr>
          <w:color w:val="1E1916"/>
          <w:spacing w:val="2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інтервал</w:t>
      </w:r>
      <w:r>
        <w:rPr>
          <w:color w:val="1E1916"/>
          <w:spacing w:val="2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коливань</w:t>
      </w:r>
      <w:r>
        <w:rPr>
          <w:color w:val="1E1916"/>
          <w:spacing w:val="2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температури</w:t>
      </w:r>
      <w:r>
        <w:rPr>
          <w:color w:val="1E1916"/>
          <w:spacing w:val="2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</w:t>
      </w:r>
      <w:r>
        <w:rPr>
          <w:color w:val="1E1916"/>
          <w:spacing w:val="2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тунелях</w:t>
      </w:r>
      <w:r>
        <w:rPr>
          <w:color w:val="1E1916"/>
          <w:spacing w:val="2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–</w:t>
      </w:r>
      <w:r>
        <w:rPr>
          <w:color w:val="1E1916"/>
          <w:spacing w:val="2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30</w:t>
      </w:r>
      <w:r>
        <w:rPr>
          <w:color w:val="1E1916"/>
          <w:spacing w:val="2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°С,</w:t>
      </w:r>
      <w:r>
        <w:rPr>
          <w:color w:val="1E1916"/>
          <w:spacing w:val="2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на</w:t>
      </w:r>
      <w:r>
        <w:rPr>
          <w:color w:val="1E1916"/>
          <w:spacing w:val="2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інших</w:t>
      </w:r>
      <w:r>
        <w:rPr>
          <w:color w:val="1E1916"/>
          <w:spacing w:val="2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ділянках</w:t>
      </w:r>
      <w:r>
        <w:rPr>
          <w:color w:val="1E1916"/>
          <w:spacing w:val="2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–</w:t>
      </w:r>
      <w:r>
        <w:rPr>
          <w:color w:val="1E1916"/>
          <w:spacing w:val="2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за таблицею розрахункових температур рейок для загальної мережі залізниць.</w:t>
      </w:r>
    </w:p>
    <w:p w14:paraId="0301081B" w14:textId="77777777" w:rsidR="00DE4006" w:rsidRDefault="00DE4006">
      <w:pPr>
        <w:pStyle w:val="2"/>
        <w:kinsoku w:val="0"/>
        <w:overflowPunct w:val="0"/>
        <w:spacing w:before="81"/>
        <w:ind w:left="507"/>
        <w:jc w:val="left"/>
        <w:rPr>
          <w:color w:val="1E1916"/>
          <w:spacing w:val="-2"/>
        </w:rPr>
      </w:pPr>
      <w:r>
        <w:rPr>
          <w:color w:val="1E1916"/>
        </w:rPr>
        <w:t>Контактна</w:t>
      </w:r>
      <w:r>
        <w:rPr>
          <w:color w:val="1E1916"/>
          <w:spacing w:val="-14"/>
        </w:rPr>
        <w:t xml:space="preserve"> </w:t>
      </w:r>
      <w:r>
        <w:rPr>
          <w:color w:val="1E1916"/>
          <w:spacing w:val="-2"/>
        </w:rPr>
        <w:t>рейка</w:t>
      </w:r>
    </w:p>
    <w:p w14:paraId="59A0A316" w14:textId="77777777" w:rsidR="00DE4006" w:rsidRDefault="00DE4006">
      <w:pPr>
        <w:pStyle w:val="a5"/>
        <w:numPr>
          <w:ilvl w:val="3"/>
          <w:numId w:val="22"/>
        </w:numPr>
        <w:tabs>
          <w:tab w:val="left" w:pos="1140"/>
        </w:tabs>
        <w:kinsoku w:val="0"/>
        <w:overflowPunct w:val="0"/>
        <w:spacing w:before="105" w:line="278" w:lineRule="auto"/>
        <w:ind w:left="110" w:right="691" w:firstLine="396"/>
        <w:jc w:val="left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Під</w:t>
      </w:r>
      <w:r>
        <w:rPr>
          <w:color w:val="1E1916"/>
          <w:spacing w:val="4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час</w:t>
      </w:r>
      <w:r>
        <w:rPr>
          <w:color w:val="1E1916"/>
          <w:spacing w:val="4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проектування</w:t>
      </w:r>
      <w:r>
        <w:rPr>
          <w:color w:val="1E1916"/>
          <w:spacing w:val="4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кріплення</w:t>
      </w:r>
      <w:r>
        <w:rPr>
          <w:color w:val="1E1916"/>
          <w:spacing w:val="4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контактної</w:t>
      </w:r>
      <w:r>
        <w:rPr>
          <w:color w:val="1E1916"/>
          <w:spacing w:val="4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рейки</w:t>
      </w:r>
      <w:r>
        <w:rPr>
          <w:color w:val="1E1916"/>
          <w:spacing w:val="4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слід</w:t>
      </w:r>
      <w:r>
        <w:rPr>
          <w:color w:val="1E1916"/>
          <w:spacing w:val="4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передбачати</w:t>
      </w:r>
      <w:r>
        <w:rPr>
          <w:color w:val="1E1916"/>
          <w:spacing w:val="4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нижнє</w:t>
      </w:r>
      <w:r>
        <w:rPr>
          <w:color w:val="1E1916"/>
          <w:spacing w:val="4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знімання струму струмоприймачами пасажирських вагонів метрополітену.</w:t>
      </w:r>
    </w:p>
    <w:p w14:paraId="029D7471" w14:textId="77777777" w:rsidR="00DE4006" w:rsidRDefault="00DE4006">
      <w:pPr>
        <w:pStyle w:val="a5"/>
        <w:numPr>
          <w:ilvl w:val="3"/>
          <w:numId w:val="22"/>
        </w:numPr>
        <w:tabs>
          <w:tab w:val="left" w:pos="1099"/>
        </w:tabs>
        <w:kinsoku w:val="0"/>
        <w:overflowPunct w:val="0"/>
        <w:spacing w:before="67" w:line="278" w:lineRule="auto"/>
        <w:ind w:left="110" w:right="689" w:firstLine="396"/>
        <w:jc w:val="left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 xml:space="preserve">Контактну рейку слід розташовувати з лівого боку колії у напрямку руху поїздів з </w:t>
      </w:r>
      <w:proofErr w:type="spellStart"/>
      <w:r>
        <w:rPr>
          <w:color w:val="1E1916"/>
          <w:sz w:val="21"/>
          <w:szCs w:val="21"/>
        </w:rPr>
        <w:t>ураху</w:t>
      </w:r>
      <w:proofErr w:type="spellEnd"/>
      <w:r>
        <w:rPr>
          <w:color w:val="1E1916"/>
          <w:sz w:val="21"/>
          <w:szCs w:val="21"/>
        </w:rPr>
        <w:t xml:space="preserve">- </w:t>
      </w:r>
      <w:proofErr w:type="spellStart"/>
      <w:r>
        <w:rPr>
          <w:color w:val="1E1916"/>
          <w:sz w:val="21"/>
          <w:szCs w:val="21"/>
        </w:rPr>
        <w:t>ванням</w:t>
      </w:r>
      <w:proofErr w:type="spellEnd"/>
      <w:r>
        <w:rPr>
          <w:color w:val="1E1916"/>
          <w:sz w:val="21"/>
          <w:szCs w:val="21"/>
        </w:rPr>
        <w:t xml:space="preserve"> [1].</w:t>
      </w:r>
    </w:p>
    <w:p w14:paraId="6D88B750" w14:textId="77777777" w:rsidR="00DE4006" w:rsidRDefault="00DE4006">
      <w:pPr>
        <w:pStyle w:val="a3"/>
        <w:kinsoku w:val="0"/>
        <w:overflowPunct w:val="0"/>
        <w:spacing w:line="288" w:lineRule="auto"/>
        <w:ind w:left="110"/>
        <w:rPr>
          <w:color w:val="1E1916"/>
        </w:rPr>
      </w:pPr>
      <w:r>
        <w:rPr>
          <w:color w:val="1E1916"/>
        </w:rPr>
        <w:t>У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тунелях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на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кривих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ділянках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радіусом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менше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ніж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200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м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контактну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рейку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слід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розташовувати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з зовнішнього боку кривої.</w:t>
      </w:r>
    </w:p>
    <w:p w14:paraId="30ED74F9" w14:textId="77777777" w:rsidR="00DE4006" w:rsidRDefault="00DE4006">
      <w:pPr>
        <w:pStyle w:val="a3"/>
        <w:kinsoku w:val="0"/>
        <w:overflowPunct w:val="0"/>
        <w:spacing w:line="288" w:lineRule="auto"/>
        <w:ind w:left="110"/>
        <w:rPr>
          <w:color w:val="1E1916"/>
        </w:rPr>
        <w:sectPr w:rsidR="00DE4006">
          <w:pgSz w:w="11920" w:h="16840"/>
          <w:pgMar w:top="880" w:right="740" w:bottom="1120" w:left="740" w:header="693" w:footer="920" w:gutter="0"/>
          <w:cols w:space="720"/>
          <w:noEndnote/>
        </w:sectPr>
      </w:pPr>
    </w:p>
    <w:p w14:paraId="20AD3712" w14:textId="77777777" w:rsidR="00DE4006" w:rsidRDefault="00DE4006">
      <w:pPr>
        <w:pStyle w:val="a3"/>
        <w:kinsoku w:val="0"/>
        <w:overflowPunct w:val="0"/>
        <w:spacing w:before="6"/>
        <w:ind w:left="0" w:firstLine="0"/>
        <w:rPr>
          <w:sz w:val="22"/>
          <w:szCs w:val="22"/>
        </w:rPr>
      </w:pPr>
    </w:p>
    <w:p w14:paraId="30267360" w14:textId="77777777" w:rsidR="00DE4006" w:rsidRDefault="00DE4006">
      <w:pPr>
        <w:pStyle w:val="a3"/>
        <w:kinsoku w:val="0"/>
        <w:overflowPunct w:val="0"/>
        <w:spacing w:before="67" w:line="278" w:lineRule="auto"/>
        <w:rPr>
          <w:color w:val="1E1916"/>
        </w:rPr>
      </w:pPr>
      <w:r>
        <w:rPr>
          <w:color w:val="1E1916"/>
        </w:rPr>
        <w:t>На</w:t>
      </w:r>
      <w:r>
        <w:rPr>
          <w:color w:val="1E1916"/>
          <w:spacing w:val="40"/>
        </w:rPr>
        <w:t xml:space="preserve"> </w:t>
      </w:r>
      <w:r>
        <w:rPr>
          <w:color w:val="1E1916"/>
        </w:rPr>
        <w:t>всій</w:t>
      </w:r>
      <w:r>
        <w:rPr>
          <w:color w:val="1E1916"/>
          <w:spacing w:val="40"/>
        </w:rPr>
        <w:t xml:space="preserve"> </w:t>
      </w:r>
      <w:r>
        <w:rPr>
          <w:color w:val="1E1916"/>
        </w:rPr>
        <w:t>протяжності</w:t>
      </w:r>
      <w:r>
        <w:rPr>
          <w:color w:val="1E1916"/>
          <w:spacing w:val="40"/>
        </w:rPr>
        <w:t xml:space="preserve"> </w:t>
      </w:r>
      <w:r>
        <w:rPr>
          <w:color w:val="1E1916"/>
        </w:rPr>
        <w:t>контактна</w:t>
      </w:r>
      <w:r>
        <w:rPr>
          <w:color w:val="1E1916"/>
          <w:spacing w:val="40"/>
        </w:rPr>
        <w:t xml:space="preserve"> </w:t>
      </w:r>
      <w:r>
        <w:rPr>
          <w:color w:val="1E1916"/>
        </w:rPr>
        <w:t>рейка</w:t>
      </w:r>
      <w:r>
        <w:rPr>
          <w:color w:val="1E1916"/>
          <w:spacing w:val="40"/>
        </w:rPr>
        <w:t xml:space="preserve"> </w:t>
      </w:r>
      <w:r>
        <w:rPr>
          <w:color w:val="1E1916"/>
        </w:rPr>
        <w:t>повинна</w:t>
      </w:r>
      <w:r>
        <w:rPr>
          <w:color w:val="1E1916"/>
          <w:spacing w:val="40"/>
        </w:rPr>
        <w:t xml:space="preserve"> </w:t>
      </w:r>
      <w:r>
        <w:rPr>
          <w:color w:val="1E1916"/>
        </w:rPr>
        <w:t>бути</w:t>
      </w:r>
      <w:r>
        <w:rPr>
          <w:color w:val="1E1916"/>
          <w:spacing w:val="40"/>
        </w:rPr>
        <w:t xml:space="preserve"> </w:t>
      </w:r>
      <w:r>
        <w:rPr>
          <w:color w:val="1E1916"/>
        </w:rPr>
        <w:t>закрита</w:t>
      </w:r>
      <w:r>
        <w:rPr>
          <w:color w:val="1E1916"/>
          <w:spacing w:val="40"/>
        </w:rPr>
        <w:t xml:space="preserve"> </w:t>
      </w:r>
      <w:r>
        <w:rPr>
          <w:color w:val="1E1916"/>
        </w:rPr>
        <w:t>захисним</w:t>
      </w:r>
      <w:r>
        <w:rPr>
          <w:color w:val="1E1916"/>
          <w:spacing w:val="40"/>
        </w:rPr>
        <w:t xml:space="preserve"> </w:t>
      </w:r>
      <w:r>
        <w:rPr>
          <w:color w:val="1E1916"/>
        </w:rPr>
        <w:t xml:space="preserve">електроізоляційним коробом з </w:t>
      </w:r>
      <w:proofErr w:type="spellStart"/>
      <w:r>
        <w:rPr>
          <w:color w:val="1E1916"/>
        </w:rPr>
        <w:t>важкозаймистих</w:t>
      </w:r>
      <w:proofErr w:type="spellEnd"/>
      <w:r>
        <w:rPr>
          <w:color w:val="1E1916"/>
        </w:rPr>
        <w:t xml:space="preserve"> матеріалів.</w:t>
      </w:r>
    </w:p>
    <w:p w14:paraId="4E24E871" w14:textId="77777777" w:rsidR="00DE4006" w:rsidRDefault="00DE4006">
      <w:pPr>
        <w:pStyle w:val="a5"/>
        <w:numPr>
          <w:ilvl w:val="3"/>
          <w:numId w:val="22"/>
        </w:numPr>
        <w:tabs>
          <w:tab w:val="left" w:pos="1658"/>
        </w:tabs>
        <w:kinsoku w:val="0"/>
        <w:overflowPunct w:val="0"/>
        <w:spacing w:before="67"/>
        <w:ind w:left="1657" w:hanging="584"/>
        <w:jc w:val="left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Контактну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рейку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слід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зварювати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пліті.</w:t>
      </w:r>
    </w:p>
    <w:p w14:paraId="78F60439" w14:textId="77777777" w:rsidR="00DE4006" w:rsidRDefault="00DE4006">
      <w:pPr>
        <w:pStyle w:val="a3"/>
        <w:kinsoku w:val="0"/>
        <w:overflowPunct w:val="0"/>
        <w:spacing w:before="38"/>
        <w:ind w:left="1074" w:firstLine="0"/>
        <w:rPr>
          <w:color w:val="1E1916"/>
          <w:spacing w:val="-2"/>
        </w:rPr>
      </w:pPr>
      <w:r>
        <w:rPr>
          <w:color w:val="1E1916"/>
        </w:rPr>
        <w:t>У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місцях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з’єднань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зварних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рейкових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плітей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слід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передбачати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температурні</w:t>
      </w:r>
      <w:r>
        <w:rPr>
          <w:color w:val="1E1916"/>
          <w:spacing w:val="-5"/>
        </w:rPr>
        <w:t xml:space="preserve"> </w:t>
      </w:r>
      <w:r>
        <w:rPr>
          <w:color w:val="1E1916"/>
          <w:spacing w:val="-2"/>
        </w:rPr>
        <w:t>стики.</w:t>
      </w:r>
    </w:p>
    <w:p w14:paraId="110D025C" w14:textId="77777777" w:rsidR="00DE4006" w:rsidRDefault="00DE4006">
      <w:pPr>
        <w:pStyle w:val="a5"/>
        <w:numPr>
          <w:ilvl w:val="3"/>
          <w:numId w:val="22"/>
        </w:numPr>
        <w:tabs>
          <w:tab w:val="left" w:pos="1669"/>
        </w:tabs>
        <w:kinsoku w:val="0"/>
        <w:overflowPunct w:val="0"/>
        <w:spacing w:before="106" w:line="278" w:lineRule="auto"/>
        <w:ind w:right="122" w:firstLine="396"/>
        <w:jc w:val="left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 xml:space="preserve">Контактні рейки двох станційних колій для </w:t>
      </w:r>
      <w:proofErr w:type="spellStart"/>
      <w:r>
        <w:rPr>
          <w:color w:val="1E1916"/>
          <w:sz w:val="21"/>
          <w:szCs w:val="21"/>
        </w:rPr>
        <w:t>відстою</w:t>
      </w:r>
      <w:proofErr w:type="spellEnd"/>
      <w:r>
        <w:rPr>
          <w:color w:val="1E1916"/>
          <w:sz w:val="21"/>
          <w:szCs w:val="21"/>
        </w:rPr>
        <w:t xml:space="preserve"> та обороту рухомого складу із </w:t>
      </w:r>
      <w:proofErr w:type="spellStart"/>
      <w:r>
        <w:rPr>
          <w:color w:val="1E1916"/>
          <w:sz w:val="21"/>
          <w:szCs w:val="21"/>
        </w:rPr>
        <w:t>огля</w:t>
      </w:r>
      <w:proofErr w:type="spellEnd"/>
      <w:r>
        <w:rPr>
          <w:color w:val="1E1916"/>
          <w:sz w:val="21"/>
          <w:szCs w:val="21"/>
        </w:rPr>
        <w:t xml:space="preserve">- </w:t>
      </w:r>
      <w:proofErr w:type="spellStart"/>
      <w:r>
        <w:rPr>
          <w:color w:val="1E1916"/>
          <w:sz w:val="21"/>
          <w:szCs w:val="21"/>
        </w:rPr>
        <w:t>довими</w:t>
      </w:r>
      <w:proofErr w:type="spellEnd"/>
      <w:r>
        <w:rPr>
          <w:color w:val="1E1916"/>
          <w:sz w:val="21"/>
          <w:szCs w:val="21"/>
        </w:rPr>
        <w:t xml:space="preserve"> канавами слід розміщувати під службовою платформою (в міжколійї).</w:t>
      </w:r>
    </w:p>
    <w:p w14:paraId="3B203C71" w14:textId="77777777" w:rsidR="00DE4006" w:rsidRDefault="00DE4006">
      <w:pPr>
        <w:pStyle w:val="a5"/>
        <w:numPr>
          <w:ilvl w:val="3"/>
          <w:numId w:val="22"/>
        </w:numPr>
        <w:tabs>
          <w:tab w:val="left" w:pos="1673"/>
        </w:tabs>
        <w:kinsoku w:val="0"/>
        <w:overflowPunct w:val="0"/>
        <w:spacing w:before="67" w:line="278" w:lineRule="auto"/>
        <w:ind w:right="122" w:firstLine="396"/>
        <w:jc w:val="left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 xml:space="preserve">Під час розрахунків контактної рейки необхідно враховувати інтервали коливання тем- </w:t>
      </w:r>
      <w:proofErr w:type="spellStart"/>
      <w:r>
        <w:rPr>
          <w:color w:val="1E1916"/>
          <w:sz w:val="21"/>
          <w:szCs w:val="21"/>
        </w:rPr>
        <w:t>ператури</w:t>
      </w:r>
      <w:proofErr w:type="spellEnd"/>
      <w:r>
        <w:rPr>
          <w:color w:val="1E1916"/>
          <w:sz w:val="21"/>
          <w:szCs w:val="21"/>
        </w:rPr>
        <w:t xml:space="preserve"> повітря.</w:t>
      </w:r>
    </w:p>
    <w:p w14:paraId="5EBB9DA8" w14:textId="77777777" w:rsidR="00DE4006" w:rsidRDefault="00DE4006">
      <w:pPr>
        <w:pStyle w:val="a3"/>
        <w:kinsoku w:val="0"/>
        <w:overflowPunct w:val="0"/>
        <w:spacing w:before="5"/>
        <w:ind w:left="0" w:firstLine="0"/>
        <w:rPr>
          <w:sz w:val="19"/>
          <w:szCs w:val="19"/>
        </w:rPr>
      </w:pPr>
    </w:p>
    <w:p w14:paraId="5E9C115E" w14:textId="77777777" w:rsidR="00DE4006" w:rsidRDefault="00DE4006">
      <w:pPr>
        <w:pStyle w:val="2"/>
        <w:numPr>
          <w:ilvl w:val="2"/>
          <w:numId w:val="22"/>
        </w:numPr>
        <w:tabs>
          <w:tab w:val="left" w:pos="1415"/>
        </w:tabs>
        <w:kinsoku w:val="0"/>
        <w:overflowPunct w:val="0"/>
        <w:spacing w:before="0" w:line="362" w:lineRule="auto"/>
        <w:ind w:left="1074" w:right="5721" w:firstLine="0"/>
        <w:jc w:val="left"/>
        <w:rPr>
          <w:color w:val="1E1916"/>
          <w:spacing w:val="-2"/>
        </w:rPr>
      </w:pPr>
      <w:r>
        <w:rPr>
          <w:color w:val="1E1916"/>
        </w:rPr>
        <w:t>ТЕПЛОСАНТЕХНІЧНІ</w:t>
      </w:r>
      <w:r>
        <w:rPr>
          <w:color w:val="1E1916"/>
          <w:spacing w:val="-15"/>
        </w:rPr>
        <w:t xml:space="preserve"> </w:t>
      </w:r>
      <w:r>
        <w:rPr>
          <w:color w:val="1E1916"/>
        </w:rPr>
        <w:t xml:space="preserve">ПРИСТРОЇ </w:t>
      </w:r>
      <w:r>
        <w:rPr>
          <w:color w:val="1E1916"/>
          <w:spacing w:val="-2"/>
        </w:rPr>
        <w:t>Вентиляція</w:t>
      </w:r>
    </w:p>
    <w:p w14:paraId="24532D19" w14:textId="77777777" w:rsidR="00DE4006" w:rsidRDefault="00DE4006">
      <w:pPr>
        <w:pStyle w:val="a5"/>
        <w:numPr>
          <w:ilvl w:val="3"/>
          <w:numId w:val="22"/>
        </w:numPr>
        <w:tabs>
          <w:tab w:val="left" w:pos="1545"/>
        </w:tabs>
        <w:kinsoku w:val="0"/>
        <w:overflowPunct w:val="0"/>
        <w:spacing w:line="224" w:lineRule="exact"/>
        <w:ind w:left="1544" w:hanging="471"/>
        <w:jc w:val="left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Для</w:t>
      </w:r>
      <w:r>
        <w:rPr>
          <w:color w:val="1E1916"/>
          <w:spacing w:val="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вентиляції</w:t>
      </w:r>
      <w:r>
        <w:rPr>
          <w:color w:val="1E1916"/>
          <w:spacing w:val="-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споруд ліній</w:t>
      </w:r>
      <w:r>
        <w:rPr>
          <w:color w:val="1E1916"/>
          <w:spacing w:val="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метрополітену</w:t>
      </w:r>
      <w:r>
        <w:rPr>
          <w:color w:val="1E1916"/>
          <w:spacing w:val="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слід</w:t>
      </w:r>
      <w:r>
        <w:rPr>
          <w:color w:val="1E1916"/>
          <w:spacing w:val="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передбачати</w:t>
      </w:r>
      <w:r>
        <w:rPr>
          <w:color w:val="1E1916"/>
          <w:spacing w:val="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припливно-витяжні</w:t>
      </w:r>
      <w:r>
        <w:rPr>
          <w:color w:val="1E1916"/>
          <w:spacing w:val="2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системи</w:t>
      </w:r>
    </w:p>
    <w:p w14:paraId="25F5EBC7" w14:textId="77777777" w:rsidR="00DE4006" w:rsidRDefault="00DE4006">
      <w:pPr>
        <w:pStyle w:val="a3"/>
        <w:kinsoku w:val="0"/>
        <w:overflowPunct w:val="0"/>
        <w:spacing w:before="39"/>
        <w:ind w:firstLine="0"/>
        <w:rPr>
          <w:color w:val="1E1916"/>
          <w:spacing w:val="-2"/>
        </w:rPr>
      </w:pPr>
      <w:r>
        <w:rPr>
          <w:color w:val="1E1916"/>
        </w:rPr>
        <w:t>тунельної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вентиляції,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припливні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і</w:t>
      </w:r>
      <w:r>
        <w:rPr>
          <w:color w:val="1E1916"/>
          <w:spacing w:val="-2"/>
        </w:rPr>
        <w:t xml:space="preserve"> </w:t>
      </w:r>
      <w:r>
        <w:rPr>
          <w:color w:val="1E1916"/>
        </w:rPr>
        <w:t>витяжні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системи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місцевої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вентиляції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зі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штучним</w:t>
      </w:r>
      <w:r>
        <w:rPr>
          <w:color w:val="1E1916"/>
          <w:spacing w:val="-2"/>
        </w:rPr>
        <w:t xml:space="preserve"> спонуканням.</w:t>
      </w:r>
    </w:p>
    <w:p w14:paraId="66630702" w14:textId="77777777" w:rsidR="00DE4006" w:rsidRDefault="00DE4006">
      <w:pPr>
        <w:pStyle w:val="a5"/>
        <w:numPr>
          <w:ilvl w:val="3"/>
          <w:numId w:val="22"/>
        </w:numPr>
        <w:tabs>
          <w:tab w:val="left" w:pos="1564"/>
        </w:tabs>
        <w:kinsoku w:val="0"/>
        <w:overflowPunct w:val="0"/>
        <w:spacing w:before="105" w:line="278" w:lineRule="auto"/>
        <w:ind w:right="122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 xml:space="preserve">Систему тунельної вентиляції слід передбачати для вентиляції платформних залів під- земних станцій, ескалаторних тунелів, сходів, касових залів, коридорів між станціями, перегінних тунелів, тунелів для </w:t>
      </w:r>
      <w:proofErr w:type="spellStart"/>
      <w:r>
        <w:rPr>
          <w:color w:val="1E1916"/>
          <w:sz w:val="21"/>
          <w:szCs w:val="21"/>
        </w:rPr>
        <w:t>відстою</w:t>
      </w:r>
      <w:proofErr w:type="spellEnd"/>
      <w:r>
        <w:rPr>
          <w:color w:val="1E1916"/>
          <w:sz w:val="21"/>
          <w:szCs w:val="21"/>
        </w:rPr>
        <w:t xml:space="preserve"> та обороту рухомого складу і тупикових колій, службових гілок між лініями і в електродепо, закритих галереями наземних (надземних) дільниць.</w:t>
      </w:r>
    </w:p>
    <w:p w14:paraId="0010D024" w14:textId="77777777" w:rsidR="00DE4006" w:rsidRDefault="00DE4006">
      <w:pPr>
        <w:pStyle w:val="a3"/>
        <w:kinsoku w:val="0"/>
        <w:overflowPunct w:val="0"/>
        <w:spacing w:line="278" w:lineRule="auto"/>
        <w:ind w:right="122"/>
        <w:jc w:val="both"/>
        <w:rPr>
          <w:color w:val="1E1916"/>
        </w:rPr>
      </w:pPr>
      <w:r>
        <w:rPr>
          <w:color w:val="1E1916"/>
          <w:spacing w:val="-2"/>
        </w:rPr>
        <w:t>Для</w:t>
      </w:r>
      <w:r>
        <w:rPr>
          <w:color w:val="1E1916"/>
          <w:spacing w:val="-3"/>
        </w:rPr>
        <w:t xml:space="preserve"> </w:t>
      </w:r>
      <w:r>
        <w:rPr>
          <w:color w:val="1E1916"/>
          <w:spacing w:val="-2"/>
        </w:rPr>
        <w:t>наземних</w:t>
      </w:r>
      <w:r>
        <w:rPr>
          <w:color w:val="1E1916"/>
          <w:spacing w:val="-3"/>
        </w:rPr>
        <w:t xml:space="preserve"> </w:t>
      </w:r>
      <w:r>
        <w:rPr>
          <w:color w:val="1E1916"/>
          <w:spacing w:val="-2"/>
        </w:rPr>
        <w:t>(надземних)</w:t>
      </w:r>
      <w:r>
        <w:rPr>
          <w:color w:val="1E1916"/>
          <w:spacing w:val="-3"/>
        </w:rPr>
        <w:t xml:space="preserve"> </w:t>
      </w:r>
      <w:r>
        <w:rPr>
          <w:color w:val="1E1916"/>
          <w:spacing w:val="-2"/>
        </w:rPr>
        <w:t>дільниць</w:t>
      </w:r>
      <w:r>
        <w:rPr>
          <w:color w:val="1E1916"/>
          <w:spacing w:val="-3"/>
        </w:rPr>
        <w:t xml:space="preserve"> </w:t>
      </w:r>
      <w:r>
        <w:rPr>
          <w:color w:val="1E1916"/>
          <w:spacing w:val="-2"/>
        </w:rPr>
        <w:t>метрополітену</w:t>
      </w:r>
      <w:r>
        <w:rPr>
          <w:color w:val="1E1916"/>
          <w:spacing w:val="-3"/>
        </w:rPr>
        <w:t xml:space="preserve"> </w:t>
      </w:r>
      <w:r>
        <w:rPr>
          <w:color w:val="1E1916"/>
          <w:spacing w:val="-2"/>
        </w:rPr>
        <w:t>з</w:t>
      </w:r>
      <w:r>
        <w:rPr>
          <w:color w:val="1E1916"/>
          <w:spacing w:val="-3"/>
        </w:rPr>
        <w:t xml:space="preserve"> </w:t>
      </w:r>
      <w:r>
        <w:rPr>
          <w:color w:val="1E1916"/>
          <w:spacing w:val="-2"/>
        </w:rPr>
        <w:t>накриттям</w:t>
      </w:r>
      <w:r>
        <w:rPr>
          <w:color w:val="1E1916"/>
          <w:spacing w:val="-3"/>
        </w:rPr>
        <w:t xml:space="preserve"> </w:t>
      </w:r>
      <w:r>
        <w:rPr>
          <w:color w:val="1E1916"/>
          <w:spacing w:val="-2"/>
        </w:rPr>
        <w:t>від</w:t>
      </w:r>
      <w:r>
        <w:rPr>
          <w:color w:val="1E1916"/>
          <w:spacing w:val="-3"/>
        </w:rPr>
        <w:t xml:space="preserve"> </w:t>
      </w:r>
      <w:r>
        <w:rPr>
          <w:color w:val="1E1916"/>
          <w:spacing w:val="-2"/>
        </w:rPr>
        <w:t>впливу</w:t>
      </w:r>
      <w:r>
        <w:rPr>
          <w:color w:val="1E1916"/>
          <w:spacing w:val="-3"/>
        </w:rPr>
        <w:t xml:space="preserve"> </w:t>
      </w:r>
      <w:r>
        <w:rPr>
          <w:color w:val="1E1916"/>
          <w:spacing w:val="-2"/>
        </w:rPr>
        <w:t>атмосферних</w:t>
      </w:r>
      <w:r>
        <w:rPr>
          <w:color w:val="1E1916"/>
          <w:spacing w:val="-3"/>
        </w:rPr>
        <w:t xml:space="preserve"> </w:t>
      </w:r>
      <w:r>
        <w:rPr>
          <w:color w:val="1E1916"/>
          <w:spacing w:val="-2"/>
        </w:rPr>
        <w:t xml:space="preserve">опадів </w:t>
      </w:r>
      <w:r>
        <w:rPr>
          <w:color w:val="1E1916"/>
        </w:rPr>
        <w:t xml:space="preserve">слід передбачати природну вентиляцію за рахунок провітрювання через віконні прорізи та </w:t>
      </w:r>
      <w:proofErr w:type="spellStart"/>
      <w:r>
        <w:rPr>
          <w:color w:val="1E1916"/>
        </w:rPr>
        <w:t>порш</w:t>
      </w:r>
      <w:proofErr w:type="spellEnd"/>
      <w:r>
        <w:rPr>
          <w:color w:val="1E1916"/>
        </w:rPr>
        <w:t xml:space="preserve">- </w:t>
      </w:r>
      <w:proofErr w:type="spellStart"/>
      <w:r>
        <w:rPr>
          <w:color w:val="1E1916"/>
        </w:rPr>
        <w:t>невої</w:t>
      </w:r>
      <w:proofErr w:type="spellEnd"/>
      <w:r>
        <w:rPr>
          <w:color w:val="1E1916"/>
        </w:rPr>
        <w:t xml:space="preserve"> дії руху поїздів.</w:t>
      </w:r>
    </w:p>
    <w:p w14:paraId="200DA496" w14:textId="77777777" w:rsidR="00DE4006" w:rsidRDefault="00DE4006">
      <w:pPr>
        <w:pStyle w:val="a3"/>
        <w:kinsoku w:val="0"/>
        <w:overflowPunct w:val="0"/>
        <w:spacing w:line="278" w:lineRule="auto"/>
        <w:ind w:right="122"/>
        <w:jc w:val="both"/>
        <w:rPr>
          <w:color w:val="1E1916"/>
        </w:rPr>
      </w:pPr>
      <w:r>
        <w:rPr>
          <w:color w:val="1E1916"/>
        </w:rPr>
        <w:t xml:space="preserve">Системи місцевої вентиляції проектуються для службово-побутових, виробничих та </w:t>
      </w:r>
      <w:proofErr w:type="spellStart"/>
      <w:r>
        <w:rPr>
          <w:color w:val="1E1916"/>
        </w:rPr>
        <w:t>техноло</w:t>
      </w:r>
      <w:proofErr w:type="spellEnd"/>
      <w:r>
        <w:rPr>
          <w:color w:val="1E1916"/>
        </w:rPr>
        <w:t xml:space="preserve">- </w:t>
      </w:r>
      <w:proofErr w:type="spellStart"/>
      <w:r>
        <w:rPr>
          <w:color w:val="1E1916"/>
        </w:rPr>
        <w:t>гічних</w:t>
      </w:r>
      <w:proofErr w:type="spellEnd"/>
      <w:r>
        <w:rPr>
          <w:color w:val="1E1916"/>
        </w:rPr>
        <w:t xml:space="preserve"> приміщень.</w:t>
      </w:r>
    </w:p>
    <w:p w14:paraId="466FC81D" w14:textId="77777777" w:rsidR="00DE4006" w:rsidRDefault="00DE4006">
      <w:pPr>
        <w:pStyle w:val="a3"/>
        <w:kinsoku w:val="0"/>
        <w:overflowPunct w:val="0"/>
        <w:spacing w:line="278" w:lineRule="auto"/>
        <w:ind w:right="122"/>
        <w:jc w:val="both"/>
        <w:rPr>
          <w:color w:val="1E1916"/>
        </w:rPr>
      </w:pPr>
      <w:r>
        <w:rPr>
          <w:color w:val="1E1916"/>
        </w:rPr>
        <w:t xml:space="preserve">Вентиляцію захисних споруд цивільного захисту та споруд подвійного призначення, </w:t>
      </w:r>
      <w:proofErr w:type="spellStart"/>
      <w:r>
        <w:rPr>
          <w:color w:val="1E1916"/>
        </w:rPr>
        <w:t>розмiще</w:t>
      </w:r>
      <w:proofErr w:type="spellEnd"/>
      <w:r>
        <w:rPr>
          <w:color w:val="1E1916"/>
        </w:rPr>
        <w:t>- них у підземних спорудах метрополітену, слід проектувати окремо від інших систем вентиляції споруд метрополітену згідно з ДБН В.1.2-4, ДБН В.2.2-5.</w:t>
      </w:r>
    </w:p>
    <w:p w14:paraId="495CDBCC" w14:textId="77777777" w:rsidR="00DE4006" w:rsidRDefault="00DE4006">
      <w:pPr>
        <w:pStyle w:val="a5"/>
        <w:numPr>
          <w:ilvl w:val="3"/>
          <w:numId w:val="22"/>
        </w:numPr>
        <w:tabs>
          <w:tab w:val="left" w:pos="1541"/>
        </w:tabs>
        <w:kinsoku w:val="0"/>
        <w:overflowPunct w:val="0"/>
        <w:spacing w:before="66"/>
        <w:ind w:left="1540" w:hanging="467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Системи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тунельної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вентиляції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слід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проектувати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урахуванням:</w:t>
      </w:r>
    </w:p>
    <w:p w14:paraId="0A690418" w14:textId="77777777" w:rsidR="00DE4006" w:rsidRDefault="00DE4006">
      <w:pPr>
        <w:pStyle w:val="a5"/>
        <w:numPr>
          <w:ilvl w:val="1"/>
          <w:numId w:val="21"/>
        </w:numPr>
        <w:tabs>
          <w:tab w:val="left" w:pos="1250"/>
        </w:tabs>
        <w:kinsoku w:val="0"/>
        <w:overflowPunct w:val="0"/>
        <w:spacing w:before="39"/>
        <w:ind w:left="1249" w:hanging="176"/>
        <w:jc w:val="left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метеорологічних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умов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ділянки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будівництва;</w:t>
      </w:r>
    </w:p>
    <w:p w14:paraId="79CEBE2B" w14:textId="77777777" w:rsidR="00DE4006" w:rsidRDefault="00DE4006">
      <w:pPr>
        <w:pStyle w:val="a5"/>
        <w:numPr>
          <w:ilvl w:val="1"/>
          <w:numId w:val="21"/>
        </w:numPr>
        <w:tabs>
          <w:tab w:val="left" w:pos="1250"/>
        </w:tabs>
        <w:kinsoku w:val="0"/>
        <w:overflowPunct w:val="0"/>
        <w:spacing w:before="38"/>
        <w:ind w:left="1249" w:hanging="176"/>
        <w:jc w:val="left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річного</w:t>
      </w:r>
      <w:r>
        <w:rPr>
          <w:color w:val="1E1916"/>
          <w:spacing w:val="-1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теплового</w:t>
      </w:r>
      <w:r>
        <w:rPr>
          <w:color w:val="1E1916"/>
          <w:spacing w:val="-9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балансу;</w:t>
      </w:r>
    </w:p>
    <w:p w14:paraId="0B627355" w14:textId="77777777" w:rsidR="00DE4006" w:rsidRDefault="00DE4006">
      <w:pPr>
        <w:pStyle w:val="a5"/>
        <w:numPr>
          <w:ilvl w:val="1"/>
          <w:numId w:val="21"/>
        </w:numPr>
        <w:tabs>
          <w:tab w:val="left" w:pos="1250"/>
        </w:tabs>
        <w:kinsoku w:val="0"/>
        <w:overflowPunct w:val="0"/>
        <w:spacing w:before="39"/>
        <w:ind w:left="1249" w:hanging="176"/>
        <w:jc w:val="left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гідрогеологічних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умов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залягання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ліній;</w:t>
      </w:r>
    </w:p>
    <w:p w14:paraId="5AEF3328" w14:textId="77777777" w:rsidR="00DE4006" w:rsidRDefault="00DE4006">
      <w:pPr>
        <w:pStyle w:val="a5"/>
        <w:numPr>
          <w:ilvl w:val="1"/>
          <w:numId w:val="21"/>
        </w:numPr>
        <w:tabs>
          <w:tab w:val="left" w:pos="1250"/>
        </w:tabs>
        <w:kinsoku w:val="0"/>
        <w:overflowPunct w:val="0"/>
        <w:spacing w:before="38"/>
        <w:ind w:left="1249" w:hanging="176"/>
        <w:jc w:val="left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трикратного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обміну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повітря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у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тунелях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і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на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станціях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(за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одну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годину);</w:t>
      </w:r>
    </w:p>
    <w:p w14:paraId="258A76FA" w14:textId="77777777" w:rsidR="00DE4006" w:rsidRDefault="00DE4006">
      <w:pPr>
        <w:pStyle w:val="a5"/>
        <w:numPr>
          <w:ilvl w:val="1"/>
          <w:numId w:val="21"/>
        </w:numPr>
        <w:tabs>
          <w:tab w:val="left" w:pos="1270"/>
        </w:tabs>
        <w:kinsoku w:val="0"/>
        <w:overflowPunct w:val="0"/>
        <w:spacing w:before="39" w:line="278" w:lineRule="auto"/>
        <w:ind w:right="121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збалансованості припливів і витяжок з об’ємом не менше ніж 30 м</w:t>
      </w:r>
      <w:r>
        <w:rPr>
          <w:color w:val="1E1916"/>
          <w:sz w:val="21"/>
          <w:szCs w:val="21"/>
          <w:vertAlign w:val="superscript"/>
        </w:rPr>
        <w:t>3</w:t>
      </w:r>
      <w:r>
        <w:rPr>
          <w:color w:val="1E1916"/>
          <w:sz w:val="21"/>
          <w:szCs w:val="21"/>
        </w:rPr>
        <w:t>/год свіжого повітря на одного пасажира, а в годину "пік" – не менше ніж 50 м</w:t>
      </w:r>
      <w:r>
        <w:rPr>
          <w:color w:val="1E1916"/>
          <w:sz w:val="21"/>
          <w:szCs w:val="21"/>
          <w:vertAlign w:val="superscript"/>
        </w:rPr>
        <w:t>3</w:t>
      </w:r>
      <w:r>
        <w:rPr>
          <w:color w:val="1E1916"/>
          <w:sz w:val="21"/>
          <w:szCs w:val="21"/>
        </w:rPr>
        <w:t>/год;</w:t>
      </w:r>
    </w:p>
    <w:p w14:paraId="4C030872" w14:textId="77777777" w:rsidR="00DE4006" w:rsidRDefault="00DE4006">
      <w:pPr>
        <w:pStyle w:val="a5"/>
        <w:numPr>
          <w:ilvl w:val="1"/>
          <w:numId w:val="21"/>
        </w:numPr>
        <w:tabs>
          <w:tab w:val="left" w:pos="1250"/>
        </w:tabs>
        <w:kinsoku w:val="0"/>
        <w:overflowPunct w:val="0"/>
        <w:spacing w:line="241" w:lineRule="exact"/>
        <w:ind w:left="1249" w:hanging="176"/>
        <w:jc w:val="left"/>
        <w:rPr>
          <w:color w:val="1E1916"/>
          <w:spacing w:val="-2"/>
          <w:sz w:val="21"/>
          <w:szCs w:val="21"/>
        </w:rPr>
      </w:pPr>
      <w:proofErr w:type="spellStart"/>
      <w:r>
        <w:rPr>
          <w:color w:val="1E1916"/>
          <w:sz w:val="21"/>
          <w:szCs w:val="21"/>
        </w:rPr>
        <w:t>димо</w:t>
      </w:r>
      <w:proofErr w:type="spellEnd"/>
      <w:r>
        <w:rPr>
          <w:color w:val="1E1916"/>
          <w:sz w:val="21"/>
          <w:szCs w:val="21"/>
        </w:rPr>
        <w:t>-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та</w:t>
      </w:r>
      <w:r>
        <w:rPr>
          <w:color w:val="1E1916"/>
          <w:spacing w:val="-3"/>
          <w:sz w:val="21"/>
          <w:szCs w:val="21"/>
        </w:rPr>
        <w:t xml:space="preserve"> </w:t>
      </w:r>
      <w:proofErr w:type="spellStart"/>
      <w:r>
        <w:rPr>
          <w:color w:val="1E1916"/>
          <w:sz w:val="21"/>
          <w:szCs w:val="21"/>
        </w:rPr>
        <w:t>тепловидалення</w:t>
      </w:r>
      <w:proofErr w:type="spellEnd"/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у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разі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пожежі</w:t>
      </w:r>
      <w:r>
        <w:rPr>
          <w:color w:val="1E1916"/>
          <w:spacing w:val="-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та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задимлення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на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станції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та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у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тунелі;</w:t>
      </w:r>
    </w:p>
    <w:p w14:paraId="2B67DD06" w14:textId="77777777" w:rsidR="00DE4006" w:rsidRDefault="00DE4006">
      <w:pPr>
        <w:pStyle w:val="a5"/>
        <w:numPr>
          <w:ilvl w:val="1"/>
          <w:numId w:val="21"/>
        </w:numPr>
        <w:tabs>
          <w:tab w:val="left" w:pos="1250"/>
        </w:tabs>
        <w:kinsoku w:val="0"/>
        <w:overflowPunct w:val="0"/>
        <w:spacing w:before="38"/>
        <w:ind w:left="1249" w:hanging="176"/>
        <w:jc w:val="left"/>
        <w:rPr>
          <w:color w:val="1E1916"/>
          <w:spacing w:val="-2"/>
          <w:sz w:val="21"/>
          <w:szCs w:val="21"/>
        </w:rPr>
      </w:pPr>
      <w:proofErr w:type="spellStart"/>
      <w:r>
        <w:rPr>
          <w:color w:val="1E1916"/>
          <w:sz w:val="21"/>
          <w:szCs w:val="21"/>
        </w:rPr>
        <w:t>неперевищення</w:t>
      </w:r>
      <w:proofErr w:type="spellEnd"/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гранично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допустимих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концентрацій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шкідливих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речовин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у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повітрі;</w:t>
      </w:r>
    </w:p>
    <w:p w14:paraId="4A970054" w14:textId="77777777" w:rsidR="00DE4006" w:rsidRDefault="00DE4006">
      <w:pPr>
        <w:pStyle w:val="a5"/>
        <w:numPr>
          <w:ilvl w:val="1"/>
          <w:numId w:val="21"/>
        </w:numPr>
        <w:tabs>
          <w:tab w:val="left" w:pos="1250"/>
        </w:tabs>
        <w:kinsoku w:val="0"/>
        <w:overflowPunct w:val="0"/>
        <w:spacing w:before="39"/>
        <w:ind w:left="1249" w:hanging="176"/>
        <w:jc w:val="left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реверсування</w:t>
      </w:r>
      <w:r>
        <w:rPr>
          <w:color w:val="1E1916"/>
          <w:spacing w:val="-1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повітряних</w:t>
      </w:r>
      <w:r>
        <w:rPr>
          <w:color w:val="1E1916"/>
          <w:spacing w:val="-12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потоків.</w:t>
      </w:r>
    </w:p>
    <w:p w14:paraId="1DF4657E" w14:textId="77777777" w:rsidR="00DE4006" w:rsidRDefault="00DE4006">
      <w:pPr>
        <w:pStyle w:val="a5"/>
        <w:numPr>
          <w:ilvl w:val="3"/>
          <w:numId w:val="22"/>
        </w:numPr>
        <w:tabs>
          <w:tab w:val="left" w:pos="1573"/>
        </w:tabs>
        <w:kinsoku w:val="0"/>
        <w:overflowPunct w:val="0"/>
        <w:spacing w:before="106" w:line="278" w:lineRule="auto"/>
        <w:ind w:right="123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 xml:space="preserve">Схему системи тунельної вентиляції слід проектувати </w:t>
      </w:r>
      <w:proofErr w:type="spellStart"/>
      <w:r>
        <w:rPr>
          <w:color w:val="1E1916"/>
          <w:sz w:val="21"/>
          <w:szCs w:val="21"/>
        </w:rPr>
        <w:t>двонаправленою</w:t>
      </w:r>
      <w:proofErr w:type="spellEnd"/>
      <w:r>
        <w:rPr>
          <w:color w:val="1E1916"/>
          <w:sz w:val="21"/>
          <w:szCs w:val="21"/>
        </w:rPr>
        <w:t xml:space="preserve"> з урахуванням сезонної подачі зовнішнього повітря на станції або в перегінні тунелі з подальшим видаленням повітря через перегінні тунелі або через станції в атмосферу.</w:t>
      </w:r>
    </w:p>
    <w:p w14:paraId="43E6577C" w14:textId="77777777" w:rsidR="00DE4006" w:rsidRDefault="00DE4006">
      <w:pPr>
        <w:pStyle w:val="a3"/>
        <w:kinsoku w:val="0"/>
        <w:overflowPunct w:val="0"/>
        <w:spacing w:line="278" w:lineRule="auto"/>
        <w:ind w:right="122"/>
        <w:jc w:val="both"/>
        <w:rPr>
          <w:color w:val="1E1916"/>
        </w:rPr>
      </w:pPr>
      <w:r>
        <w:rPr>
          <w:color w:val="1E1916"/>
        </w:rPr>
        <w:t>Розрахунок</w:t>
      </w:r>
      <w:r>
        <w:rPr>
          <w:color w:val="1E1916"/>
          <w:spacing w:val="-13"/>
        </w:rPr>
        <w:t xml:space="preserve"> </w:t>
      </w:r>
      <w:r>
        <w:rPr>
          <w:color w:val="1E1916"/>
        </w:rPr>
        <w:t>тунельної</w:t>
      </w:r>
      <w:r>
        <w:rPr>
          <w:color w:val="1E1916"/>
          <w:spacing w:val="-13"/>
        </w:rPr>
        <w:t xml:space="preserve"> </w:t>
      </w:r>
      <w:r>
        <w:rPr>
          <w:color w:val="1E1916"/>
        </w:rPr>
        <w:t>вентиляції</w:t>
      </w:r>
      <w:r>
        <w:rPr>
          <w:color w:val="1E1916"/>
          <w:spacing w:val="-13"/>
        </w:rPr>
        <w:t xml:space="preserve"> </w:t>
      </w:r>
      <w:r>
        <w:rPr>
          <w:color w:val="1E1916"/>
        </w:rPr>
        <w:t>виконується</w:t>
      </w:r>
      <w:r>
        <w:rPr>
          <w:color w:val="1E1916"/>
          <w:spacing w:val="-13"/>
        </w:rPr>
        <w:t xml:space="preserve"> </w:t>
      </w:r>
      <w:r>
        <w:rPr>
          <w:color w:val="1E1916"/>
        </w:rPr>
        <w:t>для</w:t>
      </w:r>
      <w:r>
        <w:rPr>
          <w:color w:val="1E1916"/>
          <w:spacing w:val="-13"/>
        </w:rPr>
        <w:t xml:space="preserve"> </w:t>
      </w:r>
      <w:r>
        <w:rPr>
          <w:color w:val="1E1916"/>
        </w:rPr>
        <w:t>нормального</w:t>
      </w:r>
      <w:r>
        <w:rPr>
          <w:color w:val="1E1916"/>
          <w:spacing w:val="-13"/>
        </w:rPr>
        <w:t xml:space="preserve"> </w:t>
      </w:r>
      <w:r>
        <w:rPr>
          <w:color w:val="1E1916"/>
        </w:rPr>
        <w:t>режиму</w:t>
      </w:r>
      <w:r>
        <w:rPr>
          <w:color w:val="1E1916"/>
          <w:spacing w:val="-13"/>
        </w:rPr>
        <w:t xml:space="preserve"> </w:t>
      </w:r>
      <w:r>
        <w:rPr>
          <w:color w:val="1E1916"/>
        </w:rPr>
        <w:t>експлуатації</w:t>
      </w:r>
      <w:r>
        <w:rPr>
          <w:color w:val="1E1916"/>
          <w:spacing w:val="-13"/>
        </w:rPr>
        <w:t xml:space="preserve"> </w:t>
      </w:r>
      <w:r>
        <w:rPr>
          <w:color w:val="1E1916"/>
        </w:rPr>
        <w:t>та</w:t>
      </w:r>
      <w:r>
        <w:rPr>
          <w:color w:val="1E1916"/>
          <w:spacing w:val="-13"/>
        </w:rPr>
        <w:t xml:space="preserve"> </w:t>
      </w:r>
      <w:proofErr w:type="spellStart"/>
      <w:r>
        <w:rPr>
          <w:color w:val="1E1916"/>
        </w:rPr>
        <w:t>екстре</w:t>
      </w:r>
      <w:proofErr w:type="spellEnd"/>
      <w:r>
        <w:rPr>
          <w:color w:val="1E1916"/>
        </w:rPr>
        <w:t xml:space="preserve">- ного режиму </w:t>
      </w:r>
      <w:proofErr w:type="spellStart"/>
      <w:r>
        <w:rPr>
          <w:color w:val="1E1916"/>
        </w:rPr>
        <w:t>димо</w:t>
      </w:r>
      <w:proofErr w:type="spellEnd"/>
      <w:r>
        <w:rPr>
          <w:color w:val="1E1916"/>
        </w:rPr>
        <w:t xml:space="preserve">- та </w:t>
      </w:r>
      <w:proofErr w:type="spellStart"/>
      <w:r>
        <w:rPr>
          <w:color w:val="1E1916"/>
        </w:rPr>
        <w:t>тепловидалення</w:t>
      </w:r>
      <w:proofErr w:type="spellEnd"/>
      <w:r>
        <w:rPr>
          <w:color w:val="1E1916"/>
        </w:rPr>
        <w:t>.</w:t>
      </w:r>
    </w:p>
    <w:p w14:paraId="76B6F92D" w14:textId="77777777" w:rsidR="00DE4006" w:rsidRDefault="00DE4006">
      <w:pPr>
        <w:pStyle w:val="a3"/>
        <w:kinsoku w:val="0"/>
        <w:overflowPunct w:val="0"/>
        <w:spacing w:line="278" w:lineRule="auto"/>
        <w:ind w:right="123"/>
        <w:jc w:val="both"/>
        <w:rPr>
          <w:color w:val="1E1916"/>
          <w:spacing w:val="-2"/>
        </w:rPr>
      </w:pPr>
      <w:r>
        <w:rPr>
          <w:color w:val="1E1916"/>
        </w:rPr>
        <w:t xml:space="preserve">Система тунельної вентиляції у комплексі з іншими інженерно-технічними заходами повинна забезпечувати в режимі </w:t>
      </w:r>
      <w:proofErr w:type="spellStart"/>
      <w:r>
        <w:rPr>
          <w:color w:val="1E1916"/>
        </w:rPr>
        <w:t>димо</w:t>
      </w:r>
      <w:proofErr w:type="spellEnd"/>
      <w:r>
        <w:rPr>
          <w:color w:val="1E1916"/>
        </w:rPr>
        <w:t xml:space="preserve">- та </w:t>
      </w:r>
      <w:proofErr w:type="spellStart"/>
      <w:r>
        <w:rPr>
          <w:color w:val="1E1916"/>
        </w:rPr>
        <w:t>тепловидалення</w:t>
      </w:r>
      <w:proofErr w:type="spellEnd"/>
      <w:r>
        <w:rPr>
          <w:color w:val="1E1916"/>
        </w:rPr>
        <w:t xml:space="preserve"> ефективний протипожежний захист шляхів </w:t>
      </w:r>
      <w:r>
        <w:rPr>
          <w:color w:val="1E1916"/>
          <w:spacing w:val="-2"/>
        </w:rPr>
        <w:t>евакуації.</w:t>
      </w:r>
    </w:p>
    <w:p w14:paraId="648217F9" w14:textId="77777777" w:rsidR="00DE4006" w:rsidRDefault="00DE4006">
      <w:pPr>
        <w:pStyle w:val="a5"/>
        <w:numPr>
          <w:ilvl w:val="3"/>
          <w:numId w:val="22"/>
        </w:numPr>
        <w:tabs>
          <w:tab w:val="left" w:pos="1573"/>
        </w:tabs>
        <w:kinsoku w:val="0"/>
        <w:overflowPunct w:val="0"/>
        <w:spacing w:before="66" w:line="278" w:lineRule="auto"/>
        <w:ind w:right="122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 xml:space="preserve">Для вентиляції об’єму тунелів колій для </w:t>
      </w:r>
      <w:proofErr w:type="spellStart"/>
      <w:r>
        <w:rPr>
          <w:color w:val="1E1916"/>
          <w:sz w:val="21"/>
          <w:szCs w:val="21"/>
        </w:rPr>
        <w:t>відстою</w:t>
      </w:r>
      <w:proofErr w:type="spellEnd"/>
      <w:r>
        <w:rPr>
          <w:color w:val="1E1916"/>
          <w:sz w:val="21"/>
          <w:szCs w:val="21"/>
        </w:rPr>
        <w:t xml:space="preserve"> та обороту рухомого складу, а також тупикових тунелів продовження головних колій слід передбачати спеціальну вентиляційну уста- </w:t>
      </w:r>
      <w:proofErr w:type="spellStart"/>
      <w:r>
        <w:rPr>
          <w:color w:val="1E1916"/>
          <w:sz w:val="21"/>
          <w:szCs w:val="21"/>
        </w:rPr>
        <w:t>новку</w:t>
      </w:r>
      <w:proofErr w:type="spellEnd"/>
      <w:r>
        <w:rPr>
          <w:color w:val="1E1916"/>
          <w:sz w:val="21"/>
          <w:szCs w:val="21"/>
        </w:rPr>
        <w:t xml:space="preserve"> з видаленням повітря в атмосферу або в один із тунелів головних колій із подальшим видаленням в атмосферу.</w:t>
      </w:r>
    </w:p>
    <w:p w14:paraId="6DDEA98F" w14:textId="77777777" w:rsidR="00DE4006" w:rsidRDefault="00DE4006">
      <w:pPr>
        <w:pStyle w:val="a3"/>
        <w:kinsoku w:val="0"/>
        <w:overflowPunct w:val="0"/>
        <w:spacing w:line="278" w:lineRule="auto"/>
        <w:ind w:right="121"/>
        <w:jc w:val="both"/>
        <w:rPr>
          <w:color w:val="1E1916"/>
        </w:rPr>
      </w:pPr>
      <w:r>
        <w:rPr>
          <w:color w:val="1E1916"/>
        </w:rPr>
        <w:t>Для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вентиляції</w:t>
      </w:r>
      <w:r>
        <w:rPr>
          <w:color w:val="1E1916"/>
          <w:spacing w:val="-9"/>
        </w:rPr>
        <w:t xml:space="preserve"> </w:t>
      </w:r>
      <w:r>
        <w:rPr>
          <w:color w:val="1E1916"/>
        </w:rPr>
        <w:t>тунелів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службових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гілок,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пристанційних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та</w:t>
      </w:r>
      <w:r>
        <w:rPr>
          <w:color w:val="1E1916"/>
          <w:spacing w:val="-5"/>
        </w:rPr>
        <w:t xml:space="preserve"> </w:t>
      </w:r>
      <w:proofErr w:type="spellStart"/>
      <w:r>
        <w:rPr>
          <w:color w:val="1E1916"/>
        </w:rPr>
        <w:t>притунельних</w:t>
      </w:r>
      <w:proofErr w:type="spellEnd"/>
      <w:r>
        <w:rPr>
          <w:color w:val="1E1916"/>
          <w:spacing w:val="-5"/>
        </w:rPr>
        <w:t xml:space="preserve"> </w:t>
      </w:r>
      <w:r>
        <w:rPr>
          <w:color w:val="1E1916"/>
        </w:rPr>
        <w:t>підземних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приміщень, тупикових колій і касових залів вестибюлів використовується повітря станцій і перегінних тунелів.</w:t>
      </w:r>
    </w:p>
    <w:p w14:paraId="121BC7B1" w14:textId="77777777" w:rsidR="00DE4006" w:rsidRDefault="00DE4006">
      <w:pPr>
        <w:pStyle w:val="a3"/>
        <w:kinsoku w:val="0"/>
        <w:overflowPunct w:val="0"/>
        <w:spacing w:line="278" w:lineRule="auto"/>
        <w:ind w:right="121"/>
        <w:jc w:val="both"/>
        <w:rPr>
          <w:color w:val="1E1916"/>
        </w:rPr>
        <w:sectPr w:rsidR="00DE4006">
          <w:pgSz w:w="11920" w:h="16840"/>
          <w:pgMar w:top="880" w:right="740" w:bottom="1120" w:left="740" w:header="693" w:footer="920" w:gutter="0"/>
          <w:cols w:space="720"/>
          <w:noEndnote/>
        </w:sectPr>
      </w:pPr>
    </w:p>
    <w:p w14:paraId="4EC884C7" w14:textId="77777777" w:rsidR="00DE4006" w:rsidRDefault="00DE4006">
      <w:pPr>
        <w:pStyle w:val="a3"/>
        <w:kinsoku w:val="0"/>
        <w:overflowPunct w:val="0"/>
        <w:spacing w:before="2"/>
        <w:ind w:left="0" w:firstLine="0"/>
        <w:rPr>
          <w:sz w:val="23"/>
          <w:szCs w:val="23"/>
        </w:rPr>
      </w:pPr>
    </w:p>
    <w:p w14:paraId="7D9A97F6" w14:textId="77777777" w:rsidR="00DE4006" w:rsidRDefault="00DE4006">
      <w:pPr>
        <w:pStyle w:val="a5"/>
        <w:numPr>
          <w:ilvl w:val="3"/>
          <w:numId w:val="22"/>
        </w:numPr>
        <w:tabs>
          <w:tab w:val="left" w:pos="961"/>
        </w:tabs>
        <w:kinsoku w:val="0"/>
        <w:overflowPunct w:val="0"/>
        <w:spacing w:before="66" w:line="278" w:lineRule="auto"/>
        <w:ind w:left="110" w:right="689" w:firstLine="396"/>
        <w:rPr>
          <w:color w:val="1E1916"/>
          <w:sz w:val="21"/>
          <w:szCs w:val="21"/>
        </w:rPr>
      </w:pPr>
      <w:r>
        <w:rPr>
          <w:color w:val="1E1916"/>
          <w:spacing w:val="-2"/>
          <w:sz w:val="21"/>
          <w:szCs w:val="21"/>
        </w:rPr>
        <w:t>Метеорологічні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параметри повітря і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концентрації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шкідливих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речовин (газів)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у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місцях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 xml:space="preserve">забору </w:t>
      </w:r>
      <w:r>
        <w:rPr>
          <w:color w:val="1E1916"/>
          <w:sz w:val="21"/>
          <w:szCs w:val="21"/>
        </w:rPr>
        <w:t>повітря для вентиляції споруд метрополітену повинні відповідати санітарно-гігієнічним нормам.</w:t>
      </w:r>
    </w:p>
    <w:p w14:paraId="2EC4B81F" w14:textId="77777777" w:rsidR="00DE4006" w:rsidRDefault="00DE4006">
      <w:pPr>
        <w:pStyle w:val="a5"/>
        <w:numPr>
          <w:ilvl w:val="3"/>
          <w:numId w:val="22"/>
        </w:numPr>
        <w:tabs>
          <w:tab w:val="left" w:pos="1019"/>
        </w:tabs>
        <w:kinsoku w:val="0"/>
        <w:overflowPunct w:val="0"/>
        <w:spacing w:before="67" w:line="278" w:lineRule="auto"/>
        <w:ind w:left="110" w:right="689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У розрахунках систем тунельної вентиляції підземних ліній для теплого періоду року приймаються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розрахункові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параметри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повітря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згідно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ДБН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В.2.5-67,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а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для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холодного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періоду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року враховуються середні температури повітря згідно з ДСТУ-Н Б В.1.1-27.</w:t>
      </w:r>
    </w:p>
    <w:p w14:paraId="4BD84B90" w14:textId="77777777" w:rsidR="00DE4006" w:rsidRDefault="00DE4006">
      <w:pPr>
        <w:pStyle w:val="a5"/>
        <w:numPr>
          <w:ilvl w:val="3"/>
          <w:numId w:val="22"/>
        </w:numPr>
        <w:tabs>
          <w:tab w:val="left" w:pos="976"/>
        </w:tabs>
        <w:kinsoku w:val="0"/>
        <w:overflowPunct w:val="0"/>
        <w:spacing w:before="67" w:line="278" w:lineRule="auto"/>
        <w:ind w:left="110" w:right="689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Швидкість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руху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повітря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у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вентиляційних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тунелях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і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стволах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шахт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тунельної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вентиляції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слід приймати не більше ніж 8 м/с.</w:t>
      </w:r>
    </w:p>
    <w:p w14:paraId="43D7A609" w14:textId="77777777" w:rsidR="00DE4006" w:rsidRDefault="00DE4006">
      <w:pPr>
        <w:pStyle w:val="a3"/>
        <w:kinsoku w:val="0"/>
        <w:overflowPunct w:val="0"/>
        <w:spacing w:line="278" w:lineRule="auto"/>
        <w:ind w:left="110" w:right="690"/>
        <w:jc w:val="both"/>
        <w:rPr>
          <w:color w:val="1E1916"/>
        </w:rPr>
      </w:pPr>
      <w:r>
        <w:rPr>
          <w:color w:val="1E1916"/>
        </w:rPr>
        <w:t>За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розрахункову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ділянку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приймається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відстань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між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осями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двох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суміжних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станцій</w:t>
      </w:r>
      <w:r>
        <w:rPr>
          <w:color w:val="1E1916"/>
          <w:spacing w:val="-2"/>
        </w:rPr>
        <w:t xml:space="preserve"> </w:t>
      </w:r>
      <w:r>
        <w:rPr>
          <w:color w:val="1E1916"/>
        </w:rPr>
        <w:t>або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між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віссю станції і вентиляційною шахтою, що розташована в кінці тупикової колії.</w:t>
      </w:r>
    </w:p>
    <w:p w14:paraId="43096F20" w14:textId="77777777" w:rsidR="00DE4006" w:rsidRDefault="00DE4006">
      <w:pPr>
        <w:pStyle w:val="a5"/>
        <w:numPr>
          <w:ilvl w:val="3"/>
          <w:numId w:val="22"/>
        </w:numPr>
        <w:tabs>
          <w:tab w:val="left" w:pos="1005"/>
        </w:tabs>
        <w:kinsoku w:val="0"/>
        <w:overflowPunct w:val="0"/>
        <w:spacing w:before="67" w:line="278" w:lineRule="auto"/>
        <w:ind w:left="110" w:right="690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Перегінну вентиляційну установку і шахту тунельної вентиляції слід розташовувати на середині перегону, між перегінними тунелями або поруч з одним із тунелів з влаштуванням вентиляційної збійки.</w:t>
      </w:r>
    </w:p>
    <w:p w14:paraId="5BF8FFE1" w14:textId="77777777" w:rsidR="00DE4006" w:rsidRDefault="00DE4006">
      <w:pPr>
        <w:pStyle w:val="a3"/>
        <w:kinsoku w:val="0"/>
        <w:overflowPunct w:val="0"/>
        <w:spacing w:line="278" w:lineRule="auto"/>
        <w:ind w:left="110" w:right="690"/>
        <w:jc w:val="both"/>
        <w:rPr>
          <w:color w:val="1E1916"/>
        </w:rPr>
      </w:pPr>
      <w:r>
        <w:rPr>
          <w:color w:val="1E1916"/>
        </w:rPr>
        <w:t>Відстань від торця платформи станції до примикання вентиляційного тунелю до перегінного тунелю повинна бути не менше ніж 400 м.</w:t>
      </w:r>
    </w:p>
    <w:p w14:paraId="7A7D5219" w14:textId="77777777" w:rsidR="00DE4006" w:rsidRDefault="00DE4006">
      <w:pPr>
        <w:pStyle w:val="a3"/>
        <w:kinsoku w:val="0"/>
        <w:overflowPunct w:val="0"/>
        <w:spacing w:line="278" w:lineRule="auto"/>
        <w:ind w:left="110" w:right="687"/>
        <w:jc w:val="both"/>
        <w:rPr>
          <w:color w:val="1E1916"/>
        </w:rPr>
      </w:pPr>
      <w:r>
        <w:rPr>
          <w:color w:val="1E1916"/>
        </w:rPr>
        <w:t>У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разі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довжини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перегону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понад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2000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м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та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величині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обміну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повітря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більше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ніж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450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тис.м</w:t>
      </w:r>
      <w:r>
        <w:rPr>
          <w:color w:val="1E1916"/>
          <w:vertAlign w:val="superscript"/>
        </w:rPr>
        <w:t>3</w:t>
      </w:r>
      <w:r>
        <w:rPr>
          <w:color w:val="1E1916"/>
        </w:rPr>
        <w:t>/год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на перегоні слід розміщувати три вентиляційні установки з шахтами.</w:t>
      </w:r>
    </w:p>
    <w:p w14:paraId="34C3707C" w14:textId="77777777" w:rsidR="00DE4006" w:rsidRDefault="00DE4006">
      <w:pPr>
        <w:pStyle w:val="a5"/>
        <w:numPr>
          <w:ilvl w:val="3"/>
          <w:numId w:val="22"/>
        </w:numPr>
        <w:tabs>
          <w:tab w:val="left" w:pos="1119"/>
        </w:tabs>
        <w:kinsoku w:val="0"/>
        <w:overflowPunct w:val="0"/>
        <w:spacing w:before="66" w:line="278" w:lineRule="auto"/>
        <w:ind w:left="110" w:right="689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Станційну вентиляційну установку і шахту тунельної вентиляції слід розташовувати в межах станції, між перегінними тунелями або поруч з одним з тунелів.</w:t>
      </w:r>
    </w:p>
    <w:p w14:paraId="48BF11FF" w14:textId="77777777" w:rsidR="00DE4006" w:rsidRDefault="00DE4006">
      <w:pPr>
        <w:pStyle w:val="a5"/>
        <w:numPr>
          <w:ilvl w:val="3"/>
          <w:numId w:val="22"/>
        </w:numPr>
        <w:tabs>
          <w:tab w:val="left" w:pos="1099"/>
        </w:tabs>
        <w:kinsoku w:val="0"/>
        <w:overflowPunct w:val="0"/>
        <w:spacing w:before="67" w:line="278" w:lineRule="auto"/>
        <w:ind w:left="110" w:right="689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 xml:space="preserve">Відстань від центра наземних </w:t>
      </w:r>
      <w:proofErr w:type="spellStart"/>
      <w:r>
        <w:rPr>
          <w:color w:val="1E1916"/>
          <w:sz w:val="21"/>
          <w:szCs w:val="21"/>
        </w:rPr>
        <w:t>повітрозабірних</w:t>
      </w:r>
      <w:proofErr w:type="spellEnd"/>
      <w:r>
        <w:rPr>
          <w:color w:val="1E1916"/>
          <w:sz w:val="21"/>
          <w:szCs w:val="21"/>
        </w:rPr>
        <w:t xml:space="preserve"> (</w:t>
      </w:r>
      <w:proofErr w:type="spellStart"/>
      <w:r>
        <w:rPr>
          <w:color w:val="1E1916"/>
          <w:sz w:val="21"/>
          <w:szCs w:val="21"/>
        </w:rPr>
        <w:t>повітровипускних</w:t>
      </w:r>
      <w:proofErr w:type="spellEnd"/>
      <w:r>
        <w:rPr>
          <w:color w:val="1E1916"/>
          <w:sz w:val="21"/>
          <w:szCs w:val="21"/>
        </w:rPr>
        <w:t xml:space="preserve">) кіосків тунельної вен- </w:t>
      </w:r>
      <w:proofErr w:type="spellStart"/>
      <w:r>
        <w:rPr>
          <w:color w:val="1E1916"/>
          <w:sz w:val="21"/>
          <w:szCs w:val="21"/>
        </w:rPr>
        <w:t>тиляції</w:t>
      </w:r>
      <w:proofErr w:type="spellEnd"/>
      <w:r>
        <w:rPr>
          <w:color w:val="1E1916"/>
          <w:sz w:val="21"/>
          <w:szCs w:val="21"/>
        </w:rPr>
        <w:t xml:space="preserve"> до об’єктів навколишньої забудови повинна бути не менше ніж зазначена в А 16.1.</w:t>
      </w:r>
    </w:p>
    <w:p w14:paraId="65225261" w14:textId="77777777" w:rsidR="00DE4006" w:rsidRDefault="00DE4006">
      <w:pPr>
        <w:pStyle w:val="a3"/>
        <w:kinsoku w:val="0"/>
        <w:overflowPunct w:val="0"/>
        <w:spacing w:line="278" w:lineRule="auto"/>
        <w:ind w:left="110" w:right="690"/>
        <w:jc w:val="both"/>
        <w:rPr>
          <w:color w:val="1E1916"/>
          <w:spacing w:val="-2"/>
        </w:rPr>
      </w:pPr>
      <w:r>
        <w:rPr>
          <w:color w:val="1E1916"/>
        </w:rPr>
        <w:t xml:space="preserve">Допускається вбудовувати (прибудовувати) вентиляційні кіоски до будівель І та ІІ ступенів вогнестійкості згідно з ДБН В.1.1-7, за винятком житлових будинків, закладів освіти та медичних </w:t>
      </w:r>
      <w:r>
        <w:rPr>
          <w:color w:val="1E1916"/>
          <w:spacing w:val="-2"/>
        </w:rPr>
        <w:t>закладів.</w:t>
      </w:r>
    </w:p>
    <w:p w14:paraId="70BF3EE8" w14:textId="77777777" w:rsidR="00DE4006" w:rsidRDefault="00DE4006">
      <w:pPr>
        <w:pStyle w:val="a5"/>
        <w:numPr>
          <w:ilvl w:val="3"/>
          <w:numId w:val="22"/>
        </w:numPr>
        <w:tabs>
          <w:tab w:val="left" w:pos="1085"/>
        </w:tabs>
        <w:kinsoku w:val="0"/>
        <w:overflowPunct w:val="0"/>
        <w:spacing w:before="67" w:line="278" w:lineRule="auto"/>
        <w:ind w:left="110" w:right="689" w:firstLine="396"/>
        <w:rPr>
          <w:color w:val="1E1916"/>
          <w:sz w:val="21"/>
          <w:szCs w:val="21"/>
        </w:rPr>
      </w:pPr>
      <w:proofErr w:type="spellStart"/>
      <w:r>
        <w:rPr>
          <w:color w:val="1E1916"/>
          <w:sz w:val="21"/>
          <w:szCs w:val="21"/>
        </w:rPr>
        <w:t>Повітрозабірні</w:t>
      </w:r>
      <w:proofErr w:type="spellEnd"/>
      <w:r>
        <w:rPr>
          <w:color w:val="1E1916"/>
          <w:spacing w:val="-1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(</w:t>
      </w:r>
      <w:proofErr w:type="spellStart"/>
      <w:r>
        <w:rPr>
          <w:color w:val="1E1916"/>
          <w:sz w:val="21"/>
          <w:szCs w:val="21"/>
        </w:rPr>
        <w:t>повітровипускні</w:t>
      </w:r>
      <w:proofErr w:type="spellEnd"/>
      <w:r>
        <w:rPr>
          <w:color w:val="1E1916"/>
          <w:sz w:val="21"/>
          <w:szCs w:val="21"/>
        </w:rPr>
        <w:t>)</w:t>
      </w:r>
      <w:r>
        <w:rPr>
          <w:color w:val="1E1916"/>
          <w:spacing w:val="-1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решітки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слід</w:t>
      </w:r>
      <w:r>
        <w:rPr>
          <w:color w:val="1E1916"/>
          <w:spacing w:val="-1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розміщувати</w:t>
      </w:r>
      <w:r>
        <w:rPr>
          <w:color w:val="1E1916"/>
          <w:spacing w:val="-1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на</w:t>
      </w:r>
      <w:r>
        <w:rPr>
          <w:color w:val="1E1916"/>
          <w:spacing w:val="-1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висоті</w:t>
      </w:r>
      <w:r>
        <w:rPr>
          <w:color w:val="1E1916"/>
          <w:spacing w:val="-1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не</w:t>
      </w:r>
      <w:r>
        <w:rPr>
          <w:color w:val="1E1916"/>
          <w:spacing w:val="-1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менше</w:t>
      </w:r>
      <w:r>
        <w:rPr>
          <w:color w:val="1E1916"/>
          <w:spacing w:val="-1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ніж</w:t>
      </w:r>
      <w:r>
        <w:rPr>
          <w:color w:val="1E1916"/>
          <w:spacing w:val="-1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3</w:t>
      </w:r>
      <w:r>
        <w:rPr>
          <w:color w:val="1E1916"/>
          <w:spacing w:val="-1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м</w:t>
      </w:r>
      <w:r>
        <w:rPr>
          <w:color w:val="1E1916"/>
          <w:spacing w:val="-1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від поверхні землі або покрівлі будівлі.</w:t>
      </w:r>
    </w:p>
    <w:p w14:paraId="73DD4B28" w14:textId="77777777" w:rsidR="00DE4006" w:rsidRDefault="00DE4006">
      <w:pPr>
        <w:pStyle w:val="a3"/>
        <w:kinsoku w:val="0"/>
        <w:overflowPunct w:val="0"/>
        <w:spacing w:line="241" w:lineRule="exact"/>
        <w:ind w:left="507" w:firstLine="0"/>
        <w:jc w:val="both"/>
        <w:rPr>
          <w:color w:val="1E1916"/>
          <w:spacing w:val="-4"/>
        </w:rPr>
      </w:pPr>
      <w:r>
        <w:rPr>
          <w:color w:val="1E1916"/>
        </w:rPr>
        <w:t>Швидкість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руху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повітря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через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решітку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слід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приймати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не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більше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ніж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5</w:t>
      </w:r>
      <w:r>
        <w:rPr>
          <w:color w:val="1E1916"/>
          <w:spacing w:val="-4"/>
        </w:rPr>
        <w:t xml:space="preserve"> м/с.</w:t>
      </w:r>
    </w:p>
    <w:p w14:paraId="0B99278F" w14:textId="77777777" w:rsidR="00DE4006" w:rsidRDefault="00DE4006">
      <w:pPr>
        <w:pStyle w:val="a5"/>
        <w:numPr>
          <w:ilvl w:val="3"/>
          <w:numId w:val="22"/>
        </w:numPr>
        <w:tabs>
          <w:tab w:val="left" w:pos="1114"/>
        </w:tabs>
        <w:kinsoku w:val="0"/>
        <w:overflowPunct w:val="0"/>
        <w:spacing w:before="106" w:line="278" w:lineRule="auto"/>
        <w:ind w:left="110" w:right="689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 xml:space="preserve">У системах вентиляції (місцевої і тунельної) слід передбачати обладнання, що </w:t>
      </w:r>
      <w:proofErr w:type="spellStart"/>
      <w:r>
        <w:rPr>
          <w:color w:val="1E1916"/>
          <w:sz w:val="21"/>
          <w:szCs w:val="21"/>
        </w:rPr>
        <w:t>забез</w:t>
      </w:r>
      <w:proofErr w:type="spellEnd"/>
      <w:r>
        <w:rPr>
          <w:color w:val="1E1916"/>
          <w:sz w:val="21"/>
          <w:szCs w:val="21"/>
        </w:rPr>
        <w:t xml:space="preserve">- </w:t>
      </w:r>
      <w:proofErr w:type="spellStart"/>
      <w:r>
        <w:rPr>
          <w:color w:val="1E1916"/>
          <w:sz w:val="21"/>
          <w:szCs w:val="21"/>
        </w:rPr>
        <w:t>печує</w:t>
      </w:r>
      <w:proofErr w:type="spellEnd"/>
      <w:r>
        <w:rPr>
          <w:color w:val="1E1916"/>
          <w:sz w:val="21"/>
          <w:szCs w:val="21"/>
        </w:rPr>
        <w:t xml:space="preserve"> зниження шуму від роботи вентиляторів до рівнів санітарно-гігієнічних норм.</w:t>
      </w:r>
    </w:p>
    <w:p w14:paraId="0D8F4D54" w14:textId="77777777" w:rsidR="00DE4006" w:rsidRDefault="00DE4006">
      <w:pPr>
        <w:pStyle w:val="a5"/>
        <w:numPr>
          <w:ilvl w:val="3"/>
          <w:numId w:val="22"/>
        </w:numPr>
        <w:tabs>
          <w:tab w:val="left" w:pos="1122"/>
        </w:tabs>
        <w:kinsoku w:val="0"/>
        <w:overflowPunct w:val="0"/>
        <w:spacing w:before="67" w:line="278" w:lineRule="auto"/>
        <w:ind w:left="110" w:right="689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 xml:space="preserve">Розміщення канальних вентиляторів у повітропроводах підземних приміщень </w:t>
      </w:r>
      <w:proofErr w:type="spellStart"/>
      <w:r>
        <w:rPr>
          <w:color w:val="1E1916"/>
          <w:sz w:val="21"/>
          <w:szCs w:val="21"/>
        </w:rPr>
        <w:t>заборо</w:t>
      </w:r>
      <w:proofErr w:type="spellEnd"/>
      <w:r>
        <w:rPr>
          <w:color w:val="1E1916"/>
          <w:sz w:val="21"/>
          <w:szCs w:val="21"/>
        </w:rPr>
        <w:t xml:space="preserve">- </w:t>
      </w:r>
      <w:proofErr w:type="spellStart"/>
      <w:r>
        <w:rPr>
          <w:color w:val="1E1916"/>
          <w:sz w:val="21"/>
          <w:szCs w:val="21"/>
        </w:rPr>
        <w:t>няється</w:t>
      </w:r>
      <w:proofErr w:type="spellEnd"/>
      <w:r>
        <w:rPr>
          <w:color w:val="1E1916"/>
          <w:sz w:val="21"/>
          <w:szCs w:val="21"/>
        </w:rPr>
        <w:t>, за винятком улаштування системи вентиляції з одного приміщення.</w:t>
      </w:r>
    </w:p>
    <w:p w14:paraId="4D9641B8" w14:textId="77777777" w:rsidR="00DE4006" w:rsidRDefault="00DE4006">
      <w:pPr>
        <w:pStyle w:val="a5"/>
        <w:numPr>
          <w:ilvl w:val="3"/>
          <w:numId w:val="22"/>
        </w:numPr>
        <w:tabs>
          <w:tab w:val="left" w:pos="1138"/>
        </w:tabs>
        <w:kinsoku w:val="0"/>
        <w:overflowPunct w:val="0"/>
        <w:spacing w:before="67" w:line="278" w:lineRule="auto"/>
        <w:ind w:left="110" w:right="688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Розрахункові температури повітря і кратність його обміну для підземних приміщень станцій і вестибюлів, а також для приміщень наземних вестибюлів слід приймати відповідно до таблиці 4.</w:t>
      </w:r>
    </w:p>
    <w:p w14:paraId="1863FE26" w14:textId="77777777" w:rsidR="00DE4006" w:rsidRDefault="00DE4006">
      <w:pPr>
        <w:pStyle w:val="a3"/>
        <w:kinsoku w:val="0"/>
        <w:overflowPunct w:val="0"/>
        <w:spacing w:line="278" w:lineRule="auto"/>
        <w:ind w:left="110" w:right="691"/>
        <w:jc w:val="both"/>
        <w:rPr>
          <w:color w:val="1E1916"/>
        </w:rPr>
      </w:pPr>
      <w:r>
        <w:rPr>
          <w:color w:val="1E1916"/>
        </w:rPr>
        <w:t>Для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підтримання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розрахункових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температур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повітря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в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теплий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період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року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та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для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охолодження повітря слід застосовувати автономні кондиціонери.</w:t>
      </w:r>
    </w:p>
    <w:p w14:paraId="4F19A429" w14:textId="77777777" w:rsidR="00DE4006" w:rsidRDefault="00DE4006">
      <w:pPr>
        <w:pStyle w:val="a3"/>
        <w:kinsoku w:val="0"/>
        <w:overflowPunct w:val="0"/>
        <w:spacing w:before="86" w:line="278" w:lineRule="auto"/>
        <w:ind w:left="1414" w:right="834" w:hanging="1304"/>
        <w:jc w:val="both"/>
        <w:rPr>
          <w:color w:val="1E1916"/>
          <w:spacing w:val="-2"/>
        </w:rPr>
      </w:pPr>
      <w:r>
        <w:rPr>
          <w:b/>
          <w:bCs/>
          <w:color w:val="1E1916"/>
        </w:rPr>
        <w:t>Таблиця</w:t>
      </w:r>
      <w:r>
        <w:rPr>
          <w:b/>
          <w:bCs/>
          <w:color w:val="1E1916"/>
          <w:spacing w:val="-4"/>
        </w:rPr>
        <w:t xml:space="preserve"> </w:t>
      </w:r>
      <w:r>
        <w:rPr>
          <w:b/>
          <w:bCs/>
          <w:color w:val="1E1916"/>
        </w:rPr>
        <w:t xml:space="preserve">4 </w:t>
      </w:r>
      <w:r>
        <w:rPr>
          <w:color w:val="1E1916"/>
        </w:rPr>
        <w:t>–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Розрахункові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температури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повітря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і</w:t>
      </w:r>
      <w:r>
        <w:rPr>
          <w:color w:val="1E1916"/>
          <w:spacing w:val="-2"/>
        </w:rPr>
        <w:t xml:space="preserve"> </w:t>
      </w:r>
      <w:r>
        <w:rPr>
          <w:color w:val="1E1916"/>
        </w:rPr>
        <w:t>кратність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його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обміну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для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підземних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 xml:space="preserve">приміщень </w:t>
      </w:r>
      <w:r>
        <w:rPr>
          <w:color w:val="1E1916"/>
          <w:spacing w:val="-2"/>
        </w:rPr>
        <w:t>метрополітену</w:t>
      </w:r>
    </w:p>
    <w:p w14:paraId="25BBA71E" w14:textId="77777777" w:rsidR="00DE4006" w:rsidRDefault="00DE4006">
      <w:pPr>
        <w:pStyle w:val="a3"/>
        <w:kinsoku w:val="0"/>
        <w:overflowPunct w:val="0"/>
        <w:spacing w:before="2"/>
        <w:ind w:left="0" w:firstLine="0"/>
        <w:rPr>
          <w:sz w:val="10"/>
          <w:szCs w:val="10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19"/>
        <w:gridCol w:w="1692"/>
        <w:gridCol w:w="1522"/>
        <w:gridCol w:w="1231"/>
        <w:gridCol w:w="1362"/>
      </w:tblGrid>
      <w:tr w:rsidR="00DE4006" w:rsidRPr="00FB7BB8" w14:paraId="1415469F" w14:textId="77777777">
        <w:trPr>
          <w:trHeight w:val="615"/>
        </w:trPr>
        <w:tc>
          <w:tcPr>
            <w:tcW w:w="3819" w:type="dxa"/>
            <w:vMerge w:val="restart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2B06E4CB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0"/>
              <w:rPr>
                <w:sz w:val="20"/>
                <w:szCs w:val="20"/>
              </w:rPr>
            </w:pPr>
          </w:p>
          <w:p w14:paraId="428410BE" w14:textId="77777777" w:rsidR="00DE4006" w:rsidRPr="00FB7BB8" w:rsidRDefault="00DE4006">
            <w:pPr>
              <w:pStyle w:val="TableParagraph"/>
              <w:kinsoku w:val="0"/>
              <w:overflowPunct w:val="0"/>
              <w:spacing w:before="2"/>
              <w:ind w:left="0"/>
            </w:pPr>
          </w:p>
          <w:p w14:paraId="5F83306C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635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Найменування</w:t>
            </w:r>
            <w:r w:rsidRPr="00FB7BB8">
              <w:rPr>
                <w:color w:val="1E1916"/>
                <w:spacing w:val="-11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приміщень</w:t>
            </w:r>
          </w:p>
        </w:tc>
        <w:tc>
          <w:tcPr>
            <w:tcW w:w="3214" w:type="dxa"/>
            <w:gridSpan w:val="2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46E5928D" w14:textId="77777777" w:rsidR="00DE4006" w:rsidRPr="00FB7BB8" w:rsidRDefault="00DE4006">
            <w:pPr>
              <w:pStyle w:val="TableParagraph"/>
              <w:kinsoku w:val="0"/>
              <w:overflowPunct w:val="0"/>
              <w:spacing w:before="73" w:line="249" w:lineRule="auto"/>
              <w:ind w:left="1073" w:right="257" w:hanging="796"/>
              <w:rPr>
                <w:color w:val="1E1916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Розрахункова</w:t>
            </w:r>
            <w:r w:rsidRPr="00FB7BB8">
              <w:rPr>
                <w:color w:val="1E1916"/>
                <w:spacing w:val="-1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температура повітря, °С</w:t>
            </w:r>
          </w:p>
        </w:tc>
        <w:tc>
          <w:tcPr>
            <w:tcW w:w="2593" w:type="dxa"/>
            <w:gridSpan w:val="2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7033F39A" w14:textId="77777777" w:rsidR="00DE4006" w:rsidRPr="00FB7BB8" w:rsidRDefault="00DE4006">
            <w:pPr>
              <w:pStyle w:val="TableParagraph"/>
              <w:kinsoku w:val="0"/>
              <w:overflowPunct w:val="0"/>
              <w:spacing w:before="73" w:line="249" w:lineRule="auto"/>
              <w:ind w:left="474" w:firstLine="56"/>
              <w:rPr>
                <w:color w:val="1E1916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Кратність обмін повітря</w:t>
            </w:r>
            <w:r w:rsidRPr="00FB7BB8">
              <w:rPr>
                <w:color w:val="1E1916"/>
                <w:spacing w:val="-1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за</w:t>
            </w:r>
            <w:r w:rsidRPr="00FB7BB8">
              <w:rPr>
                <w:color w:val="1E1916"/>
                <w:spacing w:val="-1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годину</w:t>
            </w:r>
          </w:p>
        </w:tc>
      </w:tr>
      <w:tr w:rsidR="00DE4006" w:rsidRPr="00FB7BB8" w14:paraId="2AE6678B" w14:textId="77777777">
        <w:trPr>
          <w:trHeight w:val="610"/>
        </w:trPr>
        <w:tc>
          <w:tcPr>
            <w:tcW w:w="3819" w:type="dxa"/>
            <w:vMerge/>
            <w:tcBorders>
              <w:top w:val="nil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0F42F5FD" w14:textId="77777777" w:rsidR="00DE4006" w:rsidRPr="00FB7BB8" w:rsidRDefault="00DE4006">
            <w:pPr>
              <w:pStyle w:val="a3"/>
              <w:kinsoku w:val="0"/>
              <w:overflowPunct w:val="0"/>
              <w:spacing w:before="2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1692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16E3B58B" w14:textId="77777777" w:rsidR="00DE4006" w:rsidRPr="00FB7BB8" w:rsidRDefault="00DE4006">
            <w:pPr>
              <w:pStyle w:val="TableParagraph"/>
              <w:kinsoku w:val="0"/>
              <w:overflowPunct w:val="0"/>
              <w:spacing w:before="68" w:line="249" w:lineRule="auto"/>
              <w:ind w:left="285" w:firstLine="12"/>
              <w:rPr>
                <w:color w:val="1E1916"/>
                <w:spacing w:val="-4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у</w:t>
            </w:r>
            <w:r w:rsidRPr="00FB7BB8">
              <w:rPr>
                <w:color w:val="1E1916"/>
                <w:spacing w:val="-1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холодний період</w:t>
            </w:r>
            <w:r w:rsidRPr="00FB7BB8">
              <w:rPr>
                <w:color w:val="1E1916"/>
                <w:spacing w:val="-7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>року</w:t>
            </w:r>
          </w:p>
        </w:tc>
        <w:tc>
          <w:tcPr>
            <w:tcW w:w="1522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38B845AD" w14:textId="77777777" w:rsidR="00DE4006" w:rsidRPr="00FB7BB8" w:rsidRDefault="00DE4006">
            <w:pPr>
              <w:pStyle w:val="TableParagraph"/>
              <w:kinsoku w:val="0"/>
              <w:overflowPunct w:val="0"/>
              <w:spacing w:before="68" w:line="249" w:lineRule="auto"/>
              <w:ind w:left="201" w:right="183" w:firstLine="136"/>
              <w:rPr>
                <w:color w:val="1E1916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у теплий період</w:t>
            </w:r>
            <w:r w:rsidRPr="00FB7BB8">
              <w:rPr>
                <w:color w:val="1E1916"/>
                <w:spacing w:val="-1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року</w:t>
            </w:r>
          </w:p>
        </w:tc>
        <w:tc>
          <w:tcPr>
            <w:tcW w:w="1231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1055CFD3" w14:textId="77777777" w:rsidR="00DE4006" w:rsidRPr="00FB7BB8" w:rsidRDefault="00DE4006">
            <w:pPr>
              <w:pStyle w:val="TableParagraph"/>
              <w:kinsoku w:val="0"/>
              <w:overflowPunct w:val="0"/>
              <w:spacing w:before="68" w:line="249" w:lineRule="auto"/>
              <w:ind w:left="55" w:firstLine="12"/>
              <w:rPr>
                <w:color w:val="1E1916"/>
                <w:spacing w:val="-4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у</w:t>
            </w:r>
            <w:r w:rsidRPr="00FB7BB8">
              <w:rPr>
                <w:color w:val="1E1916"/>
                <w:spacing w:val="-1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холодний період</w:t>
            </w:r>
            <w:r w:rsidRPr="00FB7BB8">
              <w:rPr>
                <w:color w:val="1E1916"/>
                <w:spacing w:val="-7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>року</w:t>
            </w:r>
          </w:p>
        </w:tc>
        <w:tc>
          <w:tcPr>
            <w:tcW w:w="1362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47127A30" w14:textId="77777777" w:rsidR="00DE4006" w:rsidRPr="00FB7BB8" w:rsidRDefault="00DE4006">
            <w:pPr>
              <w:pStyle w:val="TableParagraph"/>
              <w:kinsoku w:val="0"/>
              <w:overflowPunct w:val="0"/>
              <w:spacing w:before="68" w:line="249" w:lineRule="auto"/>
              <w:ind w:left="119" w:right="105" w:firstLine="136"/>
              <w:rPr>
                <w:color w:val="1E1916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у теплий період</w:t>
            </w:r>
            <w:r w:rsidRPr="00FB7BB8">
              <w:rPr>
                <w:color w:val="1E1916"/>
                <w:spacing w:val="-1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року</w:t>
            </w:r>
          </w:p>
        </w:tc>
      </w:tr>
      <w:tr w:rsidR="00DE4006" w:rsidRPr="00FB7BB8" w14:paraId="7019A956" w14:textId="77777777">
        <w:trPr>
          <w:trHeight w:val="330"/>
        </w:trPr>
        <w:tc>
          <w:tcPr>
            <w:tcW w:w="3819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641F0CBF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Касовий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>зал</w:t>
            </w:r>
          </w:p>
        </w:tc>
        <w:tc>
          <w:tcPr>
            <w:tcW w:w="1692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1638DFA5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ind w:left="10"/>
              <w:jc w:val="center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5</w:t>
            </w:r>
          </w:p>
        </w:tc>
        <w:tc>
          <w:tcPr>
            <w:tcW w:w="1522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1EE871C5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ind w:right="49"/>
              <w:jc w:val="center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Як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для</w:t>
            </w:r>
            <w:r w:rsidRPr="00FB7BB8">
              <w:rPr>
                <w:color w:val="1E1916"/>
                <w:spacing w:val="-1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станції</w:t>
            </w:r>
          </w:p>
        </w:tc>
        <w:tc>
          <w:tcPr>
            <w:tcW w:w="1231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56614837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ind w:left="11"/>
              <w:jc w:val="center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–</w:t>
            </w:r>
          </w:p>
        </w:tc>
        <w:tc>
          <w:tcPr>
            <w:tcW w:w="1362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6D1C41EA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ind w:left="8"/>
              <w:jc w:val="center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–</w:t>
            </w:r>
          </w:p>
        </w:tc>
      </w:tr>
      <w:tr w:rsidR="00DE4006" w:rsidRPr="00FB7BB8" w14:paraId="5D177EA9" w14:textId="77777777">
        <w:trPr>
          <w:trHeight w:val="330"/>
        </w:trPr>
        <w:tc>
          <w:tcPr>
            <w:tcW w:w="3819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238247D9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rPr>
                <w:color w:val="1E1916"/>
                <w:spacing w:val="-4"/>
                <w:sz w:val="21"/>
                <w:szCs w:val="21"/>
              </w:rPr>
            </w:pPr>
            <w:r w:rsidRPr="00FB7BB8">
              <w:rPr>
                <w:color w:val="1E1916"/>
                <w:spacing w:val="-4"/>
                <w:sz w:val="21"/>
                <w:szCs w:val="21"/>
              </w:rPr>
              <w:t>Каса</w:t>
            </w:r>
          </w:p>
        </w:tc>
        <w:tc>
          <w:tcPr>
            <w:tcW w:w="1692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580B1032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ind w:left="40" w:right="30"/>
              <w:jc w:val="center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pacing w:val="-5"/>
                <w:sz w:val="21"/>
                <w:szCs w:val="21"/>
              </w:rPr>
              <w:t>18</w:t>
            </w:r>
          </w:p>
        </w:tc>
        <w:tc>
          <w:tcPr>
            <w:tcW w:w="1522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3B792921" w14:textId="77777777" w:rsidR="00DE4006" w:rsidRPr="00FB7BB8" w:rsidRDefault="00DE4006">
            <w:pPr>
              <w:pStyle w:val="TableParagraph"/>
              <w:kinsoku w:val="0"/>
              <w:overflowPunct w:val="0"/>
              <w:spacing w:before="35" w:line="275" w:lineRule="exact"/>
              <w:ind w:left="60" w:right="49"/>
              <w:jc w:val="center"/>
              <w:rPr>
                <w:color w:val="1E1916"/>
                <w:spacing w:val="-2"/>
                <w:position w:val="9"/>
                <w:sz w:val="16"/>
                <w:szCs w:val="16"/>
              </w:rPr>
            </w:pPr>
            <w:r w:rsidRPr="00FB7BB8">
              <w:rPr>
                <w:color w:val="1E1916"/>
                <w:spacing w:val="-2"/>
                <w:sz w:val="21"/>
                <w:szCs w:val="21"/>
              </w:rPr>
              <w:t>22***</w:t>
            </w:r>
            <w:r w:rsidRPr="00FB7BB8">
              <w:rPr>
                <w:color w:val="1E1916"/>
                <w:spacing w:val="-2"/>
                <w:position w:val="9"/>
                <w:sz w:val="16"/>
                <w:szCs w:val="16"/>
              </w:rPr>
              <w:t>)</w:t>
            </w:r>
          </w:p>
        </w:tc>
        <w:tc>
          <w:tcPr>
            <w:tcW w:w="1231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322B9E19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ind w:left="11"/>
              <w:jc w:val="center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6</w:t>
            </w:r>
          </w:p>
        </w:tc>
        <w:tc>
          <w:tcPr>
            <w:tcW w:w="1362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4E5CE705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ind w:left="8"/>
              <w:jc w:val="center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4</w:t>
            </w:r>
          </w:p>
        </w:tc>
      </w:tr>
      <w:tr w:rsidR="00DE4006" w:rsidRPr="00FB7BB8" w14:paraId="33B3704C" w14:textId="77777777">
        <w:trPr>
          <w:trHeight w:val="330"/>
        </w:trPr>
        <w:tc>
          <w:tcPr>
            <w:tcW w:w="3819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6962FD0C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Приміщення</w:t>
            </w:r>
            <w:r w:rsidRPr="00FB7BB8">
              <w:rPr>
                <w:color w:val="1E1916"/>
                <w:spacing w:val="-6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персоналу</w:t>
            </w:r>
          </w:p>
        </w:tc>
        <w:tc>
          <w:tcPr>
            <w:tcW w:w="1692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1592A588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ind w:left="40" w:right="30"/>
              <w:jc w:val="center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pacing w:val="-5"/>
                <w:sz w:val="21"/>
                <w:szCs w:val="21"/>
              </w:rPr>
              <w:t>18</w:t>
            </w:r>
          </w:p>
        </w:tc>
        <w:tc>
          <w:tcPr>
            <w:tcW w:w="1522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35E502A9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ind w:right="49"/>
              <w:jc w:val="center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Як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для</w:t>
            </w:r>
            <w:r w:rsidRPr="00FB7BB8">
              <w:rPr>
                <w:color w:val="1E1916"/>
                <w:spacing w:val="-1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станції</w:t>
            </w:r>
          </w:p>
        </w:tc>
        <w:tc>
          <w:tcPr>
            <w:tcW w:w="1231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2DA3E656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ind w:left="11"/>
              <w:jc w:val="center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6</w:t>
            </w:r>
          </w:p>
        </w:tc>
        <w:tc>
          <w:tcPr>
            <w:tcW w:w="1362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03C83C06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ind w:left="8"/>
              <w:jc w:val="center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4</w:t>
            </w:r>
          </w:p>
        </w:tc>
      </w:tr>
      <w:tr w:rsidR="00DE4006" w:rsidRPr="00FB7BB8" w14:paraId="70BDEB87" w14:textId="77777777">
        <w:trPr>
          <w:trHeight w:val="330"/>
        </w:trPr>
        <w:tc>
          <w:tcPr>
            <w:tcW w:w="3819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05E7DD58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 xml:space="preserve">Медичний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пункт</w:t>
            </w:r>
          </w:p>
        </w:tc>
        <w:tc>
          <w:tcPr>
            <w:tcW w:w="1692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2B232241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ind w:left="40" w:right="30"/>
              <w:jc w:val="center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pacing w:val="-5"/>
                <w:sz w:val="21"/>
                <w:szCs w:val="21"/>
              </w:rPr>
              <w:t>22</w:t>
            </w:r>
          </w:p>
        </w:tc>
        <w:tc>
          <w:tcPr>
            <w:tcW w:w="1522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7DE5F4AC" w14:textId="77777777" w:rsidR="00DE4006" w:rsidRPr="00FB7BB8" w:rsidRDefault="00DE4006">
            <w:pPr>
              <w:pStyle w:val="TableParagraph"/>
              <w:kinsoku w:val="0"/>
              <w:overflowPunct w:val="0"/>
              <w:spacing w:before="35" w:line="275" w:lineRule="exact"/>
              <w:ind w:left="60" w:right="49"/>
              <w:jc w:val="center"/>
              <w:rPr>
                <w:color w:val="1E1916"/>
                <w:spacing w:val="-2"/>
                <w:position w:val="9"/>
                <w:sz w:val="16"/>
                <w:szCs w:val="16"/>
              </w:rPr>
            </w:pPr>
            <w:r w:rsidRPr="00FB7BB8">
              <w:rPr>
                <w:color w:val="1E1916"/>
                <w:spacing w:val="-2"/>
                <w:sz w:val="21"/>
                <w:szCs w:val="21"/>
              </w:rPr>
              <w:t>22***</w:t>
            </w:r>
            <w:r w:rsidRPr="00FB7BB8">
              <w:rPr>
                <w:color w:val="1E1916"/>
                <w:spacing w:val="-2"/>
                <w:position w:val="9"/>
                <w:sz w:val="16"/>
                <w:szCs w:val="16"/>
              </w:rPr>
              <w:t>)</w:t>
            </w:r>
          </w:p>
        </w:tc>
        <w:tc>
          <w:tcPr>
            <w:tcW w:w="1231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79E85B40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ind w:left="11"/>
              <w:jc w:val="center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4</w:t>
            </w:r>
          </w:p>
        </w:tc>
        <w:tc>
          <w:tcPr>
            <w:tcW w:w="1362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62018E53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ind w:left="8"/>
              <w:jc w:val="center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6</w:t>
            </w:r>
          </w:p>
        </w:tc>
      </w:tr>
      <w:tr w:rsidR="00DE4006" w:rsidRPr="00FB7BB8" w14:paraId="225AB39F" w14:textId="77777777">
        <w:trPr>
          <w:trHeight w:val="335"/>
        </w:trPr>
        <w:tc>
          <w:tcPr>
            <w:tcW w:w="3819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41019108" w14:textId="77777777" w:rsidR="00DE4006" w:rsidRPr="00FB7BB8" w:rsidRDefault="00DE4006">
            <w:pPr>
              <w:pStyle w:val="TableParagraph"/>
              <w:kinsoku w:val="0"/>
              <w:overflowPunct w:val="0"/>
              <w:spacing w:line="237" w:lineRule="exact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Приміщення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приймання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їжі</w:t>
            </w:r>
          </w:p>
        </w:tc>
        <w:tc>
          <w:tcPr>
            <w:tcW w:w="1692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7425A476" w14:textId="77777777" w:rsidR="00DE4006" w:rsidRPr="00FB7BB8" w:rsidRDefault="00DE4006">
            <w:pPr>
              <w:pStyle w:val="TableParagraph"/>
              <w:kinsoku w:val="0"/>
              <w:overflowPunct w:val="0"/>
              <w:spacing w:line="237" w:lineRule="exact"/>
              <w:ind w:left="40" w:right="30"/>
              <w:jc w:val="center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pacing w:val="-5"/>
                <w:sz w:val="21"/>
                <w:szCs w:val="21"/>
              </w:rPr>
              <w:t>22</w:t>
            </w:r>
          </w:p>
        </w:tc>
        <w:tc>
          <w:tcPr>
            <w:tcW w:w="1522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63234AC9" w14:textId="77777777" w:rsidR="00DE4006" w:rsidRPr="00FB7BB8" w:rsidRDefault="00DE4006">
            <w:pPr>
              <w:pStyle w:val="TableParagraph"/>
              <w:kinsoku w:val="0"/>
              <w:overflowPunct w:val="0"/>
              <w:spacing w:line="237" w:lineRule="exact"/>
              <w:ind w:right="49"/>
              <w:jc w:val="center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Як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для</w:t>
            </w:r>
            <w:r w:rsidRPr="00FB7BB8">
              <w:rPr>
                <w:color w:val="1E1916"/>
                <w:spacing w:val="-1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станції</w:t>
            </w:r>
          </w:p>
        </w:tc>
        <w:tc>
          <w:tcPr>
            <w:tcW w:w="1231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5BF8EE0A" w14:textId="77777777" w:rsidR="00DE4006" w:rsidRPr="00FB7BB8" w:rsidRDefault="00DE4006">
            <w:pPr>
              <w:pStyle w:val="TableParagraph"/>
              <w:kinsoku w:val="0"/>
              <w:overflowPunct w:val="0"/>
              <w:spacing w:line="237" w:lineRule="exact"/>
              <w:ind w:left="11"/>
              <w:jc w:val="center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4</w:t>
            </w:r>
          </w:p>
        </w:tc>
        <w:tc>
          <w:tcPr>
            <w:tcW w:w="1362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77D0DA7C" w14:textId="77777777" w:rsidR="00DE4006" w:rsidRPr="00FB7BB8" w:rsidRDefault="00DE4006">
            <w:pPr>
              <w:pStyle w:val="TableParagraph"/>
              <w:kinsoku w:val="0"/>
              <w:overflowPunct w:val="0"/>
              <w:spacing w:line="237" w:lineRule="exact"/>
              <w:ind w:left="8"/>
              <w:jc w:val="center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6</w:t>
            </w:r>
          </w:p>
        </w:tc>
      </w:tr>
    </w:tbl>
    <w:p w14:paraId="0CA995E2" w14:textId="77777777" w:rsidR="00DE4006" w:rsidRDefault="00DE4006">
      <w:pPr>
        <w:rPr>
          <w:sz w:val="10"/>
          <w:szCs w:val="10"/>
        </w:rPr>
        <w:sectPr w:rsidR="00DE4006">
          <w:pgSz w:w="11920" w:h="16840"/>
          <w:pgMar w:top="880" w:right="740" w:bottom="1120" w:left="740" w:header="693" w:footer="920" w:gutter="0"/>
          <w:cols w:space="720"/>
          <w:noEndnote/>
        </w:sectPr>
      </w:pPr>
    </w:p>
    <w:p w14:paraId="60E7BEA4" w14:textId="77777777" w:rsidR="00DE4006" w:rsidRDefault="00DE4006">
      <w:pPr>
        <w:pStyle w:val="a3"/>
        <w:kinsoku w:val="0"/>
        <w:overflowPunct w:val="0"/>
        <w:spacing w:before="2"/>
        <w:ind w:left="0" w:firstLine="0"/>
        <w:rPr>
          <w:sz w:val="23"/>
          <w:szCs w:val="23"/>
        </w:rPr>
      </w:pPr>
    </w:p>
    <w:p w14:paraId="3589749E" w14:textId="77777777" w:rsidR="00DE4006" w:rsidRDefault="00DE4006">
      <w:pPr>
        <w:pStyle w:val="a3"/>
        <w:kinsoku w:val="0"/>
        <w:overflowPunct w:val="0"/>
        <w:spacing w:before="67"/>
        <w:ind w:firstLine="0"/>
        <w:rPr>
          <w:color w:val="1E1916"/>
          <w:spacing w:val="-10"/>
        </w:rPr>
      </w:pPr>
      <w:r>
        <w:rPr>
          <w:color w:val="1E1916"/>
        </w:rPr>
        <w:t>Продовження</w:t>
      </w:r>
      <w:r>
        <w:rPr>
          <w:color w:val="1E1916"/>
          <w:spacing w:val="-13"/>
        </w:rPr>
        <w:t xml:space="preserve"> </w:t>
      </w:r>
      <w:r>
        <w:rPr>
          <w:color w:val="1E1916"/>
        </w:rPr>
        <w:t>таблиці</w:t>
      </w:r>
      <w:r>
        <w:rPr>
          <w:color w:val="1E1916"/>
          <w:spacing w:val="-13"/>
        </w:rPr>
        <w:t xml:space="preserve"> </w:t>
      </w:r>
      <w:r>
        <w:rPr>
          <w:color w:val="1E1916"/>
          <w:spacing w:val="-10"/>
        </w:rPr>
        <w:t>4</w:t>
      </w:r>
    </w:p>
    <w:p w14:paraId="754B9F79" w14:textId="77777777" w:rsidR="00DE4006" w:rsidRDefault="00DE4006">
      <w:pPr>
        <w:pStyle w:val="a3"/>
        <w:kinsoku w:val="0"/>
        <w:overflowPunct w:val="0"/>
        <w:spacing w:before="1"/>
        <w:ind w:left="0" w:firstLine="0"/>
        <w:rPr>
          <w:sz w:val="10"/>
          <w:szCs w:val="10"/>
        </w:rPr>
      </w:pPr>
    </w:p>
    <w:tbl>
      <w:tblPr>
        <w:tblW w:w="0" w:type="auto"/>
        <w:tblInd w:w="68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19"/>
        <w:gridCol w:w="1692"/>
        <w:gridCol w:w="1522"/>
        <w:gridCol w:w="1231"/>
        <w:gridCol w:w="1362"/>
      </w:tblGrid>
      <w:tr w:rsidR="00DE4006" w:rsidRPr="00FB7BB8" w14:paraId="3C3CA09A" w14:textId="77777777">
        <w:trPr>
          <w:trHeight w:val="615"/>
        </w:trPr>
        <w:tc>
          <w:tcPr>
            <w:tcW w:w="3819" w:type="dxa"/>
            <w:vMerge w:val="restart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7131C922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0"/>
              <w:rPr>
                <w:sz w:val="20"/>
                <w:szCs w:val="20"/>
              </w:rPr>
            </w:pPr>
          </w:p>
          <w:p w14:paraId="1DFE1803" w14:textId="77777777" w:rsidR="00DE4006" w:rsidRPr="00FB7BB8" w:rsidRDefault="00DE4006">
            <w:pPr>
              <w:pStyle w:val="TableParagraph"/>
              <w:kinsoku w:val="0"/>
              <w:overflowPunct w:val="0"/>
              <w:spacing w:before="2"/>
              <w:ind w:left="0"/>
            </w:pPr>
          </w:p>
          <w:p w14:paraId="37EBEBE7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635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Найменування</w:t>
            </w:r>
            <w:r w:rsidRPr="00FB7BB8">
              <w:rPr>
                <w:color w:val="1E1916"/>
                <w:spacing w:val="-11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приміщень</w:t>
            </w:r>
          </w:p>
        </w:tc>
        <w:tc>
          <w:tcPr>
            <w:tcW w:w="3214" w:type="dxa"/>
            <w:gridSpan w:val="2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70C5DB53" w14:textId="77777777" w:rsidR="00DE4006" w:rsidRPr="00FB7BB8" w:rsidRDefault="00DE4006">
            <w:pPr>
              <w:pStyle w:val="TableParagraph"/>
              <w:kinsoku w:val="0"/>
              <w:overflowPunct w:val="0"/>
              <w:spacing w:before="73" w:line="249" w:lineRule="auto"/>
              <w:ind w:left="1073" w:right="257" w:hanging="796"/>
              <w:rPr>
                <w:color w:val="1E1916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Розрахункова</w:t>
            </w:r>
            <w:r w:rsidRPr="00FB7BB8">
              <w:rPr>
                <w:color w:val="1E1916"/>
                <w:spacing w:val="-1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температура повітря, °С</w:t>
            </w:r>
          </w:p>
        </w:tc>
        <w:tc>
          <w:tcPr>
            <w:tcW w:w="2593" w:type="dxa"/>
            <w:gridSpan w:val="2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717BFA42" w14:textId="77777777" w:rsidR="00DE4006" w:rsidRPr="00FB7BB8" w:rsidRDefault="00DE4006">
            <w:pPr>
              <w:pStyle w:val="TableParagraph"/>
              <w:kinsoku w:val="0"/>
              <w:overflowPunct w:val="0"/>
              <w:spacing w:before="73" w:line="249" w:lineRule="auto"/>
              <w:ind w:left="474" w:firstLine="56"/>
              <w:rPr>
                <w:color w:val="1E1916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Кратність обмін повітря</w:t>
            </w:r>
            <w:r w:rsidRPr="00FB7BB8">
              <w:rPr>
                <w:color w:val="1E1916"/>
                <w:spacing w:val="-1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за</w:t>
            </w:r>
            <w:r w:rsidRPr="00FB7BB8">
              <w:rPr>
                <w:color w:val="1E1916"/>
                <w:spacing w:val="-1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годину</w:t>
            </w:r>
          </w:p>
        </w:tc>
      </w:tr>
      <w:tr w:rsidR="00DE4006" w:rsidRPr="00FB7BB8" w14:paraId="0758A963" w14:textId="77777777">
        <w:trPr>
          <w:trHeight w:val="609"/>
        </w:trPr>
        <w:tc>
          <w:tcPr>
            <w:tcW w:w="3819" w:type="dxa"/>
            <w:vMerge/>
            <w:tcBorders>
              <w:top w:val="nil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7CE9F9B3" w14:textId="77777777" w:rsidR="00DE4006" w:rsidRPr="00FB7BB8" w:rsidRDefault="00DE4006">
            <w:pPr>
              <w:pStyle w:val="a3"/>
              <w:kinsoku w:val="0"/>
              <w:overflowPunct w:val="0"/>
              <w:spacing w:before="1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1692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371D4C5A" w14:textId="77777777" w:rsidR="00DE4006" w:rsidRPr="00FB7BB8" w:rsidRDefault="00DE4006">
            <w:pPr>
              <w:pStyle w:val="TableParagraph"/>
              <w:kinsoku w:val="0"/>
              <w:overflowPunct w:val="0"/>
              <w:spacing w:before="68" w:line="249" w:lineRule="auto"/>
              <w:ind w:left="285" w:firstLine="12"/>
              <w:rPr>
                <w:color w:val="1E1916"/>
                <w:spacing w:val="-4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у</w:t>
            </w:r>
            <w:r w:rsidRPr="00FB7BB8">
              <w:rPr>
                <w:color w:val="1E1916"/>
                <w:spacing w:val="-1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холодний період</w:t>
            </w:r>
            <w:r w:rsidRPr="00FB7BB8">
              <w:rPr>
                <w:color w:val="1E1916"/>
                <w:spacing w:val="-7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>року</w:t>
            </w:r>
          </w:p>
        </w:tc>
        <w:tc>
          <w:tcPr>
            <w:tcW w:w="1522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7A06EA24" w14:textId="77777777" w:rsidR="00DE4006" w:rsidRPr="00FB7BB8" w:rsidRDefault="00DE4006">
            <w:pPr>
              <w:pStyle w:val="TableParagraph"/>
              <w:kinsoku w:val="0"/>
              <w:overflowPunct w:val="0"/>
              <w:spacing w:before="68" w:line="249" w:lineRule="auto"/>
              <w:ind w:left="201" w:right="183" w:firstLine="136"/>
              <w:rPr>
                <w:color w:val="1E1916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у теплий період</w:t>
            </w:r>
            <w:r w:rsidRPr="00FB7BB8">
              <w:rPr>
                <w:color w:val="1E1916"/>
                <w:spacing w:val="-1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року</w:t>
            </w:r>
          </w:p>
        </w:tc>
        <w:tc>
          <w:tcPr>
            <w:tcW w:w="1231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765151EC" w14:textId="77777777" w:rsidR="00DE4006" w:rsidRPr="00FB7BB8" w:rsidRDefault="00DE4006">
            <w:pPr>
              <w:pStyle w:val="TableParagraph"/>
              <w:kinsoku w:val="0"/>
              <w:overflowPunct w:val="0"/>
              <w:spacing w:before="68" w:line="249" w:lineRule="auto"/>
              <w:ind w:left="55" w:firstLine="12"/>
              <w:rPr>
                <w:color w:val="1E1916"/>
                <w:spacing w:val="-4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у</w:t>
            </w:r>
            <w:r w:rsidRPr="00FB7BB8">
              <w:rPr>
                <w:color w:val="1E1916"/>
                <w:spacing w:val="-1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холодний період</w:t>
            </w:r>
            <w:r w:rsidRPr="00FB7BB8">
              <w:rPr>
                <w:color w:val="1E1916"/>
                <w:spacing w:val="-7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>року</w:t>
            </w:r>
          </w:p>
        </w:tc>
        <w:tc>
          <w:tcPr>
            <w:tcW w:w="1362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28C0CBD6" w14:textId="77777777" w:rsidR="00DE4006" w:rsidRPr="00FB7BB8" w:rsidRDefault="00DE4006">
            <w:pPr>
              <w:pStyle w:val="TableParagraph"/>
              <w:kinsoku w:val="0"/>
              <w:overflowPunct w:val="0"/>
              <w:spacing w:before="68" w:line="249" w:lineRule="auto"/>
              <w:ind w:left="119" w:right="105" w:firstLine="136"/>
              <w:rPr>
                <w:color w:val="1E1916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у теплий період</w:t>
            </w:r>
            <w:r w:rsidRPr="00FB7BB8">
              <w:rPr>
                <w:color w:val="1E1916"/>
                <w:spacing w:val="-1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року</w:t>
            </w:r>
          </w:p>
        </w:tc>
      </w:tr>
      <w:tr w:rsidR="00DE4006" w:rsidRPr="00FB7BB8" w14:paraId="1B7E0E9B" w14:textId="77777777">
        <w:trPr>
          <w:trHeight w:val="590"/>
        </w:trPr>
        <w:tc>
          <w:tcPr>
            <w:tcW w:w="3819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6F66E9DE" w14:textId="77777777" w:rsidR="00DE4006" w:rsidRPr="00FB7BB8" w:rsidRDefault="00DE4006">
            <w:pPr>
              <w:pStyle w:val="TableParagraph"/>
              <w:kinsoku w:val="0"/>
              <w:overflowPunct w:val="0"/>
              <w:spacing w:before="50" w:line="260" w:lineRule="atLeast"/>
              <w:ind w:right="43"/>
              <w:rPr>
                <w:color w:val="1E1916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 xml:space="preserve">Комори (за винятком мастильних і </w:t>
            </w:r>
            <w:proofErr w:type="spellStart"/>
            <w:r w:rsidRPr="00FB7BB8">
              <w:rPr>
                <w:color w:val="1E1916"/>
                <w:sz w:val="21"/>
                <w:szCs w:val="21"/>
              </w:rPr>
              <w:t>мастильно</w:t>
            </w:r>
            <w:proofErr w:type="spellEnd"/>
            <w:r w:rsidRPr="00FB7BB8">
              <w:rPr>
                <w:color w:val="1E1916"/>
                <w:sz w:val="21"/>
                <w:szCs w:val="21"/>
              </w:rPr>
              <w:t>-фарбувальних</w:t>
            </w:r>
            <w:r w:rsidRPr="00FB7BB8">
              <w:rPr>
                <w:color w:val="1E1916"/>
                <w:spacing w:val="-1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матеріалів)</w:t>
            </w:r>
          </w:p>
        </w:tc>
        <w:tc>
          <w:tcPr>
            <w:tcW w:w="1692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5A26DE9C" w14:textId="77777777" w:rsidR="00DE4006" w:rsidRPr="00FB7BB8" w:rsidRDefault="00DE4006">
            <w:pPr>
              <w:pStyle w:val="TableParagraph"/>
              <w:kinsoku w:val="0"/>
              <w:overflowPunct w:val="0"/>
              <w:spacing w:before="35"/>
              <w:ind w:left="40" w:right="30"/>
              <w:jc w:val="center"/>
              <w:rPr>
                <w:color w:val="1E1916"/>
                <w:spacing w:val="-2"/>
                <w:position w:val="9"/>
                <w:sz w:val="16"/>
                <w:szCs w:val="16"/>
              </w:rPr>
            </w:pPr>
            <w:r w:rsidRPr="00FB7BB8">
              <w:rPr>
                <w:color w:val="1E1916"/>
                <w:sz w:val="21"/>
                <w:szCs w:val="21"/>
              </w:rPr>
              <w:t>Як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для</w:t>
            </w:r>
            <w:r w:rsidRPr="00FB7BB8">
              <w:rPr>
                <w:color w:val="1E1916"/>
                <w:spacing w:val="-1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станції**</w:t>
            </w:r>
            <w:r w:rsidRPr="00FB7BB8">
              <w:rPr>
                <w:color w:val="1E1916"/>
                <w:spacing w:val="-2"/>
                <w:position w:val="9"/>
                <w:sz w:val="16"/>
                <w:szCs w:val="16"/>
              </w:rPr>
              <w:t>)</w:t>
            </w:r>
          </w:p>
        </w:tc>
        <w:tc>
          <w:tcPr>
            <w:tcW w:w="1522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2036F558" w14:textId="77777777" w:rsidR="00DE4006" w:rsidRPr="00FB7BB8" w:rsidRDefault="00DE4006">
            <w:pPr>
              <w:pStyle w:val="TableParagraph"/>
              <w:kinsoku w:val="0"/>
              <w:overflowPunct w:val="0"/>
              <w:ind w:right="49"/>
              <w:jc w:val="center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Як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для</w:t>
            </w:r>
            <w:r w:rsidRPr="00FB7BB8">
              <w:rPr>
                <w:color w:val="1E1916"/>
                <w:spacing w:val="-1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станції</w:t>
            </w:r>
          </w:p>
        </w:tc>
        <w:tc>
          <w:tcPr>
            <w:tcW w:w="1231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776EEF4E" w14:textId="77777777" w:rsidR="00DE4006" w:rsidRPr="00FB7BB8" w:rsidRDefault="00DE4006">
            <w:pPr>
              <w:pStyle w:val="TableParagraph"/>
              <w:kinsoku w:val="0"/>
              <w:overflowPunct w:val="0"/>
              <w:ind w:left="11"/>
              <w:jc w:val="center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4</w:t>
            </w:r>
          </w:p>
        </w:tc>
        <w:tc>
          <w:tcPr>
            <w:tcW w:w="1362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75DF8855" w14:textId="77777777" w:rsidR="00DE4006" w:rsidRPr="00FB7BB8" w:rsidRDefault="00DE4006">
            <w:pPr>
              <w:pStyle w:val="TableParagraph"/>
              <w:kinsoku w:val="0"/>
              <w:overflowPunct w:val="0"/>
              <w:ind w:left="8"/>
              <w:jc w:val="center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6</w:t>
            </w:r>
          </w:p>
        </w:tc>
      </w:tr>
      <w:tr w:rsidR="00DE4006" w:rsidRPr="00FB7BB8" w14:paraId="74F0CE59" w14:textId="77777777">
        <w:trPr>
          <w:trHeight w:val="590"/>
        </w:trPr>
        <w:tc>
          <w:tcPr>
            <w:tcW w:w="3819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4E030F2C" w14:textId="77777777" w:rsidR="00DE4006" w:rsidRPr="00FB7BB8" w:rsidRDefault="00DE4006">
            <w:pPr>
              <w:pStyle w:val="TableParagraph"/>
              <w:kinsoku w:val="0"/>
              <w:overflowPunct w:val="0"/>
              <w:rPr>
                <w:color w:val="1E1916"/>
                <w:spacing w:val="-10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Комори</w:t>
            </w:r>
            <w:r w:rsidRPr="00FB7BB8">
              <w:rPr>
                <w:color w:val="1E1916"/>
                <w:spacing w:val="-8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мастильних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10"/>
                <w:sz w:val="21"/>
                <w:szCs w:val="21"/>
              </w:rPr>
              <w:t>і</w:t>
            </w:r>
          </w:p>
          <w:p w14:paraId="6669F408" w14:textId="77777777" w:rsidR="00DE4006" w:rsidRPr="00FB7BB8" w:rsidRDefault="00DE4006">
            <w:pPr>
              <w:pStyle w:val="TableParagraph"/>
              <w:kinsoku w:val="0"/>
              <w:overflowPunct w:val="0"/>
              <w:spacing w:before="18" w:line="232" w:lineRule="exact"/>
              <w:rPr>
                <w:color w:val="1E1916"/>
                <w:spacing w:val="-2"/>
                <w:sz w:val="21"/>
                <w:szCs w:val="21"/>
              </w:rPr>
            </w:pPr>
            <w:proofErr w:type="spellStart"/>
            <w:r w:rsidRPr="00FB7BB8">
              <w:rPr>
                <w:color w:val="1E1916"/>
                <w:spacing w:val="-2"/>
                <w:sz w:val="21"/>
                <w:szCs w:val="21"/>
              </w:rPr>
              <w:t>мастильно</w:t>
            </w:r>
            <w:proofErr w:type="spellEnd"/>
            <w:r w:rsidRPr="00FB7BB8">
              <w:rPr>
                <w:color w:val="1E1916"/>
                <w:spacing w:val="-2"/>
                <w:sz w:val="21"/>
                <w:szCs w:val="21"/>
              </w:rPr>
              <w:t>-фарбувальних</w:t>
            </w:r>
            <w:r w:rsidRPr="00FB7BB8">
              <w:rPr>
                <w:color w:val="1E1916"/>
                <w:spacing w:val="27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матеріалів</w:t>
            </w:r>
          </w:p>
        </w:tc>
        <w:tc>
          <w:tcPr>
            <w:tcW w:w="1692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09C3CA13" w14:textId="77777777" w:rsidR="00DE4006" w:rsidRPr="00FB7BB8" w:rsidRDefault="00DE4006">
            <w:pPr>
              <w:pStyle w:val="TableParagraph"/>
              <w:kinsoku w:val="0"/>
              <w:overflowPunct w:val="0"/>
              <w:ind w:left="40" w:right="28"/>
              <w:jc w:val="center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Як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для</w:t>
            </w:r>
            <w:r w:rsidRPr="00FB7BB8">
              <w:rPr>
                <w:color w:val="1E1916"/>
                <w:spacing w:val="-1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станції</w:t>
            </w:r>
          </w:p>
        </w:tc>
        <w:tc>
          <w:tcPr>
            <w:tcW w:w="1522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372BF559" w14:textId="77777777" w:rsidR="00DE4006" w:rsidRPr="00FB7BB8" w:rsidRDefault="00DE4006">
            <w:pPr>
              <w:pStyle w:val="TableParagraph"/>
              <w:kinsoku w:val="0"/>
              <w:overflowPunct w:val="0"/>
              <w:ind w:right="49"/>
              <w:jc w:val="center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Як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для</w:t>
            </w:r>
            <w:r w:rsidRPr="00FB7BB8">
              <w:rPr>
                <w:color w:val="1E1916"/>
                <w:spacing w:val="-1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станції</w:t>
            </w:r>
          </w:p>
        </w:tc>
        <w:tc>
          <w:tcPr>
            <w:tcW w:w="1231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2C7024E2" w14:textId="77777777" w:rsidR="00DE4006" w:rsidRPr="00FB7BB8" w:rsidRDefault="00DE4006">
            <w:pPr>
              <w:pStyle w:val="TableParagraph"/>
              <w:kinsoku w:val="0"/>
              <w:overflowPunct w:val="0"/>
              <w:ind w:left="11"/>
              <w:jc w:val="center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–</w:t>
            </w:r>
          </w:p>
        </w:tc>
        <w:tc>
          <w:tcPr>
            <w:tcW w:w="1362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6543CBDD" w14:textId="77777777" w:rsidR="00DE4006" w:rsidRPr="00FB7BB8" w:rsidRDefault="00DE4006">
            <w:pPr>
              <w:pStyle w:val="TableParagraph"/>
              <w:kinsoku w:val="0"/>
              <w:overflowPunct w:val="0"/>
              <w:ind w:left="0" w:right="553"/>
              <w:jc w:val="right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pacing w:val="-5"/>
                <w:sz w:val="21"/>
                <w:szCs w:val="21"/>
              </w:rPr>
              <w:t>20</w:t>
            </w:r>
          </w:p>
        </w:tc>
      </w:tr>
      <w:tr w:rsidR="00DE4006" w:rsidRPr="00FB7BB8" w14:paraId="5ADF9A40" w14:textId="77777777">
        <w:trPr>
          <w:trHeight w:val="330"/>
        </w:trPr>
        <w:tc>
          <w:tcPr>
            <w:tcW w:w="3819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55293034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pacing w:val="-2"/>
                <w:sz w:val="21"/>
                <w:szCs w:val="21"/>
              </w:rPr>
              <w:t>Кубова</w:t>
            </w:r>
          </w:p>
        </w:tc>
        <w:tc>
          <w:tcPr>
            <w:tcW w:w="1692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282B2F1B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ind w:left="40" w:right="30"/>
              <w:jc w:val="center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pacing w:val="-5"/>
                <w:sz w:val="21"/>
                <w:szCs w:val="21"/>
              </w:rPr>
              <w:t>16</w:t>
            </w:r>
          </w:p>
        </w:tc>
        <w:tc>
          <w:tcPr>
            <w:tcW w:w="1522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1BBAEE16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ind w:right="49"/>
              <w:jc w:val="center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Як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для</w:t>
            </w:r>
            <w:r w:rsidRPr="00FB7BB8">
              <w:rPr>
                <w:color w:val="1E1916"/>
                <w:spacing w:val="-1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станції</w:t>
            </w:r>
          </w:p>
        </w:tc>
        <w:tc>
          <w:tcPr>
            <w:tcW w:w="1231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6D4C7C36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ind w:left="11"/>
              <w:jc w:val="center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6</w:t>
            </w:r>
          </w:p>
        </w:tc>
        <w:tc>
          <w:tcPr>
            <w:tcW w:w="1362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2A4602A1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ind w:left="0" w:right="553"/>
              <w:jc w:val="right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pacing w:val="-5"/>
                <w:sz w:val="21"/>
                <w:szCs w:val="21"/>
              </w:rPr>
              <w:t>10</w:t>
            </w:r>
          </w:p>
        </w:tc>
      </w:tr>
      <w:tr w:rsidR="00DE4006" w:rsidRPr="00FB7BB8" w14:paraId="1DA18E92" w14:textId="77777777">
        <w:trPr>
          <w:trHeight w:val="330"/>
        </w:trPr>
        <w:tc>
          <w:tcPr>
            <w:tcW w:w="3819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4F2D7931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Майстерні,</w:t>
            </w:r>
            <w:r w:rsidRPr="00FB7BB8">
              <w:rPr>
                <w:color w:val="1E1916"/>
                <w:spacing w:val="-11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гардеробні</w:t>
            </w:r>
          </w:p>
        </w:tc>
        <w:tc>
          <w:tcPr>
            <w:tcW w:w="1692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1E8F34E1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ind w:left="40" w:right="30"/>
              <w:jc w:val="center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pacing w:val="-5"/>
                <w:sz w:val="21"/>
                <w:szCs w:val="21"/>
              </w:rPr>
              <w:t>16</w:t>
            </w:r>
          </w:p>
        </w:tc>
        <w:tc>
          <w:tcPr>
            <w:tcW w:w="1522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76EC5AAD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ind w:right="49"/>
              <w:jc w:val="center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Як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для</w:t>
            </w:r>
            <w:r w:rsidRPr="00FB7BB8">
              <w:rPr>
                <w:color w:val="1E1916"/>
                <w:spacing w:val="-1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станції</w:t>
            </w:r>
          </w:p>
        </w:tc>
        <w:tc>
          <w:tcPr>
            <w:tcW w:w="1231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645F8EDD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ind w:left="11"/>
              <w:jc w:val="center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6</w:t>
            </w:r>
          </w:p>
        </w:tc>
        <w:tc>
          <w:tcPr>
            <w:tcW w:w="1362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40F8A367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ind w:left="8"/>
              <w:jc w:val="center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6</w:t>
            </w:r>
          </w:p>
        </w:tc>
      </w:tr>
      <w:tr w:rsidR="00DE4006" w:rsidRPr="00FB7BB8" w14:paraId="57938C31" w14:textId="77777777">
        <w:trPr>
          <w:trHeight w:val="330"/>
        </w:trPr>
        <w:tc>
          <w:tcPr>
            <w:tcW w:w="3819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59E73CF2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pacing w:val="-2"/>
                <w:sz w:val="21"/>
                <w:szCs w:val="21"/>
              </w:rPr>
              <w:t>Душова</w:t>
            </w:r>
          </w:p>
        </w:tc>
        <w:tc>
          <w:tcPr>
            <w:tcW w:w="1692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1719FBD0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ind w:left="40" w:right="30"/>
              <w:jc w:val="center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pacing w:val="-5"/>
                <w:sz w:val="21"/>
                <w:szCs w:val="21"/>
              </w:rPr>
              <w:t>25</w:t>
            </w:r>
          </w:p>
        </w:tc>
        <w:tc>
          <w:tcPr>
            <w:tcW w:w="1522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5ADE239E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ind w:right="49"/>
              <w:jc w:val="center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Як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для</w:t>
            </w:r>
            <w:r w:rsidRPr="00FB7BB8">
              <w:rPr>
                <w:color w:val="1E1916"/>
                <w:spacing w:val="-1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станції</w:t>
            </w:r>
          </w:p>
        </w:tc>
        <w:tc>
          <w:tcPr>
            <w:tcW w:w="1231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17094210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ind w:left="11"/>
              <w:jc w:val="center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–</w:t>
            </w:r>
          </w:p>
        </w:tc>
        <w:tc>
          <w:tcPr>
            <w:tcW w:w="1362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5938153C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ind w:left="8"/>
              <w:jc w:val="center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6</w:t>
            </w:r>
          </w:p>
        </w:tc>
      </w:tr>
      <w:tr w:rsidR="00DE4006" w:rsidRPr="00FB7BB8" w14:paraId="1815287B" w14:textId="77777777">
        <w:trPr>
          <w:trHeight w:val="590"/>
        </w:trPr>
        <w:tc>
          <w:tcPr>
            <w:tcW w:w="3819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52761522" w14:textId="77777777" w:rsidR="00DE4006" w:rsidRPr="00FB7BB8" w:rsidRDefault="00DE4006">
            <w:pPr>
              <w:pStyle w:val="TableParagraph"/>
              <w:kinsoku w:val="0"/>
              <w:overflowPunct w:val="0"/>
              <w:spacing w:before="50" w:line="260" w:lineRule="atLeast"/>
              <w:ind w:right="63"/>
              <w:rPr>
                <w:color w:val="1E1916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Приміщення</w:t>
            </w:r>
            <w:r w:rsidRPr="00FB7BB8">
              <w:rPr>
                <w:color w:val="1E1916"/>
                <w:spacing w:val="-1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для</w:t>
            </w:r>
            <w:r w:rsidRPr="00FB7BB8">
              <w:rPr>
                <w:color w:val="1E1916"/>
                <w:spacing w:val="-1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сушіння спеціального одягу</w:t>
            </w:r>
          </w:p>
        </w:tc>
        <w:tc>
          <w:tcPr>
            <w:tcW w:w="1692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17159152" w14:textId="77777777" w:rsidR="00DE4006" w:rsidRPr="00FB7BB8" w:rsidRDefault="00DE4006">
            <w:pPr>
              <w:pStyle w:val="TableParagraph"/>
              <w:kinsoku w:val="0"/>
              <w:overflowPunct w:val="0"/>
              <w:ind w:left="40" w:right="30"/>
              <w:jc w:val="center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pacing w:val="-5"/>
                <w:sz w:val="21"/>
                <w:szCs w:val="21"/>
              </w:rPr>
              <w:t>16</w:t>
            </w:r>
          </w:p>
        </w:tc>
        <w:tc>
          <w:tcPr>
            <w:tcW w:w="1522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3174B3B5" w14:textId="77777777" w:rsidR="00DE4006" w:rsidRPr="00FB7BB8" w:rsidRDefault="00DE4006">
            <w:pPr>
              <w:pStyle w:val="TableParagraph"/>
              <w:kinsoku w:val="0"/>
              <w:overflowPunct w:val="0"/>
              <w:ind w:right="49"/>
              <w:jc w:val="center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Як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для</w:t>
            </w:r>
            <w:r w:rsidRPr="00FB7BB8">
              <w:rPr>
                <w:color w:val="1E1916"/>
                <w:spacing w:val="-1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станції</w:t>
            </w:r>
          </w:p>
        </w:tc>
        <w:tc>
          <w:tcPr>
            <w:tcW w:w="1231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651EF414" w14:textId="77777777" w:rsidR="00DE4006" w:rsidRPr="00FB7BB8" w:rsidRDefault="00DE4006">
            <w:pPr>
              <w:pStyle w:val="TableParagraph"/>
              <w:kinsoku w:val="0"/>
              <w:overflowPunct w:val="0"/>
              <w:ind w:left="11"/>
              <w:jc w:val="center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–</w:t>
            </w:r>
          </w:p>
        </w:tc>
        <w:tc>
          <w:tcPr>
            <w:tcW w:w="1362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6F868E7C" w14:textId="77777777" w:rsidR="00DE4006" w:rsidRPr="00FB7BB8" w:rsidRDefault="00DE4006">
            <w:pPr>
              <w:pStyle w:val="TableParagraph"/>
              <w:kinsoku w:val="0"/>
              <w:overflowPunct w:val="0"/>
              <w:spacing w:before="50" w:line="260" w:lineRule="atLeast"/>
              <w:ind w:left="43" w:firstLine="16"/>
              <w:rPr>
                <w:color w:val="1E1916"/>
                <w:spacing w:val="-4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25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м</w:t>
            </w:r>
            <w:r w:rsidRPr="00FB7BB8">
              <w:rPr>
                <w:color w:val="1E1916"/>
                <w:sz w:val="21"/>
                <w:szCs w:val="21"/>
                <w:vertAlign w:val="superscript"/>
              </w:rPr>
              <w:t>3</w:t>
            </w:r>
            <w:r w:rsidRPr="00FB7BB8">
              <w:rPr>
                <w:color w:val="1E1916"/>
                <w:sz w:val="21"/>
                <w:szCs w:val="21"/>
              </w:rPr>
              <w:t>/год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від кожної</w:t>
            </w:r>
            <w:r w:rsidRPr="00FB7BB8">
              <w:rPr>
                <w:color w:val="1E1916"/>
                <w:spacing w:val="-8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>шафи</w:t>
            </w:r>
          </w:p>
        </w:tc>
      </w:tr>
      <w:tr w:rsidR="00DE4006" w:rsidRPr="00FB7BB8" w14:paraId="6CF40BE3" w14:textId="77777777">
        <w:trPr>
          <w:trHeight w:val="590"/>
        </w:trPr>
        <w:tc>
          <w:tcPr>
            <w:tcW w:w="3819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7EBEACDA" w14:textId="77777777" w:rsidR="00DE4006" w:rsidRPr="00FB7BB8" w:rsidRDefault="00DE4006">
            <w:pPr>
              <w:pStyle w:val="TableParagraph"/>
              <w:kinsoku w:val="0"/>
              <w:overflowPunct w:val="0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pacing w:val="-2"/>
                <w:sz w:val="21"/>
                <w:szCs w:val="21"/>
              </w:rPr>
              <w:t>Вбиральня</w:t>
            </w:r>
          </w:p>
        </w:tc>
        <w:tc>
          <w:tcPr>
            <w:tcW w:w="1692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73FA33E8" w14:textId="77777777" w:rsidR="00DE4006" w:rsidRPr="00FB7BB8" w:rsidRDefault="00DE4006">
            <w:pPr>
              <w:pStyle w:val="TableParagraph"/>
              <w:kinsoku w:val="0"/>
              <w:overflowPunct w:val="0"/>
              <w:ind w:left="40" w:right="30"/>
              <w:jc w:val="center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pacing w:val="-5"/>
                <w:sz w:val="21"/>
                <w:szCs w:val="21"/>
              </w:rPr>
              <w:t>16</w:t>
            </w:r>
          </w:p>
        </w:tc>
        <w:tc>
          <w:tcPr>
            <w:tcW w:w="1522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60A65047" w14:textId="77777777" w:rsidR="00DE4006" w:rsidRPr="00FB7BB8" w:rsidRDefault="00DE4006">
            <w:pPr>
              <w:pStyle w:val="TableParagraph"/>
              <w:kinsoku w:val="0"/>
              <w:overflowPunct w:val="0"/>
              <w:ind w:right="49"/>
              <w:jc w:val="center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Як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для</w:t>
            </w:r>
            <w:r w:rsidRPr="00FB7BB8">
              <w:rPr>
                <w:color w:val="1E1916"/>
                <w:spacing w:val="-1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станції</w:t>
            </w:r>
          </w:p>
        </w:tc>
        <w:tc>
          <w:tcPr>
            <w:tcW w:w="1231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67629D84" w14:textId="77777777" w:rsidR="00DE4006" w:rsidRPr="00FB7BB8" w:rsidRDefault="00DE4006">
            <w:pPr>
              <w:pStyle w:val="TableParagraph"/>
              <w:kinsoku w:val="0"/>
              <w:overflowPunct w:val="0"/>
              <w:ind w:left="11"/>
              <w:jc w:val="center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–</w:t>
            </w:r>
          </w:p>
        </w:tc>
        <w:tc>
          <w:tcPr>
            <w:tcW w:w="1362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4D41B61B" w14:textId="77777777" w:rsidR="00DE4006" w:rsidRPr="00FB7BB8" w:rsidRDefault="00DE4006">
            <w:pPr>
              <w:pStyle w:val="TableParagraph"/>
              <w:kinsoku w:val="0"/>
              <w:overflowPunct w:val="0"/>
              <w:spacing w:before="50" w:line="260" w:lineRule="atLeast"/>
              <w:ind w:left="246" w:right="105" w:hanging="74"/>
              <w:rPr>
                <w:color w:val="1E1916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100</w:t>
            </w:r>
            <w:r w:rsidRPr="00FB7BB8">
              <w:rPr>
                <w:color w:val="1E1916"/>
                <w:spacing w:val="-1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м</w:t>
            </w:r>
            <w:r w:rsidRPr="00FB7BB8">
              <w:rPr>
                <w:color w:val="1E1916"/>
                <w:sz w:val="21"/>
                <w:szCs w:val="21"/>
                <w:vertAlign w:val="superscript"/>
              </w:rPr>
              <w:t>3</w:t>
            </w:r>
            <w:r w:rsidRPr="00FB7BB8">
              <w:rPr>
                <w:color w:val="1E1916"/>
                <w:sz w:val="21"/>
                <w:szCs w:val="21"/>
              </w:rPr>
              <w:t>/год на унітаз</w:t>
            </w:r>
          </w:p>
        </w:tc>
      </w:tr>
      <w:tr w:rsidR="00DE4006" w:rsidRPr="00FB7BB8" w14:paraId="22C6D473" w14:textId="77777777">
        <w:trPr>
          <w:trHeight w:val="330"/>
        </w:trPr>
        <w:tc>
          <w:tcPr>
            <w:tcW w:w="3819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6978FAC0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Гардеробна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при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душових</w:t>
            </w:r>
          </w:p>
        </w:tc>
        <w:tc>
          <w:tcPr>
            <w:tcW w:w="1692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6138782E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ind w:left="40" w:right="30"/>
              <w:jc w:val="center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pacing w:val="-5"/>
                <w:sz w:val="21"/>
                <w:szCs w:val="21"/>
              </w:rPr>
              <w:t>23</w:t>
            </w:r>
          </w:p>
        </w:tc>
        <w:tc>
          <w:tcPr>
            <w:tcW w:w="1522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4E677425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ind w:right="49"/>
              <w:jc w:val="center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Як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для</w:t>
            </w:r>
            <w:r w:rsidRPr="00FB7BB8">
              <w:rPr>
                <w:color w:val="1E1916"/>
                <w:spacing w:val="-1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станції</w:t>
            </w:r>
          </w:p>
        </w:tc>
        <w:tc>
          <w:tcPr>
            <w:tcW w:w="1231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71DF9DCF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ind w:left="11"/>
              <w:jc w:val="center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6</w:t>
            </w:r>
          </w:p>
        </w:tc>
        <w:tc>
          <w:tcPr>
            <w:tcW w:w="1362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2AB5FD65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ind w:left="8"/>
              <w:jc w:val="center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–</w:t>
            </w:r>
          </w:p>
        </w:tc>
      </w:tr>
      <w:tr w:rsidR="00DE4006" w:rsidRPr="00FB7BB8" w14:paraId="2CEACF50" w14:textId="77777777">
        <w:trPr>
          <w:trHeight w:val="330"/>
        </w:trPr>
        <w:tc>
          <w:tcPr>
            <w:tcW w:w="3819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40D10191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pacing w:val="-2"/>
                <w:sz w:val="21"/>
                <w:szCs w:val="21"/>
              </w:rPr>
              <w:t>Умивальня</w:t>
            </w:r>
          </w:p>
        </w:tc>
        <w:tc>
          <w:tcPr>
            <w:tcW w:w="1692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2D35DD96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ind w:left="40" w:right="30"/>
              <w:jc w:val="center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pacing w:val="-5"/>
                <w:sz w:val="21"/>
                <w:szCs w:val="21"/>
              </w:rPr>
              <w:t>16</w:t>
            </w:r>
          </w:p>
        </w:tc>
        <w:tc>
          <w:tcPr>
            <w:tcW w:w="1522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06828908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ind w:right="49"/>
              <w:jc w:val="center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Як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для</w:t>
            </w:r>
            <w:r w:rsidRPr="00FB7BB8">
              <w:rPr>
                <w:color w:val="1E1916"/>
                <w:spacing w:val="-1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станції</w:t>
            </w:r>
          </w:p>
        </w:tc>
        <w:tc>
          <w:tcPr>
            <w:tcW w:w="1231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58CF9A99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ind w:left="11"/>
              <w:jc w:val="center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–</w:t>
            </w:r>
          </w:p>
        </w:tc>
        <w:tc>
          <w:tcPr>
            <w:tcW w:w="1362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2F6ABD3E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ind w:left="8"/>
              <w:jc w:val="center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4</w:t>
            </w:r>
          </w:p>
        </w:tc>
      </w:tr>
      <w:tr w:rsidR="00DE4006" w:rsidRPr="00FB7BB8" w14:paraId="23092A59" w14:textId="77777777">
        <w:trPr>
          <w:trHeight w:val="330"/>
        </w:trPr>
        <w:tc>
          <w:tcPr>
            <w:tcW w:w="3819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471FF718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Насосна</w:t>
            </w:r>
            <w:r w:rsidRPr="00FB7BB8">
              <w:rPr>
                <w:color w:val="1E1916"/>
                <w:spacing w:val="-8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на</w:t>
            </w:r>
            <w:r w:rsidRPr="00FB7BB8">
              <w:rPr>
                <w:color w:val="1E1916"/>
                <w:spacing w:val="-7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станції</w:t>
            </w:r>
          </w:p>
        </w:tc>
        <w:tc>
          <w:tcPr>
            <w:tcW w:w="1692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3057350D" w14:textId="77777777" w:rsidR="00DE4006" w:rsidRPr="00FB7BB8" w:rsidRDefault="00DE4006">
            <w:pPr>
              <w:pStyle w:val="TableParagraph"/>
              <w:kinsoku w:val="0"/>
              <w:overflowPunct w:val="0"/>
              <w:spacing w:before="35" w:line="275" w:lineRule="exact"/>
              <w:ind w:left="40" w:right="30"/>
              <w:jc w:val="center"/>
              <w:rPr>
                <w:color w:val="1E1916"/>
                <w:spacing w:val="-5"/>
                <w:position w:val="9"/>
                <w:sz w:val="16"/>
                <w:szCs w:val="16"/>
              </w:rPr>
            </w:pPr>
            <w:r w:rsidRPr="00FB7BB8">
              <w:rPr>
                <w:color w:val="1E1916"/>
                <w:spacing w:val="-5"/>
                <w:sz w:val="21"/>
                <w:szCs w:val="21"/>
              </w:rPr>
              <w:t>5*</w:t>
            </w:r>
            <w:r w:rsidRPr="00FB7BB8">
              <w:rPr>
                <w:color w:val="1E1916"/>
                <w:spacing w:val="-5"/>
                <w:position w:val="9"/>
                <w:sz w:val="16"/>
                <w:szCs w:val="16"/>
              </w:rPr>
              <w:t>)</w:t>
            </w:r>
          </w:p>
        </w:tc>
        <w:tc>
          <w:tcPr>
            <w:tcW w:w="1522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1C9B0BB1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ind w:right="49"/>
              <w:jc w:val="center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Як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для</w:t>
            </w:r>
            <w:r w:rsidRPr="00FB7BB8">
              <w:rPr>
                <w:color w:val="1E1916"/>
                <w:spacing w:val="-1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станції</w:t>
            </w:r>
          </w:p>
        </w:tc>
        <w:tc>
          <w:tcPr>
            <w:tcW w:w="1231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031C4239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ind w:left="11"/>
              <w:jc w:val="center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–</w:t>
            </w:r>
          </w:p>
        </w:tc>
        <w:tc>
          <w:tcPr>
            <w:tcW w:w="1362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6E252BAB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ind w:left="8"/>
              <w:jc w:val="center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5</w:t>
            </w:r>
          </w:p>
        </w:tc>
      </w:tr>
      <w:tr w:rsidR="00DE4006" w:rsidRPr="00FB7BB8" w14:paraId="47860224" w14:textId="77777777">
        <w:trPr>
          <w:trHeight w:val="330"/>
        </w:trPr>
        <w:tc>
          <w:tcPr>
            <w:tcW w:w="3819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31AA600A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Тепловий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пункт,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водомірний</w:t>
            </w:r>
            <w:r w:rsidRPr="00FB7BB8">
              <w:rPr>
                <w:color w:val="1E1916"/>
                <w:spacing w:val="-1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вузол</w:t>
            </w:r>
          </w:p>
        </w:tc>
        <w:tc>
          <w:tcPr>
            <w:tcW w:w="1692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703332F3" w14:textId="77777777" w:rsidR="00DE4006" w:rsidRPr="00FB7BB8" w:rsidRDefault="00DE4006">
            <w:pPr>
              <w:pStyle w:val="TableParagraph"/>
              <w:kinsoku w:val="0"/>
              <w:overflowPunct w:val="0"/>
              <w:spacing w:before="35" w:line="275" w:lineRule="exact"/>
              <w:ind w:left="40" w:right="30"/>
              <w:jc w:val="center"/>
              <w:rPr>
                <w:color w:val="1E1916"/>
                <w:spacing w:val="-5"/>
                <w:position w:val="9"/>
                <w:sz w:val="16"/>
                <w:szCs w:val="16"/>
              </w:rPr>
            </w:pPr>
            <w:r w:rsidRPr="00FB7BB8">
              <w:rPr>
                <w:color w:val="1E1916"/>
                <w:spacing w:val="-5"/>
                <w:sz w:val="21"/>
                <w:szCs w:val="21"/>
              </w:rPr>
              <w:t>5*</w:t>
            </w:r>
            <w:r w:rsidRPr="00FB7BB8">
              <w:rPr>
                <w:color w:val="1E1916"/>
                <w:spacing w:val="-5"/>
                <w:position w:val="9"/>
                <w:sz w:val="16"/>
                <w:szCs w:val="16"/>
              </w:rPr>
              <w:t>)</w:t>
            </w:r>
          </w:p>
        </w:tc>
        <w:tc>
          <w:tcPr>
            <w:tcW w:w="1522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773693E1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ind w:right="49"/>
              <w:jc w:val="center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Як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для</w:t>
            </w:r>
            <w:r w:rsidRPr="00FB7BB8">
              <w:rPr>
                <w:color w:val="1E1916"/>
                <w:spacing w:val="-1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станції</w:t>
            </w:r>
          </w:p>
        </w:tc>
        <w:tc>
          <w:tcPr>
            <w:tcW w:w="1231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03D40578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ind w:left="11"/>
              <w:jc w:val="center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4</w:t>
            </w:r>
          </w:p>
        </w:tc>
        <w:tc>
          <w:tcPr>
            <w:tcW w:w="1362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77E28144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ind w:left="8"/>
              <w:jc w:val="center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4</w:t>
            </w:r>
          </w:p>
        </w:tc>
      </w:tr>
      <w:tr w:rsidR="00DE4006" w:rsidRPr="00FB7BB8" w14:paraId="486A31DF" w14:textId="77777777">
        <w:trPr>
          <w:trHeight w:val="330"/>
        </w:trPr>
        <w:tc>
          <w:tcPr>
            <w:tcW w:w="3819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7B0D0367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Акумуляторна</w:t>
            </w:r>
            <w:r w:rsidRPr="00FB7BB8">
              <w:rPr>
                <w:color w:val="1E1916"/>
                <w:spacing w:val="-8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(кислотна</w:t>
            </w:r>
            <w:r w:rsidRPr="00FB7BB8">
              <w:rPr>
                <w:color w:val="1E1916"/>
                <w:spacing w:val="-7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і</w:t>
            </w:r>
            <w:r w:rsidRPr="00FB7BB8">
              <w:rPr>
                <w:color w:val="1E1916"/>
                <w:spacing w:val="-7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лужна)</w:t>
            </w:r>
          </w:p>
        </w:tc>
        <w:tc>
          <w:tcPr>
            <w:tcW w:w="1692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3D488EF0" w14:textId="77777777" w:rsidR="00DE4006" w:rsidRPr="00FB7BB8" w:rsidRDefault="00DE4006">
            <w:pPr>
              <w:pStyle w:val="TableParagraph"/>
              <w:kinsoku w:val="0"/>
              <w:overflowPunct w:val="0"/>
              <w:spacing w:before="35" w:line="275" w:lineRule="exact"/>
              <w:ind w:left="40" w:right="30"/>
              <w:jc w:val="center"/>
              <w:rPr>
                <w:color w:val="1E1916"/>
                <w:spacing w:val="-2"/>
                <w:position w:val="9"/>
                <w:sz w:val="16"/>
                <w:szCs w:val="16"/>
              </w:rPr>
            </w:pPr>
            <w:r w:rsidRPr="00FB7BB8">
              <w:rPr>
                <w:color w:val="1E1916"/>
                <w:sz w:val="21"/>
                <w:szCs w:val="21"/>
              </w:rPr>
              <w:t>Як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для</w:t>
            </w:r>
            <w:r w:rsidRPr="00FB7BB8">
              <w:rPr>
                <w:color w:val="1E1916"/>
                <w:spacing w:val="-1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станції**</w:t>
            </w:r>
            <w:r w:rsidRPr="00FB7BB8">
              <w:rPr>
                <w:color w:val="1E1916"/>
                <w:spacing w:val="-2"/>
                <w:position w:val="9"/>
                <w:sz w:val="16"/>
                <w:szCs w:val="16"/>
              </w:rPr>
              <w:t>)</w:t>
            </w:r>
          </w:p>
        </w:tc>
        <w:tc>
          <w:tcPr>
            <w:tcW w:w="1522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23A0653B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ind w:left="59" w:right="49"/>
              <w:jc w:val="center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pacing w:val="-5"/>
                <w:sz w:val="21"/>
                <w:szCs w:val="21"/>
              </w:rPr>
              <w:t>30</w:t>
            </w:r>
          </w:p>
        </w:tc>
        <w:tc>
          <w:tcPr>
            <w:tcW w:w="1231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5B584C51" w14:textId="77777777" w:rsidR="00DE4006" w:rsidRPr="00FB7BB8" w:rsidRDefault="00DE4006">
            <w:pPr>
              <w:pStyle w:val="TableParagraph"/>
              <w:kinsoku w:val="0"/>
              <w:overflowPunct w:val="0"/>
              <w:spacing w:before="35" w:line="275" w:lineRule="exact"/>
              <w:ind w:left="419" w:right="408"/>
              <w:jc w:val="center"/>
              <w:rPr>
                <w:color w:val="1E1916"/>
                <w:spacing w:val="-4"/>
                <w:position w:val="9"/>
                <w:sz w:val="16"/>
                <w:szCs w:val="16"/>
              </w:rPr>
            </w:pPr>
            <w:r w:rsidRPr="00FB7BB8">
              <w:rPr>
                <w:color w:val="1E1916"/>
                <w:spacing w:val="-4"/>
                <w:sz w:val="21"/>
                <w:szCs w:val="21"/>
              </w:rPr>
              <w:t>14*</w:t>
            </w:r>
            <w:r w:rsidRPr="00FB7BB8">
              <w:rPr>
                <w:color w:val="1E1916"/>
                <w:spacing w:val="-4"/>
                <w:position w:val="9"/>
                <w:sz w:val="16"/>
                <w:szCs w:val="16"/>
              </w:rPr>
              <w:t>)</w:t>
            </w:r>
          </w:p>
        </w:tc>
        <w:tc>
          <w:tcPr>
            <w:tcW w:w="1362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6574AEFE" w14:textId="77777777" w:rsidR="00DE4006" w:rsidRPr="00FB7BB8" w:rsidRDefault="00DE4006">
            <w:pPr>
              <w:pStyle w:val="TableParagraph"/>
              <w:kinsoku w:val="0"/>
              <w:overflowPunct w:val="0"/>
              <w:spacing w:before="35" w:line="275" w:lineRule="exact"/>
              <w:ind w:left="0" w:right="486"/>
              <w:jc w:val="right"/>
              <w:rPr>
                <w:color w:val="1E1916"/>
                <w:spacing w:val="-4"/>
                <w:position w:val="9"/>
                <w:sz w:val="16"/>
                <w:szCs w:val="16"/>
              </w:rPr>
            </w:pPr>
            <w:r w:rsidRPr="00FB7BB8">
              <w:rPr>
                <w:color w:val="1E1916"/>
                <w:spacing w:val="-4"/>
                <w:sz w:val="21"/>
                <w:szCs w:val="21"/>
              </w:rPr>
              <w:t>18*</w:t>
            </w:r>
            <w:r w:rsidRPr="00FB7BB8">
              <w:rPr>
                <w:color w:val="1E1916"/>
                <w:spacing w:val="-4"/>
                <w:position w:val="9"/>
                <w:sz w:val="16"/>
                <w:szCs w:val="16"/>
              </w:rPr>
              <w:t>)</w:t>
            </w:r>
          </w:p>
        </w:tc>
      </w:tr>
      <w:tr w:rsidR="00DE4006" w:rsidRPr="00FB7BB8" w14:paraId="358E9FAF" w14:textId="77777777">
        <w:trPr>
          <w:trHeight w:val="330"/>
        </w:trPr>
        <w:tc>
          <w:tcPr>
            <w:tcW w:w="3819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2D080B8F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pacing w:val="-2"/>
                <w:sz w:val="21"/>
                <w:szCs w:val="21"/>
              </w:rPr>
              <w:t>Кислотна</w:t>
            </w:r>
          </w:p>
        </w:tc>
        <w:tc>
          <w:tcPr>
            <w:tcW w:w="1692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28B034BB" w14:textId="77777777" w:rsidR="00DE4006" w:rsidRPr="00FB7BB8" w:rsidRDefault="00DE4006">
            <w:pPr>
              <w:pStyle w:val="TableParagraph"/>
              <w:kinsoku w:val="0"/>
              <w:overflowPunct w:val="0"/>
              <w:spacing w:before="35" w:line="275" w:lineRule="exact"/>
              <w:ind w:left="40" w:right="30"/>
              <w:jc w:val="center"/>
              <w:rPr>
                <w:color w:val="1E1916"/>
                <w:spacing w:val="-2"/>
                <w:position w:val="9"/>
                <w:sz w:val="16"/>
                <w:szCs w:val="16"/>
              </w:rPr>
            </w:pPr>
            <w:r w:rsidRPr="00FB7BB8">
              <w:rPr>
                <w:color w:val="1E1916"/>
                <w:sz w:val="21"/>
                <w:szCs w:val="21"/>
              </w:rPr>
              <w:t>Як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для</w:t>
            </w:r>
            <w:r w:rsidRPr="00FB7BB8">
              <w:rPr>
                <w:color w:val="1E1916"/>
                <w:spacing w:val="-1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станції**</w:t>
            </w:r>
            <w:r w:rsidRPr="00FB7BB8">
              <w:rPr>
                <w:color w:val="1E1916"/>
                <w:spacing w:val="-2"/>
                <w:position w:val="9"/>
                <w:sz w:val="16"/>
                <w:szCs w:val="16"/>
              </w:rPr>
              <w:t>)</w:t>
            </w:r>
          </w:p>
        </w:tc>
        <w:tc>
          <w:tcPr>
            <w:tcW w:w="1522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0AE3C43A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ind w:left="59" w:right="49"/>
              <w:jc w:val="center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pacing w:val="-5"/>
                <w:sz w:val="21"/>
                <w:szCs w:val="21"/>
              </w:rPr>
              <w:t>30</w:t>
            </w:r>
          </w:p>
        </w:tc>
        <w:tc>
          <w:tcPr>
            <w:tcW w:w="1231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5EEB93D3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ind w:left="11"/>
              <w:jc w:val="center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–</w:t>
            </w:r>
          </w:p>
        </w:tc>
        <w:tc>
          <w:tcPr>
            <w:tcW w:w="1362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0E92ECAF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ind w:left="8"/>
              <w:jc w:val="center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8</w:t>
            </w:r>
          </w:p>
        </w:tc>
      </w:tr>
      <w:tr w:rsidR="00DE4006" w:rsidRPr="00FB7BB8" w14:paraId="66BB4735" w14:textId="77777777">
        <w:trPr>
          <w:trHeight w:val="330"/>
        </w:trPr>
        <w:tc>
          <w:tcPr>
            <w:tcW w:w="3819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3B90D990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rPr>
                <w:color w:val="1E1916"/>
                <w:spacing w:val="-2"/>
                <w:sz w:val="21"/>
                <w:szCs w:val="21"/>
              </w:rPr>
            </w:pPr>
            <w:proofErr w:type="spellStart"/>
            <w:r w:rsidRPr="00FB7BB8">
              <w:rPr>
                <w:color w:val="1E1916"/>
                <w:spacing w:val="-2"/>
                <w:sz w:val="21"/>
                <w:szCs w:val="21"/>
              </w:rPr>
              <w:t>Дистиляторна</w:t>
            </w:r>
            <w:proofErr w:type="spellEnd"/>
          </w:p>
        </w:tc>
        <w:tc>
          <w:tcPr>
            <w:tcW w:w="1692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3EF72CC0" w14:textId="77777777" w:rsidR="00DE4006" w:rsidRPr="00FB7BB8" w:rsidRDefault="00DE4006">
            <w:pPr>
              <w:pStyle w:val="TableParagraph"/>
              <w:kinsoku w:val="0"/>
              <w:overflowPunct w:val="0"/>
              <w:spacing w:before="35" w:line="275" w:lineRule="exact"/>
              <w:ind w:left="40" w:right="30"/>
              <w:jc w:val="center"/>
              <w:rPr>
                <w:color w:val="1E1916"/>
                <w:spacing w:val="-2"/>
                <w:position w:val="9"/>
                <w:sz w:val="16"/>
                <w:szCs w:val="16"/>
              </w:rPr>
            </w:pPr>
            <w:r w:rsidRPr="00FB7BB8">
              <w:rPr>
                <w:color w:val="1E1916"/>
                <w:sz w:val="21"/>
                <w:szCs w:val="21"/>
              </w:rPr>
              <w:t>Як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для</w:t>
            </w:r>
            <w:r w:rsidRPr="00FB7BB8">
              <w:rPr>
                <w:color w:val="1E1916"/>
                <w:spacing w:val="-1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станції**</w:t>
            </w:r>
            <w:r w:rsidRPr="00FB7BB8">
              <w:rPr>
                <w:color w:val="1E1916"/>
                <w:spacing w:val="-2"/>
                <w:position w:val="9"/>
                <w:sz w:val="16"/>
                <w:szCs w:val="16"/>
              </w:rPr>
              <w:t>)</w:t>
            </w:r>
          </w:p>
        </w:tc>
        <w:tc>
          <w:tcPr>
            <w:tcW w:w="1522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2B7C8783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ind w:left="59" w:right="49"/>
              <w:jc w:val="center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pacing w:val="-5"/>
                <w:sz w:val="21"/>
                <w:szCs w:val="21"/>
              </w:rPr>
              <w:t>30</w:t>
            </w:r>
          </w:p>
        </w:tc>
        <w:tc>
          <w:tcPr>
            <w:tcW w:w="1231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6367642F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ind w:left="11"/>
              <w:jc w:val="center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–</w:t>
            </w:r>
          </w:p>
        </w:tc>
        <w:tc>
          <w:tcPr>
            <w:tcW w:w="1362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107B56BD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ind w:left="8"/>
              <w:jc w:val="center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5</w:t>
            </w:r>
          </w:p>
        </w:tc>
      </w:tr>
      <w:tr w:rsidR="00DE4006" w:rsidRPr="00FB7BB8" w14:paraId="4A442FC2" w14:textId="77777777">
        <w:trPr>
          <w:trHeight w:val="330"/>
        </w:trPr>
        <w:tc>
          <w:tcPr>
            <w:tcW w:w="3819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39A79F16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Трансформаторний</w:t>
            </w:r>
            <w:r w:rsidRPr="00FB7BB8">
              <w:rPr>
                <w:color w:val="1E1916"/>
                <w:spacing w:val="-11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зал</w:t>
            </w:r>
            <w:r w:rsidRPr="00FB7BB8">
              <w:rPr>
                <w:color w:val="1E1916"/>
                <w:spacing w:val="-10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підстанції</w:t>
            </w:r>
          </w:p>
        </w:tc>
        <w:tc>
          <w:tcPr>
            <w:tcW w:w="1692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6E8ED8DE" w14:textId="77777777" w:rsidR="00DE4006" w:rsidRPr="00FB7BB8" w:rsidRDefault="00DE4006">
            <w:pPr>
              <w:pStyle w:val="TableParagraph"/>
              <w:kinsoku w:val="0"/>
              <w:overflowPunct w:val="0"/>
              <w:spacing w:before="35" w:line="275" w:lineRule="exact"/>
              <w:ind w:left="40" w:right="30"/>
              <w:jc w:val="center"/>
              <w:rPr>
                <w:color w:val="1E1916"/>
                <w:spacing w:val="-2"/>
                <w:position w:val="9"/>
                <w:sz w:val="16"/>
                <w:szCs w:val="16"/>
              </w:rPr>
            </w:pPr>
            <w:r w:rsidRPr="00FB7BB8">
              <w:rPr>
                <w:color w:val="1E1916"/>
                <w:sz w:val="21"/>
                <w:szCs w:val="21"/>
              </w:rPr>
              <w:t>Як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для</w:t>
            </w:r>
            <w:r w:rsidRPr="00FB7BB8">
              <w:rPr>
                <w:color w:val="1E1916"/>
                <w:spacing w:val="-1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станції**</w:t>
            </w:r>
            <w:r w:rsidRPr="00FB7BB8">
              <w:rPr>
                <w:color w:val="1E1916"/>
                <w:spacing w:val="-2"/>
                <w:position w:val="9"/>
                <w:sz w:val="16"/>
                <w:szCs w:val="16"/>
              </w:rPr>
              <w:t>)</w:t>
            </w:r>
          </w:p>
        </w:tc>
        <w:tc>
          <w:tcPr>
            <w:tcW w:w="1522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7922C098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ind w:left="59" w:right="49"/>
              <w:jc w:val="center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pacing w:val="-5"/>
                <w:sz w:val="21"/>
                <w:szCs w:val="21"/>
              </w:rPr>
              <w:t>35</w:t>
            </w:r>
          </w:p>
        </w:tc>
        <w:tc>
          <w:tcPr>
            <w:tcW w:w="1231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4543827A" w14:textId="77777777" w:rsidR="00DE4006" w:rsidRPr="00FB7BB8" w:rsidRDefault="00DE4006">
            <w:pPr>
              <w:pStyle w:val="TableParagraph"/>
              <w:kinsoku w:val="0"/>
              <w:overflowPunct w:val="0"/>
              <w:spacing w:before="35" w:line="275" w:lineRule="exact"/>
              <w:ind w:left="419" w:right="408"/>
              <w:jc w:val="center"/>
              <w:rPr>
                <w:color w:val="1E1916"/>
                <w:spacing w:val="-5"/>
                <w:position w:val="9"/>
                <w:sz w:val="16"/>
                <w:szCs w:val="16"/>
              </w:rPr>
            </w:pPr>
            <w:r w:rsidRPr="00FB7BB8">
              <w:rPr>
                <w:color w:val="1E1916"/>
                <w:spacing w:val="-5"/>
                <w:sz w:val="21"/>
                <w:szCs w:val="21"/>
              </w:rPr>
              <w:t>4*</w:t>
            </w:r>
            <w:r w:rsidRPr="00FB7BB8">
              <w:rPr>
                <w:color w:val="1E1916"/>
                <w:spacing w:val="-5"/>
                <w:position w:val="9"/>
                <w:sz w:val="16"/>
                <w:szCs w:val="16"/>
              </w:rPr>
              <w:t>)</w:t>
            </w:r>
          </w:p>
        </w:tc>
        <w:tc>
          <w:tcPr>
            <w:tcW w:w="1362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49F15484" w14:textId="77777777" w:rsidR="00DE4006" w:rsidRPr="00FB7BB8" w:rsidRDefault="00DE4006">
            <w:pPr>
              <w:pStyle w:val="TableParagraph"/>
              <w:kinsoku w:val="0"/>
              <w:overflowPunct w:val="0"/>
              <w:spacing w:before="35" w:line="275" w:lineRule="exact"/>
              <w:ind w:left="0" w:right="544"/>
              <w:jc w:val="right"/>
              <w:rPr>
                <w:color w:val="1E1916"/>
                <w:spacing w:val="-5"/>
                <w:position w:val="9"/>
                <w:sz w:val="16"/>
                <w:szCs w:val="16"/>
              </w:rPr>
            </w:pPr>
            <w:r w:rsidRPr="00FB7BB8">
              <w:rPr>
                <w:color w:val="1E1916"/>
                <w:spacing w:val="-5"/>
                <w:sz w:val="21"/>
                <w:szCs w:val="21"/>
              </w:rPr>
              <w:t>4*</w:t>
            </w:r>
            <w:r w:rsidRPr="00FB7BB8">
              <w:rPr>
                <w:color w:val="1E1916"/>
                <w:spacing w:val="-5"/>
                <w:position w:val="9"/>
                <w:sz w:val="16"/>
                <w:szCs w:val="16"/>
              </w:rPr>
              <w:t>)</w:t>
            </w:r>
          </w:p>
        </w:tc>
      </w:tr>
      <w:tr w:rsidR="00DE4006" w:rsidRPr="00FB7BB8" w14:paraId="236E7D9D" w14:textId="77777777">
        <w:trPr>
          <w:trHeight w:val="590"/>
        </w:trPr>
        <w:tc>
          <w:tcPr>
            <w:tcW w:w="3819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34E8FD38" w14:textId="77777777" w:rsidR="00DE4006" w:rsidRPr="00FB7BB8" w:rsidRDefault="00DE4006">
            <w:pPr>
              <w:pStyle w:val="TableParagraph"/>
              <w:kinsoku w:val="0"/>
              <w:overflowPunct w:val="0"/>
              <w:spacing w:before="50" w:line="260" w:lineRule="atLeast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Зал</w:t>
            </w:r>
            <w:r w:rsidRPr="00FB7BB8">
              <w:rPr>
                <w:color w:val="1E1916"/>
                <w:spacing w:val="-1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розподільного</w:t>
            </w:r>
            <w:r w:rsidRPr="00FB7BB8">
              <w:rPr>
                <w:color w:val="1E1916"/>
                <w:spacing w:val="-1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обладнання</w:t>
            </w:r>
            <w:r w:rsidRPr="00FB7BB8">
              <w:rPr>
                <w:color w:val="1E1916"/>
                <w:spacing w:val="-12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 xml:space="preserve">в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підстанції</w:t>
            </w:r>
          </w:p>
        </w:tc>
        <w:tc>
          <w:tcPr>
            <w:tcW w:w="1692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69471BB7" w14:textId="77777777" w:rsidR="00DE4006" w:rsidRPr="00FB7BB8" w:rsidRDefault="00DE4006">
            <w:pPr>
              <w:pStyle w:val="TableParagraph"/>
              <w:kinsoku w:val="0"/>
              <w:overflowPunct w:val="0"/>
              <w:spacing w:before="35"/>
              <w:ind w:left="40" w:right="30"/>
              <w:jc w:val="center"/>
              <w:rPr>
                <w:color w:val="1E1916"/>
                <w:spacing w:val="-4"/>
                <w:position w:val="9"/>
                <w:sz w:val="16"/>
                <w:szCs w:val="16"/>
              </w:rPr>
            </w:pPr>
            <w:r w:rsidRPr="00FB7BB8">
              <w:rPr>
                <w:color w:val="1E1916"/>
                <w:spacing w:val="-4"/>
                <w:sz w:val="21"/>
                <w:szCs w:val="21"/>
              </w:rPr>
              <w:t>16*</w:t>
            </w:r>
            <w:r w:rsidRPr="00FB7BB8">
              <w:rPr>
                <w:color w:val="1E1916"/>
                <w:spacing w:val="-4"/>
                <w:position w:val="9"/>
                <w:sz w:val="16"/>
                <w:szCs w:val="16"/>
              </w:rPr>
              <w:t>)</w:t>
            </w:r>
          </w:p>
        </w:tc>
        <w:tc>
          <w:tcPr>
            <w:tcW w:w="1522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67FF3B88" w14:textId="77777777" w:rsidR="00DE4006" w:rsidRPr="00FB7BB8" w:rsidRDefault="00DE4006">
            <w:pPr>
              <w:pStyle w:val="TableParagraph"/>
              <w:kinsoku w:val="0"/>
              <w:overflowPunct w:val="0"/>
              <w:ind w:left="59" w:right="49"/>
              <w:jc w:val="center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pacing w:val="-5"/>
                <w:sz w:val="21"/>
                <w:szCs w:val="21"/>
              </w:rPr>
              <w:t>30</w:t>
            </w:r>
          </w:p>
        </w:tc>
        <w:tc>
          <w:tcPr>
            <w:tcW w:w="1231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459BBA81" w14:textId="77777777" w:rsidR="00DE4006" w:rsidRPr="00FB7BB8" w:rsidRDefault="00DE4006">
            <w:pPr>
              <w:pStyle w:val="TableParagraph"/>
              <w:kinsoku w:val="0"/>
              <w:overflowPunct w:val="0"/>
              <w:ind w:left="11"/>
              <w:jc w:val="center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4</w:t>
            </w:r>
          </w:p>
        </w:tc>
        <w:tc>
          <w:tcPr>
            <w:tcW w:w="1362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024EC880" w14:textId="77777777" w:rsidR="00DE4006" w:rsidRPr="00FB7BB8" w:rsidRDefault="00DE4006">
            <w:pPr>
              <w:pStyle w:val="TableParagraph"/>
              <w:kinsoku w:val="0"/>
              <w:overflowPunct w:val="0"/>
              <w:ind w:left="8"/>
              <w:jc w:val="center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4</w:t>
            </w:r>
          </w:p>
        </w:tc>
      </w:tr>
      <w:tr w:rsidR="00DE4006" w:rsidRPr="00FB7BB8" w14:paraId="771E0E74" w14:textId="77777777">
        <w:trPr>
          <w:trHeight w:val="330"/>
        </w:trPr>
        <w:tc>
          <w:tcPr>
            <w:tcW w:w="3819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60D5C2D5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Кабельний</w:t>
            </w:r>
            <w:r w:rsidRPr="00FB7BB8">
              <w:rPr>
                <w:color w:val="1E1916"/>
                <w:spacing w:val="-6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колектор</w:t>
            </w:r>
          </w:p>
        </w:tc>
        <w:tc>
          <w:tcPr>
            <w:tcW w:w="1692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03A04B36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ind w:left="10"/>
              <w:jc w:val="center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–</w:t>
            </w:r>
          </w:p>
        </w:tc>
        <w:tc>
          <w:tcPr>
            <w:tcW w:w="1522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37720453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ind w:left="59" w:right="49"/>
              <w:jc w:val="center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pacing w:val="-5"/>
                <w:sz w:val="21"/>
                <w:szCs w:val="21"/>
              </w:rPr>
              <w:t>35</w:t>
            </w:r>
          </w:p>
        </w:tc>
        <w:tc>
          <w:tcPr>
            <w:tcW w:w="1231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2C1CB65A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ind w:left="11"/>
              <w:jc w:val="center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4</w:t>
            </w:r>
          </w:p>
        </w:tc>
        <w:tc>
          <w:tcPr>
            <w:tcW w:w="1362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648C5822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ind w:left="8"/>
              <w:jc w:val="center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4</w:t>
            </w:r>
          </w:p>
        </w:tc>
      </w:tr>
      <w:tr w:rsidR="00DE4006" w:rsidRPr="00FB7BB8" w14:paraId="13F8B087" w14:textId="77777777">
        <w:trPr>
          <w:trHeight w:val="590"/>
        </w:trPr>
        <w:tc>
          <w:tcPr>
            <w:tcW w:w="3819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571D6CE1" w14:textId="77777777" w:rsidR="00DE4006" w:rsidRPr="00FB7BB8" w:rsidRDefault="00DE4006">
            <w:pPr>
              <w:pStyle w:val="TableParagraph"/>
              <w:kinsoku w:val="0"/>
              <w:overflowPunct w:val="0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Машинне</w:t>
            </w:r>
            <w:r w:rsidRPr="00FB7BB8">
              <w:rPr>
                <w:color w:val="1E1916"/>
                <w:spacing w:val="-10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приміщення</w:t>
            </w:r>
            <w:r w:rsidRPr="00FB7BB8">
              <w:rPr>
                <w:color w:val="1E1916"/>
                <w:spacing w:val="-9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ескалаторів</w:t>
            </w:r>
          </w:p>
        </w:tc>
        <w:tc>
          <w:tcPr>
            <w:tcW w:w="1692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1EE6CD94" w14:textId="77777777" w:rsidR="00DE4006" w:rsidRPr="00FB7BB8" w:rsidRDefault="00DE4006">
            <w:pPr>
              <w:pStyle w:val="TableParagraph"/>
              <w:kinsoku w:val="0"/>
              <w:overflowPunct w:val="0"/>
              <w:spacing w:before="35"/>
              <w:ind w:left="40" w:right="30"/>
              <w:jc w:val="center"/>
              <w:rPr>
                <w:color w:val="1E1916"/>
                <w:spacing w:val="-4"/>
                <w:position w:val="9"/>
                <w:sz w:val="16"/>
                <w:szCs w:val="16"/>
              </w:rPr>
            </w:pPr>
            <w:r w:rsidRPr="00FB7BB8">
              <w:rPr>
                <w:color w:val="1E1916"/>
                <w:spacing w:val="-4"/>
                <w:sz w:val="21"/>
                <w:szCs w:val="21"/>
              </w:rPr>
              <w:t>16*</w:t>
            </w:r>
            <w:r w:rsidRPr="00FB7BB8">
              <w:rPr>
                <w:color w:val="1E1916"/>
                <w:spacing w:val="-4"/>
                <w:position w:val="9"/>
                <w:sz w:val="16"/>
                <w:szCs w:val="16"/>
              </w:rPr>
              <w:t>)</w:t>
            </w:r>
          </w:p>
        </w:tc>
        <w:tc>
          <w:tcPr>
            <w:tcW w:w="1522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17697871" w14:textId="77777777" w:rsidR="00DE4006" w:rsidRPr="00FB7BB8" w:rsidRDefault="00DE4006">
            <w:pPr>
              <w:pStyle w:val="TableParagraph"/>
              <w:kinsoku w:val="0"/>
              <w:overflowPunct w:val="0"/>
              <w:spacing w:before="50" w:line="260" w:lineRule="atLeast"/>
              <w:ind w:left="71" w:firstLine="180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 xml:space="preserve">На 5 вище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розрахункової</w:t>
            </w:r>
          </w:p>
        </w:tc>
        <w:tc>
          <w:tcPr>
            <w:tcW w:w="1231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443E3A14" w14:textId="77777777" w:rsidR="00DE4006" w:rsidRPr="00FB7BB8" w:rsidRDefault="00DE4006">
            <w:pPr>
              <w:pStyle w:val="TableParagraph"/>
              <w:kinsoku w:val="0"/>
              <w:overflowPunct w:val="0"/>
              <w:spacing w:before="35"/>
              <w:ind w:left="419" w:right="408"/>
              <w:jc w:val="center"/>
              <w:rPr>
                <w:color w:val="1E1916"/>
                <w:spacing w:val="-5"/>
                <w:position w:val="9"/>
                <w:sz w:val="16"/>
                <w:szCs w:val="16"/>
              </w:rPr>
            </w:pPr>
            <w:r w:rsidRPr="00FB7BB8">
              <w:rPr>
                <w:color w:val="1E1916"/>
                <w:spacing w:val="-5"/>
                <w:sz w:val="21"/>
                <w:szCs w:val="21"/>
              </w:rPr>
              <w:t>8*</w:t>
            </w:r>
            <w:r w:rsidRPr="00FB7BB8">
              <w:rPr>
                <w:color w:val="1E1916"/>
                <w:spacing w:val="-5"/>
                <w:position w:val="9"/>
                <w:sz w:val="16"/>
                <w:szCs w:val="16"/>
              </w:rPr>
              <w:t>)</w:t>
            </w:r>
          </w:p>
        </w:tc>
        <w:tc>
          <w:tcPr>
            <w:tcW w:w="1362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2246DF7E" w14:textId="77777777" w:rsidR="00DE4006" w:rsidRPr="00FB7BB8" w:rsidRDefault="00DE4006">
            <w:pPr>
              <w:pStyle w:val="TableParagraph"/>
              <w:kinsoku w:val="0"/>
              <w:overflowPunct w:val="0"/>
              <w:spacing w:before="35"/>
              <w:ind w:left="0" w:right="544"/>
              <w:jc w:val="right"/>
              <w:rPr>
                <w:color w:val="1E1916"/>
                <w:spacing w:val="-5"/>
                <w:position w:val="9"/>
                <w:sz w:val="16"/>
                <w:szCs w:val="16"/>
              </w:rPr>
            </w:pPr>
            <w:r w:rsidRPr="00FB7BB8">
              <w:rPr>
                <w:color w:val="1E1916"/>
                <w:spacing w:val="-5"/>
                <w:sz w:val="21"/>
                <w:szCs w:val="21"/>
              </w:rPr>
              <w:t>6*</w:t>
            </w:r>
            <w:r w:rsidRPr="00FB7BB8">
              <w:rPr>
                <w:color w:val="1E1916"/>
                <w:spacing w:val="-5"/>
                <w:position w:val="9"/>
                <w:sz w:val="16"/>
                <w:szCs w:val="16"/>
              </w:rPr>
              <w:t>)</w:t>
            </w:r>
          </w:p>
        </w:tc>
      </w:tr>
      <w:tr w:rsidR="00DE4006" w:rsidRPr="00FB7BB8" w14:paraId="7A5118B0" w14:textId="77777777">
        <w:trPr>
          <w:trHeight w:val="590"/>
        </w:trPr>
        <w:tc>
          <w:tcPr>
            <w:tcW w:w="3819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4698F705" w14:textId="77777777" w:rsidR="00DE4006" w:rsidRPr="00FB7BB8" w:rsidRDefault="00DE4006">
            <w:pPr>
              <w:pStyle w:val="TableParagraph"/>
              <w:kinsoku w:val="0"/>
              <w:overflowPunct w:val="0"/>
              <w:spacing w:before="50" w:line="260" w:lineRule="atLeast"/>
              <w:rPr>
                <w:color w:val="1E1916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Кабіна</w:t>
            </w:r>
            <w:r w:rsidRPr="00FB7BB8">
              <w:rPr>
                <w:color w:val="1E1916"/>
                <w:spacing w:val="-1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чергового</w:t>
            </w:r>
            <w:r w:rsidRPr="00FB7BB8">
              <w:rPr>
                <w:color w:val="1E1916"/>
                <w:spacing w:val="-1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контролера</w:t>
            </w:r>
            <w:r w:rsidRPr="00FB7BB8">
              <w:rPr>
                <w:color w:val="1E1916"/>
                <w:spacing w:val="-1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і оператора ескалаторів</w:t>
            </w:r>
          </w:p>
        </w:tc>
        <w:tc>
          <w:tcPr>
            <w:tcW w:w="1692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75495BB2" w14:textId="77777777" w:rsidR="00DE4006" w:rsidRPr="00FB7BB8" w:rsidRDefault="00DE4006">
            <w:pPr>
              <w:pStyle w:val="TableParagraph"/>
              <w:kinsoku w:val="0"/>
              <w:overflowPunct w:val="0"/>
              <w:spacing w:before="35"/>
              <w:ind w:left="40" w:right="30"/>
              <w:jc w:val="center"/>
              <w:rPr>
                <w:color w:val="1E1916"/>
                <w:spacing w:val="-4"/>
                <w:position w:val="9"/>
                <w:sz w:val="16"/>
                <w:szCs w:val="16"/>
              </w:rPr>
            </w:pPr>
            <w:r w:rsidRPr="00FB7BB8">
              <w:rPr>
                <w:color w:val="1E1916"/>
                <w:spacing w:val="-4"/>
                <w:sz w:val="21"/>
                <w:szCs w:val="21"/>
              </w:rPr>
              <w:t>22*</w:t>
            </w:r>
            <w:r w:rsidRPr="00FB7BB8">
              <w:rPr>
                <w:color w:val="1E1916"/>
                <w:spacing w:val="-4"/>
                <w:position w:val="9"/>
                <w:sz w:val="16"/>
                <w:szCs w:val="16"/>
              </w:rPr>
              <w:t>)</w:t>
            </w:r>
          </w:p>
        </w:tc>
        <w:tc>
          <w:tcPr>
            <w:tcW w:w="1522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1A4FB68D" w14:textId="77777777" w:rsidR="00DE4006" w:rsidRPr="00FB7BB8" w:rsidRDefault="00DE4006">
            <w:pPr>
              <w:pStyle w:val="TableParagraph"/>
              <w:kinsoku w:val="0"/>
              <w:overflowPunct w:val="0"/>
              <w:ind w:right="49"/>
              <w:jc w:val="center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Як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для</w:t>
            </w:r>
            <w:r w:rsidRPr="00FB7BB8">
              <w:rPr>
                <w:color w:val="1E1916"/>
                <w:spacing w:val="-1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станції</w:t>
            </w:r>
          </w:p>
        </w:tc>
        <w:tc>
          <w:tcPr>
            <w:tcW w:w="1231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7F1AEE80" w14:textId="77777777" w:rsidR="00DE4006" w:rsidRPr="00FB7BB8" w:rsidRDefault="00DE4006">
            <w:pPr>
              <w:pStyle w:val="TableParagraph"/>
              <w:kinsoku w:val="0"/>
              <w:overflowPunct w:val="0"/>
              <w:ind w:left="11"/>
              <w:jc w:val="center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–</w:t>
            </w:r>
          </w:p>
        </w:tc>
        <w:tc>
          <w:tcPr>
            <w:tcW w:w="1362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473C95F1" w14:textId="77777777" w:rsidR="00DE4006" w:rsidRPr="00FB7BB8" w:rsidRDefault="00DE4006">
            <w:pPr>
              <w:pStyle w:val="TableParagraph"/>
              <w:kinsoku w:val="0"/>
              <w:overflowPunct w:val="0"/>
              <w:ind w:left="8"/>
              <w:jc w:val="center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–</w:t>
            </w:r>
          </w:p>
        </w:tc>
      </w:tr>
      <w:tr w:rsidR="00DE4006" w:rsidRPr="00FB7BB8" w14:paraId="571B393D" w14:textId="77777777">
        <w:trPr>
          <w:trHeight w:val="1370"/>
        </w:trPr>
        <w:tc>
          <w:tcPr>
            <w:tcW w:w="3819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142D057C" w14:textId="77777777" w:rsidR="00DE4006" w:rsidRPr="00FB7BB8" w:rsidRDefault="00DE4006">
            <w:pPr>
              <w:pStyle w:val="TableParagraph"/>
              <w:kinsoku w:val="0"/>
              <w:overflowPunct w:val="0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Перехід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між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станціями</w:t>
            </w:r>
            <w:r w:rsidRPr="00FB7BB8">
              <w:rPr>
                <w:color w:val="1E1916"/>
                <w:spacing w:val="-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пересадки</w:t>
            </w:r>
          </w:p>
        </w:tc>
        <w:tc>
          <w:tcPr>
            <w:tcW w:w="1692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1E382F1B" w14:textId="77777777" w:rsidR="00DE4006" w:rsidRPr="00FB7BB8" w:rsidRDefault="00DE4006">
            <w:pPr>
              <w:pStyle w:val="TableParagraph"/>
              <w:kinsoku w:val="0"/>
              <w:overflowPunct w:val="0"/>
              <w:spacing w:before="35"/>
              <w:ind w:left="40" w:right="30"/>
              <w:jc w:val="center"/>
              <w:rPr>
                <w:color w:val="1E1916"/>
                <w:spacing w:val="-2"/>
                <w:position w:val="9"/>
                <w:sz w:val="16"/>
                <w:szCs w:val="16"/>
              </w:rPr>
            </w:pPr>
            <w:r w:rsidRPr="00FB7BB8">
              <w:rPr>
                <w:color w:val="1E1916"/>
                <w:sz w:val="21"/>
                <w:szCs w:val="21"/>
              </w:rPr>
              <w:t>Як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для</w:t>
            </w:r>
            <w:r w:rsidRPr="00FB7BB8">
              <w:rPr>
                <w:color w:val="1E1916"/>
                <w:spacing w:val="-1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станції**</w:t>
            </w:r>
            <w:r w:rsidRPr="00FB7BB8">
              <w:rPr>
                <w:color w:val="1E1916"/>
                <w:spacing w:val="-2"/>
                <w:position w:val="9"/>
                <w:sz w:val="16"/>
                <w:szCs w:val="16"/>
              </w:rPr>
              <w:t>)</w:t>
            </w:r>
          </w:p>
        </w:tc>
        <w:tc>
          <w:tcPr>
            <w:tcW w:w="1522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6C73D61A" w14:textId="77777777" w:rsidR="00DE4006" w:rsidRPr="00FB7BB8" w:rsidRDefault="00DE4006">
            <w:pPr>
              <w:pStyle w:val="TableParagraph"/>
              <w:kinsoku w:val="0"/>
              <w:overflowPunct w:val="0"/>
              <w:spacing w:before="50" w:line="260" w:lineRule="atLeast"/>
              <w:ind w:right="49"/>
              <w:jc w:val="center"/>
              <w:rPr>
                <w:color w:val="1E1916"/>
                <w:spacing w:val="-6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На</w:t>
            </w:r>
            <w:r w:rsidRPr="00FB7BB8">
              <w:rPr>
                <w:color w:val="1E1916"/>
                <w:spacing w:val="-1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5</w:t>
            </w:r>
            <w:r w:rsidRPr="00FB7BB8">
              <w:rPr>
                <w:color w:val="1E1916"/>
                <w:spacing w:val="-1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вище</w:t>
            </w:r>
            <w:r w:rsidRPr="00FB7BB8">
              <w:rPr>
                <w:color w:val="1E1916"/>
                <w:spacing w:val="-1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 xml:space="preserve">ніж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 xml:space="preserve">розрахункова </w:t>
            </w:r>
            <w:r w:rsidRPr="00FB7BB8">
              <w:rPr>
                <w:color w:val="1E1916"/>
                <w:sz w:val="21"/>
                <w:szCs w:val="21"/>
              </w:rPr>
              <w:t>зовнішня,</w:t>
            </w:r>
            <w:r w:rsidRPr="00FB7BB8">
              <w:rPr>
                <w:color w:val="1E1916"/>
                <w:spacing w:val="-1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 xml:space="preserve">але не більше ніж </w:t>
            </w:r>
            <w:r w:rsidRPr="00FB7BB8">
              <w:rPr>
                <w:color w:val="1E1916"/>
                <w:spacing w:val="-6"/>
                <w:sz w:val="21"/>
                <w:szCs w:val="21"/>
              </w:rPr>
              <w:t>28</w:t>
            </w:r>
          </w:p>
        </w:tc>
        <w:tc>
          <w:tcPr>
            <w:tcW w:w="1231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32E9A599" w14:textId="77777777" w:rsidR="00DE4006" w:rsidRPr="00FB7BB8" w:rsidRDefault="00DE4006">
            <w:pPr>
              <w:pStyle w:val="TableParagraph"/>
              <w:kinsoku w:val="0"/>
              <w:overflowPunct w:val="0"/>
              <w:spacing w:before="35"/>
              <w:ind w:left="419" w:right="408"/>
              <w:jc w:val="center"/>
              <w:rPr>
                <w:color w:val="1E1916"/>
                <w:spacing w:val="-5"/>
                <w:position w:val="9"/>
                <w:sz w:val="16"/>
                <w:szCs w:val="16"/>
              </w:rPr>
            </w:pPr>
            <w:r w:rsidRPr="00FB7BB8">
              <w:rPr>
                <w:color w:val="1E1916"/>
                <w:spacing w:val="-5"/>
                <w:sz w:val="21"/>
                <w:szCs w:val="21"/>
              </w:rPr>
              <w:t>4*</w:t>
            </w:r>
            <w:r w:rsidRPr="00FB7BB8">
              <w:rPr>
                <w:color w:val="1E1916"/>
                <w:spacing w:val="-5"/>
                <w:position w:val="9"/>
                <w:sz w:val="16"/>
                <w:szCs w:val="16"/>
              </w:rPr>
              <w:t>)</w:t>
            </w:r>
          </w:p>
        </w:tc>
        <w:tc>
          <w:tcPr>
            <w:tcW w:w="1362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4882A5B0" w14:textId="77777777" w:rsidR="00DE4006" w:rsidRPr="00FB7BB8" w:rsidRDefault="00DE4006">
            <w:pPr>
              <w:pStyle w:val="TableParagraph"/>
              <w:kinsoku w:val="0"/>
              <w:overflowPunct w:val="0"/>
              <w:spacing w:before="35"/>
              <w:ind w:left="0" w:right="544"/>
              <w:jc w:val="right"/>
              <w:rPr>
                <w:color w:val="1E1916"/>
                <w:spacing w:val="-5"/>
                <w:position w:val="9"/>
                <w:sz w:val="16"/>
                <w:szCs w:val="16"/>
              </w:rPr>
            </w:pPr>
            <w:r w:rsidRPr="00FB7BB8">
              <w:rPr>
                <w:color w:val="1E1916"/>
                <w:spacing w:val="-5"/>
                <w:sz w:val="21"/>
                <w:szCs w:val="21"/>
              </w:rPr>
              <w:t>4*</w:t>
            </w:r>
            <w:r w:rsidRPr="00FB7BB8">
              <w:rPr>
                <w:color w:val="1E1916"/>
                <w:spacing w:val="-5"/>
                <w:position w:val="9"/>
                <w:sz w:val="16"/>
                <w:szCs w:val="16"/>
              </w:rPr>
              <w:t>)</w:t>
            </w:r>
          </w:p>
        </w:tc>
      </w:tr>
      <w:tr w:rsidR="00DE4006" w:rsidRPr="00FB7BB8" w14:paraId="5843C37D" w14:textId="77777777">
        <w:trPr>
          <w:trHeight w:val="850"/>
        </w:trPr>
        <w:tc>
          <w:tcPr>
            <w:tcW w:w="3819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4A6FAD01" w14:textId="77777777" w:rsidR="00DE4006" w:rsidRPr="00FB7BB8" w:rsidRDefault="00DE4006">
            <w:pPr>
              <w:pStyle w:val="TableParagraph"/>
              <w:kinsoku w:val="0"/>
              <w:overflowPunct w:val="0"/>
              <w:spacing w:before="50" w:line="260" w:lineRule="atLeast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Приміщення</w:t>
            </w:r>
            <w:r w:rsidRPr="00FB7BB8">
              <w:rPr>
                <w:color w:val="1E1916"/>
                <w:spacing w:val="-1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управління</w:t>
            </w:r>
            <w:r w:rsidRPr="00FB7BB8">
              <w:rPr>
                <w:color w:val="1E1916"/>
                <w:spacing w:val="-1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 xml:space="preserve">роботою станції: ДПС, релейна, кросова,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радіовузол</w:t>
            </w:r>
          </w:p>
        </w:tc>
        <w:tc>
          <w:tcPr>
            <w:tcW w:w="1692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394CE305" w14:textId="77777777" w:rsidR="00DE4006" w:rsidRPr="00FB7BB8" w:rsidRDefault="00DE4006">
            <w:pPr>
              <w:pStyle w:val="TableParagraph"/>
              <w:kinsoku w:val="0"/>
              <w:overflowPunct w:val="0"/>
              <w:spacing w:before="35"/>
              <w:ind w:left="40" w:right="30"/>
              <w:jc w:val="center"/>
              <w:rPr>
                <w:color w:val="1E1916"/>
                <w:spacing w:val="-4"/>
                <w:position w:val="9"/>
                <w:sz w:val="16"/>
                <w:szCs w:val="16"/>
              </w:rPr>
            </w:pPr>
            <w:r w:rsidRPr="00FB7BB8">
              <w:rPr>
                <w:color w:val="1E1916"/>
                <w:spacing w:val="-4"/>
                <w:sz w:val="21"/>
                <w:szCs w:val="21"/>
              </w:rPr>
              <w:t>18*</w:t>
            </w:r>
            <w:r w:rsidRPr="00FB7BB8">
              <w:rPr>
                <w:color w:val="1E1916"/>
                <w:spacing w:val="-4"/>
                <w:position w:val="9"/>
                <w:sz w:val="16"/>
                <w:szCs w:val="16"/>
              </w:rPr>
              <w:t>)</w:t>
            </w:r>
          </w:p>
        </w:tc>
        <w:tc>
          <w:tcPr>
            <w:tcW w:w="1522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55AE009F" w14:textId="77777777" w:rsidR="00DE4006" w:rsidRPr="00FB7BB8" w:rsidRDefault="00DE4006">
            <w:pPr>
              <w:pStyle w:val="TableParagraph"/>
              <w:kinsoku w:val="0"/>
              <w:overflowPunct w:val="0"/>
              <w:spacing w:before="35"/>
              <w:ind w:left="60" w:right="49"/>
              <w:jc w:val="center"/>
              <w:rPr>
                <w:color w:val="1E1916"/>
                <w:spacing w:val="-2"/>
                <w:position w:val="9"/>
                <w:sz w:val="16"/>
                <w:szCs w:val="16"/>
              </w:rPr>
            </w:pPr>
            <w:r w:rsidRPr="00FB7BB8">
              <w:rPr>
                <w:color w:val="1E1916"/>
                <w:spacing w:val="-2"/>
                <w:sz w:val="21"/>
                <w:szCs w:val="21"/>
              </w:rPr>
              <w:t>22***</w:t>
            </w:r>
            <w:r w:rsidRPr="00FB7BB8">
              <w:rPr>
                <w:color w:val="1E1916"/>
                <w:spacing w:val="-2"/>
                <w:position w:val="9"/>
                <w:sz w:val="16"/>
                <w:szCs w:val="16"/>
              </w:rPr>
              <w:t>)</w:t>
            </w:r>
          </w:p>
        </w:tc>
        <w:tc>
          <w:tcPr>
            <w:tcW w:w="1231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0F5AAA62" w14:textId="77777777" w:rsidR="00DE4006" w:rsidRPr="00FB7BB8" w:rsidRDefault="00DE4006">
            <w:pPr>
              <w:pStyle w:val="TableParagraph"/>
              <w:kinsoku w:val="0"/>
              <w:overflowPunct w:val="0"/>
              <w:spacing w:before="35"/>
              <w:ind w:left="419" w:right="408"/>
              <w:jc w:val="center"/>
              <w:rPr>
                <w:color w:val="1E1916"/>
                <w:spacing w:val="-5"/>
                <w:position w:val="9"/>
                <w:sz w:val="16"/>
                <w:szCs w:val="16"/>
              </w:rPr>
            </w:pPr>
            <w:r w:rsidRPr="00FB7BB8">
              <w:rPr>
                <w:color w:val="1E1916"/>
                <w:spacing w:val="-5"/>
                <w:sz w:val="21"/>
                <w:szCs w:val="21"/>
              </w:rPr>
              <w:t>6*</w:t>
            </w:r>
            <w:r w:rsidRPr="00FB7BB8">
              <w:rPr>
                <w:color w:val="1E1916"/>
                <w:spacing w:val="-5"/>
                <w:position w:val="9"/>
                <w:sz w:val="16"/>
                <w:szCs w:val="16"/>
              </w:rPr>
              <w:t>)</w:t>
            </w:r>
          </w:p>
        </w:tc>
        <w:tc>
          <w:tcPr>
            <w:tcW w:w="1362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2447242E" w14:textId="77777777" w:rsidR="00DE4006" w:rsidRPr="00FB7BB8" w:rsidRDefault="00DE4006">
            <w:pPr>
              <w:pStyle w:val="TableParagraph"/>
              <w:kinsoku w:val="0"/>
              <w:overflowPunct w:val="0"/>
              <w:spacing w:before="35"/>
              <w:ind w:left="0" w:right="544"/>
              <w:jc w:val="right"/>
              <w:rPr>
                <w:color w:val="1E1916"/>
                <w:spacing w:val="-5"/>
                <w:position w:val="9"/>
                <w:sz w:val="16"/>
                <w:szCs w:val="16"/>
              </w:rPr>
            </w:pPr>
            <w:r w:rsidRPr="00FB7BB8">
              <w:rPr>
                <w:color w:val="1E1916"/>
                <w:spacing w:val="-5"/>
                <w:sz w:val="21"/>
                <w:szCs w:val="21"/>
              </w:rPr>
              <w:t>4*</w:t>
            </w:r>
            <w:r w:rsidRPr="00FB7BB8">
              <w:rPr>
                <w:color w:val="1E1916"/>
                <w:spacing w:val="-5"/>
                <w:position w:val="9"/>
                <w:sz w:val="16"/>
                <w:szCs w:val="16"/>
              </w:rPr>
              <w:t>)</w:t>
            </w:r>
          </w:p>
        </w:tc>
      </w:tr>
      <w:tr w:rsidR="00DE4006" w:rsidRPr="00FB7BB8" w14:paraId="6FC1B2DB" w14:textId="77777777">
        <w:trPr>
          <w:trHeight w:val="330"/>
        </w:trPr>
        <w:tc>
          <w:tcPr>
            <w:tcW w:w="3819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3AAF76E4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pacing w:val="-2"/>
                <w:sz w:val="21"/>
                <w:szCs w:val="21"/>
              </w:rPr>
              <w:t>Щитова</w:t>
            </w:r>
          </w:p>
        </w:tc>
        <w:tc>
          <w:tcPr>
            <w:tcW w:w="1692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7870D28E" w14:textId="77777777" w:rsidR="00DE4006" w:rsidRPr="00FB7BB8" w:rsidRDefault="00DE4006">
            <w:pPr>
              <w:pStyle w:val="TableParagraph"/>
              <w:kinsoku w:val="0"/>
              <w:overflowPunct w:val="0"/>
              <w:spacing w:before="35" w:line="275" w:lineRule="exact"/>
              <w:ind w:left="40" w:right="30"/>
              <w:jc w:val="center"/>
              <w:rPr>
                <w:color w:val="1E1916"/>
                <w:spacing w:val="-4"/>
                <w:position w:val="9"/>
                <w:sz w:val="16"/>
                <w:szCs w:val="16"/>
              </w:rPr>
            </w:pPr>
            <w:r w:rsidRPr="00FB7BB8">
              <w:rPr>
                <w:color w:val="1E1916"/>
                <w:spacing w:val="-4"/>
                <w:sz w:val="21"/>
                <w:szCs w:val="21"/>
              </w:rPr>
              <w:t>18*</w:t>
            </w:r>
            <w:r w:rsidRPr="00FB7BB8">
              <w:rPr>
                <w:color w:val="1E1916"/>
                <w:spacing w:val="-4"/>
                <w:position w:val="9"/>
                <w:sz w:val="16"/>
                <w:szCs w:val="16"/>
              </w:rPr>
              <w:t>)</w:t>
            </w:r>
          </w:p>
        </w:tc>
        <w:tc>
          <w:tcPr>
            <w:tcW w:w="1522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1B4A879A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ind w:left="59" w:right="49"/>
              <w:jc w:val="center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pacing w:val="-5"/>
                <w:sz w:val="21"/>
                <w:szCs w:val="21"/>
              </w:rPr>
              <w:t>22</w:t>
            </w:r>
          </w:p>
        </w:tc>
        <w:tc>
          <w:tcPr>
            <w:tcW w:w="1231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1540D5B9" w14:textId="77777777" w:rsidR="00DE4006" w:rsidRPr="00FB7BB8" w:rsidRDefault="00DE4006">
            <w:pPr>
              <w:pStyle w:val="TableParagraph"/>
              <w:kinsoku w:val="0"/>
              <w:overflowPunct w:val="0"/>
              <w:spacing w:before="35" w:line="275" w:lineRule="exact"/>
              <w:ind w:left="419" w:right="408"/>
              <w:jc w:val="center"/>
              <w:rPr>
                <w:color w:val="1E1916"/>
                <w:spacing w:val="-5"/>
                <w:position w:val="9"/>
                <w:sz w:val="16"/>
                <w:szCs w:val="16"/>
              </w:rPr>
            </w:pPr>
            <w:r w:rsidRPr="00FB7BB8">
              <w:rPr>
                <w:color w:val="1E1916"/>
                <w:spacing w:val="-5"/>
                <w:sz w:val="21"/>
                <w:szCs w:val="21"/>
              </w:rPr>
              <w:t>6*</w:t>
            </w:r>
            <w:r w:rsidRPr="00FB7BB8">
              <w:rPr>
                <w:color w:val="1E1916"/>
                <w:spacing w:val="-5"/>
                <w:position w:val="9"/>
                <w:sz w:val="16"/>
                <w:szCs w:val="16"/>
              </w:rPr>
              <w:t>)</w:t>
            </w:r>
          </w:p>
        </w:tc>
        <w:tc>
          <w:tcPr>
            <w:tcW w:w="1362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7353C537" w14:textId="77777777" w:rsidR="00DE4006" w:rsidRPr="00FB7BB8" w:rsidRDefault="00DE4006">
            <w:pPr>
              <w:pStyle w:val="TableParagraph"/>
              <w:kinsoku w:val="0"/>
              <w:overflowPunct w:val="0"/>
              <w:spacing w:before="35" w:line="275" w:lineRule="exact"/>
              <w:ind w:left="0" w:right="544"/>
              <w:jc w:val="right"/>
              <w:rPr>
                <w:color w:val="1E1916"/>
                <w:spacing w:val="-5"/>
                <w:position w:val="9"/>
                <w:sz w:val="16"/>
                <w:szCs w:val="16"/>
              </w:rPr>
            </w:pPr>
            <w:r w:rsidRPr="00FB7BB8">
              <w:rPr>
                <w:color w:val="1E1916"/>
                <w:spacing w:val="-5"/>
                <w:sz w:val="21"/>
                <w:szCs w:val="21"/>
              </w:rPr>
              <w:t>4*</w:t>
            </w:r>
            <w:r w:rsidRPr="00FB7BB8">
              <w:rPr>
                <w:color w:val="1E1916"/>
                <w:spacing w:val="-5"/>
                <w:position w:val="9"/>
                <w:sz w:val="16"/>
                <w:szCs w:val="16"/>
              </w:rPr>
              <w:t>)</w:t>
            </w:r>
          </w:p>
        </w:tc>
      </w:tr>
      <w:tr w:rsidR="00DE4006" w:rsidRPr="00FB7BB8" w14:paraId="3B3123EE" w14:textId="77777777">
        <w:trPr>
          <w:trHeight w:val="330"/>
        </w:trPr>
        <w:tc>
          <w:tcPr>
            <w:tcW w:w="3819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74F780B4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rPr>
                <w:color w:val="1E1916"/>
                <w:spacing w:val="-4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 xml:space="preserve">ЛАЦ, 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>КПОП</w:t>
            </w:r>
          </w:p>
        </w:tc>
        <w:tc>
          <w:tcPr>
            <w:tcW w:w="1692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5611710D" w14:textId="77777777" w:rsidR="00DE4006" w:rsidRPr="00FB7BB8" w:rsidRDefault="00DE4006">
            <w:pPr>
              <w:pStyle w:val="TableParagraph"/>
              <w:kinsoku w:val="0"/>
              <w:overflowPunct w:val="0"/>
              <w:spacing w:before="35" w:line="275" w:lineRule="exact"/>
              <w:ind w:left="40" w:right="30"/>
              <w:jc w:val="center"/>
              <w:rPr>
                <w:color w:val="1E1916"/>
                <w:spacing w:val="-4"/>
                <w:position w:val="9"/>
                <w:sz w:val="16"/>
                <w:szCs w:val="16"/>
              </w:rPr>
            </w:pPr>
            <w:r w:rsidRPr="00FB7BB8">
              <w:rPr>
                <w:color w:val="1E1916"/>
                <w:spacing w:val="-4"/>
                <w:sz w:val="21"/>
                <w:szCs w:val="21"/>
              </w:rPr>
              <w:t>18*</w:t>
            </w:r>
            <w:r w:rsidRPr="00FB7BB8">
              <w:rPr>
                <w:color w:val="1E1916"/>
                <w:spacing w:val="-4"/>
                <w:position w:val="9"/>
                <w:sz w:val="16"/>
                <w:szCs w:val="16"/>
              </w:rPr>
              <w:t>)</w:t>
            </w:r>
          </w:p>
        </w:tc>
        <w:tc>
          <w:tcPr>
            <w:tcW w:w="1522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762ADCB5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ind w:left="59" w:right="49"/>
              <w:jc w:val="center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pacing w:val="-5"/>
                <w:sz w:val="21"/>
                <w:szCs w:val="21"/>
              </w:rPr>
              <w:t>28</w:t>
            </w:r>
          </w:p>
        </w:tc>
        <w:tc>
          <w:tcPr>
            <w:tcW w:w="1231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6561F58D" w14:textId="77777777" w:rsidR="00DE4006" w:rsidRPr="00FB7BB8" w:rsidRDefault="00DE4006">
            <w:pPr>
              <w:pStyle w:val="TableParagraph"/>
              <w:kinsoku w:val="0"/>
              <w:overflowPunct w:val="0"/>
              <w:spacing w:before="35" w:line="275" w:lineRule="exact"/>
              <w:ind w:left="419" w:right="408"/>
              <w:jc w:val="center"/>
              <w:rPr>
                <w:color w:val="1E1916"/>
                <w:spacing w:val="-5"/>
                <w:position w:val="9"/>
                <w:sz w:val="16"/>
                <w:szCs w:val="16"/>
              </w:rPr>
            </w:pPr>
            <w:r w:rsidRPr="00FB7BB8">
              <w:rPr>
                <w:color w:val="1E1916"/>
                <w:spacing w:val="-5"/>
                <w:sz w:val="21"/>
                <w:szCs w:val="21"/>
              </w:rPr>
              <w:t>6*</w:t>
            </w:r>
            <w:r w:rsidRPr="00FB7BB8">
              <w:rPr>
                <w:color w:val="1E1916"/>
                <w:spacing w:val="-5"/>
                <w:position w:val="9"/>
                <w:sz w:val="16"/>
                <w:szCs w:val="16"/>
              </w:rPr>
              <w:t>)</w:t>
            </w:r>
          </w:p>
        </w:tc>
        <w:tc>
          <w:tcPr>
            <w:tcW w:w="1362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7A160E57" w14:textId="77777777" w:rsidR="00DE4006" w:rsidRPr="00FB7BB8" w:rsidRDefault="00DE4006">
            <w:pPr>
              <w:pStyle w:val="TableParagraph"/>
              <w:kinsoku w:val="0"/>
              <w:overflowPunct w:val="0"/>
              <w:spacing w:before="35" w:line="275" w:lineRule="exact"/>
              <w:ind w:left="0" w:right="544"/>
              <w:jc w:val="right"/>
              <w:rPr>
                <w:color w:val="1E1916"/>
                <w:spacing w:val="-5"/>
                <w:position w:val="9"/>
                <w:sz w:val="16"/>
                <w:szCs w:val="16"/>
              </w:rPr>
            </w:pPr>
            <w:r w:rsidRPr="00FB7BB8">
              <w:rPr>
                <w:color w:val="1E1916"/>
                <w:spacing w:val="-5"/>
                <w:sz w:val="21"/>
                <w:szCs w:val="21"/>
              </w:rPr>
              <w:t>4*</w:t>
            </w:r>
            <w:r w:rsidRPr="00FB7BB8">
              <w:rPr>
                <w:color w:val="1E1916"/>
                <w:spacing w:val="-5"/>
                <w:position w:val="9"/>
                <w:sz w:val="16"/>
                <w:szCs w:val="16"/>
              </w:rPr>
              <w:t>)</w:t>
            </w:r>
          </w:p>
        </w:tc>
      </w:tr>
      <w:tr w:rsidR="00DE4006" w:rsidRPr="00FB7BB8" w14:paraId="5A4421D8" w14:textId="77777777">
        <w:trPr>
          <w:trHeight w:val="595"/>
        </w:trPr>
        <w:tc>
          <w:tcPr>
            <w:tcW w:w="3819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673C32E8" w14:textId="77777777" w:rsidR="00DE4006" w:rsidRPr="00FB7BB8" w:rsidRDefault="00DE4006">
            <w:pPr>
              <w:pStyle w:val="TableParagraph"/>
              <w:kinsoku w:val="0"/>
              <w:overflowPunct w:val="0"/>
              <w:spacing w:before="55" w:line="260" w:lineRule="atLeast"/>
              <w:rPr>
                <w:color w:val="1E1916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Приміщення оперативного і ремонтного</w:t>
            </w:r>
            <w:r w:rsidRPr="00FB7BB8">
              <w:rPr>
                <w:color w:val="1E1916"/>
                <w:spacing w:val="-1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персоналу</w:t>
            </w:r>
            <w:r w:rsidRPr="00FB7BB8">
              <w:rPr>
                <w:color w:val="1E1916"/>
                <w:spacing w:val="-1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підстанції</w:t>
            </w:r>
          </w:p>
        </w:tc>
        <w:tc>
          <w:tcPr>
            <w:tcW w:w="1692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0B79D922" w14:textId="77777777" w:rsidR="00DE4006" w:rsidRPr="00FB7BB8" w:rsidRDefault="00DE4006">
            <w:pPr>
              <w:pStyle w:val="TableParagraph"/>
              <w:kinsoku w:val="0"/>
              <w:overflowPunct w:val="0"/>
              <w:spacing w:before="35"/>
              <w:ind w:left="40" w:right="30"/>
              <w:jc w:val="center"/>
              <w:rPr>
                <w:color w:val="1E1916"/>
                <w:spacing w:val="-4"/>
                <w:position w:val="9"/>
                <w:sz w:val="16"/>
                <w:szCs w:val="16"/>
              </w:rPr>
            </w:pPr>
            <w:r w:rsidRPr="00FB7BB8">
              <w:rPr>
                <w:color w:val="1E1916"/>
                <w:spacing w:val="-4"/>
                <w:sz w:val="21"/>
                <w:szCs w:val="21"/>
              </w:rPr>
              <w:t>18*</w:t>
            </w:r>
            <w:r w:rsidRPr="00FB7BB8">
              <w:rPr>
                <w:color w:val="1E1916"/>
                <w:spacing w:val="-4"/>
                <w:position w:val="9"/>
                <w:sz w:val="16"/>
                <w:szCs w:val="16"/>
              </w:rPr>
              <w:t>)</w:t>
            </w:r>
          </w:p>
        </w:tc>
        <w:tc>
          <w:tcPr>
            <w:tcW w:w="1522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5C8BA193" w14:textId="77777777" w:rsidR="00DE4006" w:rsidRPr="00FB7BB8" w:rsidRDefault="00DE4006">
            <w:pPr>
              <w:pStyle w:val="TableParagraph"/>
              <w:kinsoku w:val="0"/>
              <w:overflowPunct w:val="0"/>
              <w:ind w:left="59" w:right="49"/>
              <w:jc w:val="center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pacing w:val="-5"/>
                <w:sz w:val="21"/>
                <w:szCs w:val="21"/>
              </w:rPr>
              <w:t>28</w:t>
            </w:r>
          </w:p>
        </w:tc>
        <w:tc>
          <w:tcPr>
            <w:tcW w:w="1231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73C27564" w14:textId="77777777" w:rsidR="00DE4006" w:rsidRPr="00FB7BB8" w:rsidRDefault="00DE4006">
            <w:pPr>
              <w:pStyle w:val="TableParagraph"/>
              <w:kinsoku w:val="0"/>
              <w:overflowPunct w:val="0"/>
              <w:spacing w:before="35"/>
              <w:ind w:left="419" w:right="408"/>
              <w:jc w:val="center"/>
              <w:rPr>
                <w:color w:val="1E1916"/>
                <w:spacing w:val="-5"/>
                <w:position w:val="9"/>
                <w:sz w:val="16"/>
                <w:szCs w:val="16"/>
              </w:rPr>
            </w:pPr>
            <w:r w:rsidRPr="00FB7BB8">
              <w:rPr>
                <w:color w:val="1E1916"/>
                <w:spacing w:val="-5"/>
                <w:sz w:val="21"/>
                <w:szCs w:val="21"/>
              </w:rPr>
              <w:t>6*</w:t>
            </w:r>
            <w:r w:rsidRPr="00FB7BB8">
              <w:rPr>
                <w:color w:val="1E1916"/>
                <w:spacing w:val="-5"/>
                <w:position w:val="9"/>
                <w:sz w:val="16"/>
                <w:szCs w:val="16"/>
              </w:rPr>
              <w:t>)</w:t>
            </w:r>
          </w:p>
        </w:tc>
        <w:tc>
          <w:tcPr>
            <w:tcW w:w="1362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061E7A3D" w14:textId="77777777" w:rsidR="00DE4006" w:rsidRPr="00FB7BB8" w:rsidRDefault="00DE4006">
            <w:pPr>
              <w:pStyle w:val="TableParagraph"/>
              <w:kinsoku w:val="0"/>
              <w:overflowPunct w:val="0"/>
              <w:spacing w:before="35"/>
              <w:ind w:left="0" w:right="544"/>
              <w:jc w:val="right"/>
              <w:rPr>
                <w:color w:val="1E1916"/>
                <w:spacing w:val="-5"/>
                <w:position w:val="9"/>
                <w:sz w:val="16"/>
                <w:szCs w:val="16"/>
              </w:rPr>
            </w:pPr>
            <w:r w:rsidRPr="00FB7BB8">
              <w:rPr>
                <w:color w:val="1E1916"/>
                <w:spacing w:val="-5"/>
                <w:sz w:val="21"/>
                <w:szCs w:val="21"/>
              </w:rPr>
              <w:t>4*</w:t>
            </w:r>
            <w:r w:rsidRPr="00FB7BB8">
              <w:rPr>
                <w:color w:val="1E1916"/>
                <w:spacing w:val="-5"/>
                <w:position w:val="9"/>
                <w:sz w:val="16"/>
                <w:szCs w:val="16"/>
              </w:rPr>
              <w:t>)</w:t>
            </w:r>
          </w:p>
        </w:tc>
      </w:tr>
    </w:tbl>
    <w:p w14:paraId="02D33157" w14:textId="77777777" w:rsidR="00DE4006" w:rsidRDefault="00DE4006">
      <w:pPr>
        <w:rPr>
          <w:sz w:val="10"/>
          <w:szCs w:val="10"/>
        </w:rPr>
        <w:sectPr w:rsidR="00DE4006">
          <w:pgSz w:w="11920" w:h="16840"/>
          <w:pgMar w:top="880" w:right="740" w:bottom="1120" w:left="740" w:header="693" w:footer="920" w:gutter="0"/>
          <w:cols w:space="720"/>
          <w:noEndnote/>
        </w:sectPr>
      </w:pPr>
    </w:p>
    <w:p w14:paraId="7B189039" w14:textId="77777777" w:rsidR="00DE4006" w:rsidRDefault="00DE4006">
      <w:pPr>
        <w:pStyle w:val="a3"/>
        <w:kinsoku w:val="0"/>
        <w:overflowPunct w:val="0"/>
        <w:spacing w:before="2"/>
        <w:ind w:left="0" w:firstLine="0"/>
        <w:rPr>
          <w:sz w:val="23"/>
          <w:szCs w:val="23"/>
        </w:rPr>
      </w:pPr>
    </w:p>
    <w:p w14:paraId="7861CEB2" w14:textId="77777777" w:rsidR="00DE4006" w:rsidRDefault="00DE4006">
      <w:pPr>
        <w:pStyle w:val="a3"/>
        <w:kinsoku w:val="0"/>
        <w:overflowPunct w:val="0"/>
        <w:spacing w:before="67"/>
        <w:ind w:left="110" w:firstLine="0"/>
        <w:rPr>
          <w:color w:val="1E1916"/>
          <w:spacing w:val="-10"/>
        </w:rPr>
      </w:pPr>
      <w:r>
        <w:rPr>
          <w:color w:val="1E1916"/>
        </w:rPr>
        <w:t>Кінець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таблиці</w:t>
      </w:r>
      <w:r>
        <w:rPr>
          <w:color w:val="1E1916"/>
          <w:spacing w:val="-4"/>
        </w:rPr>
        <w:t xml:space="preserve"> </w:t>
      </w:r>
      <w:r>
        <w:rPr>
          <w:color w:val="1E1916"/>
          <w:spacing w:val="-10"/>
        </w:rPr>
        <w:t>4</w:t>
      </w:r>
    </w:p>
    <w:p w14:paraId="5B437A79" w14:textId="77777777" w:rsidR="00DE4006" w:rsidRDefault="00DE4006">
      <w:pPr>
        <w:pStyle w:val="a3"/>
        <w:kinsoku w:val="0"/>
        <w:overflowPunct w:val="0"/>
        <w:spacing w:before="1"/>
        <w:ind w:left="0" w:firstLine="0"/>
        <w:rPr>
          <w:sz w:val="10"/>
          <w:szCs w:val="10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19"/>
        <w:gridCol w:w="1692"/>
        <w:gridCol w:w="1522"/>
        <w:gridCol w:w="1231"/>
        <w:gridCol w:w="1362"/>
      </w:tblGrid>
      <w:tr w:rsidR="00DE4006" w:rsidRPr="00FB7BB8" w14:paraId="44676188" w14:textId="77777777">
        <w:trPr>
          <w:trHeight w:val="615"/>
        </w:trPr>
        <w:tc>
          <w:tcPr>
            <w:tcW w:w="3819" w:type="dxa"/>
            <w:vMerge w:val="restart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46BE5EE1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0"/>
              <w:rPr>
                <w:sz w:val="20"/>
                <w:szCs w:val="20"/>
              </w:rPr>
            </w:pPr>
          </w:p>
          <w:p w14:paraId="104ABF4C" w14:textId="77777777" w:rsidR="00DE4006" w:rsidRPr="00FB7BB8" w:rsidRDefault="00DE4006">
            <w:pPr>
              <w:pStyle w:val="TableParagraph"/>
              <w:kinsoku w:val="0"/>
              <w:overflowPunct w:val="0"/>
              <w:spacing w:before="2"/>
              <w:ind w:left="0"/>
            </w:pPr>
          </w:p>
          <w:p w14:paraId="1E998D1F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635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Найменування</w:t>
            </w:r>
            <w:r w:rsidRPr="00FB7BB8">
              <w:rPr>
                <w:color w:val="1E1916"/>
                <w:spacing w:val="-11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приміщень</w:t>
            </w:r>
          </w:p>
        </w:tc>
        <w:tc>
          <w:tcPr>
            <w:tcW w:w="3214" w:type="dxa"/>
            <w:gridSpan w:val="2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03C78ED2" w14:textId="77777777" w:rsidR="00DE4006" w:rsidRPr="00FB7BB8" w:rsidRDefault="00DE4006">
            <w:pPr>
              <w:pStyle w:val="TableParagraph"/>
              <w:kinsoku w:val="0"/>
              <w:overflowPunct w:val="0"/>
              <w:spacing w:before="73" w:line="249" w:lineRule="auto"/>
              <w:ind w:left="1073" w:right="257" w:hanging="796"/>
              <w:rPr>
                <w:color w:val="1E1916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Розрахункова</w:t>
            </w:r>
            <w:r w:rsidRPr="00FB7BB8">
              <w:rPr>
                <w:color w:val="1E1916"/>
                <w:spacing w:val="-1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температура повітря, °С</w:t>
            </w:r>
          </w:p>
        </w:tc>
        <w:tc>
          <w:tcPr>
            <w:tcW w:w="2593" w:type="dxa"/>
            <w:gridSpan w:val="2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19BEB661" w14:textId="77777777" w:rsidR="00DE4006" w:rsidRPr="00FB7BB8" w:rsidRDefault="00DE4006">
            <w:pPr>
              <w:pStyle w:val="TableParagraph"/>
              <w:kinsoku w:val="0"/>
              <w:overflowPunct w:val="0"/>
              <w:spacing w:before="73" w:line="249" w:lineRule="auto"/>
              <w:ind w:left="474" w:firstLine="56"/>
              <w:rPr>
                <w:color w:val="1E1916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Кратність обмін повітря</w:t>
            </w:r>
            <w:r w:rsidRPr="00FB7BB8">
              <w:rPr>
                <w:color w:val="1E1916"/>
                <w:spacing w:val="-1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за</w:t>
            </w:r>
            <w:r w:rsidRPr="00FB7BB8">
              <w:rPr>
                <w:color w:val="1E1916"/>
                <w:spacing w:val="-1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годину</w:t>
            </w:r>
          </w:p>
        </w:tc>
      </w:tr>
      <w:tr w:rsidR="00DE4006" w:rsidRPr="00FB7BB8" w14:paraId="0918A1EB" w14:textId="77777777">
        <w:trPr>
          <w:trHeight w:val="609"/>
        </w:trPr>
        <w:tc>
          <w:tcPr>
            <w:tcW w:w="3819" w:type="dxa"/>
            <w:vMerge/>
            <w:tcBorders>
              <w:top w:val="nil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4D158462" w14:textId="77777777" w:rsidR="00DE4006" w:rsidRPr="00FB7BB8" w:rsidRDefault="00DE4006">
            <w:pPr>
              <w:pStyle w:val="a3"/>
              <w:kinsoku w:val="0"/>
              <w:overflowPunct w:val="0"/>
              <w:spacing w:before="1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1692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4D84859B" w14:textId="77777777" w:rsidR="00DE4006" w:rsidRPr="00FB7BB8" w:rsidRDefault="00DE4006">
            <w:pPr>
              <w:pStyle w:val="TableParagraph"/>
              <w:kinsoku w:val="0"/>
              <w:overflowPunct w:val="0"/>
              <w:spacing w:before="68" w:line="249" w:lineRule="auto"/>
              <w:ind w:left="285" w:firstLine="12"/>
              <w:rPr>
                <w:color w:val="1E1916"/>
                <w:spacing w:val="-4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у</w:t>
            </w:r>
            <w:r w:rsidRPr="00FB7BB8">
              <w:rPr>
                <w:color w:val="1E1916"/>
                <w:spacing w:val="-1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холодний період</w:t>
            </w:r>
            <w:r w:rsidRPr="00FB7BB8">
              <w:rPr>
                <w:color w:val="1E1916"/>
                <w:spacing w:val="-7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>року</w:t>
            </w:r>
          </w:p>
        </w:tc>
        <w:tc>
          <w:tcPr>
            <w:tcW w:w="1522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70067BA0" w14:textId="77777777" w:rsidR="00DE4006" w:rsidRPr="00FB7BB8" w:rsidRDefault="00DE4006">
            <w:pPr>
              <w:pStyle w:val="TableParagraph"/>
              <w:kinsoku w:val="0"/>
              <w:overflowPunct w:val="0"/>
              <w:spacing w:before="68" w:line="249" w:lineRule="auto"/>
              <w:ind w:left="201" w:right="183" w:firstLine="136"/>
              <w:rPr>
                <w:color w:val="1E1916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у теплий період</w:t>
            </w:r>
            <w:r w:rsidRPr="00FB7BB8">
              <w:rPr>
                <w:color w:val="1E1916"/>
                <w:spacing w:val="-1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року</w:t>
            </w:r>
          </w:p>
        </w:tc>
        <w:tc>
          <w:tcPr>
            <w:tcW w:w="1231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43C18DAE" w14:textId="77777777" w:rsidR="00DE4006" w:rsidRPr="00FB7BB8" w:rsidRDefault="00DE4006">
            <w:pPr>
              <w:pStyle w:val="TableParagraph"/>
              <w:kinsoku w:val="0"/>
              <w:overflowPunct w:val="0"/>
              <w:spacing w:before="68" w:line="249" w:lineRule="auto"/>
              <w:ind w:left="55" w:firstLine="12"/>
              <w:rPr>
                <w:color w:val="1E1916"/>
                <w:spacing w:val="-4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у</w:t>
            </w:r>
            <w:r w:rsidRPr="00FB7BB8">
              <w:rPr>
                <w:color w:val="1E1916"/>
                <w:spacing w:val="-1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холодний період</w:t>
            </w:r>
            <w:r w:rsidRPr="00FB7BB8">
              <w:rPr>
                <w:color w:val="1E1916"/>
                <w:spacing w:val="-7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>року</w:t>
            </w:r>
          </w:p>
        </w:tc>
        <w:tc>
          <w:tcPr>
            <w:tcW w:w="1362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73651D0E" w14:textId="77777777" w:rsidR="00DE4006" w:rsidRPr="00FB7BB8" w:rsidRDefault="00DE4006">
            <w:pPr>
              <w:pStyle w:val="TableParagraph"/>
              <w:kinsoku w:val="0"/>
              <w:overflowPunct w:val="0"/>
              <w:spacing w:before="68" w:line="249" w:lineRule="auto"/>
              <w:ind w:left="119" w:right="105" w:firstLine="136"/>
              <w:rPr>
                <w:color w:val="1E1916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у теплий період</w:t>
            </w:r>
            <w:r w:rsidRPr="00FB7BB8">
              <w:rPr>
                <w:color w:val="1E1916"/>
                <w:spacing w:val="-1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року</w:t>
            </w:r>
          </w:p>
        </w:tc>
      </w:tr>
      <w:tr w:rsidR="00DE4006" w:rsidRPr="00FB7BB8" w14:paraId="04EDC684" w14:textId="77777777">
        <w:trPr>
          <w:trHeight w:val="850"/>
        </w:trPr>
        <w:tc>
          <w:tcPr>
            <w:tcW w:w="3819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1108635B" w14:textId="77777777" w:rsidR="00DE4006" w:rsidRPr="00FB7BB8" w:rsidRDefault="00DE4006">
            <w:pPr>
              <w:pStyle w:val="TableParagraph"/>
              <w:kinsoku w:val="0"/>
              <w:overflowPunct w:val="0"/>
              <w:spacing w:before="50" w:line="260" w:lineRule="atLeast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Приміщення нічного відпочинку локомотивних</w:t>
            </w:r>
            <w:r w:rsidRPr="00FB7BB8">
              <w:rPr>
                <w:color w:val="1E1916"/>
                <w:spacing w:val="-10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бригад</w:t>
            </w:r>
            <w:r w:rsidRPr="00FB7BB8">
              <w:rPr>
                <w:color w:val="1E1916"/>
                <w:spacing w:val="-10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та</w:t>
            </w:r>
            <w:r w:rsidRPr="00FB7BB8">
              <w:rPr>
                <w:color w:val="1E1916"/>
                <w:spacing w:val="-10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пункту</w:t>
            </w:r>
            <w:r w:rsidRPr="00FB7BB8">
              <w:rPr>
                <w:color w:val="1E1916"/>
                <w:spacing w:val="-11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 xml:space="preserve">зміни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машиністів</w:t>
            </w:r>
          </w:p>
        </w:tc>
        <w:tc>
          <w:tcPr>
            <w:tcW w:w="1692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09D84944" w14:textId="77777777" w:rsidR="00DE4006" w:rsidRPr="00FB7BB8" w:rsidRDefault="00DE4006">
            <w:pPr>
              <w:pStyle w:val="TableParagraph"/>
              <w:kinsoku w:val="0"/>
              <w:overflowPunct w:val="0"/>
              <w:ind w:left="40" w:right="30"/>
              <w:jc w:val="center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pacing w:val="-5"/>
                <w:sz w:val="21"/>
                <w:szCs w:val="21"/>
              </w:rPr>
              <w:t>22</w:t>
            </w:r>
          </w:p>
        </w:tc>
        <w:tc>
          <w:tcPr>
            <w:tcW w:w="1522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497F79D0" w14:textId="77777777" w:rsidR="00DE4006" w:rsidRPr="00FB7BB8" w:rsidRDefault="00DE4006">
            <w:pPr>
              <w:pStyle w:val="TableParagraph"/>
              <w:kinsoku w:val="0"/>
              <w:overflowPunct w:val="0"/>
              <w:spacing w:before="35"/>
              <w:ind w:left="496"/>
              <w:rPr>
                <w:color w:val="1E1916"/>
                <w:spacing w:val="-2"/>
                <w:position w:val="9"/>
                <w:sz w:val="16"/>
                <w:szCs w:val="16"/>
              </w:rPr>
            </w:pPr>
            <w:r w:rsidRPr="00FB7BB8">
              <w:rPr>
                <w:color w:val="1E1916"/>
                <w:spacing w:val="-2"/>
                <w:sz w:val="21"/>
                <w:szCs w:val="21"/>
              </w:rPr>
              <w:t>22***</w:t>
            </w:r>
            <w:r w:rsidRPr="00FB7BB8">
              <w:rPr>
                <w:color w:val="1E1916"/>
                <w:spacing w:val="-2"/>
                <w:position w:val="9"/>
                <w:sz w:val="16"/>
                <w:szCs w:val="16"/>
              </w:rPr>
              <w:t>)</w:t>
            </w:r>
          </w:p>
        </w:tc>
        <w:tc>
          <w:tcPr>
            <w:tcW w:w="1231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3A70FEAC" w14:textId="77777777" w:rsidR="00DE4006" w:rsidRPr="00FB7BB8" w:rsidRDefault="00DE4006">
            <w:pPr>
              <w:pStyle w:val="TableParagraph"/>
              <w:kinsoku w:val="0"/>
              <w:overflowPunct w:val="0"/>
              <w:ind w:left="11"/>
              <w:jc w:val="center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5</w:t>
            </w:r>
          </w:p>
        </w:tc>
        <w:tc>
          <w:tcPr>
            <w:tcW w:w="1362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1BE6EBB9" w14:textId="77777777" w:rsidR="00DE4006" w:rsidRPr="00FB7BB8" w:rsidRDefault="00DE4006">
            <w:pPr>
              <w:pStyle w:val="TableParagraph"/>
              <w:kinsoku w:val="0"/>
              <w:overflowPunct w:val="0"/>
              <w:ind w:left="8"/>
              <w:jc w:val="center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5</w:t>
            </w:r>
          </w:p>
        </w:tc>
      </w:tr>
      <w:tr w:rsidR="00DE4006" w:rsidRPr="00FB7BB8" w14:paraId="3F70F52F" w14:textId="77777777">
        <w:trPr>
          <w:trHeight w:val="811"/>
        </w:trPr>
        <w:tc>
          <w:tcPr>
            <w:tcW w:w="9626" w:type="dxa"/>
            <w:gridSpan w:val="5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30E5732C" w14:textId="77777777" w:rsidR="00DE4006" w:rsidRPr="00FB7BB8" w:rsidRDefault="00DE4006">
            <w:pPr>
              <w:pStyle w:val="TableParagraph"/>
              <w:tabs>
                <w:tab w:val="left" w:pos="401"/>
              </w:tabs>
              <w:kinsoku w:val="0"/>
              <w:overflowPunct w:val="0"/>
              <w:spacing w:before="72"/>
              <w:rPr>
                <w:color w:val="1E1916"/>
                <w:spacing w:val="-2"/>
                <w:sz w:val="19"/>
                <w:szCs w:val="19"/>
              </w:rPr>
            </w:pPr>
            <w:r w:rsidRPr="00FB7BB8">
              <w:rPr>
                <w:color w:val="1E1916"/>
                <w:spacing w:val="-5"/>
                <w:sz w:val="19"/>
                <w:szCs w:val="19"/>
              </w:rPr>
              <w:t>*</w:t>
            </w:r>
            <w:r w:rsidRPr="00FB7BB8">
              <w:rPr>
                <w:color w:val="1E1916"/>
                <w:spacing w:val="-5"/>
                <w:sz w:val="19"/>
                <w:szCs w:val="19"/>
                <w:vertAlign w:val="superscript"/>
              </w:rPr>
              <w:t>)</w:t>
            </w:r>
            <w:r w:rsidRPr="00FB7BB8">
              <w:rPr>
                <w:color w:val="1E1916"/>
                <w:sz w:val="19"/>
                <w:szCs w:val="19"/>
              </w:rPr>
              <w:tab/>
              <w:t>Перевіряється</w:t>
            </w:r>
            <w:r w:rsidRPr="00FB7BB8">
              <w:rPr>
                <w:color w:val="1E1916"/>
                <w:spacing w:val="-2"/>
                <w:sz w:val="19"/>
                <w:szCs w:val="19"/>
              </w:rPr>
              <w:t xml:space="preserve"> </w:t>
            </w:r>
            <w:r w:rsidRPr="00FB7BB8">
              <w:rPr>
                <w:color w:val="1E1916"/>
                <w:sz w:val="19"/>
                <w:szCs w:val="19"/>
              </w:rPr>
              <w:t>розрахунком,</w:t>
            </w:r>
            <w:r w:rsidRPr="00FB7BB8">
              <w:rPr>
                <w:color w:val="1E1916"/>
                <w:spacing w:val="-2"/>
                <w:sz w:val="19"/>
                <w:szCs w:val="19"/>
              </w:rPr>
              <w:t xml:space="preserve"> </w:t>
            </w:r>
            <w:r w:rsidRPr="00FB7BB8">
              <w:rPr>
                <w:color w:val="1E1916"/>
                <w:sz w:val="19"/>
                <w:szCs w:val="19"/>
              </w:rPr>
              <w:t>приймається</w:t>
            </w:r>
            <w:r w:rsidRPr="00FB7BB8">
              <w:rPr>
                <w:color w:val="1E1916"/>
                <w:spacing w:val="-1"/>
                <w:sz w:val="19"/>
                <w:szCs w:val="19"/>
              </w:rPr>
              <w:t xml:space="preserve"> </w:t>
            </w:r>
            <w:r w:rsidRPr="00FB7BB8">
              <w:rPr>
                <w:color w:val="1E1916"/>
                <w:sz w:val="19"/>
                <w:szCs w:val="19"/>
              </w:rPr>
              <w:t>за</w:t>
            </w:r>
            <w:r w:rsidRPr="00FB7BB8">
              <w:rPr>
                <w:color w:val="1E1916"/>
                <w:spacing w:val="-2"/>
                <w:sz w:val="19"/>
                <w:szCs w:val="19"/>
              </w:rPr>
              <w:t xml:space="preserve"> </w:t>
            </w:r>
            <w:r w:rsidRPr="00FB7BB8">
              <w:rPr>
                <w:color w:val="1E1916"/>
                <w:sz w:val="19"/>
                <w:szCs w:val="19"/>
              </w:rPr>
              <w:t>максимальним</w:t>
            </w:r>
            <w:r w:rsidRPr="00FB7BB8">
              <w:rPr>
                <w:color w:val="1E1916"/>
                <w:spacing w:val="-1"/>
                <w:sz w:val="19"/>
                <w:szCs w:val="19"/>
              </w:rPr>
              <w:t xml:space="preserve"> </w:t>
            </w:r>
            <w:r w:rsidRPr="00FB7BB8">
              <w:rPr>
                <w:color w:val="1E1916"/>
                <w:spacing w:val="-2"/>
                <w:sz w:val="19"/>
                <w:szCs w:val="19"/>
              </w:rPr>
              <w:t>значенням.</w:t>
            </w:r>
          </w:p>
          <w:p w14:paraId="6D8021D1" w14:textId="77777777" w:rsidR="00DE4006" w:rsidRPr="00FB7BB8" w:rsidRDefault="00DE4006">
            <w:pPr>
              <w:pStyle w:val="TableParagraph"/>
              <w:kinsoku w:val="0"/>
              <w:overflowPunct w:val="0"/>
              <w:spacing w:before="36"/>
              <w:rPr>
                <w:color w:val="1E1916"/>
                <w:spacing w:val="-2"/>
                <w:sz w:val="19"/>
                <w:szCs w:val="19"/>
              </w:rPr>
            </w:pPr>
            <w:r w:rsidRPr="00FB7BB8">
              <w:rPr>
                <w:color w:val="1E1916"/>
                <w:spacing w:val="-2"/>
                <w:sz w:val="19"/>
                <w:szCs w:val="19"/>
              </w:rPr>
              <w:t>**</w:t>
            </w:r>
            <w:r w:rsidRPr="00FB7BB8">
              <w:rPr>
                <w:color w:val="1E1916"/>
                <w:spacing w:val="-2"/>
                <w:sz w:val="19"/>
                <w:szCs w:val="19"/>
                <w:vertAlign w:val="superscript"/>
              </w:rPr>
              <w:t>)</w:t>
            </w:r>
            <w:r w:rsidRPr="00FB7BB8">
              <w:rPr>
                <w:color w:val="1E1916"/>
                <w:spacing w:val="56"/>
                <w:w w:val="150"/>
                <w:sz w:val="19"/>
                <w:szCs w:val="19"/>
              </w:rPr>
              <w:t xml:space="preserve"> </w:t>
            </w:r>
            <w:r w:rsidRPr="00FB7BB8">
              <w:rPr>
                <w:color w:val="1E1916"/>
                <w:spacing w:val="-2"/>
                <w:sz w:val="19"/>
                <w:szCs w:val="19"/>
              </w:rPr>
              <w:t>Опалення</w:t>
            </w:r>
            <w:r w:rsidRPr="00FB7BB8">
              <w:rPr>
                <w:color w:val="1E1916"/>
                <w:spacing w:val="-6"/>
                <w:sz w:val="19"/>
                <w:szCs w:val="19"/>
              </w:rPr>
              <w:t xml:space="preserve"> </w:t>
            </w:r>
            <w:r w:rsidRPr="00FB7BB8">
              <w:rPr>
                <w:color w:val="1E1916"/>
                <w:spacing w:val="-2"/>
                <w:sz w:val="19"/>
                <w:szCs w:val="19"/>
              </w:rPr>
              <w:t>здійснюється</w:t>
            </w:r>
            <w:r w:rsidRPr="00FB7BB8">
              <w:rPr>
                <w:color w:val="1E1916"/>
                <w:spacing w:val="-6"/>
                <w:sz w:val="19"/>
                <w:szCs w:val="19"/>
              </w:rPr>
              <w:t xml:space="preserve"> </w:t>
            </w:r>
            <w:r w:rsidRPr="00FB7BB8">
              <w:rPr>
                <w:color w:val="1E1916"/>
                <w:spacing w:val="-2"/>
                <w:sz w:val="19"/>
                <w:szCs w:val="19"/>
              </w:rPr>
              <w:t>стаціонарно</w:t>
            </w:r>
            <w:r w:rsidRPr="00FB7BB8">
              <w:rPr>
                <w:color w:val="1E1916"/>
                <w:spacing w:val="-5"/>
                <w:sz w:val="19"/>
                <w:szCs w:val="19"/>
              </w:rPr>
              <w:t xml:space="preserve"> </w:t>
            </w:r>
            <w:r w:rsidRPr="00FB7BB8">
              <w:rPr>
                <w:color w:val="1E1916"/>
                <w:spacing w:val="-2"/>
                <w:sz w:val="19"/>
                <w:szCs w:val="19"/>
              </w:rPr>
              <w:t>встановленими</w:t>
            </w:r>
            <w:r w:rsidRPr="00FB7BB8">
              <w:rPr>
                <w:color w:val="1E1916"/>
                <w:spacing w:val="-6"/>
                <w:sz w:val="19"/>
                <w:szCs w:val="19"/>
              </w:rPr>
              <w:t xml:space="preserve"> </w:t>
            </w:r>
            <w:proofErr w:type="spellStart"/>
            <w:r w:rsidRPr="00FB7BB8">
              <w:rPr>
                <w:color w:val="1E1916"/>
                <w:spacing w:val="-2"/>
                <w:sz w:val="19"/>
                <w:szCs w:val="19"/>
              </w:rPr>
              <w:t>електрорадіаторами</w:t>
            </w:r>
            <w:proofErr w:type="spellEnd"/>
            <w:r w:rsidRPr="00FB7BB8">
              <w:rPr>
                <w:color w:val="1E1916"/>
                <w:spacing w:val="-5"/>
                <w:sz w:val="19"/>
                <w:szCs w:val="19"/>
              </w:rPr>
              <w:t xml:space="preserve"> </w:t>
            </w:r>
            <w:r w:rsidRPr="00FB7BB8">
              <w:rPr>
                <w:color w:val="1E1916"/>
                <w:spacing w:val="-2"/>
                <w:sz w:val="19"/>
                <w:szCs w:val="19"/>
              </w:rPr>
              <w:t>(конвекторами)</w:t>
            </w:r>
            <w:r w:rsidRPr="00FB7BB8">
              <w:rPr>
                <w:color w:val="1E1916"/>
                <w:spacing w:val="-6"/>
                <w:sz w:val="19"/>
                <w:szCs w:val="19"/>
              </w:rPr>
              <w:t xml:space="preserve"> </w:t>
            </w:r>
            <w:r w:rsidRPr="00FB7BB8">
              <w:rPr>
                <w:color w:val="1E1916"/>
                <w:spacing w:val="-2"/>
                <w:sz w:val="19"/>
                <w:szCs w:val="19"/>
              </w:rPr>
              <w:t>закритого</w:t>
            </w:r>
            <w:r w:rsidRPr="00FB7BB8">
              <w:rPr>
                <w:color w:val="1E1916"/>
                <w:spacing w:val="-6"/>
                <w:sz w:val="19"/>
                <w:szCs w:val="19"/>
              </w:rPr>
              <w:t xml:space="preserve"> </w:t>
            </w:r>
            <w:r w:rsidRPr="00FB7BB8">
              <w:rPr>
                <w:color w:val="1E1916"/>
                <w:spacing w:val="-2"/>
                <w:sz w:val="19"/>
                <w:szCs w:val="19"/>
              </w:rPr>
              <w:t>типу.</w:t>
            </w:r>
          </w:p>
          <w:p w14:paraId="679E5006" w14:textId="77777777" w:rsidR="00DE4006" w:rsidRPr="00FB7BB8" w:rsidRDefault="00DE4006">
            <w:pPr>
              <w:pStyle w:val="TableParagraph"/>
              <w:kinsoku w:val="0"/>
              <w:overflowPunct w:val="0"/>
              <w:spacing w:before="37" w:line="209" w:lineRule="exact"/>
              <w:rPr>
                <w:color w:val="1E1916"/>
                <w:spacing w:val="-2"/>
                <w:sz w:val="19"/>
                <w:szCs w:val="19"/>
              </w:rPr>
            </w:pPr>
            <w:r w:rsidRPr="00FB7BB8">
              <w:rPr>
                <w:color w:val="1E1916"/>
                <w:sz w:val="19"/>
                <w:szCs w:val="19"/>
              </w:rPr>
              <w:t>***</w:t>
            </w:r>
            <w:r w:rsidRPr="00FB7BB8">
              <w:rPr>
                <w:color w:val="1E1916"/>
                <w:sz w:val="19"/>
                <w:szCs w:val="19"/>
                <w:vertAlign w:val="superscript"/>
              </w:rPr>
              <w:t>)</w:t>
            </w:r>
            <w:r w:rsidRPr="00FB7BB8">
              <w:rPr>
                <w:color w:val="1E1916"/>
                <w:spacing w:val="17"/>
                <w:sz w:val="19"/>
                <w:szCs w:val="19"/>
              </w:rPr>
              <w:t xml:space="preserve"> </w:t>
            </w:r>
            <w:r w:rsidRPr="00FB7BB8">
              <w:rPr>
                <w:color w:val="1E1916"/>
                <w:sz w:val="19"/>
                <w:szCs w:val="19"/>
              </w:rPr>
              <w:t>Температурний</w:t>
            </w:r>
            <w:r w:rsidRPr="00FB7BB8">
              <w:rPr>
                <w:color w:val="1E1916"/>
                <w:spacing w:val="-5"/>
                <w:sz w:val="19"/>
                <w:szCs w:val="19"/>
              </w:rPr>
              <w:t xml:space="preserve"> </w:t>
            </w:r>
            <w:r w:rsidRPr="00FB7BB8">
              <w:rPr>
                <w:color w:val="1E1916"/>
                <w:sz w:val="19"/>
                <w:szCs w:val="19"/>
              </w:rPr>
              <w:t>режим</w:t>
            </w:r>
            <w:r w:rsidRPr="00FB7BB8">
              <w:rPr>
                <w:color w:val="1E1916"/>
                <w:spacing w:val="-6"/>
                <w:sz w:val="19"/>
                <w:szCs w:val="19"/>
              </w:rPr>
              <w:t xml:space="preserve"> </w:t>
            </w:r>
            <w:r w:rsidRPr="00FB7BB8">
              <w:rPr>
                <w:color w:val="1E1916"/>
                <w:sz w:val="19"/>
                <w:szCs w:val="19"/>
              </w:rPr>
              <w:t>забезпечується</w:t>
            </w:r>
            <w:r w:rsidRPr="00FB7BB8">
              <w:rPr>
                <w:color w:val="1E1916"/>
                <w:spacing w:val="-6"/>
                <w:sz w:val="19"/>
                <w:szCs w:val="19"/>
              </w:rPr>
              <w:t xml:space="preserve"> </w:t>
            </w:r>
            <w:r w:rsidRPr="00FB7BB8">
              <w:rPr>
                <w:color w:val="1E1916"/>
                <w:sz w:val="19"/>
                <w:szCs w:val="19"/>
              </w:rPr>
              <w:t>автономними</w:t>
            </w:r>
            <w:r w:rsidRPr="00FB7BB8">
              <w:rPr>
                <w:color w:val="1E1916"/>
                <w:spacing w:val="-5"/>
                <w:sz w:val="19"/>
                <w:szCs w:val="19"/>
              </w:rPr>
              <w:t xml:space="preserve"> </w:t>
            </w:r>
            <w:r w:rsidRPr="00FB7BB8">
              <w:rPr>
                <w:color w:val="1E1916"/>
                <w:spacing w:val="-2"/>
                <w:sz w:val="19"/>
                <w:szCs w:val="19"/>
              </w:rPr>
              <w:t>кондиціонерами.</w:t>
            </w:r>
          </w:p>
        </w:tc>
      </w:tr>
      <w:tr w:rsidR="00DE4006" w:rsidRPr="00FB7BB8" w14:paraId="49DF9858" w14:textId="77777777">
        <w:trPr>
          <w:trHeight w:val="1293"/>
        </w:trPr>
        <w:tc>
          <w:tcPr>
            <w:tcW w:w="9626" w:type="dxa"/>
            <w:gridSpan w:val="5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6B7AE157" w14:textId="77777777" w:rsidR="00DE4006" w:rsidRPr="00FB7BB8" w:rsidRDefault="00DE4006">
            <w:pPr>
              <w:pStyle w:val="TableParagraph"/>
              <w:kinsoku w:val="0"/>
              <w:overflowPunct w:val="0"/>
              <w:spacing w:before="77" w:line="259" w:lineRule="auto"/>
              <w:ind w:left="1195" w:right="47" w:hanging="1134"/>
              <w:jc w:val="both"/>
              <w:rPr>
                <w:color w:val="1E1916"/>
                <w:sz w:val="19"/>
                <w:szCs w:val="19"/>
              </w:rPr>
            </w:pPr>
            <w:r w:rsidRPr="00FB7BB8">
              <w:rPr>
                <w:b/>
                <w:bCs/>
                <w:color w:val="1E1916"/>
                <w:sz w:val="19"/>
                <w:szCs w:val="19"/>
              </w:rPr>
              <w:t>Примітка</w:t>
            </w:r>
            <w:r w:rsidRPr="00FB7BB8">
              <w:rPr>
                <w:b/>
                <w:bCs/>
                <w:color w:val="1E1916"/>
                <w:spacing w:val="-1"/>
                <w:sz w:val="19"/>
                <w:szCs w:val="19"/>
              </w:rPr>
              <w:t xml:space="preserve"> </w:t>
            </w:r>
            <w:r w:rsidRPr="00FB7BB8">
              <w:rPr>
                <w:b/>
                <w:bCs/>
                <w:color w:val="1E1916"/>
                <w:sz w:val="19"/>
                <w:szCs w:val="19"/>
              </w:rPr>
              <w:t>1.</w:t>
            </w:r>
            <w:r w:rsidRPr="00FB7BB8">
              <w:rPr>
                <w:b/>
                <w:bCs/>
                <w:color w:val="1E1916"/>
                <w:spacing w:val="-2"/>
                <w:sz w:val="19"/>
                <w:szCs w:val="19"/>
              </w:rPr>
              <w:t xml:space="preserve"> </w:t>
            </w:r>
            <w:r w:rsidRPr="00FB7BB8">
              <w:rPr>
                <w:color w:val="1E1916"/>
                <w:sz w:val="19"/>
                <w:szCs w:val="19"/>
              </w:rPr>
              <w:t>Обмін</w:t>
            </w:r>
            <w:r w:rsidRPr="00FB7BB8">
              <w:rPr>
                <w:color w:val="1E1916"/>
                <w:spacing w:val="-1"/>
                <w:sz w:val="19"/>
                <w:szCs w:val="19"/>
              </w:rPr>
              <w:t xml:space="preserve"> </w:t>
            </w:r>
            <w:r w:rsidRPr="00FB7BB8">
              <w:rPr>
                <w:color w:val="1E1916"/>
                <w:sz w:val="19"/>
                <w:szCs w:val="19"/>
              </w:rPr>
              <w:t>повітря</w:t>
            </w:r>
            <w:r w:rsidRPr="00FB7BB8">
              <w:rPr>
                <w:color w:val="1E1916"/>
                <w:spacing w:val="-1"/>
                <w:sz w:val="19"/>
                <w:szCs w:val="19"/>
              </w:rPr>
              <w:t xml:space="preserve"> </w:t>
            </w:r>
            <w:r w:rsidRPr="00FB7BB8">
              <w:rPr>
                <w:color w:val="1E1916"/>
                <w:sz w:val="19"/>
                <w:szCs w:val="19"/>
              </w:rPr>
              <w:t>в</w:t>
            </w:r>
            <w:r w:rsidRPr="00FB7BB8">
              <w:rPr>
                <w:color w:val="1E1916"/>
                <w:spacing w:val="-1"/>
                <w:sz w:val="19"/>
                <w:szCs w:val="19"/>
              </w:rPr>
              <w:t xml:space="preserve"> </w:t>
            </w:r>
            <w:r w:rsidRPr="00FB7BB8">
              <w:rPr>
                <w:color w:val="1E1916"/>
                <w:sz w:val="19"/>
                <w:szCs w:val="19"/>
              </w:rPr>
              <w:t>касових</w:t>
            </w:r>
            <w:r w:rsidRPr="00FB7BB8">
              <w:rPr>
                <w:color w:val="1E1916"/>
                <w:spacing w:val="-3"/>
                <w:sz w:val="19"/>
                <w:szCs w:val="19"/>
              </w:rPr>
              <w:t xml:space="preserve"> </w:t>
            </w:r>
            <w:r w:rsidRPr="00FB7BB8">
              <w:rPr>
                <w:color w:val="1E1916"/>
                <w:sz w:val="19"/>
                <w:szCs w:val="19"/>
              </w:rPr>
              <w:t>залах</w:t>
            </w:r>
            <w:r w:rsidRPr="00FB7BB8">
              <w:rPr>
                <w:color w:val="1E1916"/>
                <w:spacing w:val="-3"/>
                <w:sz w:val="19"/>
                <w:szCs w:val="19"/>
              </w:rPr>
              <w:t xml:space="preserve"> </w:t>
            </w:r>
            <w:r w:rsidRPr="00FB7BB8">
              <w:rPr>
                <w:color w:val="1E1916"/>
                <w:sz w:val="19"/>
                <w:szCs w:val="19"/>
              </w:rPr>
              <w:t>підземних</w:t>
            </w:r>
            <w:r w:rsidRPr="00FB7BB8">
              <w:rPr>
                <w:color w:val="1E1916"/>
                <w:spacing w:val="-1"/>
                <w:sz w:val="19"/>
                <w:szCs w:val="19"/>
              </w:rPr>
              <w:t xml:space="preserve"> </w:t>
            </w:r>
            <w:r w:rsidRPr="00FB7BB8">
              <w:rPr>
                <w:color w:val="1E1916"/>
                <w:sz w:val="19"/>
                <w:szCs w:val="19"/>
              </w:rPr>
              <w:t>ліній</w:t>
            </w:r>
            <w:r w:rsidRPr="00FB7BB8">
              <w:rPr>
                <w:color w:val="1E1916"/>
                <w:spacing w:val="-1"/>
                <w:sz w:val="19"/>
                <w:szCs w:val="19"/>
              </w:rPr>
              <w:t xml:space="preserve"> </w:t>
            </w:r>
            <w:r w:rsidRPr="00FB7BB8">
              <w:rPr>
                <w:color w:val="1E1916"/>
                <w:sz w:val="19"/>
                <w:szCs w:val="19"/>
              </w:rPr>
              <w:t>передбачається</w:t>
            </w:r>
            <w:r w:rsidRPr="00FB7BB8">
              <w:rPr>
                <w:color w:val="1E1916"/>
                <w:spacing w:val="-1"/>
                <w:sz w:val="19"/>
                <w:szCs w:val="19"/>
              </w:rPr>
              <w:t xml:space="preserve"> </w:t>
            </w:r>
            <w:r w:rsidRPr="00FB7BB8">
              <w:rPr>
                <w:color w:val="1E1916"/>
                <w:sz w:val="19"/>
                <w:szCs w:val="19"/>
              </w:rPr>
              <w:t>за</w:t>
            </w:r>
            <w:r w:rsidRPr="00FB7BB8">
              <w:rPr>
                <w:color w:val="1E1916"/>
                <w:spacing w:val="-1"/>
                <w:sz w:val="19"/>
                <w:szCs w:val="19"/>
              </w:rPr>
              <w:t xml:space="preserve"> </w:t>
            </w:r>
            <w:r w:rsidRPr="00FB7BB8">
              <w:rPr>
                <w:color w:val="1E1916"/>
                <w:sz w:val="19"/>
                <w:szCs w:val="19"/>
              </w:rPr>
              <w:t>рахунок</w:t>
            </w:r>
            <w:r w:rsidRPr="00FB7BB8">
              <w:rPr>
                <w:color w:val="1E1916"/>
                <w:spacing w:val="-1"/>
                <w:sz w:val="19"/>
                <w:szCs w:val="19"/>
              </w:rPr>
              <w:t xml:space="preserve"> </w:t>
            </w:r>
            <w:r w:rsidRPr="00FB7BB8">
              <w:rPr>
                <w:color w:val="1E1916"/>
                <w:sz w:val="19"/>
                <w:szCs w:val="19"/>
              </w:rPr>
              <w:t>напору,</w:t>
            </w:r>
            <w:r w:rsidRPr="00FB7BB8">
              <w:rPr>
                <w:color w:val="1E1916"/>
                <w:spacing w:val="-1"/>
                <w:sz w:val="19"/>
                <w:szCs w:val="19"/>
              </w:rPr>
              <w:t xml:space="preserve"> </w:t>
            </w:r>
            <w:r w:rsidRPr="00FB7BB8">
              <w:rPr>
                <w:color w:val="1E1916"/>
                <w:sz w:val="19"/>
                <w:szCs w:val="19"/>
              </w:rPr>
              <w:t>що</w:t>
            </w:r>
            <w:r w:rsidRPr="00FB7BB8">
              <w:rPr>
                <w:color w:val="1E1916"/>
                <w:spacing w:val="-1"/>
                <w:sz w:val="19"/>
                <w:szCs w:val="19"/>
              </w:rPr>
              <w:t xml:space="preserve"> </w:t>
            </w:r>
            <w:proofErr w:type="spellStart"/>
            <w:r w:rsidRPr="00FB7BB8">
              <w:rPr>
                <w:color w:val="1E1916"/>
                <w:sz w:val="19"/>
                <w:szCs w:val="19"/>
              </w:rPr>
              <w:t>створю</w:t>
            </w:r>
            <w:proofErr w:type="spellEnd"/>
            <w:r w:rsidRPr="00FB7BB8">
              <w:rPr>
                <w:color w:val="1E1916"/>
                <w:sz w:val="19"/>
                <w:szCs w:val="19"/>
              </w:rPr>
              <w:t xml:space="preserve">- </w:t>
            </w:r>
            <w:proofErr w:type="spellStart"/>
            <w:r w:rsidRPr="00FB7BB8">
              <w:rPr>
                <w:color w:val="1E1916"/>
                <w:sz w:val="19"/>
                <w:szCs w:val="19"/>
              </w:rPr>
              <w:t>ється</w:t>
            </w:r>
            <w:proofErr w:type="spellEnd"/>
            <w:r w:rsidRPr="00FB7BB8">
              <w:rPr>
                <w:color w:val="1E1916"/>
                <w:sz w:val="19"/>
                <w:szCs w:val="19"/>
              </w:rPr>
              <w:t xml:space="preserve"> тунельною вентиляцією, а в касових залах наземних (надземних) ліній – за рахунок природного імпульсу.</w:t>
            </w:r>
          </w:p>
          <w:p w14:paraId="6423BB91" w14:textId="77777777" w:rsidR="00DE4006" w:rsidRPr="00FB7BB8" w:rsidRDefault="00DE4006">
            <w:pPr>
              <w:pStyle w:val="TableParagraph"/>
              <w:kinsoku w:val="0"/>
              <w:overflowPunct w:val="0"/>
              <w:spacing w:before="27" w:line="230" w:lineRule="atLeast"/>
              <w:ind w:left="1195" w:right="48" w:hanging="1134"/>
              <w:jc w:val="both"/>
              <w:rPr>
                <w:color w:val="1E1916"/>
                <w:spacing w:val="-2"/>
                <w:sz w:val="19"/>
                <w:szCs w:val="19"/>
              </w:rPr>
            </w:pPr>
            <w:r w:rsidRPr="00FB7BB8">
              <w:rPr>
                <w:b/>
                <w:bCs/>
                <w:color w:val="1E1916"/>
                <w:sz w:val="19"/>
                <w:szCs w:val="19"/>
              </w:rPr>
              <w:t xml:space="preserve">Примітка 2. </w:t>
            </w:r>
            <w:r w:rsidRPr="00FB7BB8">
              <w:rPr>
                <w:color w:val="1E1916"/>
                <w:sz w:val="19"/>
                <w:szCs w:val="19"/>
              </w:rPr>
              <w:t xml:space="preserve">Обмін повітря в підземних приміщеннях метрополітену прийнято для умов нормальної екс- </w:t>
            </w:r>
            <w:proofErr w:type="spellStart"/>
            <w:r w:rsidRPr="00FB7BB8">
              <w:rPr>
                <w:color w:val="1E1916"/>
                <w:spacing w:val="-2"/>
                <w:sz w:val="19"/>
                <w:szCs w:val="19"/>
              </w:rPr>
              <w:t>плуатації</w:t>
            </w:r>
            <w:proofErr w:type="spellEnd"/>
            <w:r w:rsidRPr="00FB7BB8">
              <w:rPr>
                <w:color w:val="1E1916"/>
                <w:spacing w:val="-2"/>
                <w:sz w:val="19"/>
                <w:szCs w:val="19"/>
              </w:rPr>
              <w:t>.</w:t>
            </w:r>
          </w:p>
        </w:tc>
      </w:tr>
    </w:tbl>
    <w:p w14:paraId="21E44CAD" w14:textId="77777777" w:rsidR="00DE4006" w:rsidRDefault="00DE4006">
      <w:pPr>
        <w:pStyle w:val="a3"/>
        <w:kinsoku w:val="0"/>
        <w:overflowPunct w:val="0"/>
        <w:spacing w:before="10"/>
        <w:ind w:left="0" w:firstLine="0"/>
      </w:pPr>
    </w:p>
    <w:p w14:paraId="4E5E411E" w14:textId="77777777" w:rsidR="00DE4006" w:rsidRDefault="00DE4006">
      <w:pPr>
        <w:pStyle w:val="a5"/>
        <w:numPr>
          <w:ilvl w:val="3"/>
          <w:numId w:val="22"/>
        </w:numPr>
        <w:tabs>
          <w:tab w:val="left" w:pos="1140"/>
        </w:tabs>
        <w:kinsoku w:val="0"/>
        <w:overflowPunct w:val="0"/>
        <w:spacing w:before="1" w:line="278" w:lineRule="auto"/>
        <w:ind w:left="110" w:right="690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 xml:space="preserve">Машинне приміщення ескалаторів слід обладнувати припливно-витяжною системою місцевої вентиляції, передбачаючи рециркуляцію повітря та </w:t>
      </w:r>
      <w:proofErr w:type="spellStart"/>
      <w:r>
        <w:rPr>
          <w:color w:val="1E1916"/>
          <w:sz w:val="21"/>
          <w:szCs w:val="21"/>
        </w:rPr>
        <w:t>димо</w:t>
      </w:r>
      <w:proofErr w:type="spellEnd"/>
      <w:r>
        <w:rPr>
          <w:color w:val="1E1916"/>
          <w:sz w:val="21"/>
          <w:szCs w:val="21"/>
        </w:rPr>
        <w:t xml:space="preserve">- та </w:t>
      </w:r>
      <w:proofErr w:type="spellStart"/>
      <w:r>
        <w:rPr>
          <w:color w:val="1E1916"/>
          <w:sz w:val="21"/>
          <w:szCs w:val="21"/>
        </w:rPr>
        <w:t>тепловидалення</w:t>
      </w:r>
      <w:proofErr w:type="spellEnd"/>
      <w:r>
        <w:rPr>
          <w:color w:val="1E1916"/>
          <w:sz w:val="21"/>
          <w:szCs w:val="21"/>
        </w:rPr>
        <w:t xml:space="preserve"> у разі пожежі згідно з ДБН В.2.5-56, ДБН В.2.5-67 та 14.10, а у разі необхідності – підігрівання або охолодження повітря автономними кондиціонерами.</w:t>
      </w:r>
    </w:p>
    <w:p w14:paraId="10F5058D" w14:textId="77777777" w:rsidR="00DE4006" w:rsidRDefault="00DE4006">
      <w:pPr>
        <w:pStyle w:val="a3"/>
        <w:kinsoku w:val="0"/>
        <w:overflowPunct w:val="0"/>
        <w:spacing w:line="278" w:lineRule="auto"/>
        <w:ind w:left="110" w:right="689"/>
        <w:jc w:val="both"/>
        <w:rPr>
          <w:color w:val="1E1916"/>
        </w:rPr>
      </w:pPr>
      <w:r>
        <w:rPr>
          <w:color w:val="1E1916"/>
        </w:rPr>
        <w:t>Приплив</w:t>
      </w:r>
      <w:r>
        <w:rPr>
          <w:color w:val="1E1916"/>
          <w:spacing w:val="-2"/>
        </w:rPr>
        <w:t xml:space="preserve"> </w:t>
      </w:r>
      <w:r>
        <w:rPr>
          <w:color w:val="1E1916"/>
        </w:rPr>
        <w:t>повітря</w:t>
      </w:r>
      <w:r>
        <w:rPr>
          <w:color w:val="1E1916"/>
          <w:spacing w:val="-2"/>
        </w:rPr>
        <w:t xml:space="preserve"> </w:t>
      </w:r>
      <w:r>
        <w:rPr>
          <w:color w:val="1E1916"/>
        </w:rPr>
        <w:t>в</w:t>
      </w:r>
      <w:r>
        <w:rPr>
          <w:color w:val="1E1916"/>
          <w:spacing w:val="-2"/>
        </w:rPr>
        <w:t xml:space="preserve"> </w:t>
      </w:r>
      <w:r>
        <w:rPr>
          <w:color w:val="1E1916"/>
        </w:rPr>
        <w:t>машинні</w:t>
      </w:r>
      <w:r>
        <w:rPr>
          <w:color w:val="1E1916"/>
          <w:spacing w:val="-2"/>
        </w:rPr>
        <w:t xml:space="preserve"> </w:t>
      </w:r>
      <w:r>
        <w:rPr>
          <w:color w:val="1E1916"/>
        </w:rPr>
        <w:t>приміщення</w:t>
      </w:r>
      <w:r>
        <w:rPr>
          <w:color w:val="1E1916"/>
          <w:spacing w:val="-2"/>
        </w:rPr>
        <w:t xml:space="preserve"> </w:t>
      </w:r>
      <w:r>
        <w:rPr>
          <w:color w:val="1E1916"/>
        </w:rPr>
        <w:t>ескалаторів</w:t>
      </w:r>
      <w:r>
        <w:rPr>
          <w:color w:val="1E1916"/>
          <w:spacing w:val="-2"/>
        </w:rPr>
        <w:t xml:space="preserve"> </w:t>
      </w:r>
      <w:r>
        <w:rPr>
          <w:color w:val="1E1916"/>
        </w:rPr>
        <w:t>станції</w:t>
      </w:r>
      <w:r>
        <w:rPr>
          <w:color w:val="1E1916"/>
          <w:spacing w:val="-2"/>
        </w:rPr>
        <w:t xml:space="preserve"> </w:t>
      </w:r>
      <w:r>
        <w:rPr>
          <w:color w:val="1E1916"/>
        </w:rPr>
        <w:t>глибокого</w:t>
      </w:r>
      <w:r>
        <w:rPr>
          <w:color w:val="1E1916"/>
          <w:spacing w:val="-2"/>
        </w:rPr>
        <w:t xml:space="preserve"> </w:t>
      </w:r>
      <w:r>
        <w:rPr>
          <w:color w:val="1E1916"/>
        </w:rPr>
        <w:t>закладання</w:t>
      </w:r>
      <w:r>
        <w:rPr>
          <w:color w:val="1E1916"/>
          <w:spacing w:val="-2"/>
        </w:rPr>
        <w:t xml:space="preserve"> </w:t>
      </w:r>
      <w:r>
        <w:rPr>
          <w:color w:val="1E1916"/>
        </w:rPr>
        <w:t>слід</w:t>
      </w:r>
      <w:r>
        <w:rPr>
          <w:color w:val="1E1916"/>
          <w:spacing w:val="-2"/>
        </w:rPr>
        <w:t xml:space="preserve"> </w:t>
      </w:r>
      <w:r>
        <w:rPr>
          <w:color w:val="1E1916"/>
        </w:rPr>
        <w:t xml:space="preserve">перед- </w:t>
      </w:r>
      <w:proofErr w:type="spellStart"/>
      <w:r>
        <w:rPr>
          <w:color w:val="1E1916"/>
        </w:rPr>
        <w:t>бачати</w:t>
      </w:r>
      <w:proofErr w:type="spellEnd"/>
      <w:r>
        <w:rPr>
          <w:color w:val="1E1916"/>
          <w:spacing w:val="-8"/>
        </w:rPr>
        <w:t xml:space="preserve"> </w:t>
      </w:r>
      <w:r>
        <w:rPr>
          <w:color w:val="1E1916"/>
        </w:rPr>
        <w:t>з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поверхні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землі,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в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машинні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приміщення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станцій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неглибокого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закладання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–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з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поверхні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 xml:space="preserve">землі (за неможливості – з тунелів або з касової зали), а в машинне приміщення ескалаторів пере- </w:t>
      </w:r>
      <w:proofErr w:type="spellStart"/>
      <w:r>
        <w:rPr>
          <w:color w:val="1E1916"/>
        </w:rPr>
        <w:t>садочних</w:t>
      </w:r>
      <w:proofErr w:type="spellEnd"/>
      <w:r>
        <w:rPr>
          <w:color w:val="1E1916"/>
        </w:rPr>
        <w:t xml:space="preserve"> вузлів та в машинні приміщення між двома маршами ескалаторів – із тунелів або зі станцій. Викид повітря – на поверхню, в суміщений підземний пішохідний перехід або в тунель.</w:t>
      </w:r>
    </w:p>
    <w:p w14:paraId="22E2AA0C" w14:textId="77777777" w:rsidR="00DE4006" w:rsidRDefault="00DE4006">
      <w:pPr>
        <w:pStyle w:val="a5"/>
        <w:numPr>
          <w:ilvl w:val="3"/>
          <w:numId w:val="22"/>
        </w:numPr>
        <w:tabs>
          <w:tab w:val="left" w:pos="1127"/>
        </w:tabs>
        <w:kinsoku w:val="0"/>
        <w:overflowPunct w:val="0"/>
        <w:spacing w:before="66" w:line="278" w:lineRule="auto"/>
        <w:ind w:left="110" w:right="689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 xml:space="preserve">Обмін повітря розраховується на асиміляцію повітрям тепла, що виділяється </w:t>
      </w:r>
      <w:proofErr w:type="spellStart"/>
      <w:r>
        <w:rPr>
          <w:color w:val="1E1916"/>
          <w:sz w:val="21"/>
          <w:szCs w:val="21"/>
        </w:rPr>
        <w:t>облад</w:t>
      </w:r>
      <w:proofErr w:type="spellEnd"/>
      <w:r>
        <w:rPr>
          <w:color w:val="1E1916"/>
          <w:sz w:val="21"/>
          <w:szCs w:val="21"/>
        </w:rPr>
        <w:t xml:space="preserve">- </w:t>
      </w:r>
      <w:proofErr w:type="spellStart"/>
      <w:r>
        <w:rPr>
          <w:color w:val="1E1916"/>
          <w:sz w:val="21"/>
          <w:szCs w:val="21"/>
        </w:rPr>
        <w:t>нанням</w:t>
      </w:r>
      <w:proofErr w:type="spellEnd"/>
      <w:r>
        <w:rPr>
          <w:color w:val="1E1916"/>
          <w:sz w:val="21"/>
          <w:szCs w:val="21"/>
        </w:rPr>
        <w:t xml:space="preserve"> і освітленням, із вирахуванням тепла, що переходить у ґрунт.</w:t>
      </w:r>
    </w:p>
    <w:p w14:paraId="6CA24E32" w14:textId="77777777" w:rsidR="00DE4006" w:rsidRDefault="00DE4006">
      <w:pPr>
        <w:pStyle w:val="a5"/>
        <w:numPr>
          <w:ilvl w:val="3"/>
          <w:numId w:val="22"/>
        </w:numPr>
        <w:tabs>
          <w:tab w:val="left" w:pos="1138"/>
        </w:tabs>
        <w:kinsoku w:val="0"/>
        <w:overflowPunct w:val="0"/>
        <w:spacing w:before="67" w:line="278" w:lineRule="auto"/>
        <w:ind w:left="110" w:right="690" w:firstLine="396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 xml:space="preserve">Приміщення кислотних акумуляторів підстанцій обладнуються припливно-витяжними системами вентиляції з витяжкою 2/3 об’єму повітря із верхньої та 1/3 об’єму із нижньої зон </w:t>
      </w:r>
      <w:r>
        <w:rPr>
          <w:color w:val="1E1916"/>
          <w:spacing w:val="-2"/>
          <w:sz w:val="21"/>
          <w:szCs w:val="21"/>
        </w:rPr>
        <w:t>приміщень.</w:t>
      </w:r>
    </w:p>
    <w:p w14:paraId="299ECB14" w14:textId="77777777" w:rsidR="00DE4006" w:rsidRDefault="00DE4006">
      <w:pPr>
        <w:pStyle w:val="a3"/>
        <w:kinsoku w:val="0"/>
        <w:overflowPunct w:val="0"/>
        <w:spacing w:line="278" w:lineRule="auto"/>
        <w:ind w:left="110" w:right="425"/>
        <w:rPr>
          <w:color w:val="1E1916"/>
        </w:rPr>
      </w:pPr>
      <w:r>
        <w:rPr>
          <w:color w:val="1E1916"/>
        </w:rPr>
        <w:t>Подачу повітря в акумуляторні приміщення слід передбачати з коридорів, сусідніх приміщень або з тунелів.</w:t>
      </w:r>
    </w:p>
    <w:p w14:paraId="4BE17BEE" w14:textId="77777777" w:rsidR="00DE4006" w:rsidRDefault="00DE4006">
      <w:pPr>
        <w:pStyle w:val="a3"/>
        <w:kinsoku w:val="0"/>
        <w:overflowPunct w:val="0"/>
        <w:spacing w:line="241" w:lineRule="exact"/>
        <w:ind w:left="507" w:firstLine="0"/>
        <w:rPr>
          <w:color w:val="1E1916"/>
          <w:spacing w:val="-2"/>
        </w:rPr>
      </w:pPr>
      <w:r>
        <w:rPr>
          <w:color w:val="1E1916"/>
        </w:rPr>
        <w:t>На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припливній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вентиляції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встановлюються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фільтри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очищення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повітря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від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металевого</w:t>
      </w:r>
      <w:r>
        <w:rPr>
          <w:color w:val="1E1916"/>
          <w:spacing w:val="-4"/>
        </w:rPr>
        <w:t xml:space="preserve"> </w:t>
      </w:r>
      <w:r>
        <w:rPr>
          <w:color w:val="1E1916"/>
          <w:spacing w:val="-2"/>
        </w:rPr>
        <w:t>пилу.</w:t>
      </w:r>
    </w:p>
    <w:p w14:paraId="245C461C" w14:textId="77777777" w:rsidR="00DE4006" w:rsidRDefault="00DE4006">
      <w:pPr>
        <w:pStyle w:val="a3"/>
        <w:kinsoku w:val="0"/>
        <w:overflowPunct w:val="0"/>
        <w:spacing w:before="38" w:line="278" w:lineRule="auto"/>
        <w:ind w:left="110"/>
        <w:rPr>
          <w:color w:val="1E1916"/>
        </w:rPr>
      </w:pPr>
      <w:r>
        <w:rPr>
          <w:color w:val="1E1916"/>
        </w:rPr>
        <w:t>Видалення повітря із приміщень кислотних акумуляторів слід передбачати безпосередньо на поверхню землі окремими повітропроводами, що обладнані клапанами проти затоплення.</w:t>
      </w:r>
    </w:p>
    <w:p w14:paraId="02FA6230" w14:textId="77777777" w:rsidR="00DE4006" w:rsidRDefault="00DE4006">
      <w:pPr>
        <w:pStyle w:val="a5"/>
        <w:numPr>
          <w:ilvl w:val="3"/>
          <w:numId w:val="22"/>
        </w:numPr>
        <w:tabs>
          <w:tab w:val="left" w:pos="1135"/>
        </w:tabs>
        <w:kinsoku w:val="0"/>
        <w:overflowPunct w:val="0"/>
        <w:spacing w:before="67" w:line="278" w:lineRule="auto"/>
        <w:ind w:left="110" w:right="688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Кіоски витяжної системи вентиляції приміщень кислотних акумуляторів СТП повинні обладнуватися блискавкозахистом згідно з ДСТУ Б В.2.5-38.</w:t>
      </w:r>
    </w:p>
    <w:p w14:paraId="5A957FE3" w14:textId="77777777" w:rsidR="00DE4006" w:rsidRDefault="00DE4006">
      <w:pPr>
        <w:pStyle w:val="a5"/>
        <w:numPr>
          <w:ilvl w:val="3"/>
          <w:numId w:val="22"/>
        </w:numPr>
        <w:tabs>
          <w:tab w:val="left" w:pos="1115"/>
        </w:tabs>
        <w:kinsoku w:val="0"/>
        <w:overflowPunct w:val="0"/>
        <w:spacing w:before="67" w:line="278" w:lineRule="auto"/>
        <w:ind w:left="110" w:right="688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Вхід у приміщення акумуляторної і вентиляційного обладнання повинен мати тамбур- шлюз, що вентилюється через зворотні протипожежні клапани в об’ємі 20 % від розрахункової кількості повітря.</w:t>
      </w:r>
    </w:p>
    <w:p w14:paraId="34580700" w14:textId="77777777" w:rsidR="00DE4006" w:rsidRDefault="00DE4006">
      <w:pPr>
        <w:pStyle w:val="a5"/>
        <w:numPr>
          <w:ilvl w:val="3"/>
          <w:numId w:val="22"/>
        </w:numPr>
        <w:tabs>
          <w:tab w:val="left" w:pos="1116"/>
        </w:tabs>
        <w:kinsoku w:val="0"/>
        <w:overflowPunct w:val="0"/>
        <w:spacing w:before="67" w:line="278" w:lineRule="auto"/>
        <w:ind w:left="110" w:right="689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 xml:space="preserve">Приміщення для сухих трансформаторів та агрегатів-перетворювачів у підземних під- станціях обладнуються припливно-витяжною системою місцевої вентиляції з забором повітря із перегінного тунелю або з поверхні землі. На припливній системі встановлюються фільтри </w:t>
      </w:r>
      <w:proofErr w:type="spellStart"/>
      <w:r>
        <w:rPr>
          <w:color w:val="1E1916"/>
          <w:sz w:val="21"/>
          <w:szCs w:val="21"/>
        </w:rPr>
        <w:t>очи</w:t>
      </w:r>
      <w:proofErr w:type="spellEnd"/>
      <w:r>
        <w:rPr>
          <w:color w:val="1E1916"/>
          <w:sz w:val="21"/>
          <w:szCs w:val="21"/>
        </w:rPr>
        <w:t xml:space="preserve">- </w:t>
      </w:r>
      <w:proofErr w:type="spellStart"/>
      <w:r>
        <w:rPr>
          <w:color w:val="1E1916"/>
          <w:sz w:val="21"/>
          <w:szCs w:val="21"/>
        </w:rPr>
        <w:t>щення</w:t>
      </w:r>
      <w:proofErr w:type="spellEnd"/>
      <w:r>
        <w:rPr>
          <w:color w:val="1E1916"/>
          <w:sz w:val="21"/>
          <w:szCs w:val="21"/>
        </w:rPr>
        <w:t xml:space="preserve"> повітря від металевого пилу.</w:t>
      </w:r>
    </w:p>
    <w:p w14:paraId="30116C2F" w14:textId="77777777" w:rsidR="00DE4006" w:rsidRDefault="00DE4006">
      <w:pPr>
        <w:pStyle w:val="a5"/>
        <w:numPr>
          <w:ilvl w:val="3"/>
          <w:numId w:val="22"/>
        </w:numPr>
        <w:tabs>
          <w:tab w:val="left" w:pos="1142"/>
        </w:tabs>
        <w:kinsoku w:val="0"/>
        <w:overflowPunct w:val="0"/>
        <w:spacing w:before="66" w:line="278" w:lineRule="auto"/>
        <w:ind w:left="110" w:right="689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Приміщення розподільних пристроїв підстанцій обладнуються припливно-витяжними системами місцевої вентиляції із забором повітря з перегінного тунелю. На припливній системі встановлюються фільтри очищення повітря від металевого пилу.</w:t>
      </w:r>
    </w:p>
    <w:p w14:paraId="2770111B" w14:textId="77777777" w:rsidR="00DE4006" w:rsidRDefault="00DE4006">
      <w:pPr>
        <w:pStyle w:val="a5"/>
        <w:numPr>
          <w:ilvl w:val="3"/>
          <w:numId w:val="22"/>
        </w:numPr>
        <w:tabs>
          <w:tab w:val="left" w:pos="1142"/>
        </w:tabs>
        <w:kinsoku w:val="0"/>
        <w:overflowPunct w:val="0"/>
        <w:spacing w:before="66" w:line="278" w:lineRule="auto"/>
        <w:ind w:left="110" w:right="689" w:firstLine="396"/>
        <w:rPr>
          <w:color w:val="1E1916"/>
          <w:sz w:val="21"/>
          <w:szCs w:val="21"/>
        </w:rPr>
        <w:sectPr w:rsidR="00DE4006">
          <w:pgSz w:w="11920" w:h="16840"/>
          <w:pgMar w:top="880" w:right="740" w:bottom="1120" w:left="740" w:header="693" w:footer="920" w:gutter="0"/>
          <w:cols w:space="720"/>
          <w:noEndnote/>
        </w:sectPr>
      </w:pPr>
    </w:p>
    <w:p w14:paraId="114CFDF8" w14:textId="77777777" w:rsidR="00DE4006" w:rsidRDefault="00DE4006">
      <w:pPr>
        <w:pStyle w:val="a3"/>
        <w:kinsoku w:val="0"/>
        <w:overflowPunct w:val="0"/>
        <w:spacing w:before="6"/>
        <w:ind w:left="0" w:firstLine="0"/>
        <w:rPr>
          <w:sz w:val="22"/>
          <w:szCs w:val="22"/>
        </w:rPr>
      </w:pPr>
    </w:p>
    <w:p w14:paraId="51B7DFAB" w14:textId="77777777" w:rsidR="00DE4006" w:rsidRDefault="00DE4006">
      <w:pPr>
        <w:pStyle w:val="a3"/>
        <w:kinsoku w:val="0"/>
        <w:overflowPunct w:val="0"/>
        <w:spacing w:before="67" w:line="292" w:lineRule="auto"/>
        <w:ind w:right="122"/>
        <w:jc w:val="both"/>
        <w:rPr>
          <w:color w:val="1E1916"/>
        </w:rPr>
      </w:pPr>
      <w:r>
        <w:rPr>
          <w:color w:val="1E1916"/>
        </w:rPr>
        <w:t>Припливно-витяжна система місцевої вентиляції обладнується на підстанції дистанційним управлінням,</w:t>
      </w:r>
      <w:r>
        <w:rPr>
          <w:color w:val="1E1916"/>
          <w:spacing w:val="-15"/>
        </w:rPr>
        <w:t xml:space="preserve"> </w:t>
      </w:r>
      <w:r>
        <w:rPr>
          <w:color w:val="1E1916"/>
        </w:rPr>
        <w:t>що</w:t>
      </w:r>
      <w:r>
        <w:rPr>
          <w:color w:val="1E1916"/>
          <w:spacing w:val="-15"/>
        </w:rPr>
        <w:t xml:space="preserve"> </w:t>
      </w:r>
      <w:r>
        <w:rPr>
          <w:color w:val="1E1916"/>
        </w:rPr>
        <w:t>забезпечує</w:t>
      </w:r>
      <w:r>
        <w:rPr>
          <w:color w:val="1E1916"/>
          <w:spacing w:val="-14"/>
        </w:rPr>
        <w:t xml:space="preserve"> </w:t>
      </w:r>
      <w:r>
        <w:rPr>
          <w:color w:val="1E1916"/>
        </w:rPr>
        <w:t>автоматичне</w:t>
      </w:r>
      <w:r>
        <w:rPr>
          <w:color w:val="1E1916"/>
          <w:spacing w:val="-15"/>
        </w:rPr>
        <w:t xml:space="preserve"> </w:t>
      </w:r>
      <w:r>
        <w:rPr>
          <w:color w:val="1E1916"/>
        </w:rPr>
        <w:t>включення</w:t>
      </w:r>
      <w:r>
        <w:rPr>
          <w:color w:val="1E1916"/>
          <w:spacing w:val="-14"/>
        </w:rPr>
        <w:t xml:space="preserve"> </w:t>
      </w:r>
      <w:r>
        <w:rPr>
          <w:color w:val="1E1916"/>
        </w:rPr>
        <w:t>вентиляційних</w:t>
      </w:r>
      <w:r>
        <w:rPr>
          <w:color w:val="1E1916"/>
          <w:spacing w:val="-15"/>
        </w:rPr>
        <w:t xml:space="preserve"> </w:t>
      </w:r>
      <w:r>
        <w:rPr>
          <w:color w:val="1E1916"/>
        </w:rPr>
        <w:t>агрегатів</w:t>
      </w:r>
      <w:r>
        <w:rPr>
          <w:color w:val="1E1916"/>
          <w:spacing w:val="-15"/>
        </w:rPr>
        <w:t xml:space="preserve"> </w:t>
      </w:r>
      <w:r>
        <w:rPr>
          <w:color w:val="1E1916"/>
        </w:rPr>
        <w:t>після</w:t>
      </w:r>
      <w:r>
        <w:rPr>
          <w:color w:val="1E1916"/>
          <w:spacing w:val="-14"/>
        </w:rPr>
        <w:t xml:space="preserve"> </w:t>
      </w:r>
      <w:r>
        <w:rPr>
          <w:color w:val="1E1916"/>
        </w:rPr>
        <w:t>короткочасного їх знеструмлення (відключення).</w:t>
      </w:r>
    </w:p>
    <w:p w14:paraId="160C9564" w14:textId="77777777" w:rsidR="00DE4006" w:rsidRDefault="00DE4006">
      <w:pPr>
        <w:pStyle w:val="a5"/>
        <w:numPr>
          <w:ilvl w:val="3"/>
          <w:numId w:val="22"/>
        </w:numPr>
        <w:tabs>
          <w:tab w:val="left" w:pos="1642"/>
        </w:tabs>
        <w:kinsoku w:val="0"/>
        <w:overflowPunct w:val="0"/>
        <w:spacing w:before="53" w:line="280" w:lineRule="auto"/>
        <w:ind w:right="123" w:firstLine="396"/>
        <w:rPr>
          <w:color w:val="1E1916"/>
          <w:sz w:val="21"/>
          <w:szCs w:val="21"/>
        </w:rPr>
      </w:pPr>
      <w:r>
        <w:rPr>
          <w:color w:val="1E1916"/>
          <w:spacing w:val="-2"/>
          <w:sz w:val="21"/>
          <w:szCs w:val="21"/>
        </w:rPr>
        <w:t>Приміщення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медичних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пунктів,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туалетів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на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станціях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і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в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перегінних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тунелях,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 xml:space="preserve">каналізаційних </w:t>
      </w:r>
      <w:r>
        <w:rPr>
          <w:color w:val="1E1916"/>
          <w:sz w:val="21"/>
          <w:szCs w:val="21"/>
        </w:rPr>
        <w:t>насосних установок, а також санітарні вузли біля станцій обладнуються окремими витяжними системами місцевої вентиляції.</w:t>
      </w:r>
    </w:p>
    <w:p w14:paraId="7BCBD0E0" w14:textId="77777777" w:rsidR="00DE4006" w:rsidRDefault="00DE4006">
      <w:pPr>
        <w:pStyle w:val="a5"/>
        <w:numPr>
          <w:ilvl w:val="3"/>
          <w:numId w:val="22"/>
        </w:numPr>
        <w:tabs>
          <w:tab w:val="left" w:pos="1673"/>
        </w:tabs>
        <w:kinsoku w:val="0"/>
        <w:overflowPunct w:val="0"/>
        <w:spacing w:before="63" w:line="280" w:lineRule="auto"/>
        <w:ind w:right="122" w:firstLine="396"/>
        <w:rPr>
          <w:color w:val="1E1916"/>
          <w:sz w:val="21"/>
          <w:szCs w:val="21"/>
        </w:rPr>
      </w:pPr>
      <w:proofErr w:type="spellStart"/>
      <w:r>
        <w:rPr>
          <w:color w:val="1E1916"/>
          <w:sz w:val="21"/>
          <w:szCs w:val="21"/>
        </w:rPr>
        <w:t>Повітрозабори</w:t>
      </w:r>
      <w:proofErr w:type="spellEnd"/>
      <w:r>
        <w:rPr>
          <w:color w:val="1E1916"/>
          <w:sz w:val="21"/>
          <w:szCs w:val="21"/>
        </w:rPr>
        <w:t xml:space="preserve"> і </w:t>
      </w:r>
      <w:proofErr w:type="spellStart"/>
      <w:r>
        <w:rPr>
          <w:color w:val="1E1916"/>
          <w:sz w:val="21"/>
          <w:szCs w:val="21"/>
        </w:rPr>
        <w:t>повітровипуски</w:t>
      </w:r>
      <w:proofErr w:type="spellEnd"/>
      <w:r>
        <w:rPr>
          <w:color w:val="1E1916"/>
          <w:sz w:val="21"/>
          <w:szCs w:val="21"/>
        </w:rPr>
        <w:t xml:space="preserve"> систем місцевої вентиляції повинні бути окремо </w:t>
      </w:r>
      <w:proofErr w:type="spellStart"/>
      <w:r>
        <w:rPr>
          <w:color w:val="1E1916"/>
          <w:sz w:val="21"/>
          <w:szCs w:val="21"/>
        </w:rPr>
        <w:t>розта</w:t>
      </w:r>
      <w:proofErr w:type="spellEnd"/>
      <w:r>
        <w:rPr>
          <w:color w:val="1E1916"/>
          <w:sz w:val="21"/>
          <w:szCs w:val="21"/>
        </w:rPr>
        <w:t xml:space="preserve">- </w:t>
      </w:r>
      <w:proofErr w:type="spellStart"/>
      <w:r>
        <w:rPr>
          <w:color w:val="1E1916"/>
          <w:sz w:val="21"/>
          <w:szCs w:val="21"/>
        </w:rPr>
        <w:t>шованими</w:t>
      </w:r>
      <w:proofErr w:type="spellEnd"/>
      <w:r>
        <w:rPr>
          <w:color w:val="1E1916"/>
          <w:sz w:val="21"/>
          <w:szCs w:val="21"/>
        </w:rPr>
        <w:t xml:space="preserve"> або вбудованими в наземні вестибюлі станцій.</w:t>
      </w:r>
    </w:p>
    <w:p w14:paraId="55192061" w14:textId="77777777" w:rsidR="00DE4006" w:rsidRDefault="00DE4006">
      <w:pPr>
        <w:pStyle w:val="a3"/>
        <w:kinsoku w:val="0"/>
        <w:overflowPunct w:val="0"/>
        <w:spacing w:line="292" w:lineRule="auto"/>
        <w:ind w:right="123"/>
        <w:jc w:val="both"/>
        <w:rPr>
          <w:color w:val="1E1916"/>
        </w:rPr>
      </w:pPr>
      <w:r>
        <w:rPr>
          <w:color w:val="1E1916"/>
        </w:rPr>
        <w:t>Дозволяється</w:t>
      </w:r>
      <w:r>
        <w:rPr>
          <w:color w:val="1E1916"/>
          <w:spacing w:val="-10"/>
        </w:rPr>
        <w:t xml:space="preserve"> </w:t>
      </w:r>
      <w:r>
        <w:rPr>
          <w:color w:val="1E1916"/>
        </w:rPr>
        <w:t>розміщення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решіток</w:t>
      </w:r>
      <w:r>
        <w:rPr>
          <w:color w:val="1E1916"/>
          <w:spacing w:val="-10"/>
        </w:rPr>
        <w:t xml:space="preserve"> </w:t>
      </w:r>
      <w:r>
        <w:rPr>
          <w:color w:val="1E1916"/>
        </w:rPr>
        <w:t>у</w:t>
      </w:r>
      <w:r>
        <w:rPr>
          <w:color w:val="1E1916"/>
          <w:spacing w:val="-10"/>
        </w:rPr>
        <w:t xml:space="preserve"> </w:t>
      </w:r>
      <w:r>
        <w:rPr>
          <w:color w:val="1E1916"/>
        </w:rPr>
        <w:t>суміщених</w:t>
      </w:r>
      <w:r>
        <w:rPr>
          <w:color w:val="1E1916"/>
          <w:spacing w:val="-10"/>
        </w:rPr>
        <w:t xml:space="preserve"> </w:t>
      </w:r>
      <w:r>
        <w:rPr>
          <w:color w:val="1E1916"/>
        </w:rPr>
        <w:t>підземних</w:t>
      </w:r>
      <w:r>
        <w:rPr>
          <w:color w:val="1E1916"/>
          <w:spacing w:val="-10"/>
        </w:rPr>
        <w:t xml:space="preserve"> </w:t>
      </w:r>
      <w:r>
        <w:rPr>
          <w:color w:val="1E1916"/>
        </w:rPr>
        <w:t>пішохідних</w:t>
      </w:r>
      <w:r>
        <w:rPr>
          <w:color w:val="1E1916"/>
          <w:spacing w:val="-11"/>
        </w:rPr>
        <w:t xml:space="preserve"> </w:t>
      </w:r>
      <w:r>
        <w:rPr>
          <w:color w:val="1E1916"/>
        </w:rPr>
        <w:t>переходах,</w:t>
      </w:r>
      <w:r>
        <w:rPr>
          <w:color w:val="1E1916"/>
          <w:spacing w:val="-11"/>
        </w:rPr>
        <w:t xml:space="preserve"> </w:t>
      </w:r>
      <w:r>
        <w:rPr>
          <w:color w:val="1E1916"/>
        </w:rPr>
        <w:t>які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є</w:t>
      </w:r>
      <w:r>
        <w:rPr>
          <w:color w:val="1E1916"/>
          <w:spacing w:val="-10"/>
        </w:rPr>
        <w:t xml:space="preserve"> </w:t>
      </w:r>
      <w:r>
        <w:rPr>
          <w:color w:val="1E1916"/>
        </w:rPr>
        <w:t xml:space="preserve">входами (виходами) в підземні вестибюлі, за винятком решіток </w:t>
      </w:r>
      <w:proofErr w:type="spellStart"/>
      <w:r>
        <w:rPr>
          <w:color w:val="1E1916"/>
        </w:rPr>
        <w:t>повітровипусків</w:t>
      </w:r>
      <w:proofErr w:type="spellEnd"/>
      <w:r>
        <w:rPr>
          <w:color w:val="1E1916"/>
        </w:rPr>
        <w:t xml:space="preserve"> із санітарних вузлів, комор </w:t>
      </w:r>
      <w:r>
        <w:rPr>
          <w:color w:val="1E1916"/>
          <w:spacing w:val="-2"/>
        </w:rPr>
        <w:t xml:space="preserve">мастильних матеріалів, комор мастильних та фарбувальних матеріалів, акумуляторних, медпунктів </w:t>
      </w:r>
      <w:r>
        <w:rPr>
          <w:color w:val="1E1916"/>
        </w:rPr>
        <w:t>і душових.</w:t>
      </w:r>
    </w:p>
    <w:p w14:paraId="3FFBFE95" w14:textId="77777777" w:rsidR="00DE4006" w:rsidRDefault="00DE4006">
      <w:pPr>
        <w:pStyle w:val="a3"/>
        <w:kinsoku w:val="0"/>
        <w:overflowPunct w:val="0"/>
        <w:spacing w:line="228" w:lineRule="exact"/>
        <w:ind w:left="1074" w:firstLine="0"/>
        <w:jc w:val="both"/>
        <w:rPr>
          <w:color w:val="1E1916"/>
          <w:spacing w:val="-2"/>
        </w:rPr>
      </w:pPr>
      <w:r>
        <w:rPr>
          <w:color w:val="1E1916"/>
        </w:rPr>
        <w:t>Відстань</w:t>
      </w:r>
      <w:r>
        <w:rPr>
          <w:color w:val="1E1916"/>
          <w:spacing w:val="-14"/>
        </w:rPr>
        <w:t xml:space="preserve"> </w:t>
      </w:r>
      <w:r>
        <w:rPr>
          <w:color w:val="1E1916"/>
        </w:rPr>
        <w:t>від</w:t>
      </w:r>
      <w:r>
        <w:rPr>
          <w:color w:val="1E1916"/>
          <w:spacing w:val="-11"/>
        </w:rPr>
        <w:t xml:space="preserve"> </w:t>
      </w:r>
      <w:r>
        <w:rPr>
          <w:color w:val="1E1916"/>
        </w:rPr>
        <w:t>окремо</w:t>
      </w:r>
      <w:r>
        <w:rPr>
          <w:color w:val="1E1916"/>
          <w:spacing w:val="-14"/>
        </w:rPr>
        <w:t xml:space="preserve"> </w:t>
      </w:r>
      <w:r>
        <w:rPr>
          <w:color w:val="1E1916"/>
        </w:rPr>
        <w:t>розташованих</w:t>
      </w:r>
      <w:r>
        <w:rPr>
          <w:color w:val="1E1916"/>
          <w:spacing w:val="-13"/>
        </w:rPr>
        <w:t xml:space="preserve"> </w:t>
      </w:r>
      <w:proofErr w:type="spellStart"/>
      <w:r>
        <w:rPr>
          <w:color w:val="1E1916"/>
        </w:rPr>
        <w:t>повітрозаборів</w:t>
      </w:r>
      <w:proofErr w:type="spellEnd"/>
      <w:r>
        <w:rPr>
          <w:color w:val="1E1916"/>
          <w:spacing w:val="-14"/>
        </w:rPr>
        <w:t xml:space="preserve"> </w:t>
      </w:r>
      <w:r>
        <w:rPr>
          <w:color w:val="1E1916"/>
        </w:rPr>
        <w:t>і</w:t>
      </w:r>
      <w:r>
        <w:rPr>
          <w:color w:val="1E1916"/>
          <w:spacing w:val="-11"/>
        </w:rPr>
        <w:t xml:space="preserve"> </w:t>
      </w:r>
      <w:proofErr w:type="spellStart"/>
      <w:r>
        <w:rPr>
          <w:color w:val="1E1916"/>
        </w:rPr>
        <w:t>повітровипусків</w:t>
      </w:r>
      <w:proofErr w:type="spellEnd"/>
      <w:r>
        <w:rPr>
          <w:color w:val="1E1916"/>
          <w:spacing w:val="-14"/>
        </w:rPr>
        <w:t xml:space="preserve"> </w:t>
      </w:r>
      <w:r>
        <w:rPr>
          <w:color w:val="1E1916"/>
        </w:rPr>
        <w:t>систем</w:t>
      </w:r>
      <w:r>
        <w:rPr>
          <w:color w:val="1E1916"/>
          <w:spacing w:val="-13"/>
        </w:rPr>
        <w:t xml:space="preserve"> </w:t>
      </w:r>
      <w:r>
        <w:rPr>
          <w:color w:val="1E1916"/>
        </w:rPr>
        <w:t>місцевої</w:t>
      </w:r>
      <w:r>
        <w:rPr>
          <w:color w:val="1E1916"/>
          <w:spacing w:val="-14"/>
        </w:rPr>
        <w:t xml:space="preserve"> </w:t>
      </w:r>
      <w:r>
        <w:rPr>
          <w:color w:val="1E1916"/>
          <w:spacing w:val="-2"/>
        </w:rPr>
        <w:t>вентиляції</w:t>
      </w:r>
    </w:p>
    <w:p w14:paraId="41626FB2" w14:textId="77777777" w:rsidR="00DE4006" w:rsidRDefault="00DE4006">
      <w:pPr>
        <w:pStyle w:val="a3"/>
        <w:kinsoku w:val="0"/>
        <w:overflowPunct w:val="0"/>
        <w:spacing w:before="51"/>
        <w:ind w:firstLine="0"/>
        <w:jc w:val="both"/>
        <w:rPr>
          <w:color w:val="1E1916"/>
          <w:spacing w:val="-2"/>
        </w:rPr>
      </w:pPr>
      <w:r>
        <w:rPr>
          <w:color w:val="1E1916"/>
        </w:rPr>
        <w:t>до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об’єктів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навколишньої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забудови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повинна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бути</w:t>
      </w:r>
      <w:r>
        <w:rPr>
          <w:color w:val="1E1916"/>
          <w:spacing w:val="-2"/>
        </w:rPr>
        <w:t xml:space="preserve"> </w:t>
      </w:r>
      <w:r>
        <w:rPr>
          <w:color w:val="1E1916"/>
        </w:rPr>
        <w:t>не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менше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ніж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зазначена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в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А</w:t>
      </w:r>
      <w:r>
        <w:rPr>
          <w:color w:val="1E1916"/>
          <w:spacing w:val="-4"/>
        </w:rPr>
        <w:t xml:space="preserve"> </w:t>
      </w:r>
      <w:r>
        <w:rPr>
          <w:color w:val="1E1916"/>
          <w:spacing w:val="-2"/>
        </w:rPr>
        <w:t>16.2.</w:t>
      </w:r>
    </w:p>
    <w:p w14:paraId="7863EA22" w14:textId="77777777" w:rsidR="00DE4006" w:rsidRDefault="00DE4006">
      <w:pPr>
        <w:pStyle w:val="a5"/>
        <w:numPr>
          <w:ilvl w:val="3"/>
          <w:numId w:val="22"/>
        </w:numPr>
        <w:tabs>
          <w:tab w:val="left" w:pos="1659"/>
        </w:tabs>
        <w:kinsoku w:val="0"/>
        <w:overflowPunct w:val="0"/>
        <w:spacing w:before="105" w:line="280" w:lineRule="auto"/>
        <w:ind w:right="122" w:firstLine="396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Підземні</w:t>
      </w:r>
      <w:r>
        <w:rPr>
          <w:color w:val="1E1916"/>
          <w:spacing w:val="-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і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закриті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наземні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(надземні)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ділянки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лінії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метрополітену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слід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обладнувати</w:t>
      </w:r>
      <w:r>
        <w:rPr>
          <w:color w:val="1E1916"/>
          <w:spacing w:val="-2"/>
          <w:sz w:val="21"/>
          <w:szCs w:val="21"/>
        </w:rPr>
        <w:t xml:space="preserve"> </w:t>
      </w:r>
      <w:proofErr w:type="spellStart"/>
      <w:r>
        <w:rPr>
          <w:color w:val="1E1916"/>
          <w:sz w:val="21"/>
          <w:szCs w:val="21"/>
        </w:rPr>
        <w:t>теле</w:t>
      </w:r>
      <w:proofErr w:type="spellEnd"/>
      <w:r>
        <w:rPr>
          <w:color w:val="1E1916"/>
          <w:sz w:val="21"/>
          <w:szCs w:val="21"/>
        </w:rPr>
        <w:t xml:space="preserve">- метричною системою інформації, що передає показники вимірюваних параметрів повітря (темпе- </w:t>
      </w:r>
      <w:proofErr w:type="spellStart"/>
      <w:r>
        <w:rPr>
          <w:color w:val="1E1916"/>
          <w:sz w:val="21"/>
          <w:szCs w:val="21"/>
        </w:rPr>
        <w:t>ратури</w:t>
      </w:r>
      <w:proofErr w:type="spellEnd"/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і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відносної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вологості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повітря,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вмісту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окису,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двоокису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вуглецю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та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метану)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на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 xml:space="preserve">диспетчерський </w:t>
      </w:r>
      <w:r>
        <w:rPr>
          <w:color w:val="1E1916"/>
          <w:spacing w:val="-2"/>
          <w:sz w:val="21"/>
          <w:szCs w:val="21"/>
        </w:rPr>
        <w:t>пункт.</w:t>
      </w:r>
    </w:p>
    <w:p w14:paraId="2C1A1ED4" w14:textId="77777777" w:rsidR="00DE4006" w:rsidRDefault="00DE4006">
      <w:pPr>
        <w:pStyle w:val="2"/>
        <w:kinsoku w:val="0"/>
        <w:overflowPunct w:val="0"/>
        <w:spacing w:before="99"/>
        <w:ind w:left="1074"/>
        <w:rPr>
          <w:color w:val="1E1916"/>
          <w:spacing w:val="-2"/>
        </w:rPr>
      </w:pPr>
      <w:r>
        <w:rPr>
          <w:color w:val="1E1916"/>
        </w:rPr>
        <w:t>Теплопостачання,</w:t>
      </w:r>
      <w:r>
        <w:rPr>
          <w:color w:val="1E1916"/>
          <w:spacing w:val="-10"/>
        </w:rPr>
        <w:t xml:space="preserve"> </w:t>
      </w:r>
      <w:r>
        <w:rPr>
          <w:color w:val="1E1916"/>
          <w:spacing w:val="-2"/>
        </w:rPr>
        <w:t>опалення</w:t>
      </w:r>
    </w:p>
    <w:p w14:paraId="011D63E4" w14:textId="77777777" w:rsidR="00DE4006" w:rsidRDefault="00DE4006">
      <w:pPr>
        <w:pStyle w:val="a5"/>
        <w:numPr>
          <w:ilvl w:val="3"/>
          <w:numId w:val="22"/>
        </w:numPr>
        <w:tabs>
          <w:tab w:val="left" w:pos="1707"/>
        </w:tabs>
        <w:kinsoku w:val="0"/>
        <w:overflowPunct w:val="0"/>
        <w:spacing w:before="105" w:line="280" w:lineRule="auto"/>
        <w:ind w:right="122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 xml:space="preserve">Теплову енергію (воду й електрику) слід подавати до приладів опалення і </w:t>
      </w:r>
      <w:proofErr w:type="spellStart"/>
      <w:r>
        <w:rPr>
          <w:color w:val="1E1916"/>
          <w:sz w:val="21"/>
          <w:szCs w:val="21"/>
        </w:rPr>
        <w:t>повітро</w:t>
      </w:r>
      <w:proofErr w:type="spellEnd"/>
      <w:r>
        <w:rPr>
          <w:color w:val="1E1916"/>
          <w:sz w:val="21"/>
          <w:szCs w:val="21"/>
        </w:rPr>
        <w:t xml:space="preserve">- нагрівачів системи вентиляції приміщень вестибюлів, окремих приміщень станцій і </w:t>
      </w:r>
      <w:proofErr w:type="spellStart"/>
      <w:r>
        <w:rPr>
          <w:color w:val="1E1916"/>
          <w:sz w:val="21"/>
          <w:szCs w:val="21"/>
        </w:rPr>
        <w:t>притунельних</w:t>
      </w:r>
      <w:proofErr w:type="spellEnd"/>
      <w:r>
        <w:rPr>
          <w:color w:val="1E1916"/>
          <w:sz w:val="21"/>
          <w:szCs w:val="21"/>
        </w:rPr>
        <w:t xml:space="preserve"> споруд, до водопідігрівачів системи гарячого водопостачання вестибюлів.</w:t>
      </w:r>
    </w:p>
    <w:p w14:paraId="5F8DD022" w14:textId="77777777" w:rsidR="00DE4006" w:rsidRDefault="00DE4006">
      <w:pPr>
        <w:pStyle w:val="a5"/>
        <w:numPr>
          <w:ilvl w:val="3"/>
          <w:numId w:val="22"/>
        </w:numPr>
        <w:tabs>
          <w:tab w:val="left" w:pos="1692"/>
        </w:tabs>
        <w:kinsoku w:val="0"/>
        <w:overflowPunct w:val="0"/>
        <w:spacing w:before="64" w:line="280" w:lineRule="auto"/>
        <w:ind w:right="122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 xml:space="preserve">Як джерело теплопостачання для водяних систем слід приймати автономні </w:t>
      </w:r>
      <w:proofErr w:type="spellStart"/>
      <w:r>
        <w:rPr>
          <w:color w:val="1E1916"/>
          <w:sz w:val="21"/>
          <w:szCs w:val="21"/>
        </w:rPr>
        <w:t>електро</w:t>
      </w:r>
      <w:proofErr w:type="spellEnd"/>
      <w:r>
        <w:rPr>
          <w:color w:val="1E1916"/>
          <w:sz w:val="21"/>
          <w:szCs w:val="21"/>
        </w:rPr>
        <w:t>- водонагрівальні прилади, розміщені на станції, або розподільні мережі ТЕЦ, для електричних систем – розподільні мережі підстанцій.</w:t>
      </w:r>
    </w:p>
    <w:p w14:paraId="5E768BEE" w14:textId="77777777" w:rsidR="00DE4006" w:rsidRDefault="00DE4006">
      <w:pPr>
        <w:pStyle w:val="a5"/>
        <w:numPr>
          <w:ilvl w:val="3"/>
          <w:numId w:val="22"/>
        </w:numPr>
        <w:tabs>
          <w:tab w:val="left" w:pos="1708"/>
        </w:tabs>
        <w:kinsoku w:val="0"/>
        <w:overflowPunct w:val="0"/>
        <w:spacing w:before="63" w:line="280" w:lineRule="auto"/>
        <w:ind w:right="123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Теплові мережі, теплові пункти слід проектувати згідно з ДБН В.2.5-39, електричну кабельну систему опалення – згідно з ДБН В.2.5-24.</w:t>
      </w:r>
    </w:p>
    <w:p w14:paraId="04E31E21" w14:textId="77777777" w:rsidR="00DE4006" w:rsidRDefault="00DE4006">
      <w:pPr>
        <w:pStyle w:val="a5"/>
        <w:numPr>
          <w:ilvl w:val="3"/>
          <w:numId w:val="22"/>
        </w:numPr>
        <w:tabs>
          <w:tab w:val="left" w:pos="1662"/>
        </w:tabs>
        <w:kinsoku w:val="0"/>
        <w:overflowPunct w:val="0"/>
        <w:spacing w:before="64" w:line="280" w:lineRule="auto"/>
        <w:ind w:right="122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Теплопостачання</w:t>
      </w:r>
      <w:r>
        <w:rPr>
          <w:color w:val="1E1916"/>
          <w:spacing w:val="-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кожного</w:t>
      </w:r>
      <w:r>
        <w:rPr>
          <w:color w:val="1E1916"/>
          <w:spacing w:val="-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вестибюля</w:t>
      </w:r>
      <w:r>
        <w:rPr>
          <w:color w:val="1E1916"/>
          <w:spacing w:val="-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станції</w:t>
      </w:r>
      <w:r>
        <w:rPr>
          <w:color w:val="1E1916"/>
          <w:spacing w:val="-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слід</w:t>
      </w:r>
      <w:r>
        <w:rPr>
          <w:color w:val="1E1916"/>
          <w:spacing w:val="-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передбачати</w:t>
      </w:r>
      <w:r>
        <w:rPr>
          <w:color w:val="1E1916"/>
          <w:spacing w:val="-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від</w:t>
      </w:r>
      <w:r>
        <w:rPr>
          <w:color w:val="1E1916"/>
          <w:spacing w:val="-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автономних</w:t>
      </w:r>
      <w:r>
        <w:rPr>
          <w:color w:val="1E1916"/>
          <w:spacing w:val="-2"/>
          <w:sz w:val="21"/>
          <w:szCs w:val="21"/>
        </w:rPr>
        <w:t xml:space="preserve"> </w:t>
      </w:r>
      <w:proofErr w:type="spellStart"/>
      <w:r>
        <w:rPr>
          <w:color w:val="1E1916"/>
          <w:sz w:val="21"/>
          <w:szCs w:val="21"/>
        </w:rPr>
        <w:t>електро</w:t>
      </w:r>
      <w:proofErr w:type="spellEnd"/>
      <w:r>
        <w:rPr>
          <w:color w:val="1E1916"/>
          <w:sz w:val="21"/>
          <w:szCs w:val="21"/>
        </w:rPr>
        <w:t>- водонагрівальних приладів або вводів від теплової мережі з улаштуванням теплового пункту.</w:t>
      </w:r>
    </w:p>
    <w:p w14:paraId="18078459" w14:textId="77777777" w:rsidR="00DE4006" w:rsidRDefault="00DE4006">
      <w:pPr>
        <w:pStyle w:val="a3"/>
        <w:kinsoku w:val="0"/>
        <w:overflowPunct w:val="0"/>
        <w:spacing w:line="238" w:lineRule="exact"/>
        <w:ind w:left="1074" w:firstLine="0"/>
        <w:jc w:val="both"/>
        <w:rPr>
          <w:color w:val="1E1916"/>
          <w:spacing w:val="-2"/>
        </w:rPr>
      </w:pPr>
      <w:r>
        <w:rPr>
          <w:color w:val="1E1916"/>
        </w:rPr>
        <w:t>Теплові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пункти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слід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розташовувати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в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окремих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приміщеннях</w:t>
      </w:r>
      <w:r>
        <w:rPr>
          <w:color w:val="1E1916"/>
          <w:spacing w:val="-5"/>
        </w:rPr>
        <w:t xml:space="preserve"> </w:t>
      </w:r>
      <w:r>
        <w:rPr>
          <w:color w:val="1E1916"/>
          <w:spacing w:val="-2"/>
        </w:rPr>
        <w:t>вестибюлів.</w:t>
      </w:r>
    </w:p>
    <w:p w14:paraId="736D122F" w14:textId="77777777" w:rsidR="00DE4006" w:rsidRDefault="00DE4006">
      <w:pPr>
        <w:pStyle w:val="a3"/>
        <w:kinsoku w:val="0"/>
        <w:overflowPunct w:val="0"/>
        <w:spacing w:before="39" w:line="292" w:lineRule="auto"/>
        <w:ind w:right="121"/>
        <w:jc w:val="both"/>
        <w:rPr>
          <w:color w:val="1E1916"/>
          <w:spacing w:val="-2"/>
        </w:rPr>
      </w:pPr>
      <w:r>
        <w:rPr>
          <w:color w:val="1E1916"/>
        </w:rPr>
        <w:t xml:space="preserve">Не дозволяється розміщення теплових пунктів над приміщеннями АТРП, кросових зв’язку і </w:t>
      </w:r>
      <w:r>
        <w:rPr>
          <w:color w:val="1E1916"/>
          <w:spacing w:val="-2"/>
        </w:rPr>
        <w:t>підстанції.</w:t>
      </w:r>
    </w:p>
    <w:p w14:paraId="3A5F9CB2" w14:textId="77777777" w:rsidR="00DE4006" w:rsidRDefault="00DE4006">
      <w:pPr>
        <w:pStyle w:val="a5"/>
        <w:numPr>
          <w:ilvl w:val="3"/>
          <w:numId w:val="22"/>
        </w:numPr>
        <w:tabs>
          <w:tab w:val="left" w:pos="1654"/>
        </w:tabs>
        <w:kinsoku w:val="0"/>
        <w:overflowPunct w:val="0"/>
        <w:spacing w:before="53" w:line="280" w:lineRule="auto"/>
        <w:ind w:right="123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Розрахункові</w:t>
      </w:r>
      <w:r>
        <w:rPr>
          <w:color w:val="1E1916"/>
          <w:spacing w:val="-1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температури</w:t>
      </w:r>
      <w:r>
        <w:rPr>
          <w:color w:val="1E1916"/>
          <w:spacing w:val="-1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і</w:t>
      </w:r>
      <w:r>
        <w:rPr>
          <w:color w:val="1E1916"/>
          <w:spacing w:val="-8"/>
          <w:sz w:val="21"/>
          <w:szCs w:val="21"/>
        </w:rPr>
        <w:t xml:space="preserve"> </w:t>
      </w:r>
      <w:proofErr w:type="spellStart"/>
      <w:r>
        <w:rPr>
          <w:color w:val="1E1916"/>
          <w:sz w:val="21"/>
          <w:szCs w:val="21"/>
        </w:rPr>
        <w:t>теплоутримання</w:t>
      </w:r>
      <w:proofErr w:type="spellEnd"/>
      <w:r>
        <w:rPr>
          <w:color w:val="1E1916"/>
          <w:spacing w:val="-1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зовнішнього</w:t>
      </w:r>
      <w:r>
        <w:rPr>
          <w:color w:val="1E1916"/>
          <w:spacing w:val="-1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повітря</w:t>
      </w:r>
      <w:r>
        <w:rPr>
          <w:color w:val="1E1916"/>
          <w:spacing w:val="-1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для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розрахунку</w:t>
      </w:r>
      <w:r>
        <w:rPr>
          <w:color w:val="1E1916"/>
          <w:spacing w:val="-1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систем опалення (в тому числі повітряного) наземних приміщень, повітряно-теплових завіс вестибюлів і порталів у тунелях слід приймати згідно з ДБН В.2.5-67.</w:t>
      </w:r>
    </w:p>
    <w:p w14:paraId="010B29D1" w14:textId="77777777" w:rsidR="00DE4006" w:rsidRDefault="00DE4006">
      <w:pPr>
        <w:pStyle w:val="a3"/>
        <w:kinsoku w:val="0"/>
        <w:overflowPunct w:val="0"/>
        <w:spacing w:line="292" w:lineRule="auto"/>
        <w:ind w:right="123"/>
        <w:jc w:val="both"/>
        <w:rPr>
          <w:color w:val="1E1916"/>
        </w:rPr>
      </w:pPr>
      <w:r>
        <w:rPr>
          <w:color w:val="1E1916"/>
        </w:rPr>
        <w:t>Розрахункова температура поверхні східців, похилих спусків, площадок і підніжних решіток з приямками, які обігріваються, повинна бути не нижче ніж 3 °С.</w:t>
      </w:r>
    </w:p>
    <w:p w14:paraId="244FDF8A" w14:textId="77777777" w:rsidR="00DE4006" w:rsidRDefault="00DE4006">
      <w:pPr>
        <w:pStyle w:val="a5"/>
        <w:numPr>
          <w:ilvl w:val="3"/>
          <w:numId w:val="22"/>
        </w:numPr>
        <w:tabs>
          <w:tab w:val="left" w:pos="1658"/>
        </w:tabs>
        <w:kinsoku w:val="0"/>
        <w:overflowPunct w:val="0"/>
        <w:spacing w:before="49"/>
        <w:ind w:left="1657" w:hanging="584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На</w:t>
      </w:r>
      <w:r>
        <w:rPr>
          <w:color w:val="1E1916"/>
          <w:spacing w:val="-8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входах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(виходах)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станції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слід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передбачати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повітряно-теплові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завіси.</w:t>
      </w:r>
    </w:p>
    <w:p w14:paraId="273F75D8" w14:textId="77777777" w:rsidR="00DE4006" w:rsidRDefault="00DE4006">
      <w:pPr>
        <w:pStyle w:val="a3"/>
        <w:kinsoku w:val="0"/>
        <w:overflowPunct w:val="0"/>
        <w:spacing w:before="38" w:line="292" w:lineRule="auto"/>
        <w:ind w:right="122"/>
        <w:jc w:val="both"/>
        <w:rPr>
          <w:color w:val="1E1916"/>
        </w:rPr>
      </w:pPr>
      <w:r>
        <w:rPr>
          <w:color w:val="1E1916"/>
        </w:rPr>
        <w:t>Повітряно-теплові завіси повинні бути розраховані на подачу в тамбур повітря температурою не вище ніж плюс 45 °С в об’ємі, що забезпечує підігрівання зовнішнього повітря, що надходить у вестибюль (касовий зал), до температури плюс 5 °С.</w:t>
      </w:r>
    </w:p>
    <w:p w14:paraId="4898B41A" w14:textId="77777777" w:rsidR="00DE4006" w:rsidRDefault="00DE4006">
      <w:pPr>
        <w:pStyle w:val="a5"/>
        <w:numPr>
          <w:ilvl w:val="3"/>
          <w:numId w:val="22"/>
        </w:numPr>
        <w:tabs>
          <w:tab w:val="left" w:pos="1706"/>
        </w:tabs>
        <w:kinsoku w:val="0"/>
        <w:overflowPunct w:val="0"/>
        <w:spacing w:before="54" w:line="280" w:lineRule="auto"/>
        <w:ind w:right="122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Необхідність улаштування повітряних і повітряно-теплових завіс у порталах тунелів установлюється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розрахунком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за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умови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забезпечення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холодний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період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року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температури</w:t>
      </w:r>
      <w:r>
        <w:rPr>
          <w:color w:val="1E1916"/>
          <w:spacing w:val="-7"/>
          <w:sz w:val="21"/>
          <w:szCs w:val="21"/>
        </w:rPr>
        <w:t xml:space="preserve"> </w:t>
      </w:r>
      <w:proofErr w:type="spellStart"/>
      <w:r>
        <w:rPr>
          <w:color w:val="1E1916"/>
          <w:sz w:val="21"/>
          <w:szCs w:val="21"/>
        </w:rPr>
        <w:t>зовніш</w:t>
      </w:r>
      <w:proofErr w:type="spellEnd"/>
      <w:r>
        <w:rPr>
          <w:color w:val="1E1916"/>
          <w:sz w:val="21"/>
          <w:szCs w:val="21"/>
        </w:rPr>
        <w:t>- нього повітря на ділянці від порталу до ближчої біля порталу станції не нижче ніж 5 °С.</w:t>
      </w:r>
    </w:p>
    <w:p w14:paraId="2542165C" w14:textId="77777777" w:rsidR="00DE4006" w:rsidRDefault="00DE4006">
      <w:pPr>
        <w:pStyle w:val="2"/>
        <w:kinsoku w:val="0"/>
        <w:overflowPunct w:val="0"/>
        <w:spacing w:before="99"/>
        <w:ind w:left="1074"/>
        <w:jc w:val="left"/>
        <w:rPr>
          <w:color w:val="1E1916"/>
          <w:spacing w:val="-2"/>
        </w:rPr>
      </w:pPr>
      <w:r>
        <w:rPr>
          <w:color w:val="1E1916"/>
          <w:spacing w:val="-2"/>
        </w:rPr>
        <w:t>Водопостачання</w:t>
      </w:r>
    </w:p>
    <w:p w14:paraId="73609F89" w14:textId="77777777" w:rsidR="00DE4006" w:rsidRDefault="00DE4006">
      <w:pPr>
        <w:pStyle w:val="a5"/>
        <w:numPr>
          <w:ilvl w:val="3"/>
          <w:numId w:val="22"/>
        </w:numPr>
        <w:tabs>
          <w:tab w:val="left" w:pos="1672"/>
        </w:tabs>
        <w:kinsoku w:val="0"/>
        <w:overflowPunct w:val="0"/>
        <w:spacing w:before="105" w:line="280" w:lineRule="auto"/>
        <w:ind w:right="122" w:firstLine="396"/>
        <w:jc w:val="left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 xml:space="preserve">Для споруд метрополітену передбачаються господарсько-питна, протипожежна, </w:t>
      </w:r>
      <w:proofErr w:type="spellStart"/>
      <w:r>
        <w:rPr>
          <w:color w:val="1E1916"/>
          <w:sz w:val="21"/>
          <w:szCs w:val="21"/>
        </w:rPr>
        <w:t>техно</w:t>
      </w:r>
      <w:proofErr w:type="spellEnd"/>
      <w:r>
        <w:rPr>
          <w:color w:val="1E1916"/>
          <w:sz w:val="21"/>
          <w:szCs w:val="21"/>
        </w:rPr>
        <w:t>- логічна та об’єднана системи внутрішніх водопроводів.</w:t>
      </w:r>
    </w:p>
    <w:p w14:paraId="5CD53BFC" w14:textId="77777777" w:rsidR="00DE4006" w:rsidRDefault="00DE4006">
      <w:pPr>
        <w:pStyle w:val="a5"/>
        <w:numPr>
          <w:ilvl w:val="3"/>
          <w:numId w:val="22"/>
        </w:numPr>
        <w:tabs>
          <w:tab w:val="left" w:pos="1672"/>
        </w:tabs>
        <w:kinsoku w:val="0"/>
        <w:overflowPunct w:val="0"/>
        <w:spacing w:before="105" w:line="280" w:lineRule="auto"/>
        <w:ind w:right="122" w:firstLine="396"/>
        <w:jc w:val="left"/>
        <w:rPr>
          <w:color w:val="1E1916"/>
          <w:sz w:val="21"/>
          <w:szCs w:val="21"/>
        </w:rPr>
        <w:sectPr w:rsidR="00DE4006">
          <w:pgSz w:w="11920" w:h="16840"/>
          <w:pgMar w:top="880" w:right="740" w:bottom="1120" w:left="740" w:header="693" w:footer="920" w:gutter="0"/>
          <w:cols w:space="720"/>
          <w:noEndnote/>
        </w:sectPr>
      </w:pPr>
    </w:p>
    <w:p w14:paraId="7B6B1E11" w14:textId="77777777" w:rsidR="00DE4006" w:rsidRDefault="00DE4006">
      <w:pPr>
        <w:pStyle w:val="a3"/>
        <w:kinsoku w:val="0"/>
        <w:overflowPunct w:val="0"/>
        <w:spacing w:before="2"/>
        <w:ind w:left="0" w:firstLine="0"/>
        <w:rPr>
          <w:sz w:val="23"/>
          <w:szCs w:val="23"/>
        </w:rPr>
      </w:pPr>
    </w:p>
    <w:p w14:paraId="576D651D" w14:textId="77777777" w:rsidR="00DE4006" w:rsidRDefault="00DE4006">
      <w:pPr>
        <w:pStyle w:val="a5"/>
        <w:numPr>
          <w:ilvl w:val="3"/>
          <w:numId w:val="22"/>
        </w:numPr>
        <w:tabs>
          <w:tab w:val="left" w:pos="1139"/>
        </w:tabs>
        <w:kinsoku w:val="0"/>
        <w:overflowPunct w:val="0"/>
        <w:spacing w:before="66" w:line="290" w:lineRule="auto"/>
        <w:ind w:left="110" w:right="690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 xml:space="preserve">Якість холодної і гарячої води, що подається на господарсько-побутові потреби і в </w:t>
      </w:r>
      <w:proofErr w:type="spellStart"/>
      <w:r>
        <w:rPr>
          <w:color w:val="1E1916"/>
          <w:sz w:val="21"/>
          <w:szCs w:val="21"/>
        </w:rPr>
        <w:t>форсуночні</w:t>
      </w:r>
      <w:proofErr w:type="spellEnd"/>
      <w:r>
        <w:rPr>
          <w:color w:val="1E1916"/>
          <w:sz w:val="21"/>
          <w:szCs w:val="21"/>
        </w:rPr>
        <w:t xml:space="preserve"> камери відкритої системи охолодження повітря, повинна відповідати ДСТУ 7525, </w:t>
      </w:r>
      <w:proofErr w:type="spellStart"/>
      <w:r>
        <w:rPr>
          <w:color w:val="1E1916"/>
          <w:sz w:val="21"/>
          <w:szCs w:val="21"/>
        </w:rPr>
        <w:t>ДСанПІН</w:t>
      </w:r>
      <w:proofErr w:type="spellEnd"/>
      <w:r>
        <w:rPr>
          <w:color w:val="1E1916"/>
          <w:sz w:val="21"/>
          <w:szCs w:val="21"/>
        </w:rPr>
        <w:t xml:space="preserve"> 2.2.4-171.</w:t>
      </w:r>
    </w:p>
    <w:p w14:paraId="1ACCFBF4" w14:textId="77777777" w:rsidR="00DE4006" w:rsidRDefault="00DE4006">
      <w:pPr>
        <w:pStyle w:val="a5"/>
        <w:numPr>
          <w:ilvl w:val="3"/>
          <w:numId w:val="22"/>
        </w:numPr>
        <w:tabs>
          <w:tab w:val="left" w:pos="1091"/>
        </w:tabs>
        <w:kinsoku w:val="0"/>
        <w:overflowPunct w:val="0"/>
        <w:spacing w:before="56"/>
        <w:ind w:left="1090" w:hanging="584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Джерелом</w:t>
      </w:r>
      <w:r>
        <w:rPr>
          <w:color w:val="1E1916"/>
          <w:spacing w:val="-1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водопостачання</w:t>
      </w:r>
      <w:r>
        <w:rPr>
          <w:color w:val="1E1916"/>
          <w:spacing w:val="-1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повинна</w:t>
      </w:r>
      <w:r>
        <w:rPr>
          <w:color w:val="1E1916"/>
          <w:spacing w:val="-1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бути</w:t>
      </w:r>
      <w:r>
        <w:rPr>
          <w:color w:val="1E1916"/>
          <w:spacing w:val="-1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система</w:t>
      </w:r>
      <w:r>
        <w:rPr>
          <w:color w:val="1E1916"/>
          <w:spacing w:val="-1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централізованого</w:t>
      </w:r>
      <w:r>
        <w:rPr>
          <w:color w:val="1E1916"/>
          <w:spacing w:val="-10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водопостачання.</w:t>
      </w:r>
    </w:p>
    <w:p w14:paraId="44EA8121" w14:textId="77777777" w:rsidR="00DE4006" w:rsidRDefault="00DE4006">
      <w:pPr>
        <w:pStyle w:val="a3"/>
        <w:kinsoku w:val="0"/>
        <w:overflowPunct w:val="0"/>
        <w:spacing w:before="38" w:line="278" w:lineRule="auto"/>
        <w:ind w:left="110" w:right="690"/>
        <w:jc w:val="both"/>
        <w:rPr>
          <w:color w:val="1E1916"/>
        </w:rPr>
      </w:pPr>
      <w:r>
        <w:rPr>
          <w:color w:val="1E1916"/>
        </w:rPr>
        <w:t>Для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технологічних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цілей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слід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передбачати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водозабірні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свердловини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у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кількості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не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менше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двох на одну підземну лінію.</w:t>
      </w:r>
    </w:p>
    <w:p w14:paraId="73689F62" w14:textId="77777777" w:rsidR="00DE4006" w:rsidRDefault="00DE4006">
      <w:pPr>
        <w:pStyle w:val="a5"/>
        <w:numPr>
          <w:ilvl w:val="3"/>
          <w:numId w:val="22"/>
        </w:numPr>
        <w:tabs>
          <w:tab w:val="left" w:pos="1100"/>
        </w:tabs>
        <w:kinsoku w:val="0"/>
        <w:overflowPunct w:val="0"/>
        <w:spacing w:before="67" w:line="290" w:lineRule="auto"/>
        <w:ind w:left="110" w:right="690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Водопровідні вводи від мереж міського водопроводу необхідно передбачати в кожному вестибюлі станції з улаштуванням водомірного вузла.</w:t>
      </w:r>
    </w:p>
    <w:p w14:paraId="0FB76EFC" w14:textId="77777777" w:rsidR="00DE4006" w:rsidRDefault="00DE4006">
      <w:pPr>
        <w:pStyle w:val="a3"/>
        <w:kinsoku w:val="0"/>
        <w:overflowPunct w:val="0"/>
        <w:spacing w:line="230" w:lineRule="exact"/>
        <w:ind w:left="507" w:firstLine="0"/>
        <w:jc w:val="both"/>
        <w:rPr>
          <w:color w:val="1E1916"/>
          <w:spacing w:val="-2"/>
        </w:rPr>
      </w:pPr>
      <w:r>
        <w:rPr>
          <w:color w:val="1E1916"/>
        </w:rPr>
        <w:t>Водомірний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вузол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слід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обладнувати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лічильником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холодної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води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і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обвідною</w:t>
      </w:r>
      <w:r>
        <w:rPr>
          <w:color w:val="1E1916"/>
          <w:spacing w:val="-5"/>
        </w:rPr>
        <w:t xml:space="preserve"> </w:t>
      </w:r>
      <w:r>
        <w:rPr>
          <w:color w:val="1E1916"/>
          <w:spacing w:val="-2"/>
        </w:rPr>
        <w:t>лінією.</w:t>
      </w:r>
    </w:p>
    <w:p w14:paraId="0B29811B" w14:textId="77777777" w:rsidR="00DE4006" w:rsidRDefault="00DE4006">
      <w:pPr>
        <w:pStyle w:val="a3"/>
        <w:kinsoku w:val="0"/>
        <w:overflowPunct w:val="0"/>
        <w:spacing w:before="39" w:line="278" w:lineRule="auto"/>
        <w:ind w:left="110" w:right="689"/>
        <w:jc w:val="both"/>
        <w:rPr>
          <w:color w:val="1E1916"/>
        </w:rPr>
      </w:pPr>
      <w:r>
        <w:rPr>
          <w:color w:val="1E1916"/>
        </w:rPr>
        <w:t xml:space="preserve">На обвідній лінії необхідно передбачити встановлення засувки з електроприводом, яка від- </w:t>
      </w:r>
      <w:proofErr w:type="spellStart"/>
      <w:r>
        <w:rPr>
          <w:color w:val="1E1916"/>
        </w:rPr>
        <w:t>кривається</w:t>
      </w:r>
      <w:proofErr w:type="spellEnd"/>
      <w:r>
        <w:rPr>
          <w:color w:val="1E1916"/>
          <w:spacing w:val="-13"/>
        </w:rPr>
        <w:t xml:space="preserve"> </w:t>
      </w:r>
      <w:r>
        <w:rPr>
          <w:color w:val="1E1916"/>
        </w:rPr>
        <w:t>з</w:t>
      </w:r>
      <w:r>
        <w:rPr>
          <w:color w:val="1E1916"/>
          <w:spacing w:val="-13"/>
        </w:rPr>
        <w:t xml:space="preserve"> </w:t>
      </w:r>
      <w:r>
        <w:rPr>
          <w:color w:val="1E1916"/>
        </w:rPr>
        <w:t>місця</w:t>
      </w:r>
      <w:r>
        <w:rPr>
          <w:color w:val="1E1916"/>
          <w:spacing w:val="-13"/>
        </w:rPr>
        <w:t xml:space="preserve"> </w:t>
      </w:r>
      <w:r>
        <w:rPr>
          <w:color w:val="1E1916"/>
        </w:rPr>
        <w:t>встановлення</w:t>
      </w:r>
      <w:r>
        <w:rPr>
          <w:color w:val="1E1916"/>
          <w:spacing w:val="-13"/>
        </w:rPr>
        <w:t xml:space="preserve"> </w:t>
      </w:r>
      <w:r>
        <w:rPr>
          <w:color w:val="1E1916"/>
        </w:rPr>
        <w:t>засувки</w:t>
      </w:r>
      <w:r>
        <w:rPr>
          <w:color w:val="1E1916"/>
          <w:spacing w:val="-13"/>
        </w:rPr>
        <w:t xml:space="preserve"> </w:t>
      </w:r>
      <w:r>
        <w:rPr>
          <w:color w:val="1E1916"/>
        </w:rPr>
        <w:t>та</w:t>
      </w:r>
      <w:r>
        <w:rPr>
          <w:color w:val="1E1916"/>
          <w:spacing w:val="-13"/>
        </w:rPr>
        <w:t xml:space="preserve"> </w:t>
      </w:r>
      <w:r>
        <w:rPr>
          <w:color w:val="1E1916"/>
        </w:rPr>
        <w:t>пожежних</w:t>
      </w:r>
      <w:r>
        <w:rPr>
          <w:color w:val="1E1916"/>
          <w:spacing w:val="-13"/>
        </w:rPr>
        <w:t xml:space="preserve"> </w:t>
      </w:r>
      <w:r>
        <w:rPr>
          <w:color w:val="1E1916"/>
        </w:rPr>
        <w:t>кранів</w:t>
      </w:r>
      <w:r>
        <w:rPr>
          <w:color w:val="1E1916"/>
          <w:spacing w:val="-13"/>
        </w:rPr>
        <w:t xml:space="preserve"> </w:t>
      </w:r>
      <w:r>
        <w:rPr>
          <w:color w:val="1E1916"/>
        </w:rPr>
        <w:t>всіх</w:t>
      </w:r>
      <w:r>
        <w:rPr>
          <w:color w:val="1E1916"/>
          <w:spacing w:val="-13"/>
        </w:rPr>
        <w:t xml:space="preserve"> </w:t>
      </w:r>
      <w:r>
        <w:rPr>
          <w:color w:val="1E1916"/>
        </w:rPr>
        <w:t>рівнів,</w:t>
      </w:r>
      <w:r>
        <w:rPr>
          <w:color w:val="1E1916"/>
          <w:spacing w:val="-11"/>
        </w:rPr>
        <w:t xml:space="preserve"> </w:t>
      </w:r>
      <w:r>
        <w:rPr>
          <w:color w:val="1E1916"/>
        </w:rPr>
        <w:t>з</w:t>
      </w:r>
      <w:r>
        <w:rPr>
          <w:color w:val="1E1916"/>
          <w:spacing w:val="-13"/>
        </w:rPr>
        <w:t xml:space="preserve"> </w:t>
      </w:r>
      <w:r>
        <w:rPr>
          <w:color w:val="1E1916"/>
        </w:rPr>
        <w:t>ДПС</w:t>
      </w:r>
      <w:r>
        <w:rPr>
          <w:color w:val="1E1916"/>
          <w:spacing w:val="-13"/>
        </w:rPr>
        <w:t xml:space="preserve"> </w:t>
      </w:r>
      <w:r>
        <w:rPr>
          <w:color w:val="1E1916"/>
        </w:rPr>
        <w:t>і</w:t>
      </w:r>
      <w:r>
        <w:rPr>
          <w:color w:val="1E1916"/>
          <w:spacing w:val="-13"/>
        </w:rPr>
        <w:t xml:space="preserve"> </w:t>
      </w:r>
      <w:r>
        <w:rPr>
          <w:color w:val="1E1916"/>
        </w:rPr>
        <w:t>пульта</w:t>
      </w:r>
      <w:r>
        <w:rPr>
          <w:color w:val="1E1916"/>
          <w:spacing w:val="-13"/>
        </w:rPr>
        <w:t xml:space="preserve"> </w:t>
      </w:r>
      <w:r>
        <w:rPr>
          <w:color w:val="1E1916"/>
        </w:rPr>
        <w:t>диспетчера електромеханічної служби.</w:t>
      </w:r>
    </w:p>
    <w:p w14:paraId="524AAE31" w14:textId="77777777" w:rsidR="00DE4006" w:rsidRDefault="00DE4006">
      <w:pPr>
        <w:pStyle w:val="a3"/>
        <w:kinsoku w:val="0"/>
        <w:overflowPunct w:val="0"/>
        <w:spacing w:line="278" w:lineRule="auto"/>
        <w:ind w:left="110" w:right="689"/>
        <w:jc w:val="both"/>
        <w:rPr>
          <w:color w:val="1E1916"/>
        </w:rPr>
      </w:pPr>
      <w:r>
        <w:rPr>
          <w:color w:val="1E1916"/>
        </w:rPr>
        <w:t xml:space="preserve">На вводи повинні бути встановлені засувки з електроприводом, зворотний клапан і </w:t>
      </w:r>
      <w:proofErr w:type="spellStart"/>
      <w:r>
        <w:rPr>
          <w:color w:val="1E1916"/>
        </w:rPr>
        <w:t>електро</w:t>
      </w:r>
      <w:proofErr w:type="spellEnd"/>
      <w:r>
        <w:rPr>
          <w:color w:val="1E1916"/>
        </w:rPr>
        <w:t>- ізолюючі фланці.</w:t>
      </w:r>
    </w:p>
    <w:p w14:paraId="16096F49" w14:textId="77777777" w:rsidR="00DE4006" w:rsidRDefault="00DE4006">
      <w:pPr>
        <w:pStyle w:val="a3"/>
        <w:kinsoku w:val="0"/>
        <w:overflowPunct w:val="0"/>
        <w:spacing w:line="278" w:lineRule="auto"/>
        <w:ind w:left="110" w:right="692"/>
        <w:jc w:val="both"/>
        <w:rPr>
          <w:color w:val="1E1916"/>
        </w:rPr>
      </w:pPr>
      <w:r>
        <w:rPr>
          <w:color w:val="1E1916"/>
        </w:rPr>
        <w:t>Вихід із водомірного вузла слід проектувати окремим, із виходом назовні або в суміщений підземний перехід.</w:t>
      </w:r>
    </w:p>
    <w:p w14:paraId="02FF0310" w14:textId="77777777" w:rsidR="00DE4006" w:rsidRDefault="00DE4006">
      <w:pPr>
        <w:pStyle w:val="a5"/>
        <w:numPr>
          <w:ilvl w:val="3"/>
          <w:numId w:val="22"/>
        </w:numPr>
        <w:tabs>
          <w:tab w:val="left" w:pos="1077"/>
        </w:tabs>
        <w:kinsoku w:val="0"/>
        <w:overflowPunct w:val="0"/>
        <w:spacing w:before="66" w:line="290" w:lineRule="auto"/>
        <w:ind w:left="110" w:right="688" w:firstLine="396"/>
        <w:rPr>
          <w:color w:val="1E1916"/>
          <w:sz w:val="21"/>
          <w:szCs w:val="21"/>
        </w:rPr>
      </w:pPr>
      <w:r>
        <w:rPr>
          <w:color w:val="1E1916"/>
          <w:spacing w:val="-2"/>
          <w:sz w:val="21"/>
          <w:szCs w:val="21"/>
        </w:rPr>
        <w:t>Система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водопроводу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лінії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метрополітену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повинна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забезпечувати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подачу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води на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 xml:space="preserve">станції, </w:t>
      </w:r>
      <w:r>
        <w:rPr>
          <w:color w:val="1E1916"/>
          <w:sz w:val="21"/>
          <w:szCs w:val="21"/>
        </w:rPr>
        <w:t xml:space="preserve">в перегінні тунелі, тунелі з’єднувальних гілок, </w:t>
      </w:r>
      <w:proofErr w:type="spellStart"/>
      <w:r>
        <w:rPr>
          <w:color w:val="1E1916"/>
          <w:sz w:val="21"/>
          <w:szCs w:val="21"/>
        </w:rPr>
        <w:t>притунельні</w:t>
      </w:r>
      <w:proofErr w:type="spellEnd"/>
      <w:r>
        <w:rPr>
          <w:color w:val="1E1916"/>
          <w:sz w:val="21"/>
          <w:szCs w:val="21"/>
        </w:rPr>
        <w:t xml:space="preserve"> і пристанційні споруди, а також ділянки наземних (надземних) перегонів, які закриті галереями.</w:t>
      </w:r>
    </w:p>
    <w:p w14:paraId="0C25317E" w14:textId="77777777" w:rsidR="00DE4006" w:rsidRDefault="00DE4006">
      <w:pPr>
        <w:pStyle w:val="a3"/>
        <w:kinsoku w:val="0"/>
        <w:overflowPunct w:val="0"/>
        <w:spacing w:line="278" w:lineRule="auto"/>
        <w:ind w:left="110" w:right="690"/>
        <w:jc w:val="both"/>
        <w:rPr>
          <w:color w:val="1E1916"/>
        </w:rPr>
      </w:pPr>
      <w:r>
        <w:rPr>
          <w:color w:val="1E1916"/>
        </w:rPr>
        <w:t>Магістральні мережі водопроводу кожної станції слід з’єднувати двома трубопроводами, що прокладаються по одному в кожному перегінному тунелі, на висоті 0,6 м – 0,8 м від рівня головки ходової рейки.</w:t>
      </w:r>
    </w:p>
    <w:p w14:paraId="09E8567E" w14:textId="77777777" w:rsidR="00DE4006" w:rsidRDefault="00DE4006">
      <w:pPr>
        <w:pStyle w:val="a5"/>
        <w:numPr>
          <w:ilvl w:val="3"/>
          <w:numId w:val="22"/>
        </w:numPr>
        <w:tabs>
          <w:tab w:val="left" w:pos="1085"/>
        </w:tabs>
        <w:kinsoku w:val="0"/>
        <w:overflowPunct w:val="0"/>
        <w:spacing w:before="55" w:line="290" w:lineRule="auto"/>
        <w:ind w:left="110" w:right="690" w:firstLine="396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Трубопровід</w:t>
      </w:r>
      <w:r>
        <w:rPr>
          <w:color w:val="1E1916"/>
          <w:spacing w:val="-1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водопроводу</w:t>
      </w:r>
      <w:r>
        <w:rPr>
          <w:color w:val="1E1916"/>
          <w:spacing w:val="-1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у</w:t>
      </w:r>
      <w:r>
        <w:rPr>
          <w:color w:val="1E1916"/>
          <w:spacing w:val="-1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тунелі</w:t>
      </w:r>
      <w:r>
        <w:rPr>
          <w:color w:val="1E1916"/>
          <w:spacing w:val="-1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слід</w:t>
      </w:r>
      <w:r>
        <w:rPr>
          <w:color w:val="1E1916"/>
          <w:spacing w:val="-1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розташовувати</w:t>
      </w:r>
      <w:r>
        <w:rPr>
          <w:color w:val="1E1916"/>
          <w:spacing w:val="-1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на</w:t>
      </w:r>
      <w:r>
        <w:rPr>
          <w:color w:val="1E1916"/>
          <w:spacing w:val="-1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боці,</w:t>
      </w:r>
      <w:r>
        <w:rPr>
          <w:color w:val="1E1916"/>
          <w:spacing w:val="-1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протилежному</w:t>
      </w:r>
      <w:r>
        <w:rPr>
          <w:color w:val="1E1916"/>
          <w:spacing w:val="-1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 xml:space="preserve">контактній </w:t>
      </w:r>
      <w:r>
        <w:rPr>
          <w:color w:val="1E1916"/>
          <w:spacing w:val="-2"/>
          <w:sz w:val="21"/>
          <w:szCs w:val="21"/>
        </w:rPr>
        <w:t>рейці.</w:t>
      </w:r>
    </w:p>
    <w:p w14:paraId="314ACE39" w14:textId="77777777" w:rsidR="00DE4006" w:rsidRDefault="00DE4006">
      <w:pPr>
        <w:pStyle w:val="a3"/>
        <w:kinsoku w:val="0"/>
        <w:overflowPunct w:val="0"/>
        <w:spacing w:line="278" w:lineRule="auto"/>
        <w:ind w:left="110" w:right="691"/>
        <w:jc w:val="both"/>
        <w:rPr>
          <w:color w:val="1E1916"/>
        </w:rPr>
      </w:pPr>
      <w:r>
        <w:rPr>
          <w:color w:val="1E1916"/>
        </w:rPr>
        <w:t>У разі розміщення трубопроводу і контактної рейки з одного боку тунелю трубопровід слід прокладати в сталевому футлярі.</w:t>
      </w:r>
    </w:p>
    <w:p w14:paraId="1DD61C9B" w14:textId="77777777" w:rsidR="00DE4006" w:rsidRDefault="00DE4006">
      <w:pPr>
        <w:pStyle w:val="a3"/>
        <w:kinsoku w:val="0"/>
        <w:overflowPunct w:val="0"/>
        <w:spacing w:line="278" w:lineRule="auto"/>
        <w:ind w:left="110" w:right="689"/>
        <w:jc w:val="both"/>
        <w:rPr>
          <w:color w:val="1E1916"/>
          <w:spacing w:val="-2"/>
        </w:rPr>
      </w:pPr>
      <w:r>
        <w:rPr>
          <w:color w:val="1E1916"/>
        </w:rPr>
        <w:t xml:space="preserve">Трубопровід, який прокладається в колійному бетонному шарі, слід відділяти з обох боків засувками з ручним або електричним приводом та прокладати в футлярі з антикорозійних мате- </w:t>
      </w:r>
      <w:r>
        <w:rPr>
          <w:color w:val="1E1916"/>
          <w:spacing w:val="-2"/>
        </w:rPr>
        <w:t>ріалів.</w:t>
      </w:r>
    </w:p>
    <w:p w14:paraId="3A142639" w14:textId="77777777" w:rsidR="00DE4006" w:rsidRDefault="00DE4006">
      <w:pPr>
        <w:pStyle w:val="a3"/>
        <w:kinsoku w:val="0"/>
        <w:overflowPunct w:val="0"/>
        <w:spacing w:line="241" w:lineRule="exact"/>
        <w:ind w:left="507" w:firstLine="0"/>
        <w:jc w:val="both"/>
        <w:rPr>
          <w:color w:val="1E1916"/>
          <w:spacing w:val="-2"/>
        </w:rPr>
      </w:pPr>
      <w:r>
        <w:rPr>
          <w:color w:val="1E1916"/>
        </w:rPr>
        <w:t>Умовний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діаметр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труб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водопроводу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слід</w:t>
      </w:r>
      <w:r>
        <w:rPr>
          <w:color w:val="1E1916"/>
          <w:spacing w:val="-5"/>
        </w:rPr>
        <w:t xml:space="preserve"> </w:t>
      </w:r>
      <w:r>
        <w:rPr>
          <w:color w:val="1E1916"/>
          <w:spacing w:val="-2"/>
        </w:rPr>
        <w:t>приймати:</w:t>
      </w:r>
    </w:p>
    <w:p w14:paraId="320B3039" w14:textId="77777777" w:rsidR="00DE4006" w:rsidRDefault="00DE4006">
      <w:pPr>
        <w:pStyle w:val="a5"/>
        <w:numPr>
          <w:ilvl w:val="0"/>
          <w:numId w:val="21"/>
        </w:numPr>
        <w:tabs>
          <w:tab w:val="left" w:pos="665"/>
        </w:tabs>
        <w:kinsoku w:val="0"/>
        <w:overflowPunct w:val="0"/>
        <w:spacing w:before="27"/>
        <w:ind w:left="664" w:hanging="158"/>
        <w:jc w:val="left"/>
        <w:rPr>
          <w:color w:val="1E1916"/>
          <w:spacing w:val="-5"/>
          <w:w w:val="95"/>
          <w:sz w:val="21"/>
          <w:szCs w:val="21"/>
        </w:rPr>
      </w:pPr>
      <w:r>
        <w:rPr>
          <w:color w:val="1E1916"/>
          <w:w w:val="95"/>
          <w:sz w:val="21"/>
          <w:szCs w:val="21"/>
        </w:rPr>
        <w:t>для</w:t>
      </w:r>
      <w:r>
        <w:rPr>
          <w:color w:val="1E1916"/>
          <w:spacing w:val="5"/>
          <w:sz w:val="21"/>
          <w:szCs w:val="21"/>
        </w:rPr>
        <w:t xml:space="preserve"> </w:t>
      </w:r>
      <w:r>
        <w:rPr>
          <w:color w:val="1E1916"/>
          <w:w w:val="95"/>
          <w:sz w:val="21"/>
          <w:szCs w:val="21"/>
        </w:rPr>
        <w:t>вводів</w:t>
      </w:r>
      <w:r>
        <w:rPr>
          <w:color w:val="1E1916"/>
          <w:spacing w:val="5"/>
          <w:sz w:val="21"/>
          <w:szCs w:val="21"/>
        </w:rPr>
        <w:t xml:space="preserve"> </w:t>
      </w:r>
      <w:r>
        <w:rPr>
          <w:color w:val="1E1916"/>
          <w:w w:val="95"/>
          <w:sz w:val="21"/>
          <w:szCs w:val="21"/>
        </w:rPr>
        <w:t>від</w:t>
      </w:r>
      <w:r>
        <w:rPr>
          <w:color w:val="1E1916"/>
          <w:spacing w:val="5"/>
          <w:sz w:val="21"/>
          <w:szCs w:val="21"/>
        </w:rPr>
        <w:t xml:space="preserve"> </w:t>
      </w:r>
      <w:r>
        <w:rPr>
          <w:color w:val="1E1916"/>
          <w:w w:val="95"/>
          <w:sz w:val="21"/>
          <w:szCs w:val="21"/>
        </w:rPr>
        <w:t>міського</w:t>
      </w:r>
      <w:r>
        <w:rPr>
          <w:color w:val="1E1916"/>
          <w:spacing w:val="6"/>
          <w:sz w:val="21"/>
          <w:szCs w:val="21"/>
        </w:rPr>
        <w:t xml:space="preserve"> </w:t>
      </w:r>
      <w:r>
        <w:rPr>
          <w:color w:val="1E1916"/>
          <w:w w:val="95"/>
          <w:sz w:val="21"/>
          <w:szCs w:val="21"/>
        </w:rPr>
        <w:t>водопроводу,</w:t>
      </w:r>
      <w:r>
        <w:rPr>
          <w:color w:val="1E1916"/>
          <w:spacing w:val="4"/>
          <w:sz w:val="21"/>
          <w:szCs w:val="21"/>
        </w:rPr>
        <w:t xml:space="preserve"> </w:t>
      </w:r>
      <w:r>
        <w:rPr>
          <w:color w:val="1E1916"/>
          <w:w w:val="95"/>
          <w:sz w:val="21"/>
          <w:szCs w:val="21"/>
        </w:rPr>
        <w:t>обвідної</w:t>
      </w:r>
      <w:r>
        <w:rPr>
          <w:color w:val="1E1916"/>
          <w:spacing w:val="5"/>
          <w:sz w:val="21"/>
          <w:szCs w:val="21"/>
        </w:rPr>
        <w:t xml:space="preserve"> </w:t>
      </w:r>
      <w:r>
        <w:rPr>
          <w:color w:val="1E1916"/>
          <w:w w:val="95"/>
          <w:sz w:val="21"/>
          <w:szCs w:val="21"/>
        </w:rPr>
        <w:t>лінії</w:t>
      </w:r>
      <w:r>
        <w:rPr>
          <w:color w:val="1E1916"/>
          <w:spacing w:val="6"/>
          <w:sz w:val="21"/>
          <w:szCs w:val="21"/>
        </w:rPr>
        <w:t xml:space="preserve"> </w:t>
      </w:r>
      <w:r>
        <w:rPr>
          <w:color w:val="1E1916"/>
          <w:w w:val="95"/>
          <w:sz w:val="21"/>
          <w:szCs w:val="21"/>
        </w:rPr>
        <w:t>водомірного</w:t>
      </w:r>
      <w:r>
        <w:rPr>
          <w:color w:val="1E1916"/>
          <w:spacing w:val="5"/>
          <w:sz w:val="21"/>
          <w:szCs w:val="21"/>
        </w:rPr>
        <w:t xml:space="preserve"> </w:t>
      </w:r>
      <w:r>
        <w:rPr>
          <w:color w:val="1E1916"/>
          <w:w w:val="95"/>
          <w:sz w:val="21"/>
          <w:szCs w:val="21"/>
        </w:rPr>
        <w:t>вузла</w:t>
      </w:r>
      <w:r>
        <w:rPr>
          <w:color w:val="1E1916"/>
          <w:spacing w:val="5"/>
          <w:sz w:val="21"/>
          <w:szCs w:val="21"/>
        </w:rPr>
        <w:t xml:space="preserve"> </w:t>
      </w:r>
      <w:r>
        <w:rPr>
          <w:color w:val="1E1916"/>
          <w:w w:val="95"/>
          <w:sz w:val="21"/>
          <w:szCs w:val="21"/>
        </w:rPr>
        <w:t>–</w:t>
      </w:r>
      <w:r>
        <w:rPr>
          <w:color w:val="1E1916"/>
          <w:spacing w:val="6"/>
          <w:sz w:val="21"/>
          <w:szCs w:val="21"/>
        </w:rPr>
        <w:t xml:space="preserve"> </w:t>
      </w:r>
      <w:r>
        <w:rPr>
          <w:color w:val="1E1916"/>
          <w:w w:val="95"/>
          <w:sz w:val="21"/>
          <w:szCs w:val="21"/>
        </w:rPr>
        <w:t>не</w:t>
      </w:r>
      <w:r>
        <w:rPr>
          <w:color w:val="1E1916"/>
          <w:spacing w:val="5"/>
          <w:sz w:val="21"/>
          <w:szCs w:val="21"/>
        </w:rPr>
        <w:t xml:space="preserve"> </w:t>
      </w:r>
      <w:r>
        <w:rPr>
          <w:color w:val="1E1916"/>
          <w:w w:val="95"/>
          <w:sz w:val="21"/>
          <w:szCs w:val="21"/>
        </w:rPr>
        <w:t>менше</w:t>
      </w:r>
      <w:r>
        <w:rPr>
          <w:color w:val="1E1916"/>
          <w:spacing w:val="5"/>
          <w:sz w:val="21"/>
          <w:szCs w:val="21"/>
        </w:rPr>
        <w:t xml:space="preserve"> </w:t>
      </w:r>
      <w:r>
        <w:rPr>
          <w:color w:val="1E1916"/>
          <w:w w:val="95"/>
          <w:sz w:val="21"/>
          <w:szCs w:val="21"/>
        </w:rPr>
        <w:t>ніж</w:t>
      </w:r>
      <w:r>
        <w:rPr>
          <w:color w:val="1E1916"/>
          <w:spacing w:val="6"/>
          <w:sz w:val="21"/>
          <w:szCs w:val="21"/>
        </w:rPr>
        <w:t xml:space="preserve"> </w:t>
      </w:r>
      <w:r>
        <w:rPr>
          <w:color w:val="1E1916"/>
          <w:w w:val="95"/>
          <w:sz w:val="21"/>
          <w:szCs w:val="21"/>
        </w:rPr>
        <w:t>100</w:t>
      </w:r>
      <w:r>
        <w:rPr>
          <w:color w:val="1E1916"/>
          <w:spacing w:val="5"/>
          <w:sz w:val="21"/>
          <w:szCs w:val="21"/>
        </w:rPr>
        <w:t xml:space="preserve"> </w:t>
      </w:r>
      <w:r>
        <w:rPr>
          <w:color w:val="1E1916"/>
          <w:spacing w:val="-5"/>
          <w:w w:val="95"/>
          <w:sz w:val="21"/>
          <w:szCs w:val="21"/>
        </w:rPr>
        <w:t>мм;</w:t>
      </w:r>
    </w:p>
    <w:p w14:paraId="7245DA8A" w14:textId="77777777" w:rsidR="00DE4006" w:rsidRDefault="00DE4006">
      <w:pPr>
        <w:pStyle w:val="a5"/>
        <w:numPr>
          <w:ilvl w:val="0"/>
          <w:numId w:val="21"/>
        </w:numPr>
        <w:tabs>
          <w:tab w:val="left" w:pos="683"/>
        </w:tabs>
        <w:kinsoku w:val="0"/>
        <w:overflowPunct w:val="0"/>
        <w:spacing w:before="38"/>
        <w:ind w:left="682"/>
        <w:jc w:val="left"/>
        <w:rPr>
          <w:color w:val="1E1916"/>
          <w:spacing w:val="-5"/>
          <w:sz w:val="21"/>
          <w:szCs w:val="21"/>
        </w:rPr>
      </w:pPr>
      <w:r>
        <w:rPr>
          <w:color w:val="1E1916"/>
          <w:sz w:val="21"/>
          <w:szCs w:val="21"/>
        </w:rPr>
        <w:t>для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магістралей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у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тунелях,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станцій,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тупикових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колій</w:t>
      </w:r>
      <w:r>
        <w:rPr>
          <w:color w:val="1E1916"/>
          <w:spacing w:val="-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–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не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менше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ніж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80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pacing w:val="-5"/>
          <w:sz w:val="21"/>
          <w:szCs w:val="21"/>
        </w:rPr>
        <w:t>мм;</w:t>
      </w:r>
    </w:p>
    <w:p w14:paraId="7CDDC62F" w14:textId="77777777" w:rsidR="00DE4006" w:rsidRDefault="00DE4006">
      <w:pPr>
        <w:pStyle w:val="a5"/>
        <w:numPr>
          <w:ilvl w:val="0"/>
          <w:numId w:val="21"/>
        </w:numPr>
        <w:tabs>
          <w:tab w:val="left" w:pos="683"/>
        </w:tabs>
        <w:kinsoku w:val="0"/>
        <w:overflowPunct w:val="0"/>
        <w:spacing w:before="39"/>
        <w:ind w:left="682"/>
        <w:jc w:val="left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для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мереж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розводки</w:t>
      </w:r>
      <w:r>
        <w:rPr>
          <w:color w:val="1E1916"/>
          <w:spacing w:val="-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–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за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розрахунком.</w:t>
      </w:r>
    </w:p>
    <w:p w14:paraId="6308E232" w14:textId="77777777" w:rsidR="00DE4006" w:rsidRDefault="00DE4006">
      <w:pPr>
        <w:pStyle w:val="a5"/>
        <w:numPr>
          <w:ilvl w:val="3"/>
          <w:numId w:val="22"/>
        </w:numPr>
        <w:tabs>
          <w:tab w:val="left" w:pos="1084"/>
        </w:tabs>
        <w:kinsoku w:val="0"/>
        <w:overflowPunct w:val="0"/>
        <w:spacing w:before="105" w:line="290" w:lineRule="auto"/>
        <w:ind w:left="110" w:right="691" w:firstLine="396"/>
        <w:jc w:val="left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Санітарно-побутові</w:t>
      </w:r>
      <w:r>
        <w:rPr>
          <w:color w:val="1E1916"/>
          <w:spacing w:val="-1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приміщення</w:t>
      </w:r>
      <w:r>
        <w:rPr>
          <w:color w:val="1E1916"/>
          <w:spacing w:val="-1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на</w:t>
      </w:r>
      <w:r>
        <w:rPr>
          <w:color w:val="1E1916"/>
          <w:spacing w:val="-1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станціях,</w:t>
      </w:r>
      <w:r>
        <w:rPr>
          <w:color w:val="1E1916"/>
          <w:spacing w:val="-9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а</w:t>
      </w:r>
      <w:r>
        <w:rPr>
          <w:color w:val="1E1916"/>
          <w:spacing w:val="-1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також</w:t>
      </w:r>
      <w:r>
        <w:rPr>
          <w:color w:val="1E1916"/>
          <w:spacing w:val="-1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санітарні</w:t>
      </w:r>
      <w:r>
        <w:rPr>
          <w:color w:val="1E1916"/>
          <w:spacing w:val="-1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вузли</w:t>
      </w:r>
      <w:r>
        <w:rPr>
          <w:color w:val="1E1916"/>
          <w:spacing w:val="-1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поблизу</w:t>
      </w:r>
      <w:r>
        <w:rPr>
          <w:color w:val="1E1916"/>
          <w:spacing w:val="-1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станцій</w:t>
      </w:r>
      <w:r>
        <w:rPr>
          <w:color w:val="1E1916"/>
          <w:spacing w:val="-1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або у суміщених підземних переходах, слід обладнувати системою гарячого водопостачання.</w:t>
      </w:r>
    </w:p>
    <w:p w14:paraId="66DA925F" w14:textId="77777777" w:rsidR="00DE4006" w:rsidRDefault="00DE4006">
      <w:pPr>
        <w:pStyle w:val="2"/>
        <w:kinsoku w:val="0"/>
        <w:overflowPunct w:val="0"/>
        <w:spacing w:before="92"/>
        <w:ind w:left="507"/>
        <w:jc w:val="left"/>
        <w:rPr>
          <w:color w:val="1E1916"/>
          <w:spacing w:val="-2"/>
        </w:rPr>
      </w:pPr>
      <w:r>
        <w:rPr>
          <w:color w:val="1E1916"/>
          <w:spacing w:val="-2"/>
        </w:rPr>
        <w:t>Водовідведення</w:t>
      </w:r>
    </w:p>
    <w:p w14:paraId="6A2E2A2A" w14:textId="77777777" w:rsidR="00DE4006" w:rsidRDefault="00DE4006">
      <w:pPr>
        <w:pStyle w:val="a5"/>
        <w:numPr>
          <w:ilvl w:val="3"/>
          <w:numId w:val="22"/>
        </w:numPr>
        <w:tabs>
          <w:tab w:val="left" w:pos="1131"/>
        </w:tabs>
        <w:kinsoku w:val="0"/>
        <w:overflowPunct w:val="0"/>
        <w:spacing w:before="105" w:line="290" w:lineRule="auto"/>
        <w:ind w:left="110" w:right="689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У підземних спорудах метрополітену слід передбачати систему водовідведення, яка повинна забезпечувати приймання дренажної води, що надходить у споруди з ґрунту у разі порушення водонепроникності тунельних оправ, а також води від миття тунелів і станцій, від обладнання охолодження, у разі гасіння пожежі на станціях, на станційних коліях і в перегінних тунелях і відведення води в водовідливні установки.</w:t>
      </w:r>
    </w:p>
    <w:p w14:paraId="08147D6E" w14:textId="77777777" w:rsidR="00DE4006" w:rsidRDefault="00DE4006">
      <w:pPr>
        <w:pStyle w:val="a5"/>
        <w:numPr>
          <w:ilvl w:val="3"/>
          <w:numId w:val="22"/>
        </w:numPr>
        <w:tabs>
          <w:tab w:val="left" w:pos="1085"/>
        </w:tabs>
        <w:kinsoku w:val="0"/>
        <w:overflowPunct w:val="0"/>
        <w:spacing w:before="56" w:line="290" w:lineRule="auto"/>
        <w:ind w:left="110" w:right="689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Відведення</w:t>
      </w:r>
      <w:r>
        <w:rPr>
          <w:color w:val="1E1916"/>
          <w:spacing w:val="-1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води</w:t>
      </w:r>
      <w:r>
        <w:rPr>
          <w:color w:val="1E1916"/>
          <w:spacing w:val="-8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самопливом</w:t>
      </w:r>
      <w:r>
        <w:rPr>
          <w:color w:val="1E1916"/>
          <w:spacing w:val="-1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по</w:t>
      </w:r>
      <w:r>
        <w:rPr>
          <w:color w:val="1E1916"/>
          <w:spacing w:val="-1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відкритих</w:t>
      </w:r>
      <w:r>
        <w:rPr>
          <w:color w:val="1E1916"/>
          <w:spacing w:val="-1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лотках</w:t>
      </w:r>
      <w:r>
        <w:rPr>
          <w:color w:val="1E1916"/>
          <w:spacing w:val="-1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слід</w:t>
      </w:r>
      <w:r>
        <w:rPr>
          <w:color w:val="1E1916"/>
          <w:spacing w:val="-1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передбачати:</w:t>
      </w:r>
      <w:r>
        <w:rPr>
          <w:color w:val="1E1916"/>
          <w:spacing w:val="-1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</w:t>
      </w:r>
      <w:r>
        <w:rPr>
          <w:color w:val="1E1916"/>
          <w:spacing w:val="-8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колійних</w:t>
      </w:r>
      <w:r>
        <w:rPr>
          <w:color w:val="1E1916"/>
          <w:spacing w:val="-1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тунелях</w:t>
      </w:r>
      <w:r>
        <w:rPr>
          <w:color w:val="1E1916"/>
          <w:spacing w:val="-1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 xml:space="preserve">і </w:t>
      </w:r>
      <w:r>
        <w:rPr>
          <w:color w:val="1E1916"/>
          <w:spacing w:val="-2"/>
          <w:sz w:val="21"/>
          <w:szCs w:val="21"/>
        </w:rPr>
        <w:t>на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станціях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з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бетонною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основою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колії,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у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вентиляційних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каналах,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кабельних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колекторах,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в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 xml:space="preserve">суміщених </w:t>
      </w:r>
      <w:r>
        <w:rPr>
          <w:color w:val="1E1916"/>
          <w:sz w:val="21"/>
          <w:szCs w:val="21"/>
        </w:rPr>
        <w:t>підземних переходах (коридорах для входу в підземний вестибюль), у спорудах, обладнаних системами водяного (</w:t>
      </w:r>
      <w:proofErr w:type="spellStart"/>
      <w:r>
        <w:rPr>
          <w:color w:val="1E1916"/>
          <w:sz w:val="21"/>
          <w:szCs w:val="21"/>
        </w:rPr>
        <w:t>тонкорозпиленого</w:t>
      </w:r>
      <w:proofErr w:type="spellEnd"/>
      <w:r>
        <w:rPr>
          <w:color w:val="1E1916"/>
          <w:sz w:val="21"/>
          <w:szCs w:val="21"/>
        </w:rPr>
        <w:t xml:space="preserve"> водяного) пожежогасіння.</w:t>
      </w:r>
    </w:p>
    <w:p w14:paraId="151C9538" w14:textId="77777777" w:rsidR="00DE4006" w:rsidRDefault="00DE4006">
      <w:pPr>
        <w:pStyle w:val="a5"/>
        <w:numPr>
          <w:ilvl w:val="3"/>
          <w:numId w:val="22"/>
        </w:numPr>
        <w:tabs>
          <w:tab w:val="left" w:pos="1121"/>
        </w:tabs>
        <w:kinsoku w:val="0"/>
        <w:overflowPunct w:val="0"/>
        <w:spacing w:before="56" w:line="290" w:lineRule="auto"/>
        <w:ind w:left="110" w:right="689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 xml:space="preserve">Приймання води через трапи і колодязі з відведенням самопливом по трубах перед- </w:t>
      </w:r>
      <w:proofErr w:type="spellStart"/>
      <w:r>
        <w:rPr>
          <w:color w:val="1E1916"/>
          <w:sz w:val="21"/>
          <w:szCs w:val="21"/>
        </w:rPr>
        <w:t>бачається</w:t>
      </w:r>
      <w:proofErr w:type="spellEnd"/>
      <w:r>
        <w:rPr>
          <w:color w:val="1E1916"/>
          <w:sz w:val="21"/>
          <w:szCs w:val="21"/>
        </w:rPr>
        <w:t xml:space="preserve"> в колійних тунелях, на платформах станцій, у касових залах вестибюлів, у машинних приміщеннях</w:t>
      </w:r>
      <w:r>
        <w:rPr>
          <w:color w:val="1E1916"/>
          <w:spacing w:val="4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ескалаторів,</w:t>
      </w:r>
      <w:r>
        <w:rPr>
          <w:color w:val="1E1916"/>
          <w:spacing w:val="4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у</w:t>
      </w:r>
      <w:r>
        <w:rPr>
          <w:color w:val="1E1916"/>
          <w:spacing w:val="4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приміщеннях</w:t>
      </w:r>
      <w:r>
        <w:rPr>
          <w:color w:val="1E1916"/>
          <w:spacing w:val="4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місцевої</w:t>
      </w:r>
      <w:r>
        <w:rPr>
          <w:color w:val="1E1916"/>
          <w:spacing w:val="4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вентиляції,</w:t>
      </w:r>
      <w:r>
        <w:rPr>
          <w:color w:val="1E1916"/>
          <w:spacing w:val="4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водопровідних</w:t>
      </w:r>
      <w:r>
        <w:rPr>
          <w:color w:val="1E1916"/>
          <w:spacing w:val="4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вводів,</w:t>
      </w:r>
      <w:r>
        <w:rPr>
          <w:color w:val="1E1916"/>
          <w:spacing w:val="4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теплових</w:t>
      </w:r>
    </w:p>
    <w:p w14:paraId="049537ED" w14:textId="77777777" w:rsidR="00DE4006" w:rsidRDefault="00DE4006">
      <w:pPr>
        <w:pStyle w:val="a5"/>
        <w:numPr>
          <w:ilvl w:val="3"/>
          <w:numId w:val="22"/>
        </w:numPr>
        <w:tabs>
          <w:tab w:val="left" w:pos="1121"/>
        </w:tabs>
        <w:kinsoku w:val="0"/>
        <w:overflowPunct w:val="0"/>
        <w:spacing w:before="56" w:line="290" w:lineRule="auto"/>
        <w:ind w:left="110" w:right="689" w:firstLine="396"/>
        <w:rPr>
          <w:color w:val="1E1916"/>
          <w:sz w:val="21"/>
          <w:szCs w:val="21"/>
        </w:rPr>
        <w:sectPr w:rsidR="00DE4006">
          <w:pgSz w:w="11920" w:h="16840"/>
          <w:pgMar w:top="880" w:right="740" w:bottom="1120" w:left="740" w:header="693" w:footer="920" w:gutter="0"/>
          <w:cols w:space="720"/>
          <w:noEndnote/>
        </w:sectPr>
      </w:pPr>
    </w:p>
    <w:p w14:paraId="6B8F2383" w14:textId="77777777" w:rsidR="00DE4006" w:rsidRDefault="00DE4006">
      <w:pPr>
        <w:pStyle w:val="a3"/>
        <w:kinsoku w:val="0"/>
        <w:overflowPunct w:val="0"/>
        <w:spacing w:before="6"/>
        <w:ind w:left="0" w:firstLine="0"/>
        <w:rPr>
          <w:sz w:val="22"/>
          <w:szCs w:val="22"/>
        </w:rPr>
      </w:pPr>
    </w:p>
    <w:p w14:paraId="6D523D11" w14:textId="77777777" w:rsidR="00DE4006" w:rsidRDefault="00DE4006">
      <w:pPr>
        <w:pStyle w:val="a3"/>
        <w:kinsoku w:val="0"/>
        <w:overflowPunct w:val="0"/>
        <w:spacing w:before="67" w:line="278" w:lineRule="auto"/>
        <w:ind w:right="122" w:firstLine="0"/>
        <w:jc w:val="both"/>
        <w:rPr>
          <w:color w:val="1E1916"/>
        </w:rPr>
      </w:pPr>
      <w:r>
        <w:rPr>
          <w:color w:val="1E1916"/>
        </w:rPr>
        <w:t xml:space="preserve">пунктів, кубових, акумуляторних підстанцій, насосних санітарних вузлів, у приміщеннях, </w:t>
      </w:r>
      <w:proofErr w:type="spellStart"/>
      <w:r>
        <w:rPr>
          <w:color w:val="1E1916"/>
        </w:rPr>
        <w:t>облад</w:t>
      </w:r>
      <w:proofErr w:type="spellEnd"/>
      <w:r>
        <w:rPr>
          <w:color w:val="1E1916"/>
        </w:rPr>
        <w:t xml:space="preserve">- </w:t>
      </w:r>
      <w:proofErr w:type="spellStart"/>
      <w:r>
        <w:rPr>
          <w:color w:val="1E1916"/>
        </w:rPr>
        <w:t>наних</w:t>
      </w:r>
      <w:proofErr w:type="spellEnd"/>
      <w:r>
        <w:rPr>
          <w:color w:val="1E1916"/>
        </w:rPr>
        <w:t xml:space="preserve"> системами водяного (</w:t>
      </w:r>
      <w:proofErr w:type="spellStart"/>
      <w:r>
        <w:rPr>
          <w:color w:val="1E1916"/>
        </w:rPr>
        <w:t>тонкорозпиленого</w:t>
      </w:r>
      <w:proofErr w:type="spellEnd"/>
      <w:r>
        <w:rPr>
          <w:color w:val="1E1916"/>
        </w:rPr>
        <w:t xml:space="preserve"> водяного) пожежогасіння, в коридорах службових приміщень, в коридорах</w:t>
      </w:r>
      <w:r>
        <w:rPr>
          <w:color w:val="1E1916"/>
          <w:spacing w:val="40"/>
        </w:rPr>
        <w:t xml:space="preserve"> </w:t>
      </w:r>
      <w:r>
        <w:rPr>
          <w:color w:val="1E1916"/>
        </w:rPr>
        <w:t>(пересадочних вузлах ) між станціями.</w:t>
      </w:r>
    </w:p>
    <w:p w14:paraId="06FDA559" w14:textId="77777777" w:rsidR="00DE4006" w:rsidRDefault="00DE4006">
      <w:pPr>
        <w:pStyle w:val="a5"/>
        <w:numPr>
          <w:ilvl w:val="3"/>
          <w:numId w:val="22"/>
        </w:numPr>
        <w:tabs>
          <w:tab w:val="left" w:pos="1658"/>
        </w:tabs>
        <w:kinsoku w:val="0"/>
        <w:overflowPunct w:val="0"/>
        <w:spacing w:before="67"/>
        <w:ind w:left="1657" w:hanging="584"/>
        <w:rPr>
          <w:color w:val="1E1916"/>
          <w:spacing w:val="-5"/>
          <w:sz w:val="21"/>
          <w:szCs w:val="21"/>
        </w:rPr>
      </w:pPr>
      <w:r>
        <w:rPr>
          <w:color w:val="1E1916"/>
          <w:sz w:val="21"/>
          <w:szCs w:val="21"/>
        </w:rPr>
        <w:t>Поздовжній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ухил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самопливних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труб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і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лотків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повинен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бути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не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менше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ніж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3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pacing w:val="-5"/>
          <w:sz w:val="21"/>
          <w:szCs w:val="21"/>
        </w:rPr>
        <w:t>‰.</w:t>
      </w:r>
    </w:p>
    <w:p w14:paraId="4BBCF7A9" w14:textId="77777777" w:rsidR="00DE4006" w:rsidRDefault="00DE4006">
      <w:pPr>
        <w:pStyle w:val="a5"/>
        <w:numPr>
          <w:ilvl w:val="3"/>
          <w:numId w:val="22"/>
        </w:numPr>
        <w:tabs>
          <w:tab w:val="left" w:pos="1640"/>
        </w:tabs>
        <w:kinsoku w:val="0"/>
        <w:overflowPunct w:val="0"/>
        <w:spacing w:before="105"/>
        <w:ind w:left="1639" w:hanging="566"/>
        <w:rPr>
          <w:color w:val="1E1916"/>
          <w:spacing w:val="-2"/>
          <w:w w:val="95"/>
          <w:sz w:val="21"/>
          <w:szCs w:val="21"/>
        </w:rPr>
      </w:pPr>
      <w:r>
        <w:rPr>
          <w:color w:val="1E1916"/>
          <w:w w:val="95"/>
          <w:sz w:val="21"/>
          <w:szCs w:val="21"/>
        </w:rPr>
        <w:t>Кожна</w:t>
      </w:r>
      <w:r>
        <w:rPr>
          <w:color w:val="1E1916"/>
          <w:spacing w:val="17"/>
          <w:sz w:val="21"/>
          <w:szCs w:val="21"/>
        </w:rPr>
        <w:t xml:space="preserve"> </w:t>
      </w:r>
      <w:r>
        <w:rPr>
          <w:color w:val="1E1916"/>
          <w:w w:val="95"/>
          <w:sz w:val="21"/>
          <w:szCs w:val="21"/>
        </w:rPr>
        <w:t>водовідливна</w:t>
      </w:r>
      <w:r>
        <w:rPr>
          <w:color w:val="1E1916"/>
          <w:spacing w:val="17"/>
          <w:sz w:val="21"/>
          <w:szCs w:val="21"/>
        </w:rPr>
        <w:t xml:space="preserve"> </w:t>
      </w:r>
      <w:r>
        <w:rPr>
          <w:color w:val="1E1916"/>
          <w:w w:val="95"/>
          <w:sz w:val="21"/>
          <w:szCs w:val="21"/>
        </w:rPr>
        <w:t>насосна</w:t>
      </w:r>
      <w:r>
        <w:rPr>
          <w:color w:val="1E1916"/>
          <w:spacing w:val="18"/>
          <w:sz w:val="21"/>
          <w:szCs w:val="21"/>
        </w:rPr>
        <w:t xml:space="preserve"> </w:t>
      </w:r>
      <w:r>
        <w:rPr>
          <w:color w:val="1E1916"/>
          <w:w w:val="95"/>
          <w:sz w:val="21"/>
          <w:szCs w:val="21"/>
        </w:rPr>
        <w:t>установка</w:t>
      </w:r>
      <w:r>
        <w:rPr>
          <w:color w:val="1E1916"/>
          <w:spacing w:val="16"/>
          <w:sz w:val="21"/>
          <w:szCs w:val="21"/>
        </w:rPr>
        <w:t xml:space="preserve"> </w:t>
      </w:r>
      <w:r>
        <w:rPr>
          <w:color w:val="1E1916"/>
          <w:w w:val="95"/>
          <w:sz w:val="21"/>
          <w:szCs w:val="21"/>
        </w:rPr>
        <w:t>повинна</w:t>
      </w:r>
      <w:r>
        <w:rPr>
          <w:color w:val="1E1916"/>
          <w:spacing w:val="18"/>
          <w:sz w:val="21"/>
          <w:szCs w:val="21"/>
        </w:rPr>
        <w:t xml:space="preserve"> </w:t>
      </w:r>
      <w:r>
        <w:rPr>
          <w:color w:val="1E1916"/>
          <w:w w:val="95"/>
          <w:sz w:val="21"/>
          <w:szCs w:val="21"/>
        </w:rPr>
        <w:t>розміщуватися</w:t>
      </w:r>
      <w:r>
        <w:rPr>
          <w:color w:val="1E1916"/>
          <w:spacing w:val="17"/>
          <w:sz w:val="21"/>
          <w:szCs w:val="21"/>
        </w:rPr>
        <w:t xml:space="preserve"> </w:t>
      </w:r>
      <w:r>
        <w:rPr>
          <w:color w:val="1E1916"/>
          <w:w w:val="95"/>
          <w:sz w:val="21"/>
          <w:szCs w:val="21"/>
        </w:rPr>
        <w:t>в</w:t>
      </w:r>
      <w:r>
        <w:rPr>
          <w:color w:val="1E1916"/>
          <w:spacing w:val="18"/>
          <w:sz w:val="21"/>
          <w:szCs w:val="21"/>
        </w:rPr>
        <w:t xml:space="preserve"> </w:t>
      </w:r>
      <w:r>
        <w:rPr>
          <w:color w:val="1E1916"/>
          <w:w w:val="95"/>
          <w:sz w:val="21"/>
          <w:szCs w:val="21"/>
        </w:rPr>
        <w:t>окремому</w:t>
      </w:r>
      <w:r>
        <w:rPr>
          <w:color w:val="1E1916"/>
          <w:spacing w:val="17"/>
          <w:sz w:val="21"/>
          <w:szCs w:val="21"/>
        </w:rPr>
        <w:t xml:space="preserve"> </w:t>
      </w:r>
      <w:r>
        <w:rPr>
          <w:color w:val="1E1916"/>
          <w:spacing w:val="-2"/>
          <w:w w:val="95"/>
          <w:sz w:val="21"/>
          <w:szCs w:val="21"/>
        </w:rPr>
        <w:t>приміщенні.</w:t>
      </w:r>
    </w:p>
    <w:p w14:paraId="2B75EE4E" w14:textId="77777777" w:rsidR="00DE4006" w:rsidRDefault="00DE4006">
      <w:pPr>
        <w:pStyle w:val="a3"/>
        <w:kinsoku w:val="0"/>
        <w:overflowPunct w:val="0"/>
        <w:spacing w:before="39" w:line="278" w:lineRule="auto"/>
        <w:ind w:right="124"/>
        <w:jc w:val="both"/>
        <w:rPr>
          <w:color w:val="1E1916"/>
        </w:rPr>
      </w:pPr>
      <w:r>
        <w:rPr>
          <w:color w:val="1E1916"/>
        </w:rPr>
        <w:t>Основну і транзитну водовідливну насосну установку на лінії слід обладнувати не менше ніж трьома насосами, місцеву – двома, місцеву насосну установку біля сходів у суміщений підземний перехід – двома стаціонарними насосами.</w:t>
      </w:r>
    </w:p>
    <w:p w14:paraId="6643ECFE" w14:textId="77777777" w:rsidR="00DE4006" w:rsidRDefault="00DE4006">
      <w:pPr>
        <w:pStyle w:val="2"/>
        <w:kinsoku w:val="0"/>
        <w:overflowPunct w:val="0"/>
        <w:spacing w:before="85"/>
        <w:ind w:left="1074"/>
        <w:jc w:val="left"/>
        <w:rPr>
          <w:color w:val="1E1916"/>
          <w:spacing w:val="-2"/>
        </w:rPr>
      </w:pPr>
      <w:r>
        <w:rPr>
          <w:color w:val="1E1916"/>
          <w:spacing w:val="-2"/>
        </w:rPr>
        <w:t>Каналізація</w:t>
      </w:r>
    </w:p>
    <w:p w14:paraId="56E7B120" w14:textId="77777777" w:rsidR="00DE4006" w:rsidRDefault="00DE4006">
      <w:pPr>
        <w:pStyle w:val="a5"/>
        <w:numPr>
          <w:ilvl w:val="3"/>
          <w:numId w:val="22"/>
        </w:numPr>
        <w:tabs>
          <w:tab w:val="left" w:pos="1691"/>
        </w:tabs>
        <w:kinsoku w:val="0"/>
        <w:overflowPunct w:val="0"/>
        <w:spacing w:before="106" w:line="278" w:lineRule="auto"/>
        <w:ind w:right="122" w:firstLine="396"/>
        <w:jc w:val="left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У</w:t>
      </w:r>
      <w:r>
        <w:rPr>
          <w:color w:val="1E1916"/>
          <w:spacing w:val="28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спорудах</w:t>
      </w:r>
      <w:r>
        <w:rPr>
          <w:color w:val="1E1916"/>
          <w:spacing w:val="28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метрополітену</w:t>
      </w:r>
      <w:r>
        <w:rPr>
          <w:color w:val="1E1916"/>
          <w:spacing w:val="28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слід</w:t>
      </w:r>
      <w:r>
        <w:rPr>
          <w:color w:val="1E1916"/>
          <w:spacing w:val="28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передбачати</w:t>
      </w:r>
      <w:r>
        <w:rPr>
          <w:color w:val="1E1916"/>
          <w:spacing w:val="29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систему</w:t>
      </w:r>
      <w:r>
        <w:rPr>
          <w:color w:val="1E1916"/>
          <w:spacing w:val="28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побутової</w:t>
      </w:r>
      <w:r>
        <w:rPr>
          <w:color w:val="1E1916"/>
          <w:spacing w:val="28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каналізації</w:t>
      </w:r>
      <w:r>
        <w:rPr>
          <w:color w:val="1E1916"/>
          <w:spacing w:val="28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для</w:t>
      </w:r>
      <w:r>
        <w:rPr>
          <w:color w:val="1E1916"/>
          <w:spacing w:val="28"/>
          <w:sz w:val="21"/>
          <w:szCs w:val="21"/>
        </w:rPr>
        <w:t xml:space="preserve"> </w:t>
      </w:r>
      <w:proofErr w:type="spellStart"/>
      <w:r>
        <w:rPr>
          <w:color w:val="1E1916"/>
          <w:sz w:val="21"/>
          <w:szCs w:val="21"/>
        </w:rPr>
        <w:t>прий</w:t>
      </w:r>
      <w:proofErr w:type="spellEnd"/>
      <w:r>
        <w:rPr>
          <w:color w:val="1E1916"/>
          <w:sz w:val="21"/>
          <w:szCs w:val="21"/>
        </w:rPr>
        <w:t xml:space="preserve">- </w:t>
      </w:r>
      <w:proofErr w:type="spellStart"/>
      <w:r>
        <w:rPr>
          <w:color w:val="1E1916"/>
          <w:sz w:val="21"/>
          <w:szCs w:val="21"/>
        </w:rPr>
        <w:t>мання</w:t>
      </w:r>
      <w:proofErr w:type="spellEnd"/>
      <w:r>
        <w:rPr>
          <w:color w:val="1E1916"/>
          <w:sz w:val="21"/>
          <w:szCs w:val="21"/>
        </w:rPr>
        <w:t xml:space="preserve"> і відведення стічних вод від санітарно-технічних приладів.</w:t>
      </w:r>
    </w:p>
    <w:p w14:paraId="11830533" w14:textId="77777777" w:rsidR="00DE4006" w:rsidRDefault="00DE4006">
      <w:pPr>
        <w:pStyle w:val="a3"/>
        <w:kinsoku w:val="0"/>
        <w:overflowPunct w:val="0"/>
        <w:spacing w:line="241" w:lineRule="exact"/>
        <w:ind w:left="1074" w:firstLine="0"/>
        <w:rPr>
          <w:color w:val="1E1916"/>
          <w:spacing w:val="-2"/>
        </w:rPr>
      </w:pPr>
      <w:r>
        <w:rPr>
          <w:color w:val="1E1916"/>
        </w:rPr>
        <w:t>У</w:t>
      </w:r>
      <w:r>
        <w:rPr>
          <w:color w:val="1E1916"/>
          <w:spacing w:val="-9"/>
        </w:rPr>
        <w:t xml:space="preserve"> </w:t>
      </w:r>
      <w:r>
        <w:rPr>
          <w:color w:val="1E1916"/>
        </w:rPr>
        <w:t>водозбірниках</w:t>
      </w:r>
      <w:r>
        <w:rPr>
          <w:color w:val="1E1916"/>
          <w:spacing w:val="-9"/>
        </w:rPr>
        <w:t xml:space="preserve"> </w:t>
      </w:r>
      <w:r>
        <w:rPr>
          <w:color w:val="1E1916"/>
        </w:rPr>
        <w:t>необхідно</w:t>
      </w:r>
      <w:r>
        <w:rPr>
          <w:color w:val="1E1916"/>
          <w:spacing w:val="-9"/>
        </w:rPr>
        <w:t xml:space="preserve"> </w:t>
      </w:r>
      <w:r>
        <w:rPr>
          <w:color w:val="1E1916"/>
        </w:rPr>
        <w:t>установлювати</w:t>
      </w:r>
      <w:r>
        <w:rPr>
          <w:color w:val="1E1916"/>
          <w:spacing w:val="-9"/>
        </w:rPr>
        <w:t xml:space="preserve"> </w:t>
      </w:r>
      <w:r>
        <w:rPr>
          <w:color w:val="1E1916"/>
        </w:rPr>
        <w:t>сигналізатори</w:t>
      </w:r>
      <w:r>
        <w:rPr>
          <w:color w:val="1E1916"/>
          <w:spacing w:val="-9"/>
        </w:rPr>
        <w:t xml:space="preserve"> </w:t>
      </w:r>
      <w:r>
        <w:rPr>
          <w:color w:val="1E1916"/>
          <w:spacing w:val="-2"/>
        </w:rPr>
        <w:t>рівнів.</w:t>
      </w:r>
    </w:p>
    <w:p w14:paraId="6A6B3092" w14:textId="77777777" w:rsidR="00DE4006" w:rsidRDefault="00DE4006">
      <w:pPr>
        <w:pStyle w:val="a3"/>
        <w:kinsoku w:val="0"/>
        <w:overflowPunct w:val="0"/>
        <w:spacing w:before="38" w:line="278" w:lineRule="auto"/>
        <w:ind w:left="1074" w:firstLine="0"/>
        <w:rPr>
          <w:color w:val="1E1916"/>
        </w:rPr>
      </w:pPr>
      <w:r>
        <w:rPr>
          <w:color w:val="1E1916"/>
        </w:rPr>
        <w:t>Розміщення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санітарних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приладів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і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мереж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проводиться</w:t>
      </w:r>
      <w:r>
        <w:rPr>
          <w:color w:val="1E1916"/>
          <w:spacing w:val="-2"/>
        </w:rPr>
        <w:t xml:space="preserve"> </w:t>
      </w:r>
      <w:r>
        <w:rPr>
          <w:color w:val="1E1916"/>
        </w:rPr>
        <w:t>згідно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з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ДБН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В.2.5-64,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ДБН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В.2.5-75. Станційний санітарний вузол для персоналу станції слід розміщувати поряд з ДПС.</w:t>
      </w:r>
    </w:p>
    <w:p w14:paraId="2D332FFA" w14:textId="77777777" w:rsidR="00DE4006" w:rsidRDefault="00DE4006">
      <w:pPr>
        <w:pStyle w:val="a5"/>
        <w:numPr>
          <w:ilvl w:val="3"/>
          <w:numId w:val="22"/>
        </w:numPr>
        <w:tabs>
          <w:tab w:val="left" w:pos="1684"/>
        </w:tabs>
        <w:kinsoku w:val="0"/>
        <w:overflowPunct w:val="0"/>
        <w:spacing w:before="67" w:line="278" w:lineRule="auto"/>
        <w:ind w:right="124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Під час нового будівництва та реконструкції слід передбачати розміщення санітарних вузлів</w:t>
      </w:r>
      <w:r>
        <w:rPr>
          <w:color w:val="1E1916"/>
          <w:spacing w:val="-1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у</w:t>
      </w:r>
      <w:r>
        <w:rPr>
          <w:color w:val="1E1916"/>
          <w:spacing w:val="-1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межах</w:t>
      </w:r>
      <w:r>
        <w:rPr>
          <w:color w:val="1E1916"/>
          <w:spacing w:val="-1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вестибюля</w:t>
      </w:r>
      <w:r>
        <w:rPr>
          <w:color w:val="1E1916"/>
          <w:spacing w:val="-1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станції.</w:t>
      </w:r>
      <w:r>
        <w:rPr>
          <w:color w:val="1E1916"/>
          <w:spacing w:val="-1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Такі</w:t>
      </w:r>
      <w:r>
        <w:rPr>
          <w:color w:val="1E1916"/>
          <w:spacing w:val="-1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санітарні</w:t>
      </w:r>
      <w:r>
        <w:rPr>
          <w:color w:val="1E1916"/>
          <w:spacing w:val="-1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вузли</w:t>
      </w:r>
      <w:r>
        <w:rPr>
          <w:color w:val="1E1916"/>
          <w:spacing w:val="-1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облаштовуються</w:t>
      </w:r>
      <w:r>
        <w:rPr>
          <w:color w:val="1E1916"/>
          <w:spacing w:val="-1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</w:t>
      </w:r>
      <w:r>
        <w:rPr>
          <w:color w:val="1E1916"/>
          <w:spacing w:val="-1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урахуванням</w:t>
      </w:r>
      <w:r>
        <w:rPr>
          <w:color w:val="1E1916"/>
          <w:spacing w:val="-1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потреб</w:t>
      </w:r>
      <w:r>
        <w:rPr>
          <w:color w:val="1E1916"/>
          <w:spacing w:val="-1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МГН згідно з ДБН В.2.2-9, ДБН В.2.2-40.</w:t>
      </w:r>
    </w:p>
    <w:p w14:paraId="1FC4429E" w14:textId="77777777" w:rsidR="00DE4006" w:rsidRDefault="00DE4006">
      <w:pPr>
        <w:pStyle w:val="a3"/>
        <w:kinsoku w:val="0"/>
        <w:overflowPunct w:val="0"/>
        <w:spacing w:line="278" w:lineRule="auto"/>
        <w:ind w:right="122"/>
        <w:jc w:val="both"/>
        <w:rPr>
          <w:color w:val="1E1916"/>
        </w:rPr>
      </w:pPr>
      <w:r>
        <w:rPr>
          <w:color w:val="1E1916"/>
        </w:rPr>
        <w:t xml:space="preserve">У складних умовах згідно 3.46 під час реконструкції станції допускається влаштовувати </w:t>
      </w:r>
      <w:proofErr w:type="spellStart"/>
      <w:r>
        <w:rPr>
          <w:color w:val="1E1916"/>
        </w:rPr>
        <w:t>санi</w:t>
      </w:r>
      <w:proofErr w:type="spellEnd"/>
      <w:r>
        <w:rPr>
          <w:color w:val="1E1916"/>
        </w:rPr>
        <w:t xml:space="preserve">- </w:t>
      </w:r>
      <w:r>
        <w:rPr>
          <w:color w:val="1E1916"/>
          <w:spacing w:val="-2"/>
        </w:rPr>
        <w:t>тарні</w:t>
      </w:r>
      <w:r>
        <w:rPr>
          <w:color w:val="1E1916"/>
          <w:spacing w:val="-7"/>
        </w:rPr>
        <w:t xml:space="preserve"> </w:t>
      </w:r>
      <w:r>
        <w:rPr>
          <w:color w:val="1E1916"/>
          <w:spacing w:val="-2"/>
        </w:rPr>
        <w:t>вузли</w:t>
      </w:r>
      <w:r>
        <w:rPr>
          <w:color w:val="1E1916"/>
          <w:spacing w:val="-5"/>
        </w:rPr>
        <w:t xml:space="preserve"> </w:t>
      </w:r>
      <w:r>
        <w:rPr>
          <w:color w:val="1E1916"/>
          <w:spacing w:val="-2"/>
        </w:rPr>
        <w:t>у</w:t>
      </w:r>
      <w:r>
        <w:rPr>
          <w:color w:val="1E1916"/>
          <w:spacing w:val="-7"/>
        </w:rPr>
        <w:t xml:space="preserve"> </w:t>
      </w:r>
      <w:r>
        <w:rPr>
          <w:color w:val="1E1916"/>
          <w:spacing w:val="-2"/>
        </w:rPr>
        <w:t>суміщених</w:t>
      </w:r>
      <w:r>
        <w:rPr>
          <w:color w:val="1E1916"/>
          <w:spacing w:val="-7"/>
        </w:rPr>
        <w:t xml:space="preserve"> </w:t>
      </w:r>
      <w:r>
        <w:rPr>
          <w:color w:val="1E1916"/>
          <w:spacing w:val="-2"/>
        </w:rPr>
        <w:t>підземних</w:t>
      </w:r>
      <w:r>
        <w:rPr>
          <w:color w:val="1E1916"/>
          <w:spacing w:val="-7"/>
        </w:rPr>
        <w:t xml:space="preserve"> </w:t>
      </w:r>
      <w:r>
        <w:rPr>
          <w:color w:val="1E1916"/>
          <w:spacing w:val="-2"/>
        </w:rPr>
        <w:t>переходах</w:t>
      </w:r>
      <w:r>
        <w:rPr>
          <w:color w:val="1E1916"/>
          <w:spacing w:val="-7"/>
        </w:rPr>
        <w:t xml:space="preserve"> </w:t>
      </w:r>
      <w:r>
        <w:rPr>
          <w:color w:val="1E1916"/>
          <w:spacing w:val="-2"/>
        </w:rPr>
        <w:t>поза</w:t>
      </w:r>
      <w:r>
        <w:rPr>
          <w:color w:val="1E1916"/>
          <w:spacing w:val="-7"/>
        </w:rPr>
        <w:t xml:space="preserve"> </w:t>
      </w:r>
      <w:r>
        <w:rPr>
          <w:color w:val="1E1916"/>
          <w:spacing w:val="-2"/>
        </w:rPr>
        <w:t>межами</w:t>
      </w:r>
      <w:r>
        <w:rPr>
          <w:color w:val="1E1916"/>
          <w:spacing w:val="-7"/>
        </w:rPr>
        <w:t xml:space="preserve"> </w:t>
      </w:r>
      <w:r>
        <w:rPr>
          <w:color w:val="1E1916"/>
          <w:spacing w:val="-2"/>
        </w:rPr>
        <w:t>шляхів</w:t>
      </w:r>
      <w:r>
        <w:rPr>
          <w:color w:val="1E1916"/>
          <w:spacing w:val="-7"/>
        </w:rPr>
        <w:t xml:space="preserve"> </w:t>
      </w:r>
      <w:r>
        <w:rPr>
          <w:color w:val="1E1916"/>
          <w:spacing w:val="-2"/>
        </w:rPr>
        <w:t>евакуації</w:t>
      </w:r>
      <w:r>
        <w:rPr>
          <w:color w:val="1E1916"/>
          <w:spacing w:val="-7"/>
        </w:rPr>
        <w:t xml:space="preserve"> </w:t>
      </w:r>
      <w:r>
        <w:rPr>
          <w:color w:val="1E1916"/>
          <w:spacing w:val="-2"/>
        </w:rPr>
        <w:t>з</w:t>
      </w:r>
      <w:r>
        <w:rPr>
          <w:color w:val="1E1916"/>
          <w:spacing w:val="-7"/>
        </w:rPr>
        <w:t xml:space="preserve"> </w:t>
      </w:r>
      <w:r>
        <w:rPr>
          <w:color w:val="1E1916"/>
          <w:spacing w:val="-2"/>
        </w:rPr>
        <w:t>урахуванням</w:t>
      </w:r>
      <w:r>
        <w:rPr>
          <w:color w:val="1E1916"/>
          <w:spacing w:val="-7"/>
        </w:rPr>
        <w:t xml:space="preserve"> </w:t>
      </w:r>
      <w:r>
        <w:rPr>
          <w:color w:val="1E1916"/>
          <w:spacing w:val="-2"/>
        </w:rPr>
        <w:t>8.21</w:t>
      </w:r>
      <w:r>
        <w:rPr>
          <w:color w:val="1E1916"/>
          <w:spacing w:val="-7"/>
        </w:rPr>
        <w:t xml:space="preserve"> </w:t>
      </w:r>
      <w:r>
        <w:rPr>
          <w:color w:val="1E1916"/>
          <w:spacing w:val="-2"/>
        </w:rPr>
        <w:t xml:space="preserve">або </w:t>
      </w:r>
      <w:r>
        <w:rPr>
          <w:color w:val="1E1916"/>
        </w:rPr>
        <w:t xml:space="preserve">поряд зі станцією на поверхні землі. У такому разі санітарні вузли повинні мати окрему від метро- </w:t>
      </w:r>
      <w:proofErr w:type="spellStart"/>
      <w:r>
        <w:rPr>
          <w:color w:val="1E1916"/>
        </w:rPr>
        <w:t>політену</w:t>
      </w:r>
      <w:proofErr w:type="spellEnd"/>
      <w:r>
        <w:rPr>
          <w:color w:val="1E1916"/>
        </w:rPr>
        <w:t xml:space="preserve"> систему побутової каналізації.</w:t>
      </w:r>
    </w:p>
    <w:p w14:paraId="473C7519" w14:textId="77777777" w:rsidR="00DE4006" w:rsidRDefault="00DE4006">
      <w:pPr>
        <w:pStyle w:val="a5"/>
        <w:numPr>
          <w:ilvl w:val="3"/>
          <w:numId w:val="22"/>
        </w:numPr>
        <w:tabs>
          <w:tab w:val="left" w:pos="1711"/>
        </w:tabs>
        <w:kinsoku w:val="0"/>
        <w:overflowPunct w:val="0"/>
        <w:spacing w:before="67" w:line="278" w:lineRule="auto"/>
        <w:ind w:right="122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Систему каналізації захисних споруд цивільного захисту та споруд подвійного при- значення слід проектувати з урахуванням ДБН В.2.2-5-97.</w:t>
      </w:r>
    </w:p>
    <w:p w14:paraId="756527C8" w14:textId="77777777" w:rsidR="00DE4006" w:rsidRDefault="00DE4006">
      <w:pPr>
        <w:pStyle w:val="a5"/>
        <w:numPr>
          <w:ilvl w:val="3"/>
          <w:numId w:val="22"/>
        </w:numPr>
        <w:tabs>
          <w:tab w:val="left" w:pos="1658"/>
        </w:tabs>
        <w:kinsoku w:val="0"/>
        <w:overflowPunct w:val="0"/>
        <w:spacing w:before="67"/>
        <w:ind w:left="1657" w:hanging="584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Каналізаційні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насоси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станції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слід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розташовувати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окремих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приміщеннях.</w:t>
      </w:r>
    </w:p>
    <w:p w14:paraId="44B40C7B" w14:textId="77777777" w:rsidR="00DE4006" w:rsidRDefault="00DE4006">
      <w:pPr>
        <w:pStyle w:val="a3"/>
        <w:kinsoku w:val="0"/>
        <w:overflowPunct w:val="0"/>
        <w:spacing w:before="38" w:line="278" w:lineRule="auto"/>
        <w:rPr>
          <w:color w:val="1E1916"/>
          <w:spacing w:val="-2"/>
        </w:rPr>
      </w:pPr>
      <w:r>
        <w:rPr>
          <w:color w:val="1E1916"/>
        </w:rPr>
        <w:t>Кількість</w:t>
      </w:r>
      <w:r>
        <w:rPr>
          <w:color w:val="1E1916"/>
          <w:spacing w:val="30"/>
        </w:rPr>
        <w:t xml:space="preserve"> </w:t>
      </w:r>
      <w:r>
        <w:rPr>
          <w:color w:val="1E1916"/>
        </w:rPr>
        <w:t>насосів</w:t>
      </w:r>
      <w:r>
        <w:rPr>
          <w:color w:val="1E1916"/>
          <w:spacing w:val="30"/>
        </w:rPr>
        <w:t xml:space="preserve"> </w:t>
      </w:r>
      <w:r>
        <w:rPr>
          <w:color w:val="1E1916"/>
        </w:rPr>
        <w:t>визначається</w:t>
      </w:r>
      <w:r>
        <w:rPr>
          <w:color w:val="1E1916"/>
          <w:spacing w:val="31"/>
        </w:rPr>
        <w:t xml:space="preserve"> </w:t>
      </w:r>
      <w:r>
        <w:rPr>
          <w:color w:val="1E1916"/>
        </w:rPr>
        <w:t>розрахунком,</w:t>
      </w:r>
      <w:r>
        <w:rPr>
          <w:color w:val="1E1916"/>
          <w:spacing w:val="30"/>
        </w:rPr>
        <w:t xml:space="preserve"> </w:t>
      </w:r>
      <w:r>
        <w:rPr>
          <w:color w:val="1E1916"/>
        </w:rPr>
        <w:t>але</w:t>
      </w:r>
      <w:r>
        <w:rPr>
          <w:color w:val="1E1916"/>
          <w:spacing w:val="30"/>
        </w:rPr>
        <w:t xml:space="preserve"> </w:t>
      </w:r>
      <w:r>
        <w:rPr>
          <w:color w:val="1E1916"/>
        </w:rPr>
        <w:t>не</w:t>
      </w:r>
      <w:r>
        <w:rPr>
          <w:color w:val="1E1916"/>
          <w:spacing w:val="30"/>
        </w:rPr>
        <w:t xml:space="preserve"> </w:t>
      </w:r>
      <w:r>
        <w:rPr>
          <w:color w:val="1E1916"/>
        </w:rPr>
        <w:t>менше</w:t>
      </w:r>
      <w:r>
        <w:rPr>
          <w:color w:val="1E1916"/>
          <w:spacing w:val="30"/>
        </w:rPr>
        <w:t xml:space="preserve"> </w:t>
      </w:r>
      <w:r>
        <w:rPr>
          <w:color w:val="1E1916"/>
        </w:rPr>
        <w:t>ніж</w:t>
      </w:r>
      <w:r>
        <w:rPr>
          <w:color w:val="1E1916"/>
          <w:spacing w:val="30"/>
        </w:rPr>
        <w:t xml:space="preserve"> </w:t>
      </w:r>
      <w:r>
        <w:rPr>
          <w:color w:val="1E1916"/>
        </w:rPr>
        <w:t>два</w:t>
      </w:r>
      <w:r>
        <w:rPr>
          <w:color w:val="1E1916"/>
          <w:spacing w:val="30"/>
        </w:rPr>
        <w:t xml:space="preserve"> </w:t>
      </w:r>
      <w:r>
        <w:rPr>
          <w:color w:val="1E1916"/>
        </w:rPr>
        <w:t>(один</w:t>
      </w:r>
      <w:r>
        <w:rPr>
          <w:color w:val="1E1916"/>
          <w:spacing w:val="33"/>
        </w:rPr>
        <w:t xml:space="preserve"> </w:t>
      </w:r>
      <w:r>
        <w:rPr>
          <w:color w:val="1E1916"/>
        </w:rPr>
        <w:t>робочий</w:t>
      </w:r>
      <w:r>
        <w:rPr>
          <w:color w:val="1E1916"/>
          <w:spacing w:val="30"/>
        </w:rPr>
        <w:t xml:space="preserve"> </w:t>
      </w:r>
      <w:r>
        <w:rPr>
          <w:color w:val="1E1916"/>
        </w:rPr>
        <w:t>та</w:t>
      </w:r>
      <w:r>
        <w:rPr>
          <w:color w:val="1E1916"/>
          <w:spacing w:val="30"/>
        </w:rPr>
        <w:t xml:space="preserve"> </w:t>
      </w:r>
      <w:r>
        <w:rPr>
          <w:color w:val="1E1916"/>
        </w:rPr>
        <w:t xml:space="preserve">один </w:t>
      </w:r>
      <w:r>
        <w:rPr>
          <w:color w:val="1E1916"/>
          <w:spacing w:val="-2"/>
        </w:rPr>
        <w:t>резервний).</w:t>
      </w:r>
    </w:p>
    <w:p w14:paraId="4A4FA905" w14:textId="77777777" w:rsidR="00DE4006" w:rsidRDefault="00DE4006">
      <w:pPr>
        <w:pStyle w:val="2"/>
        <w:kinsoku w:val="0"/>
        <w:overflowPunct w:val="0"/>
        <w:spacing w:before="85"/>
        <w:ind w:left="1074"/>
        <w:jc w:val="left"/>
        <w:rPr>
          <w:color w:val="1E1916"/>
          <w:spacing w:val="-2"/>
        </w:rPr>
      </w:pPr>
      <w:r>
        <w:rPr>
          <w:color w:val="1E1916"/>
          <w:spacing w:val="-2"/>
        </w:rPr>
        <w:t>Трубопроводи</w:t>
      </w:r>
    </w:p>
    <w:p w14:paraId="6D13F297" w14:textId="77777777" w:rsidR="00DE4006" w:rsidRDefault="00DE4006">
      <w:pPr>
        <w:pStyle w:val="a5"/>
        <w:numPr>
          <w:ilvl w:val="3"/>
          <w:numId w:val="22"/>
        </w:numPr>
        <w:tabs>
          <w:tab w:val="left" w:pos="1686"/>
        </w:tabs>
        <w:kinsoku w:val="0"/>
        <w:overflowPunct w:val="0"/>
        <w:spacing w:before="106" w:line="278" w:lineRule="auto"/>
        <w:ind w:right="122" w:firstLine="396"/>
        <w:jc w:val="left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 xml:space="preserve">Для напірних трубопроводів водопостачання, водовідведення і каналізації слід </w:t>
      </w:r>
      <w:proofErr w:type="spellStart"/>
      <w:r>
        <w:rPr>
          <w:color w:val="1E1916"/>
          <w:sz w:val="21"/>
          <w:szCs w:val="21"/>
        </w:rPr>
        <w:t>засто</w:t>
      </w:r>
      <w:proofErr w:type="spellEnd"/>
      <w:r>
        <w:rPr>
          <w:color w:val="1E1916"/>
          <w:sz w:val="21"/>
          <w:szCs w:val="21"/>
        </w:rPr>
        <w:t xml:space="preserve">- </w:t>
      </w:r>
      <w:proofErr w:type="spellStart"/>
      <w:r>
        <w:rPr>
          <w:color w:val="1E1916"/>
          <w:sz w:val="21"/>
          <w:szCs w:val="21"/>
        </w:rPr>
        <w:t>совувати</w:t>
      </w:r>
      <w:proofErr w:type="spellEnd"/>
      <w:r>
        <w:rPr>
          <w:color w:val="1E1916"/>
          <w:sz w:val="21"/>
          <w:szCs w:val="21"/>
        </w:rPr>
        <w:t xml:space="preserve"> безшовні труби з корозійностійкої сталі або інших корозійностійких матеріалів.</w:t>
      </w:r>
    </w:p>
    <w:p w14:paraId="314E7987" w14:textId="77777777" w:rsidR="00DE4006" w:rsidRDefault="00DE4006">
      <w:pPr>
        <w:pStyle w:val="a5"/>
        <w:numPr>
          <w:ilvl w:val="3"/>
          <w:numId w:val="22"/>
        </w:numPr>
        <w:tabs>
          <w:tab w:val="left" w:pos="1670"/>
        </w:tabs>
        <w:kinsoku w:val="0"/>
        <w:overflowPunct w:val="0"/>
        <w:spacing w:before="67" w:line="278" w:lineRule="auto"/>
        <w:ind w:right="122" w:firstLine="396"/>
        <w:jc w:val="left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 xml:space="preserve">Сталеві трубопроводи на всій протяжності повинні бути захищені від хімічної корозії та </w:t>
      </w:r>
      <w:proofErr w:type="spellStart"/>
      <w:r>
        <w:rPr>
          <w:color w:val="1E1916"/>
          <w:sz w:val="21"/>
          <w:szCs w:val="21"/>
        </w:rPr>
        <w:t>електрокорозії</w:t>
      </w:r>
      <w:proofErr w:type="spellEnd"/>
      <w:r>
        <w:rPr>
          <w:color w:val="1E1916"/>
          <w:sz w:val="21"/>
          <w:szCs w:val="21"/>
        </w:rPr>
        <w:t>, що спричиняється блукаючими струмами, згідно з ДСТУ Б В.2.6-193.</w:t>
      </w:r>
    </w:p>
    <w:p w14:paraId="2A98EE76" w14:textId="77777777" w:rsidR="00DE4006" w:rsidRDefault="00DE4006">
      <w:pPr>
        <w:pStyle w:val="a3"/>
        <w:kinsoku w:val="0"/>
        <w:overflowPunct w:val="0"/>
        <w:spacing w:line="278" w:lineRule="auto"/>
        <w:ind w:right="122"/>
        <w:jc w:val="both"/>
        <w:rPr>
          <w:color w:val="1E1916"/>
        </w:rPr>
      </w:pPr>
      <w:r>
        <w:rPr>
          <w:color w:val="1E1916"/>
        </w:rPr>
        <w:t xml:space="preserve">На ділянках трубопроводу, що прокладається в колійному бетонному шарі, під ходовими рейками та в місцях виведення їх за межі споруд метрополітену в земляні траси, слід </w:t>
      </w:r>
      <w:proofErr w:type="spellStart"/>
      <w:r>
        <w:rPr>
          <w:color w:val="1E1916"/>
        </w:rPr>
        <w:t>встанов</w:t>
      </w:r>
      <w:proofErr w:type="spellEnd"/>
      <w:r>
        <w:rPr>
          <w:color w:val="1E1916"/>
        </w:rPr>
        <w:t xml:space="preserve">- </w:t>
      </w:r>
      <w:proofErr w:type="spellStart"/>
      <w:r>
        <w:rPr>
          <w:color w:val="1E1916"/>
        </w:rPr>
        <w:t>лювати</w:t>
      </w:r>
      <w:proofErr w:type="spellEnd"/>
      <w:r>
        <w:rPr>
          <w:color w:val="1E1916"/>
        </w:rPr>
        <w:t xml:space="preserve"> електроізолюючі фланці.</w:t>
      </w:r>
    </w:p>
    <w:p w14:paraId="4800E41B" w14:textId="77777777" w:rsidR="00DE4006" w:rsidRDefault="00DE4006">
      <w:pPr>
        <w:pStyle w:val="a3"/>
        <w:kinsoku w:val="0"/>
        <w:overflowPunct w:val="0"/>
        <w:ind w:left="0" w:firstLine="0"/>
        <w:rPr>
          <w:sz w:val="23"/>
          <w:szCs w:val="23"/>
        </w:rPr>
      </w:pPr>
    </w:p>
    <w:p w14:paraId="653BC556" w14:textId="77777777" w:rsidR="00DE4006" w:rsidRDefault="00DE4006">
      <w:pPr>
        <w:pStyle w:val="2"/>
        <w:numPr>
          <w:ilvl w:val="2"/>
          <w:numId w:val="22"/>
        </w:numPr>
        <w:tabs>
          <w:tab w:val="left" w:pos="1415"/>
        </w:tabs>
        <w:kinsoku w:val="0"/>
        <w:overflowPunct w:val="0"/>
        <w:spacing w:before="0" w:line="362" w:lineRule="auto"/>
        <w:ind w:left="1074" w:right="6539" w:firstLine="0"/>
        <w:jc w:val="left"/>
        <w:rPr>
          <w:color w:val="1E1916"/>
        </w:rPr>
      </w:pPr>
      <w:r>
        <w:rPr>
          <w:color w:val="1E1916"/>
          <w:spacing w:val="-2"/>
        </w:rPr>
        <w:t xml:space="preserve">ЕЛЕКТРОПОСТАЧАННЯ </w:t>
      </w:r>
      <w:r>
        <w:rPr>
          <w:color w:val="1E1916"/>
        </w:rPr>
        <w:t>Загальні положення</w:t>
      </w:r>
    </w:p>
    <w:p w14:paraId="410E52CD" w14:textId="77777777" w:rsidR="00DE4006" w:rsidRDefault="00DE4006">
      <w:pPr>
        <w:pStyle w:val="a5"/>
        <w:numPr>
          <w:ilvl w:val="3"/>
          <w:numId w:val="22"/>
        </w:numPr>
        <w:tabs>
          <w:tab w:val="left" w:pos="1583"/>
        </w:tabs>
        <w:kinsoku w:val="0"/>
        <w:overflowPunct w:val="0"/>
        <w:spacing w:line="225" w:lineRule="exact"/>
        <w:ind w:left="1582" w:hanging="509"/>
        <w:jc w:val="left"/>
        <w:rPr>
          <w:color w:val="1E1916"/>
          <w:spacing w:val="-4"/>
          <w:sz w:val="21"/>
          <w:szCs w:val="21"/>
        </w:rPr>
      </w:pPr>
      <w:r>
        <w:rPr>
          <w:color w:val="1E1916"/>
          <w:sz w:val="21"/>
          <w:szCs w:val="21"/>
        </w:rPr>
        <w:t>Електропостачання</w:t>
      </w:r>
      <w:r>
        <w:rPr>
          <w:color w:val="1E1916"/>
          <w:spacing w:val="3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підземних</w:t>
      </w:r>
      <w:r>
        <w:rPr>
          <w:color w:val="1E1916"/>
          <w:spacing w:val="3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дільниць</w:t>
      </w:r>
      <w:r>
        <w:rPr>
          <w:color w:val="1E1916"/>
          <w:spacing w:val="3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ліній</w:t>
      </w:r>
      <w:r>
        <w:rPr>
          <w:color w:val="1E1916"/>
          <w:spacing w:val="3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метрополітену</w:t>
      </w:r>
      <w:r>
        <w:rPr>
          <w:color w:val="1E1916"/>
          <w:spacing w:val="3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слід</w:t>
      </w:r>
      <w:r>
        <w:rPr>
          <w:color w:val="1E1916"/>
          <w:spacing w:val="3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передбачати</w:t>
      </w:r>
      <w:r>
        <w:rPr>
          <w:color w:val="1E1916"/>
          <w:spacing w:val="3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від</w:t>
      </w:r>
      <w:r>
        <w:rPr>
          <w:color w:val="1E1916"/>
          <w:spacing w:val="33"/>
          <w:sz w:val="21"/>
          <w:szCs w:val="21"/>
        </w:rPr>
        <w:t xml:space="preserve"> </w:t>
      </w:r>
      <w:r>
        <w:rPr>
          <w:color w:val="1E1916"/>
          <w:spacing w:val="-4"/>
          <w:sz w:val="21"/>
          <w:szCs w:val="21"/>
        </w:rPr>
        <w:t>під-</w:t>
      </w:r>
    </w:p>
    <w:p w14:paraId="5D8B6527" w14:textId="77777777" w:rsidR="00DE4006" w:rsidRDefault="00DE4006">
      <w:pPr>
        <w:pStyle w:val="a3"/>
        <w:kinsoku w:val="0"/>
        <w:overflowPunct w:val="0"/>
        <w:spacing w:before="39" w:line="278" w:lineRule="auto"/>
        <w:ind w:right="123" w:firstLine="0"/>
        <w:jc w:val="both"/>
        <w:rPr>
          <w:color w:val="1E1916"/>
          <w:spacing w:val="-2"/>
        </w:rPr>
      </w:pPr>
      <w:r>
        <w:rPr>
          <w:color w:val="1E1916"/>
        </w:rPr>
        <w:t xml:space="preserve">земних </w:t>
      </w:r>
      <w:proofErr w:type="spellStart"/>
      <w:r>
        <w:rPr>
          <w:color w:val="1E1916"/>
        </w:rPr>
        <w:t>тяговознижувальних</w:t>
      </w:r>
      <w:proofErr w:type="spellEnd"/>
      <w:r>
        <w:rPr>
          <w:color w:val="1E1916"/>
        </w:rPr>
        <w:t xml:space="preserve"> та знижувальних підстанцій, які розміщуються в комплексах споруд станцій і на перегонах між ними. У складних умовах допускається передбачати наземні тягові </w:t>
      </w:r>
      <w:r>
        <w:rPr>
          <w:color w:val="1E1916"/>
          <w:spacing w:val="-2"/>
        </w:rPr>
        <w:t>підстанції.</w:t>
      </w:r>
    </w:p>
    <w:p w14:paraId="47B46B79" w14:textId="77777777" w:rsidR="00DE4006" w:rsidRDefault="00DE4006">
      <w:pPr>
        <w:pStyle w:val="a3"/>
        <w:kinsoku w:val="0"/>
        <w:overflowPunct w:val="0"/>
        <w:spacing w:line="278" w:lineRule="auto"/>
        <w:ind w:right="122"/>
        <w:jc w:val="both"/>
        <w:rPr>
          <w:color w:val="1E1916"/>
        </w:rPr>
      </w:pPr>
      <w:r>
        <w:rPr>
          <w:color w:val="1E1916"/>
        </w:rPr>
        <w:t>Електропостачання закритих наземних (надземних) ліній і електродепо слід передбачати від наземних підстанцій.</w:t>
      </w:r>
    </w:p>
    <w:p w14:paraId="6F8BE6C8" w14:textId="77777777" w:rsidR="00DE4006" w:rsidRDefault="00DE4006">
      <w:pPr>
        <w:pStyle w:val="a3"/>
        <w:kinsoku w:val="0"/>
        <w:overflowPunct w:val="0"/>
        <w:spacing w:line="278" w:lineRule="auto"/>
        <w:ind w:left="1074" w:right="123" w:firstLine="0"/>
        <w:jc w:val="both"/>
        <w:rPr>
          <w:color w:val="1E1916"/>
        </w:rPr>
      </w:pPr>
      <w:r>
        <w:rPr>
          <w:color w:val="1E1916"/>
        </w:rPr>
        <w:t>Тип підстанцій, їх потужність та розміщення на лінії визначається розрахунком. Електропостачання</w:t>
      </w:r>
      <w:r>
        <w:rPr>
          <w:color w:val="1E1916"/>
          <w:spacing w:val="26"/>
        </w:rPr>
        <w:t xml:space="preserve"> </w:t>
      </w:r>
      <w:r>
        <w:rPr>
          <w:color w:val="1E1916"/>
        </w:rPr>
        <w:t>захисних</w:t>
      </w:r>
      <w:r>
        <w:rPr>
          <w:color w:val="1E1916"/>
          <w:spacing w:val="26"/>
        </w:rPr>
        <w:t xml:space="preserve"> </w:t>
      </w:r>
      <w:r>
        <w:rPr>
          <w:color w:val="1E1916"/>
        </w:rPr>
        <w:t>споруд</w:t>
      </w:r>
      <w:r>
        <w:rPr>
          <w:color w:val="1E1916"/>
          <w:spacing w:val="26"/>
        </w:rPr>
        <w:t xml:space="preserve"> </w:t>
      </w:r>
      <w:r>
        <w:rPr>
          <w:color w:val="1E1916"/>
        </w:rPr>
        <w:t>цивільного</w:t>
      </w:r>
      <w:r>
        <w:rPr>
          <w:color w:val="1E1916"/>
          <w:spacing w:val="26"/>
        </w:rPr>
        <w:t xml:space="preserve"> </w:t>
      </w:r>
      <w:r>
        <w:rPr>
          <w:color w:val="1E1916"/>
        </w:rPr>
        <w:t>захисту та</w:t>
      </w:r>
      <w:r>
        <w:rPr>
          <w:color w:val="1E1916"/>
          <w:spacing w:val="26"/>
        </w:rPr>
        <w:t xml:space="preserve"> </w:t>
      </w:r>
      <w:r>
        <w:rPr>
          <w:color w:val="1E1916"/>
        </w:rPr>
        <w:t>споруд</w:t>
      </w:r>
      <w:r>
        <w:rPr>
          <w:color w:val="1E1916"/>
          <w:spacing w:val="26"/>
        </w:rPr>
        <w:t xml:space="preserve"> </w:t>
      </w:r>
      <w:r>
        <w:rPr>
          <w:color w:val="1E1916"/>
        </w:rPr>
        <w:t>подвійного призначення,</w:t>
      </w:r>
    </w:p>
    <w:p w14:paraId="65218116" w14:textId="77777777" w:rsidR="00DE4006" w:rsidRDefault="00DE4006">
      <w:pPr>
        <w:pStyle w:val="a3"/>
        <w:kinsoku w:val="0"/>
        <w:overflowPunct w:val="0"/>
        <w:spacing w:line="278" w:lineRule="auto"/>
        <w:ind w:right="122" w:firstLine="0"/>
        <w:jc w:val="both"/>
        <w:rPr>
          <w:color w:val="1E1916"/>
        </w:rPr>
      </w:pPr>
      <w:r>
        <w:rPr>
          <w:color w:val="1E1916"/>
        </w:rPr>
        <w:t xml:space="preserve">розташованих у підземних спорудах метрополітену, має передбачатися від підземних </w:t>
      </w:r>
      <w:proofErr w:type="spellStart"/>
      <w:r>
        <w:rPr>
          <w:color w:val="1E1916"/>
        </w:rPr>
        <w:t>тяговозни</w:t>
      </w:r>
      <w:proofErr w:type="spellEnd"/>
      <w:r>
        <w:rPr>
          <w:color w:val="1E1916"/>
        </w:rPr>
        <w:t>- жувальних</w:t>
      </w:r>
      <w:r>
        <w:rPr>
          <w:color w:val="1E1916"/>
          <w:spacing w:val="-10"/>
        </w:rPr>
        <w:t xml:space="preserve"> </w:t>
      </w:r>
      <w:r>
        <w:rPr>
          <w:color w:val="1E1916"/>
        </w:rPr>
        <w:t>та</w:t>
      </w:r>
      <w:r>
        <w:rPr>
          <w:color w:val="1E1916"/>
          <w:spacing w:val="-9"/>
        </w:rPr>
        <w:t xml:space="preserve"> </w:t>
      </w:r>
      <w:r>
        <w:rPr>
          <w:color w:val="1E1916"/>
        </w:rPr>
        <w:t>знижувальних</w:t>
      </w:r>
      <w:r>
        <w:rPr>
          <w:color w:val="1E1916"/>
          <w:spacing w:val="-9"/>
        </w:rPr>
        <w:t xml:space="preserve"> </w:t>
      </w:r>
      <w:r>
        <w:rPr>
          <w:color w:val="1E1916"/>
        </w:rPr>
        <w:t>підстанцій,</w:t>
      </w:r>
      <w:r>
        <w:rPr>
          <w:color w:val="1E1916"/>
          <w:spacing w:val="-9"/>
        </w:rPr>
        <w:t xml:space="preserve"> </w:t>
      </w:r>
      <w:r>
        <w:rPr>
          <w:color w:val="1E1916"/>
        </w:rPr>
        <w:t>а</w:t>
      </w:r>
      <w:r>
        <w:rPr>
          <w:color w:val="1E1916"/>
          <w:spacing w:val="-9"/>
        </w:rPr>
        <w:t xml:space="preserve"> </w:t>
      </w:r>
      <w:r>
        <w:rPr>
          <w:color w:val="1E1916"/>
        </w:rPr>
        <w:t>також</w:t>
      </w:r>
      <w:r>
        <w:rPr>
          <w:color w:val="1E1916"/>
          <w:spacing w:val="-10"/>
        </w:rPr>
        <w:t xml:space="preserve"> </w:t>
      </w:r>
      <w:r>
        <w:rPr>
          <w:color w:val="1E1916"/>
        </w:rPr>
        <w:t>від</w:t>
      </w:r>
      <w:r>
        <w:rPr>
          <w:color w:val="1E1916"/>
          <w:spacing w:val="-9"/>
        </w:rPr>
        <w:t xml:space="preserve"> </w:t>
      </w:r>
      <w:r>
        <w:rPr>
          <w:color w:val="1E1916"/>
        </w:rPr>
        <w:t>резервних</w:t>
      </w:r>
      <w:r>
        <w:rPr>
          <w:color w:val="1E1916"/>
          <w:spacing w:val="-10"/>
        </w:rPr>
        <w:t xml:space="preserve"> </w:t>
      </w:r>
      <w:r>
        <w:rPr>
          <w:color w:val="1E1916"/>
        </w:rPr>
        <w:t>джерел</w:t>
      </w:r>
      <w:r>
        <w:rPr>
          <w:color w:val="1E1916"/>
          <w:spacing w:val="-9"/>
        </w:rPr>
        <w:t xml:space="preserve"> </w:t>
      </w:r>
      <w:r>
        <w:rPr>
          <w:color w:val="1E1916"/>
        </w:rPr>
        <w:t>живлення,</w:t>
      </w:r>
      <w:r>
        <w:rPr>
          <w:color w:val="1E1916"/>
          <w:spacing w:val="-9"/>
        </w:rPr>
        <w:t xml:space="preserve"> </w:t>
      </w:r>
      <w:r>
        <w:rPr>
          <w:color w:val="1E1916"/>
        </w:rPr>
        <w:t>що</w:t>
      </w:r>
      <w:r>
        <w:rPr>
          <w:color w:val="1E1916"/>
          <w:spacing w:val="-9"/>
        </w:rPr>
        <w:t xml:space="preserve"> </w:t>
      </w:r>
      <w:r>
        <w:rPr>
          <w:color w:val="1E1916"/>
        </w:rPr>
        <w:t>забезпечують автономне функціонування впродовж 48 год.</w:t>
      </w:r>
    </w:p>
    <w:p w14:paraId="516221B3" w14:textId="77777777" w:rsidR="00DE4006" w:rsidRDefault="00DE4006">
      <w:pPr>
        <w:pStyle w:val="a3"/>
        <w:kinsoku w:val="0"/>
        <w:overflowPunct w:val="0"/>
        <w:spacing w:line="278" w:lineRule="auto"/>
        <w:ind w:right="122" w:firstLine="0"/>
        <w:jc w:val="both"/>
        <w:rPr>
          <w:color w:val="1E1916"/>
        </w:rPr>
        <w:sectPr w:rsidR="00DE4006">
          <w:pgSz w:w="11920" w:h="16840"/>
          <w:pgMar w:top="880" w:right="740" w:bottom="1120" w:left="740" w:header="693" w:footer="920" w:gutter="0"/>
          <w:cols w:space="720"/>
          <w:noEndnote/>
        </w:sectPr>
      </w:pPr>
    </w:p>
    <w:p w14:paraId="3CB3C1C5" w14:textId="77777777" w:rsidR="00DE4006" w:rsidRDefault="00DE4006">
      <w:pPr>
        <w:pStyle w:val="a3"/>
        <w:kinsoku w:val="0"/>
        <w:overflowPunct w:val="0"/>
        <w:spacing w:before="2"/>
        <w:ind w:left="0" w:firstLine="0"/>
        <w:rPr>
          <w:sz w:val="23"/>
          <w:szCs w:val="23"/>
        </w:rPr>
      </w:pPr>
    </w:p>
    <w:p w14:paraId="571D7210" w14:textId="77777777" w:rsidR="00DE4006" w:rsidRDefault="00DE4006">
      <w:pPr>
        <w:pStyle w:val="a5"/>
        <w:numPr>
          <w:ilvl w:val="3"/>
          <w:numId w:val="22"/>
        </w:numPr>
        <w:tabs>
          <w:tab w:val="left" w:pos="989"/>
        </w:tabs>
        <w:kinsoku w:val="0"/>
        <w:overflowPunct w:val="0"/>
        <w:spacing w:before="66" w:line="290" w:lineRule="auto"/>
        <w:ind w:left="110" w:right="689" w:firstLine="396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 xml:space="preserve">Для </w:t>
      </w:r>
      <w:proofErr w:type="spellStart"/>
      <w:r>
        <w:rPr>
          <w:color w:val="1E1916"/>
          <w:sz w:val="21"/>
          <w:szCs w:val="21"/>
        </w:rPr>
        <w:t>тяговознижувальної</w:t>
      </w:r>
      <w:proofErr w:type="spellEnd"/>
      <w:r>
        <w:rPr>
          <w:color w:val="1E1916"/>
          <w:sz w:val="21"/>
          <w:szCs w:val="21"/>
        </w:rPr>
        <w:t xml:space="preserve"> підстанції лінії метрополітену слід передбачати живлення змін- ним струмом напругою 10 кВ або 20 кВ від трьох незалежних джерел живлення енергосистеми </w:t>
      </w:r>
      <w:r>
        <w:rPr>
          <w:color w:val="1E1916"/>
          <w:spacing w:val="-2"/>
          <w:sz w:val="21"/>
          <w:szCs w:val="21"/>
        </w:rPr>
        <w:t>міста.</w:t>
      </w:r>
    </w:p>
    <w:p w14:paraId="1FADC54D" w14:textId="77777777" w:rsidR="00DE4006" w:rsidRDefault="00DE4006">
      <w:pPr>
        <w:pStyle w:val="a3"/>
        <w:kinsoku w:val="0"/>
        <w:overflowPunct w:val="0"/>
        <w:spacing w:line="227" w:lineRule="exact"/>
        <w:ind w:left="507" w:firstLine="0"/>
        <w:jc w:val="both"/>
        <w:rPr>
          <w:color w:val="1E1916"/>
          <w:spacing w:val="-5"/>
        </w:rPr>
      </w:pPr>
      <w:proofErr w:type="spellStart"/>
      <w:r>
        <w:rPr>
          <w:color w:val="1E1916"/>
        </w:rPr>
        <w:t>Тяговознижувальна</w:t>
      </w:r>
      <w:proofErr w:type="spellEnd"/>
      <w:r>
        <w:rPr>
          <w:color w:val="1E1916"/>
          <w:spacing w:val="29"/>
        </w:rPr>
        <w:t xml:space="preserve"> </w:t>
      </w:r>
      <w:r>
        <w:rPr>
          <w:color w:val="1E1916"/>
        </w:rPr>
        <w:t>підстанція</w:t>
      </w:r>
      <w:r>
        <w:rPr>
          <w:color w:val="1E1916"/>
          <w:spacing w:val="32"/>
        </w:rPr>
        <w:t xml:space="preserve"> </w:t>
      </w:r>
      <w:r>
        <w:rPr>
          <w:color w:val="1E1916"/>
        </w:rPr>
        <w:t>електродепо</w:t>
      </w:r>
      <w:r>
        <w:rPr>
          <w:color w:val="1E1916"/>
          <w:spacing w:val="30"/>
        </w:rPr>
        <w:t xml:space="preserve"> </w:t>
      </w:r>
      <w:r>
        <w:rPr>
          <w:color w:val="1E1916"/>
        </w:rPr>
        <w:t>повинна</w:t>
      </w:r>
      <w:r>
        <w:rPr>
          <w:color w:val="1E1916"/>
          <w:spacing w:val="30"/>
        </w:rPr>
        <w:t xml:space="preserve"> </w:t>
      </w:r>
      <w:r>
        <w:rPr>
          <w:color w:val="1E1916"/>
        </w:rPr>
        <w:t>отримувати</w:t>
      </w:r>
      <w:r>
        <w:rPr>
          <w:color w:val="1E1916"/>
          <w:spacing w:val="30"/>
        </w:rPr>
        <w:t xml:space="preserve"> </w:t>
      </w:r>
      <w:r>
        <w:rPr>
          <w:color w:val="1E1916"/>
        </w:rPr>
        <w:t>живлення</w:t>
      </w:r>
      <w:r>
        <w:rPr>
          <w:color w:val="1E1916"/>
          <w:spacing w:val="30"/>
        </w:rPr>
        <w:t xml:space="preserve"> </w:t>
      </w:r>
      <w:r>
        <w:rPr>
          <w:color w:val="1E1916"/>
        </w:rPr>
        <w:t>напругою</w:t>
      </w:r>
      <w:r>
        <w:rPr>
          <w:color w:val="1E1916"/>
          <w:spacing w:val="30"/>
        </w:rPr>
        <w:t xml:space="preserve"> </w:t>
      </w:r>
      <w:r>
        <w:rPr>
          <w:color w:val="1E1916"/>
        </w:rPr>
        <w:t>10</w:t>
      </w:r>
      <w:r>
        <w:rPr>
          <w:color w:val="1E1916"/>
          <w:spacing w:val="29"/>
        </w:rPr>
        <w:t xml:space="preserve"> </w:t>
      </w:r>
      <w:r>
        <w:rPr>
          <w:color w:val="1E1916"/>
          <w:spacing w:val="-5"/>
        </w:rPr>
        <w:t>кВ</w:t>
      </w:r>
    </w:p>
    <w:p w14:paraId="6876ED9E" w14:textId="77777777" w:rsidR="00DE4006" w:rsidRDefault="00DE4006">
      <w:pPr>
        <w:pStyle w:val="a3"/>
        <w:kinsoku w:val="0"/>
        <w:overflowPunct w:val="0"/>
        <w:spacing w:before="39"/>
        <w:ind w:left="110" w:firstLine="0"/>
        <w:jc w:val="both"/>
        <w:rPr>
          <w:color w:val="1E1916"/>
          <w:spacing w:val="-2"/>
        </w:rPr>
      </w:pPr>
      <w:r>
        <w:rPr>
          <w:color w:val="1E1916"/>
        </w:rPr>
        <w:t>або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20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кВ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від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двох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незалежних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джерел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енергосистеми</w:t>
      </w:r>
      <w:r>
        <w:rPr>
          <w:color w:val="1E1916"/>
          <w:spacing w:val="-5"/>
        </w:rPr>
        <w:t xml:space="preserve"> </w:t>
      </w:r>
      <w:r>
        <w:rPr>
          <w:color w:val="1E1916"/>
          <w:spacing w:val="-2"/>
        </w:rPr>
        <w:t>міста.</w:t>
      </w:r>
    </w:p>
    <w:p w14:paraId="3586ADA7" w14:textId="77777777" w:rsidR="00DE4006" w:rsidRDefault="00DE4006">
      <w:pPr>
        <w:pStyle w:val="a3"/>
        <w:kinsoku w:val="0"/>
        <w:overflowPunct w:val="0"/>
        <w:spacing w:before="38" w:line="278" w:lineRule="auto"/>
        <w:ind w:left="110" w:right="691"/>
        <w:jc w:val="both"/>
        <w:rPr>
          <w:color w:val="1E1916"/>
        </w:rPr>
      </w:pPr>
      <w:r>
        <w:rPr>
          <w:color w:val="1E1916"/>
        </w:rPr>
        <w:t>Резервне електропостачання підстанції електродепо слід здійснювати високовольтною кабельною лінією від однієї (ближньої) підстанції, розміщеної на лінії метрополітену.</w:t>
      </w:r>
    </w:p>
    <w:p w14:paraId="0AC09EB0" w14:textId="77777777" w:rsidR="00DE4006" w:rsidRDefault="00DE4006">
      <w:pPr>
        <w:pStyle w:val="a5"/>
        <w:numPr>
          <w:ilvl w:val="3"/>
          <w:numId w:val="22"/>
        </w:numPr>
        <w:tabs>
          <w:tab w:val="left" w:pos="1023"/>
        </w:tabs>
        <w:kinsoku w:val="0"/>
        <w:overflowPunct w:val="0"/>
        <w:spacing w:before="67" w:line="290" w:lineRule="auto"/>
        <w:ind w:left="110" w:right="691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 xml:space="preserve">Мережу живлення </w:t>
      </w:r>
      <w:proofErr w:type="spellStart"/>
      <w:r>
        <w:rPr>
          <w:color w:val="1E1916"/>
          <w:sz w:val="21"/>
          <w:szCs w:val="21"/>
        </w:rPr>
        <w:t>тяговознижувальних</w:t>
      </w:r>
      <w:proofErr w:type="spellEnd"/>
      <w:r>
        <w:rPr>
          <w:color w:val="1E1916"/>
          <w:sz w:val="21"/>
          <w:szCs w:val="21"/>
        </w:rPr>
        <w:t xml:space="preserve"> підстанцій слід проектувати на максимальний перспективний розвиток лінії метрополітену з урахуванням:</w:t>
      </w:r>
    </w:p>
    <w:p w14:paraId="1A947033" w14:textId="77777777" w:rsidR="00DE4006" w:rsidRDefault="00DE4006">
      <w:pPr>
        <w:pStyle w:val="a5"/>
        <w:numPr>
          <w:ilvl w:val="0"/>
          <w:numId w:val="21"/>
        </w:numPr>
        <w:tabs>
          <w:tab w:val="left" w:pos="691"/>
        </w:tabs>
        <w:kinsoku w:val="0"/>
        <w:overflowPunct w:val="0"/>
        <w:spacing w:line="228" w:lineRule="exact"/>
        <w:ind w:left="690" w:hanging="184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живлення</w:t>
      </w:r>
      <w:r>
        <w:rPr>
          <w:color w:val="1E1916"/>
          <w:spacing w:val="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підстанції</w:t>
      </w:r>
      <w:r>
        <w:rPr>
          <w:color w:val="1E1916"/>
          <w:spacing w:val="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від</w:t>
      </w:r>
      <w:r>
        <w:rPr>
          <w:color w:val="1E1916"/>
          <w:spacing w:val="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основного</w:t>
      </w:r>
      <w:r>
        <w:rPr>
          <w:color w:val="1E1916"/>
          <w:spacing w:val="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джерела</w:t>
      </w:r>
      <w:r>
        <w:rPr>
          <w:color w:val="1E1916"/>
          <w:spacing w:val="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енергосистеми</w:t>
      </w:r>
      <w:r>
        <w:rPr>
          <w:color w:val="1E1916"/>
          <w:spacing w:val="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по</w:t>
      </w:r>
      <w:r>
        <w:rPr>
          <w:color w:val="1E1916"/>
          <w:spacing w:val="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двох</w:t>
      </w:r>
      <w:r>
        <w:rPr>
          <w:color w:val="1E1916"/>
          <w:spacing w:val="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паралельних</w:t>
      </w:r>
      <w:r>
        <w:rPr>
          <w:color w:val="1E1916"/>
          <w:spacing w:val="2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кабельних</w:t>
      </w:r>
    </w:p>
    <w:p w14:paraId="4BA11916" w14:textId="77777777" w:rsidR="00DE4006" w:rsidRDefault="00DE4006">
      <w:pPr>
        <w:pStyle w:val="a3"/>
        <w:kinsoku w:val="0"/>
        <w:overflowPunct w:val="0"/>
        <w:spacing w:before="39"/>
        <w:ind w:left="110" w:firstLine="0"/>
        <w:jc w:val="both"/>
        <w:rPr>
          <w:color w:val="1E1916"/>
          <w:spacing w:val="-2"/>
        </w:rPr>
      </w:pPr>
      <w:r>
        <w:rPr>
          <w:color w:val="1E1916"/>
        </w:rPr>
        <w:t>лініях,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від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другого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або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третього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джерела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–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по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одній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кабельній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лінії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(нормальний</w:t>
      </w:r>
      <w:r>
        <w:rPr>
          <w:color w:val="1E1916"/>
          <w:spacing w:val="-4"/>
        </w:rPr>
        <w:t xml:space="preserve"> </w:t>
      </w:r>
      <w:r>
        <w:rPr>
          <w:color w:val="1E1916"/>
          <w:spacing w:val="-2"/>
        </w:rPr>
        <w:t>режим);</w:t>
      </w:r>
    </w:p>
    <w:p w14:paraId="7E4C428C" w14:textId="77777777" w:rsidR="00DE4006" w:rsidRDefault="00DE4006">
      <w:pPr>
        <w:pStyle w:val="a5"/>
        <w:numPr>
          <w:ilvl w:val="0"/>
          <w:numId w:val="21"/>
        </w:numPr>
        <w:tabs>
          <w:tab w:val="left" w:pos="683"/>
        </w:tabs>
        <w:kinsoku w:val="0"/>
        <w:overflowPunct w:val="0"/>
        <w:spacing w:before="38"/>
        <w:ind w:left="682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виходу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ладу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однієї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кабельної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лінії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основного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джерела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енергосистеми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(робочий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режим);</w:t>
      </w:r>
    </w:p>
    <w:p w14:paraId="4EA1E1BB" w14:textId="77777777" w:rsidR="00DE4006" w:rsidRDefault="00DE4006">
      <w:pPr>
        <w:pStyle w:val="a5"/>
        <w:numPr>
          <w:ilvl w:val="0"/>
          <w:numId w:val="21"/>
        </w:numPr>
        <w:tabs>
          <w:tab w:val="left" w:pos="683"/>
        </w:tabs>
        <w:kinsoku w:val="0"/>
        <w:overflowPunct w:val="0"/>
        <w:spacing w:before="39"/>
        <w:ind w:left="682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виходу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ладу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основного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джерела,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що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живить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енергосистему.</w:t>
      </w:r>
    </w:p>
    <w:p w14:paraId="335D99ED" w14:textId="77777777" w:rsidR="00DE4006" w:rsidRDefault="00DE4006">
      <w:pPr>
        <w:pStyle w:val="a3"/>
        <w:kinsoku w:val="0"/>
        <w:overflowPunct w:val="0"/>
        <w:spacing w:before="38" w:line="278" w:lineRule="auto"/>
        <w:ind w:left="110" w:right="689"/>
        <w:jc w:val="both"/>
        <w:rPr>
          <w:color w:val="1E1916"/>
        </w:rPr>
      </w:pPr>
      <w:r>
        <w:rPr>
          <w:color w:val="1E1916"/>
        </w:rPr>
        <w:t xml:space="preserve">Розрахунок мереж живлення напругою 10 кВ або 20 кВ слід виконувати для нормального і робочого режимів за нормативними навантаженнями кабелів, для аварійного режиму – з </w:t>
      </w:r>
      <w:proofErr w:type="spellStart"/>
      <w:r>
        <w:rPr>
          <w:color w:val="1E1916"/>
        </w:rPr>
        <w:t>ураху</w:t>
      </w:r>
      <w:proofErr w:type="spellEnd"/>
      <w:r>
        <w:rPr>
          <w:color w:val="1E1916"/>
        </w:rPr>
        <w:t xml:space="preserve">- </w:t>
      </w:r>
      <w:proofErr w:type="spellStart"/>
      <w:r>
        <w:rPr>
          <w:color w:val="1E1916"/>
        </w:rPr>
        <w:t>ванням</w:t>
      </w:r>
      <w:proofErr w:type="spellEnd"/>
      <w:r>
        <w:rPr>
          <w:color w:val="1E1916"/>
        </w:rPr>
        <w:t xml:space="preserve"> перевантаження кабелів на 15 %.</w:t>
      </w:r>
    </w:p>
    <w:p w14:paraId="28E6EE85" w14:textId="77777777" w:rsidR="00DE4006" w:rsidRDefault="00DE4006">
      <w:pPr>
        <w:pStyle w:val="a5"/>
        <w:numPr>
          <w:ilvl w:val="3"/>
          <w:numId w:val="22"/>
        </w:numPr>
        <w:tabs>
          <w:tab w:val="left" w:pos="975"/>
        </w:tabs>
        <w:kinsoku w:val="0"/>
        <w:overflowPunct w:val="0"/>
        <w:spacing w:before="67"/>
        <w:ind w:left="974" w:hanging="468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Споживачі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електроенергії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метрополітену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відносяться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до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таких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категорій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надійності:</w:t>
      </w:r>
    </w:p>
    <w:p w14:paraId="3E591A7D" w14:textId="77777777" w:rsidR="00DE4006" w:rsidRDefault="00DE4006">
      <w:pPr>
        <w:pStyle w:val="a5"/>
        <w:numPr>
          <w:ilvl w:val="0"/>
          <w:numId w:val="21"/>
        </w:numPr>
        <w:tabs>
          <w:tab w:val="left" w:pos="714"/>
        </w:tabs>
        <w:kinsoku w:val="0"/>
        <w:overflowPunct w:val="0"/>
        <w:spacing w:before="39" w:line="278" w:lineRule="auto"/>
        <w:ind w:right="689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 xml:space="preserve">особлива група першої категорії надійності – тягові, </w:t>
      </w:r>
      <w:proofErr w:type="spellStart"/>
      <w:r>
        <w:rPr>
          <w:color w:val="1E1916"/>
          <w:sz w:val="21"/>
          <w:szCs w:val="21"/>
        </w:rPr>
        <w:t>тяговознижувальні</w:t>
      </w:r>
      <w:proofErr w:type="spellEnd"/>
      <w:r>
        <w:rPr>
          <w:color w:val="1E1916"/>
          <w:sz w:val="21"/>
          <w:szCs w:val="21"/>
        </w:rPr>
        <w:t xml:space="preserve"> і знижувальні під- станції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ліній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метрополітену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та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електродепо,</w:t>
      </w:r>
      <w:r>
        <w:rPr>
          <w:color w:val="1E1916"/>
          <w:spacing w:val="-6"/>
          <w:sz w:val="21"/>
          <w:szCs w:val="21"/>
        </w:rPr>
        <w:t xml:space="preserve"> </w:t>
      </w:r>
      <w:proofErr w:type="spellStart"/>
      <w:r>
        <w:rPr>
          <w:color w:val="1E1916"/>
          <w:sz w:val="21"/>
          <w:szCs w:val="21"/>
        </w:rPr>
        <w:t>енергодиспетчерські</w:t>
      </w:r>
      <w:proofErr w:type="spellEnd"/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пункти,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пристрої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телекерування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і телесигналізації системи електропостачання, АТРП, АСОП, засобів зв’язку, пристроїв СУРСТ, аварійне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(евакуаційне)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освітлення,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освітлення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шляхів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евакуації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пасажирів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і</w:t>
      </w:r>
      <w:r>
        <w:rPr>
          <w:color w:val="1E1916"/>
          <w:spacing w:val="-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персоналу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підземних споруд, диспетчерські пункти, серверні;</w:t>
      </w:r>
    </w:p>
    <w:p w14:paraId="7B5A13C2" w14:textId="77777777" w:rsidR="00DE4006" w:rsidRDefault="00DE4006">
      <w:pPr>
        <w:pStyle w:val="a5"/>
        <w:numPr>
          <w:ilvl w:val="0"/>
          <w:numId w:val="21"/>
        </w:numPr>
        <w:tabs>
          <w:tab w:val="left" w:pos="701"/>
        </w:tabs>
        <w:kinsoku w:val="0"/>
        <w:overflowPunct w:val="0"/>
        <w:spacing w:line="278" w:lineRule="auto"/>
        <w:ind w:right="689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 xml:space="preserve">І категорія надійності – </w:t>
      </w:r>
      <w:proofErr w:type="spellStart"/>
      <w:r>
        <w:rPr>
          <w:color w:val="1E1916"/>
          <w:sz w:val="21"/>
          <w:szCs w:val="21"/>
        </w:rPr>
        <w:t>електроприймачі</w:t>
      </w:r>
      <w:proofErr w:type="spellEnd"/>
      <w:r>
        <w:rPr>
          <w:color w:val="1E1916"/>
          <w:sz w:val="21"/>
          <w:szCs w:val="21"/>
        </w:rPr>
        <w:t xml:space="preserve"> систем протипожежного захисту, установок </w:t>
      </w:r>
      <w:proofErr w:type="spellStart"/>
      <w:r>
        <w:rPr>
          <w:color w:val="1E1916"/>
          <w:sz w:val="21"/>
          <w:szCs w:val="21"/>
        </w:rPr>
        <w:t>поже</w:t>
      </w:r>
      <w:proofErr w:type="spellEnd"/>
      <w:r>
        <w:rPr>
          <w:color w:val="1E1916"/>
          <w:sz w:val="21"/>
          <w:szCs w:val="21"/>
        </w:rPr>
        <w:t xml:space="preserve">- </w:t>
      </w:r>
      <w:proofErr w:type="spellStart"/>
      <w:r>
        <w:rPr>
          <w:color w:val="1E1916"/>
          <w:sz w:val="21"/>
          <w:szCs w:val="21"/>
        </w:rPr>
        <w:t>жогасіння</w:t>
      </w:r>
      <w:proofErr w:type="spellEnd"/>
      <w:r>
        <w:rPr>
          <w:color w:val="1E1916"/>
          <w:sz w:val="21"/>
          <w:szCs w:val="21"/>
        </w:rPr>
        <w:t xml:space="preserve"> і пожежної сигналізації та </w:t>
      </w:r>
      <w:proofErr w:type="spellStart"/>
      <w:r>
        <w:rPr>
          <w:color w:val="1E1916"/>
          <w:sz w:val="21"/>
          <w:szCs w:val="21"/>
        </w:rPr>
        <w:t>протидимного</w:t>
      </w:r>
      <w:proofErr w:type="spellEnd"/>
      <w:r>
        <w:rPr>
          <w:color w:val="1E1916"/>
          <w:sz w:val="21"/>
          <w:szCs w:val="21"/>
        </w:rPr>
        <w:t xml:space="preserve"> захисту, </w:t>
      </w:r>
      <w:proofErr w:type="spellStart"/>
      <w:r>
        <w:rPr>
          <w:color w:val="1E1916"/>
          <w:sz w:val="21"/>
          <w:szCs w:val="21"/>
        </w:rPr>
        <w:t>електроприймачі</w:t>
      </w:r>
      <w:proofErr w:type="spellEnd"/>
      <w:r>
        <w:rPr>
          <w:color w:val="1E1916"/>
          <w:sz w:val="21"/>
          <w:szCs w:val="21"/>
        </w:rPr>
        <w:t xml:space="preserve"> підпору повітря у сходових клітинах, ліфтових шахтах, </w:t>
      </w:r>
      <w:proofErr w:type="spellStart"/>
      <w:r>
        <w:rPr>
          <w:color w:val="1E1916"/>
          <w:sz w:val="21"/>
          <w:szCs w:val="21"/>
        </w:rPr>
        <w:t>електрозасувок</w:t>
      </w:r>
      <w:proofErr w:type="spellEnd"/>
      <w:r>
        <w:rPr>
          <w:color w:val="1E1916"/>
          <w:sz w:val="21"/>
          <w:szCs w:val="21"/>
        </w:rPr>
        <w:t xml:space="preserve"> димовидалення та електродвигунів проти- димного захисту, </w:t>
      </w:r>
      <w:proofErr w:type="spellStart"/>
      <w:r>
        <w:rPr>
          <w:color w:val="1E1916"/>
          <w:sz w:val="21"/>
          <w:szCs w:val="21"/>
        </w:rPr>
        <w:t>вогнезатримуючих</w:t>
      </w:r>
      <w:proofErr w:type="spellEnd"/>
      <w:r>
        <w:rPr>
          <w:color w:val="1E1916"/>
          <w:sz w:val="21"/>
          <w:szCs w:val="21"/>
        </w:rPr>
        <w:t xml:space="preserve"> клапанів з електроприводом, </w:t>
      </w:r>
      <w:proofErr w:type="spellStart"/>
      <w:r>
        <w:rPr>
          <w:color w:val="1E1916"/>
          <w:sz w:val="21"/>
          <w:szCs w:val="21"/>
        </w:rPr>
        <w:t>гермоклапанів</w:t>
      </w:r>
      <w:proofErr w:type="spellEnd"/>
      <w:r>
        <w:rPr>
          <w:color w:val="1E1916"/>
          <w:sz w:val="21"/>
          <w:szCs w:val="21"/>
        </w:rPr>
        <w:t xml:space="preserve"> цивільного захисту, що встановлені в тамбур-шлюзах, тягова (контактна) мережа 825 В, ескалатори, ліфти і системи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їх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керування,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мережі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системи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оповіщення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про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пожежу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та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управління</w:t>
      </w:r>
      <w:r>
        <w:rPr>
          <w:color w:val="1E1916"/>
          <w:spacing w:val="-14"/>
          <w:sz w:val="21"/>
          <w:szCs w:val="21"/>
        </w:rPr>
        <w:t xml:space="preserve"> </w:t>
      </w:r>
      <w:proofErr w:type="spellStart"/>
      <w:r>
        <w:rPr>
          <w:color w:val="1E1916"/>
          <w:sz w:val="21"/>
          <w:szCs w:val="21"/>
        </w:rPr>
        <w:t>евакуюванням</w:t>
      </w:r>
      <w:proofErr w:type="spellEnd"/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 xml:space="preserve">людей, </w:t>
      </w:r>
      <w:r>
        <w:rPr>
          <w:color w:val="1E1916"/>
          <w:spacing w:val="-2"/>
          <w:sz w:val="21"/>
          <w:szCs w:val="21"/>
        </w:rPr>
        <w:t xml:space="preserve">артезіанські і пожежні насоси, устаткування відключення вентиляції, дублюючого звукового сигналу </w:t>
      </w:r>
      <w:r>
        <w:rPr>
          <w:color w:val="1E1916"/>
          <w:sz w:val="21"/>
          <w:szCs w:val="21"/>
        </w:rPr>
        <w:t xml:space="preserve">спрацювання автоматичних установок пожежної сигналізації та пожежогасіння (виведеного на платформу), водяні засувки з електроприводами, насосні водовідливні установки, робоче освіт- </w:t>
      </w:r>
      <w:proofErr w:type="spellStart"/>
      <w:r>
        <w:rPr>
          <w:color w:val="1E1916"/>
          <w:sz w:val="21"/>
          <w:szCs w:val="21"/>
        </w:rPr>
        <w:t>лення</w:t>
      </w:r>
      <w:proofErr w:type="spellEnd"/>
      <w:r>
        <w:rPr>
          <w:color w:val="1E1916"/>
          <w:sz w:val="21"/>
          <w:szCs w:val="21"/>
        </w:rPr>
        <w:t xml:space="preserve"> станцій і тунелів, пристрої пасажирської автоматики, вентилятори тунельної вентиляції;</w:t>
      </w:r>
    </w:p>
    <w:p w14:paraId="49B4FE53" w14:textId="77777777" w:rsidR="00DE4006" w:rsidRDefault="00DE4006">
      <w:pPr>
        <w:pStyle w:val="a5"/>
        <w:numPr>
          <w:ilvl w:val="0"/>
          <w:numId w:val="21"/>
        </w:numPr>
        <w:tabs>
          <w:tab w:val="left" w:pos="683"/>
        </w:tabs>
        <w:kinsoku w:val="0"/>
        <w:overflowPunct w:val="0"/>
        <w:spacing w:line="240" w:lineRule="exact"/>
        <w:ind w:left="682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ІІ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категорія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надійності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–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решта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споживачів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метрополітену.</w:t>
      </w:r>
    </w:p>
    <w:p w14:paraId="3F8D91F1" w14:textId="77777777" w:rsidR="00DE4006" w:rsidRDefault="00DE4006">
      <w:pPr>
        <w:pStyle w:val="a5"/>
        <w:numPr>
          <w:ilvl w:val="3"/>
          <w:numId w:val="22"/>
        </w:numPr>
        <w:tabs>
          <w:tab w:val="left" w:pos="998"/>
        </w:tabs>
        <w:kinsoku w:val="0"/>
        <w:overflowPunct w:val="0"/>
        <w:spacing w:before="105" w:line="290" w:lineRule="auto"/>
        <w:ind w:left="110" w:right="690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 xml:space="preserve">Перерва в електропостачанні </w:t>
      </w:r>
      <w:proofErr w:type="spellStart"/>
      <w:r>
        <w:rPr>
          <w:color w:val="1E1916"/>
          <w:sz w:val="21"/>
          <w:szCs w:val="21"/>
        </w:rPr>
        <w:t>електроприймачів</w:t>
      </w:r>
      <w:proofErr w:type="spellEnd"/>
      <w:r>
        <w:rPr>
          <w:color w:val="1E1916"/>
          <w:sz w:val="21"/>
          <w:szCs w:val="21"/>
        </w:rPr>
        <w:t xml:space="preserve"> особливої групи І категорії надійності і </w:t>
      </w:r>
      <w:proofErr w:type="spellStart"/>
      <w:r>
        <w:rPr>
          <w:color w:val="1E1916"/>
          <w:sz w:val="21"/>
          <w:szCs w:val="21"/>
        </w:rPr>
        <w:t>електроприймачів</w:t>
      </w:r>
      <w:proofErr w:type="spellEnd"/>
      <w:r>
        <w:rPr>
          <w:color w:val="1E1916"/>
          <w:sz w:val="21"/>
          <w:szCs w:val="21"/>
        </w:rPr>
        <w:t xml:space="preserve"> І категорії надійності дозволяється для:</w:t>
      </w:r>
    </w:p>
    <w:p w14:paraId="35249195" w14:textId="77777777" w:rsidR="00DE4006" w:rsidRDefault="00DE4006">
      <w:pPr>
        <w:pStyle w:val="a5"/>
        <w:numPr>
          <w:ilvl w:val="0"/>
          <w:numId w:val="21"/>
        </w:numPr>
        <w:tabs>
          <w:tab w:val="left" w:pos="682"/>
        </w:tabs>
        <w:kinsoku w:val="0"/>
        <w:overflowPunct w:val="0"/>
        <w:spacing w:line="228" w:lineRule="exact"/>
        <w:ind w:left="681" w:hanging="175"/>
        <w:jc w:val="left"/>
        <w:rPr>
          <w:color w:val="1E1916"/>
          <w:spacing w:val="-2"/>
          <w:sz w:val="21"/>
          <w:szCs w:val="21"/>
        </w:rPr>
      </w:pPr>
      <w:proofErr w:type="spellStart"/>
      <w:r>
        <w:rPr>
          <w:color w:val="1E1916"/>
          <w:sz w:val="21"/>
          <w:szCs w:val="21"/>
        </w:rPr>
        <w:t>тяговознижувальних</w:t>
      </w:r>
      <w:proofErr w:type="spellEnd"/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і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знижувальних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підстанцій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на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боці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10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кВ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або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20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кВ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–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на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час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дії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пристроїв</w:t>
      </w:r>
    </w:p>
    <w:p w14:paraId="56F1E276" w14:textId="77777777" w:rsidR="00DE4006" w:rsidRDefault="00DE4006">
      <w:pPr>
        <w:pStyle w:val="a3"/>
        <w:kinsoku w:val="0"/>
        <w:overflowPunct w:val="0"/>
        <w:spacing w:before="39" w:line="278" w:lineRule="auto"/>
        <w:ind w:left="110" w:firstLine="0"/>
        <w:rPr>
          <w:color w:val="1E1916"/>
          <w:spacing w:val="-2"/>
        </w:rPr>
      </w:pPr>
      <w:r>
        <w:rPr>
          <w:color w:val="1E1916"/>
        </w:rPr>
        <w:t xml:space="preserve">АВР або час, необхідний енергодиспетчеру для включення або переключення за системою </w:t>
      </w:r>
      <w:proofErr w:type="spellStart"/>
      <w:r>
        <w:rPr>
          <w:color w:val="1E1916"/>
        </w:rPr>
        <w:t>теле</w:t>
      </w:r>
      <w:proofErr w:type="spellEnd"/>
      <w:r>
        <w:rPr>
          <w:color w:val="1E1916"/>
        </w:rPr>
        <w:t xml:space="preserve">- </w:t>
      </w:r>
      <w:r>
        <w:rPr>
          <w:color w:val="1E1916"/>
          <w:spacing w:val="-2"/>
        </w:rPr>
        <w:t>керування;</w:t>
      </w:r>
    </w:p>
    <w:p w14:paraId="1889A0D6" w14:textId="77777777" w:rsidR="00DE4006" w:rsidRDefault="00DE4006">
      <w:pPr>
        <w:pStyle w:val="a5"/>
        <w:numPr>
          <w:ilvl w:val="0"/>
          <w:numId w:val="21"/>
        </w:numPr>
        <w:tabs>
          <w:tab w:val="left" w:pos="683"/>
        </w:tabs>
        <w:kinsoku w:val="0"/>
        <w:overflowPunct w:val="0"/>
        <w:spacing w:line="241" w:lineRule="exact"/>
        <w:ind w:left="682"/>
        <w:jc w:val="left"/>
        <w:rPr>
          <w:color w:val="1E1916"/>
          <w:spacing w:val="-4"/>
          <w:sz w:val="21"/>
          <w:szCs w:val="21"/>
        </w:rPr>
      </w:pPr>
      <w:proofErr w:type="spellStart"/>
      <w:r>
        <w:rPr>
          <w:color w:val="1E1916"/>
          <w:sz w:val="21"/>
          <w:szCs w:val="21"/>
        </w:rPr>
        <w:t>тяговознижувальних</w:t>
      </w:r>
      <w:proofErr w:type="spellEnd"/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і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знижувальних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підстанцій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на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боці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380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і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220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</w:t>
      </w:r>
      <w:r>
        <w:rPr>
          <w:color w:val="1E1916"/>
          <w:spacing w:val="-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–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на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час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дії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pacing w:val="-4"/>
          <w:sz w:val="21"/>
          <w:szCs w:val="21"/>
        </w:rPr>
        <w:t>АВР.</w:t>
      </w:r>
    </w:p>
    <w:p w14:paraId="72EBEEA8" w14:textId="77777777" w:rsidR="00DE4006" w:rsidRDefault="00DE4006">
      <w:pPr>
        <w:pStyle w:val="a5"/>
        <w:numPr>
          <w:ilvl w:val="3"/>
          <w:numId w:val="22"/>
        </w:numPr>
        <w:tabs>
          <w:tab w:val="left" w:pos="981"/>
        </w:tabs>
        <w:kinsoku w:val="0"/>
        <w:overflowPunct w:val="0"/>
        <w:spacing w:before="105" w:line="290" w:lineRule="auto"/>
        <w:ind w:left="110" w:right="689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Живлення тягової мережі лінії метрополітену і електродепо слід передбачати від тягово- знижувальних підстанцій постійним струмом номінальною напругою 825 В (на шинах підстанцій).</w:t>
      </w:r>
    </w:p>
    <w:p w14:paraId="602F96B8" w14:textId="77777777" w:rsidR="00DE4006" w:rsidRDefault="00DE4006">
      <w:pPr>
        <w:pStyle w:val="a5"/>
        <w:numPr>
          <w:ilvl w:val="3"/>
          <w:numId w:val="22"/>
        </w:numPr>
        <w:tabs>
          <w:tab w:val="left" w:pos="957"/>
        </w:tabs>
        <w:kinsoku w:val="0"/>
        <w:overflowPunct w:val="0"/>
        <w:spacing w:before="54"/>
        <w:ind w:left="956" w:hanging="450"/>
        <w:rPr>
          <w:color w:val="1E1916"/>
          <w:spacing w:val="-2"/>
          <w:w w:val="95"/>
          <w:sz w:val="21"/>
          <w:szCs w:val="21"/>
        </w:rPr>
      </w:pPr>
      <w:r>
        <w:rPr>
          <w:color w:val="1E1916"/>
          <w:w w:val="95"/>
          <w:sz w:val="21"/>
          <w:szCs w:val="21"/>
        </w:rPr>
        <w:t>Живлення</w:t>
      </w:r>
      <w:r>
        <w:rPr>
          <w:color w:val="1E1916"/>
          <w:spacing w:val="8"/>
          <w:sz w:val="21"/>
          <w:szCs w:val="21"/>
        </w:rPr>
        <w:t xml:space="preserve"> </w:t>
      </w:r>
      <w:r>
        <w:rPr>
          <w:color w:val="1E1916"/>
          <w:w w:val="95"/>
          <w:sz w:val="21"/>
          <w:szCs w:val="21"/>
        </w:rPr>
        <w:t>тягових</w:t>
      </w:r>
      <w:r>
        <w:rPr>
          <w:color w:val="1E1916"/>
          <w:spacing w:val="8"/>
          <w:sz w:val="21"/>
          <w:szCs w:val="21"/>
        </w:rPr>
        <w:t xml:space="preserve"> </w:t>
      </w:r>
      <w:r>
        <w:rPr>
          <w:color w:val="1E1916"/>
          <w:w w:val="95"/>
          <w:sz w:val="21"/>
          <w:szCs w:val="21"/>
        </w:rPr>
        <w:t>мереж</w:t>
      </w:r>
      <w:r>
        <w:rPr>
          <w:color w:val="1E1916"/>
          <w:spacing w:val="8"/>
          <w:sz w:val="21"/>
          <w:szCs w:val="21"/>
        </w:rPr>
        <w:t xml:space="preserve"> </w:t>
      </w:r>
      <w:r>
        <w:rPr>
          <w:color w:val="1E1916"/>
          <w:w w:val="95"/>
          <w:sz w:val="21"/>
          <w:szCs w:val="21"/>
        </w:rPr>
        <w:t>різних</w:t>
      </w:r>
      <w:r>
        <w:rPr>
          <w:color w:val="1E1916"/>
          <w:spacing w:val="9"/>
          <w:sz w:val="21"/>
          <w:szCs w:val="21"/>
        </w:rPr>
        <w:t xml:space="preserve"> </w:t>
      </w:r>
      <w:r>
        <w:rPr>
          <w:color w:val="1E1916"/>
          <w:w w:val="95"/>
          <w:sz w:val="21"/>
          <w:szCs w:val="21"/>
        </w:rPr>
        <w:t>ліній</w:t>
      </w:r>
      <w:r>
        <w:rPr>
          <w:color w:val="1E1916"/>
          <w:spacing w:val="7"/>
          <w:sz w:val="21"/>
          <w:szCs w:val="21"/>
        </w:rPr>
        <w:t xml:space="preserve"> </w:t>
      </w:r>
      <w:r>
        <w:rPr>
          <w:color w:val="1E1916"/>
          <w:w w:val="95"/>
          <w:sz w:val="21"/>
          <w:szCs w:val="21"/>
        </w:rPr>
        <w:t>і</w:t>
      </w:r>
      <w:r>
        <w:rPr>
          <w:color w:val="1E1916"/>
          <w:spacing w:val="12"/>
          <w:sz w:val="21"/>
          <w:szCs w:val="21"/>
        </w:rPr>
        <w:t xml:space="preserve"> </w:t>
      </w:r>
      <w:r>
        <w:rPr>
          <w:color w:val="1E1916"/>
          <w:w w:val="95"/>
          <w:sz w:val="21"/>
          <w:szCs w:val="21"/>
        </w:rPr>
        <w:t>електродепо</w:t>
      </w:r>
      <w:r>
        <w:rPr>
          <w:color w:val="1E1916"/>
          <w:spacing w:val="8"/>
          <w:sz w:val="21"/>
          <w:szCs w:val="21"/>
        </w:rPr>
        <w:t xml:space="preserve"> </w:t>
      </w:r>
      <w:r>
        <w:rPr>
          <w:color w:val="1E1916"/>
          <w:w w:val="95"/>
          <w:sz w:val="21"/>
          <w:szCs w:val="21"/>
        </w:rPr>
        <w:t>від</w:t>
      </w:r>
      <w:r>
        <w:rPr>
          <w:color w:val="1E1916"/>
          <w:spacing w:val="8"/>
          <w:sz w:val="21"/>
          <w:szCs w:val="21"/>
        </w:rPr>
        <w:t xml:space="preserve"> </w:t>
      </w:r>
      <w:r>
        <w:rPr>
          <w:color w:val="1E1916"/>
          <w:w w:val="95"/>
          <w:sz w:val="21"/>
          <w:szCs w:val="21"/>
        </w:rPr>
        <w:t>однієї</w:t>
      </w:r>
      <w:r>
        <w:rPr>
          <w:color w:val="1E1916"/>
          <w:spacing w:val="9"/>
          <w:sz w:val="21"/>
          <w:szCs w:val="21"/>
        </w:rPr>
        <w:t xml:space="preserve"> </w:t>
      </w:r>
      <w:r>
        <w:rPr>
          <w:color w:val="1E1916"/>
          <w:w w:val="95"/>
          <w:sz w:val="21"/>
          <w:szCs w:val="21"/>
        </w:rPr>
        <w:t>підстанції</w:t>
      </w:r>
      <w:r>
        <w:rPr>
          <w:color w:val="1E1916"/>
          <w:spacing w:val="8"/>
          <w:sz w:val="21"/>
          <w:szCs w:val="21"/>
        </w:rPr>
        <w:t xml:space="preserve"> </w:t>
      </w:r>
      <w:r>
        <w:rPr>
          <w:color w:val="1E1916"/>
          <w:w w:val="95"/>
          <w:sz w:val="21"/>
          <w:szCs w:val="21"/>
        </w:rPr>
        <w:t>не</w:t>
      </w:r>
      <w:r>
        <w:rPr>
          <w:color w:val="1E1916"/>
          <w:spacing w:val="8"/>
          <w:sz w:val="21"/>
          <w:szCs w:val="21"/>
        </w:rPr>
        <w:t xml:space="preserve"> </w:t>
      </w:r>
      <w:r>
        <w:rPr>
          <w:color w:val="1E1916"/>
          <w:spacing w:val="-2"/>
          <w:w w:val="95"/>
          <w:sz w:val="21"/>
          <w:szCs w:val="21"/>
        </w:rPr>
        <w:t>дозволяється.</w:t>
      </w:r>
    </w:p>
    <w:p w14:paraId="1CB5FC12" w14:textId="77777777" w:rsidR="00DE4006" w:rsidRDefault="00DE4006">
      <w:pPr>
        <w:pStyle w:val="a5"/>
        <w:numPr>
          <w:ilvl w:val="3"/>
          <w:numId w:val="22"/>
        </w:numPr>
        <w:tabs>
          <w:tab w:val="left" w:pos="981"/>
        </w:tabs>
        <w:kinsoku w:val="0"/>
        <w:overflowPunct w:val="0"/>
        <w:spacing w:before="106" w:line="290" w:lineRule="auto"/>
        <w:ind w:left="110" w:right="689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 xml:space="preserve">Напруга на струмоприймачі рухомого складу повинна бути найбільшою – 975 В, </w:t>
      </w:r>
      <w:proofErr w:type="spellStart"/>
      <w:r>
        <w:rPr>
          <w:color w:val="1E1916"/>
          <w:sz w:val="21"/>
          <w:szCs w:val="21"/>
        </w:rPr>
        <w:t>наймен</w:t>
      </w:r>
      <w:proofErr w:type="spellEnd"/>
      <w:r>
        <w:rPr>
          <w:color w:val="1E1916"/>
          <w:sz w:val="21"/>
          <w:szCs w:val="21"/>
        </w:rPr>
        <w:t xml:space="preserve">- </w:t>
      </w:r>
      <w:proofErr w:type="spellStart"/>
      <w:r>
        <w:rPr>
          <w:color w:val="1E1916"/>
          <w:sz w:val="21"/>
          <w:szCs w:val="21"/>
        </w:rPr>
        <w:t>шою</w:t>
      </w:r>
      <w:proofErr w:type="spellEnd"/>
      <w:r>
        <w:rPr>
          <w:color w:val="1E1916"/>
          <w:sz w:val="21"/>
          <w:szCs w:val="21"/>
        </w:rPr>
        <w:t xml:space="preserve"> – 550 В, найбільша напруга під час рекуперативного гальмування – 995 В.</w:t>
      </w:r>
    </w:p>
    <w:p w14:paraId="0C93EF3F" w14:textId="77777777" w:rsidR="00DE4006" w:rsidRDefault="00DE4006">
      <w:pPr>
        <w:pStyle w:val="a5"/>
        <w:numPr>
          <w:ilvl w:val="3"/>
          <w:numId w:val="22"/>
        </w:numPr>
        <w:tabs>
          <w:tab w:val="left" w:pos="971"/>
        </w:tabs>
        <w:kinsoku w:val="0"/>
        <w:overflowPunct w:val="0"/>
        <w:spacing w:before="54" w:line="290" w:lineRule="auto"/>
        <w:ind w:left="110" w:right="689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Вводи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ліній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живлення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380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і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220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В,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знижувальний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трансформатор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380/220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В,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розподільні пункти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ліній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живлення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пристроїв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АТРП,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зв’язку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і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СУРСТ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слід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розташовувати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окремому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щитовому приміщенні ДПС або в окремих щитових приміщеннях станції.</w:t>
      </w:r>
    </w:p>
    <w:p w14:paraId="224DF9EA" w14:textId="77777777" w:rsidR="00DE4006" w:rsidRDefault="00DE4006">
      <w:pPr>
        <w:pStyle w:val="a3"/>
        <w:kinsoku w:val="0"/>
        <w:overflowPunct w:val="0"/>
        <w:spacing w:line="227" w:lineRule="exact"/>
        <w:ind w:left="0" w:right="689" w:firstLine="0"/>
        <w:jc w:val="right"/>
        <w:rPr>
          <w:color w:val="1E1916"/>
          <w:spacing w:val="-2"/>
        </w:rPr>
      </w:pPr>
      <w:r>
        <w:rPr>
          <w:color w:val="1E1916"/>
        </w:rPr>
        <w:t>Електропостачання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пристроїв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АТРП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станції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слід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передбачати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від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двох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самостійних</w:t>
      </w:r>
      <w:r>
        <w:rPr>
          <w:color w:val="1E1916"/>
          <w:spacing w:val="-6"/>
        </w:rPr>
        <w:t xml:space="preserve"> </w:t>
      </w:r>
      <w:proofErr w:type="spellStart"/>
      <w:r>
        <w:rPr>
          <w:color w:val="1E1916"/>
          <w:spacing w:val="-2"/>
        </w:rPr>
        <w:t>трансфор</w:t>
      </w:r>
      <w:proofErr w:type="spellEnd"/>
      <w:r>
        <w:rPr>
          <w:color w:val="1E1916"/>
          <w:spacing w:val="-2"/>
        </w:rPr>
        <w:t>-</w:t>
      </w:r>
    </w:p>
    <w:p w14:paraId="24793810" w14:textId="77777777" w:rsidR="00DE4006" w:rsidRDefault="00DE4006">
      <w:pPr>
        <w:pStyle w:val="a3"/>
        <w:kinsoku w:val="0"/>
        <w:overflowPunct w:val="0"/>
        <w:spacing w:before="38"/>
        <w:ind w:left="0" w:right="690" w:firstLine="0"/>
        <w:jc w:val="right"/>
        <w:rPr>
          <w:color w:val="1E1916"/>
          <w:spacing w:val="-2"/>
        </w:rPr>
      </w:pPr>
      <w:proofErr w:type="spellStart"/>
      <w:r>
        <w:rPr>
          <w:color w:val="1E1916"/>
        </w:rPr>
        <w:t>маторів</w:t>
      </w:r>
      <w:proofErr w:type="spellEnd"/>
      <w:r>
        <w:rPr>
          <w:color w:val="1E1916"/>
        </w:rPr>
        <w:t>,</w:t>
      </w:r>
      <w:r>
        <w:rPr>
          <w:color w:val="1E1916"/>
          <w:spacing w:val="10"/>
        </w:rPr>
        <w:t xml:space="preserve"> </w:t>
      </w:r>
      <w:r>
        <w:rPr>
          <w:color w:val="1E1916"/>
        </w:rPr>
        <w:t>що</w:t>
      </w:r>
      <w:r>
        <w:rPr>
          <w:color w:val="1E1916"/>
          <w:spacing w:val="11"/>
        </w:rPr>
        <w:t xml:space="preserve"> </w:t>
      </w:r>
      <w:r>
        <w:rPr>
          <w:color w:val="1E1916"/>
        </w:rPr>
        <w:t>підключаються</w:t>
      </w:r>
      <w:r>
        <w:rPr>
          <w:color w:val="1E1916"/>
          <w:spacing w:val="14"/>
        </w:rPr>
        <w:t xml:space="preserve"> </w:t>
      </w:r>
      <w:r>
        <w:rPr>
          <w:color w:val="1E1916"/>
        </w:rPr>
        <w:t>до</w:t>
      </w:r>
      <w:r>
        <w:rPr>
          <w:color w:val="1E1916"/>
          <w:spacing w:val="11"/>
        </w:rPr>
        <w:t xml:space="preserve"> </w:t>
      </w:r>
      <w:r>
        <w:rPr>
          <w:color w:val="1E1916"/>
        </w:rPr>
        <w:t>різних</w:t>
      </w:r>
      <w:r>
        <w:rPr>
          <w:color w:val="1E1916"/>
          <w:spacing w:val="11"/>
        </w:rPr>
        <w:t xml:space="preserve"> </w:t>
      </w:r>
      <w:r>
        <w:rPr>
          <w:color w:val="1E1916"/>
        </w:rPr>
        <w:t>секцій</w:t>
      </w:r>
      <w:r>
        <w:rPr>
          <w:color w:val="1E1916"/>
          <w:spacing w:val="11"/>
        </w:rPr>
        <w:t xml:space="preserve"> </w:t>
      </w:r>
      <w:r>
        <w:rPr>
          <w:color w:val="1E1916"/>
        </w:rPr>
        <w:t>шин</w:t>
      </w:r>
      <w:r>
        <w:rPr>
          <w:color w:val="1E1916"/>
          <w:spacing w:val="12"/>
        </w:rPr>
        <w:t xml:space="preserve"> </w:t>
      </w:r>
      <w:r>
        <w:rPr>
          <w:color w:val="1E1916"/>
        </w:rPr>
        <w:t>РУ</w:t>
      </w:r>
      <w:r>
        <w:rPr>
          <w:color w:val="1E1916"/>
          <w:spacing w:val="11"/>
        </w:rPr>
        <w:t xml:space="preserve"> </w:t>
      </w:r>
      <w:r>
        <w:rPr>
          <w:color w:val="1E1916"/>
        </w:rPr>
        <w:t>10</w:t>
      </w:r>
      <w:r>
        <w:rPr>
          <w:color w:val="1E1916"/>
          <w:spacing w:val="11"/>
        </w:rPr>
        <w:t xml:space="preserve"> </w:t>
      </w:r>
      <w:r>
        <w:rPr>
          <w:color w:val="1E1916"/>
        </w:rPr>
        <w:t>або</w:t>
      </w:r>
      <w:r>
        <w:rPr>
          <w:color w:val="1E1916"/>
          <w:spacing w:val="11"/>
        </w:rPr>
        <w:t xml:space="preserve"> </w:t>
      </w:r>
      <w:r>
        <w:rPr>
          <w:color w:val="1E1916"/>
        </w:rPr>
        <w:t>20</w:t>
      </w:r>
      <w:r>
        <w:rPr>
          <w:color w:val="1E1916"/>
          <w:spacing w:val="12"/>
        </w:rPr>
        <w:t xml:space="preserve"> </w:t>
      </w:r>
      <w:r>
        <w:rPr>
          <w:color w:val="1E1916"/>
        </w:rPr>
        <w:t>кВ</w:t>
      </w:r>
      <w:r>
        <w:rPr>
          <w:color w:val="1E1916"/>
          <w:spacing w:val="11"/>
        </w:rPr>
        <w:t xml:space="preserve"> </w:t>
      </w:r>
      <w:r>
        <w:rPr>
          <w:color w:val="1E1916"/>
        </w:rPr>
        <w:t>своєї</w:t>
      </w:r>
      <w:r>
        <w:rPr>
          <w:color w:val="1E1916"/>
          <w:spacing w:val="11"/>
        </w:rPr>
        <w:t xml:space="preserve"> </w:t>
      </w:r>
      <w:r>
        <w:rPr>
          <w:color w:val="1E1916"/>
        </w:rPr>
        <w:t>підстанції,</w:t>
      </w:r>
      <w:r>
        <w:rPr>
          <w:color w:val="1E1916"/>
          <w:spacing w:val="11"/>
        </w:rPr>
        <w:t xml:space="preserve"> </w:t>
      </w:r>
      <w:r>
        <w:rPr>
          <w:color w:val="1E1916"/>
        </w:rPr>
        <w:t>по</w:t>
      </w:r>
      <w:r>
        <w:rPr>
          <w:color w:val="1E1916"/>
          <w:spacing w:val="11"/>
        </w:rPr>
        <w:t xml:space="preserve"> </w:t>
      </w:r>
      <w:r>
        <w:rPr>
          <w:color w:val="1E1916"/>
        </w:rPr>
        <w:t>двох</w:t>
      </w:r>
      <w:r>
        <w:rPr>
          <w:color w:val="1E1916"/>
          <w:spacing w:val="12"/>
        </w:rPr>
        <w:t xml:space="preserve"> </w:t>
      </w:r>
      <w:r>
        <w:rPr>
          <w:color w:val="1E1916"/>
          <w:spacing w:val="-2"/>
        </w:rPr>
        <w:t>лініях</w:t>
      </w:r>
    </w:p>
    <w:p w14:paraId="59687E2D" w14:textId="77777777" w:rsidR="00DE4006" w:rsidRDefault="00DE4006">
      <w:pPr>
        <w:pStyle w:val="a3"/>
        <w:kinsoku w:val="0"/>
        <w:overflowPunct w:val="0"/>
        <w:spacing w:before="38"/>
        <w:ind w:left="0" w:right="690" w:firstLine="0"/>
        <w:jc w:val="right"/>
        <w:rPr>
          <w:color w:val="1E1916"/>
          <w:spacing w:val="-2"/>
        </w:rPr>
        <w:sectPr w:rsidR="00DE4006">
          <w:pgSz w:w="11920" w:h="16840"/>
          <w:pgMar w:top="880" w:right="740" w:bottom="1120" w:left="740" w:header="693" w:footer="920" w:gutter="0"/>
          <w:cols w:space="720"/>
          <w:noEndnote/>
        </w:sectPr>
      </w:pPr>
    </w:p>
    <w:p w14:paraId="18BD5F50" w14:textId="77777777" w:rsidR="00DE4006" w:rsidRDefault="00DE4006">
      <w:pPr>
        <w:pStyle w:val="a3"/>
        <w:kinsoku w:val="0"/>
        <w:overflowPunct w:val="0"/>
        <w:spacing w:before="6"/>
        <w:ind w:left="0" w:firstLine="0"/>
        <w:rPr>
          <w:sz w:val="22"/>
          <w:szCs w:val="22"/>
        </w:rPr>
      </w:pPr>
    </w:p>
    <w:p w14:paraId="33FE472C" w14:textId="77777777" w:rsidR="00DE4006" w:rsidRDefault="00DE4006">
      <w:pPr>
        <w:pStyle w:val="a3"/>
        <w:kinsoku w:val="0"/>
        <w:overflowPunct w:val="0"/>
        <w:spacing w:before="67" w:line="278" w:lineRule="auto"/>
        <w:ind w:right="122" w:firstLine="0"/>
        <w:jc w:val="both"/>
        <w:rPr>
          <w:color w:val="1E1916"/>
        </w:rPr>
      </w:pPr>
      <w:r>
        <w:rPr>
          <w:color w:val="1E1916"/>
          <w:spacing w:val="-2"/>
        </w:rPr>
        <w:t>живлення</w:t>
      </w:r>
      <w:r>
        <w:rPr>
          <w:color w:val="1E1916"/>
          <w:spacing w:val="-4"/>
        </w:rPr>
        <w:t xml:space="preserve"> </w:t>
      </w:r>
      <w:r>
        <w:rPr>
          <w:color w:val="1E1916"/>
          <w:spacing w:val="-2"/>
        </w:rPr>
        <w:t>від</w:t>
      </w:r>
      <w:r>
        <w:rPr>
          <w:color w:val="1E1916"/>
          <w:spacing w:val="-4"/>
        </w:rPr>
        <w:t xml:space="preserve"> </w:t>
      </w:r>
      <w:r>
        <w:rPr>
          <w:color w:val="1E1916"/>
          <w:spacing w:val="-2"/>
        </w:rPr>
        <w:t>двох</w:t>
      </w:r>
      <w:r>
        <w:rPr>
          <w:color w:val="1E1916"/>
          <w:spacing w:val="-4"/>
        </w:rPr>
        <w:t xml:space="preserve"> </w:t>
      </w:r>
      <w:r>
        <w:rPr>
          <w:color w:val="1E1916"/>
          <w:spacing w:val="-2"/>
        </w:rPr>
        <w:t>секцій</w:t>
      </w:r>
      <w:r>
        <w:rPr>
          <w:color w:val="1E1916"/>
          <w:spacing w:val="-4"/>
        </w:rPr>
        <w:t xml:space="preserve"> </w:t>
      </w:r>
      <w:r>
        <w:rPr>
          <w:color w:val="1E1916"/>
          <w:spacing w:val="-2"/>
        </w:rPr>
        <w:t>РУ-АТРП-220</w:t>
      </w:r>
      <w:r>
        <w:rPr>
          <w:color w:val="1E1916"/>
          <w:spacing w:val="-4"/>
        </w:rPr>
        <w:t xml:space="preserve"> </w:t>
      </w:r>
      <w:r>
        <w:rPr>
          <w:color w:val="1E1916"/>
          <w:spacing w:val="-2"/>
        </w:rPr>
        <w:t>В</w:t>
      </w:r>
      <w:r>
        <w:rPr>
          <w:color w:val="1E1916"/>
          <w:spacing w:val="-4"/>
        </w:rPr>
        <w:t xml:space="preserve"> </w:t>
      </w:r>
      <w:r>
        <w:rPr>
          <w:color w:val="1E1916"/>
          <w:spacing w:val="-2"/>
        </w:rPr>
        <w:t>та</w:t>
      </w:r>
      <w:r>
        <w:rPr>
          <w:color w:val="1E1916"/>
          <w:spacing w:val="-4"/>
        </w:rPr>
        <w:t xml:space="preserve"> </w:t>
      </w:r>
      <w:r>
        <w:rPr>
          <w:color w:val="1E1916"/>
          <w:spacing w:val="-2"/>
        </w:rPr>
        <w:t>від</w:t>
      </w:r>
      <w:r>
        <w:rPr>
          <w:color w:val="1E1916"/>
          <w:spacing w:val="-4"/>
        </w:rPr>
        <w:t xml:space="preserve"> </w:t>
      </w:r>
      <w:r>
        <w:rPr>
          <w:color w:val="1E1916"/>
          <w:spacing w:val="-2"/>
        </w:rPr>
        <w:t>самостійного</w:t>
      </w:r>
      <w:r>
        <w:rPr>
          <w:color w:val="1E1916"/>
          <w:spacing w:val="-4"/>
        </w:rPr>
        <w:t xml:space="preserve"> </w:t>
      </w:r>
      <w:r>
        <w:rPr>
          <w:color w:val="1E1916"/>
          <w:spacing w:val="-2"/>
        </w:rPr>
        <w:t>третього</w:t>
      </w:r>
      <w:r>
        <w:rPr>
          <w:color w:val="1E1916"/>
          <w:spacing w:val="-4"/>
        </w:rPr>
        <w:t xml:space="preserve"> </w:t>
      </w:r>
      <w:r>
        <w:rPr>
          <w:color w:val="1E1916"/>
          <w:spacing w:val="-2"/>
        </w:rPr>
        <w:t>джерела</w:t>
      </w:r>
      <w:r>
        <w:rPr>
          <w:color w:val="1E1916"/>
          <w:spacing w:val="-4"/>
        </w:rPr>
        <w:t xml:space="preserve"> </w:t>
      </w:r>
      <w:r>
        <w:rPr>
          <w:color w:val="1E1916"/>
          <w:spacing w:val="-2"/>
        </w:rPr>
        <w:t>живлення</w:t>
      </w:r>
      <w:r>
        <w:rPr>
          <w:color w:val="1E1916"/>
          <w:spacing w:val="-4"/>
        </w:rPr>
        <w:t xml:space="preserve"> </w:t>
      </w:r>
      <w:r>
        <w:rPr>
          <w:color w:val="1E1916"/>
          <w:spacing w:val="-2"/>
        </w:rPr>
        <w:t xml:space="preserve">(безпере- </w:t>
      </w:r>
      <w:proofErr w:type="spellStart"/>
      <w:r>
        <w:rPr>
          <w:color w:val="1E1916"/>
        </w:rPr>
        <w:t>бійного</w:t>
      </w:r>
      <w:proofErr w:type="spellEnd"/>
      <w:r>
        <w:rPr>
          <w:color w:val="1E1916"/>
        </w:rPr>
        <w:t>) у складі пристроїв АТРП.</w:t>
      </w:r>
    </w:p>
    <w:p w14:paraId="3CFD24EC" w14:textId="77777777" w:rsidR="00DE4006" w:rsidRDefault="00DE4006">
      <w:pPr>
        <w:pStyle w:val="a3"/>
        <w:kinsoku w:val="0"/>
        <w:overflowPunct w:val="0"/>
        <w:spacing w:line="278" w:lineRule="auto"/>
        <w:ind w:right="123"/>
        <w:jc w:val="both"/>
        <w:rPr>
          <w:color w:val="1E1916"/>
        </w:rPr>
      </w:pPr>
      <w:r>
        <w:rPr>
          <w:color w:val="1E1916"/>
        </w:rPr>
        <w:t>Електропостачання</w:t>
      </w:r>
      <w:r>
        <w:rPr>
          <w:color w:val="1E1916"/>
          <w:spacing w:val="-14"/>
        </w:rPr>
        <w:t xml:space="preserve"> </w:t>
      </w:r>
      <w:r>
        <w:rPr>
          <w:color w:val="1E1916"/>
        </w:rPr>
        <w:t>засобів</w:t>
      </w:r>
      <w:r>
        <w:rPr>
          <w:color w:val="1E1916"/>
          <w:spacing w:val="-14"/>
        </w:rPr>
        <w:t xml:space="preserve"> </w:t>
      </w:r>
      <w:r>
        <w:rPr>
          <w:color w:val="1E1916"/>
        </w:rPr>
        <w:t>зв’язку</w:t>
      </w:r>
      <w:r>
        <w:rPr>
          <w:color w:val="1E1916"/>
          <w:spacing w:val="-14"/>
        </w:rPr>
        <w:t xml:space="preserve"> </w:t>
      </w:r>
      <w:r>
        <w:rPr>
          <w:color w:val="1E1916"/>
        </w:rPr>
        <w:t>слід</w:t>
      </w:r>
      <w:r>
        <w:rPr>
          <w:color w:val="1E1916"/>
          <w:spacing w:val="-14"/>
        </w:rPr>
        <w:t xml:space="preserve"> </w:t>
      </w:r>
      <w:r>
        <w:rPr>
          <w:color w:val="1E1916"/>
        </w:rPr>
        <w:t>передбачати</w:t>
      </w:r>
      <w:r>
        <w:rPr>
          <w:color w:val="1E1916"/>
          <w:spacing w:val="-14"/>
        </w:rPr>
        <w:t xml:space="preserve"> </w:t>
      </w:r>
      <w:r>
        <w:rPr>
          <w:color w:val="1E1916"/>
        </w:rPr>
        <w:t>від</w:t>
      </w:r>
      <w:r>
        <w:rPr>
          <w:color w:val="1E1916"/>
          <w:spacing w:val="-14"/>
        </w:rPr>
        <w:t xml:space="preserve"> </w:t>
      </w:r>
      <w:r>
        <w:rPr>
          <w:color w:val="1E1916"/>
        </w:rPr>
        <w:t>двох</w:t>
      </w:r>
      <w:r>
        <w:rPr>
          <w:color w:val="1E1916"/>
          <w:spacing w:val="-14"/>
        </w:rPr>
        <w:t xml:space="preserve"> </w:t>
      </w:r>
      <w:r>
        <w:rPr>
          <w:color w:val="1E1916"/>
        </w:rPr>
        <w:t>самостійних</w:t>
      </w:r>
      <w:r>
        <w:rPr>
          <w:color w:val="1E1916"/>
          <w:spacing w:val="-14"/>
        </w:rPr>
        <w:t xml:space="preserve"> </w:t>
      </w:r>
      <w:r>
        <w:rPr>
          <w:color w:val="1E1916"/>
        </w:rPr>
        <w:t>секцій</w:t>
      </w:r>
      <w:r>
        <w:rPr>
          <w:color w:val="1E1916"/>
          <w:spacing w:val="-14"/>
        </w:rPr>
        <w:t xml:space="preserve"> </w:t>
      </w:r>
      <w:r>
        <w:rPr>
          <w:color w:val="1E1916"/>
        </w:rPr>
        <w:t>шин</w:t>
      </w:r>
      <w:r>
        <w:rPr>
          <w:color w:val="1E1916"/>
          <w:spacing w:val="-12"/>
        </w:rPr>
        <w:t xml:space="preserve"> </w:t>
      </w:r>
      <w:r>
        <w:rPr>
          <w:color w:val="1E1916"/>
        </w:rPr>
        <w:t>РУ-220</w:t>
      </w:r>
      <w:r>
        <w:rPr>
          <w:color w:val="1E1916"/>
          <w:spacing w:val="-14"/>
        </w:rPr>
        <w:t xml:space="preserve"> </w:t>
      </w:r>
      <w:r>
        <w:rPr>
          <w:color w:val="1E1916"/>
        </w:rPr>
        <w:t>В своєї підстанції по самостійних лініях живлення та від самостійного третього джерела живлення (безперебійного) у складі пристроїв зв’язку.</w:t>
      </w:r>
    </w:p>
    <w:p w14:paraId="567E4594" w14:textId="77777777" w:rsidR="00DE4006" w:rsidRDefault="00DE4006">
      <w:pPr>
        <w:pStyle w:val="a5"/>
        <w:numPr>
          <w:ilvl w:val="3"/>
          <w:numId w:val="22"/>
        </w:numPr>
        <w:tabs>
          <w:tab w:val="left" w:pos="1687"/>
        </w:tabs>
        <w:kinsoku w:val="0"/>
        <w:overflowPunct w:val="0"/>
        <w:spacing w:before="66" w:line="278" w:lineRule="auto"/>
        <w:ind w:right="123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 xml:space="preserve">Кількість і потужність перетворювальних агрегатів на </w:t>
      </w:r>
      <w:proofErr w:type="spellStart"/>
      <w:r>
        <w:rPr>
          <w:color w:val="1E1916"/>
          <w:sz w:val="21"/>
          <w:szCs w:val="21"/>
        </w:rPr>
        <w:t>тяговознижувальних</w:t>
      </w:r>
      <w:proofErr w:type="spellEnd"/>
      <w:r>
        <w:rPr>
          <w:color w:val="1E1916"/>
          <w:sz w:val="21"/>
          <w:szCs w:val="21"/>
        </w:rPr>
        <w:t xml:space="preserve"> підстанціях ліній метрополітену слід визначати, виходячи з умов забезпечення руху поїздів на максимальний перспективний розвиток лінії метрополітену.</w:t>
      </w:r>
    </w:p>
    <w:p w14:paraId="4540226C" w14:textId="77777777" w:rsidR="00DE4006" w:rsidRDefault="00DE4006">
      <w:pPr>
        <w:pStyle w:val="a3"/>
        <w:kinsoku w:val="0"/>
        <w:overflowPunct w:val="0"/>
        <w:spacing w:line="241" w:lineRule="exact"/>
        <w:ind w:left="1074" w:firstLine="0"/>
        <w:jc w:val="both"/>
        <w:rPr>
          <w:color w:val="1E1916"/>
          <w:spacing w:val="-2"/>
        </w:rPr>
      </w:pPr>
      <w:r>
        <w:rPr>
          <w:color w:val="1E1916"/>
        </w:rPr>
        <w:t>На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підстанціях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слід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встановлювати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не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менше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ніж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три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перетворювальних</w:t>
      </w:r>
      <w:r>
        <w:rPr>
          <w:color w:val="1E1916"/>
          <w:spacing w:val="-6"/>
        </w:rPr>
        <w:t xml:space="preserve"> </w:t>
      </w:r>
      <w:r>
        <w:rPr>
          <w:color w:val="1E1916"/>
          <w:spacing w:val="-2"/>
        </w:rPr>
        <w:t>агрегати.</w:t>
      </w:r>
    </w:p>
    <w:p w14:paraId="4875530A" w14:textId="77777777" w:rsidR="00DE4006" w:rsidRDefault="00DE4006">
      <w:pPr>
        <w:pStyle w:val="a5"/>
        <w:numPr>
          <w:ilvl w:val="3"/>
          <w:numId w:val="22"/>
        </w:numPr>
        <w:tabs>
          <w:tab w:val="left" w:pos="1649"/>
        </w:tabs>
        <w:kinsoku w:val="0"/>
        <w:overflowPunct w:val="0"/>
        <w:spacing w:before="106" w:line="278" w:lineRule="auto"/>
        <w:ind w:right="123" w:firstLine="396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Електричні</w:t>
      </w:r>
      <w:r>
        <w:rPr>
          <w:color w:val="1E1916"/>
          <w:spacing w:val="-1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мережі</w:t>
      </w:r>
      <w:r>
        <w:rPr>
          <w:color w:val="1E1916"/>
          <w:spacing w:val="-1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змінного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і</w:t>
      </w:r>
      <w:r>
        <w:rPr>
          <w:color w:val="1E1916"/>
          <w:spacing w:val="-1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постійного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струму</w:t>
      </w:r>
      <w:r>
        <w:rPr>
          <w:color w:val="1E1916"/>
          <w:spacing w:val="-1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повинні</w:t>
      </w:r>
      <w:r>
        <w:rPr>
          <w:color w:val="1E1916"/>
          <w:spacing w:val="-1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мати</w:t>
      </w:r>
      <w:r>
        <w:rPr>
          <w:color w:val="1E1916"/>
          <w:spacing w:val="-1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захист</w:t>
      </w:r>
      <w:r>
        <w:rPr>
          <w:color w:val="1E1916"/>
          <w:spacing w:val="-1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від</w:t>
      </w:r>
      <w:r>
        <w:rPr>
          <w:color w:val="1E1916"/>
          <w:spacing w:val="-1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струмів</w:t>
      </w:r>
      <w:r>
        <w:rPr>
          <w:color w:val="1E1916"/>
          <w:spacing w:val="-1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 xml:space="preserve">короткого </w:t>
      </w:r>
      <w:r>
        <w:rPr>
          <w:color w:val="1E1916"/>
          <w:spacing w:val="-2"/>
          <w:sz w:val="21"/>
          <w:szCs w:val="21"/>
        </w:rPr>
        <w:t>замикання.</w:t>
      </w:r>
    </w:p>
    <w:p w14:paraId="57FF7D40" w14:textId="77777777" w:rsidR="00DE4006" w:rsidRDefault="00DE4006">
      <w:pPr>
        <w:pStyle w:val="a5"/>
        <w:numPr>
          <w:ilvl w:val="3"/>
          <w:numId w:val="22"/>
        </w:numPr>
        <w:tabs>
          <w:tab w:val="left" w:pos="1688"/>
        </w:tabs>
        <w:kinsoku w:val="0"/>
        <w:overflowPunct w:val="0"/>
        <w:spacing w:before="67" w:line="278" w:lineRule="auto"/>
        <w:ind w:right="122" w:firstLine="396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 xml:space="preserve">Лінія метрополітену повинна мати єдину систему захисного заземлення </w:t>
      </w:r>
      <w:proofErr w:type="spellStart"/>
      <w:r>
        <w:rPr>
          <w:color w:val="1E1916"/>
          <w:sz w:val="21"/>
          <w:szCs w:val="21"/>
        </w:rPr>
        <w:t>електроуста</w:t>
      </w:r>
      <w:proofErr w:type="spellEnd"/>
      <w:r>
        <w:rPr>
          <w:color w:val="1E1916"/>
          <w:sz w:val="21"/>
          <w:szCs w:val="21"/>
        </w:rPr>
        <w:t xml:space="preserve">- </w:t>
      </w:r>
      <w:proofErr w:type="spellStart"/>
      <w:r>
        <w:rPr>
          <w:color w:val="1E1916"/>
          <w:spacing w:val="-2"/>
          <w:sz w:val="21"/>
          <w:szCs w:val="21"/>
        </w:rPr>
        <w:t>новок</w:t>
      </w:r>
      <w:proofErr w:type="spellEnd"/>
      <w:r>
        <w:rPr>
          <w:color w:val="1E1916"/>
          <w:spacing w:val="-2"/>
          <w:sz w:val="21"/>
          <w:szCs w:val="21"/>
        </w:rPr>
        <w:t>.</w:t>
      </w:r>
    </w:p>
    <w:p w14:paraId="7F74D930" w14:textId="77777777" w:rsidR="00DE4006" w:rsidRDefault="00DE4006">
      <w:pPr>
        <w:pStyle w:val="a3"/>
        <w:kinsoku w:val="0"/>
        <w:overflowPunct w:val="0"/>
        <w:spacing w:line="241" w:lineRule="exact"/>
        <w:ind w:left="1074" w:firstLine="0"/>
        <w:jc w:val="both"/>
        <w:rPr>
          <w:color w:val="1E1916"/>
          <w:spacing w:val="-4"/>
        </w:rPr>
      </w:pPr>
      <w:r>
        <w:rPr>
          <w:color w:val="1E1916"/>
        </w:rPr>
        <w:t>Конструктивне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виконання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обладнання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заземлення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повинно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відповідати</w:t>
      </w:r>
      <w:r>
        <w:rPr>
          <w:color w:val="1E1916"/>
          <w:spacing w:val="-6"/>
        </w:rPr>
        <w:t xml:space="preserve"> </w:t>
      </w:r>
      <w:r>
        <w:rPr>
          <w:color w:val="1E1916"/>
          <w:spacing w:val="-4"/>
        </w:rPr>
        <w:t>ПУЕ.</w:t>
      </w:r>
    </w:p>
    <w:p w14:paraId="40BCF794" w14:textId="77777777" w:rsidR="00DE4006" w:rsidRDefault="00DE4006">
      <w:pPr>
        <w:pStyle w:val="a5"/>
        <w:numPr>
          <w:ilvl w:val="3"/>
          <w:numId w:val="22"/>
        </w:numPr>
        <w:tabs>
          <w:tab w:val="left" w:pos="1661"/>
        </w:tabs>
        <w:kinsoku w:val="0"/>
        <w:overflowPunct w:val="0"/>
        <w:spacing w:before="106" w:line="278" w:lineRule="auto"/>
        <w:ind w:right="122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Обладнання</w:t>
      </w:r>
      <w:r>
        <w:rPr>
          <w:color w:val="1E1916"/>
          <w:spacing w:val="-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і</w:t>
      </w:r>
      <w:r>
        <w:rPr>
          <w:color w:val="1E1916"/>
          <w:spacing w:val="-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електричні</w:t>
      </w:r>
      <w:r>
        <w:rPr>
          <w:color w:val="1E1916"/>
          <w:spacing w:val="-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мережі</w:t>
      </w:r>
      <w:r>
        <w:rPr>
          <w:color w:val="1E1916"/>
          <w:spacing w:val="-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метрополітену</w:t>
      </w:r>
      <w:r>
        <w:rPr>
          <w:color w:val="1E1916"/>
          <w:spacing w:val="-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повинні бути</w:t>
      </w:r>
      <w:r>
        <w:rPr>
          <w:color w:val="1E1916"/>
          <w:spacing w:val="-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захищені від</w:t>
      </w:r>
      <w:r>
        <w:rPr>
          <w:color w:val="1E1916"/>
          <w:spacing w:val="-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корозії</w:t>
      </w:r>
      <w:r>
        <w:rPr>
          <w:color w:val="1E1916"/>
          <w:spacing w:val="-2"/>
          <w:sz w:val="21"/>
          <w:szCs w:val="21"/>
        </w:rPr>
        <w:t xml:space="preserve"> </w:t>
      </w:r>
      <w:proofErr w:type="spellStart"/>
      <w:r>
        <w:rPr>
          <w:color w:val="1E1916"/>
          <w:sz w:val="21"/>
          <w:szCs w:val="21"/>
        </w:rPr>
        <w:t>блука</w:t>
      </w:r>
      <w:proofErr w:type="spellEnd"/>
      <w:r>
        <w:rPr>
          <w:color w:val="1E1916"/>
          <w:sz w:val="21"/>
          <w:szCs w:val="21"/>
        </w:rPr>
        <w:t xml:space="preserve">- </w:t>
      </w:r>
      <w:proofErr w:type="spellStart"/>
      <w:r>
        <w:rPr>
          <w:color w:val="1E1916"/>
          <w:sz w:val="21"/>
          <w:szCs w:val="21"/>
        </w:rPr>
        <w:t>ючими</w:t>
      </w:r>
      <w:proofErr w:type="spellEnd"/>
      <w:r>
        <w:rPr>
          <w:color w:val="1E1916"/>
          <w:sz w:val="21"/>
          <w:szCs w:val="21"/>
        </w:rPr>
        <w:t xml:space="preserve"> струмами.</w:t>
      </w:r>
    </w:p>
    <w:p w14:paraId="2C72CD65" w14:textId="77777777" w:rsidR="00DE4006" w:rsidRDefault="00DE4006">
      <w:pPr>
        <w:pStyle w:val="2"/>
        <w:kinsoku w:val="0"/>
        <w:overflowPunct w:val="0"/>
        <w:spacing w:before="96"/>
        <w:ind w:left="1074"/>
        <w:jc w:val="left"/>
        <w:rPr>
          <w:color w:val="1E1916"/>
          <w:spacing w:val="-2"/>
        </w:rPr>
      </w:pPr>
      <w:r>
        <w:rPr>
          <w:color w:val="1E1916"/>
          <w:spacing w:val="-2"/>
        </w:rPr>
        <w:t>Підстанції</w:t>
      </w:r>
    </w:p>
    <w:p w14:paraId="4B3E735B" w14:textId="77777777" w:rsidR="00DE4006" w:rsidRDefault="00DE4006">
      <w:pPr>
        <w:pStyle w:val="a5"/>
        <w:numPr>
          <w:ilvl w:val="3"/>
          <w:numId w:val="22"/>
        </w:numPr>
        <w:tabs>
          <w:tab w:val="left" w:pos="1658"/>
        </w:tabs>
        <w:kinsoku w:val="0"/>
        <w:overflowPunct w:val="0"/>
        <w:spacing w:before="105"/>
        <w:ind w:left="1657" w:hanging="584"/>
        <w:jc w:val="left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Підстанції</w:t>
      </w:r>
      <w:r>
        <w:rPr>
          <w:color w:val="1E1916"/>
          <w:spacing w:val="-1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метрополітену</w:t>
      </w:r>
      <w:r>
        <w:rPr>
          <w:color w:val="1E1916"/>
          <w:spacing w:val="-8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слід</w:t>
      </w:r>
      <w:r>
        <w:rPr>
          <w:color w:val="1E1916"/>
          <w:spacing w:val="-9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проектувати:</w:t>
      </w:r>
    </w:p>
    <w:p w14:paraId="35DC57D4" w14:textId="77777777" w:rsidR="00DE4006" w:rsidRDefault="00DE4006">
      <w:pPr>
        <w:pStyle w:val="a5"/>
        <w:numPr>
          <w:ilvl w:val="1"/>
          <w:numId w:val="21"/>
        </w:numPr>
        <w:tabs>
          <w:tab w:val="left" w:pos="1285"/>
        </w:tabs>
        <w:kinsoku w:val="0"/>
        <w:overflowPunct w:val="0"/>
        <w:spacing w:before="39" w:line="278" w:lineRule="auto"/>
        <w:ind w:right="122" w:firstLine="396"/>
        <w:rPr>
          <w:color w:val="1E1916"/>
          <w:sz w:val="21"/>
          <w:szCs w:val="21"/>
        </w:rPr>
      </w:pPr>
      <w:proofErr w:type="spellStart"/>
      <w:r>
        <w:rPr>
          <w:color w:val="1E1916"/>
          <w:sz w:val="21"/>
          <w:szCs w:val="21"/>
        </w:rPr>
        <w:t>тяговознижувальні</w:t>
      </w:r>
      <w:proofErr w:type="spellEnd"/>
      <w:r>
        <w:rPr>
          <w:color w:val="1E1916"/>
          <w:sz w:val="21"/>
          <w:szCs w:val="21"/>
        </w:rPr>
        <w:t xml:space="preserve"> – для живлення навантажень (тягових, силових, освітлювальних, при- строїв АТРП і засобів зв’язку лінії);</w:t>
      </w:r>
    </w:p>
    <w:p w14:paraId="61223DD3" w14:textId="77777777" w:rsidR="00DE4006" w:rsidRDefault="00DE4006">
      <w:pPr>
        <w:pStyle w:val="a5"/>
        <w:numPr>
          <w:ilvl w:val="1"/>
          <w:numId w:val="21"/>
        </w:numPr>
        <w:tabs>
          <w:tab w:val="left" w:pos="1250"/>
        </w:tabs>
        <w:kinsoku w:val="0"/>
        <w:overflowPunct w:val="0"/>
        <w:spacing w:line="241" w:lineRule="exact"/>
        <w:ind w:left="1249" w:hanging="176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тягові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–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для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живлення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тягових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навантажень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лінії;</w:t>
      </w:r>
    </w:p>
    <w:p w14:paraId="79AAB15F" w14:textId="77777777" w:rsidR="00DE4006" w:rsidRDefault="00DE4006">
      <w:pPr>
        <w:pStyle w:val="a5"/>
        <w:numPr>
          <w:ilvl w:val="1"/>
          <w:numId w:val="21"/>
        </w:numPr>
        <w:tabs>
          <w:tab w:val="left" w:pos="1304"/>
        </w:tabs>
        <w:kinsoku w:val="0"/>
        <w:overflowPunct w:val="0"/>
        <w:spacing w:before="38" w:line="278" w:lineRule="auto"/>
        <w:ind w:right="123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знижувальні – для живлення навантажень (силових, освітлювальних, пристроїв АТРП і засобів зв’язку).</w:t>
      </w:r>
    </w:p>
    <w:p w14:paraId="24639508" w14:textId="77777777" w:rsidR="00DE4006" w:rsidRDefault="00DE4006">
      <w:pPr>
        <w:pStyle w:val="a3"/>
        <w:kinsoku w:val="0"/>
        <w:overflowPunct w:val="0"/>
        <w:spacing w:line="278" w:lineRule="auto"/>
        <w:ind w:right="122"/>
        <w:jc w:val="both"/>
        <w:rPr>
          <w:color w:val="1E1916"/>
        </w:rPr>
      </w:pPr>
      <w:r>
        <w:rPr>
          <w:color w:val="1E1916"/>
        </w:rPr>
        <w:t>На підстанціях необхідно передбачати: зал розподільного обладнання, трансформаторний зал,</w:t>
      </w:r>
      <w:r>
        <w:rPr>
          <w:color w:val="1E1916"/>
          <w:spacing w:val="-2"/>
        </w:rPr>
        <w:t xml:space="preserve"> </w:t>
      </w:r>
      <w:r>
        <w:rPr>
          <w:color w:val="1E1916"/>
        </w:rPr>
        <w:t>приміщення</w:t>
      </w:r>
      <w:r>
        <w:rPr>
          <w:color w:val="1E1916"/>
          <w:spacing w:val="-2"/>
        </w:rPr>
        <w:t xml:space="preserve"> </w:t>
      </w:r>
      <w:r>
        <w:rPr>
          <w:color w:val="1E1916"/>
        </w:rPr>
        <w:t>вентиляційних</w:t>
      </w:r>
      <w:r>
        <w:rPr>
          <w:color w:val="1E1916"/>
          <w:spacing w:val="-2"/>
        </w:rPr>
        <w:t xml:space="preserve"> </w:t>
      </w:r>
      <w:r>
        <w:rPr>
          <w:color w:val="1E1916"/>
        </w:rPr>
        <w:t>(охолоджувальних)</w:t>
      </w:r>
      <w:r>
        <w:rPr>
          <w:color w:val="1E1916"/>
          <w:spacing w:val="-2"/>
        </w:rPr>
        <w:t xml:space="preserve"> </w:t>
      </w:r>
      <w:r>
        <w:rPr>
          <w:color w:val="1E1916"/>
        </w:rPr>
        <w:t>установок,</w:t>
      </w:r>
      <w:r>
        <w:rPr>
          <w:color w:val="1E1916"/>
          <w:spacing w:val="-2"/>
        </w:rPr>
        <w:t xml:space="preserve"> </w:t>
      </w:r>
      <w:r>
        <w:rPr>
          <w:color w:val="1E1916"/>
        </w:rPr>
        <w:t>акумуляторну</w:t>
      </w:r>
      <w:r>
        <w:rPr>
          <w:color w:val="1E1916"/>
          <w:spacing w:val="-2"/>
        </w:rPr>
        <w:t xml:space="preserve"> </w:t>
      </w:r>
      <w:r>
        <w:rPr>
          <w:color w:val="1E1916"/>
        </w:rPr>
        <w:t>(з</w:t>
      </w:r>
      <w:r>
        <w:rPr>
          <w:color w:val="1E1916"/>
          <w:spacing w:val="-2"/>
        </w:rPr>
        <w:t xml:space="preserve"> </w:t>
      </w:r>
      <w:r>
        <w:rPr>
          <w:color w:val="1E1916"/>
        </w:rPr>
        <w:t>кислотною,</w:t>
      </w:r>
      <w:r>
        <w:rPr>
          <w:color w:val="1E1916"/>
          <w:spacing w:val="-2"/>
        </w:rPr>
        <w:t xml:space="preserve"> </w:t>
      </w:r>
      <w:proofErr w:type="spellStart"/>
      <w:r>
        <w:rPr>
          <w:color w:val="1E1916"/>
        </w:rPr>
        <w:t>дисти</w:t>
      </w:r>
      <w:proofErr w:type="spellEnd"/>
      <w:r>
        <w:rPr>
          <w:color w:val="1E1916"/>
        </w:rPr>
        <w:t xml:space="preserve">- </w:t>
      </w:r>
      <w:proofErr w:type="spellStart"/>
      <w:r>
        <w:rPr>
          <w:color w:val="1E1916"/>
        </w:rPr>
        <w:t>ляційною</w:t>
      </w:r>
      <w:proofErr w:type="spellEnd"/>
      <w:r>
        <w:rPr>
          <w:color w:val="1E1916"/>
        </w:rPr>
        <w:t xml:space="preserve"> та тамбуром).</w:t>
      </w:r>
    </w:p>
    <w:p w14:paraId="1B590FC7" w14:textId="77777777" w:rsidR="00DE4006" w:rsidRDefault="00DE4006">
      <w:pPr>
        <w:pStyle w:val="a3"/>
        <w:kinsoku w:val="0"/>
        <w:overflowPunct w:val="0"/>
        <w:spacing w:line="241" w:lineRule="exact"/>
        <w:ind w:left="1074" w:firstLine="0"/>
        <w:jc w:val="both"/>
        <w:rPr>
          <w:color w:val="1E1916"/>
          <w:spacing w:val="-2"/>
        </w:rPr>
      </w:pPr>
      <w:r>
        <w:rPr>
          <w:color w:val="1E1916"/>
        </w:rPr>
        <w:t>На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підстанції</w:t>
      </w:r>
      <w:r>
        <w:rPr>
          <w:color w:val="1E1916"/>
          <w:spacing w:val="-9"/>
        </w:rPr>
        <w:t xml:space="preserve"> </w:t>
      </w:r>
      <w:r>
        <w:rPr>
          <w:color w:val="1E1916"/>
        </w:rPr>
        <w:t>необхідно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передбачати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такі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службові</w:t>
      </w:r>
      <w:r>
        <w:rPr>
          <w:color w:val="1E1916"/>
          <w:spacing w:val="-8"/>
        </w:rPr>
        <w:t xml:space="preserve"> </w:t>
      </w:r>
      <w:r>
        <w:rPr>
          <w:color w:val="1E1916"/>
          <w:spacing w:val="-2"/>
        </w:rPr>
        <w:t>приміщення:</w:t>
      </w:r>
    </w:p>
    <w:p w14:paraId="42BEFDCA" w14:textId="77777777" w:rsidR="00DE4006" w:rsidRDefault="00DE4006">
      <w:pPr>
        <w:pStyle w:val="a5"/>
        <w:numPr>
          <w:ilvl w:val="1"/>
          <w:numId w:val="21"/>
        </w:numPr>
        <w:tabs>
          <w:tab w:val="left" w:pos="1250"/>
        </w:tabs>
        <w:kinsoku w:val="0"/>
        <w:overflowPunct w:val="0"/>
        <w:spacing w:before="39"/>
        <w:ind w:left="1249" w:hanging="176"/>
        <w:jc w:val="left"/>
        <w:rPr>
          <w:color w:val="1E1916"/>
          <w:spacing w:val="-2"/>
          <w:sz w:val="21"/>
          <w:szCs w:val="21"/>
        </w:rPr>
      </w:pPr>
      <w:r>
        <w:rPr>
          <w:color w:val="1E1916"/>
          <w:spacing w:val="-2"/>
          <w:sz w:val="21"/>
          <w:szCs w:val="21"/>
        </w:rPr>
        <w:t>майстерню;</w:t>
      </w:r>
    </w:p>
    <w:p w14:paraId="341B0693" w14:textId="77777777" w:rsidR="00DE4006" w:rsidRDefault="00DE4006">
      <w:pPr>
        <w:pStyle w:val="a5"/>
        <w:numPr>
          <w:ilvl w:val="1"/>
          <w:numId w:val="21"/>
        </w:numPr>
        <w:tabs>
          <w:tab w:val="left" w:pos="1250"/>
        </w:tabs>
        <w:kinsoku w:val="0"/>
        <w:overflowPunct w:val="0"/>
        <w:spacing w:before="38"/>
        <w:ind w:left="1249" w:hanging="176"/>
        <w:jc w:val="left"/>
        <w:rPr>
          <w:color w:val="1E1916"/>
          <w:spacing w:val="-2"/>
          <w:sz w:val="21"/>
          <w:szCs w:val="21"/>
        </w:rPr>
      </w:pPr>
      <w:r>
        <w:rPr>
          <w:color w:val="1E1916"/>
          <w:spacing w:val="-2"/>
          <w:sz w:val="21"/>
          <w:szCs w:val="21"/>
        </w:rPr>
        <w:t>комору;</w:t>
      </w:r>
    </w:p>
    <w:p w14:paraId="0BD8073A" w14:textId="77777777" w:rsidR="00DE4006" w:rsidRDefault="00DE4006">
      <w:pPr>
        <w:pStyle w:val="a5"/>
        <w:numPr>
          <w:ilvl w:val="1"/>
          <w:numId w:val="21"/>
        </w:numPr>
        <w:tabs>
          <w:tab w:val="left" w:pos="1250"/>
        </w:tabs>
        <w:kinsoku w:val="0"/>
        <w:overflowPunct w:val="0"/>
        <w:spacing w:before="39"/>
        <w:ind w:left="1249" w:hanging="176"/>
        <w:jc w:val="left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приміщення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для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оперативного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і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ремонтного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персоналу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шафами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для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одягу;</w:t>
      </w:r>
    </w:p>
    <w:p w14:paraId="7999FD08" w14:textId="77777777" w:rsidR="00DE4006" w:rsidRDefault="00DE4006">
      <w:pPr>
        <w:pStyle w:val="a5"/>
        <w:numPr>
          <w:ilvl w:val="1"/>
          <w:numId w:val="21"/>
        </w:numPr>
        <w:tabs>
          <w:tab w:val="left" w:pos="1250"/>
        </w:tabs>
        <w:kinsoku w:val="0"/>
        <w:overflowPunct w:val="0"/>
        <w:spacing w:before="38"/>
        <w:ind w:left="1249" w:hanging="176"/>
        <w:jc w:val="left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душову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і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санітарний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вузол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(для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окремо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розташованих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наземних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підстанцій);</w:t>
      </w:r>
    </w:p>
    <w:p w14:paraId="238D0841" w14:textId="77777777" w:rsidR="00DE4006" w:rsidRDefault="00DE4006">
      <w:pPr>
        <w:pStyle w:val="a5"/>
        <w:numPr>
          <w:ilvl w:val="1"/>
          <w:numId w:val="21"/>
        </w:numPr>
        <w:tabs>
          <w:tab w:val="left" w:pos="1250"/>
        </w:tabs>
        <w:kinsoku w:val="0"/>
        <w:overflowPunct w:val="0"/>
        <w:spacing w:before="39"/>
        <w:ind w:left="1249" w:hanging="176"/>
        <w:jc w:val="left"/>
        <w:rPr>
          <w:color w:val="1E1916"/>
          <w:spacing w:val="-4"/>
          <w:sz w:val="21"/>
          <w:szCs w:val="21"/>
        </w:rPr>
      </w:pPr>
      <w:r>
        <w:rPr>
          <w:color w:val="1E1916"/>
          <w:sz w:val="21"/>
          <w:szCs w:val="21"/>
        </w:rPr>
        <w:t>приміщення</w:t>
      </w:r>
      <w:r>
        <w:rPr>
          <w:color w:val="1E1916"/>
          <w:spacing w:val="-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для</w:t>
      </w:r>
      <w:r>
        <w:rPr>
          <w:color w:val="1E1916"/>
          <w:spacing w:val="-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приймання</w:t>
      </w:r>
      <w:r>
        <w:rPr>
          <w:color w:val="1E1916"/>
          <w:spacing w:val="-1"/>
          <w:sz w:val="21"/>
          <w:szCs w:val="21"/>
        </w:rPr>
        <w:t xml:space="preserve"> </w:t>
      </w:r>
      <w:r>
        <w:rPr>
          <w:color w:val="1E1916"/>
          <w:spacing w:val="-4"/>
          <w:sz w:val="21"/>
          <w:szCs w:val="21"/>
        </w:rPr>
        <w:t>їжі.</w:t>
      </w:r>
    </w:p>
    <w:p w14:paraId="74827243" w14:textId="77777777" w:rsidR="00DE4006" w:rsidRDefault="00DE4006">
      <w:pPr>
        <w:pStyle w:val="a5"/>
        <w:numPr>
          <w:ilvl w:val="3"/>
          <w:numId w:val="22"/>
        </w:numPr>
        <w:tabs>
          <w:tab w:val="left" w:pos="1686"/>
        </w:tabs>
        <w:kinsoku w:val="0"/>
        <w:overflowPunct w:val="0"/>
        <w:spacing w:before="106" w:line="278" w:lineRule="auto"/>
        <w:ind w:right="122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 xml:space="preserve">У </w:t>
      </w:r>
      <w:proofErr w:type="spellStart"/>
      <w:r>
        <w:rPr>
          <w:color w:val="1E1916"/>
          <w:sz w:val="21"/>
          <w:szCs w:val="21"/>
        </w:rPr>
        <w:t>вентиляційно</w:t>
      </w:r>
      <w:proofErr w:type="spellEnd"/>
      <w:r>
        <w:rPr>
          <w:color w:val="1E1916"/>
          <w:sz w:val="21"/>
          <w:szCs w:val="21"/>
        </w:rPr>
        <w:t xml:space="preserve">-кабельних, кабельних колекторах та колекторах СТП в рівні </w:t>
      </w:r>
      <w:proofErr w:type="spellStart"/>
      <w:r>
        <w:rPr>
          <w:color w:val="1E1916"/>
          <w:sz w:val="21"/>
          <w:szCs w:val="21"/>
        </w:rPr>
        <w:t>акумуля</w:t>
      </w:r>
      <w:proofErr w:type="spellEnd"/>
      <w:r>
        <w:rPr>
          <w:color w:val="1E1916"/>
          <w:sz w:val="21"/>
          <w:szCs w:val="21"/>
        </w:rPr>
        <w:t xml:space="preserve">- </w:t>
      </w:r>
      <w:proofErr w:type="spellStart"/>
      <w:r>
        <w:rPr>
          <w:color w:val="1E1916"/>
          <w:sz w:val="21"/>
          <w:szCs w:val="21"/>
        </w:rPr>
        <w:t>торних</w:t>
      </w:r>
      <w:proofErr w:type="spellEnd"/>
      <w:r>
        <w:rPr>
          <w:color w:val="1E1916"/>
          <w:sz w:val="21"/>
          <w:szCs w:val="21"/>
        </w:rPr>
        <w:t xml:space="preserve"> приміщень не дозволяється розміщення будь-яких приміщень і стороннього обладнання, крім обладнання акумуляторних та вентиляційних камер.</w:t>
      </w:r>
    </w:p>
    <w:p w14:paraId="4B666D93" w14:textId="77777777" w:rsidR="00DE4006" w:rsidRDefault="00DE4006">
      <w:pPr>
        <w:pStyle w:val="a5"/>
        <w:numPr>
          <w:ilvl w:val="3"/>
          <w:numId w:val="22"/>
        </w:numPr>
        <w:tabs>
          <w:tab w:val="left" w:pos="1700"/>
        </w:tabs>
        <w:kinsoku w:val="0"/>
        <w:overflowPunct w:val="0"/>
        <w:spacing w:before="66" w:line="278" w:lineRule="auto"/>
        <w:ind w:right="122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 xml:space="preserve">Електричний захист контактної мережі повинен забезпечуватись як при </w:t>
      </w:r>
      <w:proofErr w:type="spellStart"/>
      <w:r>
        <w:rPr>
          <w:color w:val="1E1916"/>
          <w:sz w:val="21"/>
          <w:szCs w:val="21"/>
        </w:rPr>
        <w:t>односторон</w:t>
      </w:r>
      <w:proofErr w:type="spellEnd"/>
      <w:r>
        <w:rPr>
          <w:color w:val="1E1916"/>
          <w:sz w:val="21"/>
          <w:szCs w:val="21"/>
        </w:rPr>
        <w:t>- ньому, так і при двосторонньому її живленні.</w:t>
      </w:r>
    </w:p>
    <w:p w14:paraId="33867659" w14:textId="77777777" w:rsidR="00DE4006" w:rsidRDefault="00DE4006">
      <w:pPr>
        <w:pStyle w:val="a3"/>
        <w:kinsoku w:val="0"/>
        <w:overflowPunct w:val="0"/>
        <w:spacing w:line="241" w:lineRule="exact"/>
        <w:ind w:left="1074" w:firstLine="0"/>
        <w:rPr>
          <w:color w:val="1E1916"/>
          <w:spacing w:val="-2"/>
        </w:rPr>
      </w:pPr>
      <w:r>
        <w:rPr>
          <w:color w:val="1E1916"/>
        </w:rPr>
        <w:t>Устаткування,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що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живить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контактну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мережу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лінії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825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В,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повинно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бути</w:t>
      </w:r>
      <w:r>
        <w:rPr>
          <w:color w:val="1E1916"/>
          <w:spacing w:val="-4"/>
        </w:rPr>
        <w:t xml:space="preserve"> </w:t>
      </w:r>
      <w:r>
        <w:rPr>
          <w:color w:val="1E1916"/>
          <w:spacing w:val="-2"/>
        </w:rPr>
        <w:t>обладнане:</w:t>
      </w:r>
    </w:p>
    <w:p w14:paraId="4876F4EC" w14:textId="77777777" w:rsidR="00DE4006" w:rsidRDefault="00DE4006">
      <w:pPr>
        <w:pStyle w:val="a5"/>
        <w:numPr>
          <w:ilvl w:val="1"/>
          <w:numId w:val="21"/>
        </w:numPr>
        <w:tabs>
          <w:tab w:val="left" w:pos="1250"/>
        </w:tabs>
        <w:kinsoku w:val="0"/>
        <w:overflowPunct w:val="0"/>
        <w:spacing w:before="39"/>
        <w:ind w:left="1249" w:hanging="176"/>
        <w:jc w:val="left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швидкодіючими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автоматичними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вимикачами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максимальним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струмовим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захистом;</w:t>
      </w:r>
    </w:p>
    <w:p w14:paraId="169ECB3E" w14:textId="77777777" w:rsidR="00DE4006" w:rsidRDefault="00DE4006">
      <w:pPr>
        <w:pStyle w:val="a5"/>
        <w:numPr>
          <w:ilvl w:val="1"/>
          <w:numId w:val="21"/>
        </w:numPr>
        <w:tabs>
          <w:tab w:val="left" w:pos="1250"/>
        </w:tabs>
        <w:kinsoku w:val="0"/>
        <w:overflowPunct w:val="0"/>
        <w:spacing w:before="38"/>
        <w:ind w:left="1249" w:hanging="176"/>
        <w:jc w:val="left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потенціальним</w:t>
      </w:r>
      <w:r>
        <w:rPr>
          <w:color w:val="1E1916"/>
          <w:spacing w:val="-10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захистом;</w:t>
      </w:r>
    </w:p>
    <w:p w14:paraId="64E7C444" w14:textId="77777777" w:rsidR="00DE4006" w:rsidRDefault="00DE4006">
      <w:pPr>
        <w:pStyle w:val="a5"/>
        <w:numPr>
          <w:ilvl w:val="1"/>
          <w:numId w:val="21"/>
        </w:numPr>
        <w:tabs>
          <w:tab w:val="left" w:pos="1260"/>
        </w:tabs>
        <w:kinsoku w:val="0"/>
        <w:overflowPunct w:val="0"/>
        <w:spacing w:before="39" w:line="278" w:lineRule="auto"/>
        <w:ind w:right="122" w:firstLine="396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 xml:space="preserve">захистом кабелів у кабельних перемичках контактної мережі при пробої жильної ізоляції на </w:t>
      </w:r>
      <w:r>
        <w:rPr>
          <w:color w:val="1E1916"/>
          <w:spacing w:val="-2"/>
          <w:sz w:val="21"/>
          <w:szCs w:val="21"/>
        </w:rPr>
        <w:t>оболонку;</w:t>
      </w:r>
    </w:p>
    <w:p w14:paraId="2A614E21" w14:textId="77777777" w:rsidR="00DE4006" w:rsidRDefault="00DE4006">
      <w:pPr>
        <w:pStyle w:val="a5"/>
        <w:numPr>
          <w:ilvl w:val="1"/>
          <w:numId w:val="21"/>
        </w:numPr>
        <w:tabs>
          <w:tab w:val="left" w:pos="1250"/>
        </w:tabs>
        <w:kinsoku w:val="0"/>
        <w:overflowPunct w:val="0"/>
        <w:spacing w:line="241" w:lineRule="exact"/>
        <w:ind w:left="1249" w:hanging="176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спеціальним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захистом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від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малих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струмів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короткого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замикання;</w:t>
      </w:r>
    </w:p>
    <w:p w14:paraId="71FF1144" w14:textId="77777777" w:rsidR="00DE4006" w:rsidRDefault="00DE4006">
      <w:pPr>
        <w:pStyle w:val="a5"/>
        <w:numPr>
          <w:ilvl w:val="1"/>
          <w:numId w:val="21"/>
        </w:numPr>
        <w:tabs>
          <w:tab w:val="left" w:pos="1250"/>
        </w:tabs>
        <w:kinsoku w:val="0"/>
        <w:overflowPunct w:val="0"/>
        <w:spacing w:before="38"/>
        <w:ind w:left="1249" w:hanging="176"/>
        <w:rPr>
          <w:color w:val="1E1916"/>
          <w:spacing w:val="-5"/>
          <w:sz w:val="21"/>
          <w:szCs w:val="21"/>
        </w:rPr>
      </w:pPr>
      <w:r>
        <w:rPr>
          <w:color w:val="1E1916"/>
          <w:sz w:val="21"/>
          <w:szCs w:val="21"/>
        </w:rPr>
        <w:t>земляним</w:t>
      </w:r>
      <w:r>
        <w:rPr>
          <w:color w:val="1E1916"/>
          <w:spacing w:val="-1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захистом</w:t>
      </w:r>
      <w:r>
        <w:rPr>
          <w:color w:val="1E1916"/>
          <w:spacing w:val="-9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обладнання</w:t>
      </w:r>
      <w:r>
        <w:rPr>
          <w:color w:val="1E1916"/>
          <w:spacing w:val="-9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напругою</w:t>
      </w:r>
      <w:r>
        <w:rPr>
          <w:color w:val="1E1916"/>
          <w:spacing w:val="-1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+825</w:t>
      </w:r>
      <w:r>
        <w:rPr>
          <w:color w:val="1E1916"/>
          <w:spacing w:val="-9"/>
          <w:sz w:val="21"/>
          <w:szCs w:val="21"/>
        </w:rPr>
        <w:t xml:space="preserve"> </w:t>
      </w:r>
      <w:r>
        <w:rPr>
          <w:color w:val="1E1916"/>
          <w:spacing w:val="-5"/>
          <w:sz w:val="21"/>
          <w:szCs w:val="21"/>
        </w:rPr>
        <w:t>В;</w:t>
      </w:r>
    </w:p>
    <w:p w14:paraId="61465044" w14:textId="77777777" w:rsidR="00DE4006" w:rsidRDefault="00DE4006">
      <w:pPr>
        <w:pStyle w:val="a5"/>
        <w:numPr>
          <w:ilvl w:val="1"/>
          <w:numId w:val="21"/>
        </w:numPr>
        <w:tabs>
          <w:tab w:val="left" w:pos="1265"/>
        </w:tabs>
        <w:kinsoku w:val="0"/>
        <w:overflowPunct w:val="0"/>
        <w:spacing w:before="39"/>
        <w:ind w:left="1264" w:hanging="191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схемою</w:t>
      </w:r>
      <w:r>
        <w:rPr>
          <w:color w:val="1E1916"/>
          <w:spacing w:val="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створення</w:t>
      </w:r>
      <w:r>
        <w:rPr>
          <w:color w:val="1E1916"/>
          <w:spacing w:val="9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надійного</w:t>
      </w:r>
      <w:r>
        <w:rPr>
          <w:color w:val="1E1916"/>
          <w:spacing w:val="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короткого</w:t>
      </w:r>
      <w:r>
        <w:rPr>
          <w:color w:val="1E1916"/>
          <w:spacing w:val="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замикання</w:t>
      </w:r>
      <w:r>
        <w:rPr>
          <w:color w:val="1E1916"/>
          <w:spacing w:val="8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для</w:t>
      </w:r>
      <w:r>
        <w:rPr>
          <w:color w:val="1E1916"/>
          <w:spacing w:val="8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спрацювання</w:t>
      </w:r>
      <w:r>
        <w:rPr>
          <w:color w:val="1E1916"/>
          <w:spacing w:val="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захисту</w:t>
      </w:r>
      <w:r>
        <w:rPr>
          <w:color w:val="1E1916"/>
          <w:spacing w:val="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при</w:t>
      </w:r>
      <w:r>
        <w:rPr>
          <w:color w:val="1E1916"/>
          <w:spacing w:val="7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замиканні</w:t>
      </w:r>
    </w:p>
    <w:p w14:paraId="61823690" w14:textId="77777777" w:rsidR="00DE4006" w:rsidRDefault="00DE4006">
      <w:pPr>
        <w:pStyle w:val="a3"/>
        <w:kinsoku w:val="0"/>
        <w:overflowPunct w:val="0"/>
        <w:spacing w:before="38"/>
        <w:ind w:firstLine="0"/>
        <w:jc w:val="both"/>
        <w:rPr>
          <w:color w:val="1E1916"/>
          <w:spacing w:val="-2"/>
        </w:rPr>
      </w:pPr>
      <w:r>
        <w:rPr>
          <w:color w:val="1E1916"/>
        </w:rPr>
        <w:t>+825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В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на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"землю"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на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"мінус"</w:t>
      </w:r>
      <w:r>
        <w:rPr>
          <w:color w:val="1E1916"/>
          <w:spacing w:val="-2"/>
        </w:rPr>
        <w:t xml:space="preserve"> </w:t>
      </w:r>
      <w:r>
        <w:rPr>
          <w:color w:val="1E1916"/>
        </w:rPr>
        <w:t>шині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825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В</w:t>
      </w:r>
      <w:r>
        <w:rPr>
          <w:color w:val="1E1916"/>
          <w:spacing w:val="-2"/>
        </w:rPr>
        <w:t xml:space="preserve"> </w:t>
      </w:r>
      <w:r>
        <w:rPr>
          <w:color w:val="1E1916"/>
        </w:rPr>
        <w:t>СТП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та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тягових</w:t>
      </w:r>
      <w:r>
        <w:rPr>
          <w:color w:val="1E1916"/>
          <w:spacing w:val="-4"/>
        </w:rPr>
        <w:t xml:space="preserve"> </w:t>
      </w:r>
      <w:r>
        <w:rPr>
          <w:color w:val="1E1916"/>
          <w:spacing w:val="-2"/>
        </w:rPr>
        <w:t>підстанцій.</w:t>
      </w:r>
    </w:p>
    <w:p w14:paraId="5B7427CC" w14:textId="77777777" w:rsidR="00DE4006" w:rsidRDefault="00DE4006">
      <w:pPr>
        <w:pStyle w:val="a3"/>
        <w:kinsoku w:val="0"/>
        <w:overflowPunct w:val="0"/>
        <w:spacing w:before="39" w:line="278" w:lineRule="auto"/>
        <w:ind w:right="125"/>
        <w:jc w:val="both"/>
        <w:rPr>
          <w:color w:val="1E1916"/>
          <w:spacing w:val="-2"/>
        </w:rPr>
      </w:pPr>
      <w:r>
        <w:rPr>
          <w:color w:val="1E1916"/>
        </w:rPr>
        <w:t xml:space="preserve">Кожна лінія живлення 825 В повинна бути обладнана розрядними ланцюгами для зняття залишкового потенціалу з контактної рейки і контролем навантажень на диспетчерському пункті </w:t>
      </w:r>
      <w:r>
        <w:rPr>
          <w:color w:val="1E1916"/>
          <w:spacing w:val="-2"/>
        </w:rPr>
        <w:t>лінії.</w:t>
      </w:r>
    </w:p>
    <w:p w14:paraId="1227B61F" w14:textId="77777777" w:rsidR="00DE4006" w:rsidRDefault="00DE4006">
      <w:pPr>
        <w:pStyle w:val="a3"/>
        <w:kinsoku w:val="0"/>
        <w:overflowPunct w:val="0"/>
        <w:spacing w:before="39" w:line="278" w:lineRule="auto"/>
        <w:ind w:right="125"/>
        <w:jc w:val="both"/>
        <w:rPr>
          <w:color w:val="1E1916"/>
          <w:spacing w:val="-2"/>
        </w:rPr>
        <w:sectPr w:rsidR="00DE4006">
          <w:pgSz w:w="11920" w:h="16840"/>
          <w:pgMar w:top="880" w:right="740" w:bottom="1120" w:left="740" w:header="693" w:footer="920" w:gutter="0"/>
          <w:cols w:space="720"/>
          <w:noEndnote/>
        </w:sectPr>
      </w:pPr>
    </w:p>
    <w:p w14:paraId="18828427" w14:textId="77777777" w:rsidR="00DE4006" w:rsidRDefault="00DE4006">
      <w:pPr>
        <w:pStyle w:val="a3"/>
        <w:kinsoku w:val="0"/>
        <w:overflowPunct w:val="0"/>
        <w:spacing w:before="2"/>
        <w:ind w:left="0" w:firstLine="0"/>
        <w:rPr>
          <w:sz w:val="23"/>
          <w:szCs w:val="23"/>
        </w:rPr>
      </w:pPr>
    </w:p>
    <w:p w14:paraId="62148B2E" w14:textId="77777777" w:rsidR="00DE4006" w:rsidRDefault="00DE4006">
      <w:pPr>
        <w:pStyle w:val="a5"/>
        <w:numPr>
          <w:ilvl w:val="3"/>
          <w:numId w:val="22"/>
        </w:numPr>
        <w:tabs>
          <w:tab w:val="left" w:pos="1120"/>
        </w:tabs>
        <w:kinsoku w:val="0"/>
        <w:overflowPunct w:val="0"/>
        <w:spacing w:before="66" w:line="292" w:lineRule="auto"/>
        <w:ind w:left="110" w:right="691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 xml:space="preserve">Кожен трансформатор в аварійному режимі роботи при допустимому перевантаженні повинен забезпечувати потрібну потужність </w:t>
      </w:r>
      <w:proofErr w:type="spellStart"/>
      <w:r>
        <w:rPr>
          <w:color w:val="1E1916"/>
          <w:sz w:val="21"/>
          <w:szCs w:val="21"/>
        </w:rPr>
        <w:t>електроприймачів</w:t>
      </w:r>
      <w:proofErr w:type="spellEnd"/>
      <w:r>
        <w:rPr>
          <w:color w:val="1E1916"/>
          <w:sz w:val="21"/>
          <w:szCs w:val="21"/>
        </w:rPr>
        <w:t>.</w:t>
      </w:r>
    </w:p>
    <w:p w14:paraId="492C5AB2" w14:textId="77777777" w:rsidR="00DE4006" w:rsidRDefault="00DE4006">
      <w:pPr>
        <w:pStyle w:val="a5"/>
        <w:numPr>
          <w:ilvl w:val="3"/>
          <w:numId w:val="22"/>
        </w:numPr>
        <w:tabs>
          <w:tab w:val="left" w:pos="1113"/>
        </w:tabs>
        <w:kinsoku w:val="0"/>
        <w:overflowPunct w:val="0"/>
        <w:spacing w:before="53" w:line="292" w:lineRule="auto"/>
        <w:ind w:left="110" w:right="689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 xml:space="preserve">На підстанціях необхідно передбачати встановлення в окремому приміщенні </w:t>
      </w:r>
      <w:proofErr w:type="spellStart"/>
      <w:r>
        <w:rPr>
          <w:color w:val="1E1916"/>
          <w:sz w:val="21"/>
          <w:szCs w:val="21"/>
        </w:rPr>
        <w:t>перетво</w:t>
      </w:r>
      <w:proofErr w:type="spellEnd"/>
      <w:r>
        <w:rPr>
          <w:color w:val="1E1916"/>
          <w:sz w:val="21"/>
          <w:szCs w:val="21"/>
        </w:rPr>
        <w:t xml:space="preserve">- </w:t>
      </w:r>
      <w:proofErr w:type="spellStart"/>
      <w:r>
        <w:rPr>
          <w:color w:val="1E1916"/>
          <w:sz w:val="21"/>
          <w:szCs w:val="21"/>
        </w:rPr>
        <w:t>рювальних</w:t>
      </w:r>
      <w:proofErr w:type="spellEnd"/>
      <w:r>
        <w:rPr>
          <w:color w:val="1E1916"/>
          <w:spacing w:val="-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агрегатів, сухих трансформаторів</w:t>
      </w:r>
      <w:r>
        <w:rPr>
          <w:color w:val="1E1916"/>
          <w:spacing w:val="-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– силових, освітлювальних, АТРП і без мастильного обладнання відповідно до ПУЕ.</w:t>
      </w:r>
    </w:p>
    <w:p w14:paraId="45A04996" w14:textId="77777777" w:rsidR="00DE4006" w:rsidRDefault="00DE4006">
      <w:pPr>
        <w:pStyle w:val="a3"/>
        <w:kinsoku w:val="0"/>
        <w:overflowPunct w:val="0"/>
        <w:spacing w:line="228" w:lineRule="exact"/>
        <w:ind w:left="507" w:firstLine="0"/>
        <w:rPr>
          <w:color w:val="1E1916"/>
          <w:spacing w:val="-2"/>
        </w:rPr>
      </w:pPr>
      <w:r>
        <w:rPr>
          <w:color w:val="1E1916"/>
        </w:rPr>
        <w:t>На</w:t>
      </w:r>
      <w:r>
        <w:rPr>
          <w:color w:val="1E1916"/>
          <w:spacing w:val="22"/>
        </w:rPr>
        <w:t xml:space="preserve"> </w:t>
      </w:r>
      <w:r>
        <w:rPr>
          <w:color w:val="1E1916"/>
        </w:rPr>
        <w:t>кожній</w:t>
      </w:r>
      <w:r>
        <w:rPr>
          <w:color w:val="1E1916"/>
          <w:spacing w:val="23"/>
        </w:rPr>
        <w:t xml:space="preserve"> </w:t>
      </w:r>
      <w:r>
        <w:rPr>
          <w:color w:val="1E1916"/>
        </w:rPr>
        <w:t>підстанції</w:t>
      </w:r>
      <w:r>
        <w:rPr>
          <w:color w:val="1E1916"/>
          <w:spacing w:val="21"/>
        </w:rPr>
        <w:t xml:space="preserve"> </w:t>
      </w:r>
      <w:r>
        <w:rPr>
          <w:color w:val="1E1916"/>
        </w:rPr>
        <w:t>слід</w:t>
      </w:r>
      <w:r>
        <w:rPr>
          <w:color w:val="1E1916"/>
          <w:spacing w:val="23"/>
        </w:rPr>
        <w:t xml:space="preserve"> </w:t>
      </w:r>
      <w:r>
        <w:rPr>
          <w:color w:val="1E1916"/>
        </w:rPr>
        <w:t>встановлювати</w:t>
      </w:r>
      <w:r>
        <w:rPr>
          <w:color w:val="1E1916"/>
          <w:spacing w:val="22"/>
        </w:rPr>
        <w:t xml:space="preserve"> </w:t>
      </w:r>
      <w:r>
        <w:rPr>
          <w:color w:val="1E1916"/>
        </w:rPr>
        <w:t>закриту</w:t>
      </w:r>
      <w:r>
        <w:rPr>
          <w:color w:val="1E1916"/>
          <w:spacing w:val="23"/>
        </w:rPr>
        <w:t xml:space="preserve"> </w:t>
      </w:r>
      <w:r>
        <w:rPr>
          <w:color w:val="1E1916"/>
        </w:rPr>
        <w:t>кислотну</w:t>
      </w:r>
      <w:r>
        <w:rPr>
          <w:color w:val="1E1916"/>
          <w:spacing w:val="23"/>
        </w:rPr>
        <w:t xml:space="preserve"> </w:t>
      </w:r>
      <w:r>
        <w:rPr>
          <w:color w:val="1E1916"/>
        </w:rPr>
        <w:t>акумуляторну</w:t>
      </w:r>
      <w:r>
        <w:rPr>
          <w:color w:val="1E1916"/>
          <w:spacing w:val="22"/>
        </w:rPr>
        <w:t xml:space="preserve"> </w:t>
      </w:r>
      <w:r>
        <w:rPr>
          <w:color w:val="1E1916"/>
        </w:rPr>
        <w:t>батарею</w:t>
      </w:r>
      <w:r>
        <w:rPr>
          <w:color w:val="1E1916"/>
          <w:spacing w:val="23"/>
        </w:rPr>
        <w:t xml:space="preserve"> </w:t>
      </w:r>
      <w:r>
        <w:rPr>
          <w:color w:val="1E1916"/>
          <w:spacing w:val="-2"/>
        </w:rPr>
        <w:t>напругою</w:t>
      </w:r>
    </w:p>
    <w:p w14:paraId="3133E10D" w14:textId="77777777" w:rsidR="00DE4006" w:rsidRDefault="00DE4006">
      <w:pPr>
        <w:pStyle w:val="a3"/>
        <w:kinsoku w:val="0"/>
        <w:overflowPunct w:val="0"/>
        <w:spacing w:before="50" w:line="290" w:lineRule="auto"/>
        <w:ind w:left="110" w:firstLine="0"/>
        <w:rPr>
          <w:color w:val="1E1916"/>
        </w:rPr>
      </w:pPr>
      <w:r>
        <w:rPr>
          <w:color w:val="1E1916"/>
          <w:spacing w:val="-2"/>
        </w:rPr>
        <w:t>220</w:t>
      </w:r>
      <w:r>
        <w:rPr>
          <w:color w:val="1E1916"/>
          <w:spacing w:val="-7"/>
        </w:rPr>
        <w:t xml:space="preserve"> </w:t>
      </w:r>
      <w:r>
        <w:rPr>
          <w:color w:val="1E1916"/>
          <w:spacing w:val="-2"/>
        </w:rPr>
        <w:t>В,</w:t>
      </w:r>
      <w:r>
        <w:rPr>
          <w:color w:val="1E1916"/>
          <w:spacing w:val="-7"/>
        </w:rPr>
        <w:t xml:space="preserve"> </w:t>
      </w:r>
      <w:r>
        <w:rPr>
          <w:color w:val="1E1916"/>
          <w:spacing w:val="-2"/>
        </w:rPr>
        <w:t>яка</w:t>
      </w:r>
      <w:r>
        <w:rPr>
          <w:color w:val="1E1916"/>
          <w:spacing w:val="-7"/>
        </w:rPr>
        <w:t xml:space="preserve"> </w:t>
      </w:r>
      <w:r>
        <w:rPr>
          <w:color w:val="1E1916"/>
          <w:spacing w:val="-2"/>
        </w:rPr>
        <w:t>працює</w:t>
      </w:r>
      <w:r>
        <w:rPr>
          <w:color w:val="1E1916"/>
          <w:spacing w:val="-7"/>
        </w:rPr>
        <w:t xml:space="preserve"> </w:t>
      </w:r>
      <w:r>
        <w:rPr>
          <w:color w:val="1E1916"/>
          <w:spacing w:val="-2"/>
        </w:rPr>
        <w:t>в</w:t>
      </w:r>
      <w:r>
        <w:rPr>
          <w:color w:val="1E1916"/>
          <w:spacing w:val="-7"/>
        </w:rPr>
        <w:t xml:space="preserve"> </w:t>
      </w:r>
      <w:r>
        <w:rPr>
          <w:color w:val="1E1916"/>
          <w:spacing w:val="-2"/>
        </w:rPr>
        <w:t>режимі</w:t>
      </w:r>
      <w:r>
        <w:rPr>
          <w:color w:val="1E1916"/>
          <w:spacing w:val="-4"/>
        </w:rPr>
        <w:t xml:space="preserve"> </w:t>
      </w:r>
      <w:r>
        <w:rPr>
          <w:color w:val="1E1916"/>
          <w:spacing w:val="-2"/>
        </w:rPr>
        <w:t>постійного</w:t>
      </w:r>
      <w:r>
        <w:rPr>
          <w:color w:val="1E1916"/>
          <w:spacing w:val="-7"/>
        </w:rPr>
        <w:t xml:space="preserve"> </w:t>
      </w:r>
      <w:proofErr w:type="spellStart"/>
      <w:r>
        <w:rPr>
          <w:color w:val="1E1916"/>
          <w:spacing w:val="-2"/>
        </w:rPr>
        <w:t>підзаряду</w:t>
      </w:r>
      <w:proofErr w:type="spellEnd"/>
      <w:r>
        <w:rPr>
          <w:color w:val="1E1916"/>
          <w:spacing w:val="-2"/>
        </w:rPr>
        <w:t>.</w:t>
      </w:r>
      <w:r>
        <w:rPr>
          <w:color w:val="1E1916"/>
          <w:spacing w:val="-7"/>
        </w:rPr>
        <w:t xml:space="preserve"> </w:t>
      </w:r>
      <w:r>
        <w:rPr>
          <w:color w:val="1E1916"/>
          <w:spacing w:val="-2"/>
        </w:rPr>
        <w:t>Крім</w:t>
      </w:r>
      <w:r>
        <w:rPr>
          <w:color w:val="1E1916"/>
          <w:spacing w:val="-7"/>
        </w:rPr>
        <w:t xml:space="preserve"> </w:t>
      </w:r>
      <w:r>
        <w:rPr>
          <w:color w:val="1E1916"/>
          <w:spacing w:val="-2"/>
        </w:rPr>
        <w:t>того,</w:t>
      </w:r>
      <w:r>
        <w:rPr>
          <w:color w:val="1E1916"/>
          <w:spacing w:val="-7"/>
        </w:rPr>
        <w:t xml:space="preserve"> </w:t>
      </w:r>
      <w:r>
        <w:rPr>
          <w:color w:val="1E1916"/>
          <w:spacing w:val="-2"/>
        </w:rPr>
        <w:t>передбачати</w:t>
      </w:r>
      <w:r>
        <w:rPr>
          <w:color w:val="1E1916"/>
          <w:spacing w:val="-7"/>
        </w:rPr>
        <w:t xml:space="preserve"> </w:t>
      </w:r>
      <w:r>
        <w:rPr>
          <w:color w:val="1E1916"/>
          <w:spacing w:val="-2"/>
        </w:rPr>
        <w:t>встановлення</w:t>
      </w:r>
      <w:r>
        <w:rPr>
          <w:color w:val="1E1916"/>
          <w:spacing w:val="-7"/>
        </w:rPr>
        <w:t xml:space="preserve"> </w:t>
      </w:r>
      <w:r>
        <w:rPr>
          <w:color w:val="1E1916"/>
          <w:spacing w:val="-2"/>
        </w:rPr>
        <w:t>щита</w:t>
      </w:r>
      <w:r>
        <w:rPr>
          <w:color w:val="1E1916"/>
          <w:spacing w:val="-7"/>
        </w:rPr>
        <w:t xml:space="preserve"> </w:t>
      </w:r>
      <w:r>
        <w:rPr>
          <w:color w:val="1E1916"/>
          <w:spacing w:val="-2"/>
        </w:rPr>
        <w:t xml:space="preserve">зняття </w:t>
      </w:r>
      <w:r>
        <w:rPr>
          <w:color w:val="1E1916"/>
        </w:rPr>
        <w:t>потенціальної діаграми.</w:t>
      </w:r>
    </w:p>
    <w:p w14:paraId="2E4D763B" w14:textId="77777777" w:rsidR="00DE4006" w:rsidRDefault="00DE4006">
      <w:pPr>
        <w:pStyle w:val="a3"/>
        <w:kinsoku w:val="0"/>
        <w:overflowPunct w:val="0"/>
        <w:spacing w:line="228" w:lineRule="exact"/>
        <w:ind w:left="507" w:firstLine="0"/>
        <w:rPr>
          <w:color w:val="1E1916"/>
          <w:spacing w:val="-2"/>
        </w:rPr>
      </w:pPr>
      <w:r>
        <w:rPr>
          <w:color w:val="1E1916"/>
        </w:rPr>
        <w:t>Живлення</w:t>
      </w:r>
      <w:r>
        <w:rPr>
          <w:color w:val="1E1916"/>
          <w:spacing w:val="5"/>
        </w:rPr>
        <w:t xml:space="preserve"> </w:t>
      </w:r>
      <w:r>
        <w:rPr>
          <w:color w:val="1E1916"/>
        </w:rPr>
        <w:t>від</w:t>
      </w:r>
      <w:r>
        <w:rPr>
          <w:color w:val="1E1916"/>
          <w:spacing w:val="6"/>
        </w:rPr>
        <w:t xml:space="preserve"> </w:t>
      </w:r>
      <w:r>
        <w:rPr>
          <w:color w:val="1E1916"/>
        </w:rPr>
        <w:t>підстанцій</w:t>
      </w:r>
      <w:r>
        <w:rPr>
          <w:color w:val="1E1916"/>
          <w:spacing w:val="6"/>
        </w:rPr>
        <w:t xml:space="preserve"> </w:t>
      </w:r>
      <w:r>
        <w:rPr>
          <w:color w:val="1E1916"/>
        </w:rPr>
        <w:t>силових</w:t>
      </w:r>
      <w:r>
        <w:rPr>
          <w:color w:val="1E1916"/>
          <w:spacing w:val="6"/>
        </w:rPr>
        <w:t xml:space="preserve"> </w:t>
      </w:r>
      <w:r>
        <w:rPr>
          <w:color w:val="1E1916"/>
        </w:rPr>
        <w:t>і</w:t>
      </w:r>
      <w:r>
        <w:rPr>
          <w:color w:val="1E1916"/>
          <w:spacing w:val="6"/>
        </w:rPr>
        <w:t xml:space="preserve"> </w:t>
      </w:r>
      <w:r>
        <w:rPr>
          <w:color w:val="1E1916"/>
        </w:rPr>
        <w:t>освітлювальних</w:t>
      </w:r>
      <w:r>
        <w:rPr>
          <w:color w:val="1E1916"/>
          <w:spacing w:val="6"/>
        </w:rPr>
        <w:t xml:space="preserve"> </w:t>
      </w:r>
      <w:proofErr w:type="spellStart"/>
      <w:r>
        <w:rPr>
          <w:color w:val="1E1916"/>
        </w:rPr>
        <w:t>електроприймачів</w:t>
      </w:r>
      <w:proofErr w:type="spellEnd"/>
      <w:r>
        <w:rPr>
          <w:color w:val="1E1916"/>
          <w:spacing w:val="6"/>
        </w:rPr>
        <w:t xml:space="preserve"> </w:t>
      </w:r>
      <w:r>
        <w:rPr>
          <w:color w:val="1E1916"/>
        </w:rPr>
        <w:t>на</w:t>
      </w:r>
      <w:r>
        <w:rPr>
          <w:color w:val="1E1916"/>
          <w:spacing w:val="4"/>
        </w:rPr>
        <w:t xml:space="preserve"> </w:t>
      </w:r>
      <w:r>
        <w:rPr>
          <w:color w:val="1E1916"/>
        </w:rPr>
        <w:t>підземних</w:t>
      </w:r>
      <w:r>
        <w:rPr>
          <w:color w:val="1E1916"/>
          <w:spacing w:val="6"/>
        </w:rPr>
        <w:t xml:space="preserve"> </w:t>
      </w:r>
      <w:r>
        <w:rPr>
          <w:color w:val="1E1916"/>
        </w:rPr>
        <w:t>і</w:t>
      </w:r>
      <w:r>
        <w:rPr>
          <w:color w:val="1E1916"/>
          <w:spacing w:val="6"/>
        </w:rPr>
        <w:t xml:space="preserve"> </w:t>
      </w:r>
      <w:r>
        <w:rPr>
          <w:color w:val="1E1916"/>
          <w:spacing w:val="-2"/>
        </w:rPr>
        <w:t>закритих</w:t>
      </w:r>
    </w:p>
    <w:p w14:paraId="6CBD8C59" w14:textId="77777777" w:rsidR="00DE4006" w:rsidRDefault="00DE4006">
      <w:pPr>
        <w:pStyle w:val="a3"/>
        <w:kinsoku w:val="0"/>
        <w:overflowPunct w:val="0"/>
        <w:spacing w:before="50" w:line="290" w:lineRule="auto"/>
        <w:ind w:left="110" w:right="770" w:firstLine="0"/>
        <w:rPr>
          <w:color w:val="1E1916"/>
        </w:rPr>
      </w:pPr>
      <w:r>
        <w:rPr>
          <w:color w:val="1E1916"/>
        </w:rPr>
        <w:t>наземних лініях необхідно передбачати від двох трансформаторів для кожного виду приймачів. Трансформатори слід підключати до різних секцій шин РУ 10 кВ або 20 кВ.</w:t>
      </w:r>
    </w:p>
    <w:p w14:paraId="3EBE2725" w14:textId="77777777" w:rsidR="00DE4006" w:rsidRDefault="00DE4006">
      <w:pPr>
        <w:pStyle w:val="a3"/>
        <w:kinsoku w:val="0"/>
        <w:overflowPunct w:val="0"/>
        <w:spacing w:line="228" w:lineRule="exact"/>
        <w:ind w:left="507" w:firstLine="0"/>
        <w:rPr>
          <w:color w:val="1E1916"/>
          <w:spacing w:val="-2"/>
        </w:rPr>
      </w:pPr>
      <w:r>
        <w:rPr>
          <w:color w:val="1E1916"/>
        </w:rPr>
        <w:t>Для</w:t>
      </w:r>
      <w:r>
        <w:rPr>
          <w:color w:val="1E1916"/>
          <w:spacing w:val="-12"/>
        </w:rPr>
        <w:t xml:space="preserve"> </w:t>
      </w:r>
      <w:r>
        <w:rPr>
          <w:color w:val="1E1916"/>
        </w:rPr>
        <w:t>приєднання</w:t>
      </w:r>
      <w:r>
        <w:rPr>
          <w:color w:val="1E1916"/>
          <w:spacing w:val="-12"/>
        </w:rPr>
        <w:t xml:space="preserve"> </w:t>
      </w:r>
      <w:r>
        <w:rPr>
          <w:color w:val="1E1916"/>
        </w:rPr>
        <w:t>трансформаторів</w:t>
      </w:r>
      <w:r>
        <w:rPr>
          <w:color w:val="1E1916"/>
          <w:spacing w:val="-9"/>
        </w:rPr>
        <w:t xml:space="preserve"> </w:t>
      </w:r>
      <w:r>
        <w:rPr>
          <w:color w:val="1E1916"/>
        </w:rPr>
        <w:t>до</w:t>
      </w:r>
      <w:r>
        <w:rPr>
          <w:color w:val="1E1916"/>
          <w:spacing w:val="-12"/>
        </w:rPr>
        <w:t xml:space="preserve"> </w:t>
      </w:r>
      <w:r>
        <w:rPr>
          <w:color w:val="1E1916"/>
        </w:rPr>
        <w:t>шин</w:t>
      </w:r>
      <w:r>
        <w:rPr>
          <w:color w:val="1E1916"/>
          <w:spacing w:val="-12"/>
        </w:rPr>
        <w:t xml:space="preserve"> </w:t>
      </w:r>
      <w:r>
        <w:rPr>
          <w:color w:val="1E1916"/>
        </w:rPr>
        <w:t>РУ-380</w:t>
      </w:r>
      <w:r>
        <w:rPr>
          <w:color w:val="1E1916"/>
          <w:spacing w:val="-11"/>
        </w:rPr>
        <w:t xml:space="preserve"> </w:t>
      </w:r>
      <w:r>
        <w:rPr>
          <w:color w:val="1E1916"/>
        </w:rPr>
        <w:t>В</w:t>
      </w:r>
      <w:r>
        <w:rPr>
          <w:color w:val="1E1916"/>
          <w:spacing w:val="-12"/>
        </w:rPr>
        <w:t xml:space="preserve"> </w:t>
      </w:r>
      <w:r>
        <w:rPr>
          <w:color w:val="1E1916"/>
        </w:rPr>
        <w:t>і</w:t>
      </w:r>
      <w:r>
        <w:rPr>
          <w:color w:val="1E1916"/>
          <w:spacing w:val="-12"/>
        </w:rPr>
        <w:t xml:space="preserve"> </w:t>
      </w:r>
      <w:r>
        <w:rPr>
          <w:color w:val="1E1916"/>
        </w:rPr>
        <w:t>РУ-220</w:t>
      </w:r>
      <w:r>
        <w:rPr>
          <w:color w:val="1E1916"/>
          <w:spacing w:val="-12"/>
        </w:rPr>
        <w:t xml:space="preserve"> </w:t>
      </w:r>
      <w:r>
        <w:rPr>
          <w:color w:val="1E1916"/>
        </w:rPr>
        <w:t>В</w:t>
      </w:r>
      <w:r>
        <w:rPr>
          <w:color w:val="1E1916"/>
          <w:spacing w:val="-11"/>
        </w:rPr>
        <w:t xml:space="preserve"> </w:t>
      </w:r>
      <w:r>
        <w:rPr>
          <w:color w:val="1E1916"/>
        </w:rPr>
        <w:t>слід</w:t>
      </w:r>
      <w:r>
        <w:rPr>
          <w:color w:val="1E1916"/>
          <w:spacing w:val="-12"/>
        </w:rPr>
        <w:t xml:space="preserve"> </w:t>
      </w:r>
      <w:r>
        <w:rPr>
          <w:color w:val="1E1916"/>
        </w:rPr>
        <w:t>застосовувати</w:t>
      </w:r>
      <w:r>
        <w:rPr>
          <w:color w:val="1E1916"/>
          <w:spacing w:val="-12"/>
        </w:rPr>
        <w:t xml:space="preserve"> </w:t>
      </w:r>
      <w:r>
        <w:rPr>
          <w:color w:val="1E1916"/>
          <w:spacing w:val="-2"/>
        </w:rPr>
        <w:t>автоматичні</w:t>
      </w:r>
    </w:p>
    <w:p w14:paraId="1FF0972D" w14:textId="77777777" w:rsidR="00DE4006" w:rsidRDefault="00DE4006">
      <w:pPr>
        <w:pStyle w:val="a3"/>
        <w:kinsoku w:val="0"/>
        <w:overflowPunct w:val="0"/>
        <w:spacing w:before="50" w:line="290" w:lineRule="auto"/>
        <w:ind w:left="110" w:right="770" w:firstLine="0"/>
        <w:rPr>
          <w:color w:val="1E1916"/>
        </w:rPr>
      </w:pPr>
      <w:r>
        <w:rPr>
          <w:color w:val="1E1916"/>
        </w:rPr>
        <w:t>вимикачі. РУ-220 В повинно складатися із двох робочих секцій шин, секції, що резервується, та</w:t>
      </w:r>
      <w:r>
        <w:rPr>
          <w:color w:val="1E1916"/>
          <w:spacing w:val="40"/>
        </w:rPr>
        <w:t xml:space="preserve"> </w:t>
      </w:r>
      <w:r>
        <w:rPr>
          <w:color w:val="1E1916"/>
        </w:rPr>
        <w:t>аварійної секції шин.</w:t>
      </w:r>
    </w:p>
    <w:p w14:paraId="6BE45FEE" w14:textId="77777777" w:rsidR="00DE4006" w:rsidRDefault="00DE4006">
      <w:pPr>
        <w:pStyle w:val="a3"/>
        <w:kinsoku w:val="0"/>
        <w:overflowPunct w:val="0"/>
        <w:spacing w:line="228" w:lineRule="exact"/>
        <w:ind w:left="507" w:firstLine="0"/>
        <w:rPr>
          <w:color w:val="1E1916"/>
          <w:spacing w:val="-2"/>
        </w:rPr>
      </w:pPr>
      <w:r>
        <w:rPr>
          <w:color w:val="1E1916"/>
        </w:rPr>
        <w:t>Лінії</w:t>
      </w:r>
      <w:r>
        <w:rPr>
          <w:color w:val="1E1916"/>
          <w:spacing w:val="13"/>
        </w:rPr>
        <w:t xml:space="preserve"> </w:t>
      </w:r>
      <w:r>
        <w:rPr>
          <w:color w:val="1E1916"/>
        </w:rPr>
        <w:t>живлення</w:t>
      </w:r>
      <w:r>
        <w:rPr>
          <w:color w:val="1E1916"/>
          <w:spacing w:val="13"/>
        </w:rPr>
        <w:t xml:space="preserve"> </w:t>
      </w:r>
      <w:r>
        <w:rPr>
          <w:color w:val="1E1916"/>
        </w:rPr>
        <w:t>мережі</w:t>
      </w:r>
      <w:r>
        <w:rPr>
          <w:color w:val="1E1916"/>
          <w:spacing w:val="13"/>
        </w:rPr>
        <w:t xml:space="preserve"> </w:t>
      </w:r>
      <w:r>
        <w:rPr>
          <w:color w:val="1E1916"/>
        </w:rPr>
        <w:t>робочого</w:t>
      </w:r>
      <w:r>
        <w:rPr>
          <w:color w:val="1E1916"/>
          <w:spacing w:val="13"/>
        </w:rPr>
        <w:t xml:space="preserve"> </w:t>
      </w:r>
      <w:r>
        <w:rPr>
          <w:color w:val="1E1916"/>
        </w:rPr>
        <w:t>освітлення</w:t>
      </w:r>
      <w:r>
        <w:rPr>
          <w:color w:val="1E1916"/>
          <w:spacing w:val="13"/>
        </w:rPr>
        <w:t xml:space="preserve"> </w:t>
      </w:r>
      <w:r>
        <w:rPr>
          <w:color w:val="1E1916"/>
        </w:rPr>
        <w:t>тунелів</w:t>
      </w:r>
      <w:r>
        <w:rPr>
          <w:color w:val="1E1916"/>
          <w:spacing w:val="13"/>
        </w:rPr>
        <w:t xml:space="preserve"> </w:t>
      </w:r>
      <w:r>
        <w:rPr>
          <w:color w:val="1E1916"/>
        </w:rPr>
        <w:t>і</w:t>
      </w:r>
      <w:r>
        <w:rPr>
          <w:color w:val="1E1916"/>
          <w:spacing w:val="13"/>
        </w:rPr>
        <w:t xml:space="preserve"> </w:t>
      </w:r>
      <w:r>
        <w:rPr>
          <w:color w:val="1E1916"/>
        </w:rPr>
        <w:t>закритих</w:t>
      </w:r>
      <w:r>
        <w:rPr>
          <w:color w:val="1E1916"/>
          <w:spacing w:val="13"/>
        </w:rPr>
        <w:t xml:space="preserve"> </w:t>
      </w:r>
      <w:r>
        <w:rPr>
          <w:color w:val="1E1916"/>
        </w:rPr>
        <w:t>ділянок</w:t>
      </w:r>
      <w:r>
        <w:rPr>
          <w:color w:val="1E1916"/>
          <w:spacing w:val="13"/>
        </w:rPr>
        <w:t xml:space="preserve"> </w:t>
      </w:r>
      <w:r>
        <w:rPr>
          <w:color w:val="1E1916"/>
        </w:rPr>
        <w:t>наземних</w:t>
      </w:r>
      <w:r>
        <w:rPr>
          <w:color w:val="1E1916"/>
          <w:spacing w:val="13"/>
        </w:rPr>
        <w:t xml:space="preserve"> </w:t>
      </w:r>
      <w:r>
        <w:rPr>
          <w:color w:val="1E1916"/>
          <w:spacing w:val="-2"/>
        </w:rPr>
        <w:t>(надземних)</w:t>
      </w:r>
    </w:p>
    <w:p w14:paraId="33410B59" w14:textId="77777777" w:rsidR="00DE4006" w:rsidRDefault="00DE4006">
      <w:pPr>
        <w:pStyle w:val="a3"/>
        <w:kinsoku w:val="0"/>
        <w:overflowPunct w:val="0"/>
        <w:spacing w:before="50"/>
        <w:ind w:left="110" w:firstLine="0"/>
        <w:rPr>
          <w:color w:val="1E1916"/>
          <w:spacing w:val="-2"/>
        </w:rPr>
      </w:pPr>
      <w:r>
        <w:rPr>
          <w:color w:val="1E1916"/>
        </w:rPr>
        <w:t>ліній</w:t>
      </w:r>
      <w:r>
        <w:rPr>
          <w:color w:val="1E1916"/>
          <w:spacing w:val="-2"/>
        </w:rPr>
        <w:t xml:space="preserve"> </w:t>
      </w:r>
      <w:r>
        <w:rPr>
          <w:color w:val="1E1916"/>
        </w:rPr>
        <w:t>повинні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підключатися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до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секцій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РУ-220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В,</w:t>
      </w:r>
      <w:r>
        <w:rPr>
          <w:color w:val="1E1916"/>
          <w:spacing w:val="-1"/>
        </w:rPr>
        <w:t xml:space="preserve"> </w:t>
      </w:r>
      <w:r>
        <w:rPr>
          <w:color w:val="1E1916"/>
        </w:rPr>
        <w:t>що</w:t>
      </w:r>
      <w:r>
        <w:rPr>
          <w:color w:val="1E1916"/>
          <w:spacing w:val="-4"/>
        </w:rPr>
        <w:t xml:space="preserve"> </w:t>
      </w:r>
      <w:r>
        <w:rPr>
          <w:color w:val="1E1916"/>
          <w:spacing w:val="-2"/>
        </w:rPr>
        <w:t>резервуються.</w:t>
      </w:r>
    </w:p>
    <w:p w14:paraId="615D1FBC" w14:textId="77777777" w:rsidR="00DE4006" w:rsidRDefault="00DE4006">
      <w:pPr>
        <w:pStyle w:val="2"/>
        <w:kinsoku w:val="0"/>
        <w:overflowPunct w:val="0"/>
        <w:spacing w:before="141"/>
        <w:ind w:left="507"/>
        <w:rPr>
          <w:color w:val="1E1916"/>
          <w:spacing w:val="-2"/>
        </w:rPr>
      </w:pPr>
      <w:r>
        <w:rPr>
          <w:color w:val="1E1916"/>
        </w:rPr>
        <w:t>Тягова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мережа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(контактна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і</w:t>
      </w:r>
      <w:r>
        <w:rPr>
          <w:color w:val="1E1916"/>
          <w:spacing w:val="-6"/>
        </w:rPr>
        <w:t xml:space="preserve"> </w:t>
      </w:r>
      <w:r>
        <w:rPr>
          <w:color w:val="1E1916"/>
          <w:spacing w:val="-2"/>
        </w:rPr>
        <w:t>відсмоктувальна)</w:t>
      </w:r>
    </w:p>
    <w:p w14:paraId="4C97574C" w14:textId="77777777" w:rsidR="00DE4006" w:rsidRDefault="00DE4006">
      <w:pPr>
        <w:pStyle w:val="a5"/>
        <w:numPr>
          <w:ilvl w:val="3"/>
          <w:numId w:val="22"/>
        </w:numPr>
        <w:tabs>
          <w:tab w:val="left" w:pos="1091"/>
        </w:tabs>
        <w:kinsoku w:val="0"/>
        <w:overflowPunct w:val="0"/>
        <w:spacing w:before="106"/>
        <w:ind w:left="1090" w:hanging="584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Секціонування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контактної</w:t>
      </w:r>
      <w:r>
        <w:rPr>
          <w:color w:val="1E1916"/>
          <w:spacing w:val="-9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мережі</w:t>
      </w:r>
      <w:r>
        <w:rPr>
          <w:color w:val="1E1916"/>
          <w:spacing w:val="-9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слід</w:t>
      </w:r>
      <w:r>
        <w:rPr>
          <w:color w:val="1E1916"/>
          <w:spacing w:val="-8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передбачати:</w:t>
      </w:r>
    </w:p>
    <w:p w14:paraId="64FCDCF1" w14:textId="77777777" w:rsidR="00DE4006" w:rsidRDefault="00DE4006">
      <w:pPr>
        <w:pStyle w:val="a5"/>
        <w:numPr>
          <w:ilvl w:val="0"/>
          <w:numId w:val="1"/>
        </w:numPr>
        <w:tabs>
          <w:tab w:val="left" w:pos="683"/>
        </w:tabs>
        <w:kinsoku w:val="0"/>
        <w:overflowPunct w:val="0"/>
        <w:spacing w:before="38"/>
        <w:ind w:left="682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на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головних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коліях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–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у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місцях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розташування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проміжних</w:t>
      </w:r>
      <w:r>
        <w:rPr>
          <w:color w:val="1E1916"/>
          <w:spacing w:val="-6"/>
          <w:sz w:val="21"/>
          <w:szCs w:val="21"/>
        </w:rPr>
        <w:t xml:space="preserve"> </w:t>
      </w:r>
      <w:proofErr w:type="spellStart"/>
      <w:r>
        <w:rPr>
          <w:color w:val="1E1916"/>
          <w:sz w:val="21"/>
          <w:szCs w:val="21"/>
        </w:rPr>
        <w:t>тяговознижувальних</w:t>
      </w:r>
      <w:proofErr w:type="spellEnd"/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підстанцій;</w:t>
      </w:r>
    </w:p>
    <w:p w14:paraId="53B4FDB0" w14:textId="77777777" w:rsidR="00DE4006" w:rsidRDefault="00DE4006">
      <w:pPr>
        <w:pStyle w:val="a5"/>
        <w:numPr>
          <w:ilvl w:val="0"/>
          <w:numId w:val="1"/>
        </w:numPr>
        <w:tabs>
          <w:tab w:val="left" w:pos="675"/>
        </w:tabs>
        <w:kinsoku w:val="0"/>
        <w:overflowPunct w:val="0"/>
        <w:spacing w:before="39" w:line="290" w:lineRule="auto"/>
        <w:ind w:right="690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у</w:t>
      </w:r>
      <w:r>
        <w:rPr>
          <w:color w:val="1E1916"/>
          <w:spacing w:val="-1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місцях</w:t>
      </w:r>
      <w:r>
        <w:rPr>
          <w:color w:val="1E1916"/>
          <w:spacing w:val="-1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примикання</w:t>
      </w:r>
      <w:r>
        <w:rPr>
          <w:color w:val="1E1916"/>
          <w:spacing w:val="-1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до</w:t>
      </w:r>
      <w:r>
        <w:rPr>
          <w:color w:val="1E1916"/>
          <w:spacing w:val="-1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головних</w:t>
      </w:r>
      <w:r>
        <w:rPr>
          <w:color w:val="1E1916"/>
          <w:spacing w:val="-1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колій</w:t>
      </w:r>
      <w:r>
        <w:rPr>
          <w:color w:val="1E1916"/>
          <w:spacing w:val="-1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станційних</w:t>
      </w:r>
      <w:r>
        <w:rPr>
          <w:color w:val="1E1916"/>
          <w:spacing w:val="-1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колій,</w:t>
      </w:r>
      <w:r>
        <w:rPr>
          <w:color w:val="1E1916"/>
          <w:spacing w:val="-1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колій</w:t>
      </w:r>
      <w:r>
        <w:rPr>
          <w:color w:val="1E1916"/>
          <w:spacing w:val="-1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з’єднувальної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гілки</w:t>
      </w:r>
      <w:r>
        <w:rPr>
          <w:color w:val="1E1916"/>
          <w:spacing w:val="-1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між</w:t>
      </w:r>
      <w:r>
        <w:rPr>
          <w:color w:val="1E1916"/>
          <w:spacing w:val="-1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лініями і колій гілки в електродепо;</w:t>
      </w:r>
    </w:p>
    <w:p w14:paraId="6175379B" w14:textId="77777777" w:rsidR="00DE4006" w:rsidRDefault="00DE4006">
      <w:pPr>
        <w:pStyle w:val="a5"/>
        <w:numPr>
          <w:ilvl w:val="0"/>
          <w:numId w:val="1"/>
        </w:numPr>
        <w:tabs>
          <w:tab w:val="left" w:pos="683"/>
        </w:tabs>
        <w:kinsoku w:val="0"/>
        <w:overflowPunct w:val="0"/>
        <w:spacing w:line="228" w:lineRule="exact"/>
        <w:ind w:left="682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у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місцях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примикання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колій</w:t>
      </w:r>
      <w:r>
        <w:rPr>
          <w:color w:val="1E1916"/>
          <w:spacing w:val="-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гілки</w:t>
      </w:r>
      <w:r>
        <w:rPr>
          <w:color w:val="1E1916"/>
          <w:spacing w:val="-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електродепо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до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паркових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колій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(біля</w:t>
      </w:r>
      <w:r>
        <w:rPr>
          <w:color w:val="1E1916"/>
          <w:spacing w:val="-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порталу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тунелю).</w:t>
      </w:r>
    </w:p>
    <w:p w14:paraId="68E31A03" w14:textId="77777777" w:rsidR="00DE4006" w:rsidRDefault="00DE4006">
      <w:pPr>
        <w:pStyle w:val="a3"/>
        <w:kinsoku w:val="0"/>
        <w:overflowPunct w:val="0"/>
        <w:spacing w:before="39" w:line="290" w:lineRule="auto"/>
        <w:ind w:left="110" w:right="689"/>
        <w:jc w:val="both"/>
        <w:rPr>
          <w:color w:val="1E1916"/>
        </w:rPr>
      </w:pPr>
      <w:r>
        <w:rPr>
          <w:color w:val="1E1916"/>
        </w:rPr>
        <w:t xml:space="preserve">Біля </w:t>
      </w:r>
      <w:proofErr w:type="spellStart"/>
      <w:r>
        <w:rPr>
          <w:color w:val="1E1916"/>
        </w:rPr>
        <w:t>тяговознижувальних</w:t>
      </w:r>
      <w:proofErr w:type="spellEnd"/>
      <w:r>
        <w:rPr>
          <w:color w:val="1E1916"/>
        </w:rPr>
        <w:t xml:space="preserve"> підстанцій кінцевих станцій контактну мережу головних колій </w:t>
      </w:r>
      <w:proofErr w:type="spellStart"/>
      <w:r>
        <w:rPr>
          <w:color w:val="1E1916"/>
        </w:rPr>
        <w:t>необ</w:t>
      </w:r>
      <w:proofErr w:type="spellEnd"/>
      <w:r>
        <w:rPr>
          <w:color w:val="1E1916"/>
        </w:rPr>
        <w:t xml:space="preserve">- </w:t>
      </w:r>
      <w:proofErr w:type="spellStart"/>
      <w:r>
        <w:rPr>
          <w:color w:val="1E1916"/>
        </w:rPr>
        <w:t>хідно</w:t>
      </w:r>
      <w:proofErr w:type="spellEnd"/>
      <w:r>
        <w:rPr>
          <w:color w:val="1E1916"/>
        </w:rPr>
        <w:t xml:space="preserve"> виконувати без секціонування, а схему живлення мережі розробляти з урахуванням </w:t>
      </w:r>
      <w:proofErr w:type="spellStart"/>
      <w:r>
        <w:rPr>
          <w:color w:val="1E1916"/>
        </w:rPr>
        <w:t>подов</w:t>
      </w:r>
      <w:proofErr w:type="spellEnd"/>
      <w:r>
        <w:rPr>
          <w:color w:val="1E1916"/>
        </w:rPr>
        <w:t xml:space="preserve">- </w:t>
      </w:r>
      <w:proofErr w:type="spellStart"/>
      <w:r>
        <w:rPr>
          <w:color w:val="1E1916"/>
        </w:rPr>
        <w:t>ження</w:t>
      </w:r>
      <w:proofErr w:type="spellEnd"/>
      <w:r>
        <w:rPr>
          <w:color w:val="1E1916"/>
        </w:rPr>
        <w:t xml:space="preserve"> лінії в перспективі.</w:t>
      </w:r>
    </w:p>
    <w:p w14:paraId="6B69C3B9" w14:textId="77777777" w:rsidR="00DE4006" w:rsidRDefault="00DE4006">
      <w:pPr>
        <w:pStyle w:val="a5"/>
        <w:numPr>
          <w:ilvl w:val="3"/>
          <w:numId w:val="22"/>
        </w:numPr>
        <w:tabs>
          <w:tab w:val="left" w:pos="1115"/>
        </w:tabs>
        <w:kinsoku w:val="0"/>
        <w:overflowPunct w:val="0"/>
        <w:spacing w:before="53" w:line="292" w:lineRule="auto"/>
        <w:ind w:left="110" w:right="689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 xml:space="preserve">Кожна секція контактної мережі головної колії повинна отримувати живлення від двох </w:t>
      </w:r>
      <w:proofErr w:type="spellStart"/>
      <w:r>
        <w:rPr>
          <w:color w:val="1E1916"/>
          <w:sz w:val="21"/>
          <w:szCs w:val="21"/>
        </w:rPr>
        <w:t>тяговознижувальних</w:t>
      </w:r>
      <w:proofErr w:type="spellEnd"/>
      <w:r>
        <w:rPr>
          <w:color w:val="1E1916"/>
          <w:sz w:val="21"/>
          <w:szCs w:val="21"/>
        </w:rPr>
        <w:t xml:space="preserve"> підстанцій по основних і резервних лініях живлення.</w:t>
      </w:r>
    </w:p>
    <w:p w14:paraId="538679DB" w14:textId="77777777" w:rsidR="00DE4006" w:rsidRDefault="00DE4006">
      <w:pPr>
        <w:pStyle w:val="a3"/>
        <w:kinsoku w:val="0"/>
        <w:overflowPunct w:val="0"/>
        <w:spacing w:line="227" w:lineRule="exact"/>
        <w:ind w:left="507" w:firstLine="0"/>
        <w:jc w:val="both"/>
        <w:rPr>
          <w:color w:val="1E1916"/>
          <w:spacing w:val="-2"/>
        </w:rPr>
      </w:pPr>
      <w:r>
        <w:rPr>
          <w:color w:val="1E1916"/>
        </w:rPr>
        <w:t>Живлення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контактної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рейки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колії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з’єднувальної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гілки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між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двома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лініями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слід</w:t>
      </w:r>
      <w:r>
        <w:rPr>
          <w:color w:val="1E1916"/>
          <w:spacing w:val="-6"/>
        </w:rPr>
        <w:t xml:space="preserve"> </w:t>
      </w:r>
      <w:r>
        <w:rPr>
          <w:color w:val="1E1916"/>
          <w:spacing w:val="-2"/>
        </w:rPr>
        <w:t>передбачати:</w:t>
      </w:r>
    </w:p>
    <w:p w14:paraId="68FDA4E4" w14:textId="77777777" w:rsidR="00DE4006" w:rsidRDefault="00DE4006">
      <w:pPr>
        <w:pStyle w:val="a5"/>
        <w:numPr>
          <w:ilvl w:val="0"/>
          <w:numId w:val="1"/>
        </w:numPr>
        <w:tabs>
          <w:tab w:val="left" w:pos="683"/>
        </w:tabs>
        <w:kinsoku w:val="0"/>
        <w:overflowPunct w:val="0"/>
        <w:spacing w:before="38"/>
        <w:ind w:left="682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основне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–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через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роз’єднувач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електроприводом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від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контактної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рейки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головної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колії;</w:t>
      </w:r>
    </w:p>
    <w:p w14:paraId="65ABB2F7" w14:textId="77777777" w:rsidR="00DE4006" w:rsidRDefault="00DE4006">
      <w:pPr>
        <w:pStyle w:val="a5"/>
        <w:numPr>
          <w:ilvl w:val="0"/>
          <w:numId w:val="1"/>
        </w:numPr>
        <w:tabs>
          <w:tab w:val="left" w:pos="682"/>
        </w:tabs>
        <w:kinsoku w:val="0"/>
        <w:overflowPunct w:val="0"/>
        <w:spacing w:before="39" w:line="290" w:lineRule="auto"/>
        <w:ind w:right="689" w:firstLine="396"/>
        <w:jc w:val="left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резервне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–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через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подвійний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роз’єднувач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моторним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приводом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від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контактної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рейки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головної колії іншої лінії.</w:t>
      </w:r>
    </w:p>
    <w:p w14:paraId="06FD9C67" w14:textId="77777777" w:rsidR="00DE4006" w:rsidRDefault="00DE4006">
      <w:pPr>
        <w:pStyle w:val="a3"/>
        <w:kinsoku w:val="0"/>
        <w:overflowPunct w:val="0"/>
        <w:spacing w:line="228" w:lineRule="exact"/>
        <w:ind w:left="507" w:firstLine="0"/>
        <w:rPr>
          <w:color w:val="1E1916"/>
          <w:spacing w:val="-2"/>
        </w:rPr>
      </w:pPr>
      <w:r>
        <w:rPr>
          <w:color w:val="1E1916"/>
        </w:rPr>
        <w:t>Для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приєднання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ліній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живлення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до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контактної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рейки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і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до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розподільного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пункту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825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В,</w:t>
      </w:r>
      <w:r>
        <w:rPr>
          <w:color w:val="1E1916"/>
          <w:spacing w:val="-5"/>
        </w:rPr>
        <w:t xml:space="preserve"> </w:t>
      </w:r>
      <w:proofErr w:type="spellStart"/>
      <w:r>
        <w:rPr>
          <w:color w:val="1E1916"/>
          <w:spacing w:val="-2"/>
        </w:rPr>
        <w:t>розмiще</w:t>
      </w:r>
      <w:proofErr w:type="spellEnd"/>
      <w:r>
        <w:rPr>
          <w:color w:val="1E1916"/>
          <w:spacing w:val="-2"/>
        </w:rPr>
        <w:t>-</w:t>
      </w:r>
    </w:p>
    <w:p w14:paraId="4A65D9C2" w14:textId="77777777" w:rsidR="00DE4006" w:rsidRDefault="00DE4006">
      <w:pPr>
        <w:pStyle w:val="a3"/>
        <w:kinsoku w:val="0"/>
        <w:overflowPunct w:val="0"/>
        <w:spacing w:before="50" w:line="290" w:lineRule="auto"/>
        <w:ind w:left="110" w:firstLine="0"/>
        <w:rPr>
          <w:color w:val="1E1916"/>
        </w:rPr>
      </w:pPr>
      <w:r>
        <w:rPr>
          <w:color w:val="1E1916"/>
        </w:rPr>
        <w:t>ного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в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тунелі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для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обороту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та</w:t>
      </w:r>
      <w:r>
        <w:rPr>
          <w:color w:val="1E1916"/>
          <w:spacing w:val="-3"/>
        </w:rPr>
        <w:t xml:space="preserve"> </w:t>
      </w:r>
      <w:proofErr w:type="spellStart"/>
      <w:r>
        <w:rPr>
          <w:color w:val="1E1916"/>
        </w:rPr>
        <w:t>відстою</w:t>
      </w:r>
      <w:proofErr w:type="spellEnd"/>
      <w:r>
        <w:rPr>
          <w:color w:val="1E1916"/>
          <w:spacing w:val="-3"/>
        </w:rPr>
        <w:t xml:space="preserve"> </w:t>
      </w:r>
      <w:r>
        <w:rPr>
          <w:color w:val="1E1916"/>
        </w:rPr>
        <w:t>рухомого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складу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з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оглядовими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канавами,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слід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застосовувати роз’єднувачі з електроприводом.</w:t>
      </w:r>
    </w:p>
    <w:p w14:paraId="405FC61C" w14:textId="77777777" w:rsidR="00DE4006" w:rsidRDefault="00DE4006">
      <w:pPr>
        <w:pStyle w:val="a5"/>
        <w:numPr>
          <w:ilvl w:val="3"/>
          <w:numId w:val="22"/>
        </w:numPr>
        <w:tabs>
          <w:tab w:val="left" w:pos="1100"/>
        </w:tabs>
        <w:kinsoku w:val="0"/>
        <w:overflowPunct w:val="0"/>
        <w:spacing w:before="54" w:line="292" w:lineRule="auto"/>
        <w:ind w:left="110" w:right="689" w:firstLine="396"/>
        <w:jc w:val="left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Кабельні лінії контактної мережі слід розраховувати, виходячи з навантажень нормаль- ного і аварійного режимів роботи.</w:t>
      </w:r>
    </w:p>
    <w:p w14:paraId="354009D2" w14:textId="77777777" w:rsidR="00DE4006" w:rsidRDefault="00DE4006">
      <w:pPr>
        <w:pStyle w:val="a3"/>
        <w:kinsoku w:val="0"/>
        <w:overflowPunct w:val="0"/>
        <w:spacing w:line="227" w:lineRule="exact"/>
        <w:ind w:left="507" w:firstLine="0"/>
        <w:rPr>
          <w:color w:val="1E1916"/>
          <w:spacing w:val="-2"/>
        </w:rPr>
      </w:pPr>
      <w:r>
        <w:rPr>
          <w:color w:val="1E1916"/>
        </w:rPr>
        <w:t>В</w:t>
      </w:r>
      <w:r>
        <w:rPr>
          <w:color w:val="1E1916"/>
          <w:spacing w:val="10"/>
        </w:rPr>
        <w:t xml:space="preserve"> </w:t>
      </w:r>
      <w:r>
        <w:rPr>
          <w:color w:val="1E1916"/>
        </w:rPr>
        <w:t>аварійному</w:t>
      </w:r>
      <w:r>
        <w:rPr>
          <w:color w:val="1E1916"/>
          <w:spacing w:val="10"/>
        </w:rPr>
        <w:t xml:space="preserve"> </w:t>
      </w:r>
      <w:r>
        <w:rPr>
          <w:color w:val="1E1916"/>
        </w:rPr>
        <w:t>режимі</w:t>
      </w:r>
      <w:r>
        <w:rPr>
          <w:color w:val="1E1916"/>
          <w:spacing w:val="10"/>
        </w:rPr>
        <w:t xml:space="preserve"> </w:t>
      </w:r>
      <w:r>
        <w:rPr>
          <w:color w:val="1E1916"/>
        </w:rPr>
        <w:t>основні</w:t>
      </w:r>
      <w:r>
        <w:rPr>
          <w:color w:val="1E1916"/>
          <w:spacing w:val="10"/>
        </w:rPr>
        <w:t xml:space="preserve"> </w:t>
      </w:r>
      <w:r>
        <w:rPr>
          <w:color w:val="1E1916"/>
        </w:rPr>
        <w:t>лінії</w:t>
      </w:r>
      <w:r>
        <w:rPr>
          <w:color w:val="1E1916"/>
          <w:spacing w:val="10"/>
        </w:rPr>
        <w:t xml:space="preserve"> </w:t>
      </w:r>
      <w:r>
        <w:rPr>
          <w:color w:val="1E1916"/>
        </w:rPr>
        <w:t>живлення</w:t>
      </w:r>
      <w:r>
        <w:rPr>
          <w:color w:val="1E1916"/>
          <w:spacing w:val="13"/>
        </w:rPr>
        <w:t xml:space="preserve"> </w:t>
      </w:r>
      <w:r>
        <w:rPr>
          <w:color w:val="1E1916"/>
        </w:rPr>
        <w:t>в</w:t>
      </w:r>
      <w:r>
        <w:rPr>
          <w:color w:val="1E1916"/>
          <w:spacing w:val="10"/>
        </w:rPr>
        <w:t xml:space="preserve"> </w:t>
      </w:r>
      <w:r>
        <w:rPr>
          <w:color w:val="1E1916"/>
        </w:rPr>
        <w:t>мережах</w:t>
      </w:r>
      <w:r>
        <w:rPr>
          <w:color w:val="1E1916"/>
          <w:spacing w:val="11"/>
        </w:rPr>
        <w:t xml:space="preserve"> </w:t>
      </w:r>
      <w:r>
        <w:rPr>
          <w:color w:val="1E1916"/>
        </w:rPr>
        <w:t>ліній,</w:t>
      </w:r>
      <w:r>
        <w:rPr>
          <w:color w:val="1E1916"/>
          <w:spacing w:val="10"/>
        </w:rPr>
        <w:t xml:space="preserve"> </w:t>
      </w:r>
      <w:r>
        <w:rPr>
          <w:color w:val="1E1916"/>
        </w:rPr>
        <w:t>які</w:t>
      </w:r>
      <w:r>
        <w:rPr>
          <w:color w:val="1E1916"/>
          <w:spacing w:val="10"/>
        </w:rPr>
        <w:t xml:space="preserve"> </w:t>
      </w:r>
      <w:r>
        <w:rPr>
          <w:color w:val="1E1916"/>
        </w:rPr>
        <w:t>не</w:t>
      </w:r>
      <w:r>
        <w:rPr>
          <w:color w:val="1E1916"/>
          <w:spacing w:val="10"/>
        </w:rPr>
        <w:t xml:space="preserve"> </w:t>
      </w:r>
      <w:r>
        <w:rPr>
          <w:color w:val="1E1916"/>
        </w:rPr>
        <w:t>мають</w:t>
      </w:r>
      <w:r>
        <w:rPr>
          <w:color w:val="1E1916"/>
          <w:spacing w:val="10"/>
        </w:rPr>
        <w:t xml:space="preserve"> </w:t>
      </w:r>
      <w:r>
        <w:rPr>
          <w:color w:val="1E1916"/>
        </w:rPr>
        <w:t>резерву,</w:t>
      </w:r>
      <w:r>
        <w:rPr>
          <w:color w:val="1E1916"/>
          <w:spacing w:val="10"/>
        </w:rPr>
        <w:t xml:space="preserve"> </w:t>
      </w:r>
      <w:proofErr w:type="spellStart"/>
      <w:r>
        <w:rPr>
          <w:color w:val="1E1916"/>
          <w:spacing w:val="-2"/>
        </w:rPr>
        <w:t>розрахо</w:t>
      </w:r>
      <w:proofErr w:type="spellEnd"/>
      <w:r>
        <w:rPr>
          <w:color w:val="1E1916"/>
          <w:spacing w:val="-2"/>
        </w:rPr>
        <w:t>-</w:t>
      </w:r>
    </w:p>
    <w:p w14:paraId="74C59B79" w14:textId="77777777" w:rsidR="00DE4006" w:rsidRDefault="00DE4006">
      <w:pPr>
        <w:pStyle w:val="a3"/>
        <w:kinsoku w:val="0"/>
        <w:overflowPunct w:val="0"/>
        <w:spacing w:before="50"/>
        <w:ind w:left="110" w:firstLine="0"/>
        <w:rPr>
          <w:color w:val="1E1916"/>
          <w:spacing w:val="-5"/>
        </w:rPr>
      </w:pPr>
      <w:proofErr w:type="spellStart"/>
      <w:r>
        <w:rPr>
          <w:color w:val="1E1916"/>
        </w:rPr>
        <w:t>вуються</w:t>
      </w:r>
      <w:proofErr w:type="spellEnd"/>
      <w:r>
        <w:rPr>
          <w:color w:val="1E1916"/>
          <w:spacing w:val="-5"/>
        </w:rPr>
        <w:t xml:space="preserve"> </w:t>
      </w:r>
      <w:r>
        <w:rPr>
          <w:color w:val="1E1916"/>
        </w:rPr>
        <w:t>з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перевантаженням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усіх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кабелів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на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15</w:t>
      </w:r>
      <w:r>
        <w:rPr>
          <w:color w:val="1E1916"/>
          <w:spacing w:val="-7"/>
        </w:rPr>
        <w:t xml:space="preserve"> </w:t>
      </w:r>
      <w:r>
        <w:rPr>
          <w:color w:val="1E1916"/>
          <w:spacing w:val="-5"/>
        </w:rPr>
        <w:t>%.</w:t>
      </w:r>
    </w:p>
    <w:p w14:paraId="5BEA5728" w14:textId="77777777" w:rsidR="00DE4006" w:rsidRDefault="00DE4006">
      <w:pPr>
        <w:pStyle w:val="a3"/>
        <w:kinsoku w:val="0"/>
        <w:overflowPunct w:val="0"/>
        <w:spacing w:before="38" w:line="290" w:lineRule="auto"/>
        <w:ind w:left="110" w:right="425"/>
        <w:rPr>
          <w:color w:val="1E1916"/>
        </w:rPr>
      </w:pPr>
      <w:r>
        <w:rPr>
          <w:color w:val="1E1916"/>
        </w:rPr>
        <w:t>Кількість кабелів кожної лінії живлення і відсмоктування та у перемичках контактної і ходових рейок визначається розрахунком, але не менше ніж три паралельних кабелі.</w:t>
      </w:r>
    </w:p>
    <w:p w14:paraId="481E9071" w14:textId="77777777" w:rsidR="00DE4006" w:rsidRDefault="00DE4006">
      <w:pPr>
        <w:pStyle w:val="2"/>
        <w:kinsoku w:val="0"/>
        <w:overflowPunct w:val="0"/>
        <w:spacing w:before="90"/>
        <w:ind w:left="507"/>
        <w:jc w:val="left"/>
        <w:rPr>
          <w:color w:val="1E1916"/>
          <w:spacing w:val="-2"/>
        </w:rPr>
      </w:pPr>
      <w:r>
        <w:rPr>
          <w:color w:val="1E1916"/>
        </w:rPr>
        <w:t xml:space="preserve">Силові </w:t>
      </w:r>
      <w:r>
        <w:rPr>
          <w:color w:val="1E1916"/>
          <w:spacing w:val="-2"/>
        </w:rPr>
        <w:t>установки</w:t>
      </w:r>
    </w:p>
    <w:p w14:paraId="57982301" w14:textId="77777777" w:rsidR="00DE4006" w:rsidRDefault="00DE4006">
      <w:pPr>
        <w:pStyle w:val="a5"/>
        <w:numPr>
          <w:ilvl w:val="3"/>
          <w:numId w:val="22"/>
        </w:numPr>
        <w:tabs>
          <w:tab w:val="left" w:pos="1113"/>
        </w:tabs>
        <w:kinsoku w:val="0"/>
        <w:overflowPunct w:val="0"/>
        <w:spacing w:before="106" w:line="292" w:lineRule="auto"/>
        <w:ind w:left="110" w:right="690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Електропостачання силових установок ескалаторів, насосів, вентиляторів, пересувних ремонтних агрегатів слід передбачати від підстанцій або від загальних магістральних ліній з урахуванням установленої категорії надійності живлення.</w:t>
      </w:r>
    </w:p>
    <w:p w14:paraId="0283C30C" w14:textId="77777777" w:rsidR="00DE4006" w:rsidRDefault="00DE4006">
      <w:pPr>
        <w:pStyle w:val="a3"/>
        <w:kinsoku w:val="0"/>
        <w:overflowPunct w:val="0"/>
        <w:spacing w:line="228" w:lineRule="exact"/>
        <w:ind w:left="507" w:firstLine="0"/>
        <w:jc w:val="both"/>
        <w:rPr>
          <w:color w:val="1E1916"/>
          <w:spacing w:val="-2"/>
        </w:rPr>
      </w:pPr>
      <w:r>
        <w:rPr>
          <w:color w:val="1E1916"/>
        </w:rPr>
        <w:t>Для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електроустановок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першої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категорії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необхідно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передбачати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АВР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живлення</w:t>
      </w:r>
      <w:r>
        <w:rPr>
          <w:color w:val="1E1916"/>
          <w:spacing w:val="-5"/>
        </w:rPr>
        <w:t xml:space="preserve"> </w:t>
      </w:r>
      <w:r>
        <w:rPr>
          <w:color w:val="1E1916"/>
          <w:spacing w:val="-2"/>
        </w:rPr>
        <w:t>безпосередньо</w:t>
      </w:r>
    </w:p>
    <w:p w14:paraId="13DE4322" w14:textId="77777777" w:rsidR="00DE4006" w:rsidRDefault="00DE4006">
      <w:pPr>
        <w:pStyle w:val="a3"/>
        <w:kinsoku w:val="0"/>
        <w:overflowPunct w:val="0"/>
        <w:spacing w:before="50"/>
        <w:ind w:left="110" w:firstLine="0"/>
        <w:jc w:val="both"/>
        <w:rPr>
          <w:color w:val="1E1916"/>
          <w:spacing w:val="-2"/>
        </w:rPr>
      </w:pPr>
      <w:r>
        <w:rPr>
          <w:color w:val="1E1916"/>
        </w:rPr>
        <w:t>на</w:t>
      </w:r>
      <w:r>
        <w:rPr>
          <w:color w:val="1E1916"/>
          <w:spacing w:val="-4"/>
        </w:rPr>
        <w:t xml:space="preserve"> </w:t>
      </w:r>
      <w:r>
        <w:rPr>
          <w:color w:val="1E1916"/>
          <w:spacing w:val="-2"/>
        </w:rPr>
        <w:t>установці.</w:t>
      </w:r>
    </w:p>
    <w:p w14:paraId="50C2236E" w14:textId="77777777" w:rsidR="00DE4006" w:rsidRDefault="00DE4006">
      <w:pPr>
        <w:pStyle w:val="a3"/>
        <w:kinsoku w:val="0"/>
        <w:overflowPunct w:val="0"/>
        <w:spacing w:before="38" w:line="290" w:lineRule="auto"/>
        <w:ind w:left="110" w:right="689"/>
        <w:jc w:val="both"/>
        <w:rPr>
          <w:color w:val="1E1916"/>
        </w:rPr>
      </w:pPr>
      <w:r>
        <w:rPr>
          <w:color w:val="1E1916"/>
        </w:rPr>
        <w:t>Безпосередньо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в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силових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установках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необхідно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передбачати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пристрої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компенсації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реактивної потужності. Необхідність застосування, їх технічні характеристики визначаються розрахунками.</w:t>
      </w:r>
    </w:p>
    <w:p w14:paraId="42D606A8" w14:textId="77777777" w:rsidR="00DE4006" w:rsidRDefault="00DE4006">
      <w:pPr>
        <w:pStyle w:val="a3"/>
        <w:kinsoku w:val="0"/>
        <w:overflowPunct w:val="0"/>
        <w:spacing w:before="38" w:line="290" w:lineRule="auto"/>
        <w:ind w:left="110" w:right="689"/>
        <w:jc w:val="both"/>
        <w:rPr>
          <w:color w:val="1E1916"/>
        </w:rPr>
        <w:sectPr w:rsidR="00DE4006">
          <w:pgSz w:w="11920" w:h="16840"/>
          <w:pgMar w:top="880" w:right="740" w:bottom="1120" w:left="740" w:header="693" w:footer="920" w:gutter="0"/>
          <w:cols w:space="720"/>
          <w:noEndnote/>
        </w:sectPr>
      </w:pPr>
    </w:p>
    <w:p w14:paraId="27CA30C0" w14:textId="77777777" w:rsidR="00DE4006" w:rsidRDefault="00DE4006">
      <w:pPr>
        <w:pStyle w:val="a3"/>
        <w:kinsoku w:val="0"/>
        <w:overflowPunct w:val="0"/>
        <w:spacing w:before="2"/>
        <w:ind w:left="0" w:firstLine="0"/>
        <w:rPr>
          <w:sz w:val="23"/>
          <w:szCs w:val="23"/>
        </w:rPr>
      </w:pPr>
    </w:p>
    <w:p w14:paraId="12BD07CD" w14:textId="77777777" w:rsidR="00DE4006" w:rsidRDefault="00DE4006">
      <w:pPr>
        <w:pStyle w:val="a5"/>
        <w:numPr>
          <w:ilvl w:val="3"/>
          <w:numId w:val="22"/>
        </w:numPr>
        <w:tabs>
          <w:tab w:val="left" w:pos="1673"/>
        </w:tabs>
        <w:kinsoku w:val="0"/>
        <w:overflowPunct w:val="0"/>
        <w:spacing w:before="66" w:line="283" w:lineRule="auto"/>
        <w:ind w:right="122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Електропостачання ескалаторів слід забезпечувати по двох лініях живлення від різних секцій шин РУ-380 В підстанції.</w:t>
      </w:r>
    </w:p>
    <w:p w14:paraId="78E0F2F9" w14:textId="77777777" w:rsidR="00DE4006" w:rsidRDefault="00DE4006">
      <w:pPr>
        <w:pStyle w:val="a5"/>
        <w:numPr>
          <w:ilvl w:val="3"/>
          <w:numId w:val="22"/>
        </w:numPr>
        <w:tabs>
          <w:tab w:val="left" w:pos="1679"/>
        </w:tabs>
        <w:kinsoku w:val="0"/>
        <w:overflowPunct w:val="0"/>
        <w:spacing w:before="63" w:line="283" w:lineRule="auto"/>
        <w:ind w:right="122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 xml:space="preserve">Необхідну потужність ескалаторів слід приймати, виходячи з установленого </w:t>
      </w:r>
      <w:proofErr w:type="spellStart"/>
      <w:r>
        <w:rPr>
          <w:color w:val="1E1916"/>
          <w:sz w:val="21"/>
          <w:szCs w:val="21"/>
        </w:rPr>
        <w:t>розрахун</w:t>
      </w:r>
      <w:proofErr w:type="spellEnd"/>
      <w:r>
        <w:rPr>
          <w:color w:val="1E1916"/>
          <w:sz w:val="21"/>
          <w:szCs w:val="21"/>
        </w:rPr>
        <w:t xml:space="preserve">- </w:t>
      </w:r>
      <w:proofErr w:type="spellStart"/>
      <w:r>
        <w:rPr>
          <w:color w:val="1E1916"/>
          <w:sz w:val="21"/>
          <w:szCs w:val="21"/>
        </w:rPr>
        <w:t>кового</w:t>
      </w:r>
      <w:proofErr w:type="spellEnd"/>
      <w:r>
        <w:rPr>
          <w:color w:val="1E1916"/>
          <w:sz w:val="21"/>
          <w:szCs w:val="21"/>
        </w:rPr>
        <w:t xml:space="preserve"> навантаження в експлуатаційному режимі.</w:t>
      </w:r>
    </w:p>
    <w:p w14:paraId="68D640CD" w14:textId="77777777" w:rsidR="00DE4006" w:rsidRDefault="00DE4006">
      <w:pPr>
        <w:pStyle w:val="a3"/>
        <w:kinsoku w:val="0"/>
        <w:overflowPunct w:val="0"/>
        <w:spacing w:line="278" w:lineRule="auto"/>
        <w:ind w:right="124"/>
        <w:jc w:val="both"/>
        <w:rPr>
          <w:color w:val="1E1916"/>
          <w:spacing w:val="-2"/>
        </w:rPr>
      </w:pPr>
      <w:r>
        <w:rPr>
          <w:color w:val="1E1916"/>
        </w:rPr>
        <w:t xml:space="preserve">Кожна лінія повинна забезпечувати одночасну роботу усіх ескалаторів нахилу у режимі </w:t>
      </w:r>
      <w:r>
        <w:rPr>
          <w:color w:val="1E1916"/>
          <w:spacing w:val="-2"/>
        </w:rPr>
        <w:t>евакуації.</w:t>
      </w:r>
    </w:p>
    <w:p w14:paraId="7E80EC88" w14:textId="77777777" w:rsidR="00DE4006" w:rsidRDefault="00DE4006">
      <w:pPr>
        <w:pStyle w:val="a5"/>
        <w:numPr>
          <w:ilvl w:val="3"/>
          <w:numId w:val="22"/>
        </w:numPr>
        <w:tabs>
          <w:tab w:val="left" w:pos="1712"/>
        </w:tabs>
        <w:kinsoku w:val="0"/>
        <w:overflowPunct w:val="0"/>
        <w:spacing w:before="63" w:line="283" w:lineRule="auto"/>
        <w:ind w:right="122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Електропостачання насосної водовідливної установки і насосної установки системи водопостачання</w:t>
      </w:r>
      <w:r>
        <w:rPr>
          <w:color w:val="1E1916"/>
          <w:spacing w:val="-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</w:t>
      </w:r>
      <w:r>
        <w:rPr>
          <w:color w:val="1E1916"/>
          <w:spacing w:val="-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двома</w:t>
      </w:r>
      <w:r>
        <w:rPr>
          <w:color w:val="1E1916"/>
          <w:spacing w:val="-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і</w:t>
      </w:r>
      <w:r>
        <w:rPr>
          <w:color w:val="1E1916"/>
          <w:spacing w:val="-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більше</w:t>
      </w:r>
      <w:r>
        <w:rPr>
          <w:color w:val="1E1916"/>
          <w:spacing w:val="-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насосами</w:t>
      </w:r>
      <w:r>
        <w:rPr>
          <w:color w:val="1E1916"/>
          <w:spacing w:val="-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слід</w:t>
      </w:r>
      <w:r>
        <w:rPr>
          <w:color w:val="1E1916"/>
          <w:spacing w:val="-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забезпечувати</w:t>
      </w:r>
      <w:r>
        <w:rPr>
          <w:color w:val="1E1916"/>
          <w:spacing w:val="-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по</w:t>
      </w:r>
      <w:r>
        <w:rPr>
          <w:color w:val="1E1916"/>
          <w:spacing w:val="-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двох</w:t>
      </w:r>
      <w:r>
        <w:rPr>
          <w:color w:val="1E1916"/>
          <w:spacing w:val="-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лініях</w:t>
      </w:r>
      <w:r>
        <w:rPr>
          <w:color w:val="1E1916"/>
          <w:spacing w:val="-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живлення</w:t>
      </w:r>
      <w:r>
        <w:rPr>
          <w:color w:val="1E1916"/>
          <w:spacing w:val="-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від</w:t>
      </w:r>
      <w:r>
        <w:rPr>
          <w:color w:val="1E1916"/>
          <w:spacing w:val="-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різних секцій шин РУ-380 В підстанції.</w:t>
      </w:r>
    </w:p>
    <w:p w14:paraId="32FF2B79" w14:textId="77777777" w:rsidR="00DE4006" w:rsidRDefault="00DE4006">
      <w:pPr>
        <w:pStyle w:val="a3"/>
        <w:kinsoku w:val="0"/>
        <w:overflowPunct w:val="0"/>
        <w:spacing w:line="278" w:lineRule="auto"/>
        <w:ind w:right="122"/>
        <w:jc w:val="both"/>
        <w:rPr>
          <w:color w:val="1E1916"/>
        </w:rPr>
      </w:pPr>
      <w:r>
        <w:rPr>
          <w:color w:val="1E1916"/>
        </w:rPr>
        <w:t>Кожну лінію живлення слід розраховувати на одночасну роботу в нормальному режимі двох насосів в основній і одного насоса в транзитній та місцевій відливних установках, а в аварійному режимі – всіх насосів.</w:t>
      </w:r>
    </w:p>
    <w:p w14:paraId="0233836C" w14:textId="77777777" w:rsidR="00DE4006" w:rsidRDefault="00DE4006">
      <w:pPr>
        <w:pStyle w:val="a5"/>
        <w:numPr>
          <w:ilvl w:val="3"/>
          <w:numId w:val="22"/>
        </w:numPr>
        <w:tabs>
          <w:tab w:val="left" w:pos="1651"/>
        </w:tabs>
        <w:kinsoku w:val="0"/>
        <w:overflowPunct w:val="0"/>
        <w:spacing w:before="64" w:line="283" w:lineRule="auto"/>
        <w:ind w:right="122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Живлення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кожного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вентилятора</w:t>
      </w:r>
      <w:r>
        <w:rPr>
          <w:color w:val="1E1916"/>
          <w:spacing w:val="-14"/>
          <w:sz w:val="21"/>
          <w:szCs w:val="21"/>
        </w:rPr>
        <w:t xml:space="preserve"> </w:t>
      </w:r>
      <w:proofErr w:type="spellStart"/>
      <w:r>
        <w:rPr>
          <w:color w:val="1E1916"/>
          <w:sz w:val="21"/>
          <w:szCs w:val="21"/>
        </w:rPr>
        <w:t>двоагрегатної</w:t>
      </w:r>
      <w:proofErr w:type="spellEnd"/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установки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тунельної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вентиляції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необхідно передбачати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по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окремій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лінії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від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секцій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шин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РУ-380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різних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підстанцій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автоматичним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заміщенням на другу лінію.</w:t>
      </w:r>
    </w:p>
    <w:p w14:paraId="0D457E22" w14:textId="77777777" w:rsidR="00DE4006" w:rsidRDefault="00DE4006">
      <w:pPr>
        <w:pStyle w:val="a3"/>
        <w:kinsoku w:val="0"/>
        <w:overflowPunct w:val="0"/>
        <w:spacing w:line="238" w:lineRule="exact"/>
        <w:ind w:left="1074" w:firstLine="0"/>
        <w:jc w:val="both"/>
        <w:rPr>
          <w:color w:val="1E1916"/>
          <w:spacing w:val="-2"/>
        </w:rPr>
      </w:pPr>
      <w:r>
        <w:rPr>
          <w:color w:val="1E1916"/>
        </w:rPr>
        <w:t>В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аварійному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режимі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кожну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лінію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слід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розраховувати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на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одночасну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роботу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двох</w:t>
      </w:r>
      <w:r>
        <w:rPr>
          <w:color w:val="1E1916"/>
          <w:spacing w:val="-5"/>
        </w:rPr>
        <w:t xml:space="preserve"> </w:t>
      </w:r>
      <w:r>
        <w:rPr>
          <w:color w:val="1E1916"/>
          <w:spacing w:val="-2"/>
        </w:rPr>
        <w:t>вентиляторів.</w:t>
      </w:r>
    </w:p>
    <w:p w14:paraId="3E04A529" w14:textId="77777777" w:rsidR="00DE4006" w:rsidRDefault="00DE4006">
      <w:pPr>
        <w:pStyle w:val="a5"/>
        <w:numPr>
          <w:ilvl w:val="3"/>
          <w:numId w:val="22"/>
        </w:numPr>
        <w:tabs>
          <w:tab w:val="left" w:pos="1663"/>
        </w:tabs>
        <w:kinsoku w:val="0"/>
        <w:overflowPunct w:val="0"/>
        <w:spacing w:before="105" w:line="283" w:lineRule="auto"/>
        <w:ind w:right="121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Живлення установок пересувних агрегатів сумарною потужністю до 40 кВт на станціях і в перегінних тунелях слід передбачати від загальних магістральних ліній, ремонтних механізмів</w:t>
      </w:r>
      <w:r>
        <w:rPr>
          <w:color w:val="1E1916"/>
          <w:spacing w:val="4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(у машинних та натяжних приміщеннях ескалаторів, у насосних установках, у камерах тунельної вентиляції) потужністю до 20 кВт – від ближніх розподільних пунктів 380 В, окремих установок напругою 220 В – від мережі 380 В через трансформатори 380/220 В.</w:t>
      </w:r>
    </w:p>
    <w:p w14:paraId="5340F950" w14:textId="77777777" w:rsidR="00DE4006" w:rsidRDefault="00DE4006">
      <w:pPr>
        <w:pStyle w:val="a3"/>
        <w:kinsoku w:val="0"/>
        <w:overflowPunct w:val="0"/>
        <w:spacing w:line="278" w:lineRule="auto"/>
        <w:ind w:right="122" w:firstLine="455"/>
        <w:jc w:val="both"/>
        <w:rPr>
          <w:color w:val="1E1916"/>
        </w:rPr>
      </w:pPr>
      <w:r>
        <w:rPr>
          <w:color w:val="1E1916"/>
        </w:rPr>
        <w:t>Розрахунок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ліній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живлення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в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аварійному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режимі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роботи</w:t>
      </w:r>
      <w:r>
        <w:rPr>
          <w:color w:val="1E1916"/>
          <w:spacing w:val="-2"/>
        </w:rPr>
        <w:t xml:space="preserve"> </w:t>
      </w:r>
      <w:r>
        <w:rPr>
          <w:color w:val="1E1916"/>
        </w:rPr>
        <w:t>повинен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виконуватися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з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урахуванням установлених</w:t>
      </w:r>
      <w:r>
        <w:rPr>
          <w:color w:val="1E1916"/>
          <w:spacing w:val="33"/>
        </w:rPr>
        <w:t xml:space="preserve"> </w:t>
      </w:r>
      <w:r>
        <w:rPr>
          <w:color w:val="1E1916"/>
        </w:rPr>
        <w:t>розрахункових</w:t>
      </w:r>
      <w:r>
        <w:rPr>
          <w:color w:val="1E1916"/>
          <w:spacing w:val="33"/>
        </w:rPr>
        <w:t xml:space="preserve"> </w:t>
      </w:r>
      <w:r>
        <w:rPr>
          <w:color w:val="1E1916"/>
        </w:rPr>
        <w:t>умов</w:t>
      </w:r>
      <w:r>
        <w:rPr>
          <w:color w:val="1E1916"/>
          <w:spacing w:val="33"/>
        </w:rPr>
        <w:t xml:space="preserve"> </w:t>
      </w:r>
      <w:r>
        <w:rPr>
          <w:color w:val="1E1916"/>
        </w:rPr>
        <w:t>роботи</w:t>
      </w:r>
      <w:r>
        <w:rPr>
          <w:color w:val="1E1916"/>
          <w:spacing w:val="33"/>
        </w:rPr>
        <w:t xml:space="preserve"> </w:t>
      </w:r>
      <w:r>
        <w:rPr>
          <w:color w:val="1E1916"/>
        </w:rPr>
        <w:t>установки</w:t>
      </w:r>
      <w:r>
        <w:rPr>
          <w:color w:val="1E1916"/>
          <w:spacing w:val="33"/>
        </w:rPr>
        <w:t xml:space="preserve"> </w:t>
      </w:r>
      <w:r>
        <w:rPr>
          <w:color w:val="1E1916"/>
        </w:rPr>
        <w:t>і</w:t>
      </w:r>
      <w:r>
        <w:rPr>
          <w:color w:val="1E1916"/>
          <w:spacing w:val="33"/>
        </w:rPr>
        <w:t xml:space="preserve"> </w:t>
      </w:r>
      <w:r>
        <w:rPr>
          <w:color w:val="1E1916"/>
        </w:rPr>
        <w:t>допустимого</w:t>
      </w:r>
      <w:r>
        <w:rPr>
          <w:color w:val="1E1916"/>
          <w:spacing w:val="33"/>
        </w:rPr>
        <w:t xml:space="preserve"> </w:t>
      </w:r>
      <w:r>
        <w:rPr>
          <w:color w:val="1E1916"/>
        </w:rPr>
        <w:t>перевантаження</w:t>
      </w:r>
      <w:r>
        <w:rPr>
          <w:color w:val="1E1916"/>
          <w:spacing w:val="33"/>
        </w:rPr>
        <w:t xml:space="preserve"> </w:t>
      </w:r>
      <w:r>
        <w:rPr>
          <w:color w:val="1E1916"/>
        </w:rPr>
        <w:t>кабелів</w:t>
      </w:r>
      <w:r>
        <w:rPr>
          <w:color w:val="1E1916"/>
          <w:spacing w:val="33"/>
        </w:rPr>
        <w:t xml:space="preserve"> </w:t>
      </w:r>
      <w:r>
        <w:rPr>
          <w:color w:val="1E1916"/>
        </w:rPr>
        <w:t>на 15 %.</w:t>
      </w:r>
    </w:p>
    <w:p w14:paraId="7EA96466" w14:textId="77777777" w:rsidR="00DE4006" w:rsidRDefault="00DE4006">
      <w:pPr>
        <w:pStyle w:val="a3"/>
        <w:kinsoku w:val="0"/>
        <w:overflowPunct w:val="0"/>
        <w:spacing w:line="278" w:lineRule="auto"/>
        <w:ind w:right="124"/>
        <w:jc w:val="both"/>
        <w:rPr>
          <w:color w:val="1E1916"/>
        </w:rPr>
      </w:pPr>
      <w:r>
        <w:rPr>
          <w:color w:val="1E1916"/>
        </w:rPr>
        <w:t>Живлення установок пересувних агрегатів сумарною потужністю до 40 кВт на станціях і в перегінних тунелях слід передбачати від загальних магістральних ліній.</w:t>
      </w:r>
    </w:p>
    <w:p w14:paraId="437DA44D" w14:textId="77777777" w:rsidR="00DE4006" w:rsidRDefault="00DE4006">
      <w:pPr>
        <w:pStyle w:val="2"/>
        <w:kinsoku w:val="0"/>
        <w:overflowPunct w:val="0"/>
        <w:spacing w:before="101"/>
        <w:ind w:left="1074"/>
        <w:rPr>
          <w:color w:val="1E1916"/>
          <w:spacing w:val="-2"/>
        </w:rPr>
      </w:pPr>
      <w:r>
        <w:rPr>
          <w:color w:val="1E1916"/>
        </w:rPr>
        <w:t>Кабельна</w:t>
      </w:r>
      <w:r>
        <w:rPr>
          <w:color w:val="1E1916"/>
          <w:spacing w:val="-14"/>
        </w:rPr>
        <w:t xml:space="preserve"> </w:t>
      </w:r>
      <w:r>
        <w:rPr>
          <w:color w:val="1E1916"/>
          <w:spacing w:val="-2"/>
        </w:rPr>
        <w:t>мережа</w:t>
      </w:r>
    </w:p>
    <w:p w14:paraId="4614F291" w14:textId="77777777" w:rsidR="00DE4006" w:rsidRDefault="00DE4006">
      <w:pPr>
        <w:pStyle w:val="a5"/>
        <w:numPr>
          <w:ilvl w:val="3"/>
          <w:numId w:val="22"/>
        </w:numPr>
        <w:tabs>
          <w:tab w:val="left" w:pos="1647"/>
        </w:tabs>
        <w:kinsoku w:val="0"/>
        <w:overflowPunct w:val="0"/>
        <w:spacing w:before="106" w:line="283" w:lineRule="auto"/>
        <w:ind w:right="124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У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всіх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спорудах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і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приміщеннях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лінії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метрополітену,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окрім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пасажирських,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слід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передбачати відкрите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прокладання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кабелів.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пасажирських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приміщеннях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–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приховано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або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відкрито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суцільних металевих кабельних трубопроводах.</w:t>
      </w:r>
    </w:p>
    <w:p w14:paraId="2CAA814A" w14:textId="77777777" w:rsidR="00DE4006" w:rsidRDefault="00DE4006">
      <w:pPr>
        <w:pStyle w:val="a5"/>
        <w:numPr>
          <w:ilvl w:val="3"/>
          <w:numId w:val="22"/>
        </w:numPr>
        <w:tabs>
          <w:tab w:val="left" w:pos="1658"/>
        </w:tabs>
        <w:kinsoku w:val="0"/>
        <w:overflowPunct w:val="0"/>
        <w:spacing w:before="63" w:line="278" w:lineRule="auto"/>
        <w:ind w:left="1074" w:right="2969" w:firstLine="0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Прокладання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кабелів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під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коліями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тунелі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не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дозволяється. На станціях прокладання кабелів слід виконувати згідно з ПУЕ.</w:t>
      </w:r>
    </w:p>
    <w:p w14:paraId="242EBAD8" w14:textId="77777777" w:rsidR="00DE4006" w:rsidRDefault="00DE4006">
      <w:pPr>
        <w:pStyle w:val="a5"/>
        <w:numPr>
          <w:ilvl w:val="3"/>
          <w:numId w:val="22"/>
        </w:numPr>
        <w:tabs>
          <w:tab w:val="left" w:pos="1656"/>
        </w:tabs>
        <w:kinsoku w:val="0"/>
        <w:overflowPunct w:val="0"/>
        <w:spacing w:before="67" w:line="283" w:lineRule="auto"/>
        <w:ind w:right="122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Взаємно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резервовані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кабельні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лінії,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які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живлять</w:t>
      </w:r>
      <w:r>
        <w:rPr>
          <w:color w:val="1E1916"/>
          <w:spacing w:val="-7"/>
          <w:sz w:val="21"/>
          <w:szCs w:val="21"/>
        </w:rPr>
        <w:t xml:space="preserve"> </w:t>
      </w:r>
      <w:proofErr w:type="spellStart"/>
      <w:r>
        <w:rPr>
          <w:color w:val="1E1916"/>
          <w:sz w:val="21"/>
          <w:szCs w:val="21"/>
        </w:rPr>
        <w:t>електроприймачі</w:t>
      </w:r>
      <w:proofErr w:type="spellEnd"/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особливої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групи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І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 xml:space="preserve">кате- </w:t>
      </w:r>
      <w:proofErr w:type="spellStart"/>
      <w:r>
        <w:rPr>
          <w:color w:val="1E1916"/>
          <w:sz w:val="21"/>
          <w:szCs w:val="21"/>
        </w:rPr>
        <w:t>горії</w:t>
      </w:r>
      <w:proofErr w:type="spellEnd"/>
      <w:r>
        <w:rPr>
          <w:color w:val="1E1916"/>
          <w:sz w:val="21"/>
          <w:szCs w:val="21"/>
        </w:rPr>
        <w:t xml:space="preserve"> надійності та І категорії, необхідно прокладати в різних перегінних тунелях і кабельних спорудах, що виключає можливість їх одночасного пошкодження.</w:t>
      </w:r>
    </w:p>
    <w:p w14:paraId="2FC2A478" w14:textId="77777777" w:rsidR="00DE4006" w:rsidRDefault="00DE4006">
      <w:pPr>
        <w:pStyle w:val="2"/>
        <w:kinsoku w:val="0"/>
        <w:overflowPunct w:val="0"/>
        <w:ind w:left="1074"/>
        <w:jc w:val="left"/>
        <w:rPr>
          <w:color w:val="1E1916"/>
          <w:spacing w:val="-2"/>
        </w:rPr>
      </w:pPr>
      <w:r>
        <w:rPr>
          <w:color w:val="1E1916"/>
          <w:spacing w:val="-2"/>
        </w:rPr>
        <w:t>Освітлення</w:t>
      </w:r>
    </w:p>
    <w:p w14:paraId="592C6BAE" w14:textId="77777777" w:rsidR="00DE4006" w:rsidRDefault="00DE4006">
      <w:pPr>
        <w:pStyle w:val="a5"/>
        <w:numPr>
          <w:ilvl w:val="3"/>
          <w:numId w:val="22"/>
        </w:numPr>
        <w:tabs>
          <w:tab w:val="left" w:pos="1664"/>
        </w:tabs>
        <w:kinsoku w:val="0"/>
        <w:overflowPunct w:val="0"/>
        <w:spacing w:before="106" w:line="283" w:lineRule="auto"/>
        <w:ind w:right="122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В освітлювальних установках штучного освітлення підземних приміщень метрополітену необхідно передбачати робоче та аварійне (евакуаційне) освітлення.</w:t>
      </w:r>
    </w:p>
    <w:p w14:paraId="182BD51E" w14:textId="77777777" w:rsidR="00DE4006" w:rsidRDefault="00DE4006">
      <w:pPr>
        <w:pStyle w:val="a5"/>
        <w:numPr>
          <w:ilvl w:val="3"/>
          <w:numId w:val="22"/>
        </w:numPr>
        <w:tabs>
          <w:tab w:val="left" w:pos="1669"/>
        </w:tabs>
        <w:kinsoku w:val="0"/>
        <w:overflowPunct w:val="0"/>
        <w:spacing w:before="63" w:line="283" w:lineRule="auto"/>
        <w:ind w:right="122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Робоче освітлення пасажирських приміщень слід передбачати з двох систем: загальне (рівномірне і локалізоване) та комбіноване (до загального додається місцеве).</w:t>
      </w:r>
    </w:p>
    <w:p w14:paraId="649BB0BF" w14:textId="77777777" w:rsidR="00DE4006" w:rsidRDefault="00DE4006">
      <w:pPr>
        <w:pStyle w:val="a5"/>
        <w:numPr>
          <w:ilvl w:val="3"/>
          <w:numId w:val="22"/>
        </w:numPr>
        <w:tabs>
          <w:tab w:val="left" w:pos="1654"/>
        </w:tabs>
        <w:kinsoku w:val="0"/>
        <w:overflowPunct w:val="0"/>
        <w:spacing w:before="63" w:line="283" w:lineRule="auto"/>
        <w:ind w:right="122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Робоче</w:t>
      </w:r>
      <w:r>
        <w:rPr>
          <w:color w:val="1E1916"/>
          <w:spacing w:val="-9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освітлення</w:t>
      </w:r>
      <w:r>
        <w:rPr>
          <w:color w:val="1E1916"/>
          <w:spacing w:val="-9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тунелів,</w:t>
      </w:r>
      <w:r>
        <w:rPr>
          <w:color w:val="1E1916"/>
          <w:spacing w:val="-9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з’єднувальних</w:t>
      </w:r>
      <w:r>
        <w:rPr>
          <w:color w:val="1E1916"/>
          <w:spacing w:val="-9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гілок</w:t>
      </w:r>
      <w:r>
        <w:rPr>
          <w:color w:val="1E1916"/>
          <w:spacing w:val="-9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</w:t>
      </w:r>
      <w:r>
        <w:rPr>
          <w:color w:val="1E1916"/>
          <w:spacing w:val="-9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електродепо</w:t>
      </w:r>
      <w:r>
        <w:rPr>
          <w:color w:val="1E1916"/>
          <w:spacing w:val="-9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на</w:t>
      </w:r>
      <w:r>
        <w:rPr>
          <w:color w:val="1E1916"/>
          <w:spacing w:val="-9"/>
          <w:sz w:val="21"/>
          <w:szCs w:val="21"/>
        </w:rPr>
        <w:t xml:space="preserve"> </w:t>
      </w:r>
      <w:proofErr w:type="spellStart"/>
      <w:r>
        <w:rPr>
          <w:color w:val="1E1916"/>
          <w:sz w:val="21"/>
          <w:szCs w:val="21"/>
        </w:rPr>
        <w:t>припортальних</w:t>
      </w:r>
      <w:proofErr w:type="spellEnd"/>
      <w:r>
        <w:rPr>
          <w:color w:val="1E1916"/>
          <w:spacing w:val="-9"/>
          <w:sz w:val="21"/>
          <w:szCs w:val="21"/>
        </w:rPr>
        <w:t xml:space="preserve"> </w:t>
      </w:r>
      <w:proofErr w:type="spellStart"/>
      <w:r>
        <w:rPr>
          <w:color w:val="1E1916"/>
          <w:sz w:val="21"/>
          <w:szCs w:val="21"/>
        </w:rPr>
        <w:t>дільни</w:t>
      </w:r>
      <w:proofErr w:type="spellEnd"/>
      <w:r>
        <w:rPr>
          <w:color w:val="1E1916"/>
          <w:sz w:val="21"/>
          <w:szCs w:val="21"/>
        </w:rPr>
        <w:t xml:space="preserve">- </w:t>
      </w:r>
      <w:proofErr w:type="spellStart"/>
      <w:r>
        <w:rPr>
          <w:color w:val="1E1916"/>
          <w:sz w:val="21"/>
          <w:szCs w:val="21"/>
        </w:rPr>
        <w:t>цях</w:t>
      </w:r>
      <w:proofErr w:type="spellEnd"/>
      <w:r>
        <w:rPr>
          <w:color w:val="1E1916"/>
          <w:sz w:val="21"/>
          <w:szCs w:val="21"/>
        </w:rPr>
        <w:t xml:space="preserve"> слід збільшувати з рівномірним підвищенням на два ступені шкали нормованої освітленості.</w:t>
      </w:r>
    </w:p>
    <w:p w14:paraId="43D868DA" w14:textId="77777777" w:rsidR="00DE4006" w:rsidRDefault="00DE4006">
      <w:pPr>
        <w:pStyle w:val="a5"/>
        <w:numPr>
          <w:ilvl w:val="3"/>
          <w:numId w:val="22"/>
        </w:numPr>
        <w:tabs>
          <w:tab w:val="left" w:pos="1688"/>
        </w:tabs>
        <w:kinsoku w:val="0"/>
        <w:overflowPunct w:val="0"/>
        <w:spacing w:before="63" w:line="283" w:lineRule="auto"/>
        <w:ind w:right="122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 xml:space="preserve">Значення мінімальної горизонтальної освітленості на рівні підлоги пасажирських при- </w:t>
      </w:r>
      <w:proofErr w:type="spellStart"/>
      <w:r>
        <w:rPr>
          <w:color w:val="1E1916"/>
          <w:sz w:val="21"/>
          <w:szCs w:val="21"/>
        </w:rPr>
        <w:t>міщень</w:t>
      </w:r>
      <w:proofErr w:type="spellEnd"/>
      <w:r>
        <w:rPr>
          <w:color w:val="1E1916"/>
          <w:sz w:val="21"/>
          <w:szCs w:val="21"/>
        </w:rPr>
        <w:t xml:space="preserve"> підземних станцій, на рівні головок рейок в тунелях, а також на рівні підлоги службових платформ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тунелях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слід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визначати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розрахунковим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методом,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а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для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наземних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(надземних)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об’єктів метрополітену – згідно з ДБН В.2.5-28.</w:t>
      </w:r>
    </w:p>
    <w:p w14:paraId="603B4863" w14:textId="77777777" w:rsidR="00DE4006" w:rsidRDefault="00DE4006">
      <w:pPr>
        <w:pStyle w:val="a5"/>
        <w:numPr>
          <w:ilvl w:val="3"/>
          <w:numId w:val="22"/>
        </w:numPr>
        <w:tabs>
          <w:tab w:val="left" w:pos="1688"/>
        </w:tabs>
        <w:kinsoku w:val="0"/>
        <w:overflowPunct w:val="0"/>
        <w:spacing w:before="63" w:line="283" w:lineRule="auto"/>
        <w:ind w:right="122" w:firstLine="396"/>
        <w:rPr>
          <w:color w:val="1E1916"/>
          <w:sz w:val="21"/>
          <w:szCs w:val="21"/>
        </w:rPr>
        <w:sectPr w:rsidR="00DE4006">
          <w:pgSz w:w="11920" w:h="16840"/>
          <w:pgMar w:top="880" w:right="740" w:bottom="1120" w:left="740" w:header="693" w:footer="920" w:gutter="0"/>
          <w:cols w:space="720"/>
          <w:noEndnote/>
        </w:sectPr>
      </w:pPr>
    </w:p>
    <w:p w14:paraId="5D54EBF5" w14:textId="77777777" w:rsidR="00DE4006" w:rsidRDefault="00DE4006">
      <w:pPr>
        <w:pStyle w:val="a3"/>
        <w:kinsoku w:val="0"/>
        <w:overflowPunct w:val="0"/>
        <w:spacing w:before="2"/>
        <w:ind w:left="0" w:firstLine="0"/>
        <w:rPr>
          <w:sz w:val="23"/>
          <w:szCs w:val="23"/>
        </w:rPr>
      </w:pPr>
    </w:p>
    <w:p w14:paraId="1DED08B9" w14:textId="77777777" w:rsidR="00DE4006" w:rsidRDefault="00DE4006">
      <w:pPr>
        <w:pStyle w:val="a5"/>
        <w:numPr>
          <w:ilvl w:val="3"/>
          <w:numId w:val="22"/>
        </w:numPr>
        <w:tabs>
          <w:tab w:val="left" w:pos="1080"/>
        </w:tabs>
        <w:kinsoku w:val="0"/>
        <w:overflowPunct w:val="0"/>
        <w:spacing w:before="66" w:line="278" w:lineRule="auto"/>
        <w:ind w:left="507" w:right="989" w:firstLine="0"/>
        <w:jc w:val="left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На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шляхах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евакуації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пасажирів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встановлюються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світлові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покажчики</w:t>
      </w:r>
      <w:r>
        <w:rPr>
          <w:color w:val="1E1916"/>
          <w:spacing w:val="-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напрямку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руху. Світлові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покажчики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повинні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підключатися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до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мережі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аварійного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(евакуаційного)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освітлення.</w:t>
      </w:r>
    </w:p>
    <w:p w14:paraId="29745835" w14:textId="77777777" w:rsidR="00DE4006" w:rsidRDefault="00DE4006">
      <w:pPr>
        <w:pStyle w:val="a5"/>
        <w:numPr>
          <w:ilvl w:val="3"/>
          <w:numId w:val="22"/>
        </w:numPr>
        <w:tabs>
          <w:tab w:val="left" w:pos="1084"/>
        </w:tabs>
        <w:kinsoku w:val="0"/>
        <w:overflowPunct w:val="0"/>
        <w:spacing w:before="67" w:line="292" w:lineRule="auto"/>
        <w:ind w:left="110" w:right="692" w:firstLine="396"/>
        <w:jc w:val="left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У</w:t>
      </w:r>
      <w:r>
        <w:rPr>
          <w:color w:val="1E1916"/>
          <w:spacing w:val="-1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підземних</w:t>
      </w:r>
      <w:r>
        <w:rPr>
          <w:color w:val="1E1916"/>
          <w:spacing w:val="-1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приміщеннях</w:t>
      </w:r>
      <w:r>
        <w:rPr>
          <w:color w:val="1E1916"/>
          <w:spacing w:val="-1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метрополітену</w:t>
      </w:r>
      <w:r>
        <w:rPr>
          <w:color w:val="1E1916"/>
          <w:spacing w:val="-1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поряд</w:t>
      </w:r>
      <w:r>
        <w:rPr>
          <w:color w:val="1E1916"/>
          <w:spacing w:val="-1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</w:t>
      </w:r>
      <w:r>
        <w:rPr>
          <w:color w:val="1E1916"/>
          <w:spacing w:val="-1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робочим</w:t>
      </w:r>
      <w:r>
        <w:rPr>
          <w:color w:val="1E1916"/>
          <w:spacing w:val="-1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освітленням</w:t>
      </w:r>
      <w:r>
        <w:rPr>
          <w:color w:val="1E1916"/>
          <w:spacing w:val="-1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слід</w:t>
      </w:r>
      <w:r>
        <w:rPr>
          <w:color w:val="1E1916"/>
          <w:spacing w:val="-1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передбачати аварійне (евакуаційне) освітлення.</w:t>
      </w:r>
    </w:p>
    <w:p w14:paraId="6F68A92A" w14:textId="77777777" w:rsidR="00DE4006" w:rsidRDefault="00DE4006">
      <w:pPr>
        <w:pStyle w:val="a3"/>
        <w:kinsoku w:val="0"/>
        <w:overflowPunct w:val="0"/>
        <w:spacing w:before="10"/>
        <w:ind w:left="0" w:firstLine="0"/>
        <w:rPr>
          <w:sz w:val="24"/>
          <w:szCs w:val="24"/>
        </w:rPr>
      </w:pPr>
    </w:p>
    <w:p w14:paraId="1D2EAE24" w14:textId="77777777" w:rsidR="00DE4006" w:rsidRDefault="00DE4006">
      <w:pPr>
        <w:pStyle w:val="2"/>
        <w:numPr>
          <w:ilvl w:val="0"/>
          <w:numId w:val="15"/>
        </w:numPr>
        <w:tabs>
          <w:tab w:val="left" w:pos="848"/>
        </w:tabs>
        <w:kinsoku w:val="0"/>
        <w:overflowPunct w:val="0"/>
        <w:spacing w:before="0" w:line="381" w:lineRule="auto"/>
        <w:ind w:right="1960" w:firstLine="0"/>
        <w:jc w:val="left"/>
        <w:rPr>
          <w:color w:val="1E1916"/>
        </w:rPr>
      </w:pPr>
      <w:r>
        <w:rPr>
          <w:color w:val="1E1916"/>
        </w:rPr>
        <w:t>СИСТЕМА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СЛАБКОСТРУМОВОГО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КОМПЛЕКСУ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ТА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КОМПЛЕКСУ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БЕЗПЕКИ Загальні положення</w:t>
      </w:r>
    </w:p>
    <w:p w14:paraId="22DB548D" w14:textId="77777777" w:rsidR="00DE4006" w:rsidRDefault="00DE4006">
      <w:pPr>
        <w:pStyle w:val="a5"/>
        <w:numPr>
          <w:ilvl w:val="1"/>
          <w:numId w:val="15"/>
        </w:numPr>
        <w:tabs>
          <w:tab w:val="left" w:pos="969"/>
        </w:tabs>
        <w:kinsoku w:val="0"/>
        <w:overflowPunct w:val="0"/>
        <w:spacing w:line="204" w:lineRule="exact"/>
        <w:ind w:hanging="462"/>
        <w:jc w:val="left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Для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забезпечення</w:t>
      </w:r>
      <w:r>
        <w:rPr>
          <w:color w:val="1E1916"/>
          <w:spacing w:val="-1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каналів</w:t>
      </w:r>
      <w:r>
        <w:rPr>
          <w:color w:val="1E1916"/>
          <w:spacing w:val="-1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обміну</w:t>
      </w:r>
      <w:r>
        <w:rPr>
          <w:color w:val="1E1916"/>
          <w:spacing w:val="-1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інформацією</w:t>
      </w:r>
      <w:r>
        <w:rPr>
          <w:color w:val="1E1916"/>
          <w:spacing w:val="-1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між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різними</w:t>
      </w:r>
      <w:r>
        <w:rPr>
          <w:color w:val="1E1916"/>
          <w:spacing w:val="-1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типами</w:t>
      </w:r>
      <w:r>
        <w:rPr>
          <w:color w:val="1E1916"/>
          <w:spacing w:val="-1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обладнання,</w:t>
      </w:r>
      <w:r>
        <w:rPr>
          <w:color w:val="1E1916"/>
          <w:spacing w:val="-13"/>
          <w:sz w:val="21"/>
          <w:szCs w:val="21"/>
        </w:rPr>
        <w:t xml:space="preserve"> </w:t>
      </w:r>
      <w:proofErr w:type="spellStart"/>
      <w:r>
        <w:rPr>
          <w:color w:val="1E1916"/>
          <w:spacing w:val="-2"/>
          <w:sz w:val="21"/>
          <w:szCs w:val="21"/>
        </w:rPr>
        <w:t>централi</w:t>
      </w:r>
      <w:proofErr w:type="spellEnd"/>
      <w:r>
        <w:rPr>
          <w:color w:val="1E1916"/>
          <w:spacing w:val="-2"/>
          <w:sz w:val="21"/>
          <w:szCs w:val="21"/>
        </w:rPr>
        <w:t>-</w:t>
      </w:r>
    </w:p>
    <w:p w14:paraId="534764E9" w14:textId="77777777" w:rsidR="00DE4006" w:rsidRDefault="00DE4006">
      <w:pPr>
        <w:pStyle w:val="a3"/>
        <w:kinsoku w:val="0"/>
        <w:overflowPunct w:val="0"/>
        <w:spacing w:before="54" w:line="292" w:lineRule="auto"/>
        <w:ind w:left="110" w:right="690" w:firstLine="0"/>
        <w:jc w:val="both"/>
        <w:rPr>
          <w:color w:val="1E1916"/>
        </w:rPr>
      </w:pPr>
      <w:proofErr w:type="spellStart"/>
      <w:r>
        <w:rPr>
          <w:color w:val="1E1916"/>
        </w:rPr>
        <w:t>зованого</w:t>
      </w:r>
      <w:proofErr w:type="spellEnd"/>
      <w:r>
        <w:rPr>
          <w:color w:val="1E1916"/>
        </w:rPr>
        <w:t xml:space="preserve"> управління вузлами, підключеними до різних інформаційних систем, та забезпечення роботи локальної обчислювальної мережі слід передбачати структуровану кабельну систему (далі – СКС).</w:t>
      </w:r>
    </w:p>
    <w:p w14:paraId="74F7279E" w14:textId="77777777" w:rsidR="00DE4006" w:rsidRDefault="00DE4006">
      <w:pPr>
        <w:pStyle w:val="a3"/>
        <w:kinsoku w:val="0"/>
        <w:overflowPunct w:val="0"/>
        <w:spacing w:line="228" w:lineRule="exact"/>
        <w:ind w:left="507" w:firstLine="0"/>
        <w:rPr>
          <w:color w:val="1E1916"/>
          <w:spacing w:val="-2"/>
        </w:rPr>
      </w:pPr>
      <w:r>
        <w:rPr>
          <w:color w:val="1E1916"/>
        </w:rPr>
        <w:t>СКС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повинна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мати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розподілену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топологію,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яка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включає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такі</w:t>
      </w:r>
      <w:r>
        <w:rPr>
          <w:color w:val="1E1916"/>
          <w:spacing w:val="-5"/>
        </w:rPr>
        <w:t xml:space="preserve"> </w:t>
      </w:r>
      <w:r>
        <w:rPr>
          <w:color w:val="1E1916"/>
          <w:spacing w:val="-2"/>
        </w:rPr>
        <w:t>компоненти:</w:t>
      </w:r>
    </w:p>
    <w:p w14:paraId="48B7C498" w14:textId="77777777" w:rsidR="00DE4006" w:rsidRDefault="00DE4006">
      <w:pPr>
        <w:pStyle w:val="a5"/>
        <w:numPr>
          <w:ilvl w:val="0"/>
          <w:numId w:val="1"/>
        </w:numPr>
        <w:tabs>
          <w:tab w:val="left" w:pos="695"/>
        </w:tabs>
        <w:kinsoku w:val="0"/>
        <w:overflowPunct w:val="0"/>
        <w:spacing w:before="38" w:line="290" w:lineRule="auto"/>
        <w:ind w:right="691" w:firstLine="396"/>
        <w:jc w:val="left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головний комутаційний центр (центр обробки даних), який слід розміщувати в інженерному корпусі та/або на іншому об’єкті метрополітену;</w:t>
      </w:r>
    </w:p>
    <w:p w14:paraId="4CFDE026" w14:textId="77777777" w:rsidR="00DE4006" w:rsidRDefault="00DE4006">
      <w:pPr>
        <w:pStyle w:val="a5"/>
        <w:numPr>
          <w:ilvl w:val="0"/>
          <w:numId w:val="1"/>
        </w:numPr>
        <w:tabs>
          <w:tab w:val="left" w:pos="683"/>
        </w:tabs>
        <w:kinsoku w:val="0"/>
        <w:overflowPunct w:val="0"/>
        <w:spacing w:line="229" w:lineRule="exact"/>
        <w:ind w:left="682"/>
        <w:jc w:val="left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комутаційні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центри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(об’єктні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або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станційні);</w:t>
      </w:r>
    </w:p>
    <w:p w14:paraId="428CDEFB" w14:textId="77777777" w:rsidR="00DE4006" w:rsidRDefault="00DE4006">
      <w:pPr>
        <w:pStyle w:val="a5"/>
        <w:numPr>
          <w:ilvl w:val="0"/>
          <w:numId w:val="1"/>
        </w:numPr>
        <w:tabs>
          <w:tab w:val="left" w:pos="668"/>
        </w:tabs>
        <w:kinsoku w:val="0"/>
        <w:overflowPunct w:val="0"/>
        <w:spacing w:before="39" w:line="290" w:lineRule="auto"/>
        <w:ind w:right="692" w:firstLine="396"/>
        <w:jc w:val="left"/>
        <w:rPr>
          <w:color w:val="1E1916"/>
          <w:spacing w:val="-2"/>
          <w:sz w:val="21"/>
          <w:szCs w:val="21"/>
        </w:rPr>
      </w:pPr>
      <w:r>
        <w:rPr>
          <w:color w:val="1E1916"/>
          <w:spacing w:val="-2"/>
          <w:sz w:val="21"/>
          <w:szCs w:val="21"/>
        </w:rPr>
        <w:t>кабельну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підсистему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(магістральні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та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об’єктні телекомунікаційні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кабелі, а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також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об’єктні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кабелі електроживлення);</w:t>
      </w:r>
    </w:p>
    <w:p w14:paraId="31532078" w14:textId="77777777" w:rsidR="00DE4006" w:rsidRDefault="00DE4006">
      <w:pPr>
        <w:pStyle w:val="a5"/>
        <w:numPr>
          <w:ilvl w:val="0"/>
          <w:numId w:val="1"/>
        </w:numPr>
        <w:tabs>
          <w:tab w:val="left" w:pos="683"/>
        </w:tabs>
        <w:kinsoku w:val="0"/>
        <w:overflowPunct w:val="0"/>
        <w:spacing w:line="229" w:lineRule="exact"/>
        <w:ind w:left="682"/>
        <w:jc w:val="left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зону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робочих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місць.</w:t>
      </w:r>
    </w:p>
    <w:p w14:paraId="5D117AE7" w14:textId="77777777" w:rsidR="00DE4006" w:rsidRDefault="00DE4006">
      <w:pPr>
        <w:pStyle w:val="a5"/>
        <w:numPr>
          <w:ilvl w:val="1"/>
          <w:numId w:val="15"/>
        </w:numPr>
        <w:tabs>
          <w:tab w:val="left" w:pos="963"/>
        </w:tabs>
        <w:kinsoku w:val="0"/>
        <w:overflowPunct w:val="0"/>
        <w:spacing w:before="105" w:line="292" w:lineRule="auto"/>
        <w:ind w:left="110" w:right="692" w:firstLine="396"/>
        <w:jc w:val="left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Головний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комутаційний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центр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або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об’єктні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(станційні)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комутаційні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центри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мають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вміщувати пасивне та активне обладнання таких систем:</w:t>
      </w:r>
    </w:p>
    <w:p w14:paraId="02A4CB8F" w14:textId="77777777" w:rsidR="00DE4006" w:rsidRDefault="00DE4006">
      <w:pPr>
        <w:pStyle w:val="a5"/>
        <w:numPr>
          <w:ilvl w:val="0"/>
          <w:numId w:val="1"/>
        </w:numPr>
        <w:tabs>
          <w:tab w:val="left" w:pos="683"/>
        </w:tabs>
        <w:kinsoku w:val="0"/>
        <w:overflowPunct w:val="0"/>
        <w:spacing w:line="227" w:lineRule="exact"/>
        <w:ind w:left="682"/>
        <w:jc w:val="left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структурованої</w:t>
      </w:r>
      <w:r>
        <w:rPr>
          <w:color w:val="1E1916"/>
          <w:spacing w:val="-1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кабельної</w:t>
      </w:r>
      <w:r>
        <w:rPr>
          <w:color w:val="1E1916"/>
          <w:spacing w:val="-1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системи</w:t>
      </w:r>
      <w:r>
        <w:rPr>
          <w:color w:val="1E1916"/>
          <w:spacing w:val="-12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(СКС);</w:t>
      </w:r>
    </w:p>
    <w:p w14:paraId="0721E60C" w14:textId="77777777" w:rsidR="00DE4006" w:rsidRDefault="00DE4006">
      <w:pPr>
        <w:pStyle w:val="a5"/>
        <w:numPr>
          <w:ilvl w:val="0"/>
          <w:numId w:val="1"/>
        </w:numPr>
        <w:tabs>
          <w:tab w:val="left" w:pos="683"/>
        </w:tabs>
        <w:kinsoku w:val="0"/>
        <w:overflowPunct w:val="0"/>
        <w:spacing w:before="39"/>
        <w:ind w:left="682"/>
        <w:jc w:val="left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локально-обчислювальної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мережі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(ЛОМ);</w:t>
      </w:r>
    </w:p>
    <w:p w14:paraId="3A831D93" w14:textId="77777777" w:rsidR="00DE4006" w:rsidRDefault="00DE4006">
      <w:pPr>
        <w:pStyle w:val="a5"/>
        <w:numPr>
          <w:ilvl w:val="0"/>
          <w:numId w:val="1"/>
        </w:numPr>
        <w:tabs>
          <w:tab w:val="left" w:pos="683"/>
        </w:tabs>
        <w:kinsoku w:val="0"/>
        <w:overflowPunct w:val="0"/>
        <w:spacing w:before="38"/>
        <w:ind w:left="682"/>
        <w:jc w:val="left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системи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телефонізації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та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радіофікації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(СТФ);</w:t>
      </w:r>
    </w:p>
    <w:p w14:paraId="53125840" w14:textId="77777777" w:rsidR="00DE4006" w:rsidRDefault="00DE4006">
      <w:pPr>
        <w:pStyle w:val="a5"/>
        <w:numPr>
          <w:ilvl w:val="0"/>
          <w:numId w:val="1"/>
        </w:numPr>
        <w:tabs>
          <w:tab w:val="left" w:pos="683"/>
        </w:tabs>
        <w:kinsoku w:val="0"/>
        <w:overflowPunct w:val="0"/>
        <w:spacing w:before="39"/>
        <w:ind w:left="682"/>
        <w:jc w:val="left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системи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супутникового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та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кабельного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телебачення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(СТБ);</w:t>
      </w:r>
    </w:p>
    <w:p w14:paraId="01D0613A" w14:textId="77777777" w:rsidR="00DE4006" w:rsidRDefault="00DE4006">
      <w:pPr>
        <w:pStyle w:val="a5"/>
        <w:numPr>
          <w:ilvl w:val="0"/>
          <w:numId w:val="1"/>
        </w:numPr>
        <w:tabs>
          <w:tab w:val="left" w:pos="683"/>
        </w:tabs>
        <w:kinsoku w:val="0"/>
        <w:overflowPunct w:val="0"/>
        <w:spacing w:before="39"/>
        <w:ind w:left="682"/>
        <w:jc w:val="left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системи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рухомого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мобільного</w:t>
      </w:r>
      <w:r>
        <w:rPr>
          <w:color w:val="1E1916"/>
          <w:spacing w:val="-8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зв’язку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та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високошвидкісного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Інтернету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(СМЗВІ);</w:t>
      </w:r>
    </w:p>
    <w:p w14:paraId="322E969C" w14:textId="77777777" w:rsidR="00DE4006" w:rsidRDefault="00DE4006">
      <w:pPr>
        <w:pStyle w:val="a5"/>
        <w:numPr>
          <w:ilvl w:val="0"/>
          <w:numId w:val="1"/>
        </w:numPr>
        <w:tabs>
          <w:tab w:val="left" w:pos="683"/>
        </w:tabs>
        <w:kinsoku w:val="0"/>
        <w:overflowPunct w:val="0"/>
        <w:spacing w:before="38"/>
        <w:ind w:left="682"/>
        <w:jc w:val="left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системи</w:t>
      </w:r>
      <w:r>
        <w:rPr>
          <w:color w:val="1E1916"/>
          <w:spacing w:val="-7"/>
          <w:sz w:val="21"/>
          <w:szCs w:val="21"/>
        </w:rPr>
        <w:t xml:space="preserve"> </w:t>
      </w:r>
      <w:proofErr w:type="spellStart"/>
      <w:r>
        <w:rPr>
          <w:color w:val="1E1916"/>
          <w:sz w:val="21"/>
          <w:szCs w:val="21"/>
        </w:rPr>
        <w:t>часофікації</w:t>
      </w:r>
      <w:proofErr w:type="spellEnd"/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(СЧ);</w:t>
      </w:r>
    </w:p>
    <w:p w14:paraId="40549C6A" w14:textId="77777777" w:rsidR="00DE4006" w:rsidRDefault="00DE4006">
      <w:pPr>
        <w:pStyle w:val="a5"/>
        <w:numPr>
          <w:ilvl w:val="0"/>
          <w:numId w:val="1"/>
        </w:numPr>
        <w:tabs>
          <w:tab w:val="left" w:pos="683"/>
        </w:tabs>
        <w:kinsoku w:val="0"/>
        <w:overflowPunct w:val="0"/>
        <w:spacing w:before="39"/>
        <w:ind w:left="682"/>
        <w:jc w:val="left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системи</w:t>
      </w:r>
      <w:r>
        <w:rPr>
          <w:color w:val="1E1916"/>
          <w:spacing w:val="-9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аудіо-візуального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комплексу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(АВК);</w:t>
      </w:r>
    </w:p>
    <w:p w14:paraId="090172C4" w14:textId="77777777" w:rsidR="00DE4006" w:rsidRDefault="00DE4006">
      <w:pPr>
        <w:pStyle w:val="a5"/>
        <w:numPr>
          <w:ilvl w:val="0"/>
          <w:numId w:val="1"/>
        </w:numPr>
        <w:tabs>
          <w:tab w:val="left" w:pos="686"/>
        </w:tabs>
        <w:kinsoku w:val="0"/>
        <w:overflowPunct w:val="0"/>
        <w:spacing w:before="38" w:line="290" w:lineRule="auto"/>
        <w:ind w:right="689" w:firstLine="396"/>
        <w:jc w:val="left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системи</w:t>
      </w:r>
      <w:r>
        <w:rPr>
          <w:color w:val="1E1916"/>
          <w:spacing w:val="-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відеоспостереження</w:t>
      </w:r>
      <w:r>
        <w:rPr>
          <w:color w:val="1E1916"/>
          <w:spacing w:val="-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(СВС),</w:t>
      </w:r>
      <w:r>
        <w:rPr>
          <w:color w:val="1E1916"/>
          <w:spacing w:val="-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</w:t>
      </w:r>
      <w:r>
        <w:rPr>
          <w:color w:val="1E1916"/>
          <w:spacing w:val="-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тому</w:t>
      </w:r>
      <w:r>
        <w:rPr>
          <w:color w:val="1E1916"/>
          <w:spacing w:val="-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числі</w:t>
      </w:r>
      <w:r>
        <w:rPr>
          <w:color w:val="1E1916"/>
          <w:spacing w:val="-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за</w:t>
      </w:r>
      <w:r>
        <w:rPr>
          <w:color w:val="1E1916"/>
          <w:spacing w:val="-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зонами</w:t>
      </w:r>
      <w:r>
        <w:rPr>
          <w:color w:val="1E1916"/>
          <w:spacing w:val="-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пропускних</w:t>
      </w:r>
      <w:r>
        <w:rPr>
          <w:color w:val="1E1916"/>
          <w:spacing w:val="-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контрольних</w:t>
      </w:r>
      <w:r>
        <w:rPr>
          <w:color w:val="1E1916"/>
          <w:spacing w:val="-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пунктів та в касах продажу засобів оплати проїзду;</w:t>
      </w:r>
    </w:p>
    <w:p w14:paraId="179C7E08" w14:textId="77777777" w:rsidR="00DE4006" w:rsidRDefault="00DE4006">
      <w:pPr>
        <w:pStyle w:val="a5"/>
        <w:numPr>
          <w:ilvl w:val="0"/>
          <w:numId w:val="1"/>
        </w:numPr>
        <w:tabs>
          <w:tab w:val="left" w:pos="683"/>
        </w:tabs>
        <w:kinsoku w:val="0"/>
        <w:overflowPunct w:val="0"/>
        <w:spacing w:line="229" w:lineRule="exact"/>
        <w:ind w:left="682"/>
        <w:jc w:val="left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системи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охоронної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сигналізації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(далі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–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СОС);</w:t>
      </w:r>
    </w:p>
    <w:p w14:paraId="699BAE8D" w14:textId="77777777" w:rsidR="00DE4006" w:rsidRDefault="00DE4006">
      <w:pPr>
        <w:pStyle w:val="a5"/>
        <w:numPr>
          <w:ilvl w:val="0"/>
          <w:numId w:val="1"/>
        </w:numPr>
        <w:tabs>
          <w:tab w:val="left" w:pos="683"/>
        </w:tabs>
        <w:kinsoku w:val="0"/>
        <w:overflowPunct w:val="0"/>
        <w:spacing w:before="39"/>
        <w:ind w:left="682"/>
        <w:jc w:val="left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системи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гучномовного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оповіщення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(ГМО);</w:t>
      </w:r>
    </w:p>
    <w:p w14:paraId="14845987" w14:textId="77777777" w:rsidR="00DE4006" w:rsidRDefault="00DE4006">
      <w:pPr>
        <w:pStyle w:val="a5"/>
        <w:numPr>
          <w:ilvl w:val="0"/>
          <w:numId w:val="1"/>
        </w:numPr>
        <w:tabs>
          <w:tab w:val="left" w:pos="683"/>
        </w:tabs>
        <w:kinsoku w:val="0"/>
        <w:overflowPunct w:val="0"/>
        <w:spacing w:before="38"/>
        <w:ind w:left="682"/>
        <w:jc w:val="left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системи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звукової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сигналізації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(СЗС);</w:t>
      </w:r>
    </w:p>
    <w:p w14:paraId="346B3EA6" w14:textId="77777777" w:rsidR="00DE4006" w:rsidRDefault="00DE4006">
      <w:pPr>
        <w:pStyle w:val="a5"/>
        <w:numPr>
          <w:ilvl w:val="0"/>
          <w:numId w:val="1"/>
        </w:numPr>
        <w:tabs>
          <w:tab w:val="left" w:pos="683"/>
        </w:tabs>
        <w:kinsoku w:val="0"/>
        <w:overflowPunct w:val="0"/>
        <w:spacing w:before="39"/>
        <w:ind w:left="682"/>
        <w:jc w:val="left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системи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контролю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доступу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(СКД);</w:t>
      </w:r>
    </w:p>
    <w:p w14:paraId="114F3F66" w14:textId="77777777" w:rsidR="00DE4006" w:rsidRDefault="00DE4006">
      <w:pPr>
        <w:pStyle w:val="a5"/>
        <w:numPr>
          <w:ilvl w:val="0"/>
          <w:numId w:val="1"/>
        </w:numPr>
        <w:tabs>
          <w:tab w:val="left" w:pos="683"/>
        </w:tabs>
        <w:kinsoku w:val="0"/>
        <w:overflowPunct w:val="0"/>
        <w:spacing w:before="38"/>
        <w:ind w:left="682"/>
        <w:jc w:val="left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система</w:t>
      </w:r>
      <w:r>
        <w:rPr>
          <w:color w:val="1E1916"/>
          <w:spacing w:val="-9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контролю</w:t>
      </w:r>
      <w:r>
        <w:rPr>
          <w:color w:val="1E1916"/>
          <w:spacing w:val="-8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загазованості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(СКЗ);</w:t>
      </w:r>
    </w:p>
    <w:p w14:paraId="283FDE69" w14:textId="77777777" w:rsidR="00DE4006" w:rsidRDefault="00DE4006">
      <w:pPr>
        <w:pStyle w:val="a5"/>
        <w:numPr>
          <w:ilvl w:val="0"/>
          <w:numId w:val="1"/>
        </w:numPr>
        <w:tabs>
          <w:tab w:val="left" w:pos="683"/>
        </w:tabs>
        <w:kinsoku w:val="0"/>
        <w:overflowPunct w:val="0"/>
        <w:spacing w:before="39"/>
        <w:ind w:left="682"/>
        <w:jc w:val="left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автоматизованої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системи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оплати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проїзду</w:t>
      </w:r>
      <w:r>
        <w:rPr>
          <w:color w:val="1E1916"/>
          <w:spacing w:val="-8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(АСОП);</w:t>
      </w:r>
    </w:p>
    <w:p w14:paraId="35441805" w14:textId="77777777" w:rsidR="00DE4006" w:rsidRDefault="00DE4006">
      <w:pPr>
        <w:pStyle w:val="a5"/>
        <w:numPr>
          <w:ilvl w:val="0"/>
          <w:numId w:val="1"/>
        </w:numPr>
        <w:tabs>
          <w:tab w:val="left" w:pos="683"/>
        </w:tabs>
        <w:kinsoku w:val="0"/>
        <w:overflowPunct w:val="0"/>
        <w:spacing w:before="38"/>
        <w:ind w:left="682"/>
        <w:jc w:val="left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сервери</w:t>
      </w:r>
      <w:r>
        <w:rPr>
          <w:color w:val="1E1916"/>
          <w:spacing w:val="-1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інших</w:t>
      </w:r>
      <w:r>
        <w:rPr>
          <w:color w:val="1E1916"/>
          <w:spacing w:val="-11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систем.</w:t>
      </w:r>
    </w:p>
    <w:p w14:paraId="105A424C" w14:textId="77777777" w:rsidR="00DE4006" w:rsidRDefault="00DE4006">
      <w:pPr>
        <w:pStyle w:val="a5"/>
        <w:numPr>
          <w:ilvl w:val="1"/>
          <w:numId w:val="15"/>
        </w:numPr>
        <w:tabs>
          <w:tab w:val="left" w:pos="974"/>
        </w:tabs>
        <w:kinsoku w:val="0"/>
        <w:overflowPunct w:val="0"/>
        <w:spacing w:before="106" w:line="292" w:lineRule="auto"/>
        <w:ind w:left="110" w:right="691" w:firstLine="396"/>
        <w:jc w:val="left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Слід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передбачити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можливість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застосування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декількох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головних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комутаційних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центрів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для різних систем метрополітену з обов’язковим резервуванням центрів обробки даних.</w:t>
      </w:r>
    </w:p>
    <w:p w14:paraId="71AE2636" w14:textId="77777777" w:rsidR="00DE4006" w:rsidRDefault="00DE4006">
      <w:pPr>
        <w:pStyle w:val="a3"/>
        <w:kinsoku w:val="0"/>
        <w:overflowPunct w:val="0"/>
        <w:spacing w:line="227" w:lineRule="exact"/>
        <w:ind w:left="507" w:firstLine="0"/>
        <w:rPr>
          <w:color w:val="1E1916"/>
          <w:spacing w:val="-2"/>
        </w:rPr>
      </w:pPr>
      <w:r>
        <w:rPr>
          <w:color w:val="1E1916"/>
        </w:rPr>
        <w:t>Для</w:t>
      </w:r>
      <w:r>
        <w:rPr>
          <w:color w:val="1E1916"/>
          <w:spacing w:val="-11"/>
        </w:rPr>
        <w:t xml:space="preserve"> </w:t>
      </w:r>
      <w:r>
        <w:rPr>
          <w:color w:val="1E1916"/>
        </w:rPr>
        <w:t>всіх</w:t>
      </w:r>
      <w:r>
        <w:rPr>
          <w:color w:val="1E1916"/>
          <w:spacing w:val="-10"/>
        </w:rPr>
        <w:t xml:space="preserve"> </w:t>
      </w:r>
      <w:r>
        <w:rPr>
          <w:color w:val="1E1916"/>
        </w:rPr>
        <w:t>систем</w:t>
      </w:r>
      <w:r>
        <w:rPr>
          <w:color w:val="1E1916"/>
          <w:spacing w:val="-10"/>
        </w:rPr>
        <w:t xml:space="preserve"> </w:t>
      </w:r>
      <w:r>
        <w:rPr>
          <w:color w:val="1E1916"/>
        </w:rPr>
        <w:t>слабкострумового</w:t>
      </w:r>
      <w:r>
        <w:rPr>
          <w:color w:val="1E1916"/>
          <w:spacing w:val="-11"/>
        </w:rPr>
        <w:t xml:space="preserve"> </w:t>
      </w:r>
      <w:r>
        <w:rPr>
          <w:color w:val="1E1916"/>
        </w:rPr>
        <w:t>комплексу</w:t>
      </w:r>
      <w:r>
        <w:rPr>
          <w:color w:val="1E1916"/>
          <w:spacing w:val="-10"/>
        </w:rPr>
        <w:t xml:space="preserve"> </w:t>
      </w:r>
      <w:r>
        <w:rPr>
          <w:color w:val="1E1916"/>
        </w:rPr>
        <w:t>та</w:t>
      </w:r>
      <w:r>
        <w:rPr>
          <w:color w:val="1E1916"/>
          <w:spacing w:val="-11"/>
        </w:rPr>
        <w:t xml:space="preserve"> </w:t>
      </w:r>
      <w:r>
        <w:rPr>
          <w:color w:val="1E1916"/>
        </w:rPr>
        <w:t>комплексу</w:t>
      </w:r>
      <w:r>
        <w:rPr>
          <w:color w:val="1E1916"/>
          <w:spacing w:val="-10"/>
        </w:rPr>
        <w:t xml:space="preserve"> </w:t>
      </w:r>
      <w:r>
        <w:rPr>
          <w:color w:val="1E1916"/>
        </w:rPr>
        <w:t>безпеки</w:t>
      </w:r>
      <w:r>
        <w:rPr>
          <w:color w:val="1E1916"/>
          <w:spacing w:val="-10"/>
        </w:rPr>
        <w:t xml:space="preserve"> </w:t>
      </w:r>
      <w:r>
        <w:rPr>
          <w:color w:val="1E1916"/>
        </w:rPr>
        <w:t>метрополітену</w:t>
      </w:r>
      <w:r>
        <w:rPr>
          <w:color w:val="1E1916"/>
          <w:spacing w:val="-10"/>
        </w:rPr>
        <w:t xml:space="preserve"> </w:t>
      </w:r>
      <w:r>
        <w:rPr>
          <w:color w:val="1E1916"/>
        </w:rPr>
        <w:t>слід</w:t>
      </w:r>
      <w:r>
        <w:rPr>
          <w:color w:val="1E1916"/>
          <w:spacing w:val="-11"/>
        </w:rPr>
        <w:t xml:space="preserve"> </w:t>
      </w:r>
      <w:r>
        <w:rPr>
          <w:color w:val="1E1916"/>
          <w:spacing w:val="-2"/>
        </w:rPr>
        <w:t>перед-</w:t>
      </w:r>
    </w:p>
    <w:p w14:paraId="40FCE632" w14:textId="77777777" w:rsidR="00DE4006" w:rsidRDefault="00DE4006">
      <w:pPr>
        <w:pStyle w:val="a3"/>
        <w:kinsoku w:val="0"/>
        <w:overflowPunct w:val="0"/>
        <w:spacing w:before="50" w:line="290" w:lineRule="auto"/>
        <w:ind w:left="110" w:right="770" w:firstLine="0"/>
        <w:rPr>
          <w:color w:val="1E1916"/>
        </w:rPr>
      </w:pPr>
      <w:proofErr w:type="spellStart"/>
      <w:r>
        <w:rPr>
          <w:color w:val="1E1916"/>
        </w:rPr>
        <w:t>бачати</w:t>
      </w:r>
      <w:proofErr w:type="spellEnd"/>
      <w:r>
        <w:rPr>
          <w:color w:val="1E1916"/>
          <w:spacing w:val="40"/>
        </w:rPr>
        <w:t xml:space="preserve"> </w:t>
      </w:r>
      <w:r>
        <w:rPr>
          <w:color w:val="1E1916"/>
        </w:rPr>
        <w:t>побудову</w:t>
      </w:r>
      <w:r>
        <w:rPr>
          <w:color w:val="1E1916"/>
          <w:spacing w:val="40"/>
        </w:rPr>
        <w:t xml:space="preserve"> </w:t>
      </w:r>
      <w:r>
        <w:rPr>
          <w:color w:val="1E1916"/>
        </w:rPr>
        <w:t>окремих</w:t>
      </w:r>
      <w:r>
        <w:rPr>
          <w:color w:val="1E1916"/>
          <w:spacing w:val="40"/>
        </w:rPr>
        <w:t xml:space="preserve"> </w:t>
      </w:r>
      <w:r>
        <w:rPr>
          <w:color w:val="1E1916"/>
        </w:rPr>
        <w:t>мереж</w:t>
      </w:r>
      <w:r>
        <w:rPr>
          <w:color w:val="1E1916"/>
          <w:spacing w:val="40"/>
        </w:rPr>
        <w:t xml:space="preserve"> </w:t>
      </w:r>
      <w:r>
        <w:rPr>
          <w:color w:val="1E1916"/>
        </w:rPr>
        <w:t>обміну</w:t>
      </w:r>
      <w:r>
        <w:rPr>
          <w:color w:val="1E1916"/>
          <w:spacing w:val="40"/>
        </w:rPr>
        <w:t xml:space="preserve"> </w:t>
      </w:r>
      <w:r>
        <w:rPr>
          <w:color w:val="1E1916"/>
        </w:rPr>
        <w:t>даними</w:t>
      </w:r>
      <w:r>
        <w:rPr>
          <w:color w:val="1E1916"/>
          <w:spacing w:val="40"/>
        </w:rPr>
        <w:t xml:space="preserve"> </w:t>
      </w:r>
      <w:r>
        <w:rPr>
          <w:color w:val="1E1916"/>
        </w:rPr>
        <w:t>з</w:t>
      </w:r>
      <w:r>
        <w:rPr>
          <w:color w:val="1E1916"/>
          <w:spacing w:val="40"/>
        </w:rPr>
        <w:t xml:space="preserve"> </w:t>
      </w:r>
      <w:r>
        <w:rPr>
          <w:color w:val="1E1916"/>
        </w:rPr>
        <w:t>урахуванням</w:t>
      </w:r>
      <w:r>
        <w:rPr>
          <w:color w:val="1E1916"/>
          <w:spacing w:val="40"/>
        </w:rPr>
        <w:t xml:space="preserve"> </w:t>
      </w:r>
      <w:r>
        <w:rPr>
          <w:color w:val="1E1916"/>
        </w:rPr>
        <w:t>параметрів</w:t>
      </w:r>
      <w:r>
        <w:rPr>
          <w:color w:val="1E1916"/>
          <w:spacing w:val="40"/>
        </w:rPr>
        <w:t xml:space="preserve"> </w:t>
      </w:r>
      <w:r>
        <w:rPr>
          <w:color w:val="1E1916"/>
        </w:rPr>
        <w:t>сигналів,</w:t>
      </w:r>
      <w:r>
        <w:rPr>
          <w:color w:val="1E1916"/>
          <w:spacing w:val="40"/>
        </w:rPr>
        <w:t xml:space="preserve"> </w:t>
      </w:r>
      <w:r>
        <w:rPr>
          <w:color w:val="1E1916"/>
        </w:rPr>
        <w:t>команд, інформації, які передаються ними, та перспективи розвитку лінії.</w:t>
      </w:r>
    </w:p>
    <w:p w14:paraId="4117DA51" w14:textId="77777777" w:rsidR="00DE4006" w:rsidRDefault="00DE4006">
      <w:pPr>
        <w:pStyle w:val="a5"/>
        <w:numPr>
          <w:ilvl w:val="1"/>
          <w:numId w:val="15"/>
        </w:numPr>
        <w:tabs>
          <w:tab w:val="left" w:pos="1000"/>
        </w:tabs>
        <w:kinsoku w:val="0"/>
        <w:overflowPunct w:val="0"/>
        <w:spacing w:before="55" w:line="292" w:lineRule="auto"/>
        <w:ind w:left="110" w:right="689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Всі види електроживлення системи слабкострумового комплексу та комплексу безпеки слід здійснювати від обладнання безперебійного живлення з ресурсом автономної роботи не менше ніж 1 год.</w:t>
      </w:r>
    </w:p>
    <w:p w14:paraId="4B1F1A36" w14:textId="77777777" w:rsidR="00DE4006" w:rsidRDefault="00DE4006">
      <w:pPr>
        <w:pStyle w:val="2"/>
        <w:kinsoku w:val="0"/>
        <w:overflowPunct w:val="0"/>
        <w:spacing w:before="90"/>
        <w:ind w:left="507"/>
        <w:rPr>
          <w:color w:val="1E1916"/>
          <w:spacing w:val="-4"/>
        </w:rPr>
      </w:pPr>
      <w:r>
        <w:rPr>
          <w:color w:val="1E1916"/>
          <w:spacing w:val="-2"/>
        </w:rPr>
        <w:t>Локально-обчислювальна</w:t>
      </w:r>
      <w:r>
        <w:rPr>
          <w:color w:val="1E1916"/>
          <w:spacing w:val="12"/>
        </w:rPr>
        <w:t xml:space="preserve"> </w:t>
      </w:r>
      <w:r>
        <w:rPr>
          <w:color w:val="1E1916"/>
          <w:spacing w:val="-2"/>
        </w:rPr>
        <w:t>мережа</w:t>
      </w:r>
      <w:r>
        <w:rPr>
          <w:color w:val="1E1916"/>
          <w:spacing w:val="13"/>
        </w:rPr>
        <w:t xml:space="preserve"> </w:t>
      </w:r>
      <w:r>
        <w:rPr>
          <w:color w:val="1E1916"/>
          <w:spacing w:val="-4"/>
        </w:rPr>
        <w:t>(ЛОМ)</w:t>
      </w:r>
    </w:p>
    <w:p w14:paraId="033D59B8" w14:textId="77777777" w:rsidR="00DE4006" w:rsidRDefault="00DE4006">
      <w:pPr>
        <w:pStyle w:val="a5"/>
        <w:numPr>
          <w:ilvl w:val="1"/>
          <w:numId w:val="15"/>
        </w:numPr>
        <w:tabs>
          <w:tab w:val="left" w:pos="1017"/>
        </w:tabs>
        <w:kinsoku w:val="0"/>
        <w:overflowPunct w:val="0"/>
        <w:spacing w:before="105" w:line="292" w:lineRule="auto"/>
        <w:ind w:left="110" w:right="690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ЛОМ метрополітену проектується та будується відповідно до модульної архітектури і складається з рівнів доступу, ядра мережі, центру обробки даних, сегменту бездротової мережі, рівня доступу до Інтернету і демілітаризованої зони.</w:t>
      </w:r>
    </w:p>
    <w:p w14:paraId="63A7A1FC" w14:textId="77777777" w:rsidR="00DE4006" w:rsidRDefault="00DE4006">
      <w:pPr>
        <w:pStyle w:val="a5"/>
        <w:numPr>
          <w:ilvl w:val="1"/>
          <w:numId w:val="15"/>
        </w:numPr>
        <w:tabs>
          <w:tab w:val="left" w:pos="1017"/>
        </w:tabs>
        <w:kinsoku w:val="0"/>
        <w:overflowPunct w:val="0"/>
        <w:spacing w:before="105" w:line="292" w:lineRule="auto"/>
        <w:ind w:left="110" w:right="690" w:firstLine="396"/>
        <w:rPr>
          <w:color w:val="1E1916"/>
          <w:sz w:val="21"/>
          <w:szCs w:val="21"/>
        </w:rPr>
        <w:sectPr w:rsidR="00DE4006">
          <w:pgSz w:w="11920" w:h="16840"/>
          <w:pgMar w:top="880" w:right="740" w:bottom="1120" w:left="740" w:header="693" w:footer="920" w:gutter="0"/>
          <w:cols w:space="720"/>
          <w:noEndnote/>
        </w:sectPr>
      </w:pPr>
    </w:p>
    <w:p w14:paraId="30FE3EF4" w14:textId="77777777" w:rsidR="00DE4006" w:rsidRDefault="00DE4006">
      <w:pPr>
        <w:pStyle w:val="a3"/>
        <w:kinsoku w:val="0"/>
        <w:overflowPunct w:val="0"/>
        <w:ind w:left="0" w:firstLine="0"/>
        <w:rPr>
          <w:sz w:val="23"/>
          <w:szCs w:val="23"/>
        </w:rPr>
      </w:pPr>
    </w:p>
    <w:p w14:paraId="24C1F188" w14:textId="77777777" w:rsidR="00DE4006" w:rsidRDefault="00DE4006">
      <w:pPr>
        <w:pStyle w:val="a5"/>
        <w:numPr>
          <w:ilvl w:val="1"/>
          <w:numId w:val="15"/>
        </w:numPr>
        <w:tabs>
          <w:tab w:val="left" w:pos="1557"/>
        </w:tabs>
        <w:kinsoku w:val="0"/>
        <w:overflowPunct w:val="0"/>
        <w:spacing w:before="66" w:line="276" w:lineRule="auto"/>
        <w:ind w:left="677" w:right="123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Рівень ядра здійснює комутацію трафіка між комутаторами доступу різних комутаційних приміщень, центру обробки даних і демілітаризованою зоною.</w:t>
      </w:r>
    </w:p>
    <w:p w14:paraId="3F5BAE8C" w14:textId="77777777" w:rsidR="00DE4006" w:rsidRDefault="00DE4006">
      <w:pPr>
        <w:pStyle w:val="a3"/>
        <w:kinsoku w:val="0"/>
        <w:overflowPunct w:val="0"/>
        <w:spacing w:before="1" w:line="276" w:lineRule="auto"/>
        <w:ind w:right="122"/>
        <w:jc w:val="both"/>
        <w:rPr>
          <w:color w:val="1E1916"/>
        </w:rPr>
      </w:pPr>
      <w:r>
        <w:rPr>
          <w:color w:val="1E1916"/>
          <w:spacing w:val="-2"/>
        </w:rPr>
        <w:t>Комутаційне</w:t>
      </w:r>
      <w:r>
        <w:rPr>
          <w:color w:val="1E1916"/>
          <w:spacing w:val="-3"/>
        </w:rPr>
        <w:t xml:space="preserve"> </w:t>
      </w:r>
      <w:r>
        <w:rPr>
          <w:color w:val="1E1916"/>
          <w:spacing w:val="-2"/>
        </w:rPr>
        <w:t>обладнання</w:t>
      </w:r>
      <w:r>
        <w:rPr>
          <w:color w:val="1E1916"/>
          <w:spacing w:val="-3"/>
        </w:rPr>
        <w:t xml:space="preserve"> </w:t>
      </w:r>
      <w:r>
        <w:rPr>
          <w:color w:val="1E1916"/>
          <w:spacing w:val="-2"/>
        </w:rPr>
        <w:t>ядра</w:t>
      </w:r>
      <w:r>
        <w:rPr>
          <w:color w:val="1E1916"/>
          <w:spacing w:val="-3"/>
        </w:rPr>
        <w:t xml:space="preserve"> </w:t>
      </w:r>
      <w:r>
        <w:rPr>
          <w:color w:val="1E1916"/>
          <w:spacing w:val="-2"/>
        </w:rPr>
        <w:t>мережі, центру</w:t>
      </w:r>
      <w:r>
        <w:rPr>
          <w:color w:val="1E1916"/>
          <w:spacing w:val="-3"/>
        </w:rPr>
        <w:t xml:space="preserve"> </w:t>
      </w:r>
      <w:r>
        <w:rPr>
          <w:color w:val="1E1916"/>
          <w:spacing w:val="-2"/>
        </w:rPr>
        <w:t>обробки даних, магістральне</w:t>
      </w:r>
      <w:r>
        <w:rPr>
          <w:color w:val="1E1916"/>
          <w:spacing w:val="-4"/>
        </w:rPr>
        <w:t xml:space="preserve"> </w:t>
      </w:r>
      <w:r>
        <w:rPr>
          <w:color w:val="1E1916"/>
          <w:spacing w:val="-2"/>
        </w:rPr>
        <w:t>комутаційне</w:t>
      </w:r>
      <w:r>
        <w:rPr>
          <w:color w:val="1E1916"/>
          <w:spacing w:val="-3"/>
        </w:rPr>
        <w:t xml:space="preserve"> </w:t>
      </w:r>
      <w:proofErr w:type="spellStart"/>
      <w:r>
        <w:rPr>
          <w:color w:val="1E1916"/>
          <w:spacing w:val="-2"/>
        </w:rPr>
        <w:t>облад</w:t>
      </w:r>
      <w:proofErr w:type="spellEnd"/>
      <w:r>
        <w:rPr>
          <w:color w:val="1E1916"/>
          <w:spacing w:val="-2"/>
        </w:rPr>
        <w:t xml:space="preserve">- </w:t>
      </w:r>
      <w:proofErr w:type="spellStart"/>
      <w:r>
        <w:rPr>
          <w:color w:val="1E1916"/>
        </w:rPr>
        <w:t>нання</w:t>
      </w:r>
      <w:proofErr w:type="spellEnd"/>
      <w:r>
        <w:rPr>
          <w:color w:val="1E1916"/>
        </w:rPr>
        <w:t xml:space="preserve"> та комутаційне обладнання інформаційних систем, безпосередньо пов’язаних з безпекою руху поїздів та перевезення пасажирів, обов’язково дублюється.</w:t>
      </w:r>
    </w:p>
    <w:p w14:paraId="3B43F6EB" w14:textId="77777777" w:rsidR="00DE4006" w:rsidRDefault="00DE4006">
      <w:pPr>
        <w:pStyle w:val="a3"/>
        <w:kinsoku w:val="0"/>
        <w:overflowPunct w:val="0"/>
        <w:spacing w:before="1"/>
        <w:ind w:left="1074" w:firstLine="0"/>
        <w:jc w:val="both"/>
        <w:rPr>
          <w:color w:val="1E1916"/>
          <w:spacing w:val="-2"/>
        </w:rPr>
      </w:pPr>
      <w:r>
        <w:rPr>
          <w:color w:val="1E1916"/>
        </w:rPr>
        <w:t>Інше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комутаційне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обладнання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також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може</w:t>
      </w:r>
      <w:r>
        <w:rPr>
          <w:color w:val="1E1916"/>
          <w:spacing w:val="-6"/>
        </w:rPr>
        <w:t xml:space="preserve"> </w:t>
      </w:r>
      <w:r>
        <w:rPr>
          <w:color w:val="1E1916"/>
          <w:spacing w:val="-2"/>
        </w:rPr>
        <w:t>дублюватися.</w:t>
      </w:r>
    </w:p>
    <w:p w14:paraId="396468D8" w14:textId="77777777" w:rsidR="00DE4006" w:rsidRDefault="00DE4006">
      <w:pPr>
        <w:pStyle w:val="a5"/>
        <w:numPr>
          <w:ilvl w:val="1"/>
          <w:numId w:val="15"/>
        </w:numPr>
        <w:tabs>
          <w:tab w:val="left" w:pos="1562"/>
        </w:tabs>
        <w:kinsoku w:val="0"/>
        <w:overflowPunct w:val="0"/>
        <w:spacing w:before="94" w:line="276" w:lineRule="auto"/>
        <w:ind w:left="677" w:right="123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Рівень центру обробки даних забезпечує підключення серверів і систем моніторингу та управління до ЛОМ.</w:t>
      </w:r>
    </w:p>
    <w:p w14:paraId="5C16E748" w14:textId="77777777" w:rsidR="00DE4006" w:rsidRDefault="00DE4006">
      <w:pPr>
        <w:pStyle w:val="2"/>
        <w:kinsoku w:val="0"/>
        <w:overflowPunct w:val="0"/>
        <w:ind w:left="1074"/>
        <w:rPr>
          <w:color w:val="1E1916"/>
          <w:spacing w:val="-4"/>
        </w:rPr>
      </w:pPr>
      <w:r>
        <w:rPr>
          <w:color w:val="1E1916"/>
        </w:rPr>
        <w:t>Системи</w:t>
      </w:r>
      <w:r>
        <w:rPr>
          <w:color w:val="1E1916"/>
          <w:spacing w:val="-10"/>
        </w:rPr>
        <w:t xml:space="preserve"> </w:t>
      </w:r>
      <w:r>
        <w:rPr>
          <w:color w:val="1E1916"/>
        </w:rPr>
        <w:t>телефонії</w:t>
      </w:r>
      <w:r>
        <w:rPr>
          <w:color w:val="1E1916"/>
          <w:spacing w:val="-9"/>
        </w:rPr>
        <w:t xml:space="preserve"> </w:t>
      </w:r>
      <w:r>
        <w:rPr>
          <w:color w:val="1E1916"/>
        </w:rPr>
        <w:t>та</w:t>
      </w:r>
      <w:r>
        <w:rPr>
          <w:color w:val="1E1916"/>
          <w:spacing w:val="-9"/>
        </w:rPr>
        <w:t xml:space="preserve"> </w:t>
      </w:r>
      <w:r>
        <w:rPr>
          <w:color w:val="1E1916"/>
        </w:rPr>
        <w:t>радіофікації</w:t>
      </w:r>
      <w:r>
        <w:rPr>
          <w:color w:val="1E1916"/>
          <w:spacing w:val="-9"/>
        </w:rPr>
        <w:t xml:space="preserve"> </w:t>
      </w:r>
      <w:r>
        <w:rPr>
          <w:color w:val="1E1916"/>
          <w:spacing w:val="-4"/>
        </w:rPr>
        <w:t>(СТФ)</w:t>
      </w:r>
    </w:p>
    <w:p w14:paraId="75B39390" w14:textId="77777777" w:rsidR="00DE4006" w:rsidRDefault="00DE4006">
      <w:pPr>
        <w:pStyle w:val="a5"/>
        <w:numPr>
          <w:ilvl w:val="1"/>
          <w:numId w:val="15"/>
        </w:numPr>
        <w:tabs>
          <w:tab w:val="left" w:pos="1534"/>
        </w:tabs>
        <w:kinsoku w:val="0"/>
        <w:overflowPunct w:val="0"/>
        <w:spacing w:before="94" w:line="276" w:lineRule="auto"/>
        <w:ind w:left="677" w:right="123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Для</w:t>
      </w:r>
      <w:r>
        <w:rPr>
          <w:color w:val="1E1916"/>
          <w:spacing w:val="-1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організації</w:t>
      </w:r>
      <w:r>
        <w:rPr>
          <w:color w:val="1E1916"/>
          <w:spacing w:val="-1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руху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поїздів,</w:t>
      </w:r>
      <w:r>
        <w:rPr>
          <w:color w:val="1E1916"/>
          <w:spacing w:val="-1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пасажиропотоків</w:t>
      </w:r>
      <w:r>
        <w:rPr>
          <w:color w:val="1E1916"/>
          <w:spacing w:val="-1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та</w:t>
      </w:r>
      <w:r>
        <w:rPr>
          <w:color w:val="1E1916"/>
          <w:spacing w:val="-1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координації</w:t>
      </w:r>
      <w:r>
        <w:rPr>
          <w:color w:val="1E1916"/>
          <w:spacing w:val="-1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роботи</w:t>
      </w:r>
      <w:r>
        <w:rPr>
          <w:color w:val="1E1916"/>
          <w:spacing w:val="-1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персоналу</w:t>
      </w:r>
      <w:r>
        <w:rPr>
          <w:color w:val="1E1916"/>
          <w:spacing w:val="-1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підрозділів служб на метрополітені слід передбачати такі види зв’язку:</w:t>
      </w:r>
    </w:p>
    <w:p w14:paraId="0530F66C" w14:textId="77777777" w:rsidR="00DE4006" w:rsidRDefault="00DE4006">
      <w:pPr>
        <w:pStyle w:val="a5"/>
        <w:numPr>
          <w:ilvl w:val="0"/>
          <w:numId w:val="14"/>
        </w:numPr>
        <w:tabs>
          <w:tab w:val="left" w:pos="1243"/>
        </w:tabs>
        <w:kinsoku w:val="0"/>
        <w:overflowPunct w:val="0"/>
        <w:spacing w:line="276" w:lineRule="auto"/>
        <w:ind w:right="125" w:firstLine="396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диспетчерський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зв’язок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–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поїзний,</w:t>
      </w:r>
      <w:r>
        <w:rPr>
          <w:color w:val="1E1916"/>
          <w:spacing w:val="-14"/>
          <w:sz w:val="21"/>
          <w:szCs w:val="21"/>
        </w:rPr>
        <w:t xml:space="preserve"> </w:t>
      </w:r>
      <w:proofErr w:type="spellStart"/>
      <w:r>
        <w:rPr>
          <w:color w:val="1E1916"/>
          <w:sz w:val="21"/>
          <w:szCs w:val="21"/>
        </w:rPr>
        <w:t>енергодиспетчерський</w:t>
      </w:r>
      <w:proofErr w:type="spellEnd"/>
      <w:r>
        <w:rPr>
          <w:color w:val="1E1916"/>
          <w:sz w:val="21"/>
          <w:szCs w:val="21"/>
        </w:rPr>
        <w:t>,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електромеханічний,</w:t>
      </w:r>
      <w:r>
        <w:rPr>
          <w:color w:val="1E1916"/>
          <w:spacing w:val="-1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 xml:space="preserve">ескалаторний, </w:t>
      </w:r>
      <w:proofErr w:type="spellStart"/>
      <w:r>
        <w:rPr>
          <w:color w:val="1E1916"/>
          <w:spacing w:val="-2"/>
          <w:sz w:val="21"/>
          <w:szCs w:val="21"/>
        </w:rPr>
        <w:t>міждиспетчерський</w:t>
      </w:r>
      <w:proofErr w:type="spellEnd"/>
      <w:r>
        <w:rPr>
          <w:color w:val="1E1916"/>
          <w:spacing w:val="-2"/>
          <w:sz w:val="21"/>
          <w:szCs w:val="21"/>
        </w:rPr>
        <w:t>;</w:t>
      </w:r>
    </w:p>
    <w:p w14:paraId="426A517F" w14:textId="77777777" w:rsidR="00DE4006" w:rsidRDefault="00DE4006">
      <w:pPr>
        <w:pStyle w:val="a5"/>
        <w:numPr>
          <w:ilvl w:val="0"/>
          <w:numId w:val="14"/>
        </w:numPr>
        <w:tabs>
          <w:tab w:val="left" w:pos="1272"/>
        </w:tabs>
        <w:kinsoku w:val="0"/>
        <w:overflowPunct w:val="0"/>
        <w:spacing w:before="1" w:line="276" w:lineRule="auto"/>
        <w:ind w:right="123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радіозв’язок – поїзний (на лініях та з’єднувальних гілках), маневровий (на паркових коліях технічних станцій електродепо), з автотранспортом аварійно-відновлювальних формувань або аварійно-відновлювальних підрозділів служб метрополітену й електродепо;</w:t>
      </w:r>
    </w:p>
    <w:p w14:paraId="03C53AD3" w14:textId="77777777" w:rsidR="00DE4006" w:rsidRDefault="00DE4006">
      <w:pPr>
        <w:pStyle w:val="a5"/>
        <w:numPr>
          <w:ilvl w:val="0"/>
          <w:numId w:val="14"/>
        </w:numPr>
        <w:tabs>
          <w:tab w:val="left" w:pos="1250"/>
        </w:tabs>
        <w:kinsoku w:val="0"/>
        <w:overflowPunct w:val="0"/>
        <w:spacing w:before="1"/>
        <w:ind w:left="1249" w:hanging="176"/>
        <w:jc w:val="left"/>
        <w:rPr>
          <w:color w:val="1E1916"/>
          <w:spacing w:val="-2"/>
          <w:sz w:val="21"/>
          <w:szCs w:val="21"/>
        </w:rPr>
      </w:pPr>
      <w:r>
        <w:rPr>
          <w:color w:val="1E1916"/>
          <w:spacing w:val="-2"/>
          <w:sz w:val="21"/>
          <w:szCs w:val="21"/>
        </w:rPr>
        <w:t>тунельний;</w:t>
      </w:r>
    </w:p>
    <w:p w14:paraId="406E6148" w14:textId="77777777" w:rsidR="00DE4006" w:rsidRDefault="00DE4006">
      <w:pPr>
        <w:pStyle w:val="a5"/>
        <w:numPr>
          <w:ilvl w:val="0"/>
          <w:numId w:val="14"/>
        </w:numPr>
        <w:tabs>
          <w:tab w:val="left" w:pos="1250"/>
        </w:tabs>
        <w:kinsoku w:val="0"/>
        <w:overflowPunct w:val="0"/>
        <w:spacing w:before="36"/>
        <w:ind w:left="1249" w:hanging="176"/>
        <w:jc w:val="left"/>
        <w:rPr>
          <w:color w:val="1E1916"/>
          <w:spacing w:val="-2"/>
          <w:sz w:val="21"/>
          <w:szCs w:val="21"/>
        </w:rPr>
      </w:pPr>
      <w:r>
        <w:rPr>
          <w:color w:val="1E1916"/>
          <w:spacing w:val="-2"/>
          <w:sz w:val="21"/>
          <w:szCs w:val="21"/>
        </w:rPr>
        <w:t>стрілочний;</w:t>
      </w:r>
    </w:p>
    <w:p w14:paraId="6596DC93" w14:textId="77777777" w:rsidR="00DE4006" w:rsidRDefault="00DE4006">
      <w:pPr>
        <w:pStyle w:val="a5"/>
        <w:numPr>
          <w:ilvl w:val="0"/>
          <w:numId w:val="14"/>
        </w:numPr>
        <w:tabs>
          <w:tab w:val="left" w:pos="1250"/>
        </w:tabs>
        <w:kinsoku w:val="0"/>
        <w:overflowPunct w:val="0"/>
        <w:spacing w:before="37"/>
        <w:ind w:left="1249" w:hanging="176"/>
        <w:jc w:val="left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селекторних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нарад;</w:t>
      </w:r>
    </w:p>
    <w:p w14:paraId="6798CFF0" w14:textId="77777777" w:rsidR="00DE4006" w:rsidRDefault="00DE4006">
      <w:pPr>
        <w:pStyle w:val="a5"/>
        <w:numPr>
          <w:ilvl w:val="0"/>
          <w:numId w:val="14"/>
        </w:numPr>
        <w:tabs>
          <w:tab w:val="left" w:pos="1250"/>
        </w:tabs>
        <w:kinsoku w:val="0"/>
        <w:overflowPunct w:val="0"/>
        <w:spacing w:before="36"/>
        <w:ind w:left="1249" w:hanging="176"/>
        <w:jc w:val="left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службовий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між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диспетчерськими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пунктами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та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об’єктами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СЦБ,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автоматики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і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телемеханіки;</w:t>
      </w:r>
    </w:p>
    <w:p w14:paraId="6C6E108A" w14:textId="77777777" w:rsidR="00DE4006" w:rsidRDefault="00DE4006">
      <w:pPr>
        <w:pStyle w:val="a5"/>
        <w:numPr>
          <w:ilvl w:val="0"/>
          <w:numId w:val="14"/>
        </w:numPr>
        <w:tabs>
          <w:tab w:val="left" w:pos="1250"/>
        </w:tabs>
        <w:kinsoku w:val="0"/>
        <w:overflowPunct w:val="0"/>
        <w:spacing w:before="37"/>
        <w:ind w:left="1249" w:hanging="176"/>
        <w:jc w:val="left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місцевий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між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абонентами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межах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станції,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у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тому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числі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ескалаторний;</w:t>
      </w:r>
    </w:p>
    <w:p w14:paraId="557D5C9E" w14:textId="77777777" w:rsidR="00DE4006" w:rsidRDefault="00DE4006">
      <w:pPr>
        <w:pStyle w:val="a5"/>
        <w:numPr>
          <w:ilvl w:val="0"/>
          <w:numId w:val="14"/>
        </w:numPr>
        <w:tabs>
          <w:tab w:val="left" w:pos="1250"/>
        </w:tabs>
        <w:kinsoku w:val="0"/>
        <w:overflowPunct w:val="0"/>
        <w:spacing w:before="37"/>
        <w:ind w:left="1249" w:hanging="176"/>
        <w:jc w:val="left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адміністративно-господарський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(автоматичний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телефонний).</w:t>
      </w:r>
    </w:p>
    <w:p w14:paraId="4556F530" w14:textId="77777777" w:rsidR="00DE4006" w:rsidRDefault="00DE4006">
      <w:pPr>
        <w:pStyle w:val="a3"/>
        <w:kinsoku w:val="0"/>
        <w:overflowPunct w:val="0"/>
        <w:spacing w:before="36" w:line="276" w:lineRule="auto"/>
        <w:ind w:right="122"/>
        <w:jc w:val="both"/>
        <w:rPr>
          <w:color w:val="1E1916"/>
        </w:rPr>
      </w:pPr>
      <w:r>
        <w:rPr>
          <w:color w:val="1E1916"/>
        </w:rPr>
        <w:t>Також слід передбачати застосування оперативного зв’язку, аварійно-технологічного радіо- зв’язку</w:t>
      </w:r>
      <w:r>
        <w:rPr>
          <w:color w:val="1E1916"/>
          <w:spacing w:val="-13"/>
        </w:rPr>
        <w:t xml:space="preserve"> </w:t>
      </w:r>
      <w:r>
        <w:rPr>
          <w:color w:val="1E1916"/>
        </w:rPr>
        <w:t>та</w:t>
      </w:r>
      <w:r>
        <w:rPr>
          <w:color w:val="1E1916"/>
          <w:spacing w:val="-13"/>
        </w:rPr>
        <w:t xml:space="preserve"> </w:t>
      </w:r>
      <w:r>
        <w:rPr>
          <w:color w:val="1E1916"/>
        </w:rPr>
        <w:t>мобільно-технологічного</w:t>
      </w:r>
      <w:r>
        <w:rPr>
          <w:color w:val="1E1916"/>
          <w:spacing w:val="-13"/>
        </w:rPr>
        <w:t xml:space="preserve"> </w:t>
      </w:r>
      <w:r>
        <w:rPr>
          <w:color w:val="1E1916"/>
        </w:rPr>
        <w:t>зв’язку,</w:t>
      </w:r>
      <w:r>
        <w:rPr>
          <w:color w:val="1E1916"/>
          <w:spacing w:val="-13"/>
        </w:rPr>
        <w:t xml:space="preserve"> </w:t>
      </w:r>
      <w:r>
        <w:rPr>
          <w:color w:val="1E1916"/>
        </w:rPr>
        <w:t>лінійного</w:t>
      </w:r>
      <w:r>
        <w:rPr>
          <w:color w:val="1E1916"/>
          <w:spacing w:val="-13"/>
        </w:rPr>
        <w:t xml:space="preserve"> </w:t>
      </w:r>
      <w:r>
        <w:rPr>
          <w:color w:val="1E1916"/>
        </w:rPr>
        <w:t>поліцейського</w:t>
      </w:r>
      <w:r>
        <w:rPr>
          <w:color w:val="1E1916"/>
          <w:spacing w:val="-13"/>
        </w:rPr>
        <w:t xml:space="preserve"> </w:t>
      </w:r>
      <w:r>
        <w:rPr>
          <w:color w:val="1E1916"/>
        </w:rPr>
        <w:t>зв’язку,</w:t>
      </w:r>
      <w:r>
        <w:rPr>
          <w:color w:val="1E1916"/>
          <w:spacing w:val="-13"/>
        </w:rPr>
        <w:t xml:space="preserve"> </w:t>
      </w:r>
      <w:r>
        <w:rPr>
          <w:color w:val="1E1916"/>
        </w:rPr>
        <w:t>а</w:t>
      </w:r>
      <w:r>
        <w:rPr>
          <w:color w:val="1E1916"/>
          <w:spacing w:val="-13"/>
        </w:rPr>
        <w:t xml:space="preserve"> </w:t>
      </w:r>
      <w:r>
        <w:rPr>
          <w:color w:val="1E1916"/>
        </w:rPr>
        <w:t>також</w:t>
      </w:r>
      <w:r>
        <w:rPr>
          <w:color w:val="1E1916"/>
          <w:spacing w:val="-14"/>
        </w:rPr>
        <w:t xml:space="preserve"> </w:t>
      </w:r>
      <w:r>
        <w:rPr>
          <w:color w:val="1E1916"/>
        </w:rPr>
        <w:t>інформаційного зв’язку для пасажирів.</w:t>
      </w:r>
    </w:p>
    <w:p w14:paraId="3408F978" w14:textId="77777777" w:rsidR="00DE4006" w:rsidRDefault="00DE4006">
      <w:pPr>
        <w:pStyle w:val="a3"/>
        <w:kinsoku w:val="0"/>
        <w:overflowPunct w:val="0"/>
        <w:spacing w:before="1" w:line="276" w:lineRule="auto"/>
        <w:ind w:right="122"/>
        <w:jc w:val="both"/>
        <w:rPr>
          <w:color w:val="1E1916"/>
        </w:rPr>
      </w:pPr>
      <w:r>
        <w:rPr>
          <w:color w:val="1E1916"/>
        </w:rPr>
        <w:t xml:space="preserve">На живильних і релейних кінцях рейкових кіл слід застосовувати службовий зв’язок </w:t>
      </w:r>
      <w:proofErr w:type="spellStart"/>
      <w:r>
        <w:rPr>
          <w:color w:val="1E1916"/>
        </w:rPr>
        <w:t>електро</w:t>
      </w:r>
      <w:proofErr w:type="spellEnd"/>
      <w:r>
        <w:rPr>
          <w:color w:val="1E1916"/>
        </w:rPr>
        <w:t>- механіків СЦБ із релейними або мобільно-технологічний зв’язок.</w:t>
      </w:r>
    </w:p>
    <w:p w14:paraId="575751ED" w14:textId="77777777" w:rsidR="00DE4006" w:rsidRDefault="00DE4006">
      <w:pPr>
        <w:pStyle w:val="a3"/>
        <w:kinsoku w:val="0"/>
        <w:overflowPunct w:val="0"/>
        <w:spacing w:before="1" w:line="276" w:lineRule="auto"/>
        <w:ind w:right="123"/>
        <w:jc w:val="both"/>
        <w:rPr>
          <w:color w:val="1E1916"/>
        </w:rPr>
      </w:pPr>
      <w:r>
        <w:rPr>
          <w:color w:val="1E1916"/>
        </w:rPr>
        <w:t>Місцевий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зв’язок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у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межах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об’єктів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станції,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гучномовне</w:t>
      </w:r>
      <w:r>
        <w:rPr>
          <w:color w:val="1E1916"/>
          <w:spacing w:val="-4"/>
        </w:rPr>
        <w:t xml:space="preserve"> </w:t>
      </w:r>
      <w:proofErr w:type="spellStart"/>
      <w:r>
        <w:rPr>
          <w:color w:val="1E1916"/>
        </w:rPr>
        <w:t>oповіщення</w:t>
      </w:r>
      <w:proofErr w:type="spellEnd"/>
      <w:r>
        <w:rPr>
          <w:color w:val="1E1916"/>
          <w:spacing w:val="-1"/>
        </w:rPr>
        <w:t xml:space="preserve"> </w:t>
      </w:r>
      <w:r>
        <w:rPr>
          <w:color w:val="1E1916"/>
        </w:rPr>
        <w:t>та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відеоспостереження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слід передбачати як складову СУРСТ.</w:t>
      </w:r>
    </w:p>
    <w:p w14:paraId="4BEEC910" w14:textId="77777777" w:rsidR="00DE4006" w:rsidRDefault="00DE4006">
      <w:pPr>
        <w:pStyle w:val="a5"/>
        <w:numPr>
          <w:ilvl w:val="1"/>
          <w:numId w:val="15"/>
        </w:numPr>
        <w:tabs>
          <w:tab w:val="left" w:pos="1553"/>
        </w:tabs>
        <w:kinsoku w:val="0"/>
        <w:overflowPunct w:val="0"/>
        <w:spacing w:before="57" w:line="276" w:lineRule="auto"/>
        <w:ind w:left="677" w:right="122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 xml:space="preserve">Слід передбачати дублювання ліній диспетчерської централізації, диспетчерських </w:t>
      </w:r>
      <w:proofErr w:type="spellStart"/>
      <w:r>
        <w:rPr>
          <w:color w:val="1E1916"/>
          <w:sz w:val="21"/>
          <w:szCs w:val="21"/>
        </w:rPr>
        <w:t>зв’яз</w:t>
      </w:r>
      <w:proofErr w:type="spellEnd"/>
      <w:r>
        <w:rPr>
          <w:color w:val="1E1916"/>
          <w:sz w:val="21"/>
          <w:szCs w:val="21"/>
        </w:rPr>
        <w:t xml:space="preserve">- </w:t>
      </w:r>
      <w:proofErr w:type="spellStart"/>
      <w:r>
        <w:rPr>
          <w:color w:val="1E1916"/>
          <w:sz w:val="21"/>
          <w:szCs w:val="21"/>
        </w:rPr>
        <w:t>ків</w:t>
      </w:r>
      <w:proofErr w:type="spellEnd"/>
      <w:r>
        <w:rPr>
          <w:color w:val="1E1916"/>
          <w:sz w:val="21"/>
          <w:szCs w:val="21"/>
        </w:rPr>
        <w:t>, телекерування підстанціями, ескалаторами, інженерно-технічними пристроями, прокладаючи ці лінії окремими кабелями в різних відсіках колекторів та в різних перегінних тунелях.</w:t>
      </w:r>
    </w:p>
    <w:p w14:paraId="22A44E18" w14:textId="77777777" w:rsidR="00DE4006" w:rsidRDefault="00DE4006">
      <w:pPr>
        <w:pStyle w:val="a5"/>
        <w:numPr>
          <w:ilvl w:val="1"/>
          <w:numId w:val="15"/>
        </w:numPr>
        <w:tabs>
          <w:tab w:val="left" w:pos="1674"/>
        </w:tabs>
        <w:kinsoku w:val="0"/>
        <w:overflowPunct w:val="0"/>
        <w:spacing w:before="58" w:line="276" w:lineRule="auto"/>
        <w:ind w:left="677" w:right="122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 xml:space="preserve">Пристрої всіх видів диспетчерського зв’язку, поїзного радіозв’язку, гучномовного </w:t>
      </w:r>
      <w:proofErr w:type="spellStart"/>
      <w:r>
        <w:rPr>
          <w:color w:val="1E1916"/>
          <w:sz w:val="21"/>
          <w:szCs w:val="21"/>
        </w:rPr>
        <w:t>сповi</w:t>
      </w:r>
      <w:proofErr w:type="spellEnd"/>
      <w:r>
        <w:rPr>
          <w:color w:val="1E1916"/>
          <w:sz w:val="21"/>
          <w:szCs w:val="21"/>
        </w:rPr>
        <w:t xml:space="preserve">- </w:t>
      </w:r>
      <w:proofErr w:type="spellStart"/>
      <w:r>
        <w:rPr>
          <w:color w:val="1E1916"/>
          <w:sz w:val="21"/>
          <w:szCs w:val="21"/>
        </w:rPr>
        <w:t>щення</w:t>
      </w:r>
      <w:proofErr w:type="spellEnd"/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мають</w:t>
      </w:r>
      <w:r>
        <w:rPr>
          <w:color w:val="1E1916"/>
          <w:spacing w:val="-9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отримувати</w:t>
      </w:r>
      <w:r>
        <w:rPr>
          <w:color w:val="1E1916"/>
          <w:spacing w:val="-9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електроживлення</w:t>
      </w:r>
      <w:r>
        <w:rPr>
          <w:color w:val="1E1916"/>
          <w:spacing w:val="-9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по</w:t>
      </w:r>
      <w:r>
        <w:rPr>
          <w:color w:val="1E1916"/>
          <w:spacing w:val="-9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двох</w:t>
      </w:r>
      <w:r>
        <w:rPr>
          <w:color w:val="1E1916"/>
          <w:spacing w:val="-9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лініях</w:t>
      </w:r>
      <w:r>
        <w:rPr>
          <w:color w:val="1E1916"/>
          <w:spacing w:val="-9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змінного</w:t>
      </w:r>
      <w:r>
        <w:rPr>
          <w:color w:val="1E1916"/>
          <w:spacing w:val="-1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струму</w:t>
      </w:r>
      <w:r>
        <w:rPr>
          <w:color w:val="1E1916"/>
          <w:spacing w:val="-9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від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незалежних</w:t>
      </w:r>
      <w:r>
        <w:rPr>
          <w:color w:val="1E1916"/>
          <w:spacing w:val="-9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джерел електроживлення однієї підстанції та мати автономне джерело безперебійного живлення з ресурсом автономної роботи в аварійному режимі не менше однієї години, що встановлюється в пристроях зв’язку.</w:t>
      </w:r>
    </w:p>
    <w:p w14:paraId="1454BC0C" w14:textId="77777777" w:rsidR="00DE4006" w:rsidRDefault="00DE4006">
      <w:pPr>
        <w:pStyle w:val="a5"/>
        <w:numPr>
          <w:ilvl w:val="1"/>
          <w:numId w:val="15"/>
        </w:numPr>
        <w:tabs>
          <w:tab w:val="left" w:pos="1658"/>
        </w:tabs>
        <w:kinsoku w:val="0"/>
        <w:overflowPunct w:val="0"/>
        <w:spacing w:before="59"/>
        <w:ind w:left="1657" w:hanging="584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Вводи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від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міських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мереж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радіотрансляції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слід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передбачати:</w:t>
      </w:r>
    </w:p>
    <w:p w14:paraId="11BEDD39" w14:textId="77777777" w:rsidR="00DE4006" w:rsidRDefault="00DE4006">
      <w:pPr>
        <w:pStyle w:val="a5"/>
        <w:numPr>
          <w:ilvl w:val="0"/>
          <w:numId w:val="13"/>
        </w:numPr>
        <w:tabs>
          <w:tab w:val="left" w:pos="1250"/>
        </w:tabs>
        <w:kinsoku w:val="0"/>
        <w:overflowPunct w:val="0"/>
        <w:spacing w:before="37"/>
        <w:jc w:val="left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в</w:t>
      </w:r>
      <w:r>
        <w:rPr>
          <w:color w:val="1E1916"/>
          <w:spacing w:val="-9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інженерний</w:t>
      </w:r>
      <w:r>
        <w:rPr>
          <w:color w:val="1E1916"/>
          <w:spacing w:val="-8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корпус;</w:t>
      </w:r>
    </w:p>
    <w:p w14:paraId="62398469" w14:textId="77777777" w:rsidR="00DE4006" w:rsidRDefault="00DE4006">
      <w:pPr>
        <w:pStyle w:val="a5"/>
        <w:numPr>
          <w:ilvl w:val="0"/>
          <w:numId w:val="13"/>
        </w:numPr>
        <w:tabs>
          <w:tab w:val="left" w:pos="1250"/>
        </w:tabs>
        <w:kinsoku w:val="0"/>
        <w:overflowPunct w:val="0"/>
        <w:spacing w:before="36"/>
        <w:jc w:val="left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у</w:t>
      </w:r>
      <w:r>
        <w:rPr>
          <w:color w:val="1E1916"/>
          <w:spacing w:val="-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будівлі</w:t>
      </w:r>
      <w:r>
        <w:rPr>
          <w:color w:val="1E1916"/>
          <w:spacing w:val="-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ЕППС</w:t>
      </w:r>
      <w:r>
        <w:rPr>
          <w:color w:val="1E1916"/>
          <w:spacing w:val="-1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лінії;</w:t>
      </w:r>
    </w:p>
    <w:p w14:paraId="53998C88" w14:textId="77777777" w:rsidR="00DE4006" w:rsidRDefault="00DE4006">
      <w:pPr>
        <w:pStyle w:val="a5"/>
        <w:numPr>
          <w:ilvl w:val="0"/>
          <w:numId w:val="13"/>
        </w:numPr>
        <w:tabs>
          <w:tab w:val="left" w:pos="1250"/>
        </w:tabs>
        <w:kinsoku w:val="0"/>
        <w:overflowPunct w:val="0"/>
        <w:spacing w:before="37"/>
        <w:jc w:val="left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в</w:t>
      </w:r>
      <w:r>
        <w:rPr>
          <w:color w:val="1E1916"/>
          <w:spacing w:val="-8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адміністративно-побутовий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корпус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електродепо.</w:t>
      </w:r>
    </w:p>
    <w:p w14:paraId="44B115D2" w14:textId="77777777" w:rsidR="00DE4006" w:rsidRDefault="00DE4006">
      <w:pPr>
        <w:pStyle w:val="2"/>
        <w:kinsoku w:val="0"/>
        <w:overflowPunct w:val="0"/>
        <w:spacing w:before="136"/>
        <w:ind w:left="1074"/>
        <w:rPr>
          <w:color w:val="1E1916"/>
          <w:spacing w:val="-2"/>
        </w:rPr>
      </w:pPr>
      <w:r>
        <w:rPr>
          <w:color w:val="1E1916"/>
        </w:rPr>
        <w:t>Системи</w:t>
      </w:r>
      <w:r>
        <w:rPr>
          <w:color w:val="1E1916"/>
          <w:spacing w:val="-14"/>
        </w:rPr>
        <w:t xml:space="preserve"> </w:t>
      </w:r>
      <w:r>
        <w:rPr>
          <w:color w:val="1E1916"/>
        </w:rPr>
        <w:t>супутникового</w:t>
      </w:r>
      <w:r>
        <w:rPr>
          <w:color w:val="1E1916"/>
          <w:spacing w:val="-12"/>
        </w:rPr>
        <w:t xml:space="preserve"> </w:t>
      </w:r>
      <w:r>
        <w:rPr>
          <w:color w:val="1E1916"/>
        </w:rPr>
        <w:t>та</w:t>
      </w:r>
      <w:r>
        <w:rPr>
          <w:color w:val="1E1916"/>
          <w:spacing w:val="-13"/>
        </w:rPr>
        <w:t xml:space="preserve"> </w:t>
      </w:r>
      <w:r>
        <w:rPr>
          <w:color w:val="1E1916"/>
        </w:rPr>
        <w:t>кабельного</w:t>
      </w:r>
      <w:r>
        <w:rPr>
          <w:color w:val="1E1916"/>
          <w:spacing w:val="-13"/>
        </w:rPr>
        <w:t xml:space="preserve"> </w:t>
      </w:r>
      <w:r>
        <w:rPr>
          <w:color w:val="1E1916"/>
        </w:rPr>
        <w:t>телебачення</w:t>
      </w:r>
      <w:r>
        <w:rPr>
          <w:color w:val="1E1916"/>
          <w:spacing w:val="-13"/>
        </w:rPr>
        <w:t xml:space="preserve"> </w:t>
      </w:r>
      <w:r>
        <w:rPr>
          <w:color w:val="1E1916"/>
          <w:spacing w:val="-2"/>
        </w:rPr>
        <w:t>(СТБ)</w:t>
      </w:r>
    </w:p>
    <w:p w14:paraId="589F0004" w14:textId="77777777" w:rsidR="00DE4006" w:rsidRDefault="00DE4006">
      <w:pPr>
        <w:pStyle w:val="a5"/>
        <w:numPr>
          <w:ilvl w:val="1"/>
          <w:numId w:val="15"/>
        </w:numPr>
        <w:tabs>
          <w:tab w:val="left" w:pos="1670"/>
        </w:tabs>
        <w:kinsoku w:val="0"/>
        <w:overflowPunct w:val="0"/>
        <w:spacing w:before="94" w:line="276" w:lineRule="auto"/>
        <w:ind w:left="677" w:right="124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 xml:space="preserve">Системи СТБ влаштовуються для прийому, декодування та перетворення телевізійних сигналів від різних джерел до формату, придатного для розподілення в абонентській мережі, розподілення в абонентській системі, надання сервісів </w:t>
      </w:r>
      <w:proofErr w:type="spellStart"/>
      <w:r>
        <w:rPr>
          <w:color w:val="1E1916"/>
          <w:sz w:val="21"/>
          <w:szCs w:val="21"/>
        </w:rPr>
        <w:t>Digital</w:t>
      </w:r>
      <w:proofErr w:type="spellEnd"/>
      <w:r>
        <w:rPr>
          <w:color w:val="1E1916"/>
          <w:sz w:val="21"/>
          <w:szCs w:val="21"/>
        </w:rPr>
        <w:t xml:space="preserve"> </w:t>
      </w:r>
      <w:proofErr w:type="spellStart"/>
      <w:r>
        <w:rPr>
          <w:color w:val="1E1916"/>
          <w:sz w:val="21"/>
          <w:szCs w:val="21"/>
        </w:rPr>
        <w:t>Media</w:t>
      </w:r>
      <w:proofErr w:type="spellEnd"/>
      <w:r>
        <w:rPr>
          <w:color w:val="1E1916"/>
          <w:sz w:val="21"/>
          <w:szCs w:val="21"/>
        </w:rPr>
        <w:t xml:space="preserve"> </w:t>
      </w:r>
      <w:proofErr w:type="spellStart"/>
      <w:r>
        <w:rPr>
          <w:color w:val="1E1916"/>
          <w:sz w:val="21"/>
          <w:szCs w:val="21"/>
        </w:rPr>
        <w:t>Signage</w:t>
      </w:r>
      <w:proofErr w:type="spellEnd"/>
      <w:r>
        <w:rPr>
          <w:color w:val="1E1916"/>
          <w:sz w:val="21"/>
          <w:szCs w:val="21"/>
        </w:rPr>
        <w:t xml:space="preserve"> (далі – DMS).</w:t>
      </w:r>
    </w:p>
    <w:p w14:paraId="66D0746A" w14:textId="77777777" w:rsidR="00DE4006" w:rsidRDefault="00DE4006">
      <w:pPr>
        <w:pStyle w:val="a5"/>
        <w:numPr>
          <w:ilvl w:val="1"/>
          <w:numId w:val="15"/>
        </w:numPr>
        <w:tabs>
          <w:tab w:val="left" w:pos="1746"/>
        </w:tabs>
        <w:kinsoku w:val="0"/>
        <w:overflowPunct w:val="0"/>
        <w:spacing w:before="58" w:line="276" w:lineRule="auto"/>
        <w:ind w:left="677" w:right="122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Підсистема DMS використовується для виведення мультимедійної інформації на електронні засоби візуалізації (телевізори, монітори) в режимі реального часу.</w:t>
      </w:r>
    </w:p>
    <w:p w14:paraId="660EF3FA" w14:textId="77777777" w:rsidR="00DE4006" w:rsidRDefault="00DE4006">
      <w:pPr>
        <w:pStyle w:val="a5"/>
        <w:numPr>
          <w:ilvl w:val="1"/>
          <w:numId w:val="15"/>
        </w:numPr>
        <w:tabs>
          <w:tab w:val="left" w:pos="1642"/>
        </w:tabs>
        <w:kinsoku w:val="0"/>
        <w:overflowPunct w:val="0"/>
        <w:spacing w:before="58" w:line="276" w:lineRule="auto"/>
        <w:ind w:left="677" w:right="125" w:firstLine="396"/>
        <w:rPr>
          <w:color w:val="1E1916"/>
          <w:sz w:val="21"/>
          <w:szCs w:val="21"/>
        </w:rPr>
      </w:pPr>
      <w:r>
        <w:rPr>
          <w:color w:val="1E1916"/>
          <w:spacing w:val="-2"/>
          <w:sz w:val="21"/>
          <w:szCs w:val="21"/>
        </w:rPr>
        <w:t>Систему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СТБ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слід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влаштовувати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в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адміністративних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будівлях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метрополітену,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в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тому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 xml:space="preserve">числі </w:t>
      </w:r>
      <w:r>
        <w:rPr>
          <w:color w:val="1E1916"/>
          <w:sz w:val="21"/>
          <w:szCs w:val="21"/>
        </w:rPr>
        <w:t>електродепо, та застосувати як складову системи АВК.</w:t>
      </w:r>
    </w:p>
    <w:p w14:paraId="66B2A61E" w14:textId="77777777" w:rsidR="00DE4006" w:rsidRDefault="00DE4006">
      <w:pPr>
        <w:pStyle w:val="a5"/>
        <w:numPr>
          <w:ilvl w:val="1"/>
          <w:numId w:val="15"/>
        </w:numPr>
        <w:tabs>
          <w:tab w:val="left" w:pos="1642"/>
        </w:tabs>
        <w:kinsoku w:val="0"/>
        <w:overflowPunct w:val="0"/>
        <w:spacing w:before="58" w:line="276" w:lineRule="auto"/>
        <w:ind w:left="677" w:right="125" w:firstLine="396"/>
        <w:rPr>
          <w:color w:val="1E1916"/>
          <w:sz w:val="21"/>
          <w:szCs w:val="21"/>
        </w:rPr>
        <w:sectPr w:rsidR="00DE4006">
          <w:pgSz w:w="11920" w:h="16840"/>
          <w:pgMar w:top="880" w:right="740" w:bottom="1120" w:left="740" w:header="693" w:footer="920" w:gutter="0"/>
          <w:cols w:space="720"/>
          <w:noEndnote/>
        </w:sectPr>
      </w:pPr>
    </w:p>
    <w:p w14:paraId="6E9BC71B" w14:textId="77777777" w:rsidR="00DE4006" w:rsidRDefault="00DE4006">
      <w:pPr>
        <w:pStyle w:val="a3"/>
        <w:kinsoku w:val="0"/>
        <w:overflowPunct w:val="0"/>
        <w:spacing w:before="11"/>
        <w:ind w:left="0" w:firstLine="0"/>
      </w:pPr>
    </w:p>
    <w:p w14:paraId="69323A76" w14:textId="77777777" w:rsidR="00DE4006" w:rsidRDefault="00DE4006">
      <w:pPr>
        <w:pStyle w:val="2"/>
        <w:kinsoku w:val="0"/>
        <w:overflowPunct w:val="0"/>
        <w:spacing w:before="66" w:line="271" w:lineRule="auto"/>
        <w:ind w:left="462" w:right="770" w:firstLine="44"/>
        <w:jc w:val="left"/>
        <w:rPr>
          <w:color w:val="1E1916"/>
          <w:spacing w:val="-2"/>
        </w:rPr>
      </w:pPr>
      <w:r>
        <w:rPr>
          <w:color w:val="1E1916"/>
        </w:rPr>
        <w:t>Система</w:t>
      </w:r>
      <w:r>
        <w:rPr>
          <w:color w:val="1E1916"/>
          <w:spacing w:val="-9"/>
        </w:rPr>
        <w:t xml:space="preserve"> </w:t>
      </w:r>
      <w:r>
        <w:rPr>
          <w:color w:val="1E1916"/>
        </w:rPr>
        <w:t>рухомого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мобільного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зв’язку</w:t>
      </w:r>
      <w:r>
        <w:rPr>
          <w:color w:val="1E1916"/>
          <w:spacing w:val="-11"/>
        </w:rPr>
        <w:t xml:space="preserve"> </w:t>
      </w:r>
      <w:r>
        <w:rPr>
          <w:color w:val="1E1916"/>
        </w:rPr>
        <w:t>та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високошвидкісного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мобільного</w:t>
      </w:r>
      <w:r>
        <w:rPr>
          <w:color w:val="1E1916"/>
          <w:spacing w:val="-9"/>
        </w:rPr>
        <w:t xml:space="preserve"> </w:t>
      </w:r>
      <w:r>
        <w:rPr>
          <w:color w:val="1E1916"/>
        </w:rPr>
        <w:t xml:space="preserve">Інтернету </w:t>
      </w:r>
      <w:r>
        <w:rPr>
          <w:color w:val="1E1916"/>
          <w:spacing w:val="-2"/>
        </w:rPr>
        <w:t>(СМЗВІ)</w:t>
      </w:r>
    </w:p>
    <w:p w14:paraId="46F9B12F" w14:textId="77777777" w:rsidR="00DE4006" w:rsidRDefault="00DE4006">
      <w:pPr>
        <w:pStyle w:val="a5"/>
        <w:numPr>
          <w:ilvl w:val="1"/>
          <w:numId w:val="15"/>
        </w:numPr>
        <w:tabs>
          <w:tab w:val="left" w:pos="1099"/>
        </w:tabs>
        <w:kinsoku w:val="0"/>
        <w:overflowPunct w:val="0"/>
        <w:spacing w:before="75" w:line="292" w:lineRule="auto"/>
        <w:ind w:left="110" w:right="689" w:firstLine="396"/>
        <w:jc w:val="left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Системи СМЗВІ влаштовуються на лініях метрополітену як додаткові сервіси для паса- жирів та персоналу метрополітену.</w:t>
      </w:r>
    </w:p>
    <w:p w14:paraId="740F3CA0" w14:textId="77777777" w:rsidR="00DE4006" w:rsidRDefault="00DE4006">
      <w:pPr>
        <w:pStyle w:val="a3"/>
        <w:kinsoku w:val="0"/>
        <w:overflowPunct w:val="0"/>
        <w:spacing w:line="227" w:lineRule="exact"/>
        <w:ind w:left="507" w:firstLine="0"/>
        <w:rPr>
          <w:color w:val="1E1916"/>
          <w:spacing w:val="-2"/>
        </w:rPr>
      </w:pPr>
      <w:r>
        <w:rPr>
          <w:color w:val="1E1916"/>
        </w:rPr>
        <w:t>Інфраструктура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систем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складається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з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комплексу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апаратних,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програмних,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інженерно-</w:t>
      </w:r>
      <w:r>
        <w:rPr>
          <w:color w:val="1E1916"/>
          <w:spacing w:val="-2"/>
        </w:rPr>
        <w:t>технічних</w:t>
      </w:r>
    </w:p>
    <w:p w14:paraId="0795BD31" w14:textId="77777777" w:rsidR="00DE4006" w:rsidRDefault="00DE4006">
      <w:pPr>
        <w:pStyle w:val="a3"/>
        <w:kinsoku w:val="0"/>
        <w:overflowPunct w:val="0"/>
        <w:spacing w:before="41"/>
        <w:ind w:left="110" w:firstLine="0"/>
        <w:rPr>
          <w:color w:val="1E1916"/>
          <w:spacing w:val="-2"/>
        </w:rPr>
      </w:pPr>
      <w:r>
        <w:rPr>
          <w:color w:val="1E1916"/>
        </w:rPr>
        <w:t>засобів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та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телекомунікаційних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і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електричних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мереж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(активного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та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пасивного</w:t>
      </w:r>
      <w:r>
        <w:rPr>
          <w:color w:val="1E1916"/>
          <w:spacing w:val="-6"/>
        </w:rPr>
        <w:t xml:space="preserve"> </w:t>
      </w:r>
      <w:r>
        <w:rPr>
          <w:color w:val="1E1916"/>
          <w:spacing w:val="-2"/>
        </w:rPr>
        <w:t>обладнання).</w:t>
      </w:r>
    </w:p>
    <w:p w14:paraId="1687A60B" w14:textId="77777777" w:rsidR="00DE4006" w:rsidRDefault="00DE4006">
      <w:pPr>
        <w:pStyle w:val="a3"/>
        <w:kinsoku w:val="0"/>
        <w:overflowPunct w:val="0"/>
        <w:spacing w:before="38"/>
        <w:ind w:left="507" w:firstLine="0"/>
        <w:rPr>
          <w:color w:val="1E1916"/>
          <w:spacing w:val="-2"/>
          <w:w w:val="95"/>
        </w:rPr>
      </w:pPr>
      <w:r>
        <w:rPr>
          <w:color w:val="1E1916"/>
          <w:w w:val="95"/>
        </w:rPr>
        <w:t>Системи</w:t>
      </w:r>
      <w:r>
        <w:rPr>
          <w:color w:val="1E1916"/>
          <w:spacing w:val="-10"/>
          <w:w w:val="95"/>
        </w:rPr>
        <w:t xml:space="preserve"> </w:t>
      </w:r>
      <w:r>
        <w:rPr>
          <w:color w:val="1E1916"/>
          <w:w w:val="95"/>
        </w:rPr>
        <w:t>слід</w:t>
      </w:r>
      <w:r>
        <w:rPr>
          <w:color w:val="1E1916"/>
          <w:spacing w:val="-12"/>
          <w:w w:val="95"/>
        </w:rPr>
        <w:t xml:space="preserve"> </w:t>
      </w:r>
      <w:r>
        <w:rPr>
          <w:color w:val="1E1916"/>
          <w:w w:val="95"/>
        </w:rPr>
        <w:t>проектувати</w:t>
      </w:r>
      <w:r>
        <w:rPr>
          <w:color w:val="1E1916"/>
          <w:spacing w:val="-12"/>
          <w:w w:val="95"/>
        </w:rPr>
        <w:t xml:space="preserve"> </w:t>
      </w:r>
      <w:r>
        <w:rPr>
          <w:color w:val="1E1916"/>
          <w:w w:val="95"/>
        </w:rPr>
        <w:t>та</w:t>
      </w:r>
      <w:r>
        <w:rPr>
          <w:color w:val="1E1916"/>
          <w:spacing w:val="-12"/>
          <w:w w:val="95"/>
        </w:rPr>
        <w:t xml:space="preserve"> </w:t>
      </w:r>
      <w:r>
        <w:rPr>
          <w:color w:val="1E1916"/>
          <w:w w:val="95"/>
        </w:rPr>
        <w:t>будувати</w:t>
      </w:r>
      <w:r>
        <w:rPr>
          <w:color w:val="1E1916"/>
          <w:spacing w:val="-12"/>
          <w:w w:val="95"/>
        </w:rPr>
        <w:t xml:space="preserve"> </w:t>
      </w:r>
      <w:r>
        <w:rPr>
          <w:color w:val="1E1916"/>
          <w:w w:val="95"/>
        </w:rPr>
        <w:t>з</w:t>
      </w:r>
      <w:r>
        <w:rPr>
          <w:color w:val="1E1916"/>
          <w:spacing w:val="-12"/>
          <w:w w:val="95"/>
        </w:rPr>
        <w:t xml:space="preserve"> </w:t>
      </w:r>
      <w:r>
        <w:rPr>
          <w:color w:val="1E1916"/>
          <w:w w:val="95"/>
        </w:rPr>
        <w:t>урахування</w:t>
      </w:r>
      <w:r>
        <w:rPr>
          <w:color w:val="1E1916"/>
          <w:spacing w:val="-12"/>
          <w:w w:val="95"/>
        </w:rPr>
        <w:t xml:space="preserve"> </w:t>
      </w:r>
      <w:r>
        <w:rPr>
          <w:color w:val="1E1916"/>
          <w:w w:val="95"/>
        </w:rPr>
        <w:t>ДБН</w:t>
      </w:r>
      <w:r>
        <w:rPr>
          <w:color w:val="1E1916"/>
          <w:spacing w:val="-12"/>
          <w:w w:val="95"/>
        </w:rPr>
        <w:t xml:space="preserve"> </w:t>
      </w:r>
      <w:r>
        <w:rPr>
          <w:color w:val="1E1916"/>
          <w:w w:val="95"/>
        </w:rPr>
        <w:t>А.2.2-1,</w:t>
      </w:r>
      <w:r>
        <w:rPr>
          <w:color w:val="1E1916"/>
          <w:spacing w:val="-13"/>
          <w:w w:val="95"/>
        </w:rPr>
        <w:t xml:space="preserve"> </w:t>
      </w:r>
      <w:r>
        <w:rPr>
          <w:color w:val="1E1916"/>
          <w:w w:val="95"/>
        </w:rPr>
        <w:t>ДБН</w:t>
      </w:r>
      <w:r>
        <w:rPr>
          <w:color w:val="1E1916"/>
          <w:spacing w:val="-12"/>
          <w:w w:val="95"/>
        </w:rPr>
        <w:t xml:space="preserve"> </w:t>
      </w:r>
      <w:r>
        <w:rPr>
          <w:color w:val="1E1916"/>
          <w:w w:val="95"/>
        </w:rPr>
        <w:t>В.1.2-8,</w:t>
      </w:r>
      <w:r>
        <w:rPr>
          <w:color w:val="1E1916"/>
          <w:spacing w:val="-12"/>
          <w:w w:val="95"/>
        </w:rPr>
        <w:t xml:space="preserve"> </w:t>
      </w:r>
      <w:r>
        <w:rPr>
          <w:color w:val="1E1916"/>
          <w:w w:val="95"/>
        </w:rPr>
        <w:t>ДСТУ</w:t>
      </w:r>
      <w:r>
        <w:rPr>
          <w:color w:val="1E1916"/>
          <w:spacing w:val="-12"/>
          <w:w w:val="95"/>
        </w:rPr>
        <w:t xml:space="preserve"> </w:t>
      </w:r>
      <w:r>
        <w:rPr>
          <w:color w:val="1E1916"/>
          <w:w w:val="95"/>
        </w:rPr>
        <w:t>Б</w:t>
      </w:r>
      <w:r>
        <w:rPr>
          <w:color w:val="1E1916"/>
          <w:spacing w:val="-12"/>
          <w:w w:val="95"/>
        </w:rPr>
        <w:t xml:space="preserve"> </w:t>
      </w:r>
      <w:r>
        <w:rPr>
          <w:color w:val="1E1916"/>
          <w:w w:val="95"/>
        </w:rPr>
        <w:t>ГОСТ</w:t>
      </w:r>
      <w:r>
        <w:rPr>
          <w:color w:val="1E1916"/>
          <w:spacing w:val="-12"/>
          <w:w w:val="95"/>
        </w:rPr>
        <w:t xml:space="preserve"> </w:t>
      </w:r>
      <w:r>
        <w:rPr>
          <w:color w:val="1E1916"/>
          <w:spacing w:val="-2"/>
          <w:w w:val="95"/>
        </w:rPr>
        <w:t>23961.</w:t>
      </w:r>
    </w:p>
    <w:p w14:paraId="6CF9B209" w14:textId="77777777" w:rsidR="00DE4006" w:rsidRDefault="00DE4006">
      <w:pPr>
        <w:pStyle w:val="2"/>
        <w:kinsoku w:val="0"/>
        <w:overflowPunct w:val="0"/>
        <w:spacing w:before="142"/>
        <w:ind w:left="507"/>
        <w:jc w:val="left"/>
        <w:rPr>
          <w:color w:val="1E1916"/>
          <w:spacing w:val="-4"/>
        </w:rPr>
      </w:pPr>
      <w:r>
        <w:rPr>
          <w:color w:val="1E1916"/>
        </w:rPr>
        <w:t>Система</w:t>
      </w:r>
      <w:r>
        <w:rPr>
          <w:color w:val="1E1916"/>
          <w:spacing w:val="-11"/>
        </w:rPr>
        <w:t xml:space="preserve"> </w:t>
      </w:r>
      <w:proofErr w:type="spellStart"/>
      <w:r>
        <w:rPr>
          <w:color w:val="1E1916"/>
        </w:rPr>
        <w:t>часофікації</w:t>
      </w:r>
      <w:proofErr w:type="spellEnd"/>
      <w:r>
        <w:rPr>
          <w:color w:val="1E1916"/>
          <w:spacing w:val="-11"/>
        </w:rPr>
        <w:t xml:space="preserve"> </w:t>
      </w:r>
      <w:r>
        <w:rPr>
          <w:color w:val="1E1916"/>
          <w:spacing w:val="-4"/>
        </w:rPr>
        <w:t>(СЧ)</w:t>
      </w:r>
    </w:p>
    <w:p w14:paraId="422FEC65" w14:textId="77777777" w:rsidR="00DE4006" w:rsidRDefault="00DE4006">
      <w:pPr>
        <w:pStyle w:val="a5"/>
        <w:numPr>
          <w:ilvl w:val="1"/>
          <w:numId w:val="15"/>
        </w:numPr>
        <w:tabs>
          <w:tab w:val="left" w:pos="1080"/>
        </w:tabs>
        <w:kinsoku w:val="0"/>
        <w:overflowPunct w:val="0"/>
        <w:spacing w:before="106" w:line="292" w:lineRule="auto"/>
        <w:ind w:left="110" w:right="690" w:firstLine="396"/>
        <w:jc w:val="left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Система</w:t>
      </w:r>
      <w:r>
        <w:rPr>
          <w:color w:val="1E1916"/>
          <w:spacing w:val="-15"/>
          <w:sz w:val="21"/>
          <w:szCs w:val="21"/>
        </w:rPr>
        <w:t xml:space="preserve"> </w:t>
      </w:r>
      <w:proofErr w:type="spellStart"/>
      <w:r>
        <w:rPr>
          <w:color w:val="1E1916"/>
          <w:sz w:val="21"/>
          <w:szCs w:val="21"/>
        </w:rPr>
        <w:t>часофікації</w:t>
      </w:r>
      <w:proofErr w:type="spellEnd"/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влаштовується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для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відображення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поточного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місцевого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часу,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а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 xml:space="preserve">також </w:t>
      </w:r>
      <w:proofErr w:type="spellStart"/>
      <w:r>
        <w:rPr>
          <w:color w:val="1E1916"/>
          <w:sz w:val="21"/>
          <w:szCs w:val="21"/>
        </w:rPr>
        <w:t>міжпоїзних</w:t>
      </w:r>
      <w:proofErr w:type="spellEnd"/>
      <w:r>
        <w:rPr>
          <w:color w:val="1E1916"/>
          <w:spacing w:val="-1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інтервалів</w:t>
      </w:r>
      <w:r>
        <w:rPr>
          <w:color w:val="1E1916"/>
          <w:spacing w:val="-1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на</w:t>
      </w:r>
      <w:r>
        <w:rPr>
          <w:color w:val="1E1916"/>
          <w:spacing w:val="-1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всіх</w:t>
      </w:r>
      <w:r>
        <w:rPr>
          <w:color w:val="1E1916"/>
          <w:spacing w:val="-1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станціях,</w:t>
      </w:r>
      <w:r>
        <w:rPr>
          <w:color w:val="1E1916"/>
          <w:spacing w:val="-1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а</w:t>
      </w:r>
      <w:r>
        <w:rPr>
          <w:color w:val="1E1916"/>
          <w:spacing w:val="-1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за</w:t>
      </w:r>
      <w:r>
        <w:rPr>
          <w:color w:val="1E1916"/>
          <w:spacing w:val="-1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необхідності</w:t>
      </w:r>
      <w:r>
        <w:rPr>
          <w:color w:val="1E1916"/>
          <w:spacing w:val="-1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–</w:t>
      </w:r>
      <w:r>
        <w:rPr>
          <w:color w:val="1E1916"/>
          <w:spacing w:val="-1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на</w:t>
      </w:r>
      <w:r>
        <w:rPr>
          <w:color w:val="1E1916"/>
          <w:spacing w:val="-1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коліях</w:t>
      </w:r>
      <w:r>
        <w:rPr>
          <w:color w:val="1E1916"/>
          <w:spacing w:val="-1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для</w:t>
      </w:r>
      <w:r>
        <w:rPr>
          <w:color w:val="1E1916"/>
          <w:spacing w:val="-9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обороту</w:t>
      </w:r>
      <w:r>
        <w:rPr>
          <w:color w:val="1E1916"/>
          <w:spacing w:val="-1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рухомого</w:t>
      </w:r>
      <w:r>
        <w:rPr>
          <w:color w:val="1E1916"/>
          <w:spacing w:val="-1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складу.</w:t>
      </w:r>
    </w:p>
    <w:p w14:paraId="438CB289" w14:textId="77777777" w:rsidR="00DE4006" w:rsidRDefault="00DE4006">
      <w:pPr>
        <w:pStyle w:val="a5"/>
        <w:numPr>
          <w:ilvl w:val="1"/>
          <w:numId w:val="15"/>
        </w:numPr>
        <w:tabs>
          <w:tab w:val="left" w:pos="1091"/>
        </w:tabs>
        <w:kinsoku w:val="0"/>
        <w:overflowPunct w:val="0"/>
        <w:spacing w:before="53"/>
        <w:ind w:left="1090" w:hanging="584"/>
        <w:jc w:val="left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Система</w:t>
      </w:r>
      <w:r>
        <w:rPr>
          <w:color w:val="1E1916"/>
          <w:spacing w:val="-6"/>
          <w:sz w:val="21"/>
          <w:szCs w:val="21"/>
        </w:rPr>
        <w:t xml:space="preserve"> </w:t>
      </w:r>
      <w:proofErr w:type="spellStart"/>
      <w:r>
        <w:rPr>
          <w:color w:val="1E1916"/>
          <w:sz w:val="21"/>
          <w:szCs w:val="21"/>
        </w:rPr>
        <w:t>часофікації</w:t>
      </w:r>
      <w:proofErr w:type="spellEnd"/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складається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таких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основних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елементів:</w:t>
      </w:r>
    </w:p>
    <w:p w14:paraId="07AA156E" w14:textId="77777777" w:rsidR="00DE4006" w:rsidRDefault="00DE4006">
      <w:pPr>
        <w:pStyle w:val="a5"/>
        <w:numPr>
          <w:ilvl w:val="0"/>
          <w:numId w:val="1"/>
        </w:numPr>
        <w:tabs>
          <w:tab w:val="left" w:pos="714"/>
        </w:tabs>
        <w:kinsoku w:val="0"/>
        <w:overflowPunct w:val="0"/>
        <w:spacing w:before="38" w:line="280" w:lineRule="auto"/>
        <w:ind w:right="690" w:firstLine="396"/>
        <w:jc w:val="left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центральної годинникової станції (первинний годинник),</w:t>
      </w:r>
      <w:r>
        <w:rPr>
          <w:color w:val="1E1916"/>
          <w:spacing w:val="2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а також станційних та об’єктових годинникових станцій;</w:t>
      </w:r>
    </w:p>
    <w:p w14:paraId="2304C067" w14:textId="77777777" w:rsidR="00DE4006" w:rsidRDefault="00DE4006">
      <w:pPr>
        <w:pStyle w:val="a5"/>
        <w:numPr>
          <w:ilvl w:val="0"/>
          <w:numId w:val="1"/>
        </w:numPr>
        <w:tabs>
          <w:tab w:val="left" w:pos="704"/>
        </w:tabs>
        <w:kinsoku w:val="0"/>
        <w:overflowPunct w:val="0"/>
        <w:spacing w:line="280" w:lineRule="auto"/>
        <w:ind w:right="688" w:firstLine="396"/>
        <w:jc w:val="left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 xml:space="preserve">пристроїв </w:t>
      </w:r>
      <w:proofErr w:type="spellStart"/>
      <w:r>
        <w:rPr>
          <w:color w:val="1E1916"/>
          <w:sz w:val="21"/>
          <w:szCs w:val="21"/>
        </w:rPr>
        <w:t>радіокоригування</w:t>
      </w:r>
      <w:proofErr w:type="spellEnd"/>
      <w:r>
        <w:rPr>
          <w:color w:val="1E1916"/>
          <w:sz w:val="21"/>
          <w:szCs w:val="21"/>
        </w:rPr>
        <w:t xml:space="preserve"> підвищеної точності з супутниковою антеною для центральної </w:t>
      </w:r>
      <w:proofErr w:type="spellStart"/>
      <w:r>
        <w:rPr>
          <w:color w:val="1E1916"/>
          <w:sz w:val="21"/>
          <w:szCs w:val="21"/>
        </w:rPr>
        <w:t>електрогодинникової</w:t>
      </w:r>
      <w:proofErr w:type="spellEnd"/>
      <w:r>
        <w:rPr>
          <w:color w:val="1E1916"/>
          <w:sz w:val="21"/>
          <w:szCs w:val="21"/>
        </w:rPr>
        <w:t xml:space="preserve"> станції;</w:t>
      </w:r>
    </w:p>
    <w:p w14:paraId="0856060A" w14:textId="77777777" w:rsidR="00DE4006" w:rsidRDefault="00DE4006">
      <w:pPr>
        <w:pStyle w:val="a5"/>
        <w:numPr>
          <w:ilvl w:val="0"/>
          <w:numId w:val="1"/>
        </w:numPr>
        <w:tabs>
          <w:tab w:val="left" w:pos="683"/>
        </w:tabs>
        <w:kinsoku w:val="0"/>
        <w:overflowPunct w:val="0"/>
        <w:spacing w:line="239" w:lineRule="exact"/>
        <w:ind w:left="682"/>
        <w:jc w:val="left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вторинних</w:t>
      </w:r>
      <w:r>
        <w:rPr>
          <w:color w:val="1E1916"/>
          <w:spacing w:val="-1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стрілочних</w:t>
      </w:r>
      <w:r>
        <w:rPr>
          <w:color w:val="1E1916"/>
          <w:spacing w:val="-1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односторонніх</w:t>
      </w:r>
      <w:r>
        <w:rPr>
          <w:color w:val="1E1916"/>
          <w:spacing w:val="-1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та</w:t>
      </w:r>
      <w:r>
        <w:rPr>
          <w:color w:val="1E1916"/>
          <w:spacing w:val="-1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двосторонніх</w:t>
      </w:r>
      <w:r>
        <w:rPr>
          <w:color w:val="1E1916"/>
          <w:spacing w:val="-12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годинників;</w:t>
      </w:r>
    </w:p>
    <w:p w14:paraId="67326035" w14:textId="77777777" w:rsidR="00DE4006" w:rsidRDefault="00DE4006">
      <w:pPr>
        <w:pStyle w:val="a5"/>
        <w:numPr>
          <w:ilvl w:val="0"/>
          <w:numId w:val="1"/>
        </w:numPr>
        <w:tabs>
          <w:tab w:val="left" w:pos="683"/>
        </w:tabs>
        <w:kinsoku w:val="0"/>
        <w:overflowPunct w:val="0"/>
        <w:spacing w:before="36"/>
        <w:ind w:left="682"/>
        <w:jc w:val="left"/>
        <w:rPr>
          <w:color w:val="1E1916"/>
          <w:spacing w:val="-4"/>
          <w:sz w:val="21"/>
          <w:szCs w:val="21"/>
        </w:rPr>
      </w:pPr>
      <w:r>
        <w:rPr>
          <w:color w:val="1E1916"/>
          <w:sz w:val="21"/>
          <w:szCs w:val="21"/>
        </w:rPr>
        <w:t>цифрових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годинників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індикацією</w:t>
      </w:r>
      <w:r>
        <w:rPr>
          <w:color w:val="1E1916"/>
          <w:spacing w:val="-4"/>
          <w:sz w:val="21"/>
          <w:szCs w:val="21"/>
        </w:rPr>
        <w:t xml:space="preserve"> часу;</w:t>
      </w:r>
    </w:p>
    <w:p w14:paraId="12A1C266" w14:textId="77777777" w:rsidR="00DE4006" w:rsidRDefault="00DE4006">
      <w:pPr>
        <w:pStyle w:val="a5"/>
        <w:numPr>
          <w:ilvl w:val="0"/>
          <w:numId w:val="1"/>
        </w:numPr>
        <w:tabs>
          <w:tab w:val="left" w:pos="683"/>
        </w:tabs>
        <w:kinsoku w:val="0"/>
        <w:overflowPunct w:val="0"/>
        <w:spacing w:before="39"/>
        <w:ind w:left="682"/>
        <w:jc w:val="left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каналів</w:t>
      </w:r>
      <w:r>
        <w:rPr>
          <w:color w:val="1E1916"/>
          <w:spacing w:val="-8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зв’язку</w:t>
      </w:r>
      <w:r>
        <w:rPr>
          <w:color w:val="1E1916"/>
          <w:spacing w:val="-8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між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годинниковою</w:t>
      </w:r>
      <w:r>
        <w:rPr>
          <w:color w:val="1E1916"/>
          <w:spacing w:val="-8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станцією</w:t>
      </w:r>
      <w:r>
        <w:rPr>
          <w:color w:val="1E1916"/>
          <w:spacing w:val="-8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та</w:t>
      </w:r>
      <w:r>
        <w:rPr>
          <w:color w:val="1E1916"/>
          <w:spacing w:val="-8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вторинними</w:t>
      </w:r>
      <w:r>
        <w:rPr>
          <w:color w:val="1E1916"/>
          <w:spacing w:val="-8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годинниками.</w:t>
      </w:r>
    </w:p>
    <w:p w14:paraId="62AB812B" w14:textId="77777777" w:rsidR="00DE4006" w:rsidRDefault="00DE4006">
      <w:pPr>
        <w:pStyle w:val="2"/>
        <w:kinsoku w:val="0"/>
        <w:overflowPunct w:val="0"/>
        <w:spacing w:before="141"/>
        <w:ind w:left="507"/>
        <w:rPr>
          <w:color w:val="1E1916"/>
          <w:spacing w:val="-2"/>
        </w:rPr>
      </w:pPr>
      <w:r>
        <w:rPr>
          <w:color w:val="1E1916"/>
          <w:spacing w:val="-2"/>
        </w:rPr>
        <w:t>Система</w:t>
      </w:r>
      <w:r>
        <w:rPr>
          <w:color w:val="1E1916"/>
          <w:spacing w:val="3"/>
        </w:rPr>
        <w:t xml:space="preserve"> </w:t>
      </w:r>
      <w:r>
        <w:rPr>
          <w:color w:val="1E1916"/>
          <w:spacing w:val="-2"/>
        </w:rPr>
        <w:t>аудіо-візуального</w:t>
      </w:r>
      <w:r>
        <w:rPr>
          <w:color w:val="1E1916"/>
          <w:spacing w:val="5"/>
        </w:rPr>
        <w:t xml:space="preserve"> </w:t>
      </w:r>
      <w:r>
        <w:rPr>
          <w:color w:val="1E1916"/>
          <w:spacing w:val="-2"/>
        </w:rPr>
        <w:t>комплексу</w:t>
      </w:r>
      <w:r>
        <w:rPr>
          <w:color w:val="1E1916"/>
        </w:rPr>
        <w:t xml:space="preserve"> </w:t>
      </w:r>
      <w:r>
        <w:rPr>
          <w:color w:val="1E1916"/>
          <w:spacing w:val="-2"/>
        </w:rPr>
        <w:t>(АВК)</w:t>
      </w:r>
    </w:p>
    <w:p w14:paraId="68873EB6" w14:textId="77777777" w:rsidR="00DE4006" w:rsidRDefault="00DE4006">
      <w:pPr>
        <w:pStyle w:val="a5"/>
        <w:numPr>
          <w:ilvl w:val="1"/>
          <w:numId w:val="15"/>
        </w:numPr>
        <w:tabs>
          <w:tab w:val="left" w:pos="1079"/>
        </w:tabs>
        <w:kinsoku w:val="0"/>
        <w:overflowPunct w:val="0"/>
        <w:spacing w:before="106" w:line="292" w:lineRule="auto"/>
        <w:ind w:left="110" w:right="689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АВК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допускається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передбачати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інженерному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корпусі,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адміністративних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будівлях,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у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тому числі електродепо, та будівлях ЕППС метрополітену для технічного забезпечення проведення масових заходів.</w:t>
      </w:r>
    </w:p>
    <w:p w14:paraId="277DC222" w14:textId="77777777" w:rsidR="00DE4006" w:rsidRDefault="00DE4006">
      <w:pPr>
        <w:pStyle w:val="a5"/>
        <w:numPr>
          <w:ilvl w:val="1"/>
          <w:numId w:val="15"/>
        </w:numPr>
        <w:tabs>
          <w:tab w:val="left" w:pos="1091"/>
        </w:tabs>
        <w:kinsoku w:val="0"/>
        <w:overflowPunct w:val="0"/>
        <w:spacing w:before="53"/>
        <w:ind w:left="1090" w:hanging="584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До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складу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АВК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входять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такі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основні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підсистеми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та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елементи:</w:t>
      </w:r>
    </w:p>
    <w:p w14:paraId="1E8D490D" w14:textId="77777777" w:rsidR="00DE4006" w:rsidRDefault="00DE4006">
      <w:pPr>
        <w:pStyle w:val="a5"/>
        <w:numPr>
          <w:ilvl w:val="0"/>
          <w:numId w:val="1"/>
        </w:numPr>
        <w:tabs>
          <w:tab w:val="left" w:pos="683"/>
        </w:tabs>
        <w:kinsoku w:val="0"/>
        <w:overflowPunct w:val="0"/>
        <w:spacing w:before="39"/>
        <w:ind w:left="682"/>
        <w:jc w:val="left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озвучування</w:t>
      </w:r>
      <w:r>
        <w:rPr>
          <w:color w:val="1E1916"/>
          <w:spacing w:val="-8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(звукопідсилення);</w:t>
      </w:r>
    </w:p>
    <w:p w14:paraId="2D384221" w14:textId="77777777" w:rsidR="00DE4006" w:rsidRDefault="00DE4006">
      <w:pPr>
        <w:pStyle w:val="a5"/>
        <w:numPr>
          <w:ilvl w:val="0"/>
          <w:numId w:val="1"/>
        </w:numPr>
        <w:tabs>
          <w:tab w:val="left" w:pos="683"/>
        </w:tabs>
        <w:kinsoku w:val="0"/>
        <w:overflowPunct w:val="0"/>
        <w:spacing w:before="38"/>
        <w:ind w:left="682"/>
        <w:jc w:val="left"/>
        <w:rPr>
          <w:color w:val="1E1916"/>
          <w:spacing w:val="-2"/>
          <w:sz w:val="21"/>
          <w:szCs w:val="21"/>
        </w:rPr>
      </w:pPr>
      <w:r>
        <w:rPr>
          <w:color w:val="1E1916"/>
          <w:spacing w:val="-2"/>
          <w:sz w:val="21"/>
          <w:szCs w:val="21"/>
        </w:rPr>
        <w:t>відображення</w:t>
      </w:r>
      <w:r>
        <w:rPr>
          <w:color w:val="1E1916"/>
          <w:spacing w:val="3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відеоінформації;</w:t>
      </w:r>
    </w:p>
    <w:p w14:paraId="624DADA0" w14:textId="77777777" w:rsidR="00DE4006" w:rsidRDefault="00DE4006">
      <w:pPr>
        <w:pStyle w:val="a5"/>
        <w:numPr>
          <w:ilvl w:val="0"/>
          <w:numId w:val="1"/>
        </w:numPr>
        <w:tabs>
          <w:tab w:val="left" w:pos="683"/>
        </w:tabs>
        <w:kinsoku w:val="0"/>
        <w:overflowPunct w:val="0"/>
        <w:spacing w:before="39"/>
        <w:ind w:left="682"/>
        <w:jc w:val="left"/>
        <w:rPr>
          <w:color w:val="1E1916"/>
          <w:spacing w:val="-2"/>
          <w:sz w:val="21"/>
          <w:szCs w:val="21"/>
        </w:rPr>
      </w:pPr>
      <w:r>
        <w:rPr>
          <w:color w:val="1E1916"/>
          <w:spacing w:val="-2"/>
          <w:sz w:val="21"/>
          <w:szCs w:val="21"/>
        </w:rPr>
        <w:t>конференц-система;</w:t>
      </w:r>
    </w:p>
    <w:p w14:paraId="590AB175" w14:textId="77777777" w:rsidR="00DE4006" w:rsidRDefault="00DE4006">
      <w:pPr>
        <w:pStyle w:val="a5"/>
        <w:numPr>
          <w:ilvl w:val="0"/>
          <w:numId w:val="1"/>
        </w:numPr>
        <w:tabs>
          <w:tab w:val="left" w:pos="683"/>
        </w:tabs>
        <w:kinsoku w:val="0"/>
        <w:overflowPunct w:val="0"/>
        <w:spacing w:before="38"/>
        <w:ind w:left="682"/>
        <w:jc w:val="left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система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керування.</w:t>
      </w:r>
    </w:p>
    <w:p w14:paraId="0A46C9A5" w14:textId="77777777" w:rsidR="00DE4006" w:rsidRDefault="00DE4006">
      <w:pPr>
        <w:pStyle w:val="2"/>
        <w:kinsoku w:val="0"/>
        <w:overflowPunct w:val="0"/>
        <w:spacing w:before="142"/>
        <w:ind w:left="507"/>
        <w:rPr>
          <w:color w:val="1E1916"/>
          <w:spacing w:val="-2"/>
        </w:rPr>
      </w:pPr>
      <w:r>
        <w:rPr>
          <w:color w:val="1E1916"/>
          <w:spacing w:val="-2"/>
        </w:rPr>
        <w:t>Система</w:t>
      </w:r>
      <w:r>
        <w:rPr>
          <w:color w:val="1E1916"/>
          <w:spacing w:val="8"/>
        </w:rPr>
        <w:t xml:space="preserve"> </w:t>
      </w:r>
      <w:r>
        <w:rPr>
          <w:color w:val="1E1916"/>
          <w:spacing w:val="-2"/>
        </w:rPr>
        <w:t>відеоспостереження</w:t>
      </w:r>
      <w:r>
        <w:rPr>
          <w:color w:val="1E1916"/>
          <w:spacing w:val="10"/>
        </w:rPr>
        <w:t xml:space="preserve"> </w:t>
      </w:r>
      <w:r>
        <w:rPr>
          <w:color w:val="1E1916"/>
          <w:spacing w:val="-2"/>
        </w:rPr>
        <w:t>(СВС)</w:t>
      </w:r>
    </w:p>
    <w:p w14:paraId="58B2873F" w14:textId="77777777" w:rsidR="00DE4006" w:rsidRDefault="00DE4006">
      <w:pPr>
        <w:pStyle w:val="a5"/>
        <w:numPr>
          <w:ilvl w:val="1"/>
          <w:numId w:val="15"/>
        </w:numPr>
        <w:tabs>
          <w:tab w:val="left" w:pos="1115"/>
        </w:tabs>
        <w:kinsoku w:val="0"/>
        <w:overflowPunct w:val="0"/>
        <w:spacing w:before="106" w:line="292" w:lineRule="auto"/>
        <w:ind w:left="110" w:right="690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СВС слід передбачати для візуального контролю в реальному часі за пасажирськими приміщеннями, обладнанням та критичними зонами прилеглих перегонів на станціях (в системі СУРСТ), а також за окремими об’єктами метрополітену.</w:t>
      </w:r>
    </w:p>
    <w:p w14:paraId="53FB6097" w14:textId="77777777" w:rsidR="00DE4006" w:rsidRDefault="00DE4006">
      <w:pPr>
        <w:pStyle w:val="a5"/>
        <w:numPr>
          <w:ilvl w:val="1"/>
          <w:numId w:val="15"/>
        </w:numPr>
        <w:tabs>
          <w:tab w:val="left" w:pos="1091"/>
        </w:tabs>
        <w:kinsoku w:val="0"/>
        <w:overflowPunct w:val="0"/>
        <w:spacing w:before="53"/>
        <w:ind w:left="1090" w:hanging="584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До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складу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СВС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входять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такі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основні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підсистеми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та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елементи:</w:t>
      </w:r>
    </w:p>
    <w:p w14:paraId="6DB55F7D" w14:textId="77777777" w:rsidR="00DE4006" w:rsidRDefault="00DE4006">
      <w:pPr>
        <w:pStyle w:val="a5"/>
        <w:numPr>
          <w:ilvl w:val="0"/>
          <w:numId w:val="1"/>
        </w:numPr>
        <w:tabs>
          <w:tab w:val="left" w:pos="683"/>
        </w:tabs>
        <w:kinsoku w:val="0"/>
        <w:overflowPunct w:val="0"/>
        <w:spacing w:before="39"/>
        <w:ind w:left="682"/>
        <w:jc w:val="left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внутрішні</w:t>
      </w:r>
      <w:r>
        <w:rPr>
          <w:color w:val="1E1916"/>
          <w:spacing w:val="-8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та</w:t>
      </w:r>
      <w:r>
        <w:rPr>
          <w:color w:val="1E1916"/>
          <w:spacing w:val="-8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зовнішні</w:t>
      </w:r>
      <w:r>
        <w:rPr>
          <w:color w:val="1E1916"/>
          <w:spacing w:val="-8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цифрові</w:t>
      </w:r>
      <w:r>
        <w:rPr>
          <w:color w:val="1E1916"/>
          <w:spacing w:val="-8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камери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високої</w:t>
      </w:r>
      <w:r>
        <w:rPr>
          <w:color w:val="1E1916"/>
          <w:spacing w:val="-8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чутливості;</w:t>
      </w:r>
    </w:p>
    <w:p w14:paraId="621D280F" w14:textId="77777777" w:rsidR="00DE4006" w:rsidRDefault="00DE4006">
      <w:pPr>
        <w:pStyle w:val="a5"/>
        <w:numPr>
          <w:ilvl w:val="0"/>
          <w:numId w:val="1"/>
        </w:numPr>
        <w:tabs>
          <w:tab w:val="left" w:pos="683"/>
        </w:tabs>
        <w:kinsoku w:val="0"/>
        <w:overflowPunct w:val="0"/>
        <w:spacing w:before="38"/>
        <w:ind w:left="682"/>
        <w:jc w:val="left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АРМ</w:t>
      </w:r>
      <w:r>
        <w:rPr>
          <w:color w:val="1E1916"/>
          <w:spacing w:val="-2"/>
          <w:sz w:val="21"/>
          <w:szCs w:val="21"/>
        </w:rPr>
        <w:t xml:space="preserve"> відеоспостереження;</w:t>
      </w:r>
    </w:p>
    <w:p w14:paraId="1396A5C9" w14:textId="77777777" w:rsidR="00DE4006" w:rsidRDefault="00DE4006">
      <w:pPr>
        <w:pStyle w:val="a5"/>
        <w:numPr>
          <w:ilvl w:val="0"/>
          <w:numId w:val="1"/>
        </w:numPr>
        <w:tabs>
          <w:tab w:val="left" w:pos="683"/>
        </w:tabs>
        <w:kinsoku w:val="0"/>
        <w:overflowPunct w:val="0"/>
        <w:spacing w:before="39"/>
        <w:ind w:left="682"/>
        <w:jc w:val="left"/>
        <w:rPr>
          <w:color w:val="1E1916"/>
          <w:spacing w:val="-2"/>
          <w:sz w:val="21"/>
          <w:szCs w:val="21"/>
        </w:rPr>
      </w:pPr>
      <w:r>
        <w:rPr>
          <w:color w:val="1E1916"/>
          <w:spacing w:val="-2"/>
          <w:sz w:val="21"/>
          <w:szCs w:val="21"/>
        </w:rPr>
        <w:t>мережеві</w:t>
      </w:r>
      <w:r>
        <w:rPr>
          <w:color w:val="1E1916"/>
          <w:spacing w:val="8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відео-менеджери</w:t>
      </w:r>
      <w:r>
        <w:rPr>
          <w:color w:val="1E1916"/>
          <w:spacing w:val="8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архіву;</w:t>
      </w:r>
    </w:p>
    <w:p w14:paraId="1562DDCC" w14:textId="77777777" w:rsidR="00DE4006" w:rsidRDefault="00DE4006">
      <w:pPr>
        <w:pStyle w:val="a5"/>
        <w:numPr>
          <w:ilvl w:val="0"/>
          <w:numId w:val="1"/>
        </w:numPr>
        <w:tabs>
          <w:tab w:val="left" w:pos="683"/>
        </w:tabs>
        <w:kinsoku w:val="0"/>
        <w:overflowPunct w:val="0"/>
        <w:spacing w:before="38"/>
        <w:ind w:left="682"/>
        <w:jc w:val="left"/>
        <w:rPr>
          <w:color w:val="1E1916"/>
          <w:spacing w:val="-2"/>
          <w:sz w:val="21"/>
          <w:szCs w:val="21"/>
        </w:rPr>
      </w:pPr>
      <w:r>
        <w:rPr>
          <w:color w:val="1E1916"/>
          <w:spacing w:val="-2"/>
          <w:sz w:val="21"/>
          <w:szCs w:val="21"/>
        </w:rPr>
        <w:t>спеціалізоване</w:t>
      </w:r>
      <w:r>
        <w:rPr>
          <w:color w:val="1E1916"/>
          <w:spacing w:val="4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програмне</w:t>
      </w:r>
      <w:r>
        <w:rPr>
          <w:color w:val="1E1916"/>
          <w:spacing w:val="5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забезпечення.</w:t>
      </w:r>
    </w:p>
    <w:p w14:paraId="0CE3A36B" w14:textId="77777777" w:rsidR="00DE4006" w:rsidRDefault="00DE4006">
      <w:pPr>
        <w:pStyle w:val="a5"/>
        <w:numPr>
          <w:ilvl w:val="1"/>
          <w:numId w:val="15"/>
        </w:numPr>
        <w:tabs>
          <w:tab w:val="left" w:pos="1091"/>
        </w:tabs>
        <w:kinsoku w:val="0"/>
        <w:overflowPunct w:val="0"/>
        <w:spacing w:before="106" w:line="278" w:lineRule="auto"/>
        <w:ind w:left="507" w:right="689" w:firstLine="0"/>
        <w:jc w:val="left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Відеосигнали передаються на відео-менеджери архіву через кабельну мережу СКС. Програмне</w:t>
      </w:r>
      <w:r>
        <w:rPr>
          <w:color w:val="1E1916"/>
          <w:spacing w:val="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забезпечення</w:t>
      </w:r>
      <w:r>
        <w:rPr>
          <w:color w:val="1E1916"/>
          <w:spacing w:val="1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здійснює</w:t>
      </w:r>
      <w:r>
        <w:rPr>
          <w:color w:val="1E1916"/>
          <w:spacing w:val="8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управління</w:t>
      </w:r>
      <w:r>
        <w:rPr>
          <w:color w:val="1E1916"/>
          <w:spacing w:val="1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виводом</w:t>
      </w:r>
      <w:r>
        <w:rPr>
          <w:color w:val="1E1916"/>
          <w:spacing w:val="8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зображення</w:t>
      </w:r>
      <w:r>
        <w:rPr>
          <w:color w:val="1E1916"/>
          <w:spacing w:val="8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від</w:t>
      </w:r>
      <w:r>
        <w:rPr>
          <w:color w:val="1E1916"/>
          <w:spacing w:val="8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відеокамер</w:t>
      </w:r>
      <w:r>
        <w:rPr>
          <w:color w:val="1E1916"/>
          <w:spacing w:val="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на</w:t>
      </w:r>
      <w:r>
        <w:rPr>
          <w:color w:val="1E1916"/>
          <w:spacing w:val="8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відео-</w:t>
      </w:r>
    </w:p>
    <w:p w14:paraId="1400FE37" w14:textId="77777777" w:rsidR="00DE4006" w:rsidRDefault="00DE4006">
      <w:pPr>
        <w:pStyle w:val="a3"/>
        <w:kinsoku w:val="0"/>
        <w:overflowPunct w:val="0"/>
        <w:spacing w:before="2" w:line="280" w:lineRule="auto"/>
        <w:ind w:left="110" w:right="425" w:firstLine="0"/>
        <w:rPr>
          <w:color w:val="1E1916"/>
          <w:spacing w:val="-4"/>
        </w:rPr>
      </w:pPr>
      <w:r>
        <w:rPr>
          <w:color w:val="1E1916"/>
        </w:rPr>
        <w:t xml:space="preserve">монітори в приміщення ДПС, каси або охорони об’єктів метрополітену, а також на пристрої штабу </w:t>
      </w:r>
      <w:r>
        <w:rPr>
          <w:color w:val="1E1916"/>
          <w:spacing w:val="-4"/>
        </w:rPr>
        <w:t>АРР.</w:t>
      </w:r>
    </w:p>
    <w:p w14:paraId="05253C41" w14:textId="77777777" w:rsidR="00DE4006" w:rsidRDefault="00DE4006">
      <w:pPr>
        <w:pStyle w:val="2"/>
        <w:kinsoku w:val="0"/>
        <w:overflowPunct w:val="0"/>
        <w:spacing w:before="101"/>
        <w:ind w:left="507"/>
        <w:jc w:val="left"/>
        <w:rPr>
          <w:color w:val="1E1916"/>
          <w:spacing w:val="-2"/>
        </w:rPr>
      </w:pPr>
      <w:r>
        <w:rPr>
          <w:color w:val="1E1916"/>
        </w:rPr>
        <w:t>Система</w:t>
      </w:r>
      <w:r>
        <w:rPr>
          <w:color w:val="1E1916"/>
          <w:spacing w:val="-12"/>
        </w:rPr>
        <w:t xml:space="preserve"> </w:t>
      </w:r>
      <w:r>
        <w:rPr>
          <w:color w:val="1E1916"/>
        </w:rPr>
        <w:t>охоронної</w:t>
      </w:r>
      <w:r>
        <w:rPr>
          <w:color w:val="1E1916"/>
          <w:spacing w:val="-11"/>
        </w:rPr>
        <w:t xml:space="preserve"> </w:t>
      </w:r>
      <w:r>
        <w:rPr>
          <w:color w:val="1E1916"/>
        </w:rPr>
        <w:t>сигналізації</w:t>
      </w:r>
      <w:r>
        <w:rPr>
          <w:color w:val="1E1916"/>
          <w:spacing w:val="-12"/>
        </w:rPr>
        <w:t xml:space="preserve"> </w:t>
      </w:r>
      <w:r>
        <w:rPr>
          <w:color w:val="1E1916"/>
          <w:spacing w:val="-2"/>
        </w:rPr>
        <w:t>(СОС)</w:t>
      </w:r>
    </w:p>
    <w:p w14:paraId="00854CE7" w14:textId="77777777" w:rsidR="00DE4006" w:rsidRDefault="00DE4006">
      <w:pPr>
        <w:pStyle w:val="a5"/>
        <w:numPr>
          <w:ilvl w:val="1"/>
          <w:numId w:val="15"/>
        </w:numPr>
        <w:tabs>
          <w:tab w:val="left" w:pos="1080"/>
        </w:tabs>
        <w:kinsoku w:val="0"/>
        <w:overflowPunct w:val="0"/>
        <w:spacing w:before="106" w:line="292" w:lineRule="auto"/>
        <w:ind w:left="110" w:right="691" w:firstLine="396"/>
        <w:jc w:val="left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Охоронну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сигналізацію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слід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передбачати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для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виявлення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несанкціонованого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проникнення або спроби проникнення на об’єкти метрополітену, які охороняються.</w:t>
      </w:r>
    </w:p>
    <w:p w14:paraId="14E3F1BE" w14:textId="77777777" w:rsidR="00DE4006" w:rsidRDefault="00DE4006">
      <w:pPr>
        <w:pStyle w:val="a3"/>
        <w:kinsoku w:val="0"/>
        <w:overflowPunct w:val="0"/>
        <w:spacing w:line="227" w:lineRule="exact"/>
        <w:ind w:left="507" w:firstLine="0"/>
        <w:rPr>
          <w:color w:val="1E1916"/>
          <w:spacing w:val="-2"/>
        </w:rPr>
      </w:pPr>
      <w:r>
        <w:rPr>
          <w:color w:val="1E1916"/>
        </w:rPr>
        <w:t>Система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охоронної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сигналізації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повинна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забезпечувати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реєстрацію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та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візуалізацію</w:t>
      </w:r>
      <w:r>
        <w:rPr>
          <w:color w:val="1E1916"/>
          <w:spacing w:val="-6"/>
        </w:rPr>
        <w:t xml:space="preserve"> </w:t>
      </w:r>
      <w:r>
        <w:rPr>
          <w:color w:val="1E1916"/>
          <w:spacing w:val="-2"/>
        </w:rPr>
        <w:t>інформації</w:t>
      </w:r>
    </w:p>
    <w:p w14:paraId="07BDC5DE" w14:textId="77777777" w:rsidR="00DE4006" w:rsidRDefault="00DE4006">
      <w:pPr>
        <w:pStyle w:val="a3"/>
        <w:kinsoku w:val="0"/>
        <w:overflowPunct w:val="0"/>
        <w:spacing w:before="41" w:line="280" w:lineRule="auto"/>
        <w:ind w:left="110" w:right="425" w:firstLine="0"/>
        <w:rPr>
          <w:color w:val="1E1916"/>
        </w:rPr>
      </w:pPr>
      <w:r>
        <w:rPr>
          <w:color w:val="1E1916"/>
        </w:rPr>
        <w:t>про</w:t>
      </w:r>
      <w:r>
        <w:rPr>
          <w:color w:val="1E1916"/>
          <w:spacing w:val="-10"/>
        </w:rPr>
        <w:t xml:space="preserve"> </w:t>
      </w:r>
      <w:r>
        <w:rPr>
          <w:color w:val="1E1916"/>
        </w:rPr>
        <w:t>стан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системи</w:t>
      </w:r>
      <w:r>
        <w:rPr>
          <w:color w:val="1E1916"/>
          <w:spacing w:val="-10"/>
        </w:rPr>
        <w:t xml:space="preserve"> </w:t>
      </w:r>
      <w:r>
        <w:rPr>
          <w:color w:val="1E1916"/>
        </w:rPr>
        <w:t>та</w:t>
      </w:r>
      <w:r>
        <w:rPr>
          <w:color w:val="1E1916"/>
          <w:spacing w:val="-10"/>
        </w:rPr>
        <w:t xml:space="preserve"> </w:t>
      </w:r>
      <w:r>
        <w:rPr>
          <w:color w:val="1E1916"/>
        </w:rPr>
        <w:t>передачу</w:t>
      </w:r>
      <w:r>
        <w:rPr>
          <w:color w:val="1E1916"/>
          <w:spacing w:val="-10"/>
        </w:rPr>
        <w:t xml:space="preserve"> </w:t>
      </w:r>
      <w:r>
        <w:rPr>
          <w:color w:val="1E1916"/>
        </w:rPr>
        <w:t>сигналів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"Тривога"</w:t>
      </w:r>
      <w:r>
        <w:rPr>
          <w:color w:val="1E1916"/>
          <w:spacing w:val="-9"/>
        </w:rPr>
        <w:t xml:space="preserve"> </w:t>
      </w:r>
      <w:r>
        <w:rPr>
          <w:color w:val="1E1916"/>
        </w:rPr>
        <w:t>і</w:t>
      </w:r>
      <w:r>
        <w:rPr>
          <w:color w:val="1E1916"/>
          <w:spacing w:val="-10"/>
        </w:rPr>
        <w:t xml:space="preserve"> </w:t>
      </w:r>
      <w:r>
        <w:rPr>
          <w:color w:val="1E1916"/>
        </w:rPr>
        <w:t>"Несправність"</w:t>
      </w:r>
      <w:r>
        <w:rPr>
          <w:color w:val="1E1916"/>
          <w:spacing w:val="-10"/>
        </w:rPr>
        <w:t xml:space="preserve"> </w:t>
      </w:r>
      <w:r>
        <w:rPr>
          <w:color w:val="1E1916"/>
        </w:rPr>
        <w:t>на</w:t>
      </w:r>
      <w:r>
        <w:rPr>
          <w:color w:val="1E1916"/>
          <w:spacing w:val="-10"/>
        </w:rPr>
        <w:t xml:space="preserve"> </w:t>
      </w:r>
      <w:r>
        <w:rPr>
          <w:color w:val="1E1916"/>
        </w:rPr>
        <w:t>автоматизоване</w:t>
      </w:r>
      <w:r>
        <w:rPr>
          <w:color w:val="1E1916"/>
          <w:spacing w:val="-10"/>
        </w:rPr>
        <w:t xml:space="preserve"> </w:t>
      </w:r>
      <w:r>
        <w:rPr>
          <w:color w:val="1E1916"/>
        </w:rPr>
        <w:t>робоче</w:t>
      </w:r>
      <w:r>
        <w:rPr>
          <w:color w:val="1E1916"/>
          <w:spacing w:val="-10"/>
        </w:rPr>
        <w:t xml:space="preserve"> </w:t>
      </w:r>
      <w:r>
        <w:rPr>
          <w:color w:val="1E1916"/>
        </w:rPr>
        <w:t>місце (АРМ) СОС.</w:t>
      </w:r>
    </w:p>
    <w:p w14:paraId="165C8B56" w14:textId="77777777" w:rsidR="00DE4006" w:rsidRDefault="00DE4006">
      <w:pPr>
        <w:pStyle w:val="a3"/>
        <w:kinsoku w:val="0"/>
        <w:overflowPunct w:val="0"/>
        <w:spacing w:before="41" w:line="280" w:lineRule="auto"/>
        <w:ind w:left="110" w:right="425" w:firstLine="0"/>
        <w:rPr>
          <w:color w:val="1E1916"/>
        </w:rPr>
        <w:sectPr w:rsidR="00DE4006">
          <w:pgSz w:w="11920" w:h="16840"/>
          <w:pgMar w:top="880" w:right="740" w:bottom="1120" w:left="740" w:header="693" w:footer="920" w:gutter="0"/>
          <w:cols w:space="720"/>
          <w:noEndnote/>
        </w:sectPr>
      </w:pPr>
    </w:p>
    <w:p w14:paraId="775A2E7B" w14:textId="77777777" w:rsidR="00DE4006" w:rsidRDefault="00DE4006">
      <w:pPr>
        <w:pStyle w:val="a3"/>
        <w:kinsoku w:val="0"/>
        <w:overflowPunct w:val="0"/>
        <w:spacing w:before="6"/>
        <w:ind w:left="0" w:firstLine="0"/>
        <w:rPr>
          <w:sz w:val="22"/>
          <w:szCs w:val="22"/>
        </w:rPr>
      </w:pPr>
    </w:p>
    <w:p w14:paraId="59B60AC6" w14:textId="77777777" w:rsidR="00DE4006" w:rsidRDefault="00DE4006">
      <w:pPr>
        <w:pStyle w:val="a3"/>
        <w:kinsoku w:val="0"/>
        <w:overflowPunct w:val="0"/>
        <w:spacing w:before="67"/>
        <w:ind w:left="1074" w:firstLine="0"/>
        <w:rPr>
          <w:color w:val="1E1916"/>
          <w:spacing w:val="-2"/>
        </w:rPr>
      </w:pPr>
      <w:r>
        <w:rPr>
          <w:color w:val="1E1916"/>
        </w:rPr>
        <w:t>Основні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елементи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системи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охоронної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сигналізації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включають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такі</w:t>
      </w:r>
      <w:r>
        <w:rPr>
          <w:color w:val="1E1916"/>
          <w:spacing w:val="-8"/>
        </w:rPr>
        <w:t xml:space="preserve"> </w:t>
      </w:r>
      <w:r>
        <w:rPr>
          <w:color w:val="1E1916"/>
          <w:spacing w:val="-2"/>
        </w:rPr>
        <w:t>пристрої:</w:t>
      </w:r>
    </w:p>
    <w:p w14:paraId="37C82752" w14:textId="77777777" w:rsidR="00DE4006" w:rsidRDefault="00DE4006">
      <w:pPr>
        <w:pStyle w:val="a5"/>
        <w:numPr>
          <w:ilvl w:val="0"/>
          <w:numId w:val="12"/>
        </w:numPr>
        <w:tabs>
          <w:tab w:val="left" w:pos="1250"/>
        </w:tabs>
        <w:kinsoku w:val="0"/>
        <w:overflowPunct w:val="0"/>
        <w:spacing w:before="38"/>
        <w:jc w:val="left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приймально-контрольні</w:t>
      </w:r>
      <w:r>
        <w:rPr>
          <w:color w:val="1E1916"/>
          <w:spacing w:val="-9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пристрої</w:t>
      </w:r>
      <w:r>
        <w:rPr>
          <w:color w:val="1E1916"/>
          <w:spacing w:val="-9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на</w:t>
      </w:r>
      <w:r>
        <w:rPr>
          <w:color w:val="1E1916"/>
          <w:spacing w:val="-9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базі</w:t>
      </w:r>
      <w:r>
        <w:rPr>
          <w:color w:val="1E1916"/>
          <w:spacing w:val="-9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контролерів,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що</w:t>
      </w:r>
      <w:r>
        <w:rPr>
          <w:color w:val="1E1916"/>
          <w:spacing w:val="-9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програмуються;</w:t>
      </w:r>
    </w:p>
    <w:p w14:paraId="14994304" w14:textId="77777777" w:rsidR="00DE4006" w:rsidRDefault="00DE4006">
      <w:pPr>
        <w:pStyle w:val="a5"/>
        <w:numPr>
          <w:ilvl w:val="0"/>
          <w:numId w:val="12"/>
        </w:numPr>
        <w:tabs>
          <w:tab w:val="left" w:pos="1250"/>
        </w:tabs>
        <w:kinsoku w:val="0"/>
        <w:overflowPunct w:val="0"/>
        <w:spacing w:before="39"/>
        <w:jc w:val="left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пристрої</w:t>
      </w:r>
      <w:r>
        <w:rPr>
          <w:color w:val="1E1916"/>
          <w:spacing w:val="-10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керування;</w:t>
      </w:r>
    </w:p>
    <w:p w14:paraId="56ACBC34" w14:textId="77777777" w:rsidR="00DE4006" w:rsidRDefault="00DE4006">
      <w:pPr>
        <w:pStyle w:val="a5"/>
        <w:numPr>
          <w:ilvl w:val="0"/>
          <w:numId w:val="12"/>
        </w:numPr>
        <w:tabs>
          <w:tab w:val="left" w:pos="1250"/>
        </w:tabs>
        <w:kinsoku w:val="0"/>
        <w:overflowPunct w:val="0"/>
        <w:spacing w:before="38"/>
        <w:jc w:val="left"/>
        <w:rPr>
          <w:color w:val="1E1916"/>
          <w:spacing w:val="-2"/>
          <w:w w:val="95"/>
          <w:sz w:val="21"/>
          <w:szCs w:val="21"/>
        </w:rPr>
      </w:pPr>
      <w:r>
        <w:rPr>
          <w:color w:val="1E1916"/>
          <w:w w:val="95"/>
          <w:sz w:val="21"/>
          <w:szCs w:val="21"/>
        </w:rPr>
        <w:t>сервер-</w:t>
      </w:r>
      <w:r>
        <w:rPr>
          <w:color w:val="1E1916"/>
          <w:spacing w:val="-2"/>
          <w:w w:val="95"/>
          <w:sz w:val="21"/>
          <w:szCs w:val="21"/>
        </w:rPr>
        <w:t>системи;</w:t>
      </w:r>
    </w:p>
    <w:p w14:paraId="3BBD093B" w14:textId="77777777" w:rsidR="00DE4006" w:rsidRDefault="00DE4006">
      <w:pPr>
        <w:pStyle w:val="a5"/>
        <w:numPr>
          <w:ilvl w:val="0"/>
          <w:numId w:val="12"/>
        </w:numPr>
        <w:tabs>
          <w:tab w:val="left" w:pos="1250"/>
        </w:tabs>
        <w:kinsoku w:val="0"/>
        <w:overflowPunct w:val="0"/>
        <w:spacing w:before="39"/>
        <w:jc w:val="left"/>
        <w:rPr>
          <w:color w:val="1E1916"/>
          <w:spacing w:val="-4"/>
          <w:sz w:val="21"/>
          <w:szCs w:val="21"/>
        </w:rPr>
      </w:pPr>
      <w:r>
        <w:rPr>
          <w:color w:val="1E1916"/>
          <w:sz w:val="21"/>
          <w:szCs w:val="21"/>
        </w:rPr>
        <w:t>автоматизоване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робоче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місце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(АРМ)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pacing w:val="-4"/>
          <w:sz w:val="21"/>
          <w:szCs w:val="21"/>
        </w:rPr>
        <w:t>СОС;</w:t>
      </w:r>
    </w:p>
    <w:p w14:paraId="5E17FD50" w14:textId="77777777" w:rsidR="00DE4006" w:rsidRDefault="00DE4006">
      <w:pPr>
        <w:pStyle w:val="a5"/>
        <w:numPr>
          <w:ilvl w:val="0"/>
          <w:numId w:val="12"/>
        </w:numPr>
        <w:tabs>
          <w:tab w:val="left" w:pos="1250"/>
        </w:tabs>
        <w:kinsoku w:val="0"/>
        <w:overflowPunct w:val="0"/>
        <w:spacing w:before="38"/>
        <w:jc w:val="left"/>
        <w:rPr>
          <w:color w:val="1E1916"/>
          <w:spacing w:val="-2"/>
          <w:sz w:val="21"/>
          <w:szCs w:val="21"/>
        </w:rPr>
      </w:pPr>
      <w:proofErr w:type="spellStart"/>
      <w:r>
        <w:rPr>
          <w:color w:val="1E1916"/>
          <w:sz w:val="21"/>
          <w:szCs w:val="21"/>
        </w:rPr>
        <w:t>оповіщувачі</w:t>
      </w:r>
      <w:proofErr w:type="spellEnd"/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та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модулі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охоронні.</w:t>
      </w:r>
    </w:p>
    <w:p w14:paraId="595DE0F2" w14:textId="77777777" w:rsidR="00DE4006" w:rsidRDefault="00DE4006">
      <w:pPr>
        <w:pStyle w:val="a5"/>
        <w:numPr>
          <w:ilvl w:val="1"/>
          <w:numId w:val="15"/>
        </w:numPr>
        <w:tabs>
          <w:tab w:val="left" w:pos="1676"/>
        </w:tabs>
        <w:kinsoku w:val="0"/>
        <w:overflowPunct w:val="0"/>
        <w:spacing w:before="106" w:line="278" w:lineRule="auto"/>
        <w:ind w:left="677" w:right="123" w:firstLine="396"/>
        <w:jc w:val="left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Сервер-системи, центральні контролери та АРМ з’єднуються між собою за допомогою локальної мережі метрополітену.</w:t>
      </w:r>
    </w:p>
    <w:p w14:paraId="018B7990" w14:textId="77777777" w:rsidR="00DE4006" w:rsidRDefault="00DE4006">
      <w:pPr>
        <w:pStyle w:val="a5"/>
        <w:numPr>
          <w:ilvl w:val="1"/>
          <w:numId w:val="15"/>
        </w:numPr>
        <w:tabs>
          <w:tab w:val="left" w:pos="1662"/>
        </w:tabs>
        <w:kinsoku w:val="0"/>
        <w:overflowPunct w:val="0"/>
        <w:spacing w:before="67" w:line="278" w:lineRule="auto"/>
        <w:ind w:left="677" w:right="122" w:firstLine="396"/>
        <w:jc w:val="left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Охоронні модулі</w:t>
      </w:r>
      <w:r>
        <w:rPr>
          <w:color w:val="1E1916"/>
          <w:spacing w:val="-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з’єднуються</w:t>
      </w:r>
      <w:r>
        <w:rPr>
          <w:color w:val="1E1916"/>
          <w:spacing w:val="-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</w:t>
      </w:r>
      <w:r>
        <w:rPr>
          <w:color w:val="1E1916"/>
          <w:spacing w:val="-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охоронну</w:t>
      </w:r>
      <w:r>
        <w:rPr>
          <w:color w:val="1E1916"/>
          <w:spacing w:val="-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мережу</w:t>
      </w:r>
      <w:r>
        <w:rPr>
          <w:color w:val="1E1916"/>
          <w:spacing w:val="-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послідовно</w:t>
      </w:r>
      <w:r>
        <w:rPr>
          <w:color w:val="1E1916"/>
          <w:spacing w:val="-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та</w:t>
      </w:r>
      <w:r>
        <w:rPr>
          <w:color w:val="1E1916"/>
          <w:spacing w:val="-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підключаються до</w:t>
      </w:r>
      <w:r>
        <w:rPr>
          <w:color w:val="1E1916"/>
          <w:spacing w:val="-1"/>
          <w:sz w:val="21"/>
          <w:szCs w:val="21"/>
        </w:rPr>
        <w:t xml:space="preserve"> </w:t>
      </w:r>
      <w:proofErr w:type="spellStart"/>
      <w:r>
        <w:rPr>
          <w:color w:val="1E1916"/>
          <w:sz w:val="21"/>
          <w:szCs w:val="21"/>
        </w:rPr>
        <w:t>прий</w:t>
      </w:r>
      <w:proofErr w:type="spellEnd"/>
      <w:r>
        <w:rPr>
          <w:color w:val="1E1916"/>
          <w:sz w:val="21"/>
          <w:szCs w:val="21"/>
        </w:rPr>
        <w:t xml:space="preserve">- </w:t>
      </w:r>
      <w:proofErr w:type="spellStart"/>
      <w:r>
        <w:rPr>
          <w:color w:val="1E1916"/>
          <w:sz w:val="21"/>
          <w:szCs w:val="21"/>
        </w:rPr>
        <w:t>мально</w:t>
      </w:r>
      <w:proofErr w:type="spellEnd"/>
      <w:r>
        <w:rPr>
          <w:color w:val="1E1916"/>
          <w:sz w:val="21"/>
          <w:szCs w:val="21"/>
        </w:rPr>
        <w:t>-контрольних пристроїв.</w:t>
      </w:r>
    </w:p>
    <w:p w14:paraId="5EC32E07" w14:textId="77777777" w:rsidR="00DE4006" w:rsidRDefault="00DE4006">
      <w:pPr>
        <w:pStyle w:val="a3"/>
        <w:kinsoku w:val="0"/>
        <w:overflowPunct w:val="0"/>
        <w:spacing w:line="278" w:lineRule="auto"/>
        <w:rPr>
          <w:color w:val="1E1916"/>
        </w:rPr>
      </w:pPr>
      <w:r>
        <w:rPr>
          <w:color w:val="1E1916"/>
        </w:rPr>
        <w:t>Охоронні</w:t>
      </w:r>
      <w:r>
        <w:rPr>
          <w:color w:val="1E1916"/>
          <w:spacing w:val="28"/>
        </w:rPr>
        <w:t xml:space="preserve"> </w:t>
      </w:r>
      <w:proofErr w:type="spellStart"/>
      <w:r>
        <w:rPr>
          <w:color w:val="1E1916"/>
        </w:rPr>
        <w:t>оповіщувачі</w:t>
      </w:r>
      <w:proofErr w:type="spellEnd"/>
      <w:r>
        <w:rPr>
          <w:color w:val="1E1916"/>
        </w:rPr>
        <w:t xml:space="preserve"> слід групувати в</w:t>
      </w:r>
      <w:r>
        <w:rPr>
          <w:color w:val="1E1916"/>
          <w:spacing w:val="28"/>
        </w:rPr>
        <w:t xml:space="preserve"> </w:t>
      </w:r>
      <w:r>
        <w:rPr>
          <w:color w:val="1E1916"/>
        </w:rPr>
        <w:t>охоронні шлейфи за принципом територіальності та підключати до охоронних модулів та приймально-контрольних приладів.</w:t>
      </w:r>
    </w:p>
    <w:p w14:paraId="00C99C8A" w14:textId="77777777" w:rsidR="00DE4006" w:rsidRDefault="00DE4006">
      <w:pPr>
        <w:pStyle w:val="a3"/>
        <w:kinsoku w:val="0"/>
        <w:overflowPunct w:val="0"/>
        <w:spacing w:line="241" w:lineRule="exact"/>
        <w:ind w:left="1074" w:firstLine="0"/>
        <w:rPr>
          <w:color w:val="1E1916"/>
          <w:spacing w:val="-2"/>
        </w:rPr>
      </w:pPr>
      <w:r>
        <w:rPr>
          <w:color w:val="1E1916"/>
        </w:rPr>
        <w:t>Захист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об’єктів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метрополітену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слід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передбачати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декількома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окремими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рівнями</w:t>
      </w:r>
      <w:r>
        <w:rPr>
          <w:color w:val="1E1916"/>
          <w:spacing w:val="-7"/>
        </w:rPr>
        <w:t xml:space="preserve"> </w:t>
      </w:r>
      <w:r>
        <w:rPr>
          <w:color w:val="1E1916"/>
          <w:spacing w:val="-2"/>
        </w:rPr>
        <w:t>захисту:</w:t>
      </w:r>
    </w:p>
    <w:p w14:paraId="5186F87A" w14:textId="77777777" w:rsidR="00DE4006" w:rsidRDefault="00DE4006">
      <w:pPr>
        <w:pStyle w:val="a5"/>
        <w:numPr>
          <w:ilvl w:val="0"/>
          <w:numId w:val="11"/>
        </w:numPr>
        <w:tabs>
          <w:tab w:val="left" w:pos="1250"/>
        </w:tabs>
        <w:kinsoku w:val="0"/>
        <w:overflowPunct w:val="0"/>
        <w:spacing w:before="38"/>
        <w:jc w:val="left"/>
        <w:rPr>
          <w:color w:val="1E1916"/>
          <w:spacing w:val="-2"/>
          <w:sz w:val="21"/>
          <w:szCs w:val="21"/>
        </w:rPr>
      </w:pPr>
      <w:r>
        <w:rPr>
          <w:color w:val="1E1916"/>
          <w:spacing w:val="-2"/>
          <w:sz w:val="21"/>
          <w:szCs w:val="21"/>
        </w:rPr>
        <w:t>двері;</w:t>
      </w:r>
    </w:p>
    <w:p w14:paraId="41F74FD1" w14:textId="77777777" w:rsidR="00DE4006" w:rsidRDefault="00DE4006">
      <w:pPr>
        <w:pStyle w:val="a5"/>
        <w:numPr>
          <w:ilvl w:val="0"/>
          <w:numId w:val="11"/>
        </w:numPr>
        <w:tabs>
          <w:tab w:val="left" w:pos="1250"/>
        </w:tabs>
        <w:kinsoku w:val="0"/>
        <w:overflowPunct w:val="0"/>
        <w:spacing w:before="39"/>
        <w:jc w:val="left"/>
        <w:rPr>
          <w:color w:val="1E1916"/>
          <w:spacing w:val="-2"/>
          <w:sz w:val="21"/>
          <w:szCs w:val="21"/>
        </w:rPr>
      </w:pPr>
      <w:r>
        <w:rPr>
          <w:color w:val="1E1916"/>
          <w:spacing w:val="-2"/>
          <w:sz w:val="21"/>
          <w:szCs w:val="21"/>
        </w:rPr>
        <w:t>вікна;</w:t>
      </w:r>
    </w:p>
    <w:p w14:paraId="47BDCEA8" w14:textId="77777777" w:rsidR="00DE4006" w:rsidRDefault="00DE4006">
      <w:pPr>
        <w:pStyle w:val="a5"/>
        <w:numPr>
          <w:ilvl w:val="0"/>
          <w:numId w:val="11"/>
        </w:numPr>
        <w:tabs>
          <w:tab w:val="left" w:pos="1250"/>
        </w:tabs>
        <w:kinsoku w:val="0"/>
        <w:overflowPunct w:val="0"/>
        <w:spacing w:before="38"/>
        <w:jc w:val="left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простір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приміщень;</w:t>
      </w:r>
    </w:p>
    <w:p w14:paraId="57ADD2AE" w14:textId="77777777" w:rsidR="00DE4006" w:rsidRDefault="00DE4006">
      <w:pPr>
        <w:pStyle w:val="a5"/>
        <w:numPr>
          <w:ilvl w:val="0"/>
          <w:numId w:val="11"/>
        </w:numPr>
        <w:tabs>
          <w:tab w:val="left" w:pos="1250"/>
        </w:tabs>
        <w:kinsoku w:val="0"/>
        <w:overflowPunct w:val="0"/>
        <w:spacing w:before="39"/>
        <w:jc w:val="left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зони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проходження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тунель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та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на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наземні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об’єкти;</w:t>
      </w:r>
    </w:p>
    <w:p w14:paraId="42783A46" w14:textId="77777777" w:rsidR="00DE4006" w:rsidRDefault="00DE4006">
      <w:pPr>
        <w:pStyle w:val="a5"/>
        <w:numPr>
          <w:ilvl w:val="0"/>
          <w:numId w:val="11"/>
        </w:numPr>
        <w:tabs>
          <w:tab w:val="left" w:pos="1250"/>
        </w:tabs>
        <w:kinsoku w:val="0"/>
        <w:overflowPunct w:val="0"/>
        <w:spacing w:before="38"/>
        <w:jc w:val="left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периметр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наземних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об’єктів.</w:t>
      </w:r>
    </w:p>
    <w:p w14:paraId="196059D6" w14:textId="77777777" w:rsidR="00DE4006" w:rsidRDefault="00DE4006">
      <w:pPr>
        <w:pStyle w:val="a3"/>
        <w:kinsoku w:val="0"/>
        <w:overflowPunct w:val="0"/>
        <w:spacing w:before="39" w:line="278" w:lineRule="auto"/>
        <w:rPr>
          <w:color w:val="1E1916"/>
        </w:rPr>
      </w:pPr>
      <w:r>
        <w:rPr>
          <w:color w:val="1E1916"/>
        </w:rPr>
        <w:t>Приймально-контрольні</w:t>
      </w:r>
      <w:r>
        <w:rPr>
          <w:color w:val="1E1916"/>
          <w:spacing w:val="-11"/>
        </w:rPr>
        <w:t xml:space="preserve"> </w:t>
      </w:r>
      <w:r>
        <w:rPr>
          <w:color w:val="1E1916"/>
        </w:rPr>
        <w:t>пристрої</w:t>
      </w:r>
      <w:r>
        <w:rPr>
          <w:color w:val="1E1916"/>
          <w:spacing w:val="-11"/>
        </w:rPr>
        <w:t xml:space="preserve"> </w:t>
      </w:r>
      <w:r>
        <w:rPr>
          <w:color w:val="1E1916"/>
        </w:rPr>
        <w:t>СОС</w:t>
      </w:r>
      <w:r>
        <w:rPr>
          <w:color w:val="1E1916"/>
          <w:spacing w:val="-11"/>
        </w:rPr>
        <w:t xml:space="preserve"> </w:t>
      </w:r>
      <w:r>
        <w:rPr>
          <w:color w:val="1E1916"/>
        </w:rPr>
        <w:t>через</w:t>
      </w:r>
      <w:r>
        <w:rPr>
          <w:color w:val="1E1916"/>
          <w:spacing w:val="-11"/>
        </w:rPr>
        <w:t xml:space="preserve"> </w:t>
      </w:r>
      <w:r>
        <w:rPr>
          <w:color w:val="1E1916"/>
        </w:rPr>
        <w:t>локальну</w:t>
      </w:r>
      <w:r>
        <w:rPr>
          <w:color w:val="1E1916"/>
          <w:spacing w:val="-11"/>
        </w:rPr>
        <w:t xml:space="preserve"> </w:t>
      </w:r>
      <w:r>
        <w:rPr>
          <w:color w:val="1E1916"/>
        </w:rPr>
        <w:t>мережу</w:t>
      </w:r>
      <w:r>
        <w:rPr>
          <w:color w:val="1E1916"/>
          <w:spacing w:val="-11"/>
        </w:rPr>
        <w:t xml:space="preserve"> </w:t>
      </w:r>
      <w:r>
        <w:rPr>
          <w:color w:val="1E1916"/>
        </w:rPr>
        <w:t>зв’язуються</w:t>
      </w:r>
      <w:r>
        <w:rPr>
          <w:color w:val="1E1916"/>
          <w:spacing w:val="-9"/>
        </w:rPr>
        <w:t xml:space="preserve"> </w:t>
      </w:r>
      <w:r>
        <w:rPr>
          <w:color w:val="1E1916"/>
        </w:rPr>
        <w:t>з</w:t>
      </w:r>
      <w:r>
        <w:rPr>
          <w:color w:val="1E1916"/>
          <w:spacing w:val="-11"/>
        </w:rPr>
        <w:t xml:space="preserve"> </w:t>
      </w:r>
      <w:r>
        <w:rPr>
          <w:color w:val="1E1916"/>
        </w:rPr>
        <w:t>єдиним</w:t>
      </w:r>
      <w:r>
        <w:rPr>
          <w:color w:val="1E1916"/>
          <w:spacing w:val="-11"/>
        </w:rPr>
        <w:t xml:space="preserve"> </w:t>
      </w:r>
      <w:r>
        <w:rPr>
          <w:color w:val="1E1916"/>
        </w:rPr>
        <w:t>сервером систем безпеки.</w:t>
      </w:r>
    </w:p>
    <w:p w14:paraId="20632862" w14:textId="77777777" w:rsidR="00DE4006" w:rsidRDefault="00DE4006">
      <w:pPr>
        <w:pStyle w:val="a5"/>
        <w:numPr>
          <w:ilvl w:val="1"/>
          <w:numId w:val="15"/>
        </w:numPr>
        <w:tabs>
          <w:tab w:val="left" w:pos="1656"/>
        </w:tabs>
        <w:kinsoku w:val="0"/>
        <w:overflowPunct w:val="0"/>
        <w:spacing w:before="67" w:line="278" w:lineRule="auto"/>
        <w:ind w:left="677" w:right="123" w:firstLine="396"/>
        <w:jc w:val="left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У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режимі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"онлайн"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здійснюється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контроль,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зміна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режиму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роботи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та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моніторинг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системи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 режимі реального часу, постійно ведеться синхронізація з центральною базою даних СОС.</w:t>
      </w:r>
    </w:p>
    <w:p w14:paraId="1710EF93" w14:textId="77777777" w:rsidR="00DE4006" w:rsidRDefault="00DE4006">
      <w:pPr>
        <w:pStyle w:val="a3"/>
        <w:kinsoku w:val="0"/>
        <w:overflowPunct w:val="0"/>
        <w:spacing w:line="278" w:lineRule="auto"/>
        <w:rPr>
          <w:color w:val="1E1916"/>
        </w:rPr>
      </w:pPr>
      <w:r>
        <w:rPr>
          <w:color w:val="1E1916"/>
        </w:rPr>
        <w:t>У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режимі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"</w:t>
      </w:r>
      <w:proofErr w:type="spellStart"/>
      <w:r>
        <w:rPr>
          <w:color w:val="1E1916"/>
        </w:rPr>
        <w:t>офлайн</w:t>
      </w:r>
      <w:proofErr w:type="spellEnd"/>
      <w:r>
        <w:rPr>
          <w:color w:val="1E1916"/>
        </w:rPr>
        <w:t>"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(у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разі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втрати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зв’язку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з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центральною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базою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даних)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центральний контролер переходить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в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автономний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режим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роботи,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продовжуючи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виконувати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свою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роботу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в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повному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обсязі.</w:t>
      </w:r>
    </w:p>
    <w:p w14:paraId="7FC3A82D" w14:textId="77777777" w:rsidR="00DE4006" w:rsidRDefault="00DE4006">
      <w:pPr>
        <w:pStyle w:val="a5"/>
        <w:numPr>
          <w:ilvl w:val="1"/>
          <w:numId w:val="15"/>
        </w:numPr>
        <w:tabs>
          <w:tab w:val="left" w:pos="1702"/>
        </w:tabs>
        <w:kinsoku w:val="0"/>
        <w:overflowPunct w:val="0"/>
        <w:spacing w:before="67" w:line="278" w:lineRule="auto"/>
        <w:ind w:left="677" w:right="126" w:firstLine="396"/>
        <w:jc w:val="left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Електроживлення</w:t>
      </w:r>
      <w:r>
        <w:rPr>
          <w:color w:val="1E1916"/>
          <w:spacing w:val="39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систем</w:t>
      </w:r>
      <w:r>
        <w:rPr>
          <w:color w:val="1E1916"/>
          <w:spacing w:val="3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охоронної</w:t>
      </w:r>
      <w:r>
        <w:rPr>
          <w:color w:val="1E1916"/>
          <w:spacing w:val="3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сигналізації</w:t>
      </w:r>
      <w:r>
        <w:rPr>
          <w:color w:val="1E1916"/>
          <w:spacing w:val="3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здійснюється</w:t>
      </w:r>
      <w:r>
        <w:rPr>
          <w:color w:val="1E1916"/>
          <w:spacing w:val="3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за</w:t>
      </w:r>
      <w:r>
        <w:rPr>
          <w:color w:val="1E1916"/>
          <w:spacing w:val="3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першою</w:t>
      </w:r>
      <w:r>
        <w:rPr>
          <w:color w:val="1E1916"/>
          <w:spacing w:val="3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 xml:space="preserve">категорією </w:t>
      </w:r>
      <w:r>
        <w:rPr>
          <w:color w:val="1E1916"/>
          <w:spacing w:val="-2"/>
          <w:sz w:val="21"/>
          <w:szCs w:val="21"/>
        </w:rPr>
        <w:t>надійності.</w:t>
      </w:r>
    </w:p>
    <w:p w14:paraId="1017B505" w14:textId="77777777" w:rsidR="00DE4006" w:rsidRDefault="00DE4006">
      <w:pPr>
        <w:pStyle w:val="a3"/>
        <w:kinsoku w:val="0"/>
        <w:overflowPunct w:val="0"/>
        <w:spacing w:line="278" w:lineRule="auto"/>
        <w:ind w:right="121"/>
        <w:jc w:val="both"/>
        <w:rPr>
          <w:color w:val="1E1916"/>
        </w:rPr>
      </w:pPr>
      <w:r>
        <w:rPr>
          <w:color w:val="1E1916"/>
        </w:rPr>
        <w:t>Джерела</w:t>
      </w:r>
      <w:r>
        <w:rPr>
          <w:color w:val="1E1916"/>
          <w:spacing w:val="-14"/>
        </w:rPr>
        <w:t xml:space="preserve"> </w:t>
      </w:r>
      <w:r>
        <w:rPr>
          <w:color w:val="1E1916"/>
        </w:rPr>
        <w:t>безперебійного</w:t>
      </w:r>
      <w:r>
        <w:rPr>
          <w:color w:val="1E1916"/>
          <w:spacing w:val="-14"/>
        </w:rPr>
        <w:t xml:space="preserve"> </w:t>
      </w:r>
      <w:r>
        <w:rPr>
          <w:color w:val="1E1916"/>
        </w:rPr>
        <w:t>електроживлення</w:t>
      </w:r>
      <w:r>
        <w:rPr>
          <w:color w:val="1E1916"/>
          <w:spacing w:val="-11"/>
        </w:rPr>
        <w:t xml:space="preserve"> </w:t>
      </w:r>
      <w:r>
        <w:rPr>
          <w:color w:val="1E1916"/>
        </w:rPr>
        <w:t>повинні</w:t>
      </w:r>
      <w:r>
        <w:rPr>
          <w:color w:val="1E1916"/>
          <w:spacing w:val="-14"/>
        </w:rPr>
        <w:t xml:space="preserve"> </w:t>
      </w:r>
      <w:r>
        <w:rPr>
          <w:color w:val="1E1916"/>
        </w:rPr>
        <w:t>забезпечувати</w:t>
      </w:r>
      <w:r>
        <w:rPr>
          <w:color w:val="1E1916"/>
          <w:spacing w:val="-14"/>
        </w:rPr>
        <w:t xml:space="preserve"> </w:t>
      </w:r>
      <w:r>
        <w:rPr>
          <w:color w:val="1E1916"/>
        </w:rPr>
        <w:t>роботу</w:t>
      </w:r>
      <w:r>
        <w:rPr>
          <w:color w:val="1E1916"/>
          <w:spacing w:val="-14"/>
        </w:rPr>
        <w:t xml:space="preserve"> </w:t>
      </w:r>
      <w:r>
        <w:rPr>
          <w:color w:val="1E1916"/>
        </w:rPr>
        <w:t>пристроїв</w:t>
      </w:r>
      <w:r>
        <w:rPr>
          <w:color w:val="1E1916"/>
          <w:spacing w:val="-14"/>
        </w:rPr>
        <w:t xml:space="preserve"> </w:t>
      </w:r>
      <w:r>
        <w:rPr>
          <w:color w:val="1E1916"/>
        </w:rPr>
        <w:t>охоронної сигналізації не менше 12 год. Інформація про відмову працездатності джерел живлення повинна надходити на приймально-контрольні прилади охоронної сигналізації та сервер-системи безпеки.</w:t>
      </w:r>
    </w:p>
    <w:p w14:paraId="78883F3B" w14:textId="77777777" w:rsidR="00DE4006" w:rsidRDefault="00DE4006">
      <w:pPr>
        <w:pStyle w:val="2"/>
        <w:kinsoku w:val="0"/>
        <w:overflowPunct w:val="0"/>
        <w:spacing w:before="72"/>
        <w:ind w:left="1074"/>
        <w:rPr>
          <w:color w:val="1E1916"/>
          <w:spacing w:val="-2"/>
        </w:rPr>
      </w:pPr>
      <w:r>
        <w:rPr>
          <w:color w:val="1E1916"/>
        </w:rPr>
        <w:t>Система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гучномовного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оповіщення</w:t>
      </w:r>
      <w:r>
        <w:rPr>
          <w:color w:val="1E1916"/>
          <w:spacing w:val="-5"/>
        </w:rPr>
        <w:t xml:space="preserve"> </w:t>
      </w:r>
      <w:r>
        <w:rPr>
          <w:color w:val="1E1916"/>
          <w:spacing w:val="-2"/>
        </w:rPr>
        <w:t>(ГМО)</w:t>
      </w:r>
    </w:p>
    <w:p w14:paraId="1DEEA00A" w14:textId="77777777" w:rsidR="00DE4006" w:rsidRDefault="00DE4006">
      <w:pPr>
        <w:pStyle w:val="a5"/>
        <w:numPr>
          <w:ilvl w:val="1"/>
          <w:numId w:val="15"/>
        </w:numPr>
        <w:tabs>
          <w:tab w:val="left" w:pos="1696"/>
        </w:tabs>
        <w:kinsoku w:val="0"/>
        <w:overflowPunct w:val="0"/>
        <w:spacing w:before="106" w:line="278" w:lineRule="auto"/>
        <w:ind w:left="677" w:right="123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 xml:space="preserve">ГМО слід передбачати для інформування пасажирів та персоналу метрополітену на станціях, перегонах, коліях для обороту та </w:t>
      </w:r>
      <w:proofErr w:type="spellStart"/>
      <w:r>
        <w:rPr>
          <w:color w:val="1E1916"/>
          <w:sz w:val="21"/>
          <w:szCs w:val="21"/>
        </w:rPr>
        <w:t>відстою</w:t>
      </w:r>
      <w:proofErr w:type="spellEnd"/>
      <w:r>
        <w:rPr>
          <w:color w:val="1E1916"/>
          <w:sz w:val="21"/>
          <w:szCs w:val="21"/>
        </w:rPr>
        <w:t xml:space="preserve"> рухомого складу, в електродепо та ПТО.</w:t>
      </w:r>
    </w:p>
    <w:p w14:paraId="667E5ECC" w14:textId="77777777" w:rsidR="00DE4006" w:rsidRDefault="00DE4006">
      <w:pPr>
        <w:pStyle w:val="a3"/>
        <w:kinsoku w:val="0"/>
        <w:overflowPunct w:val="0"/>
        <w:spacing w:line="241" w:lineRule="exact"/>
        <w:ind w:left="1074" w:firstLine="0"/>
        <w:rPr>
          <w:color w:val="1E1916"/>
          <w:spacing w:val="-2"/>
          <w:w w:val="95"/>
        </w:rPr>
      </w:pPr>
      <w:r>
        <w:rPr>
          <w:color w:val="1E1916"/>
          <w:w w:val="95"/>
        </w:rPr>
        <w:t>Пристрої</w:t>
      </w:r>
      <w:r>
        <w:rPr>
          <w:color w:val="1E1916"/>
          <w:spacing w:val="12"/>
        </w:rPr>
        <w:t xml:space="preserve"> </w:t>
      </w:r>
      <w:r>
        <w:rPr>
          <w:color w:val="1E1916"/>
          <w:w w:val="95"/>
        </w:rPr>
        <w:t>ГМО</w:t>
      </w:r>
      <w:r>
        <w:rPr>
          <w:color w:val="1E1916"/>
          <w:spacing w:val="13"/>
        </w:rPr>
        <w:t xml:space="preserve"> </w:t>
      </w:r>
      <w:r>
        <w:rPr>
          <w:color w:val="1E1916"/>
          <w:w w:val="95"/>
        </w:rPr>
        <w:t>на</w:t>
      </w:r>
      <w:r>
        <w:rPr>
          <w:color w:val="1E1916"/>
          <w:spacing w:val="13"/>
        </w:rPr>
        <w:t xml:space="preserve"> </w:t>
      </w:r>
      <w:r>
        <w:rPr>
          <w:color w:val="1E1916"/>
          <w:w w:val="95"/>
        </w:rPr>
        <w:t>станції</w:t>
      </w:r>
      <w:r>
        <w:rPr>
          <w:color w:val="1E1916"/>
          <w:spacing w:val="13"/>
        </w:rPr>
        <w:t xml:space="preserve"> </w:t>
      </w:r>
      <w:r>
        <w:rPr>
          <w:color w:val="1E1916"/>
          <w:w w:val="95"/>
        </w:rPr>
        <w:t>слід</w:t>
      </w:r>
      <w:r>
        <w:rPr>
          <w:color w:val="1E1916"/>
          <w:spacing w:val="13"/>
        </w:rPr>
        <w:t xml:space="preserve"> </w:t>
      </w:r>
      <w:r>
        <w:rPr>
          <w:color w:val="1E1916"/>
          <w:w w:val="95"/>
        </w:rPr>
        <w:t>підключати</w:t>
      </w:r>
      <w:r>
        <w:rPr>
          <w:color w:val="1E1916"/>
          <w:spacing w:val="13"/>
        </w:rPr>
        <w:t xml:space="preserve"> </w:t>
      </w:r>
      <w:r>
        <w:rPr>
          <w:color w:val="1E1916"/>
          <w:w w:val="95"/>
        </w:rPr>
        <w:t>до</w:t>
      </w:r>
      <w:r>
        <w:rPr>
          <w:color w:val="1E1916"/>
          <w:spacing w:val="13"/>
        </w:rPr>
        <w:t xml:space="preserve"> </w:t>
      </w:r>
      <w:r>
        <w:rPr>
          <w:color w:val="1E1916"/>
          <w:w w:val="95"/>
        </w:rPr>
        <w:t>центральної</w:t>
      </w:r>
      <w:r>
        <w:rPr>
          <w:color w:val="1E1916"/>
          <w:spacing w:val="13"/>
        </w:rPr>
        <w:t xml:space="preserve"> </w:t>
      </w:r>
      <w:r>
        <w:rPr>
          <w:color w:val="1E1916"/>
          <w:w w:val="95"/>
        </w:rPr>
        <w:t>підсилювальної</w:t>
      </w:r>
      <w:r>
        <w:rPr>
          <w:color w:val="1E1916"/>
          <w:spacing w:val="13"/>
        </w:rPr>
        <w:t xml:space="preserve"> </w:t>
      </w:r>
      <w:r>
        <w:rPr>
          <w:color w:val="1E1916"/>
          <w:w w:val="95"/>
        </w:rPr>
        <w:t>станції</w:t>
      </w:r>
      <w:r>
        <w:rPr>
          <w:color w:val="1E1916"/>
          <w:spacing w:val="13"/>
        </w:rPr>
        <w:t xml:space="preserve"> </w:t>
      </w:r>
      <w:r>
        <w:rPr>
          <w:color w:val="1E1916"/>
          <w:spacing w:val="-2"/>
          <w:w w:val="95"/>
        </w:rPr>
        <w:t>метрополітену.</w:t>
      </w:r>
    </w:p>
    <w:p w14:paraId="190796AC" w14:textId="77777777" w:rsidR="00DE4006" w:rsidRDefault="00DE4006">
      <w:pPr>
        <w:pStyle w:val="a3"/>
        <w:kinsoku w:val="0"/>
        <w:overflowPunct w:val="0"/>
        <w:spacing w:before="38" w:line="278" w:lineRule="auto"/>
        <w:rPr>
          <w:color w:val="1E1916"/>
        </w:rPr>
      </w:pPr>
      <w:r>
        <w:rPr>
          <w:color w:val="1E1916"/>
        </w:rPr>
        <w:t>Систему</w:t>
      </w:r>
      <w:r>
        <w:rPr>
          <w:color w:val="1E1916"/>
          <w:spacing w:val="40"/>
        </w:rPr>
        <w:t xml:space="preserve"> </w:t>
      </w:r>
      <w:r>
        <w:rPr>
          <w:color w:val="1E1916"/>
        </w:rPr>
        <w:t>ГМО</w:t>
      </w:r>
      <w:r>
        <w:rPr>
          <w:color w:val="1E1916"/>
          <w:spacing w:val="40"/>
        </w:rPr>
        <w:t xml:space="preserve"> </w:t>
      </w:r>
      <w:r>
        <w:rPr>
          <w:color w:val="1E1916"/>
        </w:rPr>
        <w:t>слід</w:t>
      </w:r>
      <w:r>
        <w:rPr>
          <w:color w:val="1E1916"/>
          <w:spacing w:val="40"/>
        </w:rPr>
        <w:t xml:space="preserve"> </w:t>
      </w:r>
      <w:r>
        <w:rPr>
          <w:color w:val="1E1916"/>
        </w:rPr>
        <w:t>доповнювати</w:t>
      </w:r>
      <w:r>
        <w:rPr>
          <w:color w:val="1E1916"/>
          <w:spacing w:val="40"/>
        </w:rPr>
        <w:t xml:space="preserve"> </w:t>
      </w:r>
      <w:r>
        <w:rPr>
          <w:color w:val="1E1916"/>
        </w:rPr>
        <w:t>апаратурою</w:t>
      </w:r>
      <w:r>
        <w:rPr>
          <w:color w:val="1E1916"/>
          <w:spacing w:val="40"/>
        </w:rPr>
        <w:t xml:space="preserve"> </w:t>
      </w:r>
      <w:r>
        <w:rPr>
          <w:color w:val="1E1916"/>
        </w:rPr>
        <w:t>автоматичного</w:t>
      </w:r>
      <w:r>
        <w:rPr>
          <w:color w:val="1E1916"/>
          <w:spacing w:val="40"/>
        </w:rPr>
        <w:t xml:space="preserve"> </w:t>
      </w:r>
      <w:r>
        <w:rPr>
          <w:color w:val="1E1916"/>
        </w:rPr>
        <w:t>оповіщення</w:t>
      </w:r>
      <w:r>
        <w:rPr>
          <w:color w:val="1E1916"/>
          <w:spacing w:val="40"/>
        </w:rPr>
        <w:t xml:space="preserve"> </w:t>
      </w:r>
      <w:r>
        <w:rPr>
          <w:color w:val="1E1916"/>
        </w:rPr>
        <w:t>по</w:t>
      </w:r>
      <w:r>
        <w:rPr>
          <w:color w:val="1E1916"/>
          <w:spacing w:val="40"/>
        </w:rPr>
        <w:t xml:space="preserve"> </w:t>
      </w:r>
      <w:r>
        <w:rPr>
          <w:color w:val="1E1916"/>
        </w:rPr>
        <w:t>зонах</w:t>
      </w:r>
      <w:r>
        <w:rPr>
          <w:color w:val="1E1916"/>
          <w:spacing w:val="40"/>
        </w:rPr>
        <w:t xml:space="preserve"> </w:t>
      </w:r>
      <w:r>
        <w:rPr>
          <w:color w:val="1E1916"/>
        </w:rPr>
        <w:t>станції (платформа, вестибюль, ескалатори).</w:t>
      </w:r>
    </w:p>
    <w:p w14:paraId="532C00CD" w14:textId="77777777" w:rsidR="00DE4006" w:rsidRDefault="00DE4006">
      <w:pPr>
        <w:pStyle w:val="2"/>
        <w:kinsoku w:val="0"/>
        <w:overflowPunct w:val="0"/>
        <w:spacing w:before="73"/>
        <w:ind w:left="1074"/>
        <w:jc w:val="left"/>
        <w:rPr>
          <w:color w:val="1E1916"/>
          <w:spacing w:val="-2"/>
        </w:rPr>
      </w:pPr>
      <w:r>
        <w:rPr>
          <w:color w:val="1E1916"/>
        </w:rPr>
        <w:t>Система</w:t>
      </w:r>
      <w:r>
        <w:rPr>
          <w:color w:val="1E1916"/>
          <w:spacing w:val="-11"/>
        </w:rPr>
        <w:t xml:space="preserve"> </w:t>
      </w:r>
      <w:r>
        <w:rPr>
          <w:color w:val="1E1916"/>
        </w:rPr>
        <w:t>звукової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сигналізації</w:t>
      </w:r>
      <w:r>
        <w:rPr>
          <w:color w:val="1E1916"/>
          <w:spacing w:val="-9"/>
        </w:rPr>
        <w:t xml:space="preserve"> </w:t>
      </w:r>
      <w:r>
        <w:rPr>
          <w:color w:val="1E1916"/>
          <w:spacing w:val="-2"/>
        </w:rPr>
        <w:t>(СЗС)</w:t>
      </w:r>
    </w:p>
    <w:p w14:paraId="5A279AC7" w14:textId="77777777" w:rsidR="00DE4006" w:rsidRDefault="00DE4006">
      <w:pPr>
        <w:pStyle w:val="a5"/>
        <w:numPr>
          <w:ilvl w:val="1"/>
          <w:numId w:val="15"/>
        </w:numPr>
        <w:tabs>
          <w:tab w:val="left" w:pos="1658"/>
        </w:tabs>
        <w:kinsoku w:val="0"/>
        <w:overflowPunct w:val="0"/>
        <w:spacing w:before="106"/>
        <w:ind w:left="1657" w:hanging="584"/>
        <w:jc w:val="left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СЗС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слід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передбачати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на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станціях:</w:t>
      </w:r>
    </w:p>
    <w:p w14:paraId="3C69AA1F" w14:textId="77777777" w:rsidR="00DE4006" w:rsidRDefault="00DE4006">
      <w:pPr>
        <w:pStyle w:val="a5"/>
        <w:numPr>
          <w:ilvl w:val="0"/>
          <w:numId w:val="10"/>
        </w:numPr>
        <w:tabs>
          <w:tab w:val="left" w:pos="1250"/>
        </w:tabs>
        <w:kinsoku w:val="0"/>
        <w:overflowPunct w:val="0"/>
        <w:spacing w:before="38"/>
        <w:jc w:val="left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із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кас,</w:t>
      </w:r>
      <w:r>
        <w:rPr>
          <w:color w:val="1E1916"/>
          <w:spacing w:val="-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кабін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контролера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біля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АКП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та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медпункту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–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касові</w:t>
      </w:r>
      <w:r>
        <w:rPr>
          <w:color w:val="1E1916"/>
          <w:spacing w:val="-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зали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вестибюлів;</w:t>
      </w:r>
    </w:p>
    <w:p w14:paraId="3CB03B55" w14:textId="77777777" w:rsidR="00DE4006" w:rsidRDefault="00DE4006">
      <w:pPr>
        <w:pStyle w:val="a5"/>
        <w:numPr>
          <w:ilvl w:val="0"/>
          <w:numId w:val="10"/>
        </w:numPr>
        <w:tabs>
          <w:tab w:val="left" w:pos="1250"/>
        </w:tabs>
        <w:kinsoku w:val="0"/>
        <w:overflowPunct w:val="0"/>
        <w:spacing w:before="39"/>
        <w:jc w:val="left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від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вхідних</w:t>
      </w:r>
      <w:r>
        <w:rPr>
          <w:color w:val="1E1916"/>
          <w:spacing w:val="-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дверей</w:t>
      </w:r>
      <w:r>
        <w:rPr>
          <w:color w:val="1E1916"/>
          <w:spacing w:val="-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–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у</w:t>
      </w:r>
      <w:r>
        <w:rPr>
          <w:color w:val="1E1916"/>
          <w:spacing w:val="-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касовий</w:t>
      </w:r>
      <w:r>
        <w:rPr>
          <w:color w:val="1E1916"/>
          <w:spacing w:val="-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зал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вестибюля;</w:t>
      </w:r>
    </w:p>
    <w:p w14:paraId="4FE0FE13" w14:textId="77777777" w:rsidR="00DE4006" w:rsidRDefault="00DE4006">
      <w:pPr>
        <w:pStyle w:val="a5"/>
        <w:numPr>
          <w:ilvl w:val="0"/>
          <w:numId w:val="10"/>
        </w:numPr>
        <w:tabs>
          <w:tab w:val="left" w:pos="1250"/>
        </w:tabs>
        <w:kinsoku w:val="0"/>
        <w:overflowPunct w:val="0"/>
        <w:spacing w:before="38"/>
        <w:jc w:val="left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із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приміщення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механіка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ескалаторів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–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у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машинне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приміщення.</w:t>
      </w:r>
    </w:p>
    <w:p w14:paraId="058002B6" w14:textId="77777777" w:rsidR="00DE4006" w:rsidRDefault="00DE4006">
      <w:pPr>
        <w:pStyle w:val="2"/>
        <w:kinsoku w:val="0"/>
        <w:overflowPunct w:val="0"/>
        <w:spacing w:before="112"/>
        <w:ind w:left="1074"/>
        <w:jc w:val="left"/>
        <w:rPr>
          <w:color w:val="1E1916"/>
          <w:spacing w:val="-2"/>
        </w:rPr>
      </w:pPr>
      <w:r>
        <w:rPr>
          <w:color w:val="1E1916"/>
        </w:rPr>
        <w:t>Система</w:t>
      </w:r>
      <w:r>
        <w:rPr>
          <w:color w:val="1E1916"/>
          <w:spacing w:val="-14"/>
        </w:rPr>
        <w:t xml:space="preserve"> </w:t>
      </w:r>
      <w:r>
        <w:rPr>
          <w:color w:val="1E1916"/>
        </w:rPr>
        <w:t>контролю</w:t>
      </w:r>
      <w:r>
        <w:rPr>
          <w:color w:val="1E1916"/>
          <w:spacing w:val="-12"/>
        </w:rPr>
        <w:t xml:space="preserve"> </w:t>
      </w:r>
      <w:r>
        <w:rPr>
          <w:color w:val="1E1916"/>
        </w:rPr>
        <w:t>доступу</w:t>
      </w:r>
      <w:r>
        <w:rPr>
          <w:color w:val="1E1916"/>
          <w:spacing w:val="-15"/>
        </w:rPr>
        <w:t xml:space="preserve"> </w:t>
      </w:r>
      <w:r>
        <w:rPr>
          <w:color w:val="1E1916"/>
          <w:spacing w:val="-2"/>
        </w:rPr>
        <w:t>(СКД)</w:t>
      </w:r>
    </w:p>
    <w:p w14:paraId="1AF4B17F" w14:textId="77777777" w:rsidR="00DE4006" w:rsidRDefault="00DE4006">
      <w:pPr>
        <w:pStyle w:val="a5"/>
        <w:numPr>
          <w:ilvl w:val="1"/>
          <w:numId w:val="15"/>
        </w:numPr>
        <w:tabs>
          <w:tab w:val="left" w:pos="1681"/>
        </w:tabs>
        <w:kinsoku w:val="0"/>
        <w:overflowPunct w:val="0"/>
        <w:spacing w:before="106" w:line="278" w:lineRule="auto"/>
        <w:ind w:left="677" w:right="123" w:firstLine="396"/>
        <w:jc w:val="left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СКД призначена для запобігання несанкціонованому проникненню в зони обмеженого доступу та надання прав доступу в контрольовані приміщення метрополітену.</w:t>
      </w:r>
    </w:p>
    <w:p w14:paraId="384A2383" w14:textId="77777777" w:rsidR="00DE4006" w:rsidRDefault="00DE4006">
      <w:pPr>
        <w:pStyle w:val="a3"/>
        <w:kinsoku w:val="0"/>
        <w:overflowPunct w:val="0"/>
        <w:spacing w:line="241" w:lineRule="exact"/>
        <w:ind w:left="1074" w:firstLine="0"/>
        <w:rPr>
          <w:color w:val="1E1916"/>
          <w:spacing w:val="-2"/>
        </w:rPr>
      </w:pPr>
      <w:r>
        <w:rPr>
          <w:color w:val="1E1916"/>
        </w:rPr>
        <w:t>Основні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елементи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СКД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включають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такі</w:t>
      </w:r>
      <w:r>
        <w:rPr>
          <w:color w:val="1E1916"/>
          <w:spacing w:val="-5"/>
        </w:rPr>
        <w:t xml:space="preserve"> </w:t>
      </w:r>
      <w:r>
        <w:rPr>
          <w:color w:val="1E1916"/>
          <w:spacing w:val="-2"/>
        </w:rPr>
        <w:t>пристрої:</w:t>
      </w:r>
    </w:p>
    <w:p w14:paraId="0F413248" w14:textId="77777777" w:rsidR="00DE4006" w:rsidRDefault="00DE4006">
      <w:pPr>
        <w:pStyle w:val="a5"/>
        <w:numPr>
          <w:ilvl w:val="0"/>
          <w:numId w:val="9"/>
        </w:numPr>
        <w:tabs>
          <w:tab w:val="left" w:pos="1250"/>
        </w:tabs>
        <w:kinsoku w:val="0"/>
        <w:overflowPunct w:val="0"/>
        <w:spacing w:before="38"/>
        <w:jc w:val="left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пристрої,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що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забезпечують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виконання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функцій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контролю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доступу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(турнікети,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замки);</w:t>
      </w:r>
    </w:p>
    <w:p w14:paraId="5332B7E4" w14:textId="77777777" w:rsidR="00DE4006" w:rsidRDefault="00DE4006">
      <w:pPr>
        <w:pStyle w:val="a5"/>
        <w:numPr>
          <w:ilvl w:val="0"/>
          <w:numId w:val="9"/>
        </w:numPr>
        <w:tabs>
          <w:tab w:val="left" w:pos="1250"/>
        </w:tabs>
        <w:kinsoku w:val="0"/>
        <w:overflowPunct w:val="0"/>
        <w:spacing w:before="39"/>
        <w:jc w:val="left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сервер-системи</w:t>
      </w:r>
      <w:r>
        <w:rPr>
          <w:color w:val="1E1916"/>
          <w:spacing w:val="-1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зі</w:t>
      </w:r>
      <w:r>
        <w:rPr>
          <w:color w:val="1E1916"/>
          <w:spacing w:val="-1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спеціалізованим</w:t>
      </w:r>
      <w:r>
        <w:rPr>
          <w:color w:val="1E1916"/>
          <w:spacing w:val="-1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програмним</w:t>
      </w:r>
      <w:r>
        <w:rPr>
          <w:color w:val="1E1916"/>
          <w:spacing w:val="-11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забезпеченням;</w:t>
      </w:r>
    </w:p>
    <w:p w14:paraId="5BC58775" w14:textId="77777777" w:rsidR="00DE4006" w:rsidRDefault="00DE4006">
      <w:pPr>
        <w:pStyle w:val="a5"/>
        <w:numPr>
          <w:ilvl w:val="0"/>
          <w:numId w:val="9"/>
        </w:numPr>
        <w:tabs>
          <w:tab w:val="left" w:pos="1250"/>
        </w:tabs>
        <w:kinsoku w:val="0"/>
        <w:overflowPunct w:val="0"/>
        <w:spacing w:before="38"/>
        <w:jc w:val="left"/>
        <w:rPr>
          <w:color w:val="1E1916"/>
          <w:spacing w:val="-4"/>
          <w:sz w:val="21"/>
          <w:szCs w:val="21"/>
        </w:rPr>
      </w:pPr>
      <w:r>
        <w:rPr>
          <w:color w:val="1E1916"/>
          <w:sz w:val="21"/>
          <w:szCs w:val="21"/>
        </w:rPr>
        <w:t>автоматизоване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робоче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місце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(АРМ)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pacing w:val="-4"/>
          <w:sz w:val="21"/>
          <w:szCs w:val="21"/>
        </w:rPr>
        <w:t>СКД.</w:t>
      </w:r>
    </w:p>
    <w:p w14:paraId="43EA8758" w14:textId="77777777" w:rsidR="00DE4006" w:rsidRDefault="00DE4006">
      <w:pPr>
        <w:pStyle w:val="a5"/>
        <w:numPr>
          <w:ilvl w:val="0"/>
          <w:numId w:val="9"/>
        </w:numPr>
        <w:tabs>
          <w:tab w:val="left" w:pos="1250"/>
        </w:tabs>
        <w:kinsoku w:val="0"/>
        <w:overflowPunct w:val="0"/>
        <w:spacing w:before="38"/>
        <w:jc w:val="left"/>
        <w:rPr>
          <w:color w:val="1E1916"/>
          <w:spacing w:val="-4"/>
          <w:sz w:val="21"/>
          <w:szCs w:val="21"/>
        </w:rPr>
        <w:sectPr w:rsidR="00DE4006">
          <w:pgSz w:w="11920" w:h="16840"/>
          <w:pgMar w:top="880" w:right="740" w:bottom="1120" w:left="740" w:header="693" w:footer="920" w:gutter="0"/>
          <w:cols w:space="720"/>
          <w:noEndnote/>
        </w:sectPr>
      </w:pPr>
    </w:p>
    <w:p w14:paraId="17570DC4" w14:textId="77777777" w:rsidR="00DE4006" w:rsidRDefault="00DE4006">
      <w:pPr>
        <w:pStyle w:val="a3"/>
        <w:kinsoku w:val="0"/>
        <w:overflowPunct w:val="0"/>
        <w:spacing w:before="2"/>
        <w:ind w:left="0" w:firstLine="0"/>
        <w:rPr>
          <w:sz w:val="23"/>
          <w:szCs w:val="23"/>
        </w:rPr>
      </w:pPr>
    </w:p>
    <w:p w14:paraId="01B7E708" w14:textId="77777777" w:rsidR="00DE4006" w:rsidRDefault="00DE4006">
      <w:pPr>
        <w:pStyle w:val="a5"/>
        <w:numPr>
          <w:ilvl w:val="1"/>
          <w:numId w:val="15"/>
        </w:numPr>
        <w:tabs>
          <w:tab w:val="left" w:pos="1109"/>
        </w:tabs>
        <w:kinsoku w:val="0"/>
        <w:overflowPunct w:val="0"/>
        <w:spacing w:before="66" w:line="278" w:lineRule="auto"/>
        <w:ind w:left="110" w:right="689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Сервер-системи, центральні контролери та АРМ з’єднуються між собою за допомогою локальної мережі метрополітену.</w:t>
      </w:r>
    </w:p>
    <w:p w14:paraId="0726D4AF" w14:textId="77777777" w:rsidR="00DE4006" w:rsidRDefault="00DE4006">
      <w:pPr>
        <w:pStyle w:val="a3"/>
        <w:kinsoku w:val="0"/>
        <w:overflowPunct w:val="0"/>
        <w:spacing w:line="241" w:lineRule="exact"/>
        <w:ind w:left="507" w:firstLine="0"/>
        <w:jc w:val="both"/>
        <w:rPr>
          <w:color w:val="1E1916"/>
          <w:spacing w:val="-2"/>
        </w:rPr>
      </w:pPr>
      <w:r>
        <w:rPr>
          <w:color w:val="1E1916"/>
        </w:rPr>
        <w:t>Контролери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доступу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об’єднуються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в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інформаційну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мережу</w:t>
      </w:r>
      <w:r>
        <w:rPr>
          <w:color w:val="1E1916"/>
          <w:spacing w:val="-7"/>
        </w:rPr>
        <w:t xml:space="preserve"> </w:t>
      </w:r>
      <w:r>
        <w:rPr>
          <w:color w:val="1E1916"/>
          <w:spacing w:val="-2"/>
        </w:rPr>
        <w:t>послідовно.</w:t>
      </w:r>
    </w:p>
    <w:p w14:paraId="77B9E895" w14:textId="77777777" w:rsidR="00DE4006" w:rsidRDefault="00DE4006">
      <w:pPr>
        <w:pStyle w:val="a5"/>
        <w:numPr>
          <w:ilvl w:val="1"/>
          <w:numId w:val="15"/>
        </w:numPr>
        <w:tabs>
          <w:tab w:val="left" w:pos="1134"/>
        </w:tabs>
        <w:kinsoku w:val="0"/>
        <w:overflowPunct w:val="0"/>
        <w:spacing w:before="106" w:line="278" w:lineRule="auto"/>
        <w:ind w:left="110" w:right="689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 xml:space="preserve">СКД має бути інтегрованою з системою СОС та мати спільний сервер безпеки для прийому сигналів для розблокування проходів відповідно до правил евакуації службового </w:t>
      </w:r>
      <w:proofErr w:type="spellStart"/>
      <w:r>
        <w:rPr>
          <w:color w:val="1E1916"/>
          <w:sz w:val="21"/>
          <w:szCs w:val="21"/>
        </w:rPr>
        <w:t>персо</w:t>
      </w:r>
      <w:proofErr w:type="spellEnd"/>
      <w:r>
        <w:rPr>
          <w:color w:val="1E1916"/>
          <w:sz w:val="21"/>
          <w:szCs w:val="21"/>
        </w:rPr>
        <w:t>- налу станції та електродепо.</w:t>
      </w:r>
    </w:p>
    <w:p w14:paraId="321C9701" w14:textId="77777777" w:rsidR="00DE4006" w:rsidRDefault="00DE4006">
      <w:pPr>
        <w:pStyle w:val="a5"/>
        <w:numPr>
          <w:ilvl w:val="1"/>
          <w:numId w:val="15"/>
        </w:numPr>
        <w:tabs>
          <w:tab w:val="left" w:pos="1083"/>
        </w:tabs>
        <w:kinsoku w:val="0"/>
        <w:overflowPunct w:val="0"/>
        <w:spacing w:before="67" w:line="278" w:lineRule="auto"/>
        <w:ind w:left="110" w:right="689" w:firstLine="396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За</w:t>
      </w:r>
      <w:r>
        <w:rPr>
          <w:color w:val="1E1916"/>
          <w:spacing w:val="-1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ступенем</w:t>
      </w:r>
      <w:r>
        <w:rPr>
          <w:color w:val="1E1916"/>
          <w:spacing w:val="-1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надійності</w:t>
      </w:r>
      <w:r>
        <w:rPr>
          <w:color w:val="1E1916"/>
          <w:spacing w:val="-1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установка</w:t>
      </w:r>
      <w:r>
        <w:rPr>
          <w:color w:val="1E1916"/>
          <w:spacing w:val="-1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електроживлення</w:t>
      </w:r>
      <w:r>
        <w:rPr>
          <w:color w:val="1E1916"/>
          <w:spacing w:val="-1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СКД</w:t>
      </w:r>
      <w:r>
        <w:rPr>
          <w:color w:val="1E1916"/>
          <w:spacing w:val="-1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відноситься</w:t>
      </w:r>
      <w:r>
        <w:rPr>
          <w:color w:val="1E1916"/>
          <w:spacing w:val="-1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до</w:t>
      </w:r>
      <w:r>
        <w:rPr>
          <w:color w:val="1E1916"/>
          <w:spacing w:val="-1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першої</w:t>
      </w:r>
      <w:r>
        <w:rPr>
          <w:color w:val="1E1916"/>
          <w:spacing w:val="-1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 xml:space="preserve">категорії </w:t>
      </w:r>
      <w:r>
        <w:rPr>
          <w:color w:val="1E1916"/>
          <w:spacing w:val="-2"/>
          <w:sz w:val="21"/>
          <w:szCs w:val="21"/>
        </w:rPr>
        <w:t>електроживлення.</w:t>
      </w:r>
    </w:p>
    <w:p w14:paraId="0DD9C7E0" w14:textId="77777777" w:rsidR="00DE4006" w:rsidRDefault="00DE4006">
      <w:pPr>
        <w:pStyle w:val="a3"/>
        <w:kinsoku w:val="0"/>
        <w:overflowPunct w:val="0"/>
        <w:spacing w:line="241" w:lineRule="exact"/>
        <w:ind w:left="507" w:firstLine="0"/>
        <w:jc w:val="both"/>
        <w:rPr>
          <w:color w:val="1E1916"/>
          <w:spacing w:val="-4"/>
        </w:rPr>
      </w:pPr>
      <w:r>
        <w:rPr>
          <w:color w:val="1E1916"/>
        </w:rPr>
        <w:t>Слід</w:t>
      </w:r>
      <w:r>
        <w:rPr>
          <w:color w:val="1E1916"/>
          <w:spacing w:val="-11"/>
        </w:rPr>
        <w:t xml:space="preserve"> </w:t>
      </w:r>
      <w:r>
        <w:rPr>
          <w:color w:val="1E1916"/>
        </w:rPr>
        <w:t>передбачати</w:t>
      </w:r>
      <w:r>
        <w:rPr>
          <w:color w:val="1E1916"/>
          <w:spacing w:val="-9"/>
        </w:rPr>
        <w:t xml:space="preserve"> </w:t>
      </w:r>
      <w:r>
        <w:rPr>
          <w:color w:val="1E1916"/>
        </w:rPr>
        <w:t>резервування</w:t>
      </w:r>
      <w:r>
        <w:rPr>
          <w:color w:val="1E1916"/>
          <w:spacing w:val="-11"/>
        </w:rPr>
        <w:t xml:space="preserve"> </w:t>
      </w:r>
      <w:r>
        <w:rPr>
          <w:color w:val="1E1916"/>
        </w:rPr>
        <w:t>електроживлення</w:t>
      </w:r>
      <w:r>
        <w:rPr>
          <w:color w:val="1E1916"/>
          <w:spacing w:val="-10"/>
        </w:rPr>
        <w:t xml:space="preserve"> </w:t>
      </w:r>
      <w:r>
        <w:rPr>
          <w:color w:val="1E1916"/>
        </w:rPr>
        <w:t>системи</w:t>
      </w:r>
      <w:r>
        <w:rPr>
          <w:color w:val="1E1916"/>
          <w:spacing w:val="-11"/>
        </w:rPr>
        <w:t xml:space="preserve"> </w:t>
      </w:r>
      <w:r>
        <w:rPr>
          <w:color w:val="1E1916"/>
          <w:spacing w:val="-4"/>
        </w:rPr>
        <w:t>СКД.</w:t>
      </w:r>
    </w:p>
    <w:p w14:paraId="76D58CED" w14:textId="77777777" w:rsidR="00DE4006" w:rsidRDefault="00DE4006">
      <w:pPr>
        <w:pStyle w:val="2"/>
        <w:kinsoku w:val="0"/>
        <w:overflowPunct w:val="0"/>
        <w:spacing w:before="111"/>
        <w:ind w:left="507"/>
        <w:rPr>
          <w:color w:val="1E1916"/>
          <w:spacing w:val="-2"/>
        </w:rPr>
      </w:pPr>
      <w:r>
        <w:rPr>
          <w:color w:val="1E1916"/>
        </w:rPr>
        <w:t>Система</w:t>
      </w:r>
      <w:r>
        <w:rPr>
          <w:color w:val="1E1916"/>
          <w:spacing w:val="-12"/>
        </w:rPr>
        <w:t xml:space="preserve"> </w:t>
      </w:r>
      <w:r>
        <w:rPr>
          <w:color w:val="1E1916"/>
        </w:rPr>
        <w:t>контролю</w:t>
      </w:r>
      <w:r>
        <w:rPr>
          <w:color w:val="1E1916"/>
          <w:spacing w:val="-11"/>
        </w:rPr>
        <w:t xml:space="preserve"> </w:t>
      </w:r>
      <w:r>
        <w:rPr>
          <w:color w:val="1E1916"/>
        </w:rPr>
        <w:t>загазованості</w:t>
      </w:r>
      <w:r>
        <w:rPr>
          <w:color w:val="1E1916"/>
          <w:spacing w:val="-11"/>
        </w:rPr>
        <w:t xml:space="preserve"> </w:t>
      </w:r>
      <w:r>
        <w:rPr>
          <w:color w:val="1E1916"/>
          <w:spacing w:val="-2"/>
        </w:rPr>
        <w:t>(СКЗ)</w:t>
      </w:r>
    </w:p>
    <w:p w14:paraId="798C54E8" w14:textId="77777777" w:rsidR="00DE4006" w:rsidRDefault="00DE4006">
      <w:pPr>
        <w:pStyle w:val="a5"/>
        <w:numPr>
          <w:ilvl w:val="1"/>
          <w:numId w:val="15"/>
        </w:numPr>
        <w:tabs>
          <w:tab w:val="left" w:pos="1086"/>
        </w:tabs>
        <w:kinsoku w:val="0"/>
        <w:overflowPunct w:val="0"/>
        <w:spacing w:before="106" w:line="278" w:lineRule="auto"/>
        <w:ind w:left="110" w:right="690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СКЗ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забезпечує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автоматичний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безперервний</w:t>
      </w:r>
      <w:r>
        <w:rPr>
          <w:color w:val="1E1916"/>
          <w:spacing w:val="-1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контроль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вибухонебезпечних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концентрацій метану зі звуковим та світло-звуковим сигналом тривоги черговому персоналу об’єкта у разі перевищення нормативних показників концентрації.</w:t>
      </w:r>
    </w:p>
    <w:p w14:paraId="17A24F61" w14:textId="77777777" w:rsidR="00DE4006" w:rsidRDefault="00DE4006">
      <w:pPr>
        <w:pStyle w:val="a5"/>
        <w:numPr>
          <w:ilvl w:val="1"/>
          <w:numId w:val="15"/>
        </w:numPr>
        <w:tabs>
          <w:tab w:val="left" w:pos="1091"/>
        </w:tabs>
        <w:kinsoku w:val="0"/>
        <w:overflowPunct w:val="0"/>
        <w:spacing w:before="67"/>
        <w:ind w:left="1090" w:hanging="584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Детектори</w:t>
      </w:r>
      <w:r>
        <w:rPr>
          <w:color w:val="1E1916"/>
          <w:spacing w:val="-8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СКЗ</w:t>
      </w:r>
      <w:r>
        <w:rPr>
          <w:color w:val="1E1916"/>
          <w:spacing w:val="-8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необхідно</w:t>
      </w:r>
      <w:r>
        <w:rPr>
          <w:color w:val="1E1916"/>
          <w:spacing w:val="-8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встановлювати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біля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кожного</w:t>
      </w:r>
      <w:r>
        <w:rPr>
          <w:color w:val="1E1916"/>
          <w:spacing w:val="-8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можливого</w:t>
      </w:r>
      <w:r>
        <w:rPr>
          <w:color w:val="1E1916"/>
          <w:spacing w:val="-8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джерела</w:t>
      </w:r>
      <w:r>
        <w:rPr>
          <w:color w:val="1E1916"/>
          <w:spacing w:val="-8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витоку</w:t>
      </w:r>
      <w:r>
        <w:rPr>
          <w:color w:val="1E1916"/>
          <w:spacing w:val="-8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газу.</w:t>
      </w:r>
    </w:p>
    <w:p w14:paraId="48CC02E5" w14:textId="77777777" w:rsidR="00DE4006" w:rsidRDefault="00DE4006">
      <w:pPr>
        <w:pStyle w:val="a5"/>
        <w:numPr>
          <w:ilvl w:val="1"/>
          <w:numId w:val="15"/>
        </w:numPr>
        <w:tabs>
          <w:tab w:val="left" w:pos="1085"/>
        </w:tabs>
        <w:kinsoku w:val="0"/>
        <w:overflowPunct w:val="0"/>
        <w:spacing w:before="106" w:line="278" w:lineRule="auto"/>
        <w:ind w:left="110" w:right="689" w:firstLine="396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За</w:t>
      </w:r>
      <w:r>
        <w:rPr>
          <w:color w:val="1E1916"/>
          <w:spacing w:val="-1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ступенем</w:t>
      </w:r>
      <w:r>
        <w:rPr>
          <w:color w:val="1E1916"/>
          <w:spacing w:val="-1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надійності</w:t>
      </w:r>
      <w:r>
        <w:rPr>
          <w:color w:val="1E1916"/>
          <w:spacing w:val="-1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установка</w:t>
      </w:r>
      <w:r>
        <w:rPr>
          <w:color w:val="1E1916"/>
          <w:spacing w:val="-1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електроживлення</w:t>
      </w:r>
      <w:r>
        <w:rPr>
          <w:color w:val="1E1916"/>
          <w:spacing w:val="-1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СКЗ</w:t>
      </w:r>
      <w:r>
        <w:rPr>
          <w:color w:val="1E1916"/>
          <w:spacing w:val="-9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відноситься</w:t>
      </w:r>
      <w:r>
        <w:rPr>
          <w:color w:val="1E1916"/>
          <w:spacing w:val="-9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до</w:t>
      </w:r>
      <w:r>
        <w:rPr>
          <w:color w:val="1E1916"/>
          <w:spacing w:val="-1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першої</w:t>
      </w:r>
      <w:r>
        <w:rPr>
          <w:color w:val="1E1916"/>
          <w:spacing w:val="-1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 xml:space="preserve">категорії </w:t>
      </w:r>
      <w:r>
        <w:rPr>
          <w:color w:val="1E1916"/>
          <w:spacing w:val="-2"/>
          <w:sz w:val="21"/>
          <w:szCs w:val="21"/>
        </w:rPr>
        <w:t>електроживлення.</w:t>
      </w:r>
    </w:p>
    <w:p w14:paraId="5597F00B" w14:textId="77777777" w:rsidR="00DE4006" w:rsidRDefault="00DE4006">
      <w:pPr>
        <w:pStyle w:val="a3"/>
        <w:kinsoku w:val="0"/>
        <w:overflowPunct w:val="0"/>
        <w:spacing w:line="241" w:lineRule="exact"/>
        <w:ind w:left="507" w:firstLine="0"/>
        <w:jc w:val="both"/>
        <w:rPr>
          <w:color w:val="1E1916"/>
          <w:spacing w:val="-4"/>
        </w:rPr>
      </w:pPr>
      <w:r>
        <w:rPr>
          <w:color w:val="1E1916"/>
        </w:rPr>
        <w:t>Слід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передбачати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резервування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електроживлення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системи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СКЗ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протягом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не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менше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ніж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6</w:t>
      </w:r>
      <w:r>
        <w:rPr>
          <w:color w:val="1E1916"/>
          <w:spacing w:val="-6"/>
        </w:rPr>
        <w:t xml:space="preserve"> </w:t>
      </w:r>
      <w:r>
        <w:rPr>
          <w:color w:val="1E1916"/>
          <w:spacing w:val="-4"/>
        </w:rPr>
        <w:t>год.</w:t>
      </w:r>
    </w:p>
    <w:p w14:paraId="40E0C291" w14:textId="77777777" w:rsidR="00DE4006" w:rsidRDefault="00DE4006">
      <w:pPr>
        <w:pStyle w:val="2"/>
        <w:kinsoku w:val="0"/>
        <w:overflowPunct w:val="0"/>
        <w:spacing w:before="111"/>
        <w:ind w:left="507"/>
        <w:rPr>
          <w:color w:val="1E1916"/>
          <w:spacing w:val="-2"/>
        </w:rPr>
      </w:pPr>
      <w:r>
        <w:rPr>
          <w:color w:val="1E1916"/>
        </w:rPr>
        <w:t>Автоматизована</w:t>
      </w:r>
      <w:r>
        <w:rPr>
          <w:color w:val="1E1916"/>
          <w:spacing w:val="-12"/>
        </w:rPr>
        <w:t xml:space="preserve"> </w:t>
      </w:r>
      <w:r>
        <w:rPr>
          <w:color w:val="1E1916"/>
        </w:rPr>
        <w:t>система</w:t>
      </w:r>
      <w:r>
        <w:rPr>
          <w:color w:val="1E1916"/>
          <w:spacing w:val="-11"/>
        </w:rPr>
        <w:t xml:space="preserve"> </w:t>
      </w:r>
      <w:r>
        <w:rPr>
          <w:color w:val="1E1916"/>
        </w:rPr>
        <w:t>оплати</w:t>
      </w:r>
      <w:r>
        <w:rPr>
          <w:color w:val="1E1916"/>
          <w:spacing w:val="-11"/>
        </w:rPr>
        <w:t xml:space="preserve"> </w:t>
      </w:r>
      <w:r>
        <w:rPr>
          <w:color w:val="1E1916"/>
        </w:rPr>
        <w:t>проїзду</w:t>
      </w:r>
      <w:r>
        <w:rPr>
          <w:color w:val="1E1916"/>
          <w:spacing w:val="-13"/>
        </w:rPr>
        <w:t xml:space="preserve"> </w:t>
      </w:r>
      <w:r>
        <w:rPr>
          <w:color w:val="1E1916"/>
          <w:spacing w:val="-2"/>
        </w:rPr>
        <w:t>(АСОП)</w:t>
      </w:r>
    </w:p>
    <w:p w14:paraId="09951616" w14:textId="77777777" w:rsidR="00DE4006" w:rsidRDefault="00DE4006">
      <w:pPr>
        <w:pStyle w:val="a5"/>
        <w:numPr>
          <w:ilvl w:val="1"/>
          <w:numId w:val="15"/>
        </w:numPr>
        <w:tabs>
          <w:tab w:val="left" w:pos="1107"/>
        </w:tabs>
        <w:kinsoku w:val="0"/>
        <w:overflowPunct w:val="0"/>
        <w:spacing w:before="106" w:line="278" w:lineRule="auto"/>
        <w:ind w:left="110" w:right="689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 xml:space="preserve">АСОП забезпечує автоматизацію процесу оплати та обліку послуг пасажирських пере- </w:t>
      </w:r>
      <w:proofErr w:type="spellStart"/>
      <w:r>
        <w:rPr>
          <w:color w:val="1E1916"/>
          <w:sz w:val="21"/>
          <w:szCs w:val="21"/>
        </w:rPr>
        <w:t>везень</w:t>
      </w:r>
      <w:proofErr w:type="spellEnd"/>
      <w:r>
        <w:rPr>
          <w:color w:val="1E1916"/>
          <w:sz w:val="21"/>
          <w:szCs w:val="21"/>
        </w:rPr>
        <w:t xml:space="preserve"> у метрополітені.</w:t>
      </w:r>
    </w:p>
    <w:p w14:paraId="377D0290" w14:textId="77777777" w:rsidR="00DE4006" w:rsidRDefault="00DE4006">
      <w:pPr>
        <w:pStyle w:val="a3"/>
        <w:kinsoku w:val="0"/>
        <w:overflowPunct w:val="0"/>
        <w:spacing w:line="241" w:lineRule="exact"/>
        <w:ind w:left="507" w:firstLine="0"/>
        <w:jc w:val="both"/>
        <w:rPr>
          <w:color w:val="1E1916"/>
          <w:spacing w:val="-2"/>
        </w:rPr>
      </w:pPr>
      <w:r>
        <w:rPr>
          <w:color w:val="1E1916"/>
        </w:rPr>
        <w:t>АСОП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включає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такі</w:t>
      </w:r>
      <w:r>
        <w:rPr>
          <w:color w:val="1E1916"/>
          <w:spacing w:val="-3"/>
        </w:rPr>
        <w:t xml:space="preserve"> </w:t>
      </w:r>
      <w:r>
        <w:rPr>
          <w:color w:val="1E1916"/>
          <w:spacing w:val="-2"/>
        </w:rPr>
        <w:t>пристрої:</w:t>
      </w:r>
    </w:p>
    <w:p w14:paraId="51D82D78" w14:textId="77777777" w:rsidR="00DE4006" w:rsidRDefault="00DE4006">
      <w:pPr>
        <w:pStyle w:val="a5"/>
        <w:numPr>
          <w:ilvl w:val="0"/>
          <w:numId w:val="1"/>
        </w:numPr>
        <w:tabs>
          <w:tab w:val="left" w:pos="683"/>
        </w:tabs>
        <w:kinsoku w:val="0"/>
        <w:overflowPunct w:val="0"/>
        <w:spacing w:before="39"/>
        <w:ind w:left="682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пристрої</w:t>
      </w:r>
      <w:r>
        <w:rPr>
          <w:color w:val="1E1916"/>
          <w:spacing w:val="-9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пасажирської</w:t>
      </w:r>
      <w:r>
        <w:rPr>
          <w:color w:val="1E1916"/>
          <w:spacing w:val="-9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автоматики;</w:t>
      </w:r>
    </w:p>
    <w:p w14:paraId="6D5548A8" w14:textId="77777777" w:rsidR="00DE4006" w:rsidRDefault="00DE4006">
      <w:pPr>
        <w:pStyle w:val="a5"/>
        <w:numPr>
          <w:ilvl w:val="0"/>
          <w:numId w:val="1"/>
        </w:numPr>
        <w:tabs>
          <w:tab w:val="left" w:pos="684"/>
        </w:tabs>
        <w:kinsoku w:val="0"/>
        <w:overflowPunct w:val="0"/>
        <w:spacing w:before="38"/>
        <w:ind w:left="683" w:hanging="177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АРМ</w:t>
      </w:r>
      <w:r>
        <w:rPr>
          <w:color w:val="1E1916"/>
          <w:spacing w:val="-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касира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та АРМ</w:t>
      </w:r>
      <w:r>
        <w:rPr>
          <w:color w:val="1E1916"/>
          <w:spacing w:val="-1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АСОП;</w:t>
      </w:r>
    </w:p>
    <w:p w14:paraId="7BD13CBB" w14:textId="77777777" w:rsidR="00DE4006" w:rsidRDefault="00DE4006">
      <w:pPr>
        <w:pStyle w:val="a5"/>
        <w:numPr>
          <w:ilvl w:val="0"/>
          <w:numId w:val="1"/>
        </w:numPr>
        <w:tabs>
          <w:tab w:val="left" w:pos="683"/>
        </w:tabs>
        <w:kinsoku w:val="0"/>
        <w:overflowPunct w:val="0"/>
        <w:spacing w:before="39"/>
        <w:ind w:left="682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автомати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продажу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та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поповнення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ресурсу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засобів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оплати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проїзду;</w:t>
      </w:r>
    </w:p>
    <w:p w14:paraId="2513BAC3" w14:textId="77777777" w:rsidR="00DE4006" w:rsidRDefault="00DE4006">
      <w:pPr>
        <w:pStyle w:val="a5"/>
        <w:numPr>
          <w:ilvl w:val="0"/>
          <w:numId w:val="1"/>
        </w:numPr>
        <w:tabs>
          <w:tab w:val="left" w:pos="683"/>
        </w:tabs>
        <w:kinsoku w:val="0"/>
        <w:overflowPunct w:val="0"/>
        <w:spacing w:before="38"/>
        <w:ind w:left="682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сервер-системи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</w:t>
      </w:r>
      <w:r>
        <w:rPr>
          <w:color w:val="1E1916"/>
          <w:spacing w:val="-8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програмним</w:t>
      </w:r>
      <w:r>
        <w:rPr>
          <w:color w:val="1E1916"/>
          <w:spacing w:val="-8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забезпеченням.</w:t>
      </w:r>
    </w:p>
    <w:p w14:paraId="00F082D1" w14:textId="77777777" w:rsidR="00DE4006" w:rsidRDefault="00DE4006">
      <w:pPr>
        <w:pStyle w:val="a5"/>
        <w:numPr>
          <w:ilvl w:val="1"/>
          <w:numId w:val="15"/>
        </w:numPr>
        <w:tabs>
          <w:tab w:val="left" w:pos="1089"/>
        </w:tabs>
        <w:kinsoku w:val="0"/>
        <w:overflowPunct w:val="0"/>
        <w:spacing w:before="106" w:line="278" w:lineRule="auto"/>
        <w:ind w:left="110" w:right="690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Сервер-системи,</w:t>
      </w:r>
      <w:r>
        <w:rPr>
          <w:color w:val="1E1916"/>
          <w:spacing w:val="-9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обладнання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пасажирської</w:t>
      </w:r>
      <w:r>
        <w:rPr>
          <w:color w:val="1E1916"/>
          <w:spacing w:val="-9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автоматики</w:t>
      </w:r>
      <w:r>
        <w:rPr>
          <w:color w:val="1E1916"/>
          <w:spacing w:val="-9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та</w:t>
      </w:r>
      <w:r>
        <w:rPr>
          <w:color w:val="1E1916"/>
          <w:spacing w:val="-9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АСОП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з’єднуються</w:t>
      </w:r>
      <w:r>
        <w:rPr>
          <w:color w:val="1E1916"/>
          <w:spacing w:val="-9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між</w:t>
      </w:r>
      <w:r>
        <w:rPr>
          <w:color w:val="1E1916"/>
          <w:spacing w:val="-9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собою за допомогою ЛОМ.</w:t>
      </w:r>
    </w:p>
    <w:p w14:paraId="25D73357" w14:textId="77777777" w:rsidR="00DE4006" w:rsidRDefault="00DE4006">
      <w:pPr>
        <w:pStyle w:val="2"/>
        <w:kinsoku w:val="0"/>
        <w:overflowPunct w:val="0"/>
        <w:spacing w:before="73"/>
        <w:ind w:left="507"/>
        <w:rPr>
          <w:color w:val="1E1916"/>
          <w:spacing w:val="-4"/>
        </w:rPr>
      </w:pPr>
      <w:r>
        <w:rPr>
          <w:color w:val="1E1916"/>
        </w:rPr>
        <w:t>Автоматизація</w:t>
      </w:r>
      <w:r>
        <w:rPr>
          <w:color w:val="1E1916"/>
          <w:spacing w:val="-11"/>
        </w:rPr>
        <w:t xml:space="preserve"> </w:t>
      </w:r>
      <w:r>
        <w:rPr>
          <w:color w:val="1E1916"/>
        </w:rPr>
        <w:t>та</w:t>
      </w:r>
      <w:r>
        <w:rPr>
          <w:color w:val="1E1916"/>
          <w:spacing w:val="-11"/>
        </w:rPr>
        <w:t xml:space="preserve"> </w:t>
      </w:r>
      <w:r>
        <w:rPr>
          <w:color w:val="1E1916"/>
        </w:rPr>
        <w:t>диспетчеризація</w:t>
      </w:r>
      <w:r>
        <w:rPr>
          <w:color w:val="1E1916"/>
          <w:spacing w:val="-11"/>
        </w:rPr>
        <w:t xml:space="preserve"> </w:t>
      </w:r>
      <w:r>
        <w:rPr>
          <w:color w:val="1E1916"/>
        </w:rPr>
        <w:t>інженерних</w:t>
      </w:r>
      <w:r>
        <w:rPr>
          <w:color w:val="1E1916"/>
          <w:spacing w:val="-11"/>
        </w:rPr>
        <w:t xml:space="preserve"> </w:t>
      </w:r>
      <w:r>
        <w:rPr>
          <w:color w:val="1E1916"/>
        </w:rPr>
        <w:t>систем</w:t>
      </w:r>
      <w:r>
        <w:rPr>
          <w:color w:val="1E1916"/>
          <w:spacing w:val="-11"/>
        </w:rPr>
        <w:t xml:space="preserve"> </w:t>
      </w:r>
      <w:r>
        <w:rPr>
          <w:color w:val="1E1916"/>
          <w:spacing w:val="-4"/>
        </w:rPr>
        <w:t>(АС)</w:t>
      </w:r>
    </w:p>
    <w:p w14:paraId="4BD958E9" w14:textId="77777777" w:rsidR="00DE4006" w:rsidRDefault="00DE4006">
      <w:pPr>
        <w:pStyle w:val="a5"/>
        <w:numPr>
          <w:ilvl w:val="1"/>
          <w:numId w:val="15"/>
        </w:numPr>
        <w:tabs>
          <w:tab w:val="left" w:pos="1145"/>
        </w:tabs>
        <w:kinsoku w:val="0"/>
        <w:overflowPunct w:val="0"/>
        <w:spacing w:before="105" w:line="278" w:lineRule="auto"/>
        <w:ind w:left="110" w:right="689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 xml:space="preserve">Автоматизована система забезпечує централізоване управління інженерним </w:t>
      </w:r>
      <w:proofErr w:type="spellStart"/>
      <w:r>
        <w:rPr>
          <w:color w:val="1E1916"/>
          <w:sz w:val="21"/>
          <w:szCs w:val="21"/>
        </w:rPr>
        <w:t>облад</w:t>
      </w:r>
      <w:proofErr w:type="spellEnd"/>
      <w:r>
        <w:rPr>
          <w:color w:val="1E1916"/>
          <w:sz w:val="21"/>
          <w:szCs w:val="21"/>
        </w:rPr>
        <w:t xml:space="preserve">- </w:t>
      </w:r>
      <w:proofErr w:type="spellStart"/>
      <w:r>
        <w:rPr>
          <w:color w:val="1E1916"/>
          <w:sz w:val="21"/>
          <w:szCs w:val="21"/>
        </w:rPr>
        <w:t>нанням</w:t>
      </w:r>
      <w:proofErr w:type="spellEnd"/>
      <w:r>
        <w:rPr>
          <w:color w:val="1E1916"/>
          <w:sz w:val="21"/>
          <w:szCs w:val="21"/>
        </w:rPr>
        <w:t>, збір, реєстрацію та візуалізацію інформації про параметри інженерного обладнання та технологічних процесів.</w:t>
      </w:r>
    </w:p>
    <w:p w14:paraId="6C34D2D9" w14:textId="77777777" w:rsidR="00DE4006" w:rsidRDefault="00DE4006">
      <w:pPr>
        <w:pStyle w:val="a5"/>
        <w:numPr>
          <w:ilvl w:val="1"/>
          <w:numId w:val="15"/>
        </w:numPr>
        <w:tabs>
          <w:tab w:val="left" w:pos="1091"/>
        </w:tabs>
        <w:kinsoku w:val="0"/>
        <w:overflowPunct w:val="0"/>
        <w:spacing w:before="67"/>
        <w:ind w:left="1090" w:hanging="584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АС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складається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</w:t>
      </w:r>
      <w:r>
        <w:rPr>
          <w:color w:val="1E1916"/>
          <w:spacing w:val="-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щитів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автоматики,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щитів</w:t>
      </w:r>
      <w:r>
        <w:rPr>
          <w:color w:val="1E1916"/>
          <w:spacing w:val="-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місцевого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управління,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датчиків,</w:t>
      </w:r>
      <w:r>
        <w:rPr>
          <w:color w:val="1E1916"/>
          <w:spacing w:val="-2"/>
          <w:sz w:val="21"/>
          <w:szCs w:val="21"/>
        </w:rPr>
        <w:t xml:space="preserve"> пультів.</w:t>
      </w:r>
    </w:p>
    <w:p w14:paraId="4189BC14" w14:textId="77777777" w:rsidR="00DE4006" w:rsidRDefault="00DE4006">
      <w:pPr>
        <w:pStyle w:val="a3"/>
        <w:kinsoku w:val="0"/>
        <w:overflowPunct w:val="0"/>
        <w:spacing w:before="39" w:line="278" w:lineRule="auto"/>
        <w:ind w:left="110" w:right="691"/>
        <w:jc w:val="both"/>
        <w:rPr>
          <w:color w:val="1E1916"/>
        </w:rPr>
      </w:pPr>
      <w:r>
        <w:rPr>
          <w:color w:val="1E1916"/>
        </w:rPr>
        <w:t>Щити автоматики оснащуються контролерами та модулями вводу-виводу, що реалізують алгоритм керування обладнанням.</w:t>
      </w:r>
    </w:p>
    <w:p w14:paraId="5C011ECF" w14:textId="77777777" w:rsidR="00DE4006" w:rsidRDefault="00DE4006">
      <w:pPr>
        <w:pStyle w:val="a3"/>
        <w:kinsoku w:val="0"/>
        <w:overflowPunct w:val="0"/>
        <w:spacing w:line="278" w:lineRule="auto"/>
        <w:ind w:left="110" w:right="689"/>
        <w:jc w:val="both"/>
        <w:rPr>
          <w:color w:val="1E1916"/>
          <w:spacing w:val="-2"/>
        </w:rPr>
      </w:pPr>
      <w:r>
        <w:rPr>
          <w:color w:val="1E1916"/>
        </w:rPr>
        <w:t xml:space="preserve">Щити місцевого управління виконують функції керування в ручному та автоматичному </w:t>
      </w:r>
      <w:r>
        <w:rPr>
          <w:color w:val="1E1916"/>
          <w:spacing w:val="-2"/>
        </w:rPr>
        <w:t>режимах.</w:t>
      </w:r>
    </w:p>
    <w:p w14:paraId="3207D958" w14:textId="77777777" w:rsidR="00DE4006" w:rsidRDefault="00DE4006">
      <w:pPr>
        <w:pStyle w:val="a5"/>
        <w:numPr>
          <w:ilvl w:val="1"/>
          <w:numId w:val="15"/>
        </w:numPr>
        <w:tabs>
          <w:tab w:val="left" w:pos="1119"/>
        </w:tabs>
        <w:kinsoku w:val="0"/>
        <w:overflowPunct w:val="0"/>
        <w:spacing w:before="66" w:line="278" w:lineRule="auto"/>
        <w:ind w:left="110" w:right="687" w:firstLine="396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 xml:space="preserve">За ступенем надійності установка електроживлення АС належить до першої категорії </w:t>
      </w:r>
      <w:r>
        <w:rPr>
          <w:color w:val="1E1916"/>
          <w:spacing w:val="-2"/>
          <w:sz w:val="21"/>
          <w:szCs w:val="21"/>
        </w:rPr>
        <w:t>надійності.</w:t>
      </w:r>
    </w:p>
    <w:p w14:paraId="7229DF41" w14:textId="77777777" w:rsidR="00DE4006" w:rsidRDefault="00DE4006">
      <w:pPr>
        <w:pStyle w:val="a3"/>
        <w:kinsoku w:val="0"/>
        <w:overflowPunct w:val="0"/>
        <w:spacing w:line="241" w:lineRule="exact"/>
        <w:ind w:left="507" w:firstLine="0"/>
        <w:jc w:val="both"/>
        <w:rPr>
          <w:color w:val="1E1916"/>
          <w:spacing w:val="-4"/>
        </w:rPr>
      </w:pPr>
      <w:r>
        <w:rPr>
          <w:color w:val="1E1916"/>
        </w:rPr>
        <w:t>Слід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передбачати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резервування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живлення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системи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АС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протягом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не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менше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ніж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6</w:t>
      </w:r>
      <w:r>
        <w:rPr>
          <w:color w:val="1E1916"/>
          <w:spacing w:val="-5"/>
        </w:rPr>
        <w:t xml:space="preserve"> </w:t>
      </w:r>
      <w:r>
        <w:rPr>
          <w:color w:val="1E1916"/>
          <w:spacing w:val="-4"/>
        </w:rPr>
        <w:t>год.</w:t>
      </w:r>
    </w:p>
    <w:p w14:paraId="4B66BC18" w14:textId="77777777" w:rsidR="00DE4006" w:rsidRDefault="00DE4006">
      <w:pPr>
        <w:pStyle w:val="a3"/>
        <w:kinsoku w:val="0"/>
        <w:overflowPunct w:val="0"/>
        <w:spacing w:before="3"/>
        <w:ind w:left="0" w:firstLine="0"/>
        <w:rPr>
          <w:sz w:val="24"/>
          <w:szCs w:val="24"/>
        </w:rPr>
      </w:pPr>
    </w:p>
    <w:p w14:paraId="3F4ACBBF" w14:textId="77777777" w:rsidR="00DE4006" w:rsidRDefault="00DE4006">
      <w:pPr>
        <w:pStyle w:val="1"/>
        <w:numPr>
          <w:ilvl w:val="0"/>
          <w:numId w:val="15"/>
        </w:numPr>
        <w:tabs>
          <w:tab w:val="left" w:pos="848"/>
        </w:tabs>
        <w:kinsoku w:val="0"/>
        <w:overflowPunct w:val="0"/>
        <w:ind w:left="847"/>
        <w:jc w:val="both"/>
        <w:rPr>
          <w:color w:val="1E1916"/>
          <w:spacing w:val="-2"/>
        </w:rPr>
      </w:pPr>
      <w:r>
        <w:rPr>
          <w:color w:val="1E1916"/>
        </w:rPr>
        <w:t>ПОЖЕЖНА</w:t>
      </w:r>
      <w:r>
        <w:rPr>
          <w:color w:val="1E1916"/>
          <w:spacing w:val="-5"/>
        </w:rPr>
        <w:t xml:space="preserve"> </w:t>
      </w:r>
      <w:r>
        <w:rPr>
          <w:color w:val="1E1916"/>
          <w:spacing w:val="-2"/>
        </w:rPr>
        <w:t>БЕЗПЕКА</w:t>
      </w:r>
    </w:p>
    <w:p w14:paraId="33772EDC" w14:textId="77777777" w:rsidR="00DE4006" w:rsidRDefault="00DE4006">
      <w:pPr>
        <w:pStyle w:val="a5"/>
        <w:numPr>
          <w:ilvl w:val="1"/>
          <w:numId w:val="15"/>
        </w:numPr>
        <w:tabs>
          <w:tab w:val="left" w:pos="981"/>
        </w:tabs>
        <w:kinsoku w:val="0"/>
        <w:overflowPunct w:val="0"/>
        <w:spacing w:before="106" w:line="278" w:lineRule="auto"/>
        <w:ind w:left="110" w:right="690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Проектування наземних вестибюлів станцій, адміністративних, виробничих і громадсько- побутових</w:t>
      </w:r>
      <w:r>
        <w:rPr>
          <w:color w:val="1E1916"/>
          <w:spacing w:val="-1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будівель</w:t>
      </w:r>
      <w:r>
        <w:rPr>
          <w:color w:val="1E1916"/>
          <w:spacing w:val="-1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та</w:t>
      </w:r>
      <w:r>
        <w:rPr>
          <w:color w:val="1E1916"/>
          <w:spacing w:val="-1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споруд</w:t>
      </w:r>
      <w:r>
        <w:rPr>
          <w:color w:val="1E1916"/>
          <w:spacing w:val="-1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метрополітену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здійснюється</w:t>
      </w:r>
      <w:r>
        <w:rPr>
          <w:color w:val="1E1916"/>
          <w:spacing w:val="-1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</w:t>
      </w:r>
      <w:r>
        <w:rPr>
          <w:color w:val="1E1916"/>
          <w:spacing w:val="-1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дотриманням</w:t>
      </w:r>
      <w:r>
        <w:rPr>
          <w:color w:val="1E1916"/>
          <w:spacing w:val="-1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вимог</w:t>
      </w:r>
      <w:r>
        <w:rPr>
          <w:color w:val="1E1916"/>
          <w:spacing w:val="-1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пожежної</w:t>
      </w:r>
      <w:r>
        <w:rPr>
          <w:color w:val="1E1916"/>
          <w:spacing w:val="-1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безпеки згідно</w:t>
      </w:r>
      <w:r>
        <w:rPr>
          <w:color w:val="1E1916"/>
          <w:spacing w:val="4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</w:t>
      </w:r>
      <w:r>
        <w:rPr>
          <w:color w:val="1E1916"/>
          <w:spacing w:val="4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ДБН</w:t>
      </w:r>
      <w:r>
        <w:rPr>
          <w:color w:val="1E1916"/>
          <w:spacing w:val="4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Б.2.2-12,</w:t>
      </w:r>
      <w:r>
        <w:rPr>
          <w:color w:val="1E1916"/>
          <w:spacing w:val="4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ДБН</w:t>
      </w:r>
      <w:r>
        <w:rPr>
          <w:color w:val="1E1916"/>
          <w:spacing w:val="4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В.1.1-7,</w:t>
      </w:r>
      <w:r>
        <w:rPr>
          <w:color w:val="1E1916"/>
          <w:spacing w:val="4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ДБН</w:t>
      </w:r>
      <w:r>
        <w:rPr>
          <w:color w:val="1E1916"/>
          <w:spacing w:val="4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В.2.2-9,</w:t>
      </w:r>
      <w:r>
        <w:rPr>
          <w:color w:val="1E1916"/>
          <w:spacing w:val="4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ДБН</w:t>
      </w:r>
      <w:r>
        <w:rPr>
          <w:color w:val="1E1916"/>
          <w:spacing w:val="4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В.2.2-28,</w:t>
      </w:r>
      <w:r>
        <w:rPr>
          <w:color w:val="1E1916"/>
          <w:spacing w:val="4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ДБН</w:t>
      </w:r>
      <w:r>
        <w:rPr>
          <w:color w:val="1E1916"/>
          <w:spacing w:val="4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В.2.5-56,</w:t>
      </w:r>
      <w:r>
        <w:rPr>
          <w:color w:val="1E1916"/>
          <w:spacing w:val="4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ДБН</w:t>
      </w:r>
      <w:r>
        <w:rPr>
          <w:color w:val="1E1916"/>
          <w:spacing w:val="4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 xml:space="preserve">В.2.5-64, ДБН В.2.5-67, ДБН В.2.5-74, </w:t>
      </w:r>
      <w:proofErr w:type="spellStart"/>
      <w:r>
        <w:rPr>
          <w:color w:val="1E1916"/>
          <w:sz w:val="21"/>
          <w:szCs w:val="21"/>
        </w:rPr>
        <w:t>СНиП</w:t>
      </w:r>
      <w:proofErr w:type="spellEnd"/>
      <w:r>
        <w:rPr>
          <w:color w:val="1E1916"/>
          <w:sz w:val="21"/>
          <w:szCs w:val="21"/>
        </w:rPr>
        <w:t xml:space="preserve"> 2.09.02.</w:t>
      </w:r>
    </w:p>
    <w:p w14:paraId="7E4D8AE8" w14:textId="77777777" w:rsidR="00DE4006" w:rsidRDefault="00DE4006">
      <w:pPr>
        <w:pStyle w:val="a5"/>
        <w:numPr>
          <w:ilvl w:val="1"/>
          <w:numId w:val="15"/>
        </w:numPr>
        <w:tabs>
          <w:tab w:val="left" w:pos="981"/>
        </w:tabs>
        <w:kinsoku w:val="0"/>
        <w:overflowPunct w:val="0"/>
        <w:spacing w:before="106" w:line="278" w:lineRule="auto"/>
        <w:ind w:left="110" w:right="690" w:firstLine="396"/>
        <w:rPr>
          <w:color w:val="1E1916"/>
          <w:sz w:val="21"/>
          <w:szCs w:val="21"/>
        </w:rPr>
        <w:sectPr w:rsidR="00DE4006">
          <w:pgSz w:w="11920" w:h="16840"/>
          <w:pgMar w:top="880" w:right="740" w:bottom="1120" w:left="740" w:header="693" w:footer="920" w:gutter="0"/>
          <w:cols w:space="720"/>
          <w:noEndnote/>
        </w:sectPr>
      </w:pPr>
    </w:p>
    <w:p w14:paraId="7FD6D014" w14:textId="77777777" w:rsidR="00DE4006" w:rsidRDefault="00DE4006">
      <w:pPr>
        <w:pStyle w:val="a3"/>
        <w:kinsoku w:val="0"/>
        <w:overflowPunct w:val="0"/>
        <w:ind w:left="0" w:firstLine="0"/>
        <w:rPr>
          <w:sz w:val="23"/>
          <w:szCs w:val="23"/>
        </w:rPr>
      </w:pPr>
    </w:p>
    <w:p w14:paraId="6EF97B62" w14:textId="77777777" w:rsidR="00DE4006" w:rsidRDefault="00DE4006">
      <w:pPr>
        <w:pStyle w:val="a5"/>
        <w:numPr>
          <w:ilvl w:val="1"/>
          <w:numId w:val="15"/>
        </w:numPr>
        <w:tabs>
          <w:tab w:val="left" w:pos="1558"/>
        </w:tabs>
        <w:kinsoku w:val="0"/>
        <w:overflowPunct w:val="0"/>
        <w:spacing w:before="66" w:line="280" w:lineRule="auto"/>
        <w:ind w:left="677" w:right="124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 xml:space="preserve">Категорії приміщень, будівель та зовнішніх установок за </w:t>
      </w:r>
      <w:proofErr w:type="spellStart"/>
      <w:r>
        <w:rPr>
          <w:color w:val="1E1916"/>
          <w:sz w:val="21"/>
          <w:szCs w:val="21"/>
        </w:rPr>
        <w:t>вибухопожежною</w:t>
      </w:r>
      <w:proofErr w:type="spellEnd"/>
      <w:r>
        <w:rPr>
          <w:color w:val="1E1916"/>
          <w:sz w:val="21"/>
          <w:szCs w:val="21"/>
        </w:rPr>
        <w:t xml:space="preserve"> та пожежною небезпекою</w:t>
      </w:r>
      <w:r>
        <w:rPr>
          <w:color w:val="1E1916"/>
          <w:spacing w:val="-1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залежно</w:t>
      </w:r>
      <w:r>
        <w:rPr>
          <w:color w:val="1E1916"/>
          <w:spacing w:val="-1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від</w:t>
      </w:r>
      <w:r>
        <w:rPr>
          <w:color w:val="1E1916"/>
          <w:spacing w:val="-1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кількості</w:t>
      </w:r>
      <w:r>
        <w:rPr>
          <w:color w:val="1E1916"/>
          <w:spacing w:val="-1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й</w:t>
      </w:r>
      <w:r>
        <w:rPr>
          <w:color w:val="1E1916"/>
          <w:spacing w:val="-8"/>
          <w:sz w:val="21"/>
          <w:szCs w:val="21"/>
        </w:rPr>
        <w:t xml:space="preserve"> </w:t>
      </w:r>
      <w:proofErr w:type="spellStart"/>
      <w:r>
        <w:rPr>
          <w:color w:val="1E1916"/>
          <w:sz w:val="21"/>
          <w:szCs w:val="21"/>
        </w:rPr>
        <w:t>пожежовибухонебезпечних</w:t>
      </w:r>
      <w:proofErr w:type="spellEnd"/>
      <w:r>
        <w:rPr>
          <w:color w:val="1E1916"/>
          <w:spacing w:val="-1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властивостей</w:t>
      </w:r>
      <w:r>
        <w:rPr>
          <w:color w:val="1E1916"/>
          <w:spacing w:val="-9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речовин</w:t>
      </w:r>
      <w:r>
        <w:rPr>
          <w:color w:val="1E1916"/>
          <w:spacing w:val="-1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і</w:t>
      </w:r>
      <w:r>
        <w:rPr>
          <w:color w:val="1E1916"/>
          <w:spacing w:val="-8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матеріалів, що в них знаходяться, визначаються відповідно до ДСТУ Б В.1.1-36, а класи зон – за [5].</w:t>
      </w:r>
    </w:p>
    <w:p w14:paraId="73FF62FF" w14:textId="77777777" w:rsidR="00DE4006" w:rsidRDefault="00DE4006">
      <w:pPr>
        <w:pStyle w:val="a5"/>
        <w:numPr>
          <w:ilvl w:val="1"/>
          <w:numId w:val="15"/>
        </w:numPr>
        <w:tabs>
          <w:tab w:val="left" w:pos="1599"/>
        </w:tabs>
        <w:kinsoku w:val="0"/>
        <w:overflowPunct w:val="0"/>
        <w:spacing w:before="52" w:line="280" w:lineRule="auto"/>
        <w:ind w:left="677" w:right="124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У разі відстані між станціями підземних ліній понад 2000 м необхідно передбачати аварійний</w:t>
      </w:r>
      <w:r>
        <w:rPr>
          <w:color w:val="1E1916"/>
          <w:spacing w:val="-1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вихід</w:t>
      </w:r>
      <w:r>
        <w:rPr>
          <w:color w:val="1E1916"/>
          <w:spacing w:val="-1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на</w:t>
      </w:r>
      <w:r>
        <w:rPr>
          <w:color w:val="1E1916"/>
          <w:spacing w:val="-1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поверхню,</w:t>
      </w:r>
      <w:r>
        <w:rPr>
          <w:color w:val="1E1916"/>
          <w:spacing w:val="-1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обладнаний</w:t>
      </w:r>
      <w:r>
        <w:rPr>
          <w:color w:val="1E1916"/>
          <w:spacing w:val="-1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тамбур-шлюзом</w:t>
      </w:r>
      <w:r>
        <w:rPr>
          <w:color w:val="1E1916"/>
          <w:spacing w:val="-1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із</w:t>
      </w:r>
      <w:r>
        <w:rPr>
          <w:color w:val="1E1916"/>
          <w:spacing w:val="-1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підпором</w:t>
      </w:r>
      <w:r>
        <w:rPr>
          <w:color w:val="1E1916"/>
          <w:spacing w:val="-1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повітря</w:t>
      </w:r>
      <w:r>
        <w:rPr>
          <w:color w:val="1E1916"/>
          <w:spacing w:val="-1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не</w:t>
      </w:r>
      <w:r>
        <w:rPr>
          <w:color w:val="1E1916"/>
          <w:spacing w:val="-1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менше</w:t>
      </w:r>
      <w:r>
        <w:rPr>
          <w:color w:val="1E1916"/>
          <w:spacing w:val="-1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ніж</w:t>
      </w:r>
      <w:r>
        <w:rPr>
          <w:color w:val="1E1916"/>
          <w:spacing w:val="-1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20</w:t>
      </w:r>
      <w:r>
        <w:rPr>
          <w:color w:val="1E1916"/>
          <w:spacing w:val="-1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Па.</w:t>
      </w:r>
    </w:p>
    <w:p w14:paraId="2785CF58" w14:textId="77777777" w:rsidR="00DE4006" w:rsidRDefault="00DE4006">
      <w:pPr>
        <w:pStyle w:val="a3"/>
        <w:kinsoku w:val="0"/>
        <w:overflowPunct w:val="0"/>
        <w:spacing w:line="276" w:lineRule="auto"/>
        <w:ind w:right="122"/>
        <w:jc w:val="both"/>
        <w:rPr>
          <w:color w:val="1E1916"/>
        </w:rPr>
      </w:pPr>
      <w:r>
        <w:rPr>
          <w:color w:val="1E1916"/>
        </w:rPr>
        <w:t xml:space="preserve">У випадку технічної неможливості організації аварійного виходу назовні необхідно </w:t>
      </w:r>
      <w:proofErr w:type="spellStart"/>
      <w:r>
        <w:rPr>
          <w:color w:val="1E1916"/>
        </w:rPr>
        <w:t>передба</w:t>
      </w:r>
      <w:proofErr w:type="spellEnd"/>
      <w:r>
        <w:rPr>
          <w:color w:val="1E1916"/>
        </w:rPr>
        <w:t>- чати зону колективного захисту і рятування людей.</w:t>
      </w:r>
    </w:p>
    <w:p w14:paraId="53701C70" w14:textId="77777777" w:rsidR="00DE4006" w:rsidRDefault="00DE4006">
      <w:pPr>
        <w:pStyle w:val="a5"/>
        <w:numPr>
          <w:ilvl w:val="1"/>
          <w:numId w:val="15"/>
        </w:numPr>
        <w:tabs>
          <w:tab w:val="left" w:pos="1595"/>
        </w:tabs>
        <w:kinsoku w:val="0"/>
        <w:overflowPunct w:val="0"/>
        <w:spacing w:before="53" w:line="280" w:lineRule="auto"/>
        <w:ind w:left="677" w:right="124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Для наземних (надземних) ліній, закритих від вітру і атмосферних опадів суцільним накриттям, у разі відстані між станціями понад 2000 м слід передбачати евакуаційні виходи, розміщені в середній третині між цими станціями.</w:t>
      </w:r>
    </w:p>
    <w:p w14:paraId="0EFFDABE" w14:textId="77777777" w:rsidR="00DE4006" w:rsidRDefault="00DE4006">
      <w:pPr>
        <w:pStyle w:val="a3"/>
        <w:kinsoku w:val="0"/>
        <w:overflowPunct w:val="0"/>
        <w:spacing w:line="276" w:lineRule="auto"/>
        <w:ind w:right="123"/>
        <w:jc w:val="both"/>
        <w:rPr>
          <w:color w:val="1E1916"/>
        </w:rPr>
      </w:pPr>
      <w:r>
        <w:rPr>
          <w:color w:val="1E1916"/>
        </w:rPr>
        <w:t>На надземні лінії, розміщені на мостах і естакадах, які не мають суцільних огороджувальних конструкцій, ця вимога не поширюється.</w:t>
      </w:r>
    </w:p>
    <w:p w14:paraId="08776DA3" w14:textId="77777777" w:rsidR="00DE4006" w:rsidRDefault="00DE4006">
      <w:pPr>
        <w:pStyle w:val="a5"/>
        <w:numPr>
          <w:ilvl w:val="1"/>
          <w:numId w:val="15"/>
        </w:numPr>
        <w:tabs>
          <w:tab w:val="left" w:pos="1590"/>
        </w:tabs>
        <w:kinsoku w:val="0"/>
        <w:overflowPunct w:val="0"/>
        <w:spacing w:before="52" w:line="280" w:lineRule="auto"/>
        <w:ind w:left="677" w:right="122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Час евакуації пасажирів, у тому числі МГН, у разі пожежі на станції (з урахуванням пасажирів, які прибувають на станцію) не повинен перевищувати 12 хв.</w:t>
      </w:r>
    </w:p>
    <w:p w14:paraId="68B5CC0C" w14:textId="77777777" w:rsidR="00DE4006" w:rsidRDefault="00DE4006">
      <w:pPr>
        <w:pStyle w:val="a5"/>
        <w:numPr>
          <w:ilvl w:val="1"/>
          <w:numId w:val="15"/>
        </w:numPr>
        <w:tabs>
          <w:tab w:val="left" w:pos="1541"/>
        </w:tabs>
        <w:kinsoku w:val="0"/>
        <w:overflowPunct w:val="0"/>
        <w:spacing w:before="52" w:line="280" w:lineRule="auto"/>
        <w:ind w:left="677" w:right="122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У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розрахунку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часу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евакуації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протяжність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шляху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руху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пасажирів</w:t>
      </w:r>
      <w:r>
        <w:rPr>
          <w:color w:val="1E1916"/>
          <w:spacing w:val="-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приймається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від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найбільш віддаленої точки станції у рівні платформи по сходах або ескалаторах до виходу із вестибюля у суміщений підземний перехід або на поверхню землі за межі вестибюля станції.</w:t>
      </w:r>
    </w:p>
    <w:p w14:paraId="2161CD4A" w14:textId="77777777" w:rsidR="00DE4006" w:rsidRDefault="00DE4006">
      <w:pPr>
        <w:pStyle w:val="a3"/>
        <w:kinsoku w:val="0"/>
        <w:overflowPunct w:val="0"/>
        <w:spacing w:line="236" w:lineRule="exact"/>
        <w:ind w:left="1074" w:firstLine="0"/>
        <w:jc w:val="both"/>
        <w:rPr>
          <w:color w:val="1E1916"/>
          <w:spacing w:val="-5"/>
        </w:rPr>
      </w:pPr>
      <w:r>
        <w:rPr>
          <w:color w:val="1E1916"/>
        </w:rPr>
        <w:t>Розрахунок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часу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евакуації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слід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виконувати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відповідно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до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ДБН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В.1.1-</w:t>
      </w:r>
      <w:r>
        <w:rPr>
          <w:color w:val="1E1916"/>
          <w:spacing w:val="-5"/>
        </w:rPr>
        <w:t>7.</w:t>
      </w:r>
    </w:p>
    <w:p w14:paraId="400D5D0F" w14:textId="77777777" w:rsidR="00DE4006" w:rsidRDefault="00DE4006">
      <w:pPr>
        <w:pStyle w:val="a5"/>
        <w:numPr>
          <w:ilvl w:val="1"/>
          <w:numId w:val="15"/>
        </w:numPr>
        <w:tabs>
          <w:tab w:val="left" w:pos="1549"/>
        </w:tabs>
        <w:kinsoku w:val="0"/>
        <w:overflowPunct w:val="0"/>
        <w:spacing w:before="94" w:line="280" w:lineRule="auto"/>
        <w:ind w:left="677" w:right="124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Розміри шляхів руху (евакуації) на станціях (у вестибюлях, переходах між станціями), на виходах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зі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станцій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та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із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суміщених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підземних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переходів,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а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також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кількість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ескалаторів,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що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працюють в</w:t>
      </w:r>
      <w:r>
        <w:rPr>
          <w:color w:val="1E1916"/>
          <w:spacing w:val="-1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екстремальному</w:t>
      </w:r>
      <w:r>
        <w:rPr>
          <w:color w:val="1E1916"/>
          <w:spacing w:val="-1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режимі,</w:t>
      </w:r>
      <w:r>
        <w:rPr>
          <w:color w:val="1E1916"/>
          <w:spacing w:val="-1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повинні</w:t>
      </w:r>
      <w:r>
        <w:rPr>
          <w:color w:val="1E1916"/>
          <w:spacing w:val="-1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забезпечувати</w:t>
      </w:r>
      <w:r>
        <w:rPr>
          <w:color w:val="1E1916"/>
          <w:spacing w:val="-1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безпечну</w:t>
      </w:r>
      <w:r>
        <w:rPr>
          <w:color w:val="1E1916"/>
          <w:spacing w:val="-1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(безперешкодну)</w:t>
      </w:r>
      <w:r>
        <w:rPr>
          <w:color w:val="1E1916"/>
          <w:spacing w:val="-1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евакуацію</w:t>
      </w:r>
      <w:r>
        <w:rPr>
          <w:color w:val="1E1916"/>
          <w:spacing w:val="-1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пасажирів, у тому числі МГН, та персоналу метрополітену.</w:t>
      </w:r>
    </w:p>
    <w:p w14:paraId="5BB7E5BC" w14:textId="77777777" w:rsidR="00DE4006" w:rsidRDefault="00DE4006">
      <w:pPr>
        <w:pStyle w:val="a5"/>
        <w:numPr>
          <w:ilvl w:val="1"/>
          <w:numId w:val="15"/>
        </w:numPr>
        <w:tabs>
          <w:tab w:val="left" w:pos="1546"/>
        </w:tabs>
        <w:kinsoku w:val="0"/>
        <w:overflowPunct w:val="0"/>
        <w:spacing w:before="51" w:line="280" w:lineRule="auto"/>
        <w:ind w:left="677" w:right="122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Входи (виходи) у пасажирські ліфти, що з’єднують рівень платформи з рівнем наземного (підземного)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касового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залу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(вестибюля)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на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станціях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неглибокого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закладання,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за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відсутності</w:t>
      </w:r>
      <w:r>
        <w:rPr>
          <w:color w:val="1E1916"/>
          <w:spacing w:val="-6"/>
          <w:sz w:val="21"/>
          <w:szCs w:val="21"/>
        </w:rPr>
        <w:t xml:space="preserve"> </w:t>
      </w:r>
      <w:proofErr w:type="spellStart"/>
      <w:r>
        <w:rPr>
          <w:color w:val="1E1916"/>
          <w:sz w:val="21"/>
          <w:szCs w:val="21"/>
        </w:rPr>
        <w:t>з’єдну</w:t>
      </w:r>
      <w:proofErr w:type="spellEnd"/>
      <w:r>
        <w:rPr>
          <w:color w:val="1E1916"/>
          <w:sz w:val="21"/>
          <w:szCs w:val="21"/>
        </w:rPr>
        <w:t>- вальних сходів, слід передбачати через тамбур-шлюзи, які відокремлюються від об’єму рівня платформи і касового залу (вестибюля) та суміжних приміщень протипожежними перегородками 1-го типу та перекриттям 2-го типу згідно з ДБН В.1.1-7.</w:t>
      </w:r>
    </w:p>
    <w:p w14:paraId="38F53C9B" w14:textId="77777777" w:rsidR="00DE4006" w:rsidRDefault="00DE4006">
      <w:pPr>
        <w:pStyle w:val="a3"/>
        <w:kinsoku w:val="0"/>
        <w:overflowPunct w:val="0"/>
        <w:spacing w:line="276" w:lineRule="auto"/>
        <w:ind w:right="123"/>
        <w:jc w:val="both"/>
        <w:rPr>
          <w:color w:val="1E1916"/>
        </w:rPr>
      </w:pPr>
      <w:r>
        <w:rPr>
          <w:color w:val="1E1916"/>
        </w:rPr>
        <w:t>На ліфти, що призначені для транспортування МГН, на станціях неглибокого закладання за наявності відкритих сходів ця вимога не розповсюджується. Зазначені в цьому пункті ліфти не повинні бути гідравлічного типу.</w:t>
      </w:r>
    </w:p>
    <w:p w14:paraId="3322E1F2" w14:textId="77777777" w:rsidR="00DE4006" w:rsidRDefault="00DE4006">
      <w:pPr>
        <w:pStyle w:val="a5"/>
        <w:numPr>
          <w:ilvl w:val="1"/>
          <w:numId w:val="15"/>
        </w:numPr>
        <w:tabs>
          <w:tab w:val="left" w:pos="1536"/>
        </w:tabs>
        <w:kinsoku w:val="0"/>
        <w:overflowPunct w:val="0"/>
        <w:spacing w:before="52" w:line="280" w:lineRule="auto"/>
        <w:ind w:left="677" w:right="122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Система</w:t>
      </w:r>
      <w:r>
        <w:rPr>
          <w:color w:val="1E1916"/>
          <w:spacing w:val="-1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тунельної</w:t>
      </w:r>
      <w:r>
        <w:rPr>
          <w:color w:val="1E1916"/>
          <w:spacing w:val="-1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вентиляції</w:t>
      </w:r>
      <w:r>
        <w:rPr>
          <w:color w:val="1E1916"/>
          <w:spacing w:val="-1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повинна</w:t>
      </w:r>
      <w:r>
        <w:rPr>
          <w:color w:val="1E1916"/>
          <w:spacing w:val="-1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забезпечувати</w:t>
      </w:r>
      <w:r>
        <w:rPr>
          <w:color w:val="1E1916"/>
          <w:spacing w:val="-12"/>
          <w:sz w:val="21"/>
          <w:szCs w:val="21"/>
        </w:rPr>
        <w:t xml:space="preserve"> </w:t>
      </w:r>
      <w:proofErr w:type="spellStart"/>
      <w:r>
        <w:rPr>
          <w:color w:val="1E1916"/>
          <w:sz w:val="21"/>
          <w:szCs w:val="21"/>
        </w:rPr>
        <w:t>димо</w:t>
      </w:r>
      <w:proofErr w:type="spellEnd"/>
      <w:r>
        <w:rPr>
          <w:color w:val="1E1916"/>
          <w:sz w:val="21"/>
          <w:szCs w:val="21"/>
        </w:rPr>
        <w:t>-</w:t>
      </w:r>
      <w:r>
        <w:rPr>
          <w:color w:val="1E1916"/>
          <w:spacing w:val="-1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та</w:t>
      </w:r>
      <w:r>
        <w:rPr>
          <w:color w:val="1E1916"/>
          <w:spacing w:val="-12"/>
          <w:sz w:val="21"/>
          <w:szCs w:val="21"/>
        </w:rPr>
        <w:t xml:space="preserve"> </w:t>
      </w:r>
      <w:proofErr w:type="spellStart"/>
      <w:r>
        <w:rPr>
          <w:color w:val="1E1916"/>
          <w:sz w:val="21"/>
          <w:szCs w:val="21"/>
        </w:rPr>
        <w:t>тепловидалення</w:t>
      </w:r>
      <w:proofErr w:type="spellEnd"/>
      <w:r>
        <w:rPr>
          <w:color w:val="1E1916"/>
          <w:spacing w:val="-1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протягом не менше ніж однієї години у разі пожежі в перегінному тунелі або на станції, включаючи під- платформні приміщення, кабельні колектори, БТП, СТП, ПТО.</w:t>
      </w:r>
    </w:p>
    <w:p w14:paraId="5C42E05F" w14:textId="77777777" w:rsidR="00DE4006" w:rsidRDefault="00DE4006">
      <w:pPr>
        <w:pStyle w:val="a3"/>
        <w:kinsoku w:val="0"/>
        <w:overflowPunct w:val="0"/>
        <w:spacing w:line="276" w:lineRule="auto"/>
        <w:ind w:right="123"/>
        <w:jc w:val="both"/>
        <w:rPr>
          <w:color w:val="1E1916"/>
        </w:rPr>
      </w:pPr>
      <w:r>
        <w:rPr>
          <w:color w:val="1E1916"/>
        </w:rPr>
        <w:t>На</w:t>
      </w:r>
      <w:r>
        <w:rPr>
          <w:color w:val="1E1916"/>
          <w:spacing w:val="-9"/>
        </w:rPr>
        <w:t xml:space="preserve"> </w:t>
      </w:r>
      <w:r>
        <w:rPr>
          <w:color w:val="1E1916"/>
        </w:rPr>
        <w:t>шляхах</w:t>
      </w:r>
      <w:r>
        <w:rPr>
          <w:color w:val="1E1916"/>
          <w:spacing w:val="-9"/>
        </w:rPr>
        <w:t xml:space="preserve"> </w:t>
      </w:r>
      <w:r>
        <w:rPr>
          <w:color w:val="1E1916"/>
        </w:rPr>
        <w:t>руху</w:t>
      </w:r>
      <w:r>
        <w:rPr>
          <w:color w:val="1E1916"/>
          <w:spacing w:val="-9"/>
        </w:rPr>
        <w:t xml:space="preserve"> </w:t>
      </w:r>
      <w:r>
        <w:rPr>
          <w:color w:val="1E1916"/>
        </w:rPr>
        <w:t>пасажирів</w:t>
      </w:r>
      <w:r>
        <w:rPr>
          <w:color w:val="1E1916"/>
          <w:spacing w:val="-9"/>
        </w:rPr>
        <w:t xml:space="preserve"> </w:t>
      </w:r>
      <w:r>
        <w:rPr>
          <w:color w:val="1E1916"/>
        </w:rPr>
        <w:t>із</w:t>
      </w:r>
      <w:r>
        <w:rPr>
          <w:color w:val="1E1916"/>
          <w:spacing w:val="-9"/>
        </w:rPr>
        <w:t xml:space="preserve"> </w:t>
      </w:r>
      <w:r>
        <w:rPr>
          <w:color w:val="1E1916"/>
        </w:rPr>
        <w:t>платформи</w:t>
      </w:r>
      <w:r>
        <w:rPr>
          <w:color w:val="1E1916"/>
          <w:spacing w:val="-9"/>
        </w:rPr>
        <w:t xml:space="preserve"> </w:t>
      </w:r>
      <w:r>
        <w:rPr>
          <w:color w:val="1E1916"/>
        </w:rPr>
        <w:t>до</w:t>
      </w:r>
      <w:r>
        <w:rPr>
          <w:color w:val="1E1916"/>
          <w:spacing w:val="-9"/>
        </w:rPr>
        <w:t xml:space="preserve"> </w:t>
      </w:r>
      <w:r>
        <w:rPr>
          <w:color w:val="1E1916"/>
        </w:rPr>
        <w:t>ескалаторів</w:t>
      </w:r>
      <w:r>
        <w:rPr>
          <w:color w:val="1E1916"/>
          <w:spacing w:val="-9"/>
        </w:rPr>
        <w:t xml:space="preserve"> </w:t>
      </w:r>
      <w:r>
        <w:rPr>
          <w:color w:val="1E1916"/>
        </w:rPr>
        <w:t>на</w:t>
      </w:r>
      <w:r>
        <w:rPr>
          <w:color w:val="1E1916"/>
          <w:spacing w:val="-9"/>
        </w:rPr>
        <w:t xml:space="preserve"> </w:t>
      </w:r>
      <w:r>
        <w:rPr>
          <w:color w:val="1E1916"/>
        </w:rPr>
        <w:t>станціях</w:t>
      </w:r>
      <w:r>
        <w:rPr>
          <w:color w:val="1E1916"/>
          <w:spacing w:val="-9"/>
        </w:rPr>
        <w:t xml:space="preserve"> </w:t>
      </w:r>
      <w:r>
        <w:rPr>
          <w:color w:val="1E1916"/>
        </w:rPr>
        <w:t>глибокого</w:t>
      </w:r>
      <w:r>
        <w:rPr>
          <w:color w:val="1E1916"/>
          <w:spacing w:val="-10"/>
        </w:rPr>
        <w:t xml:space="preserve"> </w:t>
      </w:r>
      <w:r>
        <w:rPr>
          <w:color w:val="1E1916"/>
        </w:rPr>
        <w:t>закладання</w:t>
      </w:r>
      <w:r>
        <w:rPr>
          <w:color w:val="1E1916"/>
          <w:spacing w:val="-9"/>
        </w:rPr>
        <w:t xml:space="preserve"> </w:t>
      </w:r>
      <w:r>
        <w:rPr>
          <w:color w:val="1E1916"/>
        </w:rPr>
        <w:t xml:space="preserve">слід встановлювати </w:t>
      </w:r>
      <w:proofErr w:type="spellStart"/>
      <w:r>
        <w:rPr>
          <w:color w:val="1E1916"/>
        </w:rPr>
        <w:t>протидимні</w:t>
      </w:r>
      <w:proofErr w:type="spellEnd"/>
      <w:r>
        <w:rPr>
          <w:color w:val="1E1916"/>
        </w:rPr>
        <w:t xml:space="preserve"> штори (завіси) з класом вогнестійкості ЕІ 30 із автоматичним і ручним керуванням з ДПС.</w:t>
      </w:r>
    </w:p>
    <w:p w14:paraId="0CA68617" w14:textId="77777777" w:rsidR="00DE4006" w:rsidRDefault="00DE4006">
      <w:pPr>
        <w:pStyle w:val="a3"/>
        <w:kinsoku w:val="0"/>
        <w:overflowPunct w:val="0"/>
        <w:ind w:left="1074" w:firstLine="0"/>
        <w:jc w:val="both"/>
        <w:rPr>
          <w:color w:val="1E1916"/>
          <w:spacing w:val="-2"/>
        </w:rPr>
      </w:pPr>
      <w:r>
        <w:rPr>
          <w:color w:val="1E1916"/>
        </w:rPr>
        <w:t>Задимленість</w:t>
      </w:r>
      <w:r>
        <w:rPr>
          <w:color w:val="1E1916"/>
          <w:spacing w:val="-9"/>
        </w:rPr>
        <w:t xml:space="preserve"> </w:t>
      </w:r>
      <w:r>
        <w:rPr>
          <w:color w:val="1E1916"/>
        </w:rPr>
        <w:t>ескалаторного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тунелю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не</w:t>
      </w:r>
      <w:r>
        <w:rPr>
          <w:color w:val="1E1916"/>
          <w:spacing w:val="-8"/>
        </w:rPr>
        <w:t xml:space="preserve"> </w:t>
      </w:r>
      <w:r>
        <w:rPr>
          <w:color w:val="1E1916"/>
          <w:spacing w:val="-2"/>
        </w:rPr>
        <w:t>дозволяється.</w:t>
      </w:r>
    </w:p>
    <w:p w14:paraId="6B72D135" w14:textId="77777777" w:rsidR="00DE4006" w:rsidRDefault="00DE4006">
      <w:pPr>
        <w:pStyle w:val="a5"/>
        <w:numPr>
          <w:ilvl w:val="1"/>
          <w:numId w:val="15"/>
        </w:numPr>
        <w:tabs>
          <w:tab w:val="left" w:pos="1678"/>
        </w:tabs>
        <w:kinsoku w:val="0"/>
        <w:overflowPunct w:val="0"/>
        <w:spacing w:before="89" w:line="280" w:lineRule="auto"/>
        <w:ind w:left="677" w:right="123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 xml:space="preserve">Приміщення машинного залу ескалаторів слід обладнувати системою </w:t>
      </w:r>
      <w:proofErr w:type="spellStart"/>
      <w:r>
        <w:rPr>
          <w:color w:val="1E1916"/>
          <w:sz w:val="21"/>
          <w:szCs w:val="21"/>
        </w:rPr>
        <w:t>димо</w:t>
      </w:r>
      <w:proofErr w:type="spellEnd"/>
      <w:r>
        <w:rPr>
          <w:color w:val="1E1916"/>
          <w:sz w:val="21"/>
          <w:szCs w:val="21"/>
        </w:rPr>
        <w:t>- та тепло- видалення з автоматичним включенням від автоматичних установок пожежної сигналізації та пожежогасіння і дистанційним керуванням з приміщення ДПС.</w:t>
      </w:r>
    </w:p>
    <w:p w14:paraId="2ED0C894" w14:textId="77777777" w:rsidR="00DE4006" w:rsidRDefault="00DE4006">
      <w:pPr>
        <w:pStyle w:val="a5"/>
        <w:numPr>
          <w:ilvl w:val="1"/>
          <w:numId w:val="15"/>
        </w:numPr>
        <w:tabs>
          <w:tab w:val="left" w:pos="1678"/>
        </w:tabs>
        <w:kinsoku w:val="0"/>
        <w:overflowPunct w:val="0"/>
        <w:spacing w:before="52" w:line="280" w:lineRule="auto"/>
        <w:ind w:left="677" w:right="122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 xml:space="preserve">Системи тунельної вентиляції повинні забезпечувати аварійні режими роботи з </w:t>
      </w:r>
      <w:proofErr w:type="spellStart"/>
      <w:r>
        <w:rPr>
          <w:color w:val="1E1916"/>
          <w:sz w:val="21"/>
          <w:szCs w:val="21"/>
        </w:rPr>
        <w:t>ураху</w:t>
      </w:r>
      <w:proofErr w:type="spellEnd"/>
      <w:r>
        <w:rPr>
          <w:color w:val="1E1916"/>
          <w:sz w:val="21"/>
          <w:szCs w:val="21"/>
        </w:rPr>
        <w:t xml:space="preserve">- </w:t>
      </w:r>
      <w:proofErr w:type="spellStart"/>
      <w:r>
        <w:rPr>
          <w:color w:val="1E1916"/>
          <w:sz w:val="21"/>
          <w:szCs w:val="21"/>
        </w:rPr>
        <w:t>ванням</w:t>
      </w:r>
      <w:proofErr w:type="spellEnd"/>
      <w:r>
        <w:rPr>
          <w:color w:val="1E1916"/>
          <w:sz w:val="21"/>
          <w:szCs w:val="21"/>
        </w:rPr>
        <w:t xml:space="preserve"> теплових чинників пожежі за температури диму не менше ніж 200 °С.</w:t>
      </w:r>
    </w:p>
    <w:p w14:paraId="1AABA604" w14:textId="77777777" w:rsidR="00DE4006" w:rsidRDefault="00DE4006">
      <w:pPr>
        <w:pStyle w:val="a5"/>
        <w:numPr>
          <w:ilvl w:val="1"/>
          <w:numId w:val="15"/>
        </w:numPr>
        <w:tabs>
          <w:tab w:val="left" w:pos="1660"/>
        </w:tabs>
        <w:kinsoku w:val="0"/>
        <w:overflowPunct w:val="0"/>
        <w:spacing w:before="52" w:line="280" w:lineRule="auto"/>
        <w:ind w:left="677" w:right="122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Із</w:t>
      </w:r>
      <w:r>
        <w:rPr>
          <w:color w:val="1E1916"/>
          <w:spacing w:val="-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службових</w:t>
      </w:r>
      <w:r>
        <w:rPr>
          <w:color w:val="1E1916"/>
          <w:spacing w:val="-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та</w:t>
      </w:r>
      <w:r>
        <w:rPr>
          <w:color w:val="1E1916"/>
          <w:spacing w:val="-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технологічних</w:t>
      </w:r>
      <w:r>
        <w:rPr>
          <w:color w:val="1E1916"/>
          <w:spacing w:val="-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приміщень</w:t>
      </w:r>
      <w:r>
        <w:rPr>
          <w:color w:val="1E1916"/>
          <w:spacing w:val="-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станцій,</w:t>
      </w:r>
      <w:r>
        <w:rPr>
          <w:color w:val="1E1916"/>
          <w:spacing w:val="-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вестибюлів</w:t>
      </w:r>
      <w:r>
        <w:rPr>
          <w:color w:val="1E1916"/>
          <w:spacing w:val="-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і</w:t>
      </w:r>
      <w:r>
        <w:rPr>
          <w:color w:val="1E1916"/>
          <w:spacing w:val="-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машинних</w:t>
      </w:r>
      <w:r>
        <w:rPr>
          <w:color w:val="1E1916"/>
          <w:spacing w:val="-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залів</w:t>
      </w:r>
      <w:r>
        <w:rPr>
          <w:color w:val="1E1916"/>
          <w:spacing w:val="-2"/>
          <w:sz w:val="21"/>
          <w:szCs w:val="21"/>
        </w:rPr>
        <w:t xml:space="preserve"> </w:t>
      </w:r>
      <w:proofErr w:type="spellStart"/>
      <w:r>
        <w:rPr>
          <w:color w:val="1E1916"/>
          <w:sz w:val="21"/>
          <w:szCs w:val="21"/>
        </w:rPr>
        <w:t>влашто</w:t>
      </w:r>
      <w:proofErr w:type="spellEnd"/>
      <w:r>
        <w:rPr>
          <w:color w:val="1E1916"/>
          <w:sz w:val="21"/>
          <w:szCs w:val="21"/>
        </w:rPr>
        <w:t xml:space="preserve">- </w:t>
      </w:r>
      <w:proofErr w:type="spellStart"/>
      <w:r>
        <w:rPr>
          <w:color w:val="1E1916"/>
          <w:sz w:val="21"/>
          <w:szCs w:val="21"/>
        </w:rPr>
        <w:t>вується</w:t>
      </w:r>
      <w:proofErr w:type="spellEnd"/>
      <w:r>
        <w:rPr>
          <w:color w:val="1E1916"/>
          <w:sz w:val="21"/>
          <w:szCs w:val="21"/>
        </w:rPr>
        <w:t xml:space="preserve"> не менше ніж два розосереджених шляхи евакуації.</w:t>
      </w:r>
    </w:p>
    <w:p w14:paraId="460CAF89" w14:textId="77777777" w:rsidR="00DE4006" w:rsidRDefault="00DE4006">
      <w:pPr>
        <w:pStyle w:val="a3"/>
        <w:kinsoku w:val="0"/>
        <w:overflowPunct w:val="0"/>
        <w:spacing w:line="236" w:lineRule="exact"/>
        <w:ind w:left="1074" w:firstLine="0"/>
        <w:rPr>
          <w:color w:val="1E1916"/>
          <w:spacing w:val="-2"/>
        </w:rPr>
      </w:pPr>
      <w:r>
        <w:rPr>
          <w:color w:val="1E1916"/>
        </w:rPr>
        <w:t>Із</w:t>
      </w:r>
      <w:r>
        <w:rPr>
          <w:color w:val="1E1916"/>
          <w:spacing w:val="-5"/>
        </w:rPr>
        <w:t xml:space="preserve"> </w:t>
      </w:r>
      <w:proofErr w:type="spellStart"/>
      <w:r>
        <w:rPr>
          <w:color w:val="1E1916"/>
        </w:rPr>
        <w:t>притунельних</w:t>
      </w:r>
      <w:proofErr w:type="spellEnd"/>
      <w:r>
        <w:rPr>
          <w:color w:val="1E1916"/>
          <w:spacing w:val="-5"/>
        </w:rPr>
        <w:t xml:space="preserve"> </w:t>
      </w:r>
      <w:r>
        <w:rPr>
          <w:color w:val="1E1916"/>
        </w:rPr>
        <w:t>споруд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на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перегоні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дозволяється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один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вихід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у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перегінні</w:t>
      </w:r>
      <w:r>
        <w:rPr>
          <w:color w:val="1E1916"/>
          <w:spacing w:val="-5"/>
        </w:rPr>
        <w:t xml:space="preserve"> </w:t>
      </w:r>
      <w:r>
        <w:rPr>
          <w:color w:val="1E1916"/>
          <w:spacing w:val="-2"/>
        </w:rPr>
        <w:t>тунелі.</w:t>
      </w:r>
    </w:p>
    <w:p w14:paraId="6FB6EA91" w14:textId="77777777" w:rsidR="00DE4006" w:rsidRDefault="00DE4006">
      <w:pPr>
        <w:pStyle w:val="a3"/>
        <w:kinsoku w:val="0"/>
        <w:overflowPunct w:val="0"/>
        <w:spacing w:before="37" w:line="276" w:lineRule="auto"/>
        <w:ind w:right="115"/>
        <w:rPr>
          <w:color w:val="1E1916"/>
        </w:rPr>
      </w:pPr>
      <w:r>
        <w:rPr>
          <w:color w:val="1E1916"/>
        </w:rPr>
        <w:t xml:space="preserve">Коридори БТП і ПТО </w:t>
      </w:r>
      <w:proofErr w:type="spellStart"/>
      <w:r>
        <w:rPr>
          <w:color w:val="1E1916"/>
        </w:rPr>
        <w:t>ізолюються</w:t>
      </w:r>
      <w:proofErr w:type="spellEnd"/>
      <w:r>
        <w:rPr>
          <w:color w:val="1E1916"/>
        </w:rPr>
        <w:t xml:space="preserve"> від сходової клітини протипожежними перегородками 1-го</w:t>
      </w:r>
      <w:r>
        <w:rPr>
          <w:color w:val="1E1916"/>
          <w:spacing w:val="40"/>
        </w:rPr>
        <w:t xml:space="preserve"> </w:t>
      </w:r>
      <w:r>
        <w:rPr>
          <w:color w:val="1E1916"/>
        </w:rPr>
        <w:t>типу і дверима згідно з ДБН В.1.1-7.</w:t>
      </w:r>
    </w:p>
    <w:p w14:paraId="5751A7AC" w14:textId="77777777" w:rsidR="00DE4006" w:rsidRDefault="00DE4006">
      <w:pPr>
        <w:pStyle w:val="a3"/>
        <w:kinsoku w:val="0"/>
        <w:overflowPunct w:val="0"/>
        <w:spacing w:line="276" w:lineRule="auto"/>
        <w:rPr>
          <w:color w:val="1E1916"/>
        </w:rPr>
      </w:pPr>
      <w:r>
        <w:rPr>
          <w:color w:val="1E1916"/>
        </w:rPr>
        <w:t xml:space="preserve">Входи (виходи) в кабельні колектори, </w:t>
      </w:r>
      <w:proofErr w:type="spellStart"/>
      <w:r>
        <w:rPr>
          <w:color w:val="1E1916"/>
        </w:rPr>
        <w:t>підплатформні</w:t>
      </w:r>
      <w:proofErr w:type="spellEnd"/>
      <w:r>
        <w:rPr>
          <w:color w:val="1E1916"/>
        </w:rPr>
        <w:t xml:space="preserve"> приміщення, машинні зали ескалаторів, СТП, в приміщення ДПС слід передбачати через тамбури.</w:t>
      </w:r>
    </w:p>
    <w:p w14:paraId="729A5A02" w14:textId="77777777" w:rsidR="00DE4006" w:rsidRDefault="00DE4006">
      <w:pPr>
        <w:pStyle w:val="a3"/>
        <w:kinsoku w:val="0"/>
        <w:overflowPunct w:val="0"/>
        <w:spacing w:line="276" w:lineRule="auto"/>
        <w:rPr>
          <w:color w:val="1E1916"/>
        </w:rPr>
        <w:sectPr w:rsidR="00DE4006">
          <w:pgSz w:w="11920" w:h="16840"/>
          <w:pgMar w:top="880" w:right="740" w:bottom="1120" w:left="740" w:header="693" w:footer="920" w:gutter="0"/>
          <w:cols w:space="720"/>
          <w:noEndnote/>
        </w:sectPr>
      </w:pPr>
    </w:p>
    <w:p w14:paraId="267BE77A" w14:textId="77777777" w:rsidR="00DE4006" w:rsidRDefault="00DE4006">
      <w:pPr>
        <w:pStyle w:val="a3"/>
        <w:kinsoku w:val="0"/>
        <w:overflowPunct w:val="0"/>
        <w:spacing w:before="2"/>
        <w:ind w:left="0" w:firstLine="0"/>
        <w:rPr>
          <w:sz w:val="23"/>
          <w:szCs w:val="23"/>
        </w:rPr>
      </w:pPr>
    </w:p>
    <w:p w14:paraId="7A6C0AC2" w14:textId="77777777" w:rsidR="00DE4006" w:rsidRDefault="00DE4006">
      <w:pPr>
        <w:pStyle w:val="a5"/>
        <w:numPr>
          <w:ilvl w:val="1"/>
          <w:numId w:val="15"/>
        </w:numPr>
        <w:tabs>
          <w:tab w:val="left" w:pos="1106"/>
        </w:tabs>
        <w:kinsoku w:val="0"/>
        <w:overflowPunct w:val="0"/>
        <w:spacing w:before="66" w:line="278" w:lineRule="auto"/>
        <w:ind w:left="110" w:right="689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 xml:space="preserve">Розміри проходів на шляхах евакуації обслуговуючого персоналу із службових і </w:t>
      </w:r>
      <w:proofErr w:type="spellStart"/>
      <w:r>
        <w:rPr>
          <w:color w:val="1E1916"/>
          <w:sz w:val="21"/>
          <w:szCs w:val="21"/>
        </w:rPr>
        <w:t>техно</w:t>
      </w:r>
      <w:proofErr w:type="spellEnd"/>
      <w:r>
        <w:rPr>
          <w:color w:val="1E1916"/>
          <w:sz w:val="21"/>
          <w:szCs w:val="21"/>
        </w:rPr>
        <w:t>- логічних приміщень станції повинні задовольняти вимогам ДБН В.1.1-7.</w:t>
      </w:r>
    </w:p>
    <w:p w14:paraId="1DE5B3B5" w14:textId="77777777" w:rsidR="00DE4006" w:rsidRDefault="00DE4006">
      <w:pPr>
        <w:pStyle w:val="a3"/>
        <w:kinsoku w:val="0"/>
        <w:overflowPunct w:val="0"/>
        <w:spacing w:line="278" w:lineRule="auto"/>
        <w:ind w:left="110" w:right="689"/>
        <w:jc w:val="both"/>
        <w:rPr>
          <w:color w:val="1E1916"/>
        </w:rPr>
      </w:pPr>
      <w:r>
        <w:rPr>
          <w:color w:val="1E1916"/>
        </w:rPr>
        <w:t>Мінімальний</w:t>
      </w:r>
      <w:r>
        <w:rPr>
          <w:color w:val="1E1916"/>
          <w:spacing w:val="-1"/>
        </w:rPr>
        <w:t xml:space="preserve"> </w:t>
      </w:r>
      <w:r>
        <w:rPr>
          <w:color w:val="1E1916"/>
        </w:rPr>
        <w:t>клас</w:t>
      </w:r>
      <w:r>
        <w:rPr>
          <w:color w:val="1E1916"/>
          <w:spacing w:val="-1"/>
        </w:rPr>
        <w:t xml:space="preserve"> </w:t>
      </w:r>
      <w:r>
        <w:rPr>
          <w:color w:val="1E1916"/>
        </w:rPr>
        <w:t>вогнестійкості</w:t>
      </w:r>
      <w:r>
        <w:rPr>
          <w:color w:val="1E1916"/>
          <w:spacing w:val="-1"/>
        </w:rPr>
        <w:t xml:space="preserve"> </w:t>
      </w:r>
      <w:r>
        <w:rPr>
          <w:color w:val="1E1916"/>
        </w:rPr>
        <w:t>конструктивних</w:t>
      </w:r>
      <w:r>
        <w:rPr>
          <w:color w:val="1E1916"/>
          <w:spacing w:val="-1"/>
        </w:rPr>
        <w:t xml:space="preserve"> </w:t>
      </w:r>
      <w:r>
        <w:rPr>
          <w:color w:val="1E1916"/>
        </w:rPr>
        <w:t>елементів</w:t>
      </w:r>
      <w:r>
        <w:rPr>
          <w:color w:val="1E1916"/>
          <w:spacing w:val="-1"/>
        </w:rPr>
        <w:t xml:space="preserve"> </w:t>
      </w:r>
      <w:r>
        <w:rPr>
          <w:color w:val="1E1916"/>
        </w:rPr>
        <w:t>світлових</w:t>
      </w:r>
      <w:r>
        <w:rPr>
          <w:color w:val="1E1916"/>
          <w:spacing w:val="-1"/>
        </w:rPr>
        <w:t xml:space="preserve"> </w:t>
      </w:r>
      <w:r>
        <w:rPr>
          <w:color w:val="1E1916"/>
        </w:rPr>
        <w:t>ліхтарів</w:t>
      </w:r>
      <w:r>
        <w:rPr>
          <w:color w:val="1E1916"/>
          <w:spacing w:val="-1"/>
        </w:rPr>
        <w:t xml:space="preserve"> </w:t>
      </w:r>
      <w:r>
        <w:rPr>
          <w:color w:val="1E1916"/>
        </w:rPr>
        <w:t>повинен</w:t>
      </w:r>
      <w:r>
        <w:rPr>
          <w:color w:val="1E1916"/>
          <w:spacing w:val="-1"/>
        </w:rPr>
        <w:t xml:space="preserve"> </w:t>
      </w:r>
      <w:r>
        <w:rPr>
          <w:color w:val="1E1916"/>
        </w:rPr>
        <w:t>бути</w:t>
      </w:r>
      <w:r>
        <w:rPr>
          <w:color w:val="1E1916"/>
          <w:spacing w:val="-1"/>
        </w:rPr>
        <w:t xml:space="preserve"> </w:t>
      </w:r>
      <w:r>
        <w:rPr>
          <w:color w:val="1E1916"/>
        </w:rPr>
        <w:t>не менше ніж EI 45, а елементів їх заповнень – не менше ЕІ 15.</w:t>
      </w:r>
    </w:p>
    <w:p w14:paraId="102BEAB8" w14:textId="77777777" w:rsidR="00DE4006" w:rsidRDefault="00DE4006">
      <w:pPr>
        <w:pStyle w:val="a3"/>
        <w:kinsoku w:val="0"/>
        <w:overflowPunct w:val="0"/>
        <w:spacing w:line="278" w:lineRule="auto"/>
        <w:ind w:left="110" w:right="690"/>
        <w:jc w:val="both"/>
        <w:rPr>
          <w:color w:val="1E1916"/>
        </w:rPr>
      </w:pPr>
      <w:r>
        <w:rPr>
          <w:color w:val="1E1916"/>
        </w:rPr>
        <w:t>Каркаси</w:t>
      </w:r>
      <w:r>
        <w:rPr>
          <w:color w:val="1E1916"/>
          <w:spacing w:val="-13"/>
        </w:rPr>
        <w:t xml:space="preserve"> </w:t>
      </w:r>
      <w:r>
        <w:rPr>
          <w:color w:val="1E1916"/>
        </w:rPr>
        <w:t>павільйонів</w:t>
      </w:r>
      <w:r>
        <w:rPr>
          <w:color w:val="1E1916"/>
          <w:spacing w:val="-13"/>
        </w:rPr>
        <w:t xml:space="preserve"> </w:t>
      </w:r>
      <w:r>
        <w:rPr>
          <w:color w:val="1E1916"/>
        </w:rPr>
        <w:t>на</w:t>
      </w:r>
      <w:r>
        <w:rPr>
          <w:color w:val="1E1916"/>
          <w:spacing w:val="-13"/>
        </w:rPr>
        <w:t xml:space="preserve"> </w:t>
      </w:r>
      <w:r>
        <w:rPr>
          <w:color w:val="1E1916"/>
        </w:rPr>
        <w:t>виходах</w:t>
      </w:r>
      <w:r>
        <w:rPr>
          <w:color w:val="1E1916"/>
          <w:spacing w:val="-13"/>
        </w:rPr>
        <w:t xml:space="preserve"> </w:t>
      </w:r>
      <w:r>
        <w:rPr>
          <w:color w:val="1E1916"/>
        </w:rPr>
        <w:t>(входах)</w:t>
      </w:r>
      <w:r>
        <w:rPr>
          <w:color w:val="1E1916"/>
          <w:spacing w:val="-13"/>
        </w:rPr>
        <w:t xml:space="preserve"> </w:t>
      </w:r>
      <w:r>
        <w:rPr>
          <w:color w:val="1E1916"/>
        </w:rPr>
        <w:t>із</w:t>
      </w:r>
      <w:r>
        <w:rPr>
          <w:color w:val="1E1916"/>
          <w:spacing w:val="-13"/>
        </w:rPr>
        <w:t xml:space="preserve"> </w:t>
      </w:r>
      <w:r>
        <w:rPr>
          <w:color w:val="1E1916"/>
        </w:rPr>
        <w:t>суміщених</w:t>
      </w:r>
      <w:r>
        <w:rPr>
          <w:color w:val="1E1916"/>
          <w:spacing w:val="-13"/>
        </w:rPr>
        <w:t xml:space="preserve"> </w:t>
      </w:r>
      <w:r>
        <w:rPr>
          <w:color w:val="1E1916"/>
        </w:rPr>
        <w:t>підземних</w:t>
      </w:r>
      <w:r>
        <w:rPr>
          <w:color w:val="1E1916"/>
          <w:spacing w:val="34"/>
        </w:rPr>
        <w:t xml:space="preserve"> </w:t>
      </w:r>
      <w:r>
        <w:rPr>
          <w:color w:val="1E1916"/>
        </w:rPr>
        <w:t>переходів</w:t>
      </w:r>
      <w:r>
        <w:rPr>
          <w:color w:val="1E1916"/>
          <w:spacing w:val="-13"/>
        </w:rPr>
        <w:t xml:space="preserve"> </w:t>
      </w:r>
      <w:r>
        <w:rPr>
          <w:color w:val="1E1916"/>
        </w:rPr>
        <w:t>та</w:t>
      </w:r>
      <w:r>
        <w:rPr>
          <w:color w:val="1E1916"/>
          <w:spacing w:val="-13"/>
        </w:rPr>
        <w:t xml:space="preserve"> </w:t>
      </w:r>
      <w:r>
        <w:rPr>
          <w:color w:val="1E1916"/>
        </w:rPr>
        <w:t>їх</w:t>
      </w:r>
      <w:r>
        <w:rPr>
          <w:color w:val="1E1916"/>
          <w:spacing w:val="-13"/>
        </w:rPr>
        <w:t xml:space="preserve"> </w:t>
      </w:r>
      <w:r>
        <w:rPr>
          <w:color w:val="1E1916"/>
        </w:rPr>
        <w:t>світлопрозоре заповнення слід виконувати з негорючих матеріалів.</w:t>
      </w:r>
    </w:p>
    <w:p w14:paraId="7FD83EA6" w14:textId="77777777" w:rsidR="00DE4006" w:rsidRDefault="00DE4006">
      <w:pPr>
        <w:pStyle w:val="a5"/>
        <w:numPr>
          <w:ilvl w:val="1"/>
          <w:numId w:val="15"/>
        </w:numPr>
        <w:tabs>
          <w:tab w:val="left" w:pos="1099"/>
        </w:tabs>
        <w:kinsoku w:val="0"/>
        <w:overflowPunct w:val="0"/>
        <w:spacing w:before="67" w:line="278" w:lineRule="auto"/>
        <w:ind w:left="110" w:right="689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 xml:space="preserve">Будівельні конструкції споруд підземних та наземних (надземних) закритих ліній метро- </w:t>
      </w:r>
      <w:proofErr w:type="spellStart"/>
      <w:r>
        <w:rPr>
          <w:color w:val="1E1916"/>
          <w:sz w:val="21"/>
          <w:szCs w:val="21"/>
        </w:rPr>
        <w:t>політену</w:t>
      </w:r>
      <w:proofErr w:type="spellEnd"/>
      <w:r>
        <w:rPr>
          <w:color w:val="1E1916"/>
          <w:sz w:val="21"/>
          <w:szCs w:val="21"/>
        </w:rPr>
        <w:t xml:space="preserve"> повинні виконуватися з негорючих матеріалів та мати мінімальні класи вогнестійкості,</w:t>
      </w:r>
      <w:r>
        <w:rPr>
          <w:color w:val="1E1916"/>
          <w:spacing w:val="4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що наведено у таблиці 5.</w:t>
      </w:r>
    </w:p>
    <w:p w14:paraId="25E87425" w14:textId="77777777" w:rsidR="00DE4006" w:rsidRDefault="00DE4006">
      <w:pPr>
        <w:pStyle w:val="a3"/>
        <w:kinsoku w:val="0"/>
        <w:overflowPunct w:val="0"/>
        <w:spacing w:before="87"/>
        <w:ind w:left="110" w:firstLine="0"/>
        <w:jc w:val="both"/>
        <w:rPr>
          <w:color w:val="1E1916"/>
          <w:spacing w:val="-2"/>
        </w:rPr>
      </w:pPr>
      <w:r>
        <w:rPr>
          <w:b/>
          <w:bCs/>
          <w:color w:val="1E1916"/>
        </w:rPr>
        <w:t>Таблиця</w:t>
      </w:r>
      <w:r>
        <w:rPr>
          <w:b/>
          <w:bCs/>
          <w:color w:val="1E1916"/>
          <w:spacing w:val="-3"/>
        </w:rPr>
        <w:t xml:space="preserve"> </w:t>
      </w:r>
      <w:r>
        <w:rPr>
          <w:b/>
          <w:bCs/>
          <w:color w:val="1E1916"/>
        </w:rPr>
        <w:t>5</w:t>
      </w:r>
      <w:r>
        <w:rPr>
          <w:b/>
          <w:bCs/>
          <w:color w:val="1E1916"/>
          <w:spacing w:val="-2"/>
        </w:rPr>
        <w:t xml:space="preserve"> </w:t>
      </w:r>
      <w:r>
        <w:rPr>
          <w:color w:val="1E1916"/>
        </w:rPr>
        <w:t>–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Мінімальні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класи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вогнестійкості</w:t>
      </w:r>
      <w:r>
        <w:rPr>
          <w:color w:val="1E1916"/>
          <w:spacing w:val="-2"/>
        </w:rPr>
        <w:t xml:space="preserve"> </w:t>
      </w:r>
      <w:r>
        <w:rPr>
          <w:color w:val="1E1916"/>
        </w:rPr>
        <w:t>будівельних</w:t>
      </w:r>
      <w:r>
        <w:rPr>
          <w:color w:val="1E1916"/>
          <w:spacing w:val="-5"/>
        </w:rPr>
        <w:t xml:space="preserve"> </w:t>
      </w:r>
      <w:r>
        <w:rPr>
          <w:color w:val="1E1916"/>
          <w:spacing w:val="-2"/>
        </w:rPr>
        <w:t>конструкцій</w:t>
      </w:r>
    </w:p>
    <w:p w14:paraId="61BC836F" w14:textId="77777777" w:rsidR="00DE4006" w:rsidRDefault="00DE4006">
      <w:pPr>
        <w:pStyle w:val="a3"/>
        <w:kinsoku w:val="0"/>
        <w:overflowPunct w:val="0"/>
        <w:ind w:left="0" w:firstLine="0"/>
        <w:rPr>
          <w:sz w:val="10"/>
          <w:szCs w:val="10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04"/>
        <w:gridCol w:w="1623"/>
      </w:tblGrid>
      <w:tr w:rsidR="00DE4006" w:rsidRPr="00FB7BB8" w14:paraId="4E7ABBD9" w14:textId="77777777">
        <w:trPr>
          <w:trHeight w:val="615"/>
        </w:trPr>
        <w:tc>
          <w:tcPr>
            <w:tcW w:w="8004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180B2AEB" w14:textId="77777777" w:rsidR="00DE4006" w:rsidRPr="00FB7BB8" w:rsidRDefault="00DE4006">
            <w:pPr>
              <w:pStyle w:val="TableParagraph"/>
              <w:kinsoku w:val="0"/>
              <w:overflowPunct w:val="0"/>
              <w:spacing w:before="2"/>
              <w:ind w:left="0"/>
              <w:rPr>
                <w:sz w:val="17"/>
                <w:szCs w:val="17"/>
              </w:rPr>
            </w:pPr>
          </w:p>
          <w:p w14:paraId="7F7A3AEE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2693" w:right="2681"/>
              <w:jc w:val="center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pacing w:val="-2"/>
                <w:sz w:val="21"/>
                <w:szCs w:val="21"/>
              </w:rPr>
              <w:t>Найменування</w:t>
            </w:r>
            <w:r w:rsidRPr="00FB7BB8">
              <w:rPr>
                <w:color w:val="1E1916"/>
                <w:spacing w:val="2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конструкцій</w:t>
            </w:r>
          </w:p>
        </w:tc>
        <w:tc>
          <w:tcPr>
            <w:tcW w:w="1623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0F33BA32" w14:textId="77777777" w:rsidR="00DE4006" w:rsidRPr="00FB7BB8" w:rsidRDefault="00DE4006">
            <w:pPr>
              <w:pStyle w:val="TableParagraph"/>
              <w:kinsoku w:val="0"/>
              <w:overflowPunct w:val="0"/>
              <w:spacing w:before="73" w:line="249" w:lineRule="auto"/>
              <w:ind w:left="129" w:firstLine="388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pacing w:val="-2"/>
                <w:sz w:val="21"/>
                <w:szCs w:val="21"/>
              </w:rPr>
              <w:t>Класи вогнестійкості</w:t>
            </w:r>
          </w:p>
        </w:tc>
      </w:tr>
      <w:tr w:rsidR="00DE4006" w:rsidRPr="00FB7BB8" w14:paraId="0C6D8537" w14:textId="77777777">
        <w:trPr>
          <w:trHeight w:val="590"/>
        </w:trPr>
        <w:tc>
          <w:tcPr>
            <w:tcW w:w="8004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558549B3" w14:textId="77777777" w:rsidR="00DE4006" w:rsidRPr="00FB7BB8" w:rsidRDefault="00DE4006">
            <w:pPr>
              <w:pStyle w:val="TableParagraph"/>
              <w:kinsoku w:val="0"/>
              <w:overflowPunct w:val="0"/>
              <w:spacing w:before="50" w:line="260" w:lineRule="atLeast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Оправа</w:t>
            </w:r>
            <w:r w:rsidRPr="00FB7BB8">
              <w:rPr>
                <w:color w:val="1E1916"/>
                <w:spacing w:val="-7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станцій,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вестибюлів,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тунелів,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пристанційних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і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proofErr w:type="spellStart"/>
            <w:r w:rsidRPr="00FB7BB8">
              <w:rPr>
                <w:color w:val="1E1916"/>
                <w:sz w:val="21"/>
                <w:szCs w:val="21"/>
              </w:rPr>
              <w:t>притунельних</w:t>
            </w:r>
            <w:proofErr w:type="spellEnd"/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 xml:space="preserve">споруд,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пілони</w:t>
            </w:r>
          </w:p>
        </w:tc>
        <w:tc>
          <w:tcPr>
            <w:tcW w:w="1623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75693802" w14:textId="77777777" w:rsidR="00DE4006" w:rsidRPr="00FB7BB8" w:rsidRDefault="00DE4006">
            <w:pPr>
              <w:pStyle w:val="TableParagraph"/>
              <w:kinsoku w:val="0"/>
              <w:overflowPunct w:val="0"/>
              <w:spacing w:before="1"/>
              <w:ind w:left="0"/>
              <w:rPr>
                <w:sz w:val="18"/>
                <w:szCs w:val="18"/>
              </w:rPr>
            </w:pPr>
          </w:p>
          <w:p w14:paraId="609698B7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417" w:right="413"/>
              <w:jc w:val="center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REI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>90</w:t>
            </w:r>
          </w:p>
        </w:tc>
      </w:tr>
      <w:tr w:rsidR="00DE4006" w:rsidRPr="00FB7BB8" w14:paraId="440395DB" w14:textId="77777777">
        <w:trPr>
          <w:trHeight w:val="330"/>
        </w:trPr>
        <w:tc>
          <w:tcPr>
            <w:tcW w:w="8004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609C5590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Колони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станцій</w:t>
            </w:r>
          </w:p>
        </w:tc>
        <w:tc>
          <w:tcPr>
            <w:tcW w:w="1623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688B5332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ind w:left="417" w:right="411"/>
              <w:jc w:val="center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R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>120</w:t>
            </w:r>
          </w:p>
        </w:tc>
      </w:tr>
      <w:tr w:rsidR="00DE4006" w:rsidRPr="00FB7BB8" w14:paraId="0D360C78" w14:textId="77777777">
        <w:trPr>
          <w:trHeight w:val="330"/>
        </w:trPr>
        <w:tc>
          <w:tcPr>
            <w:tcW w:w="8004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5898D397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Огороджувальні</w:t>
            </w:r>
            <w:r w:rsidRPr="00FB7BB8">
              <w:rPr>
                <w:color w:val="1E1916"/>
                <w:spacing w:val="-12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стіни</w:t>
            </w:r>
            <w:r w:rsidRPr="00FB7BB8">
              <w:rPr>
                <w:color w:val="1E1916"/>
                <w:spacing w:val="-12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сходових</w:t>
            </w:r>
            <w:r w:rsidRPr="00FB7BB8">
              <w:rPr>
                <w:color w:val="1E1916"/>
                <w:spacing w:val="-12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клітин</w:t>
            </w:r>
          </w:p>
        </w:tc>
        <w:tc>
          <w:tcPr>
            <w:tcW w:w="1623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79FA2A4F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ind w:left="417" w:right="413"/>
              <w:jc w:val="center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REI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>120</w:t>
            </w:r>
          </w:p>
        </w:tc>
      </w:tr>
      <w:tr w:rsidR="00DE4006" w:rsidRPr="00FB7BB8" w14:paraId="1CE43D3D" w14:textId="77777777">
        <w:trPr>
          <w:trHeight w:val="590"/>
        </w:trPr>
        <w:tc>
          <w:tcPr>
            <w:tcW w:w="8004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6D88FD21" w14:textId="77777777" w:rsidR="00DE4006" w:rsidRPr="00FB7BB8" w:rsidRDefault="00DE4006">
            <w:pPr>
              <w:pStyle w:val="TableParagraph"/>
              <w:kinsoku w:val="0"/>
              <w:overflowPunct w:val="0"/>
              <w:spacing w:before="50" w:line="260" w:lineRule="atLeast"/>
              <w:ind w:right="1048"/>
              <w:rPr>
                <w:color w:val="1E1916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Огороджувальні</w:t>
            </w:r>
            <w:r w:rsidRPr="00FB7BB8">
              <w:rPr>
                <w:color w:val="1E1916"/>
                <w:spacing w:val="-6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стіни</w:t>
            </w:r>
            <w:r w:rsidRPr="00FB7BB8">
              <w:rPr>
                <w:color w:val="1E1916"/>
                <w:spacing w:val="-6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підстанцій,</w:t>
            </w:r>
            <w:r w:rsidRPr="00FB7BB8">
              <w:rPr>
                <w:color w:val="1E1916"/>
                <w:spacing w:val="-6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приміщення</w:t>
            </w:r>
            <w:r w:rsidRPr="00FB7BB8">
              <w:rPr>
                <w:color w:val="1E1916"/>
                <w:spacing w:val="-6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зберігання</w:t>
            </w:r>
            <w:r w:rsidRPr="00FB7BB8">
              <w:rPr>
                <w:color w:val="1E1916"/>
                <w:spacing w:val="-6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мастильних</w:t>
            </w:r>
            <w:r w:rsidRPr="00FB7BB8">
              <w:rPr>
                <w:color w:val="1E1916"/>
                <w:spacing w:val="-7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 xml:space="preserve">і </w:t>
            </w:r>
            <w:proofErr w:type="spellStart"/>
            <w:r w:rsidRPr="00FB7BB8">
              <w:rPr>
                <w:color w:val="1E1916"/>
                <w:sz w:val="21"/>
                <w:szCs w:val="21"/>
              </w:rPr>
              <w:t>мастильно</w:t>
            </w:r>
            <w:proofErr w:type="spellEnd"/>
            <w:r w:rsidRPr="00FB7BB8">
              <w:rPr>
                <w:color w:val="1E1916"/>
                <w:sz w:val="21"/>
                <w:szCs w:val="21"/>
              </w:rPr>
              <w:t>-фарбувальних матеріалів</w:t>
            </w:r>
          </w:p>
        </w:tc>
        <w:tc>
          <w:tcPr>
            <w:tcW w:w="1623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3B63DB44" w14:textId="77777777" w:rsidR="00DE4006" w:rsidRPr="00FB7BB8" w:rsidRDefault="00DE4006">
            <w:pPr>
              <w:pStyle w:val="TableParagraph"/>
              <w:kinsoku w:val="0"/>
              <w:overflowPunct w:val="0"/>
              <w:spacing w:before="1"/>
              <w:ind w:left="0"/>
              <w:rPr>
                <w:sz w:val="18"/>
                <w:szCs w:val="18"/>
              </w:rPr>
            </w:pPr>
          </w:p>
          <w:p w14:paraId="00DF9859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417" w:right="413"/>
              <w:jc w:val="center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REI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>90</w:t>
            </w:r>
          </w:p>
        </w:tc>
      </w:tr>
      <w:tr w:rsidR="00DE4006" w:rsidRPr="00FB7BB8" w14:paraId="216EEE57" w14:textId="77777777">
        <w:trPr>
          <w:trHeight w:val="590"/>
        </w:trPr>
        <w:tc>
          <w:tcPr>
            <w:tcW w:w="8004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7B0E1BC2" w14:textId="77777777" w:rsidR="00DE4006" w:rsidRPr="00FB7BB8" w:rsidRDefault="00DE4006">
            <w:pPr>
              <w:pStyle w:val="TableParagraph"/>
              <w:kinsoku w:val="0"/>
              <w:overflowPunct w:val="0"/>
              <w:spacing w:before="50" w:line="260" w:lineRule="atLeast"/>
              <w:rPr>
                <w:color w:val="1E1916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Сходові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площадки,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proofErr w:type="spellStart"/>
            <w:r w:rsidRPr="00FB7BB8">
              <w:rPr>
                <w:color w:val="1E1916"/>
                <w:sz w:val="21"/>
                <w:szCs w:val="21"/>
              </w:rPr>
              <w:t>косоури</w:t>
            </w:r>
            <w:proofErr w:type="spellEnd"/>
            <w:r w:rsidRPr="00FB7BB8">
              <w:rPr>
                <w:color w:val="1E1916"/>
                <w:sz w:val="21"/>
                <w:szCs w:val="21"/>
              </w:rPr>
              <w:t>,</w:t>
            </w:r>
            <w:r w:rsidRPr="00FB7BB8">
              <w:rPr>
                <w:color w:val="1E1916"/>
                <w:spacing w:val="-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східці,</w:t>
            </w:r>
            <w:r w:rsidRPr="00FB7BB8">
              <w:rPr>
                <w:color w:val="1E1916"/>
                <w:spacing w:val="-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балки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та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марші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сходових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клітин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та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 xml:space="preserve">відкритих сходів, платформи, конструкції внутрішніх </w:t>
            </w:r>
            <w:proofErr w:type="spellStart"/>
            <w:r w:rsidRPr="00FB7BB8">
              <w:rPr>
                <w:color w:val="1E1916"/>
                <w:sz w:val="21"/>
                <w:szCs w:val="21"/>
              </w:rPr>
              <w:t>перекриттів</w:t>
            </w:r>
            <w:proofErr w:type="spellEnd"/>
          </w:p>
        </w:tc>
        <w:tc>
          <w:tcPr>
            <w:tcW w:w="1623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674BDB92" w14:textId="77777777" w:rsidR="00DE4006" w:rsidRPr="00FB7BB8" w:rsidRDefault="00DE4006">
            <w:pPr>
              <w:pStyle w:val="TableParagraph"/>
              <w:kinsoku w:val="0"/>
              <w:overflowPunct w:val="0"/>
              <w:spacing w:before="1"/>
              <w:ind w:left="0"/>
              <w:rPr>
                <w:sz w:val="18"/>
                <w:szCs w:val="18"/>
              </w:rPr>
            </w:pPr>
          </w:p>
          <w:p w14:paraId="64335C75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417" w:right="413"/>
              <w:jc w:val="center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REI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>60</w:t>
            </w:r>
          </w:p>
        </w:tc>
      </w:tr>
      <w:tr w:rsidR="00DE4006" w:rsidRPr="00FB7BB8" w14:paraId="415DC9E7" w14:textId="77777777">
        <w:trPr>
          <w:trHeight w:val="330"/>
        </w:trPr>
        <w:tc>
          <w:tcPr>
            <w:tcW w:w="8004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37BA406B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Стіни</w:t>
            </w:r>
            <w:r w:rsidRPr="00FB7BB8">
              <w:rPr>
                <w:color w:val="1E1916"/>
                <w:spacing w:val="-10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(перегородки)</w:t>
            </w:r>
            <w:r w:rsidRPr="00FB7BB8">
              <w:rPr>
                <w:color w:val="1E1916"/>
                <w:spacing w:val="-8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приміщень</w:t>
            </w:r>
            <w:r w:rsidRPr="00FB7BB8">
              <w:rPr>
                <w:color w:val="1E1916"/>
                <w:spacing w:val="-9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категорії</w:t>
            </w:r>
            <w:r w:rsidRPr="00FB7BB8">
              <w:rPr>
                <w:color w:val="1E1916"/>
                <w:spacing w:val="-9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В,</w:t>
            </w:r>
            <w:r w:rsidRPr="00FB7BB8">
              <w:rPr>
                <w:color w:val="1E1916"/>
                <w:spacing w:val="-8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коридорів,</w:t>
            </w:r>
            <w:r w:rsidRPr="00FB7BB8">
              <w:rPr>
                <w:color w:val="1E1916"/>
                <w:spacing w:val="-9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тамбурів,</w:t>
            </w:r>
            <w:r w:rsidRPr="00FB7BB8">
              <w:rPr>
                <w:color w:val="1E1916"/>
                <w:spacing w:val="-9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тамбур-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шлюзів</w:t>
            </w:r>
          </w:p>
        </w:tc>
        <w:tc>
          <w:tcPr>
            <w:tcW w:w="1623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7F462747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ind w:left="417" w:right="410"/>
              <w:jc w:val="center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 xml:space="preserve">ЕІ 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>45</w:t>
            </w:r>
          </w:p>
        </w:tc>
      </w:tr>
      <w:tr w:rsidR="00DE4006" w:rsidRPr="00FB7BB8" w14:paraId="04E79AB0" w14:textId="77777777">
        <w:trPr>
          <w:trHeight w:val="330"/>
        </w:trPr>
        <w:tc>
          <w:tcPr>
            <w:tcW w:w="8004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4617672D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rPr>
                <w:color w:val="1E1916"/>
                <w:spacing w:val="-10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Стіни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(перегородки)</w:t>
            </w:r>
            <w:r w:rsidRPr="00FB7BB8">
              <w:rPr>
                <w:color w:val="1E1916"/>
                <w:spacing w:val="-6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приміщень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категорій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Г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і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10"/>
                <w:sz w:val="21"/>
                <w:szCs w:val="21"/>
              </w:rPr>
              <w:t>Д</w:t>
            </w:r>
          </w:p>
        </w:tc>
        <w:tc>
          <w:tcPr>
            <w:tcW w:w="1623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0ADE1566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ind w:left="417" w:right="410"/>
              <w:jc w:val="center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 xml:space="preserve">ЕІ 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>15</w:t>
            </w:r>
          </w:p>
        </w:tc>
      </w:tr>
      <w:tr w:rsidR="00DE4006" w:rsidRPr="00FB7BB8" w14:paraId="1B89A78E" w14:textId="77777777">
        <w:trPr>
          <w:trHeight w:val="335"/>
        </w:trPr>
        <w:tc>
          <w:tcPr>
            <w:tcW w:w="8004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442600FE" w14:textId="77777777" w:rsidR="00DE4006" w:rsidRPr="00FB7BB8" w:rsidRDefault="00DE4006">
            <w:pPr>
              <w:pStyle w:val="TableParagraph"/>
              <w:kinsoku w:val="0"/>
              <w:overflowPunct w:val="0"/>
              <w:spacing w:line="237" w:lineRule="exact"/>
              <w:rPr>
                <w:color w:val="1E1916"/>
                <w:spacing w:val="-10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Перегородки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між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суміжними</w:t>
            </w:r>
            <w:r w:rsidRPr="00FB7BB8">
              <w:rPr>
                <w:color w:val="1E1916"/>
                <w:spacing w:val="-1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приміщеннями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категорій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В,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Г</w:t>
            </w:r>
            <w:r w:rsidRPr="00FB7BB8">
              <w:rPr>
                <w:color w:val="1E1916"/>
                <w:spacing w:val="-1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і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10"/>
                <w:sz w:val="21"/>
                <w:szCs w:val="21"/>
              </w:rPr>
              <w:t>Д</w:t>
            </w:r>
          </w:p>
        </w:tc>
        <w:tc>
          <w:tcPr>
            <w:tcW w:w="1623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0100ECD0" w14:textId="77777777" w:rsidR="00DE4006" w:rsidRPr="00FB7BB8" w:rsidRDefault="00DE4006">
            <w:pPr>
              <w:pStyle w:val="TableParagraph"/>
              <w:kinsoku w:val="0"/>
              <w:overflowPunct w:val="0"/>
              <w:spacing w:line="237" w:lineRule="exact"/>
              <w:ind w:left="417" w:right="410"/>
              <w:jc w:val="center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 xml:space="preserve">ЕІ 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>45</w:t>
            </w:r>
          </w:p>
        </w:tc>
      </w:tr>
    </w:tbl>
    <w:p w14:paraId="0AEDAAB6" w14:textId="77777777" w:rsidR="00DE4006" w:rsidRDefault="00DE4006">
      <w:pPr>
        <w:pStyle w:val="a3"/>
        <w:kinsoku w:val="0"/>
        <w:overflowPunct w:val="0"/>
        <w:spacing w:before="163" w:line="278" w:lineRule="auto"/>
        <w:ind w:left="110" w:right="690"/>
        <w:jc w:val="both"/>
        <w:rPr>
          <w:color w:val="1E1916"/>
        </w:rPr>
      </w:pPr>
      <w:r>
        <w:rPr>
          <w:color w:val="1E1916"/>
        </w:rPr>
        <w:t>Класи</w:t>
      </w:r>
      <w:r>
        <w:rPr>
          <w:color w:val="1E1916"/>
          <w:spacing w:val="-10"/>
        </w:rPr>
        <w:t xml:space="preserve"> </w:t>
      </w:r>
      <w:r>
        <w:rPr>
          <w:color w:val="1E1916"/>
        </w:rPr>
        <w:t>вогнестійкості</w:t>
      </w:r>
      <w:r>
        <w:rPr>
          <w:color w:val="1E1916"/>
          <w:spacing w:val="-10"/>
        </w:rPr>
        <w:t xml:space="preserve"> </w:t>
      </w:r>
      <w:r>
        <w:rPr>
          <w:color w:val="1E1916"/>
        </w:rPr>
        <w:t>несучих</w:t>
      </w:r>
      <w:r>
        <w:rPr>
          <w:color w:val="1E1916"/>
          <w:spacing w:val="-10"/>
        </w:rPr>
        <w:t xml:space="preserve"> </w:t>
      </w:r>
      <w:r>
        <w:rPr>
          <w:color w:val="1E1916"/>
        </w:rPr>
        <w:t>конструкцій</w:t>
      </w:r>
      <w:r>
        <w:rPr>
          <w:color w:val="1E1916"/>
          <w:spacing w:val="-10"/>
        </w:rPr>
        <w:t xml:space="preserve"> </w:t>
      </w:r>
      <w:r>
        <w:rPr>
          <w:color w:val="1E1916"/>
        </w:rPr>
        <w:t>світлових</w:t>
      </w:r>
      <w:r>
        <w:rPr>
          <w:color w:val="1E1916"/>
          <w:spacing w:val="-10"/>
        </w:rPr>
        <w:t xml:space="preserve"> </w:t>
      </w:r>
      <w:r>
        <w:rPr>
          <w:color w:val="1E1916"/>
        </w:rPr>
        <w:t>ліхтарів</w:t>
      </w:r>
      <w:r>
        <w:rPr>
          <w:color w:val="1E1916"/>
          <w:spacing w:val="-10"/>
        </w:rPr>
        <w:t xml:space="preserve"> </w:t>
      </w:r>
      <w:r>
        <w:rPr>
          <w:color w:val="1E1916"/>
        </w:rPr>
        <w:t>повинен</w:t>
      </w:r>
      <w:r>
        <w:rPr>
          <w:color w:val="1E1916"/>
          <w:spacing w:val="-10"/>
        </w:rPr>
        <w:t xml:space="preserve"> </w:t>
      </w:r>
      <w:r>
        <w:rPr>
          <w:color w:val="1E1916"/>
        </w:rPr>
        <w:t>бути</w:t>
      </w:r>
      <w:r>
        <w:rPr>
          <w:color w:val="1E1916"/>
          <w:spacing w:val="-10"/>
        </w:rPr>
        <w:t xml:space="preserve"> </w:t>
      </w:r>
      <w:r>
        <w:rPr>
          <w:color w:val="1E1916"/>
        </w:rPr>
        <w:t>не</w:t>
      </w:r>
      <w:r>
        <w:rPr>
          <w:color w:val="1E1916"/>
          <w:spacing w:val="-10"/>
        </w:rPr>
        <w:t xml:space="preserve"> </w:t>
      </w:r>
      <w:r>
        <w:rPr>
          <w:color w:val="1E1916"/>
        </w:rPr>
        <w:t>менше</w:t>
      </w:r>
      <w:r>
        <w:rPr>
          <w:color w:val="1E1916"/>
          <w:spacing w:val="-10"/>
        </w:rPr>
        <w:t xml:space="preserve"> </w:t>
      </w:r>
      <w:r>
        <w:rPr>
          <w:color w:val="1E1916"/>
        </w:rPr>
        <w:t>ніж</w:t>
      </w:r>
      <w:r>
        <w:rPr>
          <w:color w:val="1E1916"/>
          <w:spacing w:val="-10"/>
        </w:rPr>
        <w:t xml:space="preserve"> </w:t>
      </w:r>
      <w:r>
        <w:rPr>
          <w:color w:val="1E1916"/>
        </w:rPr>
        <w:t>REI</w:t>
      </w:r>
      <w:r>
        <w:rPr>
          <w:color w:val="1E1916"/>
          <w:spacing w:val="-10"/>
        </w:rPr>
        <w:t xml:space="preserve"> </w:t>
      </w:r>
      <w:r>
        <w:rPr>
          <w:color w:val="1E1916"/>
        </w:rPr>
        <w:t>45, а світлопрозорих огороджувальних конструкцій наземних (надземних) споруд метрополітену та конструктивних елементів їх заповнень – не менше ніж EI 30.</w:t>
      </w:r>
    </w:p>
    <w:p w14:paraId="5ABAC8F7" w14:textId="77777777" w:rsidR="00DE4006" w:rsidRDefault="00DE4006">
      <w:pPr>
        <w:pStyle w:val="a5"/>
        <w:numPr>
          <w:ilvl w:val="1"/>
          <w:numId w:val="15"/>
        </w:numPr>
        <w:tabs>
          <w:tab w:val="left" w:pos="1122"/>
        </w:tabs>
        <w:kinsoku w:val="0"/>
        <w:overflowPunct w:val="0"/>
        <w:spacing w:before="67" w:line="278" w:lineRule="auto"/>
        <w:ind w:left="110" w:right="689" w:firstLine="396"/>
        <w:jc w:val="left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Конструкції покриттів наземних (надземних) ділянок</w:t>
      </w:r>
      <w:r>
        <w:rPr>
          <w:color w:val="1E1916"/>
          <w:spacing w:val="2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 xml:space="preserve">лінії метрополітену повинні вико- </w:t>
      </w:r>
      <w:proofErr w:type="spellStart"/>
      <w:r>
        <w:rPr>
          <w:color w:val="1E1916"/>
          <w:sz w:val="21"/>
          <w:szCs w:val="21"/>
        </w:rPr>
        <w:t>нуватися</w:t>
      </w:r>
      <w:proofErr w:type="spellEnd"/>
      <w:r>
        <w:rPr>
          <w:color w:val="1E1916"/>
          <w:sz w:val="21"/>
          <w:szCs w:val="21"/>
        </w:rPr>
        <w:t xml:space="preserve"> із негорючих матеріалів із мінімальним класом вогнестійкості REI 60.</w:t>
      </w:r>
    </w:p>
    <w:p w14:paraId="4ABCA0CE" w14:textId="77777777" w:rsidR="00DE4006" w:rsidRDefault="00DE4006">
      <w:pPr>
        <w:pStyle w:val="a5"/>
        <w:numPr>
          <w:ilvl w:val="1"/>
          <w:numId w:val="15"/>
        </w:numPr>
        <w:tabs>
          <w:tab w:val="left" w:pos="1091"/>
        </w:tabs>
        <w:kinsoku w:val="0"/>
        <w:overflowPunct w:val="0"/>
        <w:spacing w:before="67"/>
        <w:ind w:left="1090" w:hanging="584"/>
        <w:jc w:val="left"/>
        <w:rPr>
          <w:color w:val="1E1916"/>
          <w:spacing w:val="-5"/>
          <w:sz w:val="21"/>
          <w:szCs w:val="21"/>
        </w:rPr>
      </w:pPr>
      <w:r>
        <w:rPr>
          <w:color w:val="1E1916"/>
          <w:sz w:val="21"/>
          <w:szCs w:val="21"/>
        </w:rPr>
        <w:t>Клас</w:t>
      </w:r>
      <w:r>
        <w:rPr>
          <w:color w:val="1E1916"/>
          <w:spacing w:val="-8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вогнестійкості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повітропроводів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визначається</w:t>
      </w:r>
      <w:r>
        <w:rPr>
          <w:color w:val="1E1916"/>
          <w:spacing w:val="-8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згідно</w:t>
      </w:r>
      <w:r>
        <w:rPr>
          <w:color w:val="1E1916"/>
          <w:spacing w:val="-8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ДБН</w:t>
      </w:r>
      <w:r>
        <w:rPr>
          <w:color w:val="1E1916"/>
          <w:spacing w:val="-8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В.2.5-56,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ДБН</w:t>
      </w:r>
      <w:r>
        <w:rPr>
          <w:color w:val="1E1916"/>
          <w:spacing w:val="-8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В.2.5-</w:t>
      </w:r>
      <w:r>
        <w:rPr>
          <w:color w:val="1E1916"/>
          <w:spacing w:val="-5"/>
          <w:sz w:val="21"/>
          <w:szCs w:val="21"/>
        </w:rPr>
        <w:t>67.</w:t>
      </w:r>
    </w:p>
    <w:p w14:paraId="4171E4BD" w14:textId="77777777" w:rsidR="00DE4006" w:rsidRDefault="00DE4006">
      <w:pPr>
        <w:pStyle w:val="a5"/>
        <w:numPr>
          <w:ilvl w:val="1"/>
          <w:numId w:val="15"/>
        </w:numPr>
        <w:tabs>
          <w:tab w:val="left" w:pos="1131"/>
        </w:tabs>
        <w:kinsoku w:val="0"/>
        <w:overflowPunct w:val="0"/>
        <w:spacing w:before="105" w:line="278" w:lineRule="auto"/>
        <w:ind w:left="110" w:right="691" w:firstLine="396"/>
        <w:jc w:val="left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Конструкції</w:t>
      </w:r>
      <w:r>
        <w:rPr>
          <w:color w:val="1E1916"/>
          <w:spacing w:val="3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кабельних</w:t>
      </w:r>
      <w:r>
        <w:rPr>
          <w:color w:val="1E1916"/>
          <w:spacing w:val="3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трубопроводів,</w:t>
      </w:r>
      <w:r>
        <w:rPr>
          <w:color w:val="1E1916"/>
          <w:spacing w:val="3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коробів,</w:t>
      </w:r>
      <w:r>
        <w:rPr>
          <w:color w:val="1E1916"/>
          <w:spacing w:val="3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лотоків</w:t>
      </w:r>
      <w:r>
        <w:rPr>
          <w:color w:val="1E1916"/>
          <w:spacing w:val="3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і</w:t>
      </w:r>
      <w:r>
        <w:rPr>
          <w:color w:val="1E1916"/>
          <w:spacing w:val="3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драбин</w:t>
      </w:r>
      <w:r>
        <w:rPr>
          <w:color w:val="1E1916"/>
          <w:spacing w:val="3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повинні</w:t>
      </w:r>
      <w:r>
        <w:rPr>
          <w:color w:val="1E1916"/>
          <w:spacing w:val="3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належати</w:t>
      </w:r>
      <w:r>
        <w:rPr>
          <w:color w:val="1E1916"/>
          <w:spacing w:val="3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до класу стійких до поширювання полум’я.</w:t>
      </w:r>
    </w:p>
    <w:p w14:paraId="496101B3" w14:textId="77777777" w:rsidR="00DE4006" w:rsidRDefault="00DE4006">
      <w:pPr>
        <w:pStyle w:val="a3"/>
        <w:kinsoku w:val="0"/>
        <w:overflowPunct w:val="0"/>
        <w:spacing w:line="278" w:lineRule="auto"/>
        <w:ind w:left="110" w:right="425"/>
        <w:rPr>
          <w:color w:val="1E1916"/>
        </w:rPr>
      </w:pPr>
      <w:r>
        <w:rPr>
          <w:color w:val="1E1916"/>
        </w:rPr>
        <w:t>У</w:t>
      </w:r>
      <w:r>
        <w:rPr>
          <w:color w:val="1E1916"/>
          <w:spacing w:val="80"/>
        </w:rPr>
        <w:t xml:space="preserve"> </w:t>
      </w:r>
      <w:r>
        <w:rPr>
          <w:color w:val="1E1916"/>
        </w:rPr>
        <w:t>спорудах</w:t>
      </w:r>
      <w:r>
        <w:rPr>
          <w:color w:val="1E1916"/>
          <w:spacing w:val="80"/>
        </w:rPr>
        <w:t xml:space="preserve"> </w:t>
      </w:r>
      <w:r>
        <w:rPr>
          <w:color w:val="1E1916"/>
        </w:rPr>
        <w:t>метрополітену</w:t>
      </w:r>
      <w:r>
        <w:rPr>
          <w:color w:val="1E1916"/>
          <w:spacing w:val="80"/>
        </w:rPr>
        <w:t xml:space="preserve"> </w:t>
      </w:r>
      <w:r>
        <w:rPr>
          <w:color w:val="1E1916"/>
        </w:rPr>
        <w:t>слід</w:t>
      </w:r>
      <w:r>
        <w:rPr>
          <w:color w:val="1E1916"/>
          <w:spacing w:val="80"/>
        </w:rPr>
        <w:t xml:space="preserve"> </w:t>
      </w:r>
      <w:r>
        <w:rPr>
          <w:color w:val="1E1916"/>
        </w:rPr>
        <w:t>застосовувати</w:t>
      </w:r>
      <w:r>
        <w:rPr>
          <w:color w:val="1E1916"/>
          <w:spacing w:val="80"/>
        </w:rPr>
        <w:t xml:space="preserve"> </w:t>
      </w:r>
      <w:r>
        <w:rPr>
          <w:color w:val="1E1916"/>
        </w:rPr>
        <w:t>кабелі</w:t>
      </w:r>
      <w:r>
        <w:rPr>
          <w:color w:val="1E1916"/>
          <w:spacing w:val="80"/>
        </w:rPr>
        <w:t xml:space="preserve"> </w:t>
      </w:r>
      <w:r>
        <w:rPr>
          <w:color w:val="1E1916"/>
        </w:rPr>
        <w:t>з</w:t>
      </w:r>
      <w:r>
        <w:rPr>
          <w:color w:val="1E1916"/>
          <w:spacing w:val="80"/>
        </w:rPr>
        <w:t xml:space="preserve"> </w:t>
      </w:r>
      <w:r>
        <w:rPr>
          <w:color w:val="1E1916"/>
        </w:rPr>
        <w:t>межами</w:t>
      </w:r>
      <w:r>
        <w:rPr>
          <w:color w:val="1E1916"/>
          <w:spacing w:val="80"/>
        </w:rPr>
        <w:t xml:space="preserve"> </w:t>
      </w:r>
      <w:r>
        <w:rPr>
          <w:color w:val="1E1916"/>
        </w:rPr>
        <w:t>вогнестійкості</w:t>
      </w:r>
      <w:r>
        <w:rPr>
          <w:color w:val="1E1916"/>
          <w:spacing w:val="80"/>
        </w:rPr>
        <w:t xml:space="preserve"> </w:t>
      </w:r>
      <w:r>
        <w:rPr>
          <w:color w:val="1E1916"/>
        </w:rPr>
        <w:t>згідно</w:t>
      </w:r>
      <w:r>
        <w:rPr>
          <w:color w:val="1E1916"/>
          <w:spacing w:val="80"/>
        </w:rPr>
        <w:t xml:space="preserve"> </w:t>
      </w:r>
      <w:r>
        <w:rPr>
          <w:color w:val="1E1916"/>
        </w:rPr>
        <w:t>з ДБН В.1.2-7.</w:t>
      </w:r>
    </w:p>
    <w:p w14:paraId="298AFE1B" w14:textId="77777777" w:rsidR="00DE4006" w:rsidRDefault="00DE4006">
      <w:pPr>
        <w:pStyle w:val="a5"/>
        <w:numPr>
          <w:ilvl w:val="1"/>
          <w:numId w:val="15"/>
        </w:numPr>
        <w:tabs>
          <w:tab w:val="left" w:pos="1143"/>
        </w:tabs>
        <w:kinsoku w:val="0"/>
        <w:overflowPunct w:val="0"/>
        <w:spacing w:before="67" w:line="278" w:lineRule="auto"/>
        <w:ind w:left="110" w:right="689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Припливні і витяжні агрегати вентиляції акумуляторного приміщення підстанції слід застосовувати у вибухозахисному виконанні.</w:t>
      </w:r>
    </w:p>
    <w:p w14:paraId="54430FA0" w14:textId="77777777" w:rsidR="00DE4006" w:rsidRDefault="00DE4006">
      <w:pPr>
        <w:pStyle w:val="a5"/>
        <w:numPr>
          <w:ilvl w:val="1"/>
          <w:numId w:val="15"/>
        </w:numPr>
        <w:tabs>
          <w:tab w:val="left" w:pos="1146"/>
        </w:tabs>
        <w:kinsoku w:val="0"/>
        <w:overflowPunct w:val="0"/>
        <w:spacing w:before="67" w:line="278" w:lineRule="auto"/>
        <w:ind w:left="110" w:right="691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Приміщення в спорудах (будівлях) метрополітену слід обладнувати автоматичними системами пожежогасіння і пожежної сигналізації відповідно до вимог ДБН В.2.5-56.</w:t>
      </w:r>
    </w:p>
    <w:p w14:paraId="2BBB4159" w14:textId="77777777" w:rsidR="00DE4006" w:rsidRDefault="00DE4006">
      <w:pPr>
        <w:pStyle w:val="a3"/>
        <w:kinsoku w:val="0"/>
        <w:overflowPunct w:val="0"/>
        <w:spacing w:line="278" w:lineRule="auto"/>
        <w:ind w:left="110" w:right="691"/>
        <w:jc w:val="both"/>
        <w:rPr>
          <w:color w:val="1E1916"/>
        </w:rPr>
      </w:pPr>
      <w:r>
        <w:rPr>
          <w:color w:val="1E1916"/>
        </w:rPr>
        <w:t>Для раннього виявлення осередку пожежі на об’єктах метрополітену слід застосовувати адресну СПС.</w:t>
      </w:r>
    </w:p>
    <w:p w14:paraId="49C6AD1A" w14:textId="77777777" w:rsidR="00DE4006" w:rsidRDefault="00DE4006">
      <w:pPr>
        <w:pStyle w:val="a5"/>
        <w:numPr>
          <w:ilvl w:val="1"/>
          <w:numId w:val="15"/>
        </w:numPr>
        <w:tabs>
          <w:tab w:val="left" w:pos="1130"/>
        </w:tabs>
        <w:kinsoku w:val="0"/>
        <w:overflowPunct w:val="0"/>
        <w:spacing w:before="67" w:line="278" w:lineRule="auto"/>
        <w:ind w:left="110" w:right="688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Вестибюль, вбудований у будівлю іншого призначення, повинен бути відокремлений суцільними протипожежними стінами і перекриттям із мінімальним класом вогнестійкості REI 150. Мінімальний клас вогнестійкості будівельних конструкцій наземних вестибюлів та надземних станцій і будівель електродепо, а також будівель ЕППС слід приймати II ступеня вогнестійкості згідно з ДБН В.1.1-7.</w:t>
      </w:r>
    </w:p>
    <w:p w14:paraId="65EB9A01" w14:textId="77777777" w:rsidR="00DE4006" w:rsidRDefault="00DE4006">
      <w:pPr>
        <w:pStyle w:val="a5"/>
        <w:numPr>
          <w:ilvl w:val="1"/>
          <w:numId w:val="15"/>
        </w:numPr>
        <w:tabs>
          <w:tab w:val="left" w:pos="1073"/>
        </w:tabs>
        <w:kinsoku w:val="0"/>
        <w:overflowPunct w:val="0"/>
        <w:spacing w:before="66"/>
        <w:ind w:left="1072" w:hanging="566"/>
        <w:rPr>
          <w:color w:val="1E1916"/>
          <w:spacing w:val="-2"/>
          <w:w w:val="95"/>
          <w:sz w:val="21"/>
          <w:szCs w:val="21"/>
        </w:rPr>
      </w:pPr>
      <w:r>
        <w:rPr>
          <w:color w:val="1E1916"/>
          <w:w w:val="95"/>
          <w:sz w:val="21"/>
          <w:szCs w:val="21"/>
        </w:rPr>
        <w:t>Люки</w:t>
      </w:r>
      <w:r>
        <w:rPr>
          <w:color w:val="1E1916"/>
          <w:spacing w:val="15"/>
          <w:sz w:val="21"/>
          <w:szCs w:val="21"/>
        </w:rPr>
        <w:t xml:space="preserve"> </w:t>
      </w:r>
      <w:r>
        <w:rPr>
          <w:color w:val="1E1916"/>
          <w:w w:val="95"/>
          <w:sz w:val="21"/>
          <w:szCs w:val="21"/>
        </w:rPr>
        <w:t>у</w:t>
      </w:r>
      <w:r>
        <w:rPr>
          <w:color w:val="1E1916"/>
          <w:spacing w:val="15"/>
          <w:sz w:val="21"/>
          <w:szCs w:val="21"/>
        </w:rPr>
        <w:t xml:space="preserve"> </w:t>
      </w:r>
      <w:r>
        <w:rPr>
          <w:color w:val="1E1916"/>
          <w:w w:val="95"/>
          <w:sz w:val="21"/>
          <w:szCs w:val="21"/>
        </w:rPr>
        <w:t>перекриттях</w:t>
      </w:r>
      <w:r>
        <w:rPr>
          <w:color w:val="1E1916"/>
          <w:spacing w:val="11"/>
          <w:sz w:val="21"/>
          <w:szCs w:val="21"/>
        </w:rPr>
        <w:t xml:space="preserve"> </w:t>
      </w:r>
      <w:r>
        <w:rPr>
          <w:color w:val="1E1916"/>
          <w:w w:val="95"/>
          <w:sz w:val="21"/>
          <w:szCs w:val="21"/>
        </w:rPr>
        <w:t>платформ</w:t>
      </w:r>
      <w:r>
        <w:rPr>
          <w:color w:val="1E1916"/>
          <w:spacing w:val="15"/>
          <w:sz w:val="21"/>
          <w:szCs w:val="21"/>
        </w:rPr>
        <w:t xml:space="preserve"> </w:t>
      </w:r>
      <w:r>
        <w:rPr>
          <w:color w:val="1E1916"/>
          <w:w w:val="95"/>
          <w:sz w:val="21"/>
          <w:szCs w:val="21"/>
        </w:rPr>
        <w:t>та</w:t>
      </w:r>
      <w:r>
        <w:rPr>
          <w:color w:val="1E1916"/>
          <w:spacing w:val="10"/>
          <w:sz w:val="21"/>
          <w:szCs w:val="21"/>
        </w:rPr>
        <w:t xml:space="preserve"> </w:t>
      </w:r>
      <w:r>
        <w:rPr>
          <w:color w:val="1E1916"/>
          <w:w w:val="95"/>
          <w:sz w:val="21"/>
          <w:szCs w:val="21"/>
        </w:rPr>
        <w:t>стінах</w:t>
      </w:r>
      <w:r>
        <w:rPr>
          <w:color w:val="1E1916"/>
          <w:spacing w:val="16"/>
          <w:sz w:val="21"/>
          <w:szCs w:val="21"/>
        </w:rPr>
        <w:t xml:space="preserve"> </w:t>
      </w:r>
      <w:r>
        <w:rPr>
          <w:color w:val="1E1916"/>
          <w:w w:val="95"/>
          <w:sz w:val="21"/>
          <w:szCs w:val="21"/>
        </w:rPr>
        <w:t>станцій</w:t>
      </w:r>
      <w:r>
        <w:rPr>
          <w:color w:val="1E1916"/>
          <w:spacing w:val="15"/>
          <w:sz w:val="21"/>
          <w:szCs w:val="21"/>
        </w:rPr>
        <w:t xml:space="preserve"> </w:t>
      </w:r>
      <w:r>
        <w:rPr>
          <w:color w:val="1E1916"/>
          <w:w w:val="95"/>
          <w:sz w:val="21"/>
          <w:szCs w:val="21"/>
        </w:rPr>
        <w:t>повинні</w:t>
      </w:r>
      <w:r>
        <w:rPr>
          <w:color w:val="1E1916"/>
          <w:spacing w:val="15"/>
          <w:sz w:val="21"/>
          <w:szCs w:val="21"/>
        </w:rPr>
        <w:t xml:space="preserve"> </w:t>
      </w:r>
      <w:r>
        <w:rPr>
          <w:color w:val="1E1916"/>
          <w:w w:val="95"/>
          <w:sz w:val="21"/>
          <w:szCs w:val="21"/>
        </w:rPr>
        <w:t>бути</w:t>
      </w:r>
      <w:r>
        <w:rPr>
          <w:color w:val="1E1916"/>
          <w:spacing w:val="16"/>
          <w:sz w:val="21"/>
          <w:szCs w:val="21"/>
        </w:rPr>
        <w:t xml:space="preserve"> </w:t>
      </w:r>
      <w:r>
        <w:rPr>
          <w:color w:val="1E1916"/>
          <w:w w:val="95"/>
          <w:sz w:val="21"/>
          <w:szCs w:val="21"/>
        </w:rPr>
        <w:t>протипожежними</w:t>
      </w:r>
      <w:r>
        <w:rPr>
          <w:color w:val="1E1916"/>
          <w:spacing w:val="15"/>
          <w:sz w:val="21"/>
          <w:szCs w:val="21"/>
        </w:rPr>
        <w:t xml:space="preserve"> </w:t>
      </w:r>
      <w:r>
        <w:rPr>
          <w:color w:val="1E1916"/>
          <w:w w:val="95"/>
          <w:sz w:val="21"/>
          <w:szCs w:val="21"/>
        </w:rPr>
        <w:t>2-го</w:t>
      </w:r>
      <w:r>
        <w:rPr>
          <w:color w:val="1E1916"/>
          <w:spacing w:val="16"/>
          <w:sz w:val="21"/>
          <w:szCs w:val="21"/>
        </w:rPr>
        <w:t xml:space="preserve"> </w:t>
      </w:r>
      <w:r>
        <w:rPr>
          <w:color w:val="1E1916"/>
          <w:spacing w:val="-2"/>
          <w:w w:val="95"/>
          <w:sz w:val="21"/>
          <w:szCs w:val="21"/>
        </w:rPr>
        <w:t>типу.</w:t>
      </w:r>
    </w:p>
    <w:p w14:paraId="1A801738" w14:textId="77777777" w:rsidR="00DE4006" w:rsidRDefault="00DE4006">
      <w:pPr>
        <w:pStyle w:val="a5"/>
        <w:numPr>
          <w:ilvl w:val="1"/>
          <w:numId w:val="15"/>
        </w:numPr>
        <w:tabs>
          <w:tab w:val="left" w:pos="1073"/>
        </w:tabs>
        <w:kinsoku w:val="0"/>
        <w:overflowPunct w:val="0"/>
        <w:spacing w:before="66"/>
        <w:ind w:left="1072" w:hanging="566"/>
        <w:rPr>
          <w:color w:val="1E1916"/>
          <w:spacing w:val="-2"/>
          <w:w w:val="95"/>
          <w:sz w:val="21"/>
          <w:szCs w:val="21"/>
        </w:rPr>
        <w:sectPr w:rsidR="00DE4006">
          <w:pgSz w:w="11920" w:h="16840"/>
          <w:pgMar w:top="880" w:right="740" w:bottom="1120" w:left="740" w:header="693" w:footer="920" w:gutter="0"/>
          <w:cols w:space="720"/>
          <w:noEndnote/>
        </w:sectPr>
      </w:pPr>
    </w:p>
    <w:p w14:paraId="3F0786AD" w14:textId="77777777" w:rsidR="00DE4006" w:rsidRDefault="00DE4006">
      <w:pPr>
        <w:pStyle w:val="a3"/>
        <w:kinsoku w:val="0"/>
        <w:overflowPunct w:val="0"/>
        <w:spacing w:before="2"/>
        <w:ind w:left="0" w:firstLine="0"/>
        <w:rPr>
          <w:sz w:val="23"/>
          <w:szCs w:val="23"/>
        </w:rPr>
      </w:pPr>
    </w:p>
    <w:p w14:paraId="1EC671B1" w14:textId="77777777" w:rsidR="00DE4006" w:rsidRDefault="00DE4006">
      <w:pPr>
        <w:pStyle w:val="a5"/>
        <w:numPr>
          <w:ilvl w:val="1"/>
          <w:numId w:val="15"/>
        </w:numPr>
        <w:tabs>
          <w:tab w:val="left" w:pos="1745"/>
        </w:tabs>
        <w:kinsoku w:val="0"/>
        <w:overflowPunct w:val="0"/>
        <w:spacing w:before="66" w:line="278" w:lineRule="auto"/>
        <w:ind w:left="677" w:right="125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Приміщення зберігання мастильних матеріалів відокремлюються протипожежними стінами та дверима 1-го типу.</w:t>
      </w:r>
    </w:p>
    <w:p w14:paraId="3E045AC8" w14:textId="77777777" w:rsidR="00DE4006" w:rsidRDefault="00DE4006">
      <w:pPr>
        <w:pStyle w:val="a5"/>
        <w:numPr>
          <w:ilvl w:val="1"/>
          <w:numId w:val="15"/>
        </w:numPr>
        <w:tabs>
          <w:tab w:val="left" w:pos="1731"/>
        </w:tabs>
        <w:kinsoku w:val="0"/>
        <w:overflowPunct w:val="0"/>
        <w:spacing w:before="67" w:line="278" w:lineRule="auto"/>
        <w:ind w:left="677" w:right="122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У разі спрацювання систем автоматичної пожежної сигналізації та автоматичного пожежогасіння в установках метрополітену повинно бути передбачено автоматичне вимкнення вентиляторів установок систем місцевої вентиляції і кондиціонування (крім повітряно-теплових завіс) з наступним вмиканням систем димовидалення і підпору повітря.</w:t>
      </w:r>
    </w:p>
    <w:p w14:paraId="481B8F6F" w14:textId="77777777" w:rsidR="00DE4006" w:rsidRDefault="00DE4006">
      <w:pPr>
        <w:pStyle w:val="a5"/>
        <w:numPr>
          <w:ilvl w:val="1"/>
          <w:numId w:val="15"/>
        </w:numPr>
        <w:tabs>
          <w:tab w:val="left" w:pos="1696"/>
        </w:tabs>
        <w:kinsoku w:val="0"/>
        <w:overflowPunct w:val="0"/>
        <w:spacing w:before="67" w:line="278" w:lineRule="auto"/>
        <w:ind w:left="677" w:right="123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 xml:space="preserve">У </w:t>
      </w:r>
      <w:proofErr w:type="spellStart"/>
      <w:r>
        <w:rPr>
          <w:color w:val="1E1916"/>
          <w:sz w:val="21"/>
          <w:szCs w:val="21"/>
        </w:rPr>
        <w:t>відстійно</w:t>
      </w:r>
      <w:proofErr w:type="spellEnd"/>
      <w:r>
        <w:rPr>
          <w:color w:val="1E1916"/>
          <w:sz w:val="21"/>
          <w:szCs w:val="21"/>
        </w:rPr>
        <w:t xml:space="preserve">-ремонтному корпусі електродепо в пристроях контактного </w:t>
      </w:r>
      <w:proofErr w:type="spellStart"/>
      <w:r>
        <w:rPr>
          <w:color w:val="1E1916"/>
          <w:sz w:val="21"/>
          <w:szCs w:val="21"/>
        </w:rPr>
        <w:t>шинопроводу</w:t>
      </w:r>
      <w:proofErr w:type="spellEnd"/>
      <w:r>
        <w:rPr>
          <w:color w:val="1E1916"/>
          <w:sz w:val="21"/>
          <w:szCs w:val="21"/>
        </w:rPr>
        <w:t xml:space="preserve"> і тягової</w:t>
      </w:r>
      <w:r>
        <w:rPr>
          <w:color w:val="1E1916"/>
          <w:spacing w:val="3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нитки</w:t>
      </w:r>
      <w:r>
        <w:rPr>
          <w:color w:val="1E1916"/>
          <w:spacing w:val="3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ходової</w:t>
      </w:r>
      <w:r>
        <w:rPr>
          <w:color w:val="1E1916"/>
          <w:spacing w:val="3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рейки</w:t>
      </w:r>
      <w:r>
        <w:rPr>
          <w:color w:val="1E1916"/>
          <w:spacing w:val="3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слід</w:t>
      </w:r>
      <w:r>
        <w:rPr>
          <w:color w:val="1E1916"/>
          <w:spacing w:val="3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передбачати</w:t>
      </w:r>
      <w:r>
        <w:rPr>
          <w:color w:val="1E1916"/>
          <w:spacing w:val="3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автоматичне</w:t>
      </w:r>
      <w:r>
        <w:rPr>
          <w:color w:val="1E1916"/>
          <w:spacing w:val="3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відключення</w:t>
      </w:r>
      <w:r>
        <w:rPr>
          <w:color w:val="1E1916"/>
          <w:spacing w:val="3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ліній</w:t>
      </w:r>
      <w:r>
        <w:rPr>
          <w:color w:val="1E1916"/>
          <w:spacing w:val="3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живлення</w:t>
      </w:r>
      <w:r>
        <w:rPr>
          <w:color w:val="1E1916"/>
          <w:spacing w:val="3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825</w:t>
      </w:r>
      <w:r>
        <w:rPr>
          <w:color w:val="1E1916"/>
          <w:spacing w:val="3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 у разі спрацювання автоматичних установок пожежогасіння.</w:t>
      </w:r>
    </w:p>
    <w:p w14:paraId="645A7AED" w14:textId="77777777" w:rsidR="00DE4006" w:rsidRDefault="00DE4006">
      <w:pPr>
        <w:pStyle w:val="a5"/>
        <w:numPr>
          <w:ilvl w:val="1"/>
          <w:numId w:val="15"/>
        </w:numPr>
        <w:tabs>
          <w:tab w:val="left" w:pos="1712"/>
        </w:tabs>
        <w:kinsoku w:val="0"/>
        <w:overflowPunct w:val="0"/>
        <w:spacing w:before="67" w:line="278" w:lineRule="auto"/>
        <w:ind w:left="677" w:right="122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З усіх об’єктів метрополітену необхідно забезпечувати передачу сигналів пожежної тривоги у центр приймання тривожних оповіщень метрополітену (далі – ЦПТСМ).</w:t>
      </w:r>
    </w:p>
    <w:p w14:paraId="7E2ABB9F" w14:textId="77777777" w:rsidR="00DE4006" w:rsidRDefault="00DE4006">
      <w:pPr>
        <w:pStyle w:val="a5"/>
        <w:numPr>
          <w:ilvl w:val="1"/>
          <w:numId w:val="15"/>
        </w:numPr>
        <w:tabs>
          <w:tab w:val="left" w:pos="1685"/>
        </w:tabs>
        <w:kinsoku w:val="0"/>
        <w:overflowPunct w:val="0"/>
        <w:spacing w:before="67" w:line="278" w:lineRule="auto"/>
        <w:ind w:left="677" w:right="122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 xml:space="preserve">У разі розміщення пожежних кран-комплектів на магістральному трубопроводі систем водяного пожежогасіння з автоматичним або дистанційним пуском у розрахунках необхідно </w:t>
      </w:r>
      <w:proofErr w:type="spellStart"/>
      <w:r>
        <w:rPr>
          <w:color w:val="1E1916"/>
          <w:sz w:val="21"/>
          <w:szCs w:val="21"/>
        </w:rPr>
        <w:t>вра</w:t>
      </w:r>
      <w:proofErr w:type="spellEnd"/>
      <w:r>
        <w:rPr>
          <w:color w:val="1E1916"/>
          <w:sz w:val="21"/>
          <w:szCs w:val="21"/>
        </w:rPr>
        <w:t xml:space="preserve">- </w:t>
      </w:r>
      <w:proofErr w:type="spellStart"/>
      <w:r>
        <w:rPr>
          <w:color w:val="1E1916"/>
          <w:sz w:val="21"/>
          <w:szCs w:val="21"/>
        </w:rPr>
        <w:t>ховувати</w:t>
      </w:r>
      <w:proofErr w:type="spellEnd"/>
      <w:r>
        <w:rPr>
          <w:color w:val="1E1916"/>
          <w:sz w:val="21"/>
          <w:szCs w:val="21"/>
        </w:rPr>
        <w:t xml:space="preserve"> сумарну потребу води у разі одночасного використання пожежних кран-комплектів та систем пожежогасіння.</w:t>
      </w:r>
    </w:p>
    <w:p w14:paraId="486CC7AF" w14:textId="77777777" w:rsidR="00DE4006" w:rsidRDefault="00DE4006">
      <w:pPr>
        <w:pStyle w:val="a5"/>
        <w:numPr>
          <w:ilvl w:val="1"/>
          <w:numId w:val="15"/>
        </w:numPr>
        <w:tabs>
          <w:tab w:val="left" w:pos="1655"/>
        </w:tabs>
        <w:kinsoku w:val="0"/>
        <w:overflowPunct w:val="0"/>
        <w:spacing w:before="67" w:line="278" w:lineRule="auto"/>
        <w:ind w:left="677" w:right="122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На</w:t>
      </w:r>
      <w:r>
        <w:rPr>
          <w:color w:val="1E1916"/>
          <w:spacing w:val="-8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наземній</w:t>
      </w:r>
      <w:r>
        <w:rPr>
          <w:color w:val="1E1916"/>
          <w:spacing w:val="-8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(надземній)</w:t>
      </w:r>
      <w:r>
        <w:rPr>
          <w:color w:val="1E1916"/>
          <w:spacing w:val="-8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відкритій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ділянці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лінії</w:t>
      </w:r>
      <w:r>
        <w:rPr>
          <w:color w:val="1E1916"/>
          <w:spacing w:val="-8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метрополітену,</w:t>
      </w:r>
      <w:r>
        <w:rPr>
          <w:color w:val="1E1916"/>
          <w:spacing w:val="-8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а</w:t>
      </w:r>
      <w:r>
        <w:rPr>
          <w:color w:val="1E1916"/>
          <w:spacing w:val="-8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також</w:t>
      </w:r>
      <w:r>
        <w:rPr>
          <w:color w:val="1E1916"/>
          <w:spacing w:val="-9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закритій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 xml:space="preserve">галереєю слід передбачати прокладання </w:t>
      </w:r>
      <w:proofErr w:type="spellStart"/>
      <w:r>
        <w:rPr>
          <w:color w:val="1E1916"/>
          <w:sz w:val="21"/>
          <w:szCs w:val="21"/>
        </w:rPr>
        <w:t>сухотруба</w:t>
      </w:r>
      <w:proofErr w:type="spellEnd"/>
      <w:r>
        <w:rPr>
          <w:color w:val="1E1916"/>
          <w:sz w:val="21"/>
          <w:szCs w:val="21"/>
        </w:rPr>
        <w:t xml:space="preserve">, з’єднаного засувками з електроприводами з трубо- проводами </w:t>
      </w:r>
      <w:proofErr w:type="spellStart"/>
      <w:r>
        <w:rPr>
          <w:color w:val="1E1916"/>
          <w:sz w:val="21"/>
          <w:szCs w:val="21"/>
        </w:rPr>
        <w:t>примикаючої</w:t>
      </w:r>
      <w:proofErr w:type="spellEnd"/>
      <w:r>
        <w:rPr>
          <w:color w:val="1E1916"/>
          <w:sz w:val="21"/>
          <w:szCs w:val="21"/>
        </w:rPr>
        <w:t xml:space="preserve"> водопровідної мережі підземних ділянок лінії.</w:t>
      </w:r>
    </w:p>
    <w:p w14:paraId="10356768" w14:textId="77777777" w:rsidR="00DE4006" w:rsidRDefault="00DE4006">
      <w:pPr>
        <w:pStyle w:val="a3"/>
        <w:kinsoku w:val="0"/>
        <w:overflowPunct w:val="0"/>
        <w:spacing w:line="278" w:lineRule="auto"/>
        <w:ind w:right="123"/>
        <w:jc w:val="both"/>
        <w:rPr>
          <w:color w:val="1E1916"/>
        </w:rPr>
      </w:pPr>
      <w:r>
        <w:rPr>
          <w:color w:val="1E1916"/>
        </w:rPr>
        <w:t>В</w:t>
      </w:r>
      <w:r>
        <w:rPr>
          <w:color w:val="1E1916"/>
          <w:spacing w:val="-15"/>
        </w:rPr>
        <w:t xml:space="preserve"> </w:t>
      </w:r>
      <w:r>
        <w:rPr>
          <w:color w:val="1E1916"/>
        </w:rPr>
        <w:t>ескалаторному</w:t>
      </w:r>
      <w:r>
        <w:rPr>
          <w:color w:val="1E1916"/>
          <w:spacing w:val="-15"/>
        </w:rPr>
        <w:t xml:space="preserve"> </w:t>
      </w:r>
      <w:r>
        <w:rPr>
          <w:color w:val="1E1916"/>
        </w:rPr>
        <w:t>тунелі</w:t>
      </w:r>
      <w:r>
        <w:rPr>
          <w:color w:val="1E1916"/>
          <w:spacing w:val="-14"/>
        </w:rPr>
        <w:t xml:space="preserve"> </w:t>
      </w:r>
      <w:r>
        <w:rPr>
          <w:color w:val="1E1916"/>
        </w:rPr>
        <w:t>на</w:t>
      </w:r>
      <w:r>
        <w:rPr>
          <w:color w:val="1E1916"/>
          <w:spacing w:val="-15"/>
        </w:rPr>
        <w:t xml:space="preserve"> </w:t>
      </w:r>
      <w:r>
        <w:rPr>
          <w:color w:val="1E1916"/>
        </w:rPr>
        <w:t>станціях</w:t>
      </w:r>
      <w:r>
        <w:rPr>
          <w:color w:val="1E1916"/>
          <w:spacing w:val="-14"/>
        </w:rPr>
        <w:t xml:space="preserve"> </w:t>
      </w:r>
      <w:r>
        <w:rPr>
          <w:color w:val="1E1916"/>
        </w:rPr>
        <w:t>глибокого</w:t>
      </w:r>
      <w:r>
        <w:rPr>
          <w:color w:val="1E1916"/>
          <w:spacing w:val="-15"/>
        </w:rPr>
        <w:t xml:space="preserve"> </w:t>
      </w:r>
      <w:r>
        <w:rPr>
          <w:color w:val="1E1916"/>
        </w:rPr>
        <w:t>закладення</w:t>
      </w:r>
      <w:r>
        <w:rPr>
          <w:color w:val="1E1916"/>
          <w:spacing w:val="-15"/>
        </w:rPr>
        <w:t xml:space="preserve"> </w:t>
      </w:r>
      <w:r>
        <w:rPr>
          <w:color w:val="1E1916"/>
        </w:rPr>
        <w:t>слід</w:t>
      </w:r>
      <w:r>
        <w:rPr>
          <w:color w:val="1E1916"/>
          <w:spacing w:val="-14"/>
        </w:rPr>
        <w:t xml:space="preserve"> </w:t>
      </w:r>
      <w:r>
        <w:rPr>
          <w:color w:val="1E1916"/>
        </w:rPr>
        <w:t>укладати</w:t>
      </w:r>
      <w:r>
        <w:rPr>
          <w:color w:val="1E1916"/>
          <w:spacing w:val="-15"/>
        </w:rPr>
        <w:t xml:space="preserve"> </w:t>
      </w:r>
      <w:proofErr w:type="spellStart"/>
      <w:r>
        <w:rPr>
          <w:color w:val="1E1916"/>
        </w:rPr>
        <w:t>сухотруб</w:t>
      </w:r>
      <w:proofErr w:type="spellEnd"/>
      <w:r>
        <w:rPr>
          <w:color w:val="1E1916"/>
          <w:spacing w:val="-14"/>
        </w:rPr>
        <w:t xml:space="preserve"> </w:t>
      </w:r>
      <w:r>
        <w:rPr>
          <w:color w:val="1E1916"/>
        </w:rPr>
        <w:t>з</w:t>
      </w:r>
      <w:r>
        <w:rPr>
          <w:color w:val="1E1916"/>
          <w:spacing w:val="-15"/>
        </w:rPr>
        <w:t xml:space="preserve"> </w:t>
      </w:r>
      <w:r>
        <w:rPr>
          <w:color w:val="1E1916"/>
        </w:rPr>
        <w:t>установкою засувок і запірними вентилями.</w:t>
      </w:r>
    </w:p>
    <w:p w14:paraId="6BCCCAA8" w14:textId="77777777" w:rsidR="00DE4006" w:rsidRDefault="00DE4006">
      <w:pPr>
        <w:pStyle w:val="a5"/>
        <w:numPr>
          <w:ilvl w:val="1"/>
          <w:numId w:val="15"/>
        </w:numPr>
        <w:tabs>
          <w:tab w:val="left" w:pos="1680"/>
        </w:tabs>
        <w:kinsoku w:val="0"/>
        <w:overflowPunct w:val="0"/>
        <w:spacing w:before="66" w:line="278" w:lineRule="auto"/>
        <w:ind w:left="677" w:right="122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 xml:space="preserve">Станції, включаючи всі </w:t>
      </w:r>
      <w:proofErr w:type="spellStart"/>
      <w:r>
        <w:rPr>
          <w:color w:val="1E1916"/>
          <w:sz w:val="21"/>
          <w:szCs w:val="21"/>
        </w:rPr>
        <w:t>підплатформні</w:t>
      </w:r>
      <w:proofErr w:type="spellEnd"/>
      <w:r>
        <w:rPr>
          <w:color w:val="1E1916"/>
          <w:sz w:val="21"/>
          <w:szCs w:val="21"/>
        </w:rPr>
        <w:t xml:space="preserve"> приміщення, ПТО, тунелі, </w:t>
      </w:r>
      <w:proofErr w:type="spellStart"/>
      <w:r>
        <w:rPr>
          <w:color w:val="1E1916"/>
          <w:sz w:val="21"/>
          <w:szCs w:val="21"/>
        </w:rPr>
        <w:t>притунельні</w:t>
      </w:r>
      <w:proofErr w:type="spellEnd"/>
      <w:r>
        <w:rPr>
          <w:color w:val="1E1916"/>
          <w:sz w:val="21"/>
          <w:szCs w:val="21"/>
        </w:rPr>
        <w:t xml:space="preserve"> споруди, підстанції, кабельні колектори, машинні приміщення ескалаторів, колії для обороту та </w:t>
      </w:r>
      <w:proofErr w:type="spellStart"/>
      <w:r>
        <w:rPr>
          <w:color w:val="1E1916"/>
          <w:sz w:val="21"/>
          <w:szCs w:val="21"/>
        </w:rPr>
        <w:t>відстою</w:t>
      </w:r>
      <w:proofErr w:type="spellEnd"/>
      <w:r>
        <w:rPr>
          <w:color w:val="1E1916"/>
          <w:sz w:val="21"/>
          <w:szCs w:val="21"/>
        </w:rPr>
        <w:t xml:space="preserve"> рухомого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складу,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повинні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обладнуватися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системою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оповіщення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про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пожежу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та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управлінням</w:t>
      </w:r>
      <w:r>
        <w:rPr>
          <w:color w:val="1E1916"/>
          <w:spacing w:val="-14"/>
          <w:sz w:val="21"/>
          <w:szCs w:val="21"/>
        </w:rPr>
        <w:t xml:space="preserve"> </w:t>
      </w:r>
      <w:proofErr w:type="spellStart"/>
      <w:r>
        <w:rPr>
          <w:color w:val="1E1916"/>
          <w:sz w:val="21"/>
          <w:szCs w:val="21"/>
        </w:rPr>
        <w:t>евакуа</w:t>
      </w:r>
      <w:proofErr w:type="spellEnd"/>
      <w:r>
        <w:rPr>
          <w:color w:val="1E1916"/>
          <w:sz w:val="21"/>
          <w:szCs w:val="21"/>
        </w:rPr>
        <w:t xml:space="preserve">- цією (СО) пасажирів та експлуатаційного персоналу у разі виникнення пожежі та аварії з </w:t>
      </w:r>
      <w:proofErr w:type="spellStart"/>
      <w:r>
        <w:rPr>
          <w:color w:val="1E1916"/>
          <w:sz w:val="21"/>
          <w:szCs w:val="21"/>
        </w:rPr>
        <w:t>оповi</w:t>
      </w:r>
      <w:proofErr w:type="spellEnd"/>
      <w:r>
        <w:rPr>
          <w:color w:val="1E1916"/>
          <w:sz w:val="21"/>
          <w:szCs w:val="21"/>
        </w:rPr>
        <w:t xml:space="preserve">- </w:t>
      </w:r>
      <w:proofErr w:type="spellStart"/>
      <w:r>
        <w:rPr>
          <w:color w:val="1E1916"/>
          <w:sz w:val="21"/>
          <w:szCs w:val="21"/>
        </w:rPr>
        <w:t>щенням</w:t>
      </w:r>
      <w:proofErr w:type="spellEnd"/>
      <w:r>
        <w:rPr>
          <w:color w:val="1E1916"/>
          <w:sz w:val="21"/>
          <w:szCs w:val="21"/>
        </w:rPr>
        <w:t xml:space="preserve"> із ДПС і каси кожного вестибюля згідно з ДБН В.2.5-56.</w:t>
      </w:r>
    </w:p>
    <w:p w14:paraId="2A8792FB" w14:textId="77777777" w:rsidR="00DE4006" w:rsidRDefault="00DE4006">
      <w:pPr>
        <w:pStyle w:val="a3"/>
        <w:kinsoku w:val="0"/>
        <w:overflowPunct w:val="0"/>
        <w:spacing w:line="241" w:lineRule="exact"/>
        <w:ind w:left="1074" w:firstLine="0"/>
        <w:rPr>
          <w:color w:val="1E1916"/>
          <w:spacing w:val="-2"/>
        </w:rPr>
      </w:pPr>
      <w:r>
        <w:rPr>
          <w:color w:val="1E1916"/>
        </w:rPr>
        <w:t>СО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повинна</w:t>
      </w:r>
      <w:r>
        <w:rPr>
          <w:color w:val="1E1916"/>
          <w:spacing w:val="-3"/>
        </w:rPr>
        <w:t xml:space="preserve"> </w:t>
      </w:r>
      <w:r>
        <w:rPr>
          <w:color w:val="1E1916"/>
          <w:spacing w:val="-2"/>
        </w:rPr>
        <w:t>забезпечувати:</w:t>
      </w:r>
    </w:p>
    <w:p w14:paraId="2E1E7C14" w14:textId="77777777" w:rsidR="00DE4006" w:rsidRDefault="00DE4006">
      <w:pPr>
        <w:pStyle w:val="a5"/>
        <w:numPr>
          <w:ilvl w:val="0"/>
          <w:numId w:val="8"/>
        </w:numPr>
        <w:tabs>
          <w:tab w:val="left" w:pos="1250"/>
        </w:tabs>
        <w:kinsoku w:val="0"/>
        <w:overflowPunct w:val="0"/>
        <w:spacing w:before="39"/>
        <w:ind w:left="1249"/>
        <w:jc w:val="left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передачу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звукових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та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світлових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сигналів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у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приміщення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та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споруди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станції;</w:t>
      </w:r>
    </w:p>
    <w:p w14:paraId="628ADD63" w14:textId="77777777" w:rsidR="00DE4006" w:rsidRDefault="00DE4006">
      <w:pPr>
        <w:pStyle w:val="a5"/>
        <w:numPr>
          <w:ilvl w:val="0"/>
          <w:numId w:val="8"/>
        </w:numPr>
        <w:tabs>
          <w:tab w:val="left" w:pos="1250"/>
        </w:tabs>
        <w:kinsoku w:val="0"/>
        <w:overflowPunct w:val="0"/>
        <w:spacing w:before="38"/>
        <w:ind w:left="1249"/>
        <w:jc w:val="left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трансляцію</w:t>
      </w:r>
      <w:r>
        <w:rPr>
          <w:color w:val="1E1916"/>
          <w:spacing w:val="-5"/>
          <w:sz w:val="21"/>
          <w:szCs w:val="21"/>
        </w:rPr>
        <w:t xml:space="preserve"> </w:t>
      </w:r>
      <w:proofErr w:type="spellStart"/>
      <w:r>
        <w:rPr>
          <w:color w:val="1E1916"/>
          <w:sz w:val="21"/>
          <w:szCs w:val="21"/>
        </w:rPr>
        <w:t>мовних</w:t>
      </w:r>
      <w:proofErr w:type="spellEnd"/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повідомлень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у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разі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виникнення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пожежі;</w:t>
      </w:r>
    </w:p>
    <w:p w14:paraId="045BFBCE" w14:textId="77777777" w:rsidR="00DE4006" w:rsidRDefault="00DE4006">
      <w:pPr>
        <w:pStyle w:val="a5"/>
        <w:numPr>
          <w:ilvl w:val="0"/>
          <w:numId w:val="8"/>
        </w:numPr>
        <w:tabs>
          <w:tab w:val="left" w:pos="1284"/>
        </w:tabs>
        <w:kinsoku w:val="0"/>
        <w:overflowPunct w:val="0"/>
        <w:spacing w:before="39" w:line="278" w:lineRule="auto"/>
        <w:ind w:right="125" w:firstLine="396"/>
        <w:jc w:val="left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передачу</w:t>
      </w:r>
      <w:r>
        <w:rPr>
          <w:color w:val="1E1916"/>
          <w:spacing w:val="3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</w:t>
      </w:r>
      <w:r>
        <w:rPr>
          <w:color w:val="1E1916"/>
          <w:spacing w:val="3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окремі</w:t>
      </w:r>
      <w:r>
        <w:rPr>
          <w:color w:val="1E1916"/>
          <w:spacing w:val="3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зони</w:t>
      </w:r>
      <w:r>
        <w:rPr>
          <w:color w:val="1E1916"/>
          <w:spacing w:val="3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споруд</w:t>
      </w:r>
      <w:r>
        <w:rPr>
          <w:color w:val="1E1916"/>
          <w:spacing w:val="3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та</w:t>
      </w:r>
      <w:r>
        <w:rPr>
          <w:color w:val="1E1916"/>
          <w:spacing w:val="3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приміщень</w:t>
      </w:r>
      <w:r>
        <w:rPr>
          <w:color w:val="1E1916"/>
          <w:spacing w:val="29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повідомлень</w:t>
      </w:r>
      <w:r>
        <w:rPr>
          <w:color w:val="1E1916"/>
          <w:spacing w:val="3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щодо</w:t>
      </w:r>
      <w:r>
        <w:rPr>
          <w:color w:val="1E1916"/>
          <w:spacing w:val="3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місць</w:t>
      </w:r>
      <w:r>
        <w:rPr>
          <w:color w:val="1E1916"/>
          <w:spacing w:val="3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займання,</w:t>
      </w:r>
      <w:r>
        <w:rPr>
          <w:color w:val="1E1916"/>
          <w:spacing w:val="3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шляхів евакуації та поведінки, що забезпечує особисту безпеку;</w:t>
      </w:r>
    </w:p>
    <w:p w14:paraId="57D7C355" w14:textId="77777777" w:rsidR="00DE4006" w:rsidRDefault="00DE4006">
      <w:pPr>
        <w:pStyle w:val="a5"/>
        <w:numPr>
          <w:ilvl w:val="0"/>
          <w:numId w:val="8"/>
        </w:numPr>
        <w:tabs>
          <w:tab w:val="left" w:pos="1257"/>
        </w:tabs>
        <w:kinsoku w:val="0"/>
        <w:overflowPunct w:val="0"/>
        <w:spacing w:line="278" w:lineRule="auto"/>
        <w:ind w:right="122" w:firstLine="396"/>
        <w:jc w:val="left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 xml:space="preserve">односторонній зв’язок ДПС з усіма приміщеннями, в яких перебуває персонал, </w:t>
      </w:r>
      <w:proofErr w:type="spellStart"/>
      <w:r>
        <w:rPr>
          <w:color w:val="1E1916"/>
          <w:sz w:val="21"/>
          <w:szCs w:val="21"/>
        </w:rPr>
        <w:t>відповідаль</w:t>
      </w:r>
      <w:proofErr w:type="spellEnd"/>
      <w:r>
        <w:rPr>
          <w:color w:val="1E1916"/>
          <w:sz w:val="21"/>
          <w:szCs w:val="21"/>
        </w:rPr>
        <w:t>- ний за забезпечення безпечної евакуації людей;</w:t>
      </w:r>
    </w:p>
    <w:p w14:paraId="0B6D883F" w14:textId="77777777" w:rsidR="00DE4006" w:rsidRDefault="00DE4006">
      <w:pPr>
        <w:pStyle w:val="a5"/>
        <w:numPr>
          <w:ilvl w:val="0"/>
          <w:numId w:val="8"/>
        </w:numPr>
        <w:tabs>
          <w:tab w:val="left" w:pos="1295"/>
        </w:tabs>
        <w:kinsoku w:val="0"/>
        <w:overflowPunct w:val="0"/>
        <w:spacing w:line="278" w:lineRule="auto"/>
        <w:ind w:right="124" w:firstLine="396"/>
        <w:jc w:val="left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двосторонній</w:t>
      </w:r>
      <w:r>
        <w:rPr>
          <w:color w:val="1E1916"/>
          <w:spacing w:val="4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зв’язок</w:t>
      </w:r>
      <w:r>
        <w:rPr>
          <w:color w:val="1E1916"/>
          <w:spacing w:val="4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ДПС</w:t>
      </w:r>
      <w:r>
        <w:rPr>
          <w:color w:val="1E1916"/>
          <w:spacing w:val="4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</w:t>
      </w:r>
      <w:r>
        <w:rPr>
          <w:color w:val="1E1916"/>
          <w:spacing w:val="4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усіма</w:t>
      </w:r>
      <w:r>
        <w:rPr>
          <w:color w:val="1E1916"/>
          <w:spacing w:val="4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касами</w:t>
      </w:r>
      <w:r>
        <w:rPr>
          <w:color w:val="1E1916"/>
          <w:spacing w:val="4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на</w:t>
      </w:r>
      <w:r>
        <w:rPr>
          <w:color w:val="1E1916"/>
          <w:spacing w:val="4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станції</w:t>
      </w:r>
      <w:r>
        <w:rPr>
          <w:color w:val="1E1916"/>
          <w:spacing w:val="4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і</w:t>
      </w:r>
      <w:r>
        <w:rPr>
          <w:color w:val="1E1916"/>
          <w:spacing w:val="4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оперативним</w:t>
      </w:r>
      <w:r>
        <w:rPr>
          <w:color w:val="1E1916"/>
          <w:spacing w:val="4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персоналом</w:t>
      </w:r>
      <w:r>
        <w:rPr>
          <w:color w:val="1E1916"/>
          <w:spacing w:val="4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СТП</w:t>
      </w:r>
      <w:r>
        <w:rPr>
          <w:color w:val="1E1916"/>
          <w:spacing w:val="4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та машинного залу ескалаторів, відповідальним за забезпечення безпечної евакуації людей;</w:t>
      </w:r>
    </w:p>
    <w:p w14:paraId="04108FBD" w14:textId="77777777" w:rsidR="00DE4006" w:rsidRDefault="00DE4006">
      <w:pPr>
        <w:pStyle w:val="a5"/>
        <w:numPr>
          <w:ilvl w:val="0"/>
          <w:numId w:val="8"/>
        </w:numPr>
        <w:tabs>
          <w:tab w:val="left" w:pos="1250"/>
        </w:tabs>
        <w:kinsoku w:val="0"/>
        <w:overflowPunct w:val="0"/>
        <w:spacing w:line="241" w:lineRule="exact"/>
        <w:ind w:left="1249"/>
        <w:jc w:val="left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включення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звукових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і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світлових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покажчиків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рекомендованого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напрямку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евакуації;</w:t>
      </w:r>
    </w:p>
    <w:p w14:paraId="0A66F7A4" w14:textId="77777777" w:rsidR="00DE4006" w:rsidRDefault="00DE4006">
      <w:pPr>
        <w:pStyle w:val="a5"/>
        <w:numPr>
          <w:ilvl w:val="0"/>
          <w:numId w:val="8"/>
        </w:numPr>
        <w:tabs>
          <w:tab w:val="left" w:pos="1234"/>
        </w:tabs>
        <w:kinsoku w:val="0"/>
        <w:overflowPunct w:val="0"/>
        <w:spacing w:before="38" w:line="278" w:lineRule="auto"/>
        <w:ind w:right="124" w:firstLine="396"/>
        <w:jc w:val="left"/>
        <w:rPr>
          <w:color w:val="1E1916"/>
          <w:sz w:val="21"/>
          <w:szCs w:val="21"/>
        </w:rPr>
      </w:pPr>
      <w:r>
        <w:rPr>
          <w:color w:val="1E1916"/>
          <w:spacing w:val="-2"/>
          <w:sz w:val="21"/>
          <w:szCs w:val="21"/>
        </w:rPr>
        <w:t>одночасну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та,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за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необхідності,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послідовну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передачу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сигналів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оповіщення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в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окремі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зони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 xml:space="preserve">споруд </w:t>
      </w:r>
      <w:r>
        <w:rPr>
          <w:color w:val="1E1916"/>
          <w:sz w:val="21"/>
          <w:szCs w:val="21"/>
        </w:rPr>
        <w:t>та приміщень;</w:t>
      </w:r>
    </w:p>
    <w:p w14:paraId="2B3707FA" w14:textId="77777777" w:rsidR="00DE4006" w:rsidRDefault="00DE4006">
      <w:pPr>
        <w:pStyle w:val="a5"/>
        <w:numPr>
          <w:ilvl w:val="0"/>
          <w:numId w:val="8"/>
        </w:numPr>
        <w:tabs>
          <w:tab w:val="left" w:pos="1255"/>
        </w:tabs>
        <w:kinsoku w:val="0"/>
        <w:overflowPunct w:val="0"/>
        <w:spacing w:line="278" w:lineRule="auto"/>
        <w:ind w:right="122" w:firstLine="396"/>
        <w:jc w:val="left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 xml:space="preserve">безперебійне функціонування протягом всього часу евакуації, включаючи евакуацію з пере- </w:t>
      </w:r>
      <w:proofErr w:type="spellStart"/>
      <w:r>
        <w:rPr>
          <w:color w:val="1E1916"/>
          <w:sz w:val="21"/>
          <w:szCs w:val="21"/>
        </w:rPr>
        <w:t>гінних</w:t>
      </w:r>
      <w:proofErr w:type="spellEnd"/>
      <w:r>
        <w:rPr>
          <w:color w:val="1E1916"/>
          <w:sz w:val="21"/>
          <w:szCs w:val="21"/>
        </w:rPr>
        <w:t xml:space="preserve"> тунелів.</w:t>
      </w:r>
    </w:p>
    <w:p w14:paraId="7939BA8A" w14:textId="77777777" w:rsidR="00DE4006" w:rsidRDefault="00DE4006">
      <w:pPr>
        <w:pStyle w:val="a5"/>
        <w:numPr>
          <w:ilvl w:val="1"/>
          <w:numId w:val="15"/>
        </w:numPr>
        <w:tabs>
          <w:tab w:val="left" w:pos="1658"/>
        </w:tabs>
        <w:kinsoku w:val="0"/>
        <w:overflowPunct w:val="0"/>
        <w:spacing w:before="67"/>
        <w:ind w:left="1657" w:hanging="584"/>
        <w:jc w:val="left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Мережу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системи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оповіщення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слід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передбачати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за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такими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групами:</w:t>
      </w:r>
    </w:p>
    <w:p w14:paraId="36B62D3B" w14:textId="77777777" w:rsidR="00DE4006" w:rsidRDefault="00DE4006">
      <w:pPr>
        <w:pStyle w:val="a5"/>
        <w:numPr>
          <w:ilvl w:val="0"/>
          <w:numId w:val="7"/>
        </w:numPr>
        <w:tabs>
          <w:tab w:val="left" w:pos="1250"/>
        </w:tabs>
        <w:kinsoku w:val="0"/>
        <w:overflowPunct w:val="0"/>
        <w:spacing w:before="38"/>
        <w:ind w:left="1249"/>
        <w:jc w:val="left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тунельна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–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тунелі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і</w:t>
      </w:r>
      <w:r>
        <w:rPr>
          <w:color w:val="1E1916"/>
          <w:spacing w:val="-3"/>
          <w:sz w:val="21"/>
          <w:szCs w:val="21"/>
        </w:rPr>
        <w:t xml:space="preserve"> </w:t>
      </w:r>
      <w:proofErr w:type="spellStart"/>
      <w:r>
        <w:rPr>
          <w:color w:val="1E1916"/>
          <w:sz w:val="21"/>
          <w:szCs w:val="21"/>
        </w:rPr>
        <w:t>притунельні</w:t>
      </w:r>
      <w:proofErr w:type="spellEnd"/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споруди;</w:t>
      </w:r>
    </w:p>
    <w:p w14:paraId="05F1F5E5" w14:textId="77777777" w:rsidR="00DE4006" w:rsidRDefault="00DE4006">
      <w:pPr>
        <w:pStyle w:val="a5"/>
        <w:numPr>
          <w:ilvl w:val="0"/>
          <w:numId w:val="7"/>
        </w:numPr>
        <w:tabs>
          <w:tab w:val="left" w:pos="1250"/>
        </w:tabs>
        <w:kinsoku w:val="0"/>
        <w:overflowPunct w:val="0"/>
        <w:spacing w:before="39"/>
        <w:ind w:left="1249"/>
        <w:jc w:val="left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платформна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–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платформи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та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середня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зала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станції;</w:t>
      </w:r>
    </w:p>
    <w:p w14:paraId="2E731448" w14:textId="77777777" w:rsidR="00DE4006" w:rsidRDefault="00DE4006">
      <w:pPr>
        <w:pStyle w:val="a5"/>
        <w:numPr>
          <w:ilvl w:val="0"/>
          <w:numId w:val="7"/>
        </w:numPr>
        <w:tabs>
          <w:tab w:val="left" w:pos="1250"/>
        </w:tabs>
        <w:kinsoku w:val="0"/>
        <w:overflowPunct w:val="0"/>
        <w:spacing w:before="38"/>
        <w:ind w:left="1249"/>
        <w:jc w:val="left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ескалаторна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–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ескалаторний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тунель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та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зони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підходу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до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нього;</w:t>
      </w:r>
    </w:p>
    <w:p w14:paraId="0FDDC994" w14:textId="77777777" w:rsidR="00DE4006" w:rsidRDefault="00DE4006">
      <w:pPr>
        <w:pStyle w:val="a5"/>
        <w:numPr>
          <w:ilvl w:val="0"/>
          <w:numId w:val="7"/>
        </w:numPr>
        <w:tabs>
          <w:tab w:val="left" w:pos="1250"/>
        </w:tabs>
        <w:kinsoku w:val="0"/>
        <w:overflowPunct w:val="0"/>
        <w:spacing w:before="39"/>
        <w:ind w:left="1249"/>
        <w:jc w:val="left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ліфтова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–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ліфтові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кабіни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та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зони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підходу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до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ліфтових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шахт;</w:t>
      </w:r>
    </w:p>
    <w:p w14:paraId="4A8AE7D1" w14:textId="77777777" w:rsidR="00DE4006" w:rsidRDefault="00DE4006">
      <w:pPr>
        <w:pStyle w:val="a5"/>
        <w:numPr>
          <w:ilvl w:val="0"/>
          <w:numId w:val="7"/>
        </w:numPr>
        <w:tabs>
          <w:tab w:val="left" w:pos="1250"/>
        </w:tabs>
        <w:kinsoku w:val="0"/>
        <w:overflowPunct w:val="0"/>
        <w:spacing w:before="38"/>
        <w:ind w:left="1249"/>
        <w:jc w:val="left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вестибюльна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–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касова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зала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та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зони</w:t>
      </w:r>
      <w:r>
        <w:rPr>
          <w:color w:val="1E1916"/>
          <w:spacing w:val="-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входу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(виходу)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зі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сторони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підземного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переходу;</w:t>
      </w:r>
    </w:p>
    <w:p w14:paraId="4DEC077B" w14:textId="77777777" w:rsidR="00DE4006" w:rsidRDefault="00DE4006">
      <w:pPr>
        <w:pStyle w:val="a5"/>
        <w:numPr>
          <w:ilvl w:val="0"/>
          <w:numId w:val="7"/>
        </w:numPr>
        <w:tabs>
          <w:tab w:val="left" w:pos="1276"/>
        </w:tabs>
        <w:kinsoku w:val="0"/>
        <w:overflowPunct w:val="0"/>
        <w:spacing w:before="39" w:line="278" w:lineRule="auto"/>
        <w:ind w:right="122" w:firstLine="396"/>
        <w:jc w:val="left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 xml:space="preserve">вулична – територія перед входом (виходом) наземної станції або суміщеного підземного </w:t>
      </w:r>
      <w:r>
        <w:rPr>
          <w:color w:val="1E1916"/>
          <w:spacing w:val="-2"/>
          <w:sz w:val="21"/>
          <w:szCs w:val="21"/>
        </w:rPr>
        <w:t>переходу;</w:t>
      </w:r>
    </w:p>
    <w:p w14:paraId="72E7C941" w14:textId="77777777" w:rsidR="00DE4006" w:rsidRDefault="00DE4006">
      <w:pPr>
        <w:pStyle w:val="a5"/>
        <w:numPr>
          <w:ilvl w:val="0"/>
          <w:numId w:val="7"/>
        </w:numPr>
        <w:tabs>
          <w:tab w:val="left" w:pos="1250"/>
        </w:tabs>
        <w:kinsoku w:val="0"/>
        <w:overflowPunct w:val="0"/>
        <w:spacing w:line="241" w:lineRule="exact"/>
        <w:ind w:left="1249"/>
        <w:jc w:val="left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службова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–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коридори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виробничих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та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службових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приміщень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станції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на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всіх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рівнях.</w:t>
      </w:r>
    </w:p>
    <w:p w14:paraId="4120BF12" w14:textId="77777777" w:rsidR="00DE4006" w:rsidRDefault="00DE4006">
      <w:pPr>
        <w:pStyle w:val="a5"/>
        <w:numPr>
          <w:ilvl w:val="0"/>
          <w:numId w:val="7"/>
        </w:numPr>
        <w:tabs>
          <w:tab w:val="left" w:pos="1250"/>
        </w:tabs>
        <w:kinsoku w:val="0"/>
        <w:overflowPunct w:val="0"/>
        <w:spacing w:line="241" w:lineRule="exact"/>
        <w:ind w:left="1249"/>
        <w:jc w:val="left"/>
        <w:rPr>
          <w:color w:val="1E1916"/>
          <w:spacing w:val="-2"/>
          <w:sz w:val="21"/>
          <w:szCs w:val="21"/>
        </w:rPr>
        <w:sectPr w:rsidR="00DE4006">
          <w:pgSz w:w="11920" w:h="16840"/>
          <w:pgMar w:top="880" w:right="740" w:bottom="1120" w:left="740" w:header="693" w:footer="920" w:gutter="0"/>
          <w:cols w:space="720"/>
          <w:noEndnote/>
        </w:sectPr>
      </w:pPr>
    </w:p>
    <w:p w14:paraId="204EE424" w14:textId="77777777" w:rsidR="00DE4006" w:rsidRDefault="00DE4006">
      <w:pPr>
        <w:pStyle w:val="a3"/>
        <w:kinsoku w:val="0"/>
        <w:overflowPunct w:val="0"/>
        <w:spacing w:before="2"/>
        <w:ind w:left="0" w:firstLine="0"/>
        <w:rPr>
          <w:sz w:val="23"/>
          <w:szCs w:val="23"/>
        </w:rPr>
      </w:pPr>
    </w:p>
    <w:p w14:paraId="0D930150" w14:textId="77777777" w:rsidR="00DE4006" w:rsidRDefault="00DE4006">
      <w:pPr>
        <w:pStyle w:val="a5"/>
        <w:numPr>
          <w:ilvl w:val="1"/>
          <w:numId w:val="15"/>
        </w:numPr>
        <w:tabs>
          <w:tab w:val="left" w:pos="1107"/>
        </w:tabs>
        <w:kinsoku w:val="0"/>
        <w:overflowPunct w:val="0"/>
        <w:spacing w:before="66" w:line="278" w:lineRule="auto"/>
        <w:ind w:left="110" w:right="689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 xml:space="preserve">Кількість звукових та </w:t>
      </w:r>
      <w:proofErr w:type="spellStart"/>
      <w:r>
        <w:rPr>
          <w:color w:val="1E1916"/>
          <w:sz w:val="21"/>
          <w:szCs w:val="21"/>
        </w:rPr>
        <w:t>мовних</w:t>
      </w:r>
      <w:proofErr w:type="spellEnd"/>
      <w:r>
        <w:rPr>
          <w:color w:val="1E1916"/>
          <w:sz w:val="21"/>
          <w:szCs w:val="21"/>
        </w:rPr>
        <w:t xml:space="preserve"> оповіщувачів, їх розміщення та потужність повинні </w:t>
      </w:r>
      <w:proofErr w:type="spellStart"/>
      <w:r>
        <w:rPr>
          <w:color w:val="1E1916"/>
          <w:sz w:val="21"/>
          <w:szCs w:val="21"/>
        </w:rPr>
        <w:t>забез</w:t>
      </w:r>
      <w:proofErr w:type="spellEnd"/>
      <w:r>
        <w:rPr>
          <w:color w:val="1E1916"/>
          <w:sz w:val="21"/>
          <w:szCs w:val="21"/>
        </w:rPr>
        <w:t xml:space="preserve">- </w:t>
      </w:r>
      <w:proofErr w:type="spellStart"/>
      <w:r>
        <w:rPr>
          <w:color w:val="1E1916"/>
          <w:sz w:val="21"/>
          <w:szCs w:val="21"/>
        </w:rPr>
        <w:t>печувати</w:t>
      </w:r>
      <w:proofErr w:type="spellEnd"/>
      <w:r>
        <w:rPr>
          <w:color w:val="1E1916"/>
          <w:sz w:val="21"/>
          <w:szCs w:val="21"/>
        </w:rPr>
        <w:t xml:space="preserve"> необхідну чутність в усіх місцях, де перебувають пасажири та експлуатаційний (опера- </w:t>
      </w:r>
      <w:proofErr w:type="spellStart"/>
      <w:r>
        <w:rPr>
          <w:color w:val="1E1916"/>
          <w:sz w:val="21"/>
          <w:szCs w:val="21"/>
        </w:rPr>
        <w:t>тивний</w:t>
      </w:r>
      <w:proofErr w:type="spellEnd"/>
      <w:r>
        <w:rPr>
          <w:color w:val="1E1916"/>
          <w:sz w:val="21"/>
          <w:szCs w:val="21"/>
        </w:rPr>
        <w:t>) персонал метрополітену.</w:t>
      </w:r>
    </w:p>
    <w:p w14:paraId="5BA6116F" w14:textId="77777777" w:rsidR="00DE4006" w:rsidRDefault="00DE4006">
      <w:pPr>
        <w:pStyle w:val="a3"/>
        <w:kinsoku w:val="0"/>
        <w:overflowPunct w:val="0"/>
        <w:spacing w:line="278" w:lineRule="auto"/>
        <w:ind w:left="110" w:right="691"/>
        <w:jc w:val="both"/>
        <w:rPr>
          <w:color w:val="1E1916"/>
        </w:rPr>
      </w:pPr>
      <w:r>
        <w:rPr>
          <w:color w:val="1E1916"/>
        </w:rPr>
        <w:t>СО повинна забезпечувати оперативне коригування управлінських команд через мікрофони</w:t>
      </w:r>
      <w:r>
        <w:rPr>
          <w:color w:val="1E1916"/>
          <w:spacing w:val="-1"/>
        </w:rPr>
        <w:t xml:space="preserve"> </w:t>
      </w:r>
      <w:r>
        <w:rPr>
          <w:color w:val="1E1916"/>
        </w:rPr>
        <w:t>з ДПС та каси. Слід передбачати дублюючі пульти диктора.</w:t>
      </w:r>
    </w:p>
    <w:p w14:paraId="0CF7B215" w14:textId="77777777" w:rsidR="00DE4006" w:rsidRDefault="00DE4006">
      <w:pPr>
        <w:pStyle w:val="a5"/>
        <w:numPr>
          <w:ilvl w:val="1"/>
          <w:numId w:val="15"/>
        </w:numPr>
        <w:tabs>
          <w:tab w:val="left" w:pos="1118"/>
        </w:tabs>
        <w:kinsoku w:val="0"/>
        <w:overflowPunct w:val="0"/>
        <w:spacing w:before="57" w:line="278" w:lineRule="auto"/>
        <w:ind w:left="110" w:right="688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СПДЗ метрополітену включає СПДЗ станційних комплексів, СПДЗ перегінних тунелів, СПДЗ пасажирських зон та СПДЗ блоків службових і технічних приміщень.</w:t>
      </w:r>
    </w:p>
    <w:p w14:paraId="1577928B" w14:textId="77777777" w:rsidR="00DE4006" w:rsidRDefault="00DE4006">
      <w:pPr>
        <w:pStyle w:val="a5"/>
        <w:numPr>
          <w:ilvl w:val="1"/>
          <w:numId w:val="15"/>
        </w:numPr>
        <w:tabs>
          <w:tab w:val="left" w:pos="1074"/>
        </w:tabs>
        <w:kinsoku w:val="0"/>
        <w:overflowPunct w:val="0"/>
        <w:spacing w:before="57" w:line="278" w:lineRule="auto"/>
        <w:ind w:left="110" w:right="690" w:firstLine="396"/>
        <w:rPr>
          <w:color w:val="1E1916"/>
          <w:spacing w:val="-2"/>
          <w:sz w:val="21"/>
          <w:szCs w:val="21"/>
        </w:rPr>
      </w:pPr>
      <w:r>
        <w:rPr>
          <w:color w:val="1E1916"/>
          <w:spacing w:val="-2"/>
          <w:sz w:val="21"/>
          <w:szCs w:val="21"/>
        </w:rPr>
        <w:t>Коридори</w:t>
      </w:r>
      <w:r>
        <w:rPr>
          <w:color w:val="1E1916"/>
          <w:spacing w:val="-8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без</w:t>
      </w:r>
      <w:r>
        <w:rPr>
          <w:color w:val="1E1916"/>
          <w:spacing w:val="-8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природного</w:t>
      </w:r>
      <w:r>
        <w:rPr>
          <w:color w:val="1E1916"/>
          <w:spacing w:val="-9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освітлення</w:t>
      </w:r>
      <w:r>
        <w:rPr>
          <w:color w:val="1E1916"/>
          <w:spacing w:val="-8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завдовжки</w:t>
      </w:r>
      <w:r>
        <w:rPr>
          <w:color w:val="1E1916"/>
          <w:spacing w:val="-8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більше</w:t>
      </w:r>
      <w:r>
        <w:rPr>
          <w:color w:val="1E1916"/>
          <w:spacing w:val="-8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ніж</w:t>
      </w:r>
      <w:r>
        <w:rPr>
          <w:color w:val="1E1916"/>
          <w:spacing w:val="-8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15</w:t>
      </w:r>
      <w:r>
        <w:rPr>
          <w:color w:val="1E1916"/>
          <w:spacing w:val="-8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м</w:t>
      </w:r>
      <w:r>
        <w:rPr>
          <w:color w:val="1E1916"/>
          <w:spacing w:val="-8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на</w:t>
      </w:r>
      <w:r>
        <w:rPr>
          <w:color w:val="1E1916"/>
          <w:spacing w:val="-8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всіх</w:t>
      </w:r>
      <w:r>
        <w:rPr>
          <w:color w:val="1E1916"/>
          <w:spacing w:val="-8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рівнях</w:t>
      </w:r>
      <w:r>
        <w:rPr>
          <w:color w:val="1E1916"/>
          <w:spacing w:val="-8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станції</w:t>
      </w:r>
      <w:r>
        <w:rPr>
          <w:color w:val="1E1916"/>
          <w:spacing w:val="-8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 xml:space="preserve">слід </w:t>
      </w:r>
      <w:r>
        <w:rPr>
          <w:color w:val="1E1916"/>
          <w:sz w:val="21"/>
          <w:szCs w:val="21"/>
        </w:rPr>
        <w:t>обладнувати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системою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димовидалення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викидом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на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поверхню,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а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у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складних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умовах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–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 xml:space="preserve">перегінний </w:t>
      </w:r>
      <w:r>
        <w:rPr>
          <w:color w:val="1E1916"/>
          <w:spacing w:val="-2"/>
          <w:sz w:val="21"/>
          <w:szCs w:val="21"/>
        </w:rPr>
        <w:t>тунель.</w:t>
      </w:r>
    </w:p>
    <w:p w14:paraId="273D99D7" w14:textId="77777777" w:rsidR="00DE4006" w:rsidRDefault="00DE4006">
      <w:pPr>
        <w:pStyle w:val="a5"/>
        <w:numPr>
          <w:ilvl w:val="1"/>
          <w:numId w:val="15"/>
        </w:numPr>
        <w:tabs>
          <w:tab w:val="left" w:pos="1109"/>
        </w:tabs>
        <w:kinsoku w:val="0"/>
        <w:overflowPunct w:val="0"/>
        <w:spacing w:before="57" w:line="278" w:lineRule="auto"/>
        <w:ind w:left="110" w:right="689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Споруди метрополітену в місцях примикання до об’єктів будівництва слід відокремлю- вати від зони будівництва протипожежними</w:t>
      </w:r>
      <w:r>
        <w:rPr>
          <w:color w:val="1E1916"/>
          <w:spacing w:val="2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перегородками</w:t>
      </w:r>
      <w:r>
        <w:rPr>
          <w:color w:val="1E1916"/>
          <w:spacing w:val="2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(дверима) 1-го типу та перекриттям</w:t>
      </w:r>
      <w:r>
        <w:rPr>
          <w:color w:val="1E1916"/>
          <w:spacing w:val="4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3-го типу.</w:t>
      </w:r>
    </w:p>
    <w:p w14:paraId="0143A18E" w14:textId="77777777" w:rsidR="00DE4006" w:rsidRDefault="00DE4006">
      <w:pPr>
        <w:pStyle w:val="a5"/>
        <w:numPr>
          <w:ilvl w:val="1"/>
          <w:numId w:val="15"/>
        </w:numPr>
        <w:tabs>
          <w:tab w:val="left" w:pos="1101"/>
        </w:tabs>
        <w:kinsoku w:val="0"/>
        <w:overflowPunct w:val="0"/>
        <w:spacing w:before="57" w:line="278" w:lineRule="auto"/>
        <w:ind w:left="110" w:right="689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САПП слід передбачати для управління протипожежним обладнанням, що спрямоване на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виявлення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та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локалізацію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місць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виникнення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пожежі,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забезпечення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шляхів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евакуації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пасажирів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та службового персоналу із приміщень будівель і споруд на початковій стадії пожежі.</w:t>
      </w:r>
    </w:p>
    <w:p w14:paraId="1A996CE6" w14:textId="77777777" w:rsidR="00DE4006" w:rsidRDefault="00DE4006">
      <w:pPr>
        <w:pStyle w:val="a3"/>
        <w:kinsoku w:val="0"/>
        <w:overflowPunct w:val="0"/>
        <w:spacing w:before="9"/>
        <w:ind w:left="0" w:firstLine="0"/>
        <w:rPr>
          <w:sz w:val="18"/>
          <w:szCs w:val="18"/>
        </w:rPr>
      </w:pPr>
    </w:p>
    <w:p w14:paraId="0AF382C2" w14:textId="77777777" w:rsidR="00DE4006" w:rsidRDefault="00DE4006">
      <w:pPr>
        <w:pStyle w:val="1"/>
        <w:numPr>
          <w:ilvl w:val="0"/>
          <w:numId w:val="15"/>
        </w:numPr>
        <w:tabs>
          <w:tab w:val="left" w:pos="848"/>
        </w:tabs>
        <w:kinsoku w:val="0"/>
        <w:overflowPunct w:val="0"/>
        <w:ind w:left="847"/>
        <w:rPr>
          <w:color w:val="1E1916"/>
          <w:spacing w:val="-2"/>
        </w:rPr>
      </w:pPr>
      <w:r>
        <w:rPr>
          <w:color w:val="1E1916"/>
        </w:rPr>
        <w:t>ЗОВНІШНІ</w:t>
      </w:r>
      <w:r>
        <w:rPr>
          <w:color w:val="1E1916"/>
          <w:spacing w:val="-2"/>
        </w:rPr>
        <w:t xml:space="preserve"> МЕРЕЖІ</w:t>
      </w:r>
    </w:p>
    <w:p w14:paraId="3AEC0B3B" w14:textId="77777777" w:rsidR="00DE4006" w:rsidRDefault="00DE4006">
      <w:pPr>
        <w:pStyle w:val="a5"/>
        <w:numPr>
          <w:ilvl w:val="1"/>
          <w:numId w:val="15"/>
        </w:numPr>
        <w:tabs>
          <w:tab w:val="left" w:pos="1012"/>
        </w:tabs>
        <w:kinsoku w:val="0"/>
        <w:overflowPunct w:val="0"/>
        <w:spacing w:before="96" w:line="278" w:lineRule="auto"/>
        <w:ind w:left="110" w:right="689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 xml:space="preserve">Для життєзабезпечення об’єктів метрополітену під час експлуатації та на етапі </w:t>
      </w:r>
      <w:proofErr w:type="spellStart"/>
      <w:r>
        <w:rPr>
          <w:color w:val="1E1916"/>
          <w:sz w:val="21"/>
          <w:szCs w:val="21"/>
        </w:rPr>
        <w:t>будів</w:t>
      </w:r>
      <w:proofErr w:type="spellEnd"/>
      <w:r>
        <w:rPr>
          <w:color w:val="1E1916"/>
          <w:sz w:val="21"/>
          <w:szCs w:val="21"/>
        </w:rPr>
        <w:t xml:space="preserve">- </w:t>
      </w:r>
      <w:proofErr w:type="spellStart"/>
      <w:r>
        <w:rPr>
          <w:color w:val="1E1916"/>
          <w:sz w:val="21"/>
          <w:szCs w:val="21"/>
        </w:rPr>
        <w:t>ництва</w:t>
      </w:r>
      <w:proofErr w:type="spellEnd"/>
      <w:r>
        <w:rPr>
          <w:color w:val="1E1916"/>
          <w:sz w:val="21"/>
          <w:szCs w:val="21"/>
        </w:rPr>
        <w:t xml:space="preserve"> необхідно передбачати точки вводу всіх зовнішніх міських інженерних мереж, зокрема: </w:t>
      </w:r>
      <w:r>
        <w:rPr>
          <w:color w:val="1E1916"/>
          <w:spacing w:val="-2"/>
          <w:sz w:val="21"/>
          <w:szCs w:val="21"/>
        </w:rPr>
        <w:t>мережі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 xml:space="preserve">теплопостачання, газопостачання, електрозабезпечення 10 (20) кВ і 0,4 кВ, водопостачання </w:t>
      </w:r>
      <w:r>
        <w:rPr>
          <w:color w:val="1E1916"/>
          <w:sz w:val="21"/>
          <w:szCs w:val="21"/>
        </w:rPr>
        <w:t>та водовідведення, зв’язку, дощової каналізації та зовнішнього освітлення.</w:t>
      </w:r>
    </w:p>
    <w:p w14:paraId="0C77A1DA" w14:textId="77777777" w:rsidR="00DE4006" w:rsidRDefault="00DE4006">
      <w:pPr>
        <w:pStyle w:val="a5"/>
        <w:numPr>
          <w:ilvl w:val="1"/>
          <w:numId w:val="15"/>
        </w:numPr>
        <w:tabs>
          <w:tab w:val="left" w:pos="999"/>
        </w:tabs>
        <w:kinsoku w:val="0"/>
        <w:overflowPunct w:val="0"/>
        <w:spacing w:before="56" w:line="278" w:lineRule="auto"/>
        <w:ind w:left="110" w:right="689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 xml:space="preserve">На трубопроводах водопостачання, каналізації, стиснутого повітря, інших </w:t>
      </w:r>
      <w:proofErr w:type="spellStart"/>
      <w:r>
        <w:rPr>
          <w:color w:val="1E1916"/>
          <w:sz w:val="21"/>
          <w:szCs w:val="21"/>
        </w:rPr>
        <w:t>продуктопро</w:t>
      </w:r>
      <w:proofErr w:type="spellEnd"/>
      <w:r>
        <w:rPr>
          <w:color w:val="1E1916"/>
          <w:sz w:val="21"/>
          <w:szCs w:val="21"/>
        </w:rPr>
        <w:t xml:space="preserve">- водах для систем життєзабезпечення сховищ та споруд подвійного призначення із захисними властивостями сховищ, розміщених у метрополітені, перед виходом їх на поверхню </w:t>
      </w:r>
      <w:proofErr w:type="spellStart"/>
      <w:r>
        <w:rPr>
          <w:color w:val="1E1916"/>
          <w:sz w:val="21"/>
          <w:szCs w:val="21"/>
        </w:rPr>
        <w:t>передбача</w:t>
      </w:r>
      <w:proofErr w:type="spellEnd"/>
      <w:r>
        <w:rPr>
          <w:color w:val="1E1916"/>
          <w:sz w:val="21"/>
          <w:szCs w:val="21"/>
        </w:rPr>
        <w:t xml:space="preserve">- </w:t>
      </w:r>
      <w:proofErr w:type="spellStart"/>
      <w:r>
        <w:rPr>
          <w:color w:val="1E1916"/>
          <w:sz w:val="21"/>
          <w:szCs w:val="21"/>
        </w:rPr>
        <w:t>ється</w:t>
      </w:r>
      <w:proofErr w:type="spellEnd"/>
      <w:r>
        <w:rPr>
          <w:color w:val="1E1916"/>
          <w:sz w:val="21"/>
          <w:szCs w:val="21"/>
        </w:rPr>
        <w:t xml:space="preserve"> встановлення засувів у межах захищеної зони.</w:t>
      </w:r>
    </w:p>
    <w:p w14:paraId="6488E808" w14:textId="77777777" w:rsidR="00DE4006" w:rsidRDefault="00DE4006">
      <w:pPr>
        <w:pStyle w:val="a5"/>
        <w:numPr>
          <w:ilvl w:val="1"/>
          <w:numId w:val="15"/>
        </w:numPr>
        <w:tabs>
          <w:tab w:val="left" w:pos="958"/>
        </w:tabs>
        <w:kinsoku w:val="0"/>
        <w:overflowPunct w:val="0"/>
        <w:spacing w:before="57" w:line="278" w:lineRule="auto"/>
        <w:ind w:left="110" w:right="691" w:firstLine="396"/>
        <w:rPr>
          <w:color w:val="1E1916"/>
          <w:sz w:val="21"/>
          <w:szCs w:val="21"/>
        </w:rPr>
      </w:pPr>
      <w:r>
        <w:rPr>
          <w:color w:val="1E1916"/>
          <w:spacing w:val="-2"/>
          <w:sz w:val="21"/>
          <w:szCs w:val="21"/>
        </w:rPr>
        <w:t>На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вводах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інженерних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мереж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необхідно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передбачати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автоматизований облік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 xml:space="preserve">енергетичних </w:t>
      </w:r>
      <w:r>
        <w:rPr>
          <w:color w:val="1E1916"/>
          <w:sz w:val="21"/>
          <w:szCs w:val="21"/>
        </w:rPr>
        <w:t>та водних ресурсів.</w:t>
      </w:r>
    </w:p>
    <w:p w14:paraId="733A71D1" w14:textId="77777777" w:rsidR="00DE4006" w:rsidRDefault="00DE4006">
      <w:pPr>
        <w:pStyle w:val="a3"/>
        <w:kinsoku w:val="0"/>
        <w:overflowPunct w:val="0"/>
        <w:spacing w:line="278" w:lineRule="auto"/>
        <w:ind w:left="110" w:right="690"/>
        <w:jc w:val="both"/>
        <w:rPr>
          <w:color w:val="1E1916"/>
        </w:rPr>
      </w:pPr>
      <w:r>
        <w:rPr>
          <w:color w:val="1E1916"/>
        </w:rPr>
        <w:t>Інженерні мережі міста, що входять у метрополітен, повинні бути електрично ізольовані від споруд (контуру) метрополітену.</w:t>
      </w:r>
    </w:p>
    <w:p w14:paraId="242D42E2" w14:textId="77777777" w:rsidR="00DE4006" w:rsidRDefault="00DE4006">
      <w:pPr>
        <w:pStyle w:val="a5"/>
        <w:numPr>
          <w:ilvl w:val="1"/>
          <w:numId w:val="15"/>
        </w:numPr>
        <w:tabs>
          <w:tab w:val="left" w:pos="989"/>
        </w:tabs>
        <w:kinsoku w:val="0"/>
        <w:overflowPunct w:val="0"/>
        <w:spacing w:before="57" w:line="278" w:lineRule="auto"/>
        <w:ind w:left="110" w:right="689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 xml:space="preserve">Точки вводу мереж теплопостачання слід проектувати згідно з ДБН В.2.5-39, </w:t>
      </w:r>
      <w:proofErr w:type="spellStart"/>
      <w:r>
        <w:rPr>
          <w:color w:val="1E1916"/>
          <w:sz w:val="21"/>
          <w:szCs w:val="21"/>
        </w:rPr>
        <w:t>газопоста</w:t>
      </w:r>
      <w:proofErr w:type="spellEnd"/>
      <w:r>
        <w:rPr>
          <w:color w:val="1E1916"/>
          <w:sz w:val="21"/>
          <w:szCs w:val="21"/>
        </w:rPr>
        <w:t xml:space="preserve">- </w:t>
      </w:r>
      <w:proofErr w:type="spellStart"/>
      <w:r>
        <w:rPr>
          <w:color w:val="1E1916"/>
          <w:sz w:val="21"/>
          <w:szCs w:val="21"/>
        </w:rPr>
        <w:t>чання</w:t>
      </w:r>
      <w:proofErr w:type="spellEnd"/>
      <w:r>
        <w:rPr>
          <w:color w:val="1E1916"/>
          <w:sz w:val="21"/>
          <w:szCs w:val="21"/>
        </w:rPr>
        <w:t xml:space="preserve"> – згідно з ДБН В.2.5-20, водопостачання – згідно з ДБН В.2.5-74.</w:t>
      </w:r>
    </w:p>
    <w:p w14:paraId="776B9790" w14:textId="77777777" w:rsidR="00DE4006" w:rsidRDefault="00DE4006">
      <w:pPr>
        <w:pStyle w:val="a5"/>
        <w:numPr>
          <w:ilvl w:val="1"/>
          <w:numId w:val="15"/>
        </w:numPr>
        <w:tabs>
          <w:tab w:val="left" w:pos="1022"/>
        </w:tabs>
        <w:kinsoku w:val="0"/>
        <w:overflowPunct w:val="0"/>
        <w:spacing w:before="57" w:line="278" w:lineRule="auto"/>
        <w:ind w:left="110" w:right="690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Зовнішні</w:t>
      </w:r>
      <w:r>
        <w:rPr>
          <w:color w:val="1E1916"/>
          <w:spacing w:val="4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мережі</w:t>
      </w:r>
      <w:r>
        <w:rPr>
          <w:color w:val="1E1916"/>
          <w:spacing w:val="4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каналізації,</w:t>
      </w:r>
      <w:r>
        <w:rPr>
          <w:color w:val="1E1916"/>
          <w:spacing w:val="4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дощової</w:t>
      </w:r>
      <w:r>
        <w:rPr>
          <w:color w:val="1E1916"/>
          <w:spacing w:val="4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каналізації,</w:t>
      </w:r>
      <w:r>
        <w:rPr>
          <w:color w:val="1E1916"/>
          <w:spacing w:val="4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очисних</w:t>
      </w:r>
      <w:r>
        <w:rPr>
          <w:color w:val="1E1916"/>
          <w:spacing w:val="4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споруд</w:t>
      </w:r>
      <w:r>
        <w:rPr>
          <w:color w:val="1E1916"/>
          <w:spacing w:val="4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дощової</w:t>
      </w:r>
      <w:r>
        <w:rPr>
          <w:color w:val="1E1916"/>
          <w:spacing w:val="4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каналізації та очисних споруд виробничої каналізації слід проектувати згідно з ДБН В.2.5-75.</w:t>
      </w:r>
    </w:p>
    <w:p w14:paraId="75A269BE" w14:textId="77777777" w:rsidR="00DE4006" w:rsidRDefault="00DE4006">
      <w:pPr>
        <w:pStyle w:val="a5"/>
        <w:numPr>
          <w:ilvl w:val="1"/>
          <w:numId w:val="15"/>
        </w:numPr>
        <w:tabs>
          <w:tab w:val="left" w:pos="1018"/>
        </w:tabs>
        <w:kinsoku w:val="0"/>
        <w:overflowPunct w:val="0"/>
        <w:spacing w:before="57" w:line="278" w:lineRule="auto"/>
        <w:ind w:left="110" w:right="690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 xml:space="preserve">Зовнішнє освітлення поряд з територією метрополітену повинне створювати середнє горизонтальне освітлення в’їздів на територію не менше ніж 4 </w:t>
      </w:r>
      <w:proofErr w:type="spellStart"/>
      <w:r>
        <w:rPr>
          <w:color w:val="1E1916"/>
          <w:sz w:val="21"/>
          <w:szCs w:val="21"/>
        </w:rPr>
        <w:t>лк</w:t>
      </w:r>
      <w:proofErr w:type="spellEnd"/>
      <w:r>
        <w:rPr>
          <w:color w:val="1E1916"/>
          <w:sz w:val="21"/>
          <w:szCs w:val="21"/>
        </w:rPr>
        <w:t xml:space="preserve">, службово-господарських та пожежних проїздів – не менше ніж 2 </w:t>
      </w:r>
      <w:proofErr w:type="spellStart"/>
      <w:r>
        <w:rPr>
          <w:color w:val="1E1916"/>
          <w:sz w:val="21"/>
          <w:szCs w:val="21"/>
        </w:rPr>
        <w:t>лк</w:t>
      </w:r>
      <w:proofErr w:type="spellEnd"/>
      <w:r>
        <w:rPr>
          <w:color w:val="1E1916"/>
          <w:sz w:val="21"/>
          <w:szCs w:val="21"/>
        </w:rPr>
        <w:t>.</w:t>
      </w:r>
    </w:p>
    <w:p w14:paraId="72BF96BB" w14:textId="77777777" w:rsidR="00DE4006" w:rsidRDefault="00DE4006">
      <w:pPr>
        <w:pStyle w:val="a3"/>
        <w:kinsoku w:val="0"/>
        <w:overflowPunct w:val="0"/>
        <w:spacing w:before="9"/>
        <w:ind w:left="0" w:firstLine="0"/>
        <w:rPr>
          <w:sz w:val="18"/>
          <w:szCs w:val="18"/>
        </w:rPr>
      </w:pPr>
    </w:p>
    <w:p w14:paraId="3B0675C0" w14:textId="77777777" w:rsidR="00DE4006" w:rsidRDefault="00DE4006">
      <w:pPr>
        <w:pStyle w:val="1"/>
        <w:numPr>
          <w:ilvl w:val="0"/>
          <w:numId w:val="15"/>
        </w:numPr>
        <w:tabs>
          <w:tab w:val="left" w:pos="848"/>
        </w:tabs>
        <w:kinsoku w:val="0"/>
        <w:overflowPunct w:val="0"/>
        <w:ind w:left="847"/>
        <w:rPr>
          <w:color w:val="1E1916"/>
          <w:spacing w:val="-2"/>
        </w:rPr>
      </w:pPr>
      <w:r>
        <w:rPr>
          <w:color w:val="1E1916"/>
        </w:rPr>
        <w:t>СИСТЕМИ</w:t>
      </w:r>
      <w:r>
        <w:rPr>
          <w:color w:val="1E1916"/>
          <w:spacing w:val="-9"/>
        </w:rPr>
        <w:t xml:space="preserve"> </w:t>
      </w:r>
      <w:r>
        <w:rPr>
          <w:color w:val="1E1916"/>
        </w:rPr>
        <w:t>РАННЬОГО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ВИЯВЛЕННЯ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НАДЗВИЧАЙНОЇ</w:t>
      </w:r>
      <w:r>
        <w:rPr>
          <w:color w:val="1E1916"/>
          <w:spacing w:val="-9"/>
        </w:rPr>
        <w:t xml:space="preserve"> </w:t>
      </w:r>
      <w:r>
        <w:rPr>
          <w:color w:val="1E1916"/>
          <w:spacing w:val="-2"/>
        </w:rPr>
        <w:t>СИТУАЦІЇ</w:t>
      </w:r>
    </w:p>
    <w:p w14:paraId="01E01D4C" w14:textId="77777777" w:rsidR="00DE4006" w:rsidRDefault="00DE4006">
      <w:pPr>
        <w:pStyle w:val="a5"/>
        <w:numPr>
          <w:ilvl w:val="1"/>
          <w:numId w:val="15"/>
        </w:numPr>
        <w:tabs>
          <w:tab w:val="left" w:pos="1027"/>
        </w:tabs>
        <w:kinsoku w:val="0"/>
        <w:overflowPunct w:val="0"/>
        <w:spacing w:before="96" w:line="278" w:lineRule="auto"/>
        <w:ind w:left="110" w:right="689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Системи раннього виявлення надзвичайної ситуації (далі – СРВНС) в метрополітені суміщають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автоматичні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процеси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виявлення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загрози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виникнення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надзвичайної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ситуації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 xml:space="preserve">природного </w:t>
      </w:r>
      <w:r>
        <w:rPr>
          <w:color w:val="1E1916"/>
          <w:spacing w:val="-2"/>
          <w:sz w:val="21"/>
          <w:szCs w:val="21"/>
        </w:rPr>
        <w:t>та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техногенного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характеру,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спостереження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та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оброблення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інформації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щодо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поточного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стану,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 xml:space="preserve">опера- </w:t>
      </w:r>
      <w:proofErr w:type="spellStart"/>
      <w:r>
        <w:rPr>
          <w:color w:val="1E1916"/>
          <w:sz w:val="21"/>
          <w:szCs w:val="21"/>
        </w:rPr>
        <w:t>тивного</w:t>
      </w:r>
      <w:proofErr w:type="spellEnd"/>
      <w:r>
        <w:rPr>
          <w:color w:val="1E1916"/>
          <w:sz w:val="21"/>
          <w:szCs w:val="21"/>
        </w:rPr>
        <w:t xml:space="preserve"> надання прогнозованої інформації та оповіщення відповідальних осіб.</w:t>
      </w:r>
    </w:p>
    <w:p w14:paraId="0DD09839" w14:textId="77777777" w:rsidR="00DE4006" w:rsidRDefault="00DE4006">
      <w:pPr>
        <w:pStyle w:val="a5"/>
        <w:numPr>
          <w:ilvl w:val="1"/>
          <w:numId w:val="15"/>
        </w:numPr>
        <w:tabs>
          <w:tab w:val="left" w:pos="1033"/>
        </w:tabs>
        <w:kinsoku w:val="0"/>
        <w:overflowPunct w:val="0"/>
        <w:spacing w:before="56" w:line="278" w:lineRule="auto"/>
        <w:ind w:left="110" w:right="690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СРВНС на лініях та дільницях метрополітену включають системи автоматизованого раннього виявлення надзвичайної ситуації, що працюють в режимі "онлайн".</w:t>
      </w:r>
    </w:p>
    <w:p w14:paraId="166C6B40" w14:textId="77777777" w:rsidR="00DE4006" w:rsidRDefault="00DE4006">
      <w:pPr>
        <w:pStyle w:val="a3"/>
        <w:kinsoku w:val="0"/>
        <w:overflowPunct w:val="0"/>
        <w:spacing w:line="278" w:lineRule="auto"/>
        <w:ind w:left="110"/>
        <w:rPr>
          <w:color w:val="1E1916"/>
          <w:spacing w:val="-2"/>
        </w:rPr>
      </w:pPr>
      <w:r>
        <w:rPr>
          <w:color w:val="1E1916"/>
        </w:rPr>
        <w:t xml:space="preserve">До складу системи автоматизованого раннього виявлення надзвичайної ситуації входять такі </w:t>
      </w:r>
      <w:r>
        <w:rPr>
          <w:color w:val="1E1916"/>
          <w:spacing w:val="-2"/>
        </w:rPr>
        <w:t>системи:</w:t>
      </w:r>
    </w:p>
    <w:p w14:paraId="585B24A1" w14:textId="77777777" w:rsidR="00DE4006" w:rsidRDefault="00DE4006">
      <w:pPr>
        <w:pStyle w:val="a5"/>
        <w:numPr>
          <w:ilvl w:val="0"/>
          <w:numId w:val="1"/>
        </w:numPr>
        <w:tabs>
          <w:tab w:val="left" w:pos="683"/>
        </w:tabs>
        <w:kinsoku w:val="0"/>
        <w:overflowPunct w:val="0"/>
        <w:spacing w:line="241" w:lineRule="exact"/>
        <w:ind w:left="682"/>
        <w:jc w:val="left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системи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автоматики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і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телемеханіки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установок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лінії;</w:t>
      </w:r>
    </w:p>
    <w:p w14:paraId="3B991F09" w14:textId="77777777" w:rsidR="00DE4006" w:rsidRDefault="00DE4006">
      <w:pPr>
        <w:pStyle w:val="a5"/>
        <w:numPr>
          <w:ilvl w:val="0"/>
          <w:numId w:val="1"/>
        </w:numPr>
        <w:tabs>
          <w:tab w:val="left" w:pos="683"/>
        </w:tabs>
        <w:kinsoku w:val="0"/>
        <w:overflowPunct w:val="0"/>
        <w:spacing w:before="39"/>
        <w:ind w:left="682"/>
        <w:jc w:val="left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системи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автоматики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і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телемеханіки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руху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поїздів;</w:t>
      </w:r>
    </w:p>
    <w:p w14:paraId="7C488158" w14:textId="77777777" w:rsidR="00DE4006" w:rsidRDefault="00DE4006">
      <w:pPr>
        <w:pStyle w:val="a5"/>
        <w:numPr>
          <w:ilvl w:val="0"/>
          <w:numId w:val="1"/>
        </w:numPr>
        <w:tabs>
          <w:tab w:val="left" w:pos="683"/>
        </w:tabs>
        <w:kinsoku w:val="0"/>
        <w:overflowPunct w:val="0"/>
        <w:spacing w:before="39"/>
        <w:ind w:left="682"/>
        <w:jc w:val="left"/>
        <w:rPr>
          <w:color w:val="1E1916"/>
          <w:spacing w:val="-2"/>
          <w:sz w:val="21"/>
          <w:szCs w:val="21"/>
        </w:rPr>
        <w:sectPr w:rsidR="00DE4006">
          <w:pgSz w:w="11920" w:h="16840"/>
          <w:pgMar w:top="880" w:right="740" w:bottom="1120" w:left="740" w:header="693" w:footer="920" w:gutter="0"/>
          <w:cols w:space="720"/>
          <w:noEndnote/>
        </w:sectPr>
      </w:pPr>
    </w:p>
    <w:p w14:paraId="04970E73" w14:textId="77777777" w:rsidR="00DE4006" w:rsidRDefault="00DE4006">
      <w:pPr>
        <w:pStyle w:val="a3"/>
        <w:kinsoku w:val="0"/>
        <w:overflowPunct w:val="0"/>
        <w:spacing w:before="6"/>
        <w:ind w:left="0" w:firstLine="0"/>
        <w:rPr>
          <w:sz w:val="22"/>
          <w:szCs w:val="22"/>
        </w:rPr>
      </w:pPr>
    </w:p>
    <w:p w14:paraId="32120075" w14:textId="77777777" w:rsidR="00DE4006" w:rsidRDefault="00DE4006">
      <w:pPr>
        <w:pStyle w:val="a5"/>
        <w:numPr>
          <w:ilvl w:val="1"/>
          <w:numId w:val="1"/>
        </w:numPr>
        <w:tabs>
          <w:tab w:val="left" w:pos="1250"/>
        </w:tabs>
        <w:kinsoku w:val="0"/>
        <w:overflowPunct w:val="0"/>
        <w:spacing w:before="67"/>
        <w:ind w:left="1249"/>
        <w:jc w:val="left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 xml:space="preserve">системи </w:t>
      </w:r>
      <w:r>
        <w:rPr>
          <w:color w:val="1E1916"/>
          <w:spacing w:val="-2"/>
          <w:sz w:val="21"/>
          <w:szCs w:val="21"/>
        </w:rPr>
        <w:t>зв’язку;</w:t>
      </w:r>
    </w:p>
    <w:p w14:paraId="77A8688F" w14:textId="77777777" w:rsidR="00DE4006" w:rsidRDefault="00DE4006">
      <w:pPr>
        <w:pStyle w:val="a5"/>
        <w:numPr>
          <w:ilvl w:val="1"/>
          <w:numId w:val="1"/>
        </w:numPr>
        <w:tabs>
          <w:tab w:val="left" w:pos="1250"/>
        </w:tabs>
        <w:kinsoku w:val="0"/>
        <w:overflowPunct w:val="0"/>
        <w:spacing w:before="38"/>
        <w:ind w:left="1249"/>
        <w:jc w:val="left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системи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контролю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захисту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споруд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та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обладнання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лінії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від</w:t>
      </w:r>
      <w:r>
        <w:rPr>
          <w:color w:val="1E1916"/>
          <w:spacing w:val="-4"/>
          <w:sz w:val="21"/>
          <w:szCs w:val="21"/>
        </w:rPr>
        <w:t xml:space="preserve"> </w:t>
      </w:r>
      <w:proofErr w:type="spellStart"/>
      <w:r>
        <w:rPr>
          <w:color w:val="1E1916"/>
          <w:spacing w:val="-2"/>
          <w:sz w:val="21"/>
          <w:szCs w:val="21"/>
        </w:rPr>
        <w:t>електрокорозії</w:t>
      </w:r>
      <w:proofErr w:type="spellEnd"/>
      <w:r>
        <w:rPr>
          <w:color w:val="1E1916"/>
          <w:spacing w:val="-2"/>
          <w:sz w:val="21"/>
          <w:szCs w:val="21"/>
        </w:rPr>
        <w:t>;</w:t>
      </w:r>
    </w:p>
    <w:p w14:paraId="12C030E9" w14:textId="77777777" w:rsidR="00DE4006" w:rsidRDefault="00DE4006">
      <w:pPr>
        <w:pStyle w:val="a5"/>
        <w:numPr>
          <w:ilvl w:val="1"/>
          <w:numId w:val="1"/>
        </w:numPr>
        <w:tabs>
          <w:tab w:val="left" w:pos="1250"/>
        </w:tabs>
        <w:kinsoku w:val="0"/>
        <w:overflowPunct w:val="0"/>
        <w:spacing w:before="39"/>
        <w:ind w:left="1249"/>
        <w:jc w:val="left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системи</w:t>
      </w:r>
      <w:r>
        <w:rPr>
          <w:color w:val="1E1916"/>
          <w:spacing w:val="-1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охоронної</w:t>
      </w:r>
      <w:r>
        <w:rPr>
          <w:color w:val="1E1916"/>
          <w:spacing w:val="-10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сигналізації;</w:t>
      </w:r>
    </w:p>
    <w:p w14:paraId="722110F7" w14:textId="77777777" w:rsidR="00DE4006" w:rsidRDefault="00DE4006">
      <w:pPr>
        <w:pStyle w:val="a5"/>
        <w:numPr>
          <w:ilvl w:val="1"/>
          <w:numId w:val="1"/>
        </w:numPr>
        <w:tabs>
          <w:tab w:val="left" w:pos="1250"/>
        </w:tabs>
        <w:kinsoku w:val="0"/>
        <w:overflowPunct w:val="0"/>
        <w:spacing w:before="38"/>
        <w:ind w:left="1249"/>
        <w:jc w:val="left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системи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пожежної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сигналізації;</w:t>
      </w:r>
    </w:p>
    <w:p w14:paraId="7994C804" w14:textId="77777777" w:rsidR="00DE4006" w:rsidRDefault="00DE4006">
      <w:pPr>
        <w:pStyle w:val="a5"/>
        <w:numPr>
          <w:ilvl w:val="1"/>
          <w:numId w:val="1"/>
        </w:numPr>
        <w:tabs>
          <w:tab w:val="left" w:pos="1250"/>
        </w:tabs>
        <w:kinsoku w:val="0"/>
        <w:overflowPunct w:val="0"/>
        <w:spacing w:before="39"/>
        <w:ind w:left="1249"/>
        <w:jc w:val="left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системи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відеоспостереження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та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управління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евакуацією;</w:t>
      </w:r>
    </w:p>
    <w:p w14:paraId="5BCA3E0F" w14:textId="77777777" w:rsidR="00DE4006" w:rsidRDefault="00DE4006">
      <w:pPr>
        <w:pStyle w:val="a5"/>
        <w:numPr>
          <w:ilvl w:val="1"/>
          <w:numId w:val="1"/>
        </w:numPr>
        <w:tabs>
          <w:tab w:val="left" w:pos="1250"/>
        </w:tabs>
        <w:kinsoku w:val="0"/>
        <w:overflowPunct w:val="0"/>
        <w:spacing w:before="38"/>
        <w:ind w:left="1249"/>
        <w:jc w:val="left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системи</w:t>
      </w:r>
      <w:r>
        <w:rPr>
          <w:color w:val="1E1916"/>
          <w:spacing w:val="-9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моніторингу</w:t>
      </w:r>
      <w:r>
        <w:rPr>
          <w:color w:val="1E1916"/>
          <w:spacing w:val="-9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параметрів</w:t>
      </w:r>
      <w:r>
        <w:rPr>
          <w:color w:val="1E1916"/>
          <w:spacing w:val="-9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повітря;</w:t>
      </w:r>
    </w:p>
    <w:p w14:paraId="78BBA1FC" w14:textId="77777777" w:rsidR="00DE4006" w:rsidRDefault="00DE4006">
      <w:pPr>
        <w:pStyle w:val="a5"/>
        <w:numPr>
          <w:ilvl w:val="1"/>
          <w:numId w:val="1"/>
        </w:numPr>
        <w:tabs>
          <w:tab w:val="left" w:pos="1250"/>
        </w:tabs>
        <w:kinsoku w:val="0"/>
        <w:overflowPunct w:val="0"/>
        <w:spacing w:before="39" w:line="292" w:lineRule="auto"/>
        <w:ind w:right="122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системи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моніторингу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геометричних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параметрів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основ,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несучих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конструкцій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оправ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та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вузлів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їх з’єднання, параметрів стану ґрунтових вод.</w:t>
      </w:r>
    </w:p>
    <w:p w14:paraId="514226E6" w14:textId="77777777" w:rsidR="00DE4006" w:rsidRDefault="00DE4006">
      <w:pPr>
        <w:pStyle w:val="a5"/>
        <w:numPr>
          <w:ilvl w:val="1"/>
          <w:numId w:val="15"/>
        </w:numPr>
        <w:tabs>
          <w:tab w:val="left" w:pos="1605"/>
        </w:tabs>
        <w:kinsoku w:val="0"/>
        <w:overflowPunct w:val="0"/>
        <w:spacing w:before="53" w:line="280" w:lineRule="auto"/>
        <w:ind w:left="677" w:right="125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До складу системи неавтоматизованого інструментального та візуального контролю входять системи моніторингу технічного стану несучих конструкцій метрополітену.</w:t>
      </w:r>
    </w:p>
    <w:p w14:paraId="71DB2430" w14:textId="77777777" w:rsidR="00DE4006" w:rsidRDefault="00DE4006">
      <w:pPr>
        <w:pStyle w:val="a5"/>
        <w:numPr>
          <w:ilvl w:val="1"/>
          <w:numId w:val="15"/>
        </w:numPr>
        <w:tabs>
          <w:tab w:val="left" w:pos="1593"/>
        </w:tabs>
        <w:kinsoku w:val="0"/>
        <w:overflowPunct w:val="0"/>
        <w:spacing w:before="64" w:line="280" w:lineRule="auto"/>
        <w:ind w:left="677" w:right="122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 xml:space="preserve">Взаємодія СРВНС з іншими системами та устаткуванням, що не входять до складу СРВНС, повинна забезпечувати координацію управління, контроль, сигналізацію та </w:t>
      </w:r>
      <w:proofErr w:type="spellStart"/>
      <w:r>
        <w:rPr>
          <w:color w:val="1E1916"/>
          <w:sz w:val="21"/>
          <w:szCs w:val="21"/>
        </w:rPr>
        <w:t>електрокеру</w:t>
      </w:r>
      <w:proofErr w:type="spellEnd"/>
      <w:r>
        <w:rPr>
          <w:color w:val="1E1916"/>
          <w:sz w:val="21"/>
          <w:szCs w:val="21"/>
        </w:rPr>
        <w:t xml:space="preserve">- </w:t>
      </w:r>
      <w:proofErr w:type="spellStart"/>
      <w:r>
        <w:rPr>
          <w:color w:val="1E1916"/>
          <w:sz w:val="21"/>
          <w:szCs w:val="21"/>
        </w:rPr>
        <w:t>вання</w:t>
      </w:r>
      <w:proofErr w:type="spellEnd"/>
      <w:r>
        <w:rPr>
          <w:color w:val="1E1916"/>
          <w:sz w:val="21"/>
          <w:szCs w:val="21"/>
        </w:rPr>
        <w:t xml:space="preserve"> роботою цих систем та устаткування.</w:t>
      </w:r>
    </w:p>
    <w:p w14:paraId="7F082F15" w14:textId="77777777" w:rsidR="00DE4006" w:rsidRDefault="00DE4006">
      <w:pPr>
        <w:pStyle w:val="a5"/>
        <w:numPr>
          <w:ilvl w:val="1"/>
          <w:numId w:val="15"/>
        </w:numPr>
        <w:tabs>
          <w:tab w:val="left" w:pos="1532"/>
        </w:tabs>
        <w:kinsoku w:val="0"/>
        <w:overflowPunct w:val="0"/>
        <w:spacing w:before="64" w:line="280" w:lineRule="auto"/>
        <w:ind w:left="677" w:right="122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Електроживлення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СРВНС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здійснюється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за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першою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категорією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надійності.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Джерела</w:t>
      </w:r>
      <w:r>
        <w:rPr>
          <w:color w:val="1E1916"/>
          <w:spacing w:val="-15"/>
          <w:sz w:val="21"/>
          <w:szCs w:val="21"/>
        </w:rPr>
        <w:t xml:space="preserve"> </w:t>
      </w:r>
      <w:proofErr w:type="spellStart"/>
      <w:r>
        <w:rPr>
          <w:color w:val="1E1916"/>
          <w:sz w:val="21"/>
          <w:szCs w:val="21"/>
        </w:rPr>
        <w:t>безпе</w:t>
      </w:r>
      <w:proofErr w:type="spellEnd"/>
      <w:r>
        <w:rPr>
          <w:color w:val="1E1916"/>
          <w:sz w:val="21"/>
          <w:szCs w:val="21"/>
        </w:rPr>
        <w:t xml:space="preserve">- </w:t>
      </w:r>
      <w:proofErr w:type="spellStart"/>
      <w:r>
        <w:rPr>
          <w:color w:val="1E1916"/>
          <w:sz w:val="21"/>
          <w:szCs w:val="21"/>
        </w:rPr>
        <w:t>ребійного</w:t>
      </w:r>
      <w:proofErr w:type="spellEnd"/>
      <w:r>
        <w:rPr>
          <w:color w:val="1E1916"/>
          <w:spacing w:val="-9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електроживлення</w:t>
      </w:r>
      <w:r>
        <w:rPr>
          <w:color w:val="1E1916"/>
          <w:spacing w:val="-8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повинні</w:t>
      </w:r>
      <w:r>
        <w:rPr>
          <w:color w:val="1E1916"/>
          <w:spacing w:val="-9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забезпечувати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безперебійну</w:t>
      </w:r>
      <w:r>
        <w:rPr>
          <w:color w:val="1E1916"/>
          <w:spacing w:val="-9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роботу</w:t>
      </w:r>
      <w:r>
        <w:rPr>
          <w:color w:val="1E1916"/>
          <w:spacing w:val="-9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технічних</w:t>
      </w:r>
      <w:r>
        <w:rPr>
          <w:color w:val="1E1916"/>
          <w:spacing w:val="-9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засобів</w:t>
      </w:r>
      <w:r>
        <w:rPr>
          <w:color w:val="1E1916"/>
          <w:spacing w:val="-9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СРВНС не менше однієї години.</w:t>
      </w:r>
    </w:p>
    <w:p w14:paraId="78033D53" w14:textId="77777777" w:rsidR="00DE4006" w:rsidRDefault="00DE4006">
      <w:pPr>
        <w:pStyle w:val="a3"/>
        <w:kinsoku w:val="0"/>
        <w:overflowPunct w:val="0"/>
        <w:spacing w:before="9"/>
        <w:ind w:left="0" w:firstLine="0"/>
        <w:rPr>
          <w:sz w:val="25"/>
          <w:szCs w:val="25"/>
        </w:rPr>
      </w:pPr>
    </w:p>
    <w:p w14:paraId="2F548D5E" w14:textId="77777777" w:rsidR="00DE4006" w:rsidRDefault="00DE4006">
      <w:pPr>
        <w:pStyle w:val="1"/>
        <w:numPr>
          <w:ilvl w:val="0"/>
          <w:numId w:val="15"/>
        </w:numPr>
        <w:tabs>
          <w:tab w:val="left" w:pos="1415"/>
        </w:tabs>
        <w:kinsoku w:val="0"/>
        <w:overflowPunct w:val="0"/>
        <w:ind w:left="1414"/>
        <w:rPr>
          <w:color w:val="1E1916"/>
          <w:spacing w:val="-4"/>
        </w:rPr>
      </w:pPr>
      <w:r>
        <w:rPr>
          <w:color w:val="1E1916"/>
        </w:rPr>
        <w:t>ЗАХИСТ</w:t>
      </w:r>
      <w:r>
        <w:rPr>
          <w:color w:val="1E1916"/>
          <w:spacing w:val="-1"/>
        </w:rPr>
        <w:t xml:space="preserve"> </w:t>
      </w:r>
      <w:r>
        <w:rPr>
          <w:color w:val="1E1916"/>
        </w:rPr>
        <w:t>БУДІВЕЛЬ</w:t>
      </w:r>
      <w:r>
        <w:rPr>
          <w:color w:val="1E1916"/>
          <w:spacing w:val="-1"/>
        </w:rPr>
        <w:t xml:space="preserve"> </w:t>
      </w:r>
      <w:r>
        <w:rPr>
          <w:color w:val="1E1916"/>
        </w:rPr>
        <w:t>І</w:t>
      </w:r>
      <w:r>
        <w:rPr>
          <w:color w:val="1E1916"/>
          <w:spacing w:val="-1"/>
        </w:rPr>
        <w:t xml:space="preserve"> </w:t>
      </w:r>
      <w:r>
        <w:rPr>
          <w:color w:val="1E1916"/>
        </w:rPr>
        <w:t>СПОРУД</w:t>
      </w:r>
      <w:r>
        <w:rPr>
          <w:color w:val="1E1916"/>
          <w:spacing w:val="-1"/>
        </w:rPr>
        <w:t xml:space="preserve"> </w:t>
      </w:r>
      <w:r>
        <w:rPr>
          <w:color w:val="1E1916"/>
        </w:rPr>
        <w:t>ВІД ВІБРАЦІЇ</w:t>
      </w:r>
      <w:r>
        <w:rPr>
          <w:color w:val="1E1916"/>
          <w:spacing w:val="-1"/>
        </w:rPr>
        <w:t xml:space="preserve"> </w:t>
      </w:r>
      <w:r>
        <w:rPr>
          <w:color w:val="1E1916"/>
        </w:rPr>
        <w:t>ТА</w:t>
      </w:r>
      <w:r>
        <w:rPr>
          <w:color w:val="1E1916"/>
          <w:spacing w:val="-1"/>
        </w:rPr>
        <w:t xml:space="preserve"> </w:t>
      </w:r>
      <w:r>
        <w:rPr>
          <w:color w:val="1E1916"/>
          <w:spacing w:val="-4"/>
        </w:rPr>
        <w:t>ШУМУ</w:t>
      </w:r>
    </w:p>
    <w:p w14:paraId="59C01E7F" w14:textId="77777777" w:rsidR="00DE4006" w:rsidRDefault="00DE4006">
      <w:pPr>
        <w:pStyle w:val="a5"/>
        <w:numPr>
          <w:ilvl w:val="1"/>
          <w:numId w:val="15"/>
        </w:numPr>
        <w:tabs>
          <w:tab w:val="left" w:pos="1541"/>
        </w:tabs>
        <w:kinsoku w:val="0"/>
        <w:overflowPunct w:val="0"/>
        <w:spacing w:before="106"/>
        <w:ind w:left="1540" w:hanging="467"/>
        <w:jc w:val="left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Під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час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проектування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лінії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метрополітену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слід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передбачати:</w:t>
      </w:r>
    </w:p>
    <w:p w14:paraId="3A5ED5B0" w14:textId="77777777" w:rsidR="00DE4006" w:rsidRDefault="00DE4006">
      <w:pPr>
        <w:pStyle w:val="a5"/>
        <w:numPr>
          <w:ilvl w:val="0"/>
          <w:numId w:val="6"/>
        </w:numPr>
        <w:tabs>
          <w:tab w:val="left" w:pos="1239"/>
        </w:tabs>
        <w:kinsoku w:val="0"/>
        <w:overflowPunct w:val="0"/>
        <w:spacing w:before="38" w:line="292" w:lineRule="auto"/>
        <w:ind w:right="123" w:firstLine="396"/>
        <w:jc w:val="left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захист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пасажирів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та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працюючого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персоналу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на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станціях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від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шуму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та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вібрації,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що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створюються рухом поїздів, роботою ескалаторів і вентиляційних агрегатів;</w:t>
      </w:r>
    </w:p>
    <w:p w14:paraId="63389BD3" w14:textId="77777777" w:rsidR="00DE4006" w:rsidRDefault="00DE4006">
      <w:pPr>
        <w:pStyle w:val="a5"/>
        <w:numPr>
          <w:ilvl w:val="0"/>
          <w:numId w:val="6"/>
        </w:numPr>
        <w:tabs>
          <w:tab w:val="left" w:pos="1242"/>
        </w:tabs>
        <w:kinsoku w:val="0"/>
        <w:overflowPunct w:val="0"/>
        <w:spacing w:line="227" w:lineRule="exact"/>
        <w:ind w:left="1241" w:hanging="168"/>
        <w:jc w:val="left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захист</w:t>
      </w:r>
      <w:r>
        <w:rPr>
          <w:color w:val="1E1916"/>
          <w:spacing w:val="-1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від</w:t>
      </w:r>
      <w:r>
        <w:rPr>
          <w:color w:val="1E1916"/>
          <w:spacing w:val="-1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шуму</w:t>
      </w:r>
      <w:r>
        <w:rPr>
          <w:color w:val="1E1916"/>
          <w:spacing w:val="-1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та</w:t>
      </w:r>
      <w:r>
        <w:rPr>
          <w:color w:val="1E1916"/>
          <w:spacing w:val="-1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вібрації</w:t>
      </w:r>
      <w:r>
        <w:rPr>
          <w:color w:val="1E1916"/>
          <w:spacing w:val="-1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існуючих</w:t>
      </w:r>
      <w:r>
        <w:rPr>
          <w:color w:val="1E1916"/>
          <w:spacing w:val="-1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будівель</w:t>
      </w:r>
      <w:r>
        <w:rPr>
          <w:color w:val="1E1916"/>
          <w:spacing w:val="-1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і</w:t>
      </w:r>
      <w:r>
        <w:rPr>
          <w:color w:val="1E1916"/>
          <w:spacing w:val="-1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споруд</w:t>
      </w:r>
      <w:r>
        <w:rPr>
          <w:color w:val="1E1916"/>
          <w:spacing w:val="-1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та</w:t>
      </w:r>
      <w:r>
        <w:rPr>
          <w:color w:val="1E1916"/>
          <w:spacing w:val="-1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тих,</w:t>
      </w:r>
      <w:r>
        <w:rPr>
          <w:color w:val="1E1916"/>
          <w:spacing w:val="-1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що</w:t>
      </w:r>
      <w:r>
        <w:rPr>
          <w:color w:val="1E1916"/>
          <w:spacing w:val="-1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проектуються,</w:t>
      </w:r>
      <w:r>
        <w:rPr>
          <w:color w:val="1E1916"/>
          <w:spacing w:val="-1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і</w:t>
      </w:r>
      <w:r>
        <w:rPr>
          <w:color w:val="1E1916"/>
          <w:spacing w:val="-11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розташовані</w:t>
      </w:r>
    </w:p>
    <w:p w14:paraId="0DBED428" w14:textId="77777777" w:rsidR="00DE4006" w:rsidRDefault="00DE4006">
      <w:pPr>
        <w:pStyle w:val="a3"/>
        <w:kinsoku w:val="0"/>
        <w:overflowPunct w:val="0"/>
        <w:spacing w:before="54"/>
        <w:ind w:firstLine="0"/>
        <w:rPr>
          <w:color w:val="1E1916"/>
          <w:spacing w:val="-2"/>
        </w:rPr>
      </w:pPr>
      <w:r>
        <w:rPr>
          <w:color w:val="1E1916"/>
        </w:rPr>
        <w:t>в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зоні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впливу</w:t>
      </w:r>
      <w:r>
        <w:rPr>
          <w:color w:val="1E1916"/>
          <w:spacing w:val="-3"/>
        </w:rPr>
        <w:t xml:space="preserve"> </w:t>
      </w:r>
      <w:r>
        <w:rPr>
          <w:color w:val="1E1916"/>
          <w:spacing w:val="-2"/>
        </w:rPr>
        <w:t>метрополітену.</w:t>
      </w:r>
    </w:p>
    <w:p w14:paraId="6CDDC896" w14:textId="77777777" w:rsidR="00DE4006" w:rsidRDefault="00DE4006">
      <w:pPr>
        <w:pStyle w:val="a5"/>
        <w:numPr>
          <w:ilvl w:val="1"/>
          <w:numId w:val="15"/>
        </w:numPr>
        <w:tabs>
          <w:tab w:val="left" w:pos="1561"/>
        </w:tabs>
        <w:kinsoku w:val="0"/>
        <w:overflowPunct w:val="0"/>
        <w:spacing w:before="106" w:line="280" w:lineRule="auto"/>
        <w:ind w:left="677" w:right="122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Рівень вібрації в приміщеннях житлових будинків та громадських будівель повинен від- повідати ДСН 3.3.6.037.</w:t>
      </w:r>
    </w:p>
    <w:p w14:paraId="13651C54" w14:textId="77777777" w:rsidR="00DE4006" w:rsidRDefault="00DE4006">
      <w:pPr>
        <w:pStyle w:val="a5"/>
        <w:numPr>
          <w:ilvl w:val="1"/>
          <w:numId w:val="15"/>
        </w:numPr>
        <w:tabs>
          <w:tab w:val="left" w:pos="1544"/>
        </w:tabs>
        <w:kinsoku w:val="0"/>
        <w:overflowPunct w:val="0"/>
        <w:spacing w:before="64" w:line="280" w:lineRule="auto"/>
        <w:ind w:left="677" w:right="123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Під</w:t>
      </w:r>
      <w:r>
        <w:rPr>
          <w:color w:val="1E1916"/>
          <w:spacing w:val="-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час розрахунку</w:t>
      </w:r>
      <w:r>
        <w:rPr>
          <w:color w:val="1E1916"/>
          <w:spacing w:val="-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величини</w:t>
      </w:r>
      <w:r>
        <w:rPr>
          <w:color w:val="1E1916"/>
          <w:spacing w:val="-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вібрації</w:t>
      </w:r>
      <w:r>
        <w:rPr>
          <w:color w:val="1E1916"/>
          <w:spacing w:val="-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для</w:t>
      </w:r>
      <w:r>
        <w:rPr>
          <w:color w:val="1E1916"/>
          <w:spacing w:val="-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житлових</w:t>
      </w:r>
      <w:r>
        <w:rPr>
          <w:color w:val="1E1916"/>
          <w:spacing w:val="-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будинків</w:t>
      </w:r>
      <w:r>
        <w:rPr>
          <w:color w:val="1E1916"/>
          <w:spacing w:val="-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та</w:t>
      </w:r>
      <w:r>
        <w:rPr>
          <w:color w:val="1E1916"/>
          <w:spacing w:val="-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громадських</w:t>
      </w:r>
      <w:r>
        <w:rPr>
          <w:color w:val="1E1916"/>
          <w:spacing w:val="-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будівель,</w:t>
      </w:r>
      <w:r>
        <w:rPr>
          <w:color w:val="1E1916"/>
          <w:spacing w:val="-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до яких пред’являються спеціальні вимоги щодо рівнів вібрації, необхідно враховувати особливості розповсюдження вібрації в ґрунтах і резонансні характеристики конструкцій перекриття будинків.</w:t>
      </w:r>
    </w:p>
    <w:p w14:paraId="28FC837B" w14:textId="77777777" w:rsidR="00DE4006" w:rsidRDefault="00DE4006">
      <w:pPr>
        <w:pStyle w:val="a5"/>
        <w:numPr>
          <w:ilvl w:val="1"/>
          <w:numId w:val="15"/>
        </w:numPr>
        <w:tabs>
          <w:tab w:val="left" w:pos="1531"/>
        </w:tabs>
        <w:kinsoku w:val="0"/>
        <w:overflowPunct w:val="0"/>
        <w:spacing w:before="64" w:line="280" w:lineRule="auto"/>
        <w:ind w:left="677" w:right="124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У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разі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перевищення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розрахункових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рівнів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вібраційного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впливу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над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допустимим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рівнем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 xml:space="preserve">слід передбачати компенсуючі заходи щодо зниження рівня </w:t>
      </w:r>
      <w:proofErr w:type="spellStart"/>
      <w:r>
        <w:rPr>
          <w:color w:val="1E1916"/>
          <w:sz w:val="21"/>
          <w:szCs w:val="21"/>
        </w:rPr>
        <w:t>вібровпливу</w:t>
      </w:r>
      <w:proofErr w:type="spellEnd"/>
      <w:r>
        <w:rPr>
          <w:color w:val="1E1916"/>
          <w:sz w:val="21"/>
          <w:szCs w:val="21"/>
        </w:rPr>
        <w:t>.</w:t>
      </w:r>
    </w:p>
    <w:p w14:paraId="7A4CCBAA" w14:textId="77777777" w:rsidR="00DE4006" w:rsidRDefault="00DE4006">
      <w:pPr>
        <w:pStyle w:val="a5"/>
        <w:numPr>
          <w:ilvl w:val="1"/>
          <w:numId w:val="15"/>
        </w:numPr>
        <w:tabs>
          <w:tab w:val="left" w:pos="1560"/>
        </w:tabs>
        <w:kinsoku w:val="0"/>
        <w:overflowPunct w:val="0"/>
        <w:spacing w:before="64" w:line="280" w:lineRule="auto"/>
        <w:ind w:left="677" w:right="124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Проектування захисту від шумового впливу на пасажирів, експлуатаційний персонал та мешканців</w:t>
      </w:r>
      <w:r>
        <w:rPr>
          <w:color w:val="1E1916"/>
          <w:spacing w:val="4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будинків</w:t>
      </w:r>
      <w:r>
        <w:rPr>
          <w:color w:val="1E1916"/>
          <w:spacing w:val="4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у</w:t>
      </w:r>
      <w:r>
        <w:rPr>
          <w:color w:val="1E1916"/>
          <w:spacing w:val="4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зоні</w:t>
      </w:r>
      <w:r>
        <w:rPr>
          <w:color w:val="1E1916"/>
          <w:spacing w:val="4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розміщення</w:t>
      </w:r>
      <w:r>
        <w:rPr>
          <w:color w:val="1E1916"/>
          <w:spacing w:val="4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метрополітену</w:t>
      </w:r>
      <w:r>
        <w:rPr>
          <w:color w:val="1E1916"/>
          <w:spacing w:val="4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слід</w:t>
      </w:r>
      <w:r>
        <w:rPr>
          <w:color w:val="1E1916"/>
          <w:spacing w:val="4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здійснювати</w:t>
      </w:r>
      <w:r>
        <w:rPr>
          <w:color w:val="1E1916"/>
          <w:spacing w:val="4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</w:t>
      </w:r>
      <w:r>
        <w:rPr>
          <w:color w:val="1E1916"/>
          <w:spacing w:val="4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урахуванням</w:t>
      </w:r>
      <w:r>
        <w:rPr>
          <w:color w:val="1E1916"/>
          <w:spacing w:val="4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вимог ДБН В.1.1-31, ДСТУ-Н Б В.1.1-33.</w:t>
      </w:r>
    </w:p>
    <w:p w14:paraId="6F2E2B9F" w14:textId="77777777" w:rsidR="00DE4006" w:rsidRDefault="00DE4006">
      <w:pPr>
        <w:pStyle w:val="a3"/>
        <w:kinsoku w:val="0"/>
        <w:overflowPunct w:val="0"/>
        <w:spacing w:line="292" w:lineRule="auto"/>
        <w:ind w:right="124"/>
        <w:rPr>
          <w:color w:val="1E1916"/>
        </w:rPr>
      </w:pPr>
      <w:r>
        <w:rPr>
          <w:color w:val="1E1916"/>
        </w:rPr>
        <w:t>Опорядження</w:t>
      </w:r>
      <w:r>
        <w:rPr>
          <w:color w:val="1E1916"/>
          <w:spacing w:val="-15"/>
        </w:rPr>
        <w:t xml:space="preserve"> </w:t>
      </w:r>
      <w:r>
        <w:rPr>
          <w:color w:val="1E1916"/>
        </w:rPr>
        <w:t>службових</w:t>
      </w:r>
      <w:r>
        <w:rPr>
          <w:color w:val="1E1916"/>
          <w:spacing w:val="-15"/>
        </w:rPr>
        <w:t xml:space="preserve"> </w:t>
      </w:r>
      <w:r>
        <w:rPr>
          <w:color w:val="1E1916"/>
        </w:rPr>
        <w:t>приміщень</w:t>
      </w:r>
      <w:r>
        <w:rPr>
          <w:color w:val="1E1916"/>
          <w:spacing w:val="-14"/>
        </w:rPr>
        <w:t xml:space="preserve"> </w:t>
      </w:r>
      <w:r>
        <w:rPr>
          <w:color w:val="1E1916"/>
        </w:rPr>
        <w:t>необхідно</w:t>
      </w:r>
      <w:r>
        <w:rPr>
          <w:color w:val="1E1916"/>
          <w:spacing w:val="-15"/>
        </w:rPr>
        <w:t xml:space="preserve"> </w:t>
      </w:r>
      <w:r>
        <w:rPr>
          <w:color w:val="1E1916"/>
        </w:rPr>
        <w:t>виконувати</w:t>
      </w:r>
      <w:r>
        <w:rPr>
          <w:color w:val="1E1916"/>
          <w:spacing w:val="-14"/>
        </w:rPr>
        <w:t xml:space="preserve"> </w:t>
      </w:r>
      <w:r>
        <w:rPr>
          <w:color w:val="1E1916"/>
        </w:rPr>
        <w:t>із</w:t>
      </w:r>
      <w:r>
        <w:rPr>
          <w:color w:val="1E1916"/>
          <w:spacing w:val="-15"/>
        </w:rPr>
        <w:t xml:space="preserve"> </w:t>
      </w:r>
      <w:r>
        <w:rPr>
          <w:color w:val="1E1916"/>
        </w:rPr>
        <w:t>застосуванням</w:t>
      </w:r>
      <w:r>
        <w:rPr>
          <w:color w:val="1E1916"/>
          <w:spacing w:val="-15"/>
        </w:rPr>
        <w:t xml:space="preserve"> </w:t>
      </w:r>
      <w:proofErr w:type="spellStart"/>
      <w:r>
        <w:rPr>
          <w:color w:val="1E1916"/>
        </w:rPr>
        <w:t>звукопоглинаючих</w:t>
      </w:r>
      <w:proofErr w:type="spellEnd"/>
      <w:r>
        <w:rPr>
          <w:color w:val="1E1916"/>
        </w:rPr>
        <w:t xml:space="preserve"> матеріалів з урахуванням вимог пожежної безпеки.</w:t>
      </w:r>
    </w:p>
    <w:p w14:paraId="594C5E22" w14:textId="77777777" w:rsidR="00DE4006" w:rsidRDefault="00DE4006">
      <w:pPr>
        <w:pStyle w:val="a3"/>
        <w:kinsoku w:val="0"/>
        <w:overflowPunct w:val="0"/>
        <w:spacing w:before="6"/>
        <w:ind w:left="0" w:firstLine="0"/>
        <w:rPr>
          <w:sz w:val="24"/>
          <w:szCs w:val="24"/>
        </w:rPr>
      </w:pPr>
    </w:p>
    <w:p w14:paraId="61C4236E" w14:textId="77777777" w:rsidR="00DE4006" w:rsidRDefault="00DE4006">
      <w:pPr>
        <w:pStyle w:val="1"/>
        <w:numPr>
          <w:ilvl w:val="0"/>
          <w:numId w:val="15"/>
        </w:numPr>
        <w:tabs>
          <w:tab w:val="left" w:pos="1415"/>
        </w:tabs>
        <w:kinsoku w:val="0"/>
        <w:overflowPunct w:val="0"/>
        <w:ind w:left="1414"/>
        <w:rPr>
          <w:color w:val="1E1916"/>
          <w:spacing w:val="-2"/>
        </w:rPr>
      </w:pPr>
      <w:r>
        <w:rPr>
          <w:color w:val="1E1916"/>
        </w:rPr>
        <w:t>АВТОМАТИКА</w:t>
      </w:r>
      <w:r>
        <w:rPr>
          <w:color w:val="1E1916"/>
          <w:spacing w:val="-1"/>
        </w:rPr>
        <w:t xml:space="preserve"> </w:t>
      </w:r>
      <w:r>
        <w:rPr>
          <w:color w:val="1E1916"/>
        </w:rPr>
        <w:t>І</w:t>
      </w:r>
      <w:r>
        <w:rPr>
          <w:color w:val="1E1916"/>
          <w:spacing w:val="-1"/>
        </w:rPr>
        <w:t xml:space="preserve"> </w:t>
      </w:r>
      <w:r>
        <w:rPr>
          <w:color w:val="1E1916"/>
          <w:spacing w:val="-2"/>
        </w:rPr>
        <w:t>ТЕЛЕМЕХАНІКА</w:t>
      </w:r>
    </w:p>
    <w:p w14:paraId="3C900E13" w14:textId="77777777" w:rsidR="00DE4006" w:rsidRDefault="00DE4006">
      <w:pPr>
        <w:pStyle w:val="a5"/>
        <w:numPr>
          <w:ilvl w:val="1"/>
          <w:numId w:val="15"/>
        </w:numPr>
        <w:tabs>
          <w:tab w:val="left" w:pos="1588"/>
        </w:tabs>
        <w:kinsoku w:val="0"/>
        <w:overflowPunct w:val="0"/>
        <w:spacing w:before="106" w:line="280" w:lineRule="auto"/>
        <w:ind w:left="677" w:right="123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Системи автоматики і телемеханіки слід застосовувати для місцевого, дистанційного керування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і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телекерування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установками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та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пристроями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підстанцій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і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контактної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мережі,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а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також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для керування ескалаторами, пасажирськими конвеєрами, ліфтами та іншими електромеханічними установками на лінії.</w:t>
      </w:r>
    </w:p>
    <w:p w14:paraId="7D78C3F1" w14:textId="77777777" w:rsidR="00DE4006" w:rsidRDefault="00DE4006">
      <w:pPr>
        <w:pStyle w:val="a3"/>
        <w:kinsoku w:val="0"/>
        <w:overflowPunct w:val="0"/>
        <w:spacing w:line="292" w:lineRule="auto"/>
        <w:ind w:right="122"/>
        <w:jc w:val="both"/>
        <w:rPr>
          <w:color w:val="1E1916"/>
        </w:rPr>
      </w:pPr>
      <w:r>
        <w:rPr>
          <w:color w:val="1E1916"/>
        </w:rPr>
        <w:t xml:space="preserve">Пульти дистанційного керування і контролю слід розміщувати на ДПС, телекерування і </w:t>
      </w:r>
      <w:proofErr w:type="spellStart"/>
      <w:r>
        <w:rPr>
          <w:color w:val="1E1916"/>
        </w:rPr>
        <w:t>конт</w:t>
      </w:r>
      <w:proofErr w:type="spellEnd"/>
      <w:r>
        <w:rPr>
          <w:color w:val="1E1916"/>
        </w:rPr>
        <w:t xml:space="preserve">- </w:t>
      </w:r>
      <w:proofErr w:type="spellStart"/>
      <w:r>
        <w:rPr>
          <w:color w:val="1E1916"/>
        </w:rPr>
        <w:t>ролю</w:t>
      </w:r>
      <w:proofErr w:type="spellEnd"/>
      <w:r>
        <w:rPr>
          <w:color w:val="1E1916"/>
        </w:rPr>
        <w:t xml:space="preserve"> – на диспетчерських пунктах лінії (ДПЛ).</w:t>
      </w:r>
    </w:p>
    <w:p w14:paraId="1D01FAF9" w14:textId="77777777" w:rsidR="00DE4006" w:rsidRDefault="00DE4006">
      <w:pPr>
        <w:pStyle w:val="a5"/>
        <w:numPr>
          <w:ilvl w:val="1"/>
          <w:numId w:val="15"/>
        </w:numPr>
        <w:tabs>
          <w:tab w:val="left" w:pos="1541"/>
        </w:tabs>
        <w:kinsoku w:val="0"/>
        <w:overflowPunct w:val="0"/>
        <w:spacing w:before="49"/>
        <w:ind w:left="1540" w:hanging="467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На</w:t>
      </w:r>
      <w:r>
        <w:rPr>
          <w:color w:val="1E1916"/>
          <w:spacing w:val="-3"/>
          <w:sz w:val="21"/>
          <w:szCs w:val="21"/>
        </w:rPr>
        <w:t xml:space="preserve"> </w:t>
      </w:r>
      <w:proofErr w:type="spellStart"/>
      <w:r>
        <w:rPr>
          <w:color w:val="1E1916"/>
          <w:sz w:val="21"/>
          <w:szCs w:val="21"/>
        </w:rPr>
        <w:t>тяговознижувальних</w:t>
      </w:r>
      <w:proofErr w:type="spellEnd"/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і</w:t>
      </w:r>
      <w:r>
        <w:rPr>
          <w:color w:val="1E1916"/>
          <w:spacing w:val="-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знижувальних</w:t>
      </w:r>
      <w:r>
        <w:rPr>
          <w:color w:val="1E1916"/>
          <w:spacing w:val="-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підстанціях</w:t>
      </w:r>
      <w:r>
        <w:rPr>
          <w:color w:val="1E1916"/>
          <w:spacing w:val="-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слід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передбачати:</w:t>
      </w:r>
    </w:p>
    <w:p w14:paraId="7005F733" w14:textId="77777777" w:rsidR="00DE4006" w:rsidRDefault="00DE4006">
      <w:pPr>
        <w:pStyle w:val="a5"/>
        <w:numPr>
          <w:ilvl w:val="0"/>
          <w:numId w:val="5"/>
        </w:numPr>
        <w:tabs>
          <w:tab w:val="left" w:pos="1269"/>
        </w:tabs>
        <w:kinsoku w:val="0"/>
        <w:overflowPunct w:val="0"/>
        <w:spacing w:before="39" w:line="292" w:lineRule="auto"/>
        <w:ind w:right="122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 xml:space="preserve">місцеве </w:t>
      </w:r>
      <w:proofErr w:type="spellStart"/>
      <w:r>
        <w:rPr>
          <w:color w:val="1E1916"/>
          <w:sz w:val="21"/>
          <w:szCs w:val="21"/>
        </w:rPr>
        <w:t>поелементне</w:t>
      </w:r>
      <w:proofErr w:type="spellEnd"/>
      <w:r>
        <w:rPr>
          <w:color w:val="1E1916"/>
          <w:sz w:val="21"/>
          <w:szCs w:val="21"/>
        </w:rPr>
        <w:t xml:space="preserve"> керування об’єктами – сигналізацію аварійного виключення, </w:t>
      </w:r>
      <w:proofErr w:type="spellStart"/>
      <w:r>
        <w:rPr>
          <w:color w:val="1E1916"/>
          <w:sz w:val="21"/>
          <w:szCs w:val="21"/>
        </w:rPr>
        <w:t>автома</w:t>
      </w:r>
      <w:proofErr w:type="spellEnd"/>
      <w:r>
        <w:rPr>
          <w:color w:val="1E1916"/>
          <w:sz w:val="21"/>
          <w:szCs w:val="21"/>
        </w:rPr>
        <w:t xml:space="preserve">- </w:t>
      </w:r>
      <w:proofErr w:type="spellStart"/>
      <w:r>
        <w:rPr>
          <w:color w:val="1E1916"/>
          <w:sz w:val="21"/>
          <w:szCs w:val="21"/>
        </w:rPr>
        <w:t>тичний</w:t>
      </w:r>
      <w:proofErr w:type="spellEnd"/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контроль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наявності</w:t>
      </w:r>
      <w:r>
        <w:rPr>
          <w:color w:val="1E1916"/>
          <w:spacing w:val="-1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напруги</w:t>
      </w:r>
      <w:r>
        <w:rPr>
          <w:color w:val="1E1916"/>
          <w:spacing w:val="-1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на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шинах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10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кВ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(20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кВ),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РУ-825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</w:t>
      </w:r>
      <w:r>
        <w:rPr>
          <w:color w:val="1E1916"/>
          <w:spacing w:val="-1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та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на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шинах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380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В,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220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В,</w:t>
      </w:r>
      <w:r>
        <w:rPr>
          <w:color w:val="1E1916"/>
          <w:spacing w:val="-1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СЦБ, контроль</w:t>
      </w:r>
      <w:r>
        <w:rPr>
          <w:color w:val="1E1916"/>
          <w:spacing w:val="-9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ізоляції</w:t>
      </w:r>
      <w:r>
        <w:rPr>
          <w:color w:val="1E1916"/>
          <w:spacing w:val="-1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розподільних</w:t>
      </w:r>
      <w:r>
        <w:rPr>
          <w:color w:val="1E1916"/>
          <w:spacing w:val="-1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мереж</w:t>
      </w:r>
      <w:r>
        <w:rPr>
          <w:color w:val="1E1916"/>
          <w:spacing w:val="-1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380</w:t>
      </w:r>
      <w:r>
        <w:rPr>
          <w:color w:val="1E1916"/>
          <w:spacing w:val="-1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</w:t>
      </w:r>
      <w:r>
        <w:rPr>
          <w:color w:val="1E1916"/>
          <w:spacing w:val="-1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і</w:t>
      </w:r>
      <w:r>
        <w:rPr>
          <w:color w:val="1E1916"/>
          <w:spacing w:val="-1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220</w:t>
      </w:r>
      <w:r>
        <w:rPr>
          <w:color w:val="1E1916"/>
          <w:spacing w:val="-1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В,</w:t>
      </w:r>
      <w:r>
        <w:rPr>
          <w:color w:val="1E1916"/>
          <w:spacing w:val="-1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СЦБ,</w:t>
      </w:r>
      <w:r>
        <w:rPr>
          <w:color w:val="1E1916"/>
          <w:spacing w:val="-1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контроль</w:t>
      </w:r>
      <w:r>
        <w:rPr>
          <w:color w:val="1E1916"/>
          <w:spacing w:val="-1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навантажень</w:t>
      </w:r>
      <w:r>
        <w:rPr>
          <w:color w:val="1E1916"/>
          <w:spacing w:val="-1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на</w:t>
      </w:r>
      <w:r>
        <w:rPr>
          <w:color w:val="1E1916"/>
          <w:spacing w:val="-1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фідерах</w:t>
      </w:r>
      <w:r>
        <w:rPr>
          <w:color w:val="1E1916"/>
          <w:spacing w:val="-1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825</w:t>
      </w:r>
      <w:r>
        <w:rPr>
          <w:color w:val="1E1916"/>
          <w:spacing w:val="-1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В;</w:t>
      </w:r>
    </w:p>
    <w:p w14:paraId="2FE94A14" w14:textId="77777777" w:rsidR="00DE4006" w:rsidRDefault="00DE4006">
      <w:pPr>
        <w:pStyle w:val="a5"/>
        <w:numPr>
          <w:ilvl w:val="0"/>
          <w:numId w:val="5"/>
        </w:numPr>
        <w:tabs>
          <w:tab w:val="left" w:pos="1250"/>
        </w:tabs>
        <w:kinsoku w:val="0"/>
        <w:overflowPunct w:val="0"/>
        <w:spacing w:line="228" w:lineRule="exact"/>
        <w:ind w:left="1249" w:hanging="176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місцеве</w:t>
      </w:r>
      <w:r>
        <w:rPr>
          <w:color w:val="1E1916"/>
          <w:spacing w:val="-1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автоматизоване</w:t>
      </w:r>
      <w:r>
        <w:rPr>
          <w:color w:val="1E1916"/>
          <w:spacing w:val="-1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керування</w:t>
      </w:r>
      <w:r>
        <w:rPr>
          <w:color w:val="1E1916"/>
          <w:spacing w:val="-11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об’єктами;</w:t>
      </w:r>
    </w:p>
    <w:p w14:paraId="23CBA022" w14:textId="77777777" w:rsidR="00DE4006" w:rsidRDefault="00DE4006">
      <w:pPr>
        <w:pStyle w:val="a5"/>
        <w:numPr>
          <w:ilvl w:val="0"/>
          <w:numId w:val="5"/>
        </w:numPr>
        <w:tabs>
          <w:tab w:val="left" w:pos="1250"/>
        </w:tabs>
        <w:kinsoku w:val="0"/>
        <w:overflowPunct w:val="0"/>
        <w:spacing w:line="228" w:lineRule="exact"/>
        <w:ind w:left="1249" w:hanging="176"/>
        <w:rPr>
          <w:color w:val="1E1916"/>
          <w:spacing w:val="-2"/>
          <w:sz w:val="21"/>
          <w:szCs w:val="21"/>
        </w:rPr>
        <w:sectPr w:rsidR="00DE4006">
          <w:pgSz w:w="11920" w:h="16840"/>
          <w:pgMar w:top="880" w:right="740" w:bottom="1120" w:left="740" w:header="693" w:footer="920" w:gutter="0"/>
          <w:cols w:space="720"/>
          <w:noEndnote/>
        </w:sectPr>
      </w:pPr>
    </w:p>
    <w:p w14:paraId="55CAFB09" w14:textId="77777777" w:rsidR="00DE4006" w:rsidRDefault="00DE4006">
      <w:pPr>
        <w:pStyle w:val="a3"/>
        <w:kinsoku w:val="0"/>
        <w:overflowPunct w:val="0"/>
        <w:spacing w:before="6"/>
        <w:ind w:left="0" w:firstLine="0"/>
        <w:rPr>
          <w:sz w:val="22"/>
          <w:szCs w:val="22"/>
        </w:rPr>
      </w:pPr>
    </w:p>
    <w:p w14:paraId="670D7B6F" w14:textId="77777777" w:rsidR="00DE4006" w:rsidRDefault="00DE4006">
      <w:pPr>
        <w:pStyle w:val="a5"/>
        <w:numPr>
          <w:ilvl w:val="0"/>
          <w:numId w:val="1"/>
        </w:numPr>
        <w:tabs>
          <w:tab w:val="left" w:pos="683"/>
        </w:tabs>
        <w:kinsoku w:val="0"/>
        <w:overflowPunct w:val="0"/>
        <w:spacing w:before="67"/>
        <w:ind w:left="682"/>
        <w:jc w:val="left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відключення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вимикачів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у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мережах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10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кВ</w:t>
      </w:r>
      <w:r>
        <w:rPr>
          <w:color w:val="1E1916"/>
          <w:spacing w:val="-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(20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кВ)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та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825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</w:t>
      </w:r>
      <w:r>
        <w:rPr>
          <w:color w:val="1E1916"/>
          <w:spacing w:val="-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від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дії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захисту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і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блокування;</w:t>
      </w:r>
    </w:p>
    <w:p w14:paraId="0B453223" w14:textId="77777777" w:rsidR="00DE4006" w:rsidRDefault="00DE4006">
      <w:pPr>
        <w:pStyle w:val="a5"/>
        <w:numPr>
          <w:ilvl w:val="0"/>
          <w:numId w:val="1"/>
        </w:numPr>
        <w:tabs>
          <w:tab w:val="left" w:pos="686"/>
        </w:tabs>
        <w:kinsoku w:val="0"/>
        <w:overflowPunct w:val="0"/>
        <w:spacing w:before="38" w:line="285" w:lineRule="auto"/>
        <w:ind w:right="689" w:firstLine="396"/>
        <w:jc w:val="left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переключення</w:t>
      </w:r>
      <w:r>
        <w:rPr>
          <w:color w:val="1E1916"/>
          <w:spacing w:val="-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мереж</w:t>
      </w:r>
      <w:r>
        <w:rPr>
          <w:color w:val="1E1916"/>
          <w:spacing w:val="-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аварійного</w:t>
      </w:r>
      <w:r>
        <w:rPr>
          <w:color w:val="1E1916"/>
          <w:spacing w:val="-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і евакуаційного</w:t>
      </w:r>
      <w:r>
        <w:rPr>
          <w:color w:val="1E1916"/>
          <w:spacing w:val="-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освітлення</w:t>
      </w:r>
      <w:r>
        <w:rPr>
          <w:color w:val="1E1916"/>
          <w:spacing w:val="-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на</w:t>
      </w:r>
      <w:r>
        <w:rPr>
          <w:color w:val="1E1916"/>
          <w:spacing w:val="-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живлення</w:t>
      </w:r>
      <w:r>
        <w:rPr>
          <w:color w:val="1E1916"/>
          <w:spacing w:val="-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від</w:t>
      </w:r>
      <w:r>
        <w:rPr>
          <w:color w:val="1E1916"/>
          <w:spacing w:val="-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 xml:space="preserve">акумуляторних </w:t>
      </w:r>
      <w:proofErr w:type="spellStart"/>
      <w:r>
        <w:rPr>
          <w:color w:val="1E1916"/>
          <w:spacing w:val="-2"/>
          <w:sz w:val="21"/>
          <w:szCs w:val="21"/>
        </w:rPr>
        <w:t>батарей</w:t>
      </w:r>
      <w:proofErr w:type="spellEnd"/>
      <w:r>
        <w:rPr>
          <w:color w:val="1E1916"/>
          <w:spacing w:val="-2"/>
          <w:sz w:val="21"/>
          <w:szCs w:val="21"/>
        </w:rPr>
        <w:t>;</w:t>
      </w:r>
    </w:p>
    <w:p w14:paraId="78A10FE6" w14:textId="77777777" w:rsidR="00DE4006" w:rsidRDefault="00DE4006">
      <w:pPr>
        <w:pStyle w:val="a5"/>
        <w:numPr>
          <w:ilvl w:val="0"/>
          <w:numId w:val="1"/>
        </w:numPr>
        <w:tabs>
          <w:tab w:val="left" w:pos="683"/>
        </w:tabs>
        <w:kinsoku w:val="0"/>
        <w:overflowPunct w:val="0"/>
        <w:spacing w:line="233" w:lineRule="exact"/>
        <w:ind w:left="682"/>
        <w:jc w:val="left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включення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резервного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зарядно-</w:t>
      </w:r>
      <w:proofErr w:type="spellStart"/>
      <w:r>
        <w:rPr>
          <w:color w:val="1E1916"/>
          <w:sz w:val="21"/>
          <w:szCs w:val="21"/>
        </w:rPr>
        <w:t>підзаряджувального</w:t>
      </w:r>
      <w:proofErr w:type="spellEnd"/>
      <w:r>
        <w:rPr>
          <w:color w:val="1E1916"/>
          <w:spacing w:val="-15"/>
          <w:sz w:val="21"/>
          <w:szCs w:val="21"/>
        </w:rPr>
        <w:t xml:space="preserve"> </w:t>
      </w:r>
      <w:proofErr w:type="spellStart"/>
      <w:r>
        <w:rPr>
          <w:color w:val="1E1916"/>
          <w:sz w:val="21"/>
          <w:szCs w:val="21"/>
        </w:rPr>
        <w:t>агрегата</w:t>
      </w:r>
      <w:proofErr w:type="spellEnd"/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акумуляторної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батареї;</w:t>
      </w:r>
    </w:p>
    <w:p w14:paraId="55EBEAAE" w14:textId="77777777" w:rsidR="00DE4006" w:rsidRDefault="00DE4006">
      <w:pPr>
        <w:pStyle w:val="a5"/>
        <w:numPr>
          <w:ilvl w:val="0"/>
          <w:numId w:val="1"/>
        </w:numPr>
        <w:tabs>
          <w:tab w:val="left" w:pos="716"/>
        </w:tabs>
        <w:kinsoku w:val="0"/>
        <w:overflowPunct w:val="0"/>
        <w:spacing w:before="39" w:line="285" w:lineRule="auto"/>
        <w:ind w:right="691" w:firstLine="396"/>
        <w:jc w:val="left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включення</w:t>
      </w:r>
      <w:r>
        <w:rPr>
          <w:color w:val="1E1916"/>
          <w:spacing w:val="3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секційного</w:t>
      </w:r>
      <w:r>
        <w:rPr>
          <w:color w:val="1E1916"/>
          <w:spacing w:val="28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вимикача</w:t>
      </w:r>
      <w:r>
        <w:rPr>
          <w:color w:val="1E1916"/>
          <w:spacing w:val="3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10</w:t>
      </w:r>
      <w:r>
        <w:rPr>
          <w:color w:val="1E1916"/>
          <w:spacing w:val="3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кВ</w:t>
      </w:r>
      <w:r>
        <w:rPr>
          <w:color w:val="1E1916"/>
          <w:spacing w:val="3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(20</w:t>
      </w:r>
      <w:r>
        <w:rPr>
          <w:color w:val="1E1916"/>
          <w:spacing w:val="3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кВ)</w:t>
      </w:r>
      <w:r>
        <w:rPr>
          <w:color w:val="1E1916"/>
          <w:spacing w:val="3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при</w:t>
      </w:r>
      <w:r>
        <w:rPr>
          <w:color w:val="1E1916"/>
          <w:spacing w:val="3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зникненні</w:t>
      </w:r>
      <w:r>
        <w:rPr>
          <w:color w:val="1E1916"/>
          <w:spacing w:val="3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напруги</w:t>
      </w:r>
      <w:r>
        <w:rPr>
          <w:color w:val="1E1916"/>
          <w:spacing w:val="3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на</w:t>
      </w:r>
      <w:r>
        <w:rPr>
          <w:color w:val="1E1916"/>
          <w:spacing w:val="3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одному</w:t>
      </w:r>
      <w:r>
        <w:rPr>
          <w:color w:val="1E1916"/>
          <w:spacing w:val="3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із</w:t>
      </w:r>
      <w:r>
        <w:rPr>
          <w:color w:val="1E1916"/>
          <w:spacing w:val="3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вводів (на секції шин 10 кВ (20 кВ));</w:t>
      </w:r>
    </w:p>
    <w:p w14:paraId="5697066D" w14:textId="77777777" w:rsidR="00DE4006" w:rsidRDefault="00DE4006">
      <w:pPr>
        <w:pStyle w:val="a5"/>
        <w:numPr>
          <w:ilvl w:val="0"/>
          <w:numId w:val="1"/>
        </w:numPr>
        <w:tabs>
          <w:tab w:val="left" w:pos="683"/>
        </w:tabs>
        <w:kinsoku w:val="0"/>
        <w:overflowPunct w:val="0"/>
        <w:spacing w:line="233" w:lineRule="exact"/>
        <w:ind w:left="682"/>
        <w:jc w:val="left"/>
        <w:rPr>
          <w:color w:val="1E1916"/>
          <w:spacing w:val="-4"/>
          <w:sz w:val="21"/>
          <w:szCs w:val="21"/>
        </w:rPr>
      </w:pPr>
      <w:r>
        <w:rPr>
          <w:color w:val="1E1916"/>
          <w:sz w:val="21"/>
          <w:szCs w:val="21"/>
        </w:rPr>
        <w:t>телеметричну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систему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обліку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електричної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енергії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по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споживачах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pacing w:val="-4"/>
          <w:sz w:val="21"/>
          <w:szCs w:val="21"/>
        </w:rPr>
        <w:t>ДПЛ.</w:t>
      </w:r>
    </w:p>
    <w:p w14:paraId="7ADE6F0B" w14:textId="77777777" w:rsidR="00DE4006" w:rsidRDefault="00DE4006">
      <w:pPr>
        <w:pStyle w:val="a5"/>
        <w:numPr>
          <w:ilvl w:val="1"/>
          <w:numId w:val="15"/>
        </w:numPr>
        <w:tabs>
          <w:tab w:val="left" w:pos="975"/>
        </w:tabs>
        <w:kinsoku w:val="0"/>
        <w:overflowPunct w:val="0"/>
        <w:spacing w:before="105"/>
        <w:ind w:left="974" w:hanging="468"/>
        <w:jc w:val="left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На</w:t>
      </w:r>
      <w:r>
        <w:rPr>
          <w:color w:val="1E1916"/>
          <w:spacing w:val="-6"/>
          <w:sz w:val="21"/>
          <w:szCs w:val="21"/>
        </w:rPr>
        <w:t xml:space="preserve"> </w:t>
      </w:r>
      <w:proofErr w:type="spellStart"/>
      <w:r>
        <w:rPr>
          <w:color w:val="1E1916"/>
          <w:sz w:val="21"/>
          <w:szCs w:val="21"/>
        </w:rPr>
        <w:t>тяговознижувальних</w:t>
      </w:r>
      <w:proofErr w:type="spellEnd"/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підстанціях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слід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передбачати:</w:t>
      </w:r>
    </w:p>
    <w:p w14:paraId="4256E4F8" w14:textId="77777777" w:rsidR="00DE4006" w:rsidRDefault="00DE4006">
      <w:pPr>
        <w:pStyle w:val="a5"/>
        <w:numPr>
          <w:ilvl w:val="0"/>
          <w:numId w:val="1"/>
        </w:numPr>
        <w:tabs>
          <w:tab w:val="left" w:pos="666"/>
        </w:tabs>
        <w:kinsoku w:val="0"/>
        <w:overflowPunct w:val="0"/>
        <w:spacing w:before="39" w:line="285" w:lineRule="auto"/>
        <w:ind w:right="691" w:firstLine="396"/>
        <w:jc w:val="left"/>
        <w:rPr>
          <w:color w:val="1E1916"/>
          <w:sz w:val="21"/>
          <w:szCs w:val="21"/>
        </w:rPr>
      </w:pPr>
      <w:r>
        <w:rPr>
          <w:color w:val="1E1916"/>
          <w:spacing w:val="-2"/>
          <w:sz w:val="21"/>
          <w:szCs w:val="21"/>
        </w:rPr>
        <w:t>місцеве</w:t>
      </w:r>
      <w:r>
        <w:rPr>
          <w:color w:val="1E1916"/>
          <w:spacing w:val="-9"/>
          <w:sz w:val="21"/>
          <w:szCs w:val="21"/>
        </w:rPr>
        <w:t xml:space="preserve"> </w:t>
      </w:r>
      <w:proofErr w:type="spellStart"/>
      <w:r>
        <w:rPr>
          <w:color w:val="1E1916"/>
          <w:spacing w:val="-2"/>
          <w:sz w:val="21"/>
          <w:szCs w:val="21"/>
        </w:rPr>
        <w:t>поелементне</w:t>
      </w:r>
      <w:proofErr w:type="spellEnd"/>
      <w:r>
        <w:rPr>
          <w:color w:val="1E1916"/>
          <w:spacing w:val="-10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керування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вимикачами</w:t>
      </w:r>
      <w:r>
        <w:rPr>
          <w:color w:val="1E1916"/>
          <w:spacing w:val="-9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10</w:t>
      </w:r>
      <w:r>
        <w:rPr>
          <w:color w:val="1E1916"/>
          <w:spacing w:val="-9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кВ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(20</w:t>
      </w:r>
      <w:r>
        <w:rPr>
          <w:color w:val="1E1916"/>
          <w:spacing w:val="-9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кВ)</w:t>
      </w:r>
      <w:r>
        <w:rPr>
          <w:color w:val="1E1916"/>
          <w:spacing w:val="-9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і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825</w:t>
      </w:r>
      <w:r>
        <w:rPr>
          <w:color w:val="1E1916"/>
          <w:spacing w:val="-9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В</w:t>
      </w:r>
      <w:r>
        <w:rPr>
          <w:color w:val="1E1916"/>
          <w:spacing w:val="-9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перетворювальних</w:t>
      </w:r>
      <w:r>
        <w:rPr>
          <w:color w:val="1E1916"/>
          <w:spacing w:val="-9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 xml:space="preserve">агрегатів </w:t>
      </w:r>
      <w:r>
        <w:rPr>
          <w:color w:val="1E1916"/>
          <w:sz w:val="21"/>
          <w:szCs w:val="21"/>
        </w:rPr>
        <w:t>та роз’єднувачами ліній живлення та заземлення РУ-825 В;</w:t>
      </w:r>
    </w:p>
    <w:p w14:paraId="1A9ACE32" w14:textId="77777777" w:rsidR="00DE4006" w:rsidRDefault="00DE4006">
      <w:pPr>
        <w:pStyle w:val="a5"/>
        <w:numPr>
          <w:ilvl w:val="0"/>
          <w:numId w:val="1"/>
        </w:numPr>
        <w:tabs>
          <w:tab w:val="left" w:pos="672"/>
        </w:tabs>
        <w:kinsoku w:val="0"/>
        <w:overflowPunct w:val="0"/>
        <w:spacing w:line="285" w:lineRule="auto"/>
        <w:ind w:right="690" w:firstLine="396"/>
        <w:jc w:val="left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відключення</w:t>
      </w:r>
      <w:r>
        <w:rPr>
          <w:color w:val="1E1916"/>
          <w:spacing w:val="-1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перетворювальних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агрегатів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та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ліній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живлення</w:t>
      </w:r>
      <w:r>
        <w:rPr>
          <w:color w:val="1E1916"/>
          <w:spacing w:val="-1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825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В,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у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тому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числі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при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замиканні на землю в РУ 825 В;</w:t>
      </w:r>
    </w:p>
    <w:p w14:paraId="3FE50E4F" w14:textId="77777777" w:rsidR="00DE4006" w:rsidRDefault="00DE4006">
      <w:pPr>
        <w:pStyle w:val="a5"/>
        <w:numPr>
          <w:ilvl w:val="0"/>
          <w:numId w:val="1"/>
        </w:numPr>
        <w:tabs>
          <w:tab w:val="left" w:pos="703"/>
        </w:tabs>
        <w:kinsoku w:val="0"/>
        <w:overflowPunct w:val="0"/>
        <w:spacing w:line="285" w:lineRule="auto"/>
        <w:ind w:right="690" w:firstLine="396"/>
        <w:jc w:val="left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одноразове повторне включення вимикачів ліній живлення 825 В у разі перевантаження в контактній мережі;</w:t>
      </w:r>
    </w:p>
    <w:p w14:paraId="5162C4BD" w14:textId="77777777" w:rsidR="00DE4006" w:rsidRDefault="00DE4006">
      <w:pPr>
        <w:pStyle w:val="a5"/>
        <w:numPr>
          <w:ilvl w:val="0"/>
          <w:numId w:val="1"/>
        </w:numPr>
        <w:tabs>
          <w:tab w:val="left" w:pos="736"/>
        </w:tabs>
        <w:kinsoku w:val="0"/>
        <w:overflowPunct w:val="0"/>
        <w:spacing w:line="285" w:lineRule="auto"/>
        <w:ind w:right="688" w:firstLine="396"/>
        <w:jc w:val="left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відключення</w:t>
      </w:r>
      <w:r>
        <w:rPr>
          <w:color w:val="1E1916"/>
          <w:spacing w:val="4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вимикачів</w:t>
      </w:r>
      <w:r>
        <w:rPr>
          <w:color w:val="1E1916"/>
          <w:spacing w:val="4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ліній</w:t>
      </w:r>
      <w:r>
        <w:rPr>
          <w:color w:val="1E1916"/>
          <w:spacing w:val="4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живлення</w:t>
      </w:r>
      <w:r>
        <w:rPr>
          <w:color w:val="1E1916"/>
          <w:spacing w:val="4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825</w:t>
      </w:r>
      <w:r>
        <w:rPr>
          <w:color w:val="1E1916"/>
          <w:spacing w:val="4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</w:t>
      </w:r>
      <w:r>
        <w:rPr>
          <w:color w:val="1E1916"/>
          <w:spacing w:val="4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при</w:t>
      </w:r>
      <w:r>
        <w:rPr>
          <w:color w:val="1E1916"/>
          <w:spacing w:val="4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аварійному</w:t>
      </w:r>
      <w:r>
        <w:rPr>
          <w:color w:val="1E1916"/>
          <w:spacing w:val="4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відключенні</w:t>
      </w:r>
      <w:r>
        <w:rPr>
          <w:color w:val="1E1916"/>
          <w:spacing w:val="4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вимикачів</w:t>
      </w:r>
      <w:r>
        <w:rPr>
          <w:color w:val="1E1916"/>
          <w:spacing w:val="4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на сусідній підстанції;</w:t>
      </w:r>
    </w:p>
    <w:p w14:paraId="552270E8" w14:textId="77777777" w:rsidR="00DE4006" w:rsidRDefault="00DE4006">
      <w:pPr>
        <w:pStyle w:val="a5"/>
        <w:numPr>
          <w:ilvl w:val="0"/>
          <w:numId w:val="1"/>
        </w:numPr>
        <w:tabs>
          <w:tab w:val="left" w:pos="683"/>
        </w:tabs>
        <w:kinsoku w:val="0"/>
        <w:overflowPunct w:val="0"/>
        <w:spacing w:line="233" w:lineRule="exact"/>
        <w:ind w:left="682"/>
        <w:jc w:val="left"/>
        <w:rPr>
          <w:color w:val="1E1916"/>
          <w:spacing w:val="-4"/>
          <w:sz w:val="21"/>
          <w:szCs w:val="21"/>
        </w:rPr>
      </w:pPr>
      <w:r>
        <w:rPr>
          <w:color w:val="1E1916"/>
          <w:sz w:val="21"/>
          <w:szCs w:val="21"/>
        </w:rPr>
        <w:t>програмне</w:t>
      </w:r>
      <w:r>
        <w:rPr>
          <w:color w:val="1E1916"/>
          <w:spacing w:val="-1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керування</w:t>
      </w:r>
      <w:r>
        <w:rPr>
          <w:color w:val="1E1916"/>
          <w:spacing w:val="-1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перетворювальними</w:t>
      </w:r>
      <w:r>
        <w:rPr>
          <w:color w:val="1E1916"/>
          <w:spacing w:val="-1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агрегатами</w:t>
      </w:r>
      <w:r>
        <w:rPr>
          <w:color w:val="1E1916"/>
          <w:spacing w:val="-1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та</w:t>
      </w:r>
      <w:r>
        <w:rPr>
          <w:color w:val="1E1916"/>
          <w:spacing w:val="-1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комутаційною</w:t>
      </w:r>
      <w:r>
        <w:rPr>
          <w:color w:val="1E1916"/>
          <w:spacing w:val="-1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апаратурою</w:t>
      </w:r>
      <w:r>
        <w:rPr>
          <w:color w:val="1E1916"/>
          <w:spacing w:val="-1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</w:t>
      </w:r>
      <w:r>
        <w:rPr>
          <w:color w:val="1E1916"/>
          <w:spacing w:val="-10"/>
          <w:sz w:val="21"/>
          <w:szCs w:val="21"/>
        </w:rPr>
        <w:t xml:space="preserve"> </w:t>
      </w:r>
      <w:r>
        <w:rPr>
          <w:color w:val="1E1916"/>
          <w:spacing w:val="-4"/>
          <w:sz w:val="21"/>
          <w:szCs w:val="21"/>
        </w:rPr>
        <w:t>ДПЛ.</w:t>
      </w:r>
    </w:p>
    <w:p w14:paraId="255263DA" w14:textId="77777777" w:rsidR="00DE4006" w:rsidRDefault="00DE4006">
      <w:pPr>
        <w:pStyle w:val="a5"/>
        <w:numPr>
          <w:ilvl w:val="1"/>
          <w:numId w:val="15"/>
        </w:numPr>
        <w:tabs>
          <w:tab w:val="left" w:pos="1023"/>
        </w:tabs>
        <w:kinsoku w:val="0"/>
        <w:overflowPunct w:val="0"/>
        <w:spacing w:before="81" w:line="278" w:lineRule="auto"/>
        <w:ind w:left="110" w:right="692" w:firstLine="396"/>
        <w:jc w:val="left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На</w:t>
      </w:r>
      <w:r>
        <w:rPr>
          <w:color w:val="1E1916"/>
          <w:spacing w:val="40"/>
          <w:sz w:val="21"/>
          <w:szCs w:val="21"/>
        </w:rPr>
        <w:t xml:space="preserve"> </w:t>
      </w:r>
      <w:proofErr w:type="spellStart"/>
      <w:r>
        <w:rPr>
          <w:color w:val="1E1916"/>
          <w:sz w:val="21"/>
          <w:szCs w:val="21"/>
        </w:rPr>
        <w:t>тяговознижувальних</w:t>
      </w:r>
      <w:proofErr w:type="spellEnd"/>
      <w:r>
        <w:rPr>
          <w:color w:val="1E1916"/>
          <w:spacing w:val="4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і</w:t>
      </w:r>
      <w:r>
        <w:rPr>
          <w:color w:val="1E1916"/>
          <w:spacing w:val="4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знижувальних</w:t>
      </w:r>
      <w:r>
        <w:rPr>
          <w:color w:val="1E1916"/>
          <w:spacing w:val="4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підстанціях</w:t>
      </w:r>
      <w:r>
        <w:rPr>
          <w:color w:val="1E1916"/>
          <w:spacing w:val="4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та</w:t>
      </w:r>
      <w:r>
        <w:rPr>
          <w:color w:val="1E1916"/>
          <w:spacing w:val="4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</w:t>
      </w:r>
      <w:r>
        <w:rPr>
          <w:color w:val="1E1916"/>
          <w:spacing w:val="4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контактній</w:t>
      </w:r>
      <w:r>
        <w:rPr>
          <w:color w:val="1E1916"/>
          <w:spacing w:val="4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мережі</w:t>
      </w:r>
      <w:r>
        <w:rPr>
          <w:color w:val="1E1916"/>
          <w:spacing w:val="4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825</w:t>
      </w:r>
      <w:r>
        <w:rPr>
          <w:color w:val="1E1916"/>
          <w:spacing w:val="4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</w:t>
      </w:r>
      <w:r>
        <w:rPr>
          <w:color w:val="1E1916"/>
          <w:spacing w:val="4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ТК (телекерування), ТС (телесигналізацію) і ТВ (телевимірювання) слід передбачати із ДПЛ.</w:t>
      </w:r>
    </w:p>
    <w:p w14:paraId="64CD676D" w14:textId="77777777" w:rsidR="00DE4006" w:rsidRDefault="00DE4006">
      <w:pPr>
        <w:pStyle w:val="a3"/>
        <w:kinsoku w:val="0"/>
        <w:overflowPunct w:val="0"/>
        <w:spacing w:line="285" w:lineRule="auto"/>
        <w:ind w:left="110" w:right="425"/>
        <w:rPr>
          <w:color w:val="1E1916"/>
        </w:rPr>
      </w:pPr>
      <w:r>
        <w:rPr>
          <w:color w:val="1E1916"/>
        </w:rPr>
        <w:t>Переведення з ТК на місцеве або дистанційне керування необхідно передбачати окремо для кожного керованого об’єкта.</w:t>
      </w:r>
    </w:p>
    <w:p w14:paraId="3705BA82" w14:textId="77777777" w:rsidR="00DE4006" w:rsidRDefault="00DE4006">
      <w:pPr>
        <w:pStyle w:val="a3"/>
        <w:kinsoku w:val="0"/>
        <w:overflowPunct w:val="0"/>
        <w:spacing w:line="285" w:lineRule="auto"/>
        <w:ind w:left="110"/>
        <w:rPr>
          <w:color w:val="1E1916"/>
        </w:rPr>
      </w:pPr>
      <w:r>
        <w:rPr>
          <w:color w:val="1E1916"/>
        </w:rPr>
        <w:t>При</w:t>
      </w:r>
      <w:r>
        <w:rPr>
          <w:color w:val="1E1916"/>
          <w:spacing w:val="-15"/>
        </w:rPr>
        <w:t xml:space="preserve"> </w:t>
      </w:r>
      <w:r>
        <w:rPr>
          <w:color w:val="1E1916"/>
        </w:rPr>
        <w:t>переведенні</w:t>
      </w:r>
      <w:r>
        <w:rPr>
          <w:color w:val="1E1916"/>
          <w:spacing w:val="-12"/>
        </w:rPr>
        <w:t xml:space="preserve"> </w:t>
      </w:r>
      <w:r>
        <w:rPr>
          <w:color w:val="1E1916"/>
        </w:rPr>
        <w:t>з</w:t>
      </w:r>
      <w:r>
        <w:rPr>
          <w:color w:val="1E1916"/>
          <w:spacing w:val="-15"/>
        </w:rPr>
        <w:t xml:space="preserve"> </w:t>
      </w:r>
      <w:r>
        <w:rPr>
          <w:color w:val="1E1916"/>
        </w:rPr>
        <w:t>одного</w:t>
      </w:r>
      <w:r>
        <w:rPr>
          <w:color w:val="1E1916"/>
          <w:spacing w:val="-14"/>
        </w:rPr>
        <w:t xml:space="preserve"> </w:t>
      </w:r>
      <w:r>
        <w:rPr>
          <w:color w:val="1E1916"/>
        </w:rPr>
        <w:t>виду</w:t>
      </w:r>
      <w:r>
        <w:rPr>
          <w:color w:val="1E1916"/>
          <w:spacing w:val="-15"/>
        </w:rPr>
        <w:t xml:space="preserve"> </w:t>
      </w:r>
      <w:r>
        <w:rPr>
          <w:color w:val="1E1916"/>
        </w:rPr>
        <w:t>керування</w:t>
      </w:r>
      <w:r>
        <w:rPr>
          <w:color w:val="1E1916"/>
          <w:spacing w:val="-14"/>
        </w:rPr>
        <w:t xml:space="preserve"> </w:t>
      </w:r>
      <w:r>
        <w:rPr>
          <w:color w:val="1E1916"/>
        </w:rPr>
        <w:t>на</w:t>
      </w:r>
      <w:r>
        <w:rPr>
          <w:color w:val="1E1916"/>
          <w:spacing w:val="-15"/>
        </w:rPr>
        <w:t xml:space="preserve"> </w:t>
      </w:r>
      <w:r>
        <w:rPr>
          <w:color w:val="1E1916"/>
        </w:rPr>
        <w:t>другий</w:t>
      </w:r>
      <w:r>
        <w:rPr>
          <w:color w:val="1E1916"/>
          <w:spacing w:val="-15"/>
        </w:rPr>
        <w:t xml:space="preserve"> </w:t>
      </w:r>
      <w:r>
        <w:rPr>
          <w:color w:val="1E1916"/>
        </w:rPr>
        <w:t>повинно</w:t>
      </w:r>
      <w:r>
        <w:rPr>
          <w:color w:val="1E1916"/>
          <w:spacing w:val="-14"/>
        </w:rPr>
        <w:t xml:space="preserve"> </w:t>
      </w:r>
      <w:r>
        <w:rPr>
          <w:color w:val="1E1916"/>
        </w:rPr>
        <w:t>зберігатися</w:t>
      </w:r>
      <w:r>
        <w:rPr>
          <w:color w:val="1E1916"/>
          <w:spacing w:val="-15"/>
        </w:rPr>
        <w:t xml:space="preserve"> </w:t>
      </w:r>
      <w:r>
        <w:rPr>
          <w:color w:val="1E1916"/>
        </w:rPr>
        <w:t>положення</w:t>
      </w:r>
      <w:r>
        <w:rPr>
          <w:color w:val="1E1916"/>
          <w:spacing w:val="-14"/>
        </w:rPr>
        <w:t xml:space="preserve"> </w:t>
      </w:r>
      <w:r>
        <w:rPr>
          <w:color w:val="1E1916"/>
        </w:rPr>
        <w:t>керованих об’єктів, а також дія захисту і блокування.</w:t>
      </w:r>
    </w:p>
    <w:p w14:paraId="71D0D501" w14:textId="77777777" w:rsidR="00DE4006" w:rsidRDefault="00DE4006">
      <w:pPr>
        <w:pStyle w:val="a5"/>
        <w:numPr>
          <w:ilvl w:val="1"/>
          <w:numId w:val="15"/>
        </w:numPr>
        <w:tabs>
          <w:tab w:val="left" w:pos="1007"/>
        </w:tabs>
        <w:kinsoku w:val="0"/>
        <w:overflowPunct w:val="0"/>
        <w:spacing w:before="50" w:line="278" w:lineRule="auto"/>
        <w:ind w:left="110" w:right="688" w:firstLine="396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Телесигналізацію про порушення нормального режиму роботи знижувальної підстанції (загальний</w:t>
      </w:r>
      <w:r>
        <w:rPr>
          <w:color w:val="1E1916"/>
          <w:spacing w:val="-1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сигнал)</w:t>
      </w:r>
      <w:r>
        <w:rPr>
          <w:color w:val="1E1916"/>
          <w:spacing w:val="-1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слід</w:t>
      </w:r>
      <w:r>
        <w:rPr>
          <w:color w:val="1E1916"/>
          <w:spacing w:val="-1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передавати</w:t>
      </w:r>
      <w:r>
        <w:rPr>
          <w:color w:val="1E1916"/>
          <w:spacing w:val="-1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на</w:t>
      </w:r>
      <w:r>
        <w:rPr>
          <w:color w:val="1E1916"/>
          <w:spacing w:val="-1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ДПЛ</w:t>
      </w:r>
      <w:r>
        <w:rPr>
          <w:color w:val="1E1916"/>
          <w:spacing w:val="-1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по</w:t>
      </w:r>
      <w:r>
        <w:rPr>
          <w:color w:val="1E1916"/>
          <w:spacing w:val="-1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системі</w:t>
      </w:r>
      <w:r>
        <w:rPr>
          <w:color w:val="1E1916"/>
          <w:spacing w:val="-8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телемеханіки</w:t>
      </w:r>
      <w:r>
        <w:rPr>
          <w:color w:val="1E1916"/>
          <w:spacing w:val="-1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ближньої</w:t>
      </w:r>
      <w:r>
        <w:rPr>
          <w:color w:val="1E1916"/>
          <w:spacing w:val="-11"/>
          <w:sz w:val="21"/>
          <w:szCs w:val="21"/>
        </w:rPr>
        <w:t xml:space="preserve"> </w:t>
      </w:r>
      <w:proofErr w:type="spellStart"/>
      <w:r>
        <w:rPr>
          <w:color w:val="1E1916"/>
          <w:sz w:val="21"/>
          <w:szCs w:val="21"/>
        </w:rPr>
        <w:t>тяговознижувальної</w:t>
      </w:r>
      <w:proofErr w:type="spellEnd"/>
      <w:r>
        <w:rPr>
          <w:color w:val="1E1916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підстанції.</w:t>
      </w:r>
    </w:p>
    <w:p w14:paraId="73888803" w14:textId="77777777" w:rsidR="00DE4006" w:rsidRDefault="00DE4006">
      <w:pPr>
        <w:pStyle w:val="a5"/>
        <w:numPr>
          <w:ilvl w:val="1"/>
          <w:numId w:val="15"/>
        </w:numPr>
        <w:tabs>
          <w:tab w:val="left" w:pos="975"/>
        </w:tabs>
        <w:kinsoku w:val="0"/>
        <w:overflowPunct w:val="0"/>
        <w:spacing w:before="67"/>
        <w:ind w:left="974" w:hanging="468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В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обладнанні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контактної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мережі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825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необхідно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передбачати:</w:t>
      </w:r>
    </w:p>
    <w:p w14:paraId="57D6D6A5" w14:textId="77777777" w:rsidR="00DE4006" w:rsidRDefault="00DE4006">
      <w:pPr>
        <w:pStyle w:val="a5"/>
        <w:numPr>
          <w:ilvl w:val="0"/>
          <w:numId w:val="1"/>
        </w:numPr>
        <w:tabs>
          <w:tab w:val="left" w:pos="683"/>
        </w:tabs>
        <w:kinsoku w:val="0"/>
        <w:overflowPunct w:val="0"/>
        <w:spacing w:before="38"/>
        <w:ind w:left="682"/>
        <w:jc w:val="left"/>
        <w:rPr>
          <w:color w:val="1E1916"/>
          <w:spacing w:val="-4"/>
          <w:sz w:val="21"/>
          <w:szCs w:val="21"/>
        </w:rPr>
      </w:pPr>
      <w:r>
        <w:rPr>
          <w:color w:val="1E1916"/>
          <w:sz w:val="21"/>
          <w:szCs w:val="21"/>
        </w:rPr>
        <w:t>дистанційне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керування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роз’єднувачами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електроприводами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pacing w:val="-4"/>
          <w:sz w:val="21"/>
          <w:szCs w:val="21"/>
        </w:rPr>
        <w:t>ДПС;</w:t>
      </w:r>
    </w:p>
    <w:p w14:paraId="67F56602" w14:textId="77777777" w:rsidR="00DE4006" w:rsidRDefault="00DE4006">
      <w:pPr>
        <w:pStyle w:val="a5"/>
        <w:numPr>
          <w:ilvl w:val="0"/>
          <w:numId w:val="1"/>
        </w:numPr>
        <w:tabs>
          <w:tab w:val="left" w:pos="729"/>
        </w:tabs>
        <w:kinsoku w:val="0"/>
        <w:overflowPunct w:val="0"/>
        <w:spacing w:before="39" w:line="285" w:lineRule="auto"/>
        <w:ind w:right="687" w:firstLine="396"/>
        <w:jc w:val="left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дистанційне</w:t>
      </w:r>
      <w:r>
        <w:rPr>
          <w:color w:val="1E1916"/>
          <w:spacing w:val="4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відключення</w:t>
      </w:r>
      <w:r>
        <w:rPr>
          <w:color w:val="1E1916"/>
          <w:spacing w:val="4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вимикачів</w:t>
      </w:r>
      <w:r>
        <w:rPr>
          <w:color w:val="1E1916"/>
          <w:spacing w:val="4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ліній</w:t>
      </w:r>
      <w:r>
        <w:rPr>
          <w:color w:val="1E1916"/>
          <w:spacing w:val="4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живлення</w:t>
      </w:r>
      <w:r>
        <w:rPr>
          <w:color w:val="1E1916"/>
          <w:spacing w:val="4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825</w:t>
      </w:r>
      <w:r>
        <w:rPr>
          <w:color w:val="1E1916"/>
          <w:spacing w:val="4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</w:t>
      </w:r>
      <w:r>
        <w:rPr>
          <w:color w:val="1E1916"/>
          <w:spacing w:val="4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станційних</w:t>
      </w:r>
      <w:r>
        <w:rPr>
          <w:color w:val="1E1916"/>
          <w:spacing w:val="4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ділянок</w:t>
      </w:r>
      <w:r>
        <w:rPr>
          <w:color w:val="1E1916"/>
          <w:spacing w:val="4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контактної мережі з ДПС;</w:t>
      </w:r>
    </w:p>
    <w:p w14:paraId="4C575469" w14:textId="77777777" w:rsidR="00DE4006" w:rsidRDefault="00DE4006">
      <w:pPr>
        <w:pStyle w:val="a5"/>
        <w:numPr>
          <w:ilvl w:val="0"/>
          <w:numId w:val="1"/>
        </w:numPr>
        <w:tabs>
          <w:tab w:val="left" w:pos="670"/>
        </w:tabs>
        <w:kinsoku w:val="0"/>
        <w:overflowPunct w:val="0"/>
        <w:spacing w:line="285" w:lineRule="auto"/>
        <w:ind w:right="691" w:firstLine="396"/>
        <w:jc w:val="left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дистанційне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відключення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лінії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живлення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825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контактної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мережі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ділянки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колій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для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обороту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 xml:space="preserve">та </w:t>
      </w:r>
      <w:proofErr w:type="spellStart"/>
      <w:r>
        <w:rPr>
          <w:color w:val="1E1916"/>
          <w:sz w:val="21"/>
          <w:szCs w:val="21"/>
        </w:rPr>
        <w:t>відстою</w:t>
      </w:r>
      <w:proofErr w:type="spellEnd"/>
      <w:r>
        <w:rPr>
          <w:color w:val="1E1916"/>
          <w:sz w:val="21"/>
          <w:szCs w:val="21"/>
        </w:rPr>
        <w:t xml:space="preserve"> рухомого складу;</w:t>
      </w:r>
    </w:p>
    <w:p w14:paraId="4D4E1962" w14:textId="77777777" w:rsidR="00DE4006" w:rsidRDefault="00DE4006">
      <w:pPr>
        <w:pStyle w:val="a5"/>
        <w:numPr>
          <w:ilvl w:val="0"/>
          <w:numId w:val="1"/>
        </w:numPr>
        <w:tabs>
          <w:tab w:val="left" w:pos="683"/>
        </w:tabs>
        <w:kinsoku w:val="0"/>
        <w:overflowPunct w:val="0"/>
        <w:spacing w:line="233" w:lineRule="exact"/>
        <w:ind w:left="682"/>
        <w:jc w:val="left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телесигналізацію</w:t>
      </w:r>
      <w:r>
        <w:rPr>
          <w:color w:val="1E1916"/>
          <w:spacing w:val="-1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наявності</w:t>
      </w:r>
      <w:r>
        <w:rPr>
          <w:color w:val="1E1916"/>
          <w:spacing w:val="-12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напруги.</w:t>
      </w:r>
    </w:p>
    <w:p w14:paraId="4830AB41" w14:textId="77777777" w:rsidR="00DE4006" w:rsidRDefault="00DE4006">
      <w:pPr>
        <w:pStyle w:val="a5"/>
        <w:numPr>
          <w:ilvl w:val="1"/>
          <w:numId w:val="15"/>
        </w:numPr>
        <w:tabs>
          <w:tab w:val="left" w:pos="975"/>
        </w:tabs>
        <w:kinsoku w:val="0"/>
        <w:overflowPunct w:val="0"/>
        <w:spacing w:before="97"/>
        <w:ind w:left="974" w:hanging="468"/>
        <w:jc w:val="left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У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мережах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освітлення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станцій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та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перегінних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тунелів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необхідно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передбачати:</w:t>
      </w:r>
    </w:p>
    <w:p w14:paraId="0E26B09C" w14:textId="77777777" w:rsidR="00DE4006" w:rsidRDefault="00DE4006">
      <w:pPr>
        <w:pStyle w:val="a5"/>
        <w:numPr>
          <w:ilvl w:val="0"/>
          <w:numId w:val="1"/>
        </w:numPr>
        <w:tabs>
          <w:tab w:val="left" w:pos="683"/>
        </w:tabs>
        <w:kinsoku w:val="0"/>
        <w:overflowPunct w:val="0"/>
        <w:spacing w:before="39"/>
        <w:ind w:left="682"/>
        <w:jc w:val="left"/>
        <w:rPr>
          <w:color w:val="1E1916"/>
          <w:spacing w:val="-4"/>
          <w:sz w:val="21"/>
          <w:szCs w:val="21"/>
        </w:rPr>
      </w:pPr>
      <w:r>
        <w:rPr>
          <w:color w:val="1E1916"/>
          <w:sz w:val="21"/>
          <w:szCs w:val="21"/>
        </w:rPr>
        <w:t>місцеве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індивідуальне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та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програмне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дистанційне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керування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групами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освітлення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pacing w:val="-4"/>
          <w:sz w:val="21"/>
          <w:szCs w:val="21"/>
        </w:rPr>
        <w:t>ДПС;</w:t>
      </w:r>
    </w:p>
    <w:p w14:paraId="7D521BE5" w14:textId="77777777" w:rsidR="00DE4006" w:rsidRDefault="00DE4006">
      <w:pPr>
        <w:pStyle w:val="a5"/>
        <w:numPr>
          <w:ilvl w:val="0"/>
          <w:numId w:val="1"/>
        </w:numPr>
        <w:tabs>
          <w:tab w:val="left" w:pos="708"/>
        </w:tabs>
        <w:kinsoku w:val="0"/>
        <w:overflowPunct w:val="0"/>
        <w:spacing w:before="38" w:line="285" w:lineRule="auto"/>
        <w:ind w:right="691" w:firstLine="396"/>
        <w:jc w:val="left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автоматичне керування групами освітлення на входах до станцій та суміщених підземних пішохідних переходів;</w:t>
      </w:r>
    </w:p>
    <w:p w14:paraId="52052E7B" w14:textId="77777777" w:rsidR="00DE4006" w:rsidRDefault="00DE4006">
      <w:pPr>
        <w:pStyle w:val="a5"/>
        <w:numPr>
          <w:ilvl w:val="0"/>
          <w:numId w:val="1"/>
        </w:numPr>
        <w:tabs>
          <w:tab w:val="left" w:pos="683"/>
        </w:tabs>
        <w:kinsoku w:val="0"/>
        <w:overflowPunct w:val="0"/>
        <w:spacing w:line="233" w:lineRule="exact"/>
        <w:ind w:left="682"/>
        <w:jc w:val="left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автоматичне</w:t>
      </w:r>
      <w:r>
        <w:rPr>
          <w:color w:val="1E1916"/>
          <w:spacing w:val="-9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включення</w:t>
      </w:r>
      <w:r>
        <w:rPr>
          <w:color w:val="1E1916"/>
          <w:spacing w:val="-8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групи</w:t>
      </w:r>
      <w:r>
        <w:rPr>
          <w:color w:val="1E1916"/>
          <w:spacing w:val="-8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аварійного</w:t>
      </w:r>
      <w:r>
        <w:rPr>
          <w:color w:val="1E1916"/>
          <w:spacing w:val="-8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(евакуаційного)</w:t>
      </w:r>
      <w:r>
        <w:rPr>
          <w:color w:val="1E1916"/>
          <w:spacing w:val="-8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освітлення.</w:t>
      </w:r>
    </w:p>
    <w:p w14:paraId="2BD4FC20" w14:textId="77777777" w:rsidR="00DE4006" w:rsidRDefault="00DE4006">
      <w:pPr>
        <w:pStyle w:val="a5"/>
        <w:numPr>
          <w:ilvl w:val="1"/>
          <w:numId w:val="15"/>
        </w:numPr>
        <w:tabs>
          <w:tab w:val="left" w:pos="992"/>
        </w:tabs>
        <w:kinsoku w:val="0"/>
        <w:overflowPunct w:val="0"/>
        <w:spacing w:before="106" w:line="278" w:lineRule="auto"/>
        <w:ind w:left="110" w:right="691" w:firstLine="396"/>
        <w:jc w:val="left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Слід передбачати дистанційне та місцеве керування ескалаторами та ліфтами із ДПС і ДПЛ, а також пристрої сигналізації та контролю їх роботи.</w:t>
      </w:r>
    </w:p>
    <w:p w14:paraId="24D9307E" w14:textId="77777777" w:rsidR="00DE4006" w:rsidRDefault="00DE4006">
      <w:pPr>
        <w:pStyle w:val="a5"/>
        <w:numPr>
          <w:ilvl w:val="1"/>
          <w:numId w:val="15"/>
        </w:numPr>
        <w:tabs>
          <w:tab w:val="left" w:pos="975"/>
        </w:tabs>
        <w:kinsoku w:val="0"/>
        <w:overflowPunct w:val="0"/>
        <w:spacing w:before="67"/>
        <w:ind w:left="974" w:hanging="468"/>
        <w:jc w:val="left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В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електромеханічних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установках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необхідно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передбачати:</w:t>
      </w:r>
    </w:p>
    <w:p w14:paraId="3B261596" w14:textId="77777777" w:rsidR="00DE4006" w:rsidRDefault="00DE4006">
      <w:pPr>
        <w:pStyle w:val="a5"/>
        <w:numPr>
          <w:ilvl w:val="0"/>
          <w:numId w:val="1"/>
        </w:numPr>
        <w:tabs>
          <w:tab w:val="left" w:pos="727"/>
        </w:tabs>
        <w:kinsoku w:val="0"/>
        <w:overflowPunct w:val="0"/>
        <w:spacing w:before="39" w:line="285" w:lineRule="auto"/>
        <w:ind w:right="691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 xml:space="preserve">місцеве </w:t>
      </w:r>
      <w:proofErr w:type="spellStart"/>
      <w:r>
        <w:rPr>
          <w:color w:val="1E1916"/>
          <w:sz w:val="21"/>
          <w:szCs w:val="21"/>
        </w:rPr>
        <w:t>поелементне</w:t>
      </w:r>
      <w:proofErr w:type="spellEnd"/>
      <w:r>
        <w:rPr>
          <w:color w:val="1E1916"/>
          <w:sz w:val="21"/>
          <w:szCs w:val="21"/>
        </w:rPr>
        <w:t xml:space="preserve"> керування об’єктами установок, світлову сигналізацію та контроль напруги в мережі живлення насосних установок і агрегатів тунельної вентиляції;</w:t>
      </w:r>
    </w:p>
    <w:p w14:paraId="3F16DDBB" w14:textId="77777777" w:rsidR="00DE4006" w:rsidRDefault="00DE4006">
      <w:pPr>
        <w:pStyle w:val="a5"/>
        <w:numPr>
          <w:ilvl w:val="0"/>
          <w:numId w:val="1"/>
        </w:numPr>
        <w:tabs>
          <w:tab w:val="left" w:pos="715"/>
        </w:tabs>
        <w:kinsoku w:val="0"/>
        <w:overflowPunct w:val="0"/>
        <w:spacing w:line="285" w:lineRule="auto"/>
        <w:ind w:right="690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місцеве автоматичне керування насосними установками, системами повітряно-теплових і повітряних завіс, установками місцевої вентиляції на станції та підстанції;</w:t>
      </w:r>
    </w:p>
    <w:p w14:paraId="6B451849" w14:textId="77777777" w:rsidR="00DE4006" w:rsidRDefault="00DE4006">
      <w:pPr>
        <w:pStyle w:val="a5"/>
        <w:numPr>
          <w:ilvl w:val="0"/>
          <w:numId w:val="1"/>
        </w:numPr>
        <w:tabs>
          <w:tab w:val="left" w:pos="683"/>
        </w:tabs>
        <w:kinsoku w:val="0"/>
        <w:overflowPunct w:val="0"/>
        <w:spacing w:line="233" w:lineRule="exact"/>
        <w:ind w:left="682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блокування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вентиляційної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системи;</w:t>
      </w:r>
    </w:p>
    <w:p w14:paraId="54C1A20D" w14:textId="77777777" w:rsidR="00DE4006" w:rsidRDefault="00DE4006">
      <w:pPr>
        <w:pStyle w:val="a5"/>
        <w:numPr>
          <w:ilvl w:val="0"/>
          <w:numId w:val="1"/>
        </w:numPr>
        <w:tabs>
          <w:tab w:val="left" w:pos="706"/>
        </w:tabs>
        <w:kinsoku w:val="0"/>
        <w:overflowPunct w:val="0"/>
        <w:spacing w:before="30" w:line="285" w:lineRule="auto"/>
        <w:ind w:right="689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дистанційне керування з ДПС і телекерування з ДПЛ системами вентиляції, засувками на мережах</w:t>
      </w:r>
      <w:r>
        <w:rPr>
          <w:color w:val="1E1916"/>
          <w:spacing w:val="-8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водо-</w:t>
      </w:r>
      <w:r>
        <w:rPr>
          <w:color w:val="1E1916"/>
          <w:spacing w:val="-8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та</w:t>
      </w:r>
      <w:r>
        <w:rPr>
          <w:color w:val="1E1916"/>
          <w:spacing w:val="-8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теплопостачання,</w:t>
      </w:r>
      <w:r>
        <w:rPr>
          <w:color w:val="1E1916"/>
          <w:spacing w:val="-8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насосами,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установками</w:t>
      </w:r>
      <w:r>
        <w:rPr>
          <w:color w:val="1E1916"/>
          <w:spacing w:val="-8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повітряно-теплових</w:t>
      </w:r>
      <w:r>
        <w:rPr>
          <w:color w:val="1E1916"/>
          <w:spacing w:val="-8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і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повітряних</w:t>
      </w:r>
      <w:r>
        <w:rPr>
          <w:color w:val="1E1916"/>
          <w:spacing w:val="-8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 xml:space="preserve">завіс, мережами </w:t>
      </w:r>
      <w:proofErr w:type="spellStart"/>
      <w:r>
        <w:rPr>
          <w:color w:val="1E1916"/>
          <w:sz w:val="21"/>
          <w:szCs w:val="21"/>
        </w:rPr>
        <w:t>електрообігріву</w:t>
      </w:r>
      <w:proofErr w:type="spellEnd"/>
      <w:r>
        <w:rPr>
          <w:color w:val="1E1916"/>
          <w:sz w:val="21"/>
          <w:szCs w:val="21"/>
        </w:rPr>
        <w:t xml:space="preserve"> сходових маршів та пологих спусків;</w:t>
      </w:r>
    </w:p>
    <w:p w14:paraId="2372BE8A" w14:textId="77777777" w:rsidR="00DE4006" w:rsidRDefault="00DE4006">
      <w:pPr>
        <w:pStyle w:val="a5"/>
        <w:numPr>
          <w:ilvl w:val="0"/>
          <w:numId w:val="1"/>
        </w:numPr>
        <w:tabs>
          <w:tab w:val="left" w:pos="706"/>
        </w:tabs>
        <w:kinsoku w:val="0"/>
        <w:overflowPunct w:val="0"/>
        <w:spacing w:before="30" w:line="285" w:lineRule="auto"/>
        <w:ind w:right="689" w:firstLine="396"/>
        <w:rPr>
          <w:color w:val="1E1916"/>
          <w:sz w:val="21"/>
          <w:szCs w:val="21"/>
        </w:rPr>
        <w:sectPr w:rsidR="00DE4006">
          <w:pgSz w:w="11920" w:h="16840"/>
          <w:pgMar w:top="880" w:right="740" w:bottom="1120" w:left="740" w:header="693" w:footer="920" w:gutter="0"/>
          <w:cols w:space="720"/>
          <w:noEndnote/>
        </w:sectPr>
      </w:pPr>
    </w:p>
    <w:p w14:paraId="04048A9B" w14:textId="77777777" w:rsidR="00DE4006" w:rsidRDefault="00DE4006">
      <w:pPr>
        <w:pStyle w:val="a3"/>
        <w:kinsoku w:val="0"/>
        <w:overflowPunct w:val="0"/>
        <w:spacing w:before="6"/>
        <w:ind w:left="0" w:firstLine="0"/>
        <w:rPr>
          <w:sz w:val="22"/>
          <w:szCs w:val="22"/>
        </w:rPr>
      </w:pPr>
    </w:p>
    <w:p w14:paraId="3D4600F3" w14:textId="77777777" w:rsidR="00DE4006" w:rsidRDefault="00DE4006">
      <w:pPr>
        <w:pStyle w:val="a5"/>
        <w:numPr>
          <w:ilvl w:val="1"/>
          <w:numId w:val="1"/>
        </w:numPr>
        <w:tabs>
          <w:tab w:val="left" w:pos="1263"/>
        </w:tabs>
        <w:kinsoku w:val="0"/>
        <w:overflowPunct w:val="0"/>
        <w:spacing w:before="67" w:line="292" w:lineRule="auto"/>
        <w:ind w:right="123" w:firstLine="396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 xml:space="preserve">сигналізацію в ДПС і телесигналізацію в ДПЛ про положення дистанційно- і телекерованих </w:t>
      </w:r>
      <w:r>
        <w:rPr>
          <w:color w:val="1E1916"/>
          <w:spacing w:val="-2"/>
          <w:sz w:val="21"/>
          <w:szCs w:val="21"/>
        </w:rPr>
        <w:t>об’єктів.</w:t>
      </w:r>
    </w:p>
    <w:p w14:paraId="419F3D4C" w14:textId="77777777" w:rsidR="00DE4006" w:rsidRDefault="00DE4006">
      <w:pPr>
        <w:pStyle w:val="a5"/>
        <w:numPr>
          <w:ilvl w:val="1"/>
          <w:numId w:val="15"/>
        </w:numPr>
        <w:tabs>
          <w:tab w:val="left" w:pos="1655"/>
        </w:tabs>
        <w:kinsoku w:val="0"/>
        <w:overflowPunct w:val="0"/>
        <w:spacing w:before="53" w:line="280" w:lineRule="auto"/>
        <w:ind w:left="677" w:right="124" w:firstLine="396"/>
        <w:jc w:val="left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Необхідно</w:t>
      </w:r>
      <w:r>
        <w:rPr>
          <w:color w:val="1E1916"/>
          <w:spacing w:val="-8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передбачати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телеметричну</w:t>
      </w:r>
      <w:r>
        <w:rPr>
          <w:color w:val="1E1916"/>
          <w:spacing w:val="-8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систему</w:t>
      </w:r>
      <w:r>
        <w:rPr>
          <w:color w:val="1E1916"/>
          <w:spacing w:val="-8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обліку</w:t>
      </w:r>
      <w:r>
        <w:rPr>
          <w:color w:val="1E1916"/>
          <w:spacing w:val="-8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теплової</w:t>
      </w:r>
      <w:r>
        <w:rPr>
          <w:color w:val="1E1916"/>
          <w:spacing w:val="-8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енергії</w:t>
      </w:r>
      <w:r>
        <w:rPr>
          <w:color w:val="1E1916"/>
          <w:spacing w:val="-8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і</w:t>
      </w:r>
      <w:r>
        <w:rPr>
          <w:color w:val="1E1916"/>
          <w:spacing w:val="-8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води</w:t>
      </w:r>
      <w:r>
        <w:rPr>
          <w:color w:val="1E1916"/>
          <w:spacing w:val="-8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на</w:t>
      </w:r>
      <w:r>
        <w:rPr>
          <w:color w:val="1E1916"/>
          <w:spacing w:val="-8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станціях з ДПЛ.</w:t>
      </w:r>
    </w:p>
    <w:p w14:paraId="14FF7058" w14:textId="77777777" w:rsidR="00DE4006" w:rsidRDefault="00DE4006">
      <w:pPr>
        <w:pStyle w:val="a5"/>
        <w:numPr>
          <w:ilvl w:val="1"/>
          <w:numId w:val="15"/>
        </w:numPr>
        <w:tabs>
          <w:tab w:val="left" w:pos="1663"/>
        </w:tabs>
        <w:kinsoku w:val="0"/>
        <w:overflowPunct w:val="0"/>
        <w:spacing w:before="65" w:line="280" w:lineRule="auto"/>
        <w:ind w:left="677" w:right="122" w:firstLine="396"/>
        <w:jc w:val="left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Безпеку</w:t>
      </w:r>
      <w:r>
        <w:rPr>
          <w:color w:val="1E1916"/>
          <w:spacing w:val="4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регулювання та організацію руху поїздів на лінії слід забезпечувати стаціонар- ними пристроями:</w:t>
      </w:r>
    </w:p>
    <w:p w14:paraId="26858A61" w14:textId="77777777" w:rsidR="00DE4006" w:rsidRDefault="00DE4006">
      <w:pPr>
        <w:pStyle w:val="a5"/>
        <w:numPr>
          <w:ilvl w:val="1"/>
          <w:numId w:val="1"/>
        </w:numPr>
        <w:tabs>
          <w:tab w:val="left" w:pos="1250"/>
        </w:tabs>
        <w:kinsoku w:val="0"/>
        <w:overflowPunct w:val="0"/>
        <w:spacing w:line="239" w:lineRule="exact"/>
        <w:ind w:left="1249"/>
        <w:jc w:val="left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інтервального</w:t>
      </w:r>
      <w:r>
        <w:rPr>
          <w:color w:val="1E1916"/>
          <w:spacing w:val="-9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регулювання</w:t>
      </w:r>
      <w:r>
        <w:rPr>
          <w:color w:val="1E1916"/>
          <w:spacing w:val="-9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і</w:t>
      </w:r>
      <w:r>
        <w:rPr>
          <w:color w:val="1E1916"/>
          <w:spacing w:val="-9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забезпечення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безпеки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руху</w:t>
      </w:r>
      <w:r>
        <w:rPr>
          <w:color w:val="1E1916"/>
          <w:spacing w:val="-9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поїздів;</w:t>
      </w:r>
    </w:p>
    <w:p w14:paraId="6C1A7DBB" w14:textId="77777777" w:rsidR="00DE4006" w:rsidRDefault="00DE4006">
      <w:pPr>
        <w:pStyle w:val="a5"/>
        <w:numPr>
          <w:ilvl w:val="1"/>
          <w:numId w:val="1"/>
        </w:numPr>
        <w:tabs>
          <w:tab w:val="left" w:pos="1250"/>
        </w:tabs>
        <w:kinsoku w:val="0"/>
        <w:overflowPunct w:val="0"/>
        <w:spacing w:before="38"/>
        <w:ind w:left="1249"/>
        <w:jc w:val="left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електричної</w:t>
      </w:r>
      <w:r>
        <w:rPr>
          <w:color w:val="1E1916"/>
          <w:spacing w:val="-1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централізації</w:t>
      </w:r>
      <w:r>
        <w:rPr>
          <w:color w:val="1E1916"/>
          <w:spacing w:val="-9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(ЕЦ);</w:t>
      </w:r>
    </w:p>
    <w:p w14:paraId="4F566E9C" w14:textId="77777777" w:rsidR="00DE4006" w:rsidRDefault="00DE4006">
      <w:pPr>
        <w:pStyle w:val="a5"/>
        <w:numPr>
          <w:ilvl w:val="1"/>
          <w:numId w:val="1"/>
        </w:numPr>
        <w:tabs>
          <w:tab w:val="left" w:pos="1250"/>
        </w:tabs>
        <w:kinsoku w:val="0"/>
        <w:overflowPunct w:val="0"/>
        <w:spacing w:before="39"/>
        <w:ind w:left="1249"/>
        <w:jc w:val="left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диспетчерської</w:t>
      </w:r>
      <w:r>
        <w:rPr>
          <w:color w:val="1E1916"/>
          <w:spacing w:val="-1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централізації</w:t>
      </w:r>
      <w:r>
        <w:rPr>
          <w:color w:val="1E1916"/>
          <w:spacing w:val="-9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(ДЦ).</w:t>
      </w:r>
    </w:p>
    <w:p w14:paraId="41DE444B" w14:textId="77777777" w:rsidR="00DE4006" w:rsidRDefault="00DE4006">
      <w:pPr>
        <w:pStyle w:val="a5"/>
        <w:numPr>
          <w:ilvl w:val="1"/>
          <w:numId w:val="15"/>
        </w:numPr>
        <w:tabs>
          <w:tab w:val="left" w:pos="1689"/>
        </w:tabs>
        <w:kinsoku w:val="0"/>
        <w:overflowPunct w:val="0"/>
        <w:spacing w:before="106" w:line="280" w:lineRule="auto"/>
        <w:ind w:left="677" w:right="124" w:firstLine="396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 xml:space="preserve">Стаціонарні пристрої інтервального регулювання і забезпечення безпеки руху поїздів слід передбачати в об’ємі АРШ (автоматичного регулювання швидкості) та АБ (автоматичного </w:t>
      </w:r>
      <w:r>
        <w:rPr>
          <w:color w:val="1E1916"/>
          <w:spacing w:val="-2"/>
          <w:sz w:val="21"/>
          <w:szCs w:val="21"/>
        </w:rPr>
        <w:t>блокування).</w:t>
      </w:r>
    </w:p>
    <w:p w14:paraId="06EEC120" w14:textId="77777777" w:rsidR="00DE4006" w:rsidRDefault="00DE4006">
      <w:pPr>
        <w:pStyle w:val="a5"/>
        <w:numPr>
          <w:ilvl w:val="1"/>
          <w:numId w:val="15"/>
        </w:numPr>
        <w:tabs>
          <w:tab w:val="left" w:pos="1654"/>
        </w:tabs>
        <w:kinsoku w:val="0"/>
        <w:overflowPunct w:val="0"/>
        <w:spacing w:before="65" w:line="280" w:lineRule="auto"/>
        <w:ind w:left="677" w:right="125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Стаціонарними</w:t>
      </w:r>
      <w:r>
        <w:rPr>
          <w:color w:val="1E1916"/>
          <w:spacing w:val="-1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пристроями</w:t>
      </w:r>
      <w:r>
        <w:rPr>
          <w:color w:val="1E1916"/>
          <w:spacing w:val="-8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АРШ</w:t>
      </w:r>
      <w:r>
        <w:rPr>
          <w:color w:val="1E1916"/>
          <w:spacing w:val="-1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необхідно</w:t>
      </w:r>
      <w:r>
        <w:rPr>
          <w:color w:val="1E1916"/>
          <w:spacing w:val="-1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обладнувати</w:t>
      </w:r>
      <w:r>
        <w:rPr>
          <w:color w:val="1E1916"/>
          <w:spacing w:val="-1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всі</w:t>
      </w:r>
      <w:r>
        <w:rPr>
          <w:color w:val="1E1916"/>
          <w:spacing w:val="-1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ділянки</w:t>
      </w:r>
      <w:r>
        <w:rPr>
          <w:color w:val="1E1916"/>
          <w:spacing w:val="-1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лінії</w:t>
      </w:r>
      <w:r>
        <w:rPr>
          <w:color w:val="1E1916"/>
          <w:spacing w:val="-1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метрополітену, включаючи з’єднувальні колії гілок і колію для обкатки рухомого складу в електродепо.</w:t>
      </w:r>
    </w:p>
    <w:p w14:paraId="10738DDE" w14:textId="77777777" w:rsidR="00DE4006" w:rsidRDefault="00DE4006">
      <w:pPr>
        <w:pStyle w:val="a5"/>
        <w:numPr>
          <w:ilvl w:val="1"/>
          <w:numId w:val="15"/>
        </w:numPr>
        <w:tabs>
          <w:tab w:val="left" w:pos="1658"/>
        </w:tabs>
        <w:kinsoku w:val="0"/>
        <w:overflowPunct w:val="0"/>
        <w:spacing w:before="65"/>
        <w:ind w:left="1657" w:hanging="584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Світлофори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автоматичної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дії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повинні</w:t>
      </w:r>
      <w:r>
        <w:rPr>
          <w:color w:val="1E1916"/>
          <w:spacing w:val="-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встановлюватися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тільки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на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виході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зі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станції.</w:t>
      </w:r>
    </w:p>
    <w:p w14:paraId="3C163BB1" w14:textId="77777777" w:rsidR="00DE4006" w:rsidRDefault="00DE4006">
      <w:pPr>
        <w:pStyle w:val="a3"/>
        <w:kinsoku w:val="0"/>
        <w:overflowPunct w:val="0"/>
        <w:spacing w:before="39" w:line="292" w:lineRule="auto"/>
        <w:ind w:right="124"/>
        <w:jc w:val="both"/>
        <w:rPr>
          <w:color w:val="1E1916"/>
        </w:rPr>
      </w:pPr>
      <w:r>
        <w:rPr>
          <w:color w:val="1E1916"/>
        </w:rPr>
        <w:t>Світлофори напівавтоматичної дії повинні мати два режими роботи: при відключеному АБ і включеному АБ.</w:t>
      </w:r>
    </w:p>
    <w:p w14:paraId="3BFCB810" w14:textId="77777777" w:rsidR="00DE4006" w:rsidRDefault="00DE4006">
      <w:pPr>
        <w:pStyle w:val="a5"/>
        <w:numPr>
          <w:ilvl w:val="1"/>
          <w:numId w:val="15"/>
        </w:numPr>
        <w:tabs>
          <w:tab w:val="left" w:pos="1679"/>
        </w:tabs>
        <w:kinsoku w:val="0"/>
        <w:overflowPunct w:val="0"/>
        <w:spacing w:before="53" w:line="280" w:lineRule="auto"/>
        <w:ind w:left="677" w:right="124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Пристрої ЕЦ повинні забезпечувати керування стрілками та сигналами (світлофорами напівавтоматичної дії) на станціях з колійним розвитком та паркових коліях електродепо з АРМ.</w:t>
      </w:r>
    </w:p>
    <w:p w14:paraId="692E1195" w14:textId="77777777" w:rsidR="00DE4006" w:rsidRDefault="00DE4006">
      <w:pPr>
        <w:pStyle w:val="a5"/>
        <w:numPr>
          <w:ilvl w:val="1"/>
          <w:numId w:val="15"/>
        </w:numPr>
        <w:tabs>
          <w:tab w:val="left" w:pos="1687"/>
        </w:tabs>
        <w:kinsoku w:val="0"/>
        <w:overflowPunct w:val="0"/>
        <w:spacing w:before="65" w:line="280" w:lineRule="auto"/>
        <w:ind w:left="677" w:right="124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Пристрої ДЦ повинні забезпечувати керування стрілками та сигналами на станціях із колійним розвитком із ДПЛ, а також передачу повідомлення з контрольних об’єктів на ДПЛ.</w:t>
      </w:r>
    </w:p>
    <w:p w14:paraId="27655DD1" w14:textId="77777777" w:rsidR="00DE4006" w:rsidRDefault="00DE4006">
      <w:pPr>
        <w:pStyle w:val="a5"/>
        <w:numPr>
          <w:ilvl w:val="1"/>
          <w:numId w:val="15"/>
        </w:numPr>
        <w:tabs>
          <w:tab w:val="left" w:pos="1655"/>
        </w:tabs>
        <w:kinsoku w:val="0"/>
        <w:overflowPunct w:val="0"/>
        <w:spacing w:before="65" w:line="280" w:lineRule="auto"/>
        <w:ind w:left="677" w:right="123" w:firstLine="396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Колії</w:t>
      </w:r>
      <w:r>
        <w:rPr>
          <w:color w:val="1E1916"/>
          <w:spacing w:val="-9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лінії</w:t>
      </w:r>
      <w:r>
        <w:rPr>
          <w:color w:val="1E1916"/>
          <w:spacing w:val="-9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(на</w:t>
      </w:r>
      <w:r>
        <w:rPr>
          <w:color w:val="1E1916"/>
          <w:spacing w:val="-9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станціях</w:t>
      </w:r>
      <w:r>
        <w:rPr>
          <w:color w:val="1E1916"/>
          <w:spacing w:val="-9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та</w:t>
      </w:r>
      <w:r>
        <w:rPr>
          <w:color w:val="1E1916"/>
          <w:spacing w:val="-9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перегонах)</w:t>
      </w:r>
      <w:r>
        <w:rPr>
          <w:color w:val="1E1916"/>
          <w:spacing w:val="-9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слід</w:t>
      </w:r>
      <w:r>
        <w:rPr>
          <w:color w:val="1E1916"/>
          <w:spacing w:val="-9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обладнувати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двонитковими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рейковими</w:t>
      </w:r>
      <w:r>
        <w:rPr>
          <w:color w:val="1E1916"/>
          <w:spacing w:val="-9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колами. Однониткові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рейкові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кола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дозволяється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передбачати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на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перехресних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з’їздах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лінії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і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паркових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 xml:space="preserve">коліях </w:t>
      </w:r>
      <w:r>
        <w:rPr>
          <w:color w:val="1E1916"/>
          <w:spacing w:val="-2"/>
          <w:sz w:val="21"/>
          <w:szCs w:val="21"/>
        </w:rPr>
        <w:t>електродепо.</w:t>
      </w:r>
    </w:p>
    <w:p w14:paraId="76CCE8D9" w14:textId="77777777" w:rsidR="00DE4006" w:rsidRDefault="00DE4006">
      <w:pPr>
        <w:pStyle w:val="a5"/>
        <w:numPr>
          <w:ilvl w:val="1"/>
          <w:numId w:val="15"/>
        </w:numPr>
        <w:tabs>
          <w:tab w:val="left" w:pos="1669"/>
        </w:tabs>
        <w:kinsoku w:val="0"/>
        <w:overflowPunct w:val="0"/>
        <w:spacing w:before="66" w:line="280" w:lineRule="auto"/>
        <w:ind w:left="677" w:right="125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Для автоматичного керування технологічним процесом руху поїздів лінії метрополітену слід обладнувати системою АКРП.</w:t>
      </w:r>
    </w:p>
    <w:p w14:paraId="2E0DC970" w14:textId="77777777" w:rsidR="00DE4006" w:rsidRDefault="00DE4006">
      <w:pPr>
        <w:pStyle w:val="a3"/>
        <w:kinsoku w:val="0"/>
        <w:overflowPunct w:val="0"/>
        <w:spacing w:line="239" w:lineRule="exact"/>
        <w:ind w:left="1074" w:firstLine="0"/>
        <w:rPr>
          <w:color w:val="1E1916"/>
          <w:spacing w:val="-2"/>
        </w:rPr>
      </w:pPr>
      <w:r>
        <w:rPr>
          <w:color w:val="1E1916"/>
        </w:rPr>
        <w:t>У</w:t>
      </w:r>
      <w:r>
        <w:rPr>
          <w:color w:val="1E1916"/>
          <w:spacing w:val="-2"/>
        </w:rPr>
        <w:t xml:space="preserve"> </w:t>
      </w:r>
      <w:r>
        <w:rPr>
          <w:color w:val="1E1916"/>
        </w:rPr>
        <w:t>пристроях</w:t>
      </w:r>
      <w:r>
        <w:rPr>
          <w:color w:val="1E1916"/>
          <w:spacing w:val="-1"/>
        </w:rPr>
        <w:t xml:space="preserve"> </w:t>
      </w:r>
      <w:r>
        <w:rPr>
          <w:color w:val="1E1916"/>
        </w:rPr>
        <w:t>АТРП</w:t>
      </w:r>
      <w:r>
        <w:rPr>
          <w:color w:val="1E1916"/>
          <w:spacing w:val="-1"/>
        </w:rPr>
        <w:t xml:space="preserve"> </w:t>
      </w:r>
      <w:r>
        <w:rPr>
          <w:color w:val="1E1916"/>
        </w:rPr>
        <w:t>слід</w:t>
      </w:r>
      <w:r>
        <w:rPr>
          <w:color w:val="1E1916"/>
          <w:spacing w:val="-1"/>
        </w:rPr>
        <w:t xml:space="preserve"> </w:t>
      </w:r>
      <w:r>
        <w:rPr>
          <w:color w:val="1E1916"/>
        </w:rPr>
        <w:t>передбачати</w:t>
      </w:r>
      <w:r>
        <w:rPr>
          <w:color w:val="1E1916"/>
          <w:spacing w:val="-1"/>
        </w:rPr>
        <w:t xml:space="preserve"> </w:t>
      </w:r>
      <w:r>
        <w:rPr>
          <w:color w:val="1E1916"/>
        </w:rPr>
        <w:t>ув’язку</w:t>
      </w:r>
      <w:r>
        <w:rPr>
          <w:color w:val="1E1916"/>
          <w:spacing w:val="-1"/>
        </w:rPr>
        <w:t xml:space="preserve"> </w:t>
      </w:r>
      <w:r>
        <w:rPr>
          <w:color w:val="1E1916"/>
        </w:rPr>
        <w:t>з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СУРСТ,</w:t>
      </w:r>
      <w:r>
        <w:rPr>
          <w:color w:val="1E1916"/>
          <w:spacing w:val="-1"/>
        </w:rPr>
        <w:t xml:space="preserve"> </w:t>
      </w:r>
      <w:r>
        <w:rPr>
          <w:color w:val="1E1916"/>
        </w:rPr>
        <w:t>ПКПТ,</w:t>
      </w:r>
      <w:r>
        <w:rPr>
          <w:color w:val="1E1916"/>
          <w:spacing w:val="-1"/>
        </w:rPr>
        <w:t xml:space="preserve"> </w:t>
      </w:r>
      <w:r>
        <w:rPr>
          <w:color w:val="1E1916"/>
          <w:spacing w:val="-2"/>
        </w:rPr>
        <w:t>АКРП.</w:t>
      </w:r>
    </w:p>
    <w:p w14:paraId="61F5AA39" w14:textId="77777777" w:rsidR="00DE4006" w:rsidRDefault="00DE4006">
      <w:pPr>
        <w:pStyle w:val="a5"/>
        <w:numPr>
          <w:ilvl w:val="1"/>
          <w:numId w:val="15"/>
        </w:numPr>
        <w:tabs>
          <w:tab w:val="left" w:pos="1683"/>
        </w:tabs>
        <w:kinsoku w:val="0"/>
        <w:overflowPunct w:val="0"/>
        <w:spacing w:before="105" w:line="280" w:lineRule="auto"/>
        <w:ind w:left="677" w:right="123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Лінію метрополітену слід обладнувати системами автоматичного контролю технічного стану рухомого складу і апаратурою автоматичного виявлення перегрівання букс під час руху поїзда та обладнанням контролю нижнього габариту.</w:t>
      </w:r>
    </w:p>
    <w:p w14:paraId="28903310" w14:textId="77777777" w:rsidR="00DE4006" w:rsidRDefault="00DE4006">
      <w:pPr>
        <w:pStyle w:val="a5"/>
        <w:numPr>
          <w:ilvl w:val="1"/>
          <w:numId w:val="15"/>
        </w:numPr>
        <w:tabs>
          <w:tab w:val="left" w:pos="1715"/>
        </w:tabs>
        <w:kinsoku w:val="0"/>
        <w:overflowPunct w:val="0"/>
        <w:spacing w:before="66" w:line="280" w:lineRule="auto"/>
        <w:ind w:left="677" w:right="123" w:firstLine="396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Електропостачання пристроїв АТРП станції слід передбачати від двох самостійних джерел</w:t>
      </w:r>
      <w:r>
        <w:rPr>
          <w:color w:val="1E1916"/>
          <w:spacing w:val="-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живлення</w:t>
      </w:r>
      <w:r>
        <w:rPr>
          <w:color w:val="1E1916"/>
          <w:spacing w:val="-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та</w:t>
      </w:r>
      <w:r>
        <w:rPr>
          <w:color w:val="1E1916"/>
          <w:spacing w:val="-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третього</w:t>
      </w:r>
      <w:r>
        <w:rPr>
          <w:color w:val="1E1916"/>
          <w:spacing w:val="-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безперебійного</w:t>
      </w:r>
      <w:r>
        <w:rPr>
          <w:color w:val="1E1916"/>
          <w:spacing w:val="-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–</w:t>
      </w:r>
      <w:r>
        <w:rPr>
          <w:color w:val="1E1916"/>
          <w:spacing w:val="-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</w:t>
      </w:r>
      <w:r>
        <w:rPr>
          <w:color w:val="1E1916"/>
          <w:spacing w:val="-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ресурсом</w:t>
      </w:r>
      <w:r>
        <w:rPr>
          <w:color w:val="1E1916"/>
          <w:spacing w:val="-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автономної</w:t>
      </w:r>
      <w:r>
        <w:rPr>
          <w:color w:val="1E1916"/>
          <w:spacing w:val="-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роботи</w:t>
      </w:r>
      <w:r>
        <w:rPr>
          <w:color w:val="1E1916"/>
          <w:spacing w:val="-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не</w:t>
      </w:r>
      <w:r>
        <w:rPr>
          <w:color w:val="1E1916"/>
          <w:spacing w:val="-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менше</w:t>
      </w:r>
      <w:r>
        <w:rPr>
          <w:color w:val="1E1916"/>
          <w:spacing w:val="-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ніж</w:t>
      </w:r>
      <w:r>
        <w:rPr>
          <w:color w:val="1E1916"/>
          <w:spacing w:val="-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 xml:space="preserve">одна </w:t>
      </w:r>
      <w:r>
        <w:rPr>
          <w:color w:val="1E1916"/>
          <w:spacing w:val="-2"/>
          <w:sz w:val="21"/>
          <w:szCs w:val="21"/>
        </w:rPr>
        <w:t>година.</w:t>
      </w:r>
    </w:p>
    <w:p w14:paraId="3F03A4EF" w14:textId="77777777" w:rsidR="00DE4006" w:rsidRDefault="00DE4006">
      <w:pPr>
        <w:pStyle w:val="a3"/>
        <w:kinsoku w:val="0"/>
        <w:overflowPunct w:val="0"/>
        <w:spacing w:line="240" w:lineRule="exact"/>
        <w:ind w:left="1074" w:firstLine="0"/>
        <w:jc w:val="both"/>
        <w:rPr>
          <w:color w:val="1E1916"/>
          <w:spacing w:val="-2"/>
        </w:rPr>
      </w:pPr>
      <w:r>
        <w:rPr>
          <w:color w:val="1E1916"/>
        </w:rPr>
        <w:t>Підключення</w:t>
      </w:r>
      <w:r>
        <w:rPr>
          <w:color w:val="1E1916"/>
          <w:spacing w:val="-9"/>
        </w:rPr>
        <w:t xml:space="preserve"> </w:t>
      </w:r>
      <w:r>
        <w:rPr>
          <w:color w:val="1E1916"/>
        </w:rPr>
        <w:t>сторонніх</w:t>
      </w:r>
      <w:r>
        <w:rPr>
          <w:color w:val="1E1916"/>
          <w:spacing w:val="-9"/>
        </w:rPr>
        <w:t xml:space="preserve"> </w:t>
      </w:r>
      <w:r>
        <w:rPr>
          <w:color w:val="1E1916"/>
        </w:rPr>
        <w:t>навантажень</w:t>
      </w:r>
      <w:r>
        <w:rPr>
          <w:color w:val="1E1916"/>
          <w:spacing w:val="-10"/>
        </w:rPr>
        <w:t xml:space="preserve"> </w:t>
      </w:r>
      <w:r>
        <w:rPr>
          <w:color w:val="1E1916"/>
        </w:rPr>
        <w:t>до</w:t>
      </w:r>
      <w:r>
        <w:rPr>
          <w:color w:val="1E1916"/>
          <w:spacing w:val="-9"/>
        </w:rPr>
        <w:t xml:space="preserve"> </w:t>
      </w:r>
      <w:r>
        <w:rPr>
          <w:color w:val="1E1916"/>
        </w:rPr>
        <w:t>електроживлення</w:t>
      </w:r>
      <w:r>
        <w:rPr>
          <w:color w:val="1E1916"/>
          <w:spacing w:val="-9"/>
        </w:rPr>
        <w:t xml:space="preserve"> </w:t>
      </w:r>
      <w:r>
        <w:rPr>
          <w:color w:val="1E1916"/>
        </w:rPr>
        <w:t>пристроїв</w:t>
      </w:r>
      <w:r>
        <w:rPr>
          <w:color w:val="1E1916"/>
          <w:spacing w:val="-10"/>
        </w:rPr>
        <w:t xml:space="preserve"> </w:t>
      </w:r>
      <w:r>
        <w:rPr>
          <w:color w:val="1E1916"/>
        </w:rPr>
        <w:t>АТРП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не</w:t>
      </w:r>
      <w:r>
        <w:rPr>
          <w:color w:val="1E1916"/>
          <w:spacing w:val="-10"/>
        </w:rPr>
        <w:t xml:space="preserve"> </w:t>
      </w:r>
      <w:r>
        <w:rPr>
          <w:color w:val="1E1916"/>
          <w:spacing w:val="-2"/>
        </w:rPr>
        <w:t>допускається.</w:t>
      </w:r>
    </w:p>
    <w:p w14:paraId="09DB408A" w14:textId="77777777" w:rsidR="00DE4006" w:rsidRDefault="00DE4006">
      <w:pPr>
        <w:pStyle w:val="a3"/>
        <w:kinsoku w:val="0"/>
        <w:overflowPunct w:val="0"/>
        <w:spacing w:before="5"/>
        <w:ind w:left="0" w:firstLine="0"/>
        <w:rPr>
          <w:sz w:val="29"/>
          <w:szCs w:val="29"/>
        </w:rPr>
      </w:pPr>
    </w:p>
    <w:p w14:paraId="3B47AE32" w14:textId="77777777" w:rsidR="00DE4006" w:rsidRDefault="00DE4006">
      <w:pPr>
        <w:pStyle w:val="1"/>
        <w:numPr>
          <w:ilvl w:val="0"/>
          <w:numId w:val="15"/>
        </w:numPr>
        <w:tabs>
          <w:tab w:val="left" w:pos="1415"/>
        </w:tabs>
        <w:kinsoku w:val="0"/>
        <w:overflowPunct w:val="0"/>
        <w:ind w:left="1414"/>
        <w:jc w:val="both"/>
        <w:rPr>
          <w:color w:val="1E1916"/>
          <w:spacing w:val="-2"/>
        </w:rPr>
      </w:pPr>
      <w:r>
        <w:rPr>
          <w:color w:val="1E1916"/>
          <w:spacing w:val="-2"/>
        </w:rPr>
        <w:t>ЕЛЕКТРОДЕПО</w:t>
      </w:r>
    </w:p>
    <w:p w14:paraId="47F2999E" w14:textId="77777777" w:rsidR="00DE4006" w:rsidRDefault="00DE4006">
      <w:pPr>
        <w:pStyle w:val="a5"/>
        <w:numPr>
          <w:ilvl w:val="1"/>
          <w:numId w:val="15"/>
        </w:numPr>
        <w:tabs>
          <w:tab w:val="left" w:pos="1539"/>
        </w:tabs>
        <w:kinsoku w:val="0"/>
        <w:overflowPunct w:val="0"/>
        <w:spacing w:before="106" w:line="280" w:lineRule="auto"/>
        <w:ind w:left="677" w:right="124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В</w:t>
      </w:r>
      <w:r>
        <w:rPr>
          <w:color w:val="1E1916"/>
          <w:spacing w:val="-8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електродепо</w:t>
      </w:r>
      <w:r>
        <w:rPr>
          <w:color w:val="1E1916"/>
          <w:spacing w:val="-8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слід</w:t>
      </w:r>
      <w:r>
        <w:rPr>
          <w:color w:val="1E1916"/>
          <w:spacing w:val="-8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передбачати</w:t>
      </w:r>
      <w:r>
        <w:rPr>
          <w:color w:val="1E1916"/>
          <w:spacing w:val="-8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відстій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рухомого</w:t>
      </w:r>
      <w:r>
        <w:rPr>
          <w:color w:val="1E1916"/>
          <w:spacing w:val="-8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складу,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виконання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усіх</w:t>
      </w:r>
      <w:r>
        <w:rPr>
          <w:color w:val="1E1916"/>
          <w:spacing w:val="-8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видів</w:t>
      </w:r>
      <w:r>
        <w:rPr>
          <w:color w:val="1E1916"/>
          <w:spacing w:val="-8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технічного обслуговування, поточні та позапланові ремонти рухомого складу.</w:t>
      </w:r>
    </w:p>
    <w:p w14:paraId="40FC19FD" w14:textId="77777777" w:rsidR="00DE4006" w:rsidRDefault="00DE4006">
      <w:pPr>
        <w:pStyle w:val="a3"/>
        <w:kinsoku w:val="0"/>
        <w:overflowPunct w:val="0"/>
        <w:spacing w:line="292" w:lineRule="auto"/>
        <w:ind w:right="124"/>
        <w:jc w:val="both"/>
        <w:rPr>
          <w:color w:val="1E1916"/>
        </w:rPr>
      </w:pPr>
      <w:r>
        <w:rPr>
          <w:color w:val="1E1916"/>
        </w:rPr>
        <w:t>Технічне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і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технологічне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оснащення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електродепо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повинно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відповідати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технологічним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процесам обслуговування та ремонту рухомого складу.</w:t>
      </w:r>
    </w:p>
    <w:p w14:paraId="227DE5B7" w14:textId="77777777" w:rsidR="00DE4006" w:rsidRDefault="00DE4006">
      <w:pPr>
        <w:pStyle w:val="a5"/>
        <w:numPr>
          <w:ilvl w:val="1"/>
          <w:numId w:val="15"/>
        </w:numPr>
        <w:tabs>
          <w:tab w:val="left" w:pos="1529"/>
        </w:tabs>
        <w:kinsoku w:val="0"/>
        <w:overflowPunct w:val="0"/>
        <w:spacing w:before="50" w:line="280" w:lineRule="auto"/>
        <w:ind w:left="677" w:right="122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Територія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електродепо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повинна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мати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розміри,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необхідні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для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розміщення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комплексу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 xml:space="preserve">основ- них і допоміжних будівель і споруд, </w:t>
      </w:r>
      <w:proofErr w:type="spellStart"/>
      <w:r>
        <w:rPr>
          <w:color w:val="1E1916"/>
          <w:sz w:val="21"/>
          <w:szCs w:val="21"/>
        </w:rPr>
        <w:t>внутрішньомайданчикових</w:t>
      </w:r>
      <w:proofErr w:type="spellEnd"/>
      <w:r>
        <w:rPr>
          <w:color w:val="1E1916"/>
          <w:sz w:val="21"/>
          <w:szCs w:val="21"/>
        </w:rPr>
        <w:t xml:space="preserve"> інженерних мереж, транспортних проїздів і паркових колій з урахуванням перспективи розвитку електродепо і лінії.</w:t>
      </w:r>
    </w:p>
    <w:p w14:paraId="52E2590C" w14:textId="77777777" w:rsidR="00DE4006" w:rsidRDefault="00DE4006">
      <w:pPr>
        <w:pStyle w:val="a5"/>
        <w:numPr>
          <w:ilvl w:val="1"/>
          <w:numId w:val="15"/>
        </w:numPr>
        <w:tabs>
          <w:tab w:val="left" w:pos="1552"/>
        </w:tabs>
        <w:kinsoku w:val="0"/>
        <w:overflowPunct w:val="0"/>
        <w:spacing w:before="66" w:line="280" w:lineRule="auto"/>
        <w:ind w:left="677" w:right="122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 xml:space="preserve">Ширина санітарно-захисної зони від крайніх паркових колій до житлових будинків </w:t>
      </w:r>
      <w:proofErr w:type="spellStart"/>
      <w:r>
        <w:rPr>
          <w:color w:val="1E1916"/>
          <w:sz w:val="21"/>
          <w:szCs w:val="21"/>
        </w:rPr>
        <w:t>визна</w:t>
      </w:r>
      <w:proofErr w:type="spellEnd"/>
      <w:r>
        <w:rPr>
          <w:color w:val="1E1916"/>
          <w:sz w:val="21"/>
          <w:szCs w:val="21"/>
        </w:rPr>
        <w:t xml:space="preserve">- </w:t>
      </w:r>
      <w:proofErr w:type="spellStart"/>
      <w:r>
        <w:rPr>
          <w:color w:val="1E1916"/>
          <w:sz w:val="21"/>
          <w:szCs w:val="21"/>
        </w:rPr>
        <w:t>чається</w:t>
      </w:r>
      <w:proofErr w:type="spellEnd"/>
      <w:r>
        <w:rPr>
          <w:color w:val="1E1916"/>
          <w:sz w:val="21"/>
          <w:szCs w:val="21"/>
        </w:rPr>
        <w:t xml:space="preserve"> розрахунком, але не менше ніж 100 м.</w:t>
      </w:r>
    </w:p>
    <w:p w14:paraId="507F0AB5" w14:textId="77777777" w:rsidR="00DE4006" w:rsidRDefault="00DE4006">
      <w:pPr>
        <w:pStyle w:val="a5"/>
        <w:numPr>
          <w:ilvl w:val="1"/>
          <w:numId w:val="15"/>
        </w:numPr>
        <w:tabs>
          <w:tab w:val="left" w:pos="1541"/>
        </w:tabs>
        <w:kinsoku w:val="0"/>
        <w:overflowPunct w:val="0"/>
        <w:spacing w:before="65"/>
        <w:ind w:left="1540" w:hanging="467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На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території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електродепо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слід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розміщувати:</w:t>
      </w:r>
    </w:p>
    <w:p w14:paraId="34CAAA6E" w14:textId="77777777" w:rsidR="00DE4006" w:rsidRDefault="00DE4006">
      <w:pPr>
        <w:pStyle w:val="a3"/>
        <w:kinsoku w:val="0"/>
        <w:overflowPunct w:val="0"/>
        <w:spacing w:before="39"/>
        <w:ind w:left="1074" w:firstLine="0"/>
        <w:jc w:val="both"/>
        <w:rPr>
          <w:color w:val="1E1916"/>
          <w:spacing w:val="-2"/>
        </w:rPr>
      </w:pPr>
      <w:r>
        <w:rPr>
          <w:color w:val="1E1916"/>
        </w:rPr>
        <w:t>–</w:t>
      </w:r>
      <w:r>
        <w:rPr>
          <w:color w:val="1E1916"/>
          <w:spacing w:val="-10"/>
        </w:rPr>
        <w:t xml:space="preserve"> </w:t>
      </w:r>
      <w:r>
        <w:rPr>
          <w:color w:val="1E1916"/>
        </w:rPr>
        <w:t>адміністративний</w:t>
      </w:r>
      <w:r>
        <w:rPr>
          <w:color w:val="1E1916"/>
          <w:spacing w:val="-9"/>
        </w:rPr>
        <w:t xml:space="preserve"> </w:t>
      </w:r>
      <w:r>
        <w:rPr>
          <w:color w:val="1E1916"/>
          <w:spacing w:val="-2"/>
        </w:rPr>
        <w:t>корпус;</w:t>
      </w:r>
    </w:p>
    <w:p w14:paraId="5DF90E48" w14:textId="77777777" w:rsidR="00DE4006" w:rsidRDefault="00DE4006">
      <w:pPr>
        <w:pStyle w:val="a3"/>
        <w:kinsoku w:val="0"/>
        <w:overflowPunct w:val="0"/>
        <w:spacing w:before="39"/>
        <w:ind w:left="1074" w:firstLine="0"/>
        <w:jc w:val="both"/>
        <w:rPr>
          <w:color w:val="1E1916"/>
          <w:spacing w:val="-2"/>
        </w:rPr>
        <w:sectPr w:rsidR="00DE4006">
          <w:pgSz w:w="11920" w:h="16840"/>
          <w:pgMar w:top="880" w:right="740" w:bottom="1120" w:left="740" w:header="693" w:footer="920" w:gutter="0"/>
          <w:cols w:space="720"/>
          <w:noEndnote/>
        </w:sectPr>
      </w:pPr>
    </w:p>
    <w:p w14:paraId="36A5D592" w14:textId="77777777" w:rsidR="00DE4006" w:rsidRDefault="00DE4006">
      <w:pPr>
        <w:pStyle w:val="a3"/>
        <w:kinsoku w:val="0"/>
        <w:overflowPunct w:val="0"/>
        <w:spacing w:before="6"/>
        <w:ind w:left="0" w:firstLine="0"/>
        <w:rPr>
          <w:sz w:val="22"/>
          <w:szCs w:val="22"/>
        </w:rPr>
      </w:pPr>
    </w:p>
    <w:p w14:paraId="12FF0DB8" w14:textId="77777777" w:rsidR="00DE4006" w:rsidRDefault="00DE4006">
      <w:pPr>
        <w:pStyle w:val="a5"/>
        <w:numPr>
          <w:ilvl w:val="0"/>
          <w:numId w:val="1"/>
        </w:numPr>
        <w:tabs>
          <w:tab w:val="left" w:pos="683"/>
        </w:tabs>
        <w:kinsoku w:val="0"/>
        <w:overflowPunct w:val="0"/>
        <w:spacing w:before="67"/>
        <w:ind w:left="682"/>
        <w:jc w:val="left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побутовий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корпус;</w:t>
      </w:r>
    </w:p>
    <w:p w14:paraId="5DBE10DA" w14:textId="77777777" w:rsidR="00DE4006" w:rsidRDefault="00DE4006">
      <w:pPr>
        <w:pStyle w:val="a5"/>
        <w:numPr>
          <w:ilvl w:val="0"/>
          <w:numId w:val="1"/>
        </w:numPr>
        <w:tabs>
          <w:tab w:val="left" w:pos="683"/>
        </w:tabs>
        <w:kinsoku w:val="0"/>
        <w:overflowPunct w:val="0"/>
        <w:spacing w:before="38"/>
        <w:ind w:left="682"/>
        <w:jc w:val="left"/>
        <w:rPr>
          <w:color w:val="1E1916"/>
          <w:spacing w:val="-2"/>
          <w:sz w:val="21"/>
          <w:szCs w:val="21"/>
        </w:rPr>
      </w:pPr>
      <w:proofErr w:type="spellStart"/>
      <w:r>
        <w:rPr>
          <w:color w:val="1E1916"/>
          <w:sz w:val="21"/>
          <w:szCs w:val="21"/>
        </w:rPr>
        <w:t>відстійно</w:t>
      </w:r>
      <w:proofErr w:type="spellEnd"/>
      <w:r>
        <w:rPr>
          <w:color w:val="1E1916"/>
          <w:sz w:val="21"/>
          <w:szCs w:val="21"/>
        </w:rPr>
        <w:t>-ремонтний</w:t>
      </w:r>
      <w:r>
        <w:rPr>
          <w:color w:val="1E1916"/>
          <w:spacing w:val="-12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корпус;</w:t>
      </w:r>
    </w:p>
    <w:p w14:paraId="5F996032" w14:textId="77777777" w:rsidR="00DE4006" w:rsidRDefault="00DE4006">
      <w:pPr>
        <w:pStyle w:val="a5"/>
        <w:numPr>
          <w:ilvl w:val="0"/>
          <w:numId w:val="1"/>
        </w:numPr>
        <w:tabs>
          <w:tab w:val="left" w:pos="683"/>
        </w:tabs>
        <w:kinsoku w:val="0"/>
        <w:overflowPunct w:val="0"/>
        <w:spacing w:before="39"/>
        <w:ind w:left="682"/>
        <w:jc w:val="left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виробничі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майстерні;</w:t>
      </w:r>
    </w:p>
    <w:p w14:paraId="1A0C58AD" w14:textId="77777777" w:rsidR="00DE4006" w:rsidRDefault="00DE4006">
      <w:pPr>
        <w:pStyle w:val="a5"/>
        <w:numPr>
          <w:ilvl w:val="0"/>
          <w:numId w:val="1"/>
        </w:numPr>
        <w:tabs>
          <w:tab w:val="left" w:pos="683"/>
        </w:tabs>
        <w:kinsoku w:val="0"/>
        <w:overflowPunct w:val="0"/>
        <w:spacing w:before="38"/>
        <w:ind w:left="682"/>
        <w:jc w:val="left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цех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поточного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ремонту;</w:t>
      </w:r>
    </w:p>
    <w:p w14:paraId="66B297A6" w14:textId="77777777" w:rsidR="00DE4006" w:rsidRDefault="00DE4006">
      <w:pPr>
        <w:pStyle w:val="a5"/>
        <w:numPr>
          <w:ilvl w:val="0"/>
          <w:numId w:val="1"/>
        </w:numPr>
        <w:tabs>
          <w:tab w:val="left" w:pos="683"/>
        </w:tabs>
        <w:kinsoku w:val="0"/>
        <w:overflowPunct w:val="0"/>
        <w:spacing w:before="39"/>
        <w:ind w:left="682"/>
        <w:jc w:val="left"/>
        <w:rPr>
          <w:color w:val="1E1916"/>
          <w:spacing w:val="-4"/>
          <w:sz w:val="21"/>
          <w:szCs w:val="21"/>
        </w:rPr>
      </w:pPr>
      <w:r>
        <w:rPr>
          <w:color w:val="1E1916"/>
          <w:sz w:val="21"/>
          <w:szCs w:val="21"/>
        </w:rPr>
        <w:t>рейкозварювальний</w:t>
      </w:r>
      <w:r>
        <w:rPr>
          <w:color w:val="1E1916"/>
          <w:spacing w:val="-12"/>
          <w:sz w:val="21"/>
          <w:szCs w:val="21"/>
        </w:rPr>
        <w:t xml:space="preserve"> </w:t>
      </w:r>
      <w:r>
        <w:rPr>
          <w:color w:val="1E1916"/>
          <w:spacing w:val="-4"/>
          <w:sz w:val="21"/>
          <w:szCs w:val="21"/>
        </w:rPr>
        <w:t>цех;</w:t>
      </w:r>
    </w:p>
    <w:p w14:paraId="6C709AFC" w14:textId="77777777" w:rsidR="00DE4006" w:rsidRDefault="00DE4006">
      <w:pPr>
        <w:pStyle w:val="a5"/>
        <w:numPr>
          <w:ilvl w:val="0"/>
          <w:numId w:val="1"/>
        </w:numPr>
        <w:tabs>
          <w:tab w:val="left" w:pos="683"/>
        </w:tabs>
        <w:kinsoku w:val="0"/>
        <w:overflowPunct w:val="0"/>
        <w:spacing w:before="38"/>
        <w:ind w:left="682"/>
        <w:jc w:val="left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ремонтну</w:t>
      </w:r>
      <w:r>
        <w:rPr>
          <w:color w:val="1E1916"/>
          <w:spacing w:val="-1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базу</w:t>
      </w:r>
      <w:r>
        <w:rPr>
          <w:color w:val="1E1916"/>
          <w:spacing w:val="-1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спеціального</w:t>
      </w:r>
      <w:r>
        <w:rPr>
          <w:color w:val="1E1916"/>
          <w:spacing w:val="-1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рухомого</w:t>
      </w:r>
      <w:r>
        <w:rPr>
          <w:color w:val="1E1916"/>
          <w:spacing w:val="-12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складу;</w:t>
      </w:r>
    </w:p>
    <w:p w14:paraId="36F6B407" w14:textId="77777777" w:rsidR="00DE4006" w:rsidRDefault="00DE4006">
      <w:pPr>
        <w:pStyle w:val="a5"/>
        <w:numPr>
          <w:ilvl w:val="0"/>
          <w:numId w:val="1"/>
        </w:numPr>
        <w:tabs>
          <w:tab w:val="left" w:pos="683"/>
        </w:tabs>
        <w:kinsoku w:val="0"/>
        <w:overflowPunct w:val="0"/>
        <w:spacing w:before="39"/>
        <w:ind w:left="682"/>
        <w:jc w:val="left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депо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спеціального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рухомого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складу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(</w:t>
      </w:r>
      <w:proofErr w:type="spellStart"/>
      <w:r>
        <w:rPr>
          <w:color w:val="1E1916"/>
          <w:spacing w:val="-2"/>
          <w:sz w:val="21"/>
          <w:szCs w:val="21"/>
        </w:rPr>
        <w:t>мотодепо</w:t>
      </w:r>
      <w:proofErr w:type="spellEnd"/>
      <w:r>
        <w:rPr>
          <w:color w:val="1E1916"/>
          <w:spacing w:val="-2"/>
          <w:sz w:val="21"/>
          <w:szCs w:val="21"/>
        </w:rPr>
        <w:t>);</w:t>
      </w:r>
    </w:p>
    <w:p w14:paraId="31653B66" w14:textId="77777777" w:rsidR="00DE4006" w:rsidRDefault="00DE4006">
      <w:pPr>
        <w:pStyle w:val="a5"/>
        <w:numPr>
          <w:ilvl w:val="0"/>
          <w:numId w:val="1"/>
        </w:numPr>
        <w:tabs>
          <w:tab w:val="left" w:pos="683"/>
        </w:tabs>
        <w:kinsoku w:val="0"/>
        <w:overflowPunct w:val="0"/>
        <w:spacing w:before="38"/>
        <w:ind w:left="682"/>
        <w:jc w:val="left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цех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зовнішнього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миття,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обдування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та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очищення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вагонів;</w:t>
      </w:r>
    </w:p>
    <w:p w14:paraId="13A47D24" w14:textId="77777777" w:rsidR="00DE4006" w:rsidRDefault="00DE4006">
      <w:pPr>
        <w:pStyle w:val="a5"/>
        <w:numPr>
          <w:ilvl w:val="0"/>
          <w:numId w:val="1"/>
        </w:numPr>
        <w:tabs>
          <w:tab w:val="left" w:pos="683"/>
        </w:tabs>
        <w:kinsoku w:val="0"/>
        <w:overflowPunct w:val="0"/>
        <w:spacing w:before="39"/>
        <w:ind w:left="682"/>
        <w:jc w:val="left"/>
        <w:rPr>
          <w:color w:val="1E1916"/>
          <w:spacing w:val="-2"/>
          <w:sz w:val="21"/>
          <w:szCs w:val="21"/>
        </w:rPr>
      </w:pPr>
      <w:proofErr w:type="spellStart"/>
      <w:r>
        <w:rPr>
          <w:color w:val="1E1916"/>
          <w:sz w:val="21"/>
          <w:szCs w:val="21"/>
        </w:rPr>
        <w:t>розворотне</w:t>
      </w:r>
      <w:proofErr w:type="spellEnd"/>
      <w:r>
        <w:rPr>
          <w:color w:val="1E1916"/>
          <w:spacing w:val="-8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коло</w:t>
      </w:r>
      <w:r>
        <w:rPr>
          <w:color w:val="1E1916"/>
          <w:spacing w:val="-8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або</w:t>
      </w:r>
      <w:r>
        <w:rPr>
          <w:color w:val="1E1916"/>
          <w:spacing w:val="-8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трикутник;</w:t>
      </w:r>
    </w:p>
    <w:p w14:paraId="286193B0" w14:textId="77777777" w:rsidR="00DE4006" w:rsidRDefault="00DE4006">
      <w:pPr>
        <w:pStyle w:val="a5"/>
        <w:numPr>
          <w:ilvl w:val="0"/>
          <w:numId w:val="1"/>
        </w:numPr>
        <w:tabs>
          <w:tab w:val="left" w:pos="683"/>
        </w:tabs>
        <w:kinsoku w:val="0"/>
        <w:overflowPunct w:val="0"/>
        <w:spacing w:before="38"/>
        <w:ind w:left="682"/>
        <w:jc w:val="left"/>
        <w:rPr>
          <w:color w:val="1E1916"/>
          <w:spacing w:val="-2"/>
          <w:sz w:val="21"/>
          <w:szCs w:val="21"/>
        </w:rPr>
      </w:pPr>
      <w:proofErr w:type="spellStart"/>
      <w:r>
        <w:rPr>
          <w:color w:val="1E1916"/>
          <w:sz w:val="21"/>
          <w:szCs w:val="21"/>
        </w:rPr>
        <w:t>тяговознижувальну</w:t>
      </w:r>
      <w:proofErr w:type="spellEnd"/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і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знижувальну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підстанції;</w:t>
      </w:r>
    </w:p>
    <w:p w14:paraId="426B96F6" w14:textId="77777777" w:rsidR="00DE4006" w:rsidRDefault="00DE4006">
      <w:pPr>
        <w:pStyle w:val="a5"/>
        <w:numPr>
          <w:ilvl w:val="0"/>
          <w:numId w:val="1"/>
        </w:numPr>
        <w:tabs>
          <w:tab w:val="left" w:pos="683"/>
        </w:tabs>
        <w:kinsoku w:val="0"/>
        <w:overflowPunct w:val="0"/>
        <w:spacing w:before="39"/>
        <w:ind w:left="682"/>
        <w:jc w:val="left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компресорну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станцію;</w:t>
      </w:r>
    </w:p>
    <w:p w14:paraId="348B34E8" w14:textId="77777777" w:rsidR="00DE4006" w:rsidRDefault="00DE4006">
      <w:pPr>
        <w:pStyle w:val="a5"/>
        <w:numPr>
          <w:ilvl w:val="0"/>
          <w:numId w:val="1"/>
        </w:numPr>
        <w:tabs>
          <w:tab w:val="left" w:pos="733"/>
        </w:tabs>
        <w:kinsoku w:val="0"/>
        <w:overflowPunct w:val="0"/>
        <w:spacing w:before="38" w:line="278" w:lineRule="auto"/>
        <w:ind w:right="688" w:firstLine="396"/>
        <w:jc w:val="left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котельню</w:t>
      </w:r>
      <w:r>
        <w:rPr>
          <w:color w:val="1E1916"/>
          <w:spacing w:val="4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(за</w:t>
      </w:r>
      <w:r>
        <w:rPr>
          <w:color w:val="1E1916"/>
          <w:spacing w:val="4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відсутності</w:t>
      </w:r>
      <w:r>
        <w:rPr>
          <w:color w:val="1E1916"/>
          <w:spacing w:val="4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можливості</w:t>
      </w:r>
      <w:r>
        <w:rPr>
          <w:color w:val="1E1916"/>
          <w:spacing w:val="4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слід</w:t>
      </w:r>
      <w:r>
        <w:rPr>
          <w:color w:val="1E1916"/>
          <w:spacing w:val="4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передбачати</w:t>
      </w:r>
      <w:r>
        <w:rPr>
          <w:color w:val="1E1916"/>
          <w:spacing w:val="4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підключення</w:t>
      </w:r>
      <w:r>
        <w:rPr>
          <w:color w:val="1E1916"/>
          <w:spacing w:val="4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до</w:t>
      </w:r>
      <w:r>
        <w:rPr>
          <w:color w:val="1E1916"/>
          <w:spacing w:val="4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міської</w:t>
      </w:r>
      <w:r>
        <w:rPr>
          <w:color w:val="1E1916"/>
          <w:spacing w:val="4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 xml:space="preserve">теплової </w:t>
      </w:r>
      <w:r>
        <w:rPr>
          <w:color w:val="1E1916"/>
          <w:spacing w:val="-2"/>
          <w:sz w:val="21"/>
          <w:szCs w:val="21"/>
        </w:rPr>
        <w:t>мережі);</w:t>
      </w:r>
    </w:p>
    <w:p w14:paraId="5B798471" w14:textId="77777777" w:rsidR="00DE4006" w:rsidRDefault="00DE4006">
      <w:pPr>
        <w:pStyle w:val="a5"/>
        <w:numPr>
          <w:ilvl w:val="0"/>
          <w:numId w:val="1"/>
        </w:numPr>
        <w:tabs>
          <w:tab w:val="left" w:pos="683"/>
        </w:tabs>
        <w:kinsoku w:val="0"/>
        <w:overflowPunct w:val="0"/>
        <w:spacing w:line="241" w:lineRule="exact"/>
        <w:ind w:left="682"/>
        <w:jc w:val="left"/>
        <w:rPr>
          <w:color w:val="1E1916"/>
          <w:spacing w:val="-5"/>
          <w:sz w:val="21"/>
          <w:szCs w:val="21"/>
        </w:rPr>
      </w:pPr>
      <w:r>
        <w:rPr>
          <w:color w:val="1E1916"/>
          <w:sz w:val="21"/>
          <w:szCs w:val="21"/>
        </w:rPr>
        <w:t>пост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pacing w:val="-5"/>
          <w:sz w:val="21"/>
          <w:szCs w:val="21"/>
        </w:rPr>
        <w:t>ЕЦ;</w:t>
      </w:r>
    </w:p>
    <w:p w14:paraId="5FDACCEC" w14:textId="77777777" w:rsidR="00DE4006" w:rsidRDefault="00DE4006">
      <w:pPr>
        <w:pStyle w:val="a5"/>
        <w:numPr>
          <w:ilvl w:val="0"/>
          <w:numId w:val="1"/>
        </w:numPr>
        <w:tabs>
          <w:tab w:val="left" w:pos="683"/>
        </w:tabs>
        <w:kinsoku w:val="0"/>
        <w:overflowPunct w:val="0"/>
        <w:spacing w:before="39"/>
        <w:ind w:left="682"/>
        <w:jc w:val="left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пункт</w:t>
      </w:r>
      <w:r>
        <w:rPr>
          <w:color w:val="1E1916"/>
          <w:spacing w:val="-9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відновлювальних</w:t>
      </w:r>
      <w:r>
        <w:rPr>
          <w:color w:val="1E1916"/>
          <w:spacing w:val="-9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засобів</w:t>
      </w:r>
      <w:r>
        <w:rPr>
          <w:color w:val="1E1916"/>
          <w:spacing w:val="-1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(ПВЗ)</w:t>
      </w:r>
      <w:r>
        <w:rPr>
          <w:color w:val="1E1916"/>
          <w:spacing w:val="-1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</w:t>
      </w:r>
      <w:r>
        <w:rPr>
          <w:color w:val="1E1916"/>
          <w:spacing w:val="-1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навчально-тренувальним</w:t>
      </w:r>
      <w:r>
        <w:rPr>
          <w:color w:val="1E1916"/>
          <w:spacing w:val="-9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полігоном;</w:t>
      </w:r>
    </w:p>
    <w:p w14:paraId="67F46CD2" w14:textId="77777777" w:rsidR="00DE4006" w:rsidRDefault="00DE4006">
      <w:pPr>
        <w:pStyle w:val="a5"/>
        <w:numPr>
          <w:ilvl w:val="0"/>
          <w:numId w:val="1"/>
        </w:numPr>
        <w:tabs>
          <w:tab w:val="left" w:pos="683"/>
        </w:tabs>
        <w:kinsoku w:val="0"/>
        <w:overflowPunct w:val="0"/>
        <w:spacing w:before="38"/>
        <w:ind w:left="682"/>
        <w:jc w:val="left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відстійники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та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очисні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споруди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лабораторією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контролю;</w:t>
      </w:r>
    </w:p>
    <w:p w14:paraId="26FFB47E" w14:textId="77777777" w:rsidR="00DE4006" w:rsidRDefault="00DE4006">
      <w:pPr>
        <w:pStyle w:val="a5"/>
        <w:numPr>
          <w:ilvl w:val="0"/>
          <w:numId w:val="1"/>
        </w:numPr>
        <w:tabs>
          <w:tab w:val="left" w:pos="683"/>
        </w:tabs>
        <w:kinsoku w:val="0"/>
        <w:overflowPunct w:val="0"/>
        <w:spacing w:before="39"/>
        <w:ind w:left="682"/>
        <w:jc w:val="left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паливно-заправний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пункт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для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спеціального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рухомого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складу;</w:t>
      </w:r>
    </w:p>
    <w:p w14:paraId="3ABC1772" w14:textId="77777777" w:rsidR="00DE4006" w:rsidRDefault="00DE4006">
      <w:pPr>
        <w:pStyle w:val="a5"/>
        <w:numPr>
          <w:ilvl w:val="0"/>
          <w:numId w:val="1"/>
        </w:numPr>
        <w:tabs>
          <w:tab w:val="left" w:pos="683"/>
        </w:tabs>
        <w:kinsoku w:val="0"/>
        <w:overflowPunct w:val="0"/>
        <w:spacing w:before="38"/>
        <w:ind w:left="682"/>
        <w:jc w:val="left"/>
        <w:rPr>
          <w:color w:val="1E1916"/>
          <w:spacing w:val="-2"/>
          <w:sz w:val="21"/>
          <w:szCs w:val="21"/>
        </w:rPr>
      </w:pPr>
      <w:proofErr w:type="spellStart"/>
      <w:r>
        <w:rPr>
          <w:color w:val="1E1916"/>
          <w:spacing w:val="-2"/>
          <w:sz w:val="21"/>
          <w:szCs w:val="21"/>
        </w:rPr>
        <w:t>навантажувально</w:t>
      </w:r>
      <w:proofErr w:type="spellEnd"/>
      <w:r>
        <w:rPr>
          <w:color w:val="1E1916"/>
          <w:spacing w:val="-2"/>
          <w:sz w:val="21"/>
          <w:szCs w:val="21"/>
        </w:rPr>
        <w:t>-розвантажувальні</w:t>
      </w:r>
      <w:r>
        <w:rPr>
          <w:color w:val="1E1916"/>
          <w:spacing w:val="7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майданчики</w:t>
      </w:r>
      <w:r>
        <w:rPr>
          <w:color w:val="1E1916"/>
          <w:spacing w:val="7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та</w:t>
      </w:r>
      <w:r>
        <w:rPr>
          <w:color w:val="1E1916"/>
          <w:spacing w:val="7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склади</w:t>
      </w:r>
      <w:r>
        <w:rPr>
          <w:color w:val="1E1916"/>
          <w:spacing w:val="10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різного</w:t>
      </w:r>
      <w:r>
        <w:rPr>
          <w:color w:val="1E1916"/>
          <w:spacing w:val="7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призначення;</w:t>
      </w:r>
    </w:p>
    <w:p w14:paraId="5CDC49CD" w14:textId="77777777" w:rsidR="00DE4006" w:rsidRDefault="00DE4006">
      <w:pPr>
        <w:pStyle w:val="a5"/>
        <w:numPr>
          <w:ilvl w:val="0"/>
          <w:numId w:val="1"/>
        </w:numPr>
        <w:tabs>
          <w:tab w:val="left" w:pos="683"/>
        </w:tabs>
        <w:kinsoku w:val="0"/>
        <w:overflowPunct w:val="0"/>
        <w:spacing w:before="39"/>
        <w:ind w:left="682"/>
        <w:jc w:val="left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паркові</w:t>
      </w:r>
      <w:r>
        <w:rPr>
          <w:color w:val="1E1916"/>
          <w:spacing w:val="-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і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деповські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колії;</w:t>
      </w:r>
    </w:p>
    <w:p w14:paraId="0A083211" w14:textId="77777777" w:rsidR="00DE4006" w:rsidRDefault="00DE4006">
      <w:pPr>
        <w:pStyle w:val="a5"/>
        <w:numPr>
          <w:ilvl w:val="0"/>
          <w:numId w:val="1"/>
        </w:numPr>
        <w:tabs>
          <w:tab w:val="left" w:pos="683"/>
        </w:tabs>
        <w:kinsoku w:val="0"/>
        <w:overflowPunct w:val="0"/>
        <w:spacing w:before="39"/>
        <w:ind w:left="682"/>
        <w:jc w:val="left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ділянки</w:t>
      </w:r>
      <w:r>
        <w:rPr>
          <w:color w:val="1E1916"/>
          <w:spacing w:val="-13"/>
          <w:sz w:val="21"/>
          <w:szCs w:val="21"/>
        </w:rPr>
        <w:t xml:space="preserve"> </w:t>
      </w:r>
      <w:proofErr w:type="spellStart"/>
      <w:r>
        <w:rPr>
          <w:color w:val="1E1916"/>
          <w:sz w:val="21"/>
          <w:szCs w:val="21"/>
        </w:rPr>
        <w:t>відстою</w:t>
      </w:r>
      <w:proofErr w:type="spellEnd"/>
      <w:r>
        <w:rPr>
          <w:color w:val="1E1916"/>
          <w:sz w:val="21"/>
          <w:szCs w:val="21"/>
        </w:rPr>
        <w:t>,</w:t>
      </w:r>
      <w:r>
        <w:rPr>
          <w:color w:val="1E1916"/>
          <w:spacing w:val="-1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технічного</w:t>
      </w:r>
      <w:r>
        <w:rPr>
          <w:color w:val="1E1916"/>
          <w:spacing w:val="-1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обслуговування</w:t>
      </w:r>
      <w:r>
        <w:rPr>
          <w:color w:val="1E1916"/>
          <w:spacing w:val="-1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і</w:t>
      </w:r>
      <w:r>
        <w:rPr>
          <w:color w:val="1E1916"/>
          <w:spacing w:val="-1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ремонту</w:t>
      </w:r>
      <w:r>
        <w:rPr>
          <w:color w:val="1E1916"/>
          <w:spacing w:val="-13"/>
          <w:sz w:val="21"/>
          <w:szCs w:val="21"/>
        </w:rPr>
        <w:t xml:space="preserve"> </w:t>
      </w:r>
      <w:proofErr w:type="spellStart"/>
      <w:r>
        <w:rPr>
          <w:color w:val="1E1916"/>
          <w:sz w:val="21"/>
          <w:szCs w:val="21"/>
        </w:rPr>
        <w:t>внутрішньодеповського</w:t>
      </w:r>
      <w:proofErr w:type="spellEnd"/>
      <w:r>
        <w:rPr>
          <w:color w:val="1E1916"/>
          <w:spacing w:val="-13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транспорту;</w:t>
      </w:r>
    </w:p>
    <w:p w14:paraId="77755B90" w14:textId="77777777" w:rsidR="00DE4006" w:rsidRDefault="00DE4006">
      <w:pPr>
        <w:pStyle w:val="a5"/>
        <w:numPr>
          <w:ilvl w:val="0"/>
          <w:numId w:val="1"/>
        </w:numPr>
        <w:tabs>
          <w:tab w:val="left" w:pos="683"/>
        </w:tabs>
        <w:kinsoku w:val="0"/>
        <w:overflowPunct w:val="0"/>
        <w:spacing w:before="38"/>
        <w:ind w:left="683"/>
        <w:jc w:val="left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стрілочний</w:t>
      </w:r>
      <w:r>
        <w:rPr>
          <w:color w:val="1E1916"/>
          <w:spacing w:val="-2"/>
          <w:sz w:val="21"/>
          <w:szCs w:val="21"/>
        </w:rPr>
        <w:t xml:space="preserve"> пост;</w:t>
      </w:r>
    </w:p>
    <w:p w14:paraId="6C4695A7" w14:textId="77777777" w:rsidR="00DE4006" w:rsidRDefault="00DE4006">
      <w:pPr>
        <w:pStyle w:val="a5"/>
        <w:numPr>
          <w:ilvl w:val="0"/>
          <w:numId w:val="1"/>
        </w:numPr>
        <w:tabs>
          <w:tab w:val="left" w:pos="683"/>
        </w:tabs>
        <w:kinsoku w:val="0"/>
        <w:overflowPunct w:val="0"/>
        <w:spacing w:before="39"/>
        <w:ind w:left="682"/>
        <w:jc w:val="left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пост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охорони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порталу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тунелю;</w:t>
      </w:r>
    </w:p>
    <w:p w14:paraId="6AE808B3" w14:textId="77777777" w:rsidR="00DE4006" w:rsidRDefault="00DE4006">
      <w:pPr>
        <w:pStyle w:val="a5"/>
        <w:numPr>
          <w:ilvl w:val="0"/>
          <w:numId w:val="1"/>
        </w:numPr>
        <w:tabs>
          <w:tab w:val="left" w:pos="683"/>
        </w:tabs>
        <w:kinsoku w:val="0"/>
        <w:overflowPunct w:val="0"/>
        <w:spacing w:before="38"/>
        <w:ind w:left="682"/>
        <w:jc w:val="left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відкриту</w:t>
      </w:r>
      <w:r>
        <w:rPr>
          <w:color w:val="1E1916"/>
          <w:spacing w:val="-1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стоянку</w:t>
      </w:r>
      <w:r>
        <w:rPr>
          <w:color w:val="1E1916"/>
          <w:spacing w:val="-9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індивідуального</w:t>
      </w:r>
      <w:r>
        <w:rPr>
          <w:color w:val="1E1916"/>
          <w:spacing w:val="-9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транспорту.</w:t>
      </w:r>
    </w:p>
    <w:p w14:paraId="62A29D8E" w14:textId="77777777" w:rsidR="00DE4006" w:rsidRDefault="00DE4006">
      <w:pPr>
        <w:pStyle w:val="a5"/>
        <w:numPr>
          <w:ilvl w:val="1"/>
          <w:numId w:val="15"/>
        </w:numPr>
        <w:tabs>
          <w:tab w:val="left" w:pos="997"/>
        </w:tabs>
        <w:kinsoku w:val="0"/>
        <w:overflowPunct w:val="0"/>
        <w:spacing w:before="106" w:line="278" w:lineRule="auto"/>
        <w:ind w:left="110" w:right="689" w:firstLine="396"/>
        <w:jc w:val="left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 xml:space="preserve">На території першого або другого на лінії метрополітену електродепо додатково </w:t>
      </w:r>
      <w:proofErr w:type="spellStart"/>
      <w:r>
        <w:rPr>
          <w:color w:val="1E1916"/>
          <w:sz w:val="21"/>
          <w:szCs w:val="21"/>
        </w:rPr>
        <w:t>розмi</w:t>
      </w:r>
      <w:proofErr w:type="spellEnd"/>
      <w:r>
        <w:rPr>
          <w:color w:val="1E1916"/>
          <w:sz w:val="21"/>
          <w:szCs w:val="21"/>
        </w:rPr>
        <w:t xml:space="preserve">- </w:t>
      </w:r>
      <w:proofErr w:type="spellStart"/>
      <w:r>
        <w:rPr>
          <w:color w:val="1E1916"/>
          <w:spacing w:val="-2"/>
          <w:sz w:val="21"/>
          <w:szCs w:val="21"/>
        </w:rPr>
        <w:t>щуються</w:t>
      </w:r>
      <w:proofErr w:type="spellEnd"/>
      <w:r>
        <w:rPr>
          <w:color w:val="1E1916"/>
          <w:spacing w:val="-2"/>
          <w:sz w:val="21"/>
          <w:szCs w:val="21"/>
        </w:rPr>
        <w:t>:</w:t>
      </w:r>
    </w:p>
    <w:p w14:paraId="13834B65" w14:textId="77777777" w:rsidR="00DE4006" w:rsidRDefault="00DE4006">
      <w:pPr>
        <w:pStyle w:val="a5"/>
        <w:numPr>
          <w:ilvl w:val="0"/>
          <w:numId w:val="1"/>
        </w:numPr>
        <w:tabs>
          <w:tab w:val="left" w:pos="683"/>
        </w:tabs>
        <w:kinsoku w:val="0"/>
        <w:overflowPunct w:val="0"/>
        <w:spacing w:line="241" w:lineRule="exact"/>
        <w:ind w:left="682"/>
        <w:jc w:val="left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об’єднані</w:t>
      </w:r>
      <w:r>
        <w:rPr>
          <w:color w:val="1E1916"/>
          <w:spacing w:val="-1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майстерні</w:t>
      </w:r>
      <w:r>
        <w:rPr>
          <w:color w:val="1E1916"/>
          <w:spacing w:val="-10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служб;</w:t>
      </w:r>
    </w:p>
    <w:p w14:paraId="2EF0305E" w14:textId="77777777" w:rsidR="00DE4006" w:rsidRDefault="00DE4006">
      <w:pPr>
        <w:pStyle w:val="a5"/>
        <w:numPr>
          <w:ilvl w:val="0"/>
          <w:numId w:val="1"/>
        </w:numPr>
        <w:tabs>
          <w:tab w:val="left" w:pos="683"/>
        </w:tabs>
        <w:kinsoku w:val="0"/>
        <w:overflowPunct w:val="0"/>
        <w:spacing w:before="38"/>
        <w:ind w:left="682"/>
        <w:jc w:val="left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станція</w:t>
      </w:r>
      <w:r>
        <w:rPr>
          <w:color w:val="1E1916"/>
          <w:spacing w:val="-1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випробування</w:t>
      </w:r>
      <w:r>
        <w:rPr>
          <w:color w:val="1E1916"/>
          <w:spacing w:val="-8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тягових</w:t>
      </w:r>
      <w:r>
        <w:rPr>
          <w:color w:val="1E1916"/>
          <w:spacing w:val="-9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двигунів</w:t>
      </w:r>
      <w:r>
        <w:rPr>
          <w:color w:val="1E1916"/>
          <w:spacing w:val="-9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і</w:t>
      </w:r>
      <w:r>
        <w:rPr>
          <w:color w:val="1E1916"/>
          <w:spacing w:val="-9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мотор-</w:t>
      </w:r>
      <w:r>
        <w:rPr>
          <w:color w:val="1E1916"/>
          <w:spacing w:val="-2"/>
          <w:sz w:val="21"/>
          <w:szCs w:val="21"/>
        </w:rPr>
        <w:t>компресорів;</w:t>
      </w:r>
    </w:p>
    <w:p w14:paraId="4F7C5559" w14:textId="77777777" w:rsidR="00DE4006" w:rsidRDefault="00DE4006">
      <w:pPr>
        <w:pStyle w:val="a5"/>
        <w:numPr>
          <w:ilvl w:val="0"/>
          <w:numId w:val="1"/>
        </w:numPr>
        <w:tabs>
          <w:tab w:val="left" w:pos="683"/>
        </w:tabs>
        <w:kinsoku w:val="0"/>
        <w:overflowPunct w:val="0"/>
        <w:spacing w:before="39"/>
        <w:ind w:left="682"/>
        <w:jc w:val="left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пожежне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депо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зі</w:t>
      </w:r>
      <w:r>
        <w:rPr>
          <w:color w:val="1E1916"/>
          <w:spacing w:val="-2"/>
          <w:sz w:val="21"/>
          <w:szCs w:val="21"/>
        </w:rPr>
        <w:t xml:space="preserve"> спорудами.</w:t>
      </w:r>
    </w:p>
    <w:p w14:paraId="6FE310F2" w14:textId="77777777" w:rsidR="00DE4006" w:rsidRDefault="00DE4006">
      <w:pPr>
        <w:pStyle w:val="a5"/>
        <w:numPr>
          <w:ilvl w:val="1"/>
          <w:numId w:val="15"/>
        </w:numPr>
        <w:tabs>
          <w:tab w:val="left" w:pos="1018"/>
        </w:tabs>
        <w:kinsoku w:val="0"/>
        <w:overflowPunct w:val="0"/>
        <w:spacing w:before="106" w:line="278" w:lineRule="auto"/>
        <w:ind w:left="110" w:right="689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Будівлі і споруди електродепо повинні бути радіофіковані, телефонізовані, обладнані пристроями вентиляції і кондиціювання, мережами водопостачання, водовідведення, опалення і теплопостачання згідно з ДБН В.2.5-64, ДБН В.2.5-67, а також обладнані пристроями пожежної і охоронної</w:t>
      </w:r>
      <w:r>
        <w:rPr>
          <w:color w:val="1E1916"/>
          <w:spacing w:val="-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сигналізації,</w:t>
      </w:r>
      <w:r>
        <w:rPr>
          <w:color w:val="1E1916"/>
          <w:spacing w:val="-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технологічної</w:t>
      </w:r>
      <w:r>
        <w:rPr>
          <w:color w:val="1E1916"/>
          <w:spacing w:val="-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системи</w:t>
      </w:r>
      <w:r>
        <w:rPr>
          <w:color w:val="1E1916"/>
          <w:spacing w:val="-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ГСО</w:t>
      </w:r>
      <w:r>
        <w:rPr>
          <w:color w:val="1E1916"/>
          <w:spacing w:val="-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та</w:t>
      </w:r>
      <w:r>
        <w:rPr>
          <w:color w:val="1E1916"/>
          <w:spacing w:val="-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системою</w:t>
      </w:r>
      <w:r>
        <w:rPr>
          <w:color w:val="1E1916"/>
          <w:spacing w:val="-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оповіщення</w:t>
      </w:r>
      <w:r>
        <w:rPr>
          <w:color w:val="1E1916"/>
          <w:spacing w:val="-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про</w:t>
      </w:r>
      <w:r>
        <w:rPr>
          <w:color w:val="1E1916"/>
          <w:spacing w:val="-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пожежу</w:t>
      </w:r>
      <w:r>
        <w:rPr>
          <w:color w:val="1E1916"/>
          <w:spacing w:val="-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та</w:t>
      </w:r>
      <w:r>
        <w:rPr>
          <w:color w:val="1E1916"/>
          <w:spacing w:val="-1"/>
          <w:sz w:val="21"/>
          <w:szCs w:val="21"/>
        </w:rPr>
        <w:t xml:space="preserve"> </w:t>
      </w:r>
      <w:proofErr w:type="spellStart"/>
      <w:r>
        <w:rPr>
          <w:color w:val="1E1916"/>
          <w:sz w:val="21"/>
          <w:szCs w:val="21"/>
        </w:rPr>
        <w:t>управ</w:t>
      </w:r>
      <w:proofErr w:type="spellEnd"/>
      <w:r>
        <w:rPr>
          <w:color w:val="1E1916"/>
          <w:sz w:val="21"/>
          <w:szCs w:val="21"/>
        </w:rPr>
        <w:t xml:space="preserve">- </w:t>
      </w:r>
      <w:proofErr w:type="spellStart"/>
      <w:r>
        <w:rPr>
          <w:color w:val="1E1916"/>
          <w:sz w:val="21"/>
          <w:szCs w:val="21"/>
        </w:rPr>
        <w:t>лінням</w:t>
      </w:r>
      <w:proofErr w:type="spellEnd"/>
      <w:r>
        <w:rPr>
          <w:color w:val="1E1916"/>
          <w:sz w:val="21"/>
          <w:szCs w:val="21"/>
        </w:rPr>
        <w:t xml:space="preserve"> евакуацією.</w:t>
      </w:r>
    </w:p>
    <w:p w14:paraId="750DF70B" w14:textId="77777777" w:rsidR="00DE4006" w:rsidRDefault="00DE4006">
      <w:pPr>
        <w:pStyle w:val="a3"/>
        <w:kinsoku w:val="0"/>
        <w:overflowPunct w:val="0"/>
        <w:spacing w:line="278" w:lineRule="auto"/>
        <w:ind w:left="110" w:right="691"/>
        <w:jc w:val="both"/>
        <w:rPr>
          <w:color w:val="1E1916"/>
        </w:rPr>
      </w:pPr>
      <w:r>
        <w:rPr>
          <w:color w:val="1E1916"/>
        </w:rPr>
        <w:t>Огороджувальні конструкції всіх наземних будівель електродепо обладнуються тепловою ізоляцією згідно з ДБН В.2.6-31.</w:t>
      </w:r>
    </w:p>
    <w:p w14:paraId="33CB46D3" w14:textId="77777777" w:rsidR="00DE4006" w:rsidRDefault="00DE4006">
      <w:pPr>
        <w:pStyle w:val="a5"/>
        <w:numPr>
          <w:ilvl w:val="1"/>
          <w:numId w:val="15"/>
        </w:numPr>
        <w:tabs>
          <w:tab w:val="left" w:pos="1004"/>
        </w:tabs>
        <w:kinsoku w:val="0"/>
        <w:overflowPunct w:val="0"/>
        <w:spacing w:before="66" w:line="278" w:lineRule="auto"/>
        <w:ind w:left="110" w:right="689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 xml:space="preserve">На паркових коліях електродепо слід передбачати дві витяжні тупикові колії, що вико- </w:t>
      </w:r>
      <w:proofErr w:type="spellStart"/>
      <w:r>
        <w:rPr>
          <w:color w:val="1E1916"/>
          <w:sz w:val="21"/>
          <w:szCs w:val="21"/>
        </w:rPr>
        <w:t>ристовуються</w:t>
      </w:r>
      <w:proofErr w:type="spellEnd"/>
      <w:r>
        <w:rPr>
          <w:color w:val="1E1916"/>
          <w:sz w:val="21"/>
          <w:szCs w:val="21"/>
        </w:rPr>
        <w:t xml:space="preserve"> для маневрових переміщень і як запобіжні, а також колію для обкатки рухомого складу завдовжки від 600 м до 800 м.</w:t>
      </w:r>
    </w:p>
    <w:p w14:paraId="1868E0CD" w14:textId="77777777" w:rsidR="00DE4006" w:rsidRDefault="00DE4006">
      <w:pPr>
        <w:pStyle w:val="a3"/>
        <w:kinsoku w:val="0"/>
        <w:overflowPunct w:val="0"/>
        <w:spacing w:line="278" w:lineRule="auto"/>
        <w:ind w:left="110" w:right="689"/>
        <w:jc w:val="both"/>
        <w:rPr>
          <w:color w:val="1E1916"/>
          <w:spacing w:val="-2"/>
        </w:rPr>
      </w:pPr>
      <w:r>
        <w:rPr>
          <w:color w:val="1E1916"/>
        </w:rPr>
        <w:t xml:space="preserve">Корисна довжина кожної витяжної колії визначається з урахуванням довжини поїзда на перс- </w:t>
      </w:r>
      <w:proofErr w:type="spellStart"/>
      <w:r>
        <w:rPr>
          <w:color w:val="1E1916"/>
          <w:spacing w:val="-2"/>
        </w:rPr>
        <w:t>пективу</w:t>
      </w:r>
      <w:proofErr w:type="spellEnd"/>
      <w:r>
        <w:rPr>
          <w:color w:val="1E1916"/>
          <w:spacing w:val="-2"/>
        </w:rPr>
        <w:t>.</w:t>
      </w:r>
    </w:p>
    <w:p w14:paraId="0A84CB47" w14:textId="77777777" w:rsidR="00DE4006" w:rsidRDefault="00DE4006">
      <w:pPr>
        <w:pStyle w:val="a5"/>
        <w:numPr>
          <w:ilvl w:val="1"/>
          <w:numId w:val="15"/>
        </w:numPr>
        <w:tabs>
          <w:tab w:val="left" w:pos="990"/>
        </w:tabs>
        <w:kinsoku w:val="0"/>
        <w:overflowPunct w:val="0"/>
        <w:spacing w:before="67" w:line="278" w:lineRule="auto"/>
        <w:ind w:left="110" w:right="689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 xml:space="preserve">Кількість колій у </w:t>
      </w:r>
      <w:proofErr w:type="spellStart"/>
      <w:r>
        <w:rPr>
          <w:color w:val="1E1916"/>
          <w:sz w:val="21"/>
          <w:szCs w:val="21"/>
        </w:rPr>
        <w:t>відстійно</w:t>
      </w:r>
      <w:proofErr w:type="spellEnd"/>
      <w:r>
        <w:rPr>
          <w:color w:val="1E1916"/>
          <w:sz w:val="21"/>
          <w:szCs w:val="21"/>
        </w:rPr>
        <w:t xml:space="preserve">-ремонтному корпусі визначається за умов розміщення на них експлуатаційного парку поїздів, </w:t>
      </w:r>
      <w:proofErr w:type="spellStart"/>
      <w:r>
        <w:rPr>
          <w:color w:val="1E1916"/>
          <w:sz w:val="21"/>
          <w:szCs w:val="21"/>
        </w:rPr>
        <w:t>спецвагонів</w:t>
      </w:r>
      <w:proofErr w:type="spellEnd"/>
      <w:r>
        <w:rPr>
          <w:color w:val="1E1916"/>
          <w:sz w:val="21"/>
          <w:szCs w:val="21"/>
        </w:rPr>
        <w:t>, резервних вагонів (у кількості 10 % експлуатаційної кількості вагонів), а також вагонів під накопичування на розвиток мережі метрополітену.</w:t>
      </w:r>
    </w:p>
    <w:p w14:paraId="23771C1D" w14:textId="77777777" w:rsidR="00DE4006" w:rsidRDefault="00DE4006">
      <w:pPr>
        <w:pStyle w:val="a3"/>
        <w:kinsoku w:val="0"/>
        <w:overflowPunct w:val="0"/>
        <w:spacing w:line="278" w:lineRule="auto"/>
        <w:ind w:left="110" w:right="691"/>
        <w:jc w:val="both"/>
        <w:rPr>
          <w:color w:val="1E1916"/>
        </w:rPr>
      </w:pPr>
      <w:r>
        <w:rPr>
          <w:color w:val="1E1916"/>
        </w:rPr>
        <w:t>У</w:t>
      </w:r>
      <w:r>
        <w:rPr>
          <w:color w:val="1E1916"/>
          <w:spacing w:val="-10"/>
        </w:rPr>
        <w:t xml:space="preserve"> </w:t>
      </w:r>
      <w:r>
        <w:rPr>
          <w:color w:val="1E1916"/>
        </w:rPr>
        <w:t>разі</w:t>
      </w:r>
      <w:r>
        <w:rPr>
          <w:color w:val="1E1916"/>
          <w:spacing w:val="-10"/>
        </w:rPr>
        <w:t xml:space="preserve"> </w:t>
      </w:r>
      <w:r>
        <w:rPr>
          <w:color w:val="1E1916"/>
        </w:rPr>
        <w:t>інвентарного</w:t>
      </w:r>
      <w:r>
        <w:rPr>
          <w:color w:val="1E1916"/>
          <w:spacing w:val="-11"/>
        </w:rPr>
        <w:t xml:space="preserve"> </w:t>
      </w:r>
      <w:r>
        <w:rPr>
          <w:color w:val="1E1916"/>
        </w:rPr>
        <w:t>парку</w:t>
      </w:r>
      <w:r>
        <w:rPr>
          <w:color w:val="1E1916"/>
          <w:spacing w:val="-10"/>
        </w:rPr>
        <w:t xml:space="preserve"> </w:t>
      </w:r>
      <w:r>
        <w:rPr>
          <w:color w:val="1E1916"/>
        </w:rPr>
        <w:t>до</w:t>
      </w:r>
      <w:r>
        <w:rPr>
          <w:color w:val="1E1916"/>
          <w:spacing w:val="-10"/>
        </w:rPr>
        <w:t xml:space="preserve"> </w:t>
      </w:r>
      <w:r>
        <w:rPr>
          <w:color w:val="1E1916"/>
        </w:rPr>
        <w:t>200</w:t>
      </w:r>
      <w:r>
        <w:rPr>
          <w:color w:val="1E1916"/>
          <w:spacing w:val="-10"/>
        </w:rPr>
        <w:t xml:space="preserve"> </w:t>
      </w:r>
      <w:r>
        <w:rPr>
          <w:color w:val="1E1916"/>
        </w:rPr>
        <w:t>вагонів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кількість</w:t>
      </w:r>
      <w:r>
        <w:rPr>
          <w:color w:val="1E1916"/>
          <w:spacing w:val="-10"/>
        </w:rPr>
        <w:t xml:space="preserve"> </w:t>
      </w:r>
      <w:r>
        <w:rPr>
          <w:color w:val="1E1916"/>
        </w:rPr>
        <w:t>колій</w:t>
      </w:r>
      <w:r>
        <w:rPr>
          <w:color w:val="1E1916"/>
          <w:spacing w:val="-10"/>
        </w:rPr>
        <w:t xml:space="preserve"> </w:t>
      </w:r>
      <w:r>
        <w:rPr>
          <w:color w:val="1E1916"/>
        </w:rPr>
        <w:t>слід</w:t>
      </w:r>
      <w:r>
        <w:rPr>
          <w:color w:val="1E1916"/>
          <w:spacing w:val="-10"/>
        </w:rPr>
        <w:t xml:space="preserve"> </w:t>
      </w:r>
      <w:r>
        <w:rPr>
          <w:color w:val="1E1916"/>
        </w:rPr>
        <w:t>збільшувати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на</w:t>
      </w:r>
      <w:r>
        <w:rPr>
          <w:color w:val="1E1916"/>
          <w:spacing w:val="-10"/>
        </w:rPr>
        <w:t xml:space="preserve"> </w:t>
      </w:r>
      <w:r>
        <w:rPr>
          <w:color w:val="1E1916"/>
        </w:rPr>
        <w:t>одну,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а</w:t>
      </w:r>
      <w:r>
        <w:rPr>
          <w:color w:val="1E1916"/>
          <w:spacing w:val="-10"/>
        </w:rPr>
        <w:t xml:space="preserve"> </w:t>
      </w:r>
      <w:r>
        <w:rPr>
          <w:color w:val="1E1916"/>
        </w:rPr>
        <w:t>у</w:t>
      </w:r>
      <w:r>
        <w:rPr>
          <w:color w:val="1E1916"/>
          <w:spacing w:val="-10"/>
        </w:rPr>
        <w:t xml:space="preserve"> </w:t>
      </w:r>
      <w:r>
        <w:rPr>
          <w:color w:val="1E1916"/>
        </w:rPr>
        <w:t>разі</w:t>
      </w:r>
      <w:r>
        <w:rPr>
          <w:color w:val="1E1916"/>
          <w:spacing w:val="-10"/>
        </w:rPr>
        <w:t xml:space="preserve"> </w:t>
      </w:r>
      <w:r>
        <w:rPr>
          <w:color w:val="1E1916"/>
        </w:rPr>
        <w:t>парку більше ніж 200 вагонів – на дві колії.</w:t>
      </w:r>
    </w:p>
    <w:p w14:paraId="2B7E5CA7" w14:textId="77777777" w:rsidR="00DE4006" w:rsidRDefault="00DE4006">
      <w:pPr>
        <w:pStyle w:val="a5"/>
        <w:numPr>
          <w:ilvl w:val="1"/>
          <w:numId w:val="15"/>
        </w:numPr>
        <w:tabs>
          <w:tab w:val="left" w:pos="1001"/>
        </w:tabs>
        <w:kinsoku w:val="0"/>
        <w:overflowPunct w:val="0"/>
        <w:spacing w:before="66" w:line="278" w:lineRule="auto"/>
        <w:ind w:left="110" w:right="692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 xml:space="preserve">На всіх коліях </w:t>
      </w:r>
      <w:proofErr w:type="spellStart"/>
      <w:r>
        <w:rPr>
          <w:color w:val="1E1916"/>
          <w:sz w:val="21"/>
          <w:szCs w:val="21"/>
        </w:rPr>
        <w:t>відстійно</w:t>
      </w:r>
      <w:proofErr w:type="spellEnd"/>
      <w:r>
        <w:rPr>
          <w:color w:val="1E1916"/>
          <w:sz w:val="21"/>
          <w:szCs w:val="21"/>
        </w:rPr>
        <w:t>-ремонтного корпусу і цеху поточного ремонту передбачаються оглядові канави.</w:t>
      </w:r>
    </w:p>
    <w:p w14:paraId="29B53D86" w14:textId="77777777" w:rsidR="00DE4006" w:rsidRDefault="00DE4006">
      <w:pPr>
        <w:pStyle w:val="a3"/>
        <w:kinsoku w:val="0"/>
        <w:overflowPunct w:val="0"/>
        <w:spacing w:line="241" w:lineRule="exact"/>
        <w:ind w:left="507" w:firstLine="0"/>
        <w:jc w:val="both"/>
        <w:rPr>
          <w:color w:val="1E1916"/>
          <w:spacing w:val="-2"/>
        </w:rPr>
      </w:pPr>
      <w:r>
        <w:rPr>
          <w:color w:val="1E1916"/>
        </w:rPr>
        <w:t>Між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оглядовими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канавами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слід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передбачати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евакуаційні</w:t>
      </w:r>
      <w:r>
        <w:rPr>
          <w:color w:val="1E1916"/>
          <w:spacing w:val="-7"/>
        </w:rPr>
        <w:t xml:space="preserve"> </w:t>
      </w:r>
      <w:r>
        <w:rPr>
          <w:color w:val="1E1916"/>
          <w:spacing w:val="-2"/>
        </w:rPr>
        <w:t>переходи.</w:t>
      </w:r>
    </w:p>
    <w:p w14:paraId="290602C4" w14:textId="77777777" w:rsidR="00DE4006" w:rsidRDefault="00DE4006">
      <w:pPr>
        <w:pStyle w:val="a3"/>
        <w:kinsoku w:val="0"/>
        <w:overflowPunct w:val="0"/>
        <w:spacing w:before="39"/>
        <w:ind w:left="507" w:firstLine="0"/>
        <w:jc w:val="both"/>
        <w:rPr>
          <w:color w:val="1E1916"/>
          <w:spacing w:val="-2"/>
          <w:w w:val="95"/>
        </w:rPr>
      </w:pPr>
      <w:r>
        <w:rPr>
          <w:color w:val="1E1916"/>
          <w:w w:val="95"/>
        </w:rPr>
        <w:t>В</w:t>
      </w:r>
      <w:r>
        <w:rPr>
          <w:color w:val="1E1916"/>
          <w:spacing w:val="17"/>
        </w:rPr>
        <w:t xml:space="preserve"> </w:t>
      </w:r>
      <w:r>
        <w:rPr>
          <w:color w:val="1E1916"/>
          <w:w w:val="95"/>
        </w:rPr>
        <w:t>оглядових</w:t>
      </w:r>
      <w:r>
        <w:rPr>
          <w:color w:val="1E1916"/>
          <w:spacing w:val="17"/>
        </w:rPr>
        <w:t xml:space="preserve"> </w:t>
      </w:r>
      <w:r>
        <w:rPr>
          <w:color w:val="1E1916"/>
          <w:w w:val="95"/>
        </w:rPr>
        <w:t>канавах</w:t>
      </w:r>
      <w:r>
        <w:rPr>
          <w:color w:val="1E1916"/>
          <w:spacing w:val="17"/>
        </w:rPr>
        <w:t xml:space="preserve"> </w:t>
      </w:r>
      <w:r>
        <w:rPr>
          <w:color w:val="1E1916"/>
          <w:w w:val="95"/>
        </w:rPr>
        <w:t>необхідно</w:t>
      </w:r>
      <w:r>
        <w:rPr>
          <w:color w:val="1E1916"/>
          <w:spacing w:val="17"/>
        </w:rPr>
        <w:t xml:space="preserve"> </w:t>
      </w:r>
      <w:r>
        <w:rPr>
          <w:color w:val="1E1916"/>
          <w:w w:val="95"/>
        </w:rPr>
        <w:t>передбачати</w:t>
      </w:r>
      <w:r>
        <w:rPr>
          <w:color w:val="1E1916"/>
          <w:spacing w:val="17"/>
        </w:rPr>
        <w:t xml:space="preserve"> </w:t>
      </w:r>
      <w:r>
        <w:rPr>
          <w:color w:val="1E1916"/>
          <w:w w:val="95"/>
        </w:rPr>
        <w:t>встановлення</w:t>
      </w:r>
      <w:r>
        <w:rPr>
          <w:color w:val="1E1916"/>
          <w:spacing w:val="17"/>
        </w:rPr>
        <w:t xml:space="preserve"> </w:t>
      </w:r>
      <w:r>
        <w:rPr>
          <w:color w:val="1E1916"/>
          <w:w w:val="95"/>
        </w:rPr>
        <w:t>обладнання</w:t>
      </w:r>
      <w:r>
        <w:rPr>
          <w:color w:val="1E1916"/>
          <w:spacing w:val="20"/>
        </w:rPr>
        <w:t xml:space="preserve"> </w:t>
      </w:r>
      <w:r>
        <w:rPr>
          <w:color w:val="1E1916"/>
          <w:w w:val="95"/>
        </w:rPr>
        <w:t>для</w:t>
      </w:r>
      <w:r>
        <w:rPr>
          <w:color w:val="1E1916"/>
          <w:spacing w:val="17"/>
        </w:rPr>
        <w:t xml:space="preserve"> </w:t>
      </w:r>
      <w:r>
        <w:rPr>
          <w:color w:val="1E1916"/>
          <w:w w:val="95"/>
        </w:rPr>
        <w:t>збору</w:t>
      </w:r>
      <w:r>
        <w:rPr>
          <w:color w:val="1E1916"/>
          <w:spacing w:val="17"/>
        </w:rPr>
        <w:t xml:space="preserve"> </w:t>
      </w:r>
      <w:r>
        <w:rPr>
          <w:color w:val="1E1916"/>
          <w:spacing w:val="-2"/>
          <w:w w:val="95"/>
        </w:rPr>
        <w:t>конденсату.</w:t>
      </w:r>
    </w:p>
    <w:p w14:paraId="66A4DECF" w14:textId="77777777" w:rsidR="00DE4006" w:rsidRDefault="00DE4006">
      <w:pPr>
        <w:pStyle w:val="a3"/>
        <w:kinsoku w:val="0"/>
        <w:overflowPunct w:val="0"/>
        <w:spacing w:before="39"/>
        <w:ind w:left="507" w:firstLine="0"/>
        <w:jc w:val="both"/>
        <w:rPr>
          <w:color w:val="1E1916"/>
          <w:spacing w:val="-2"/>
          <w:w w:val="95"/>
        </w:rPr>
        <w:sectPr w:rsidR="00DE4006">
          <w:pgSz w:w="11920" w:h="16840"/>
          <w:pgMar w:top="880" w:right="740" w:bottom="1120" w:left="740" w:header="693" w:footer="920" w:gutter="0"/>
          <w:cols w:space="720"/>
          <w:noEndnote/>
        </w:sectPr>
      </w:pPr>
    </w:p>
    <w:p w14:paraId="5E04A196" w14:textId="77777777" w:rsidR="00DE4006" w:rsidRDefault="00DE4006">
      <w:pPr>
        <w:pStyle w:val="a3"/>
        <w:kinsoku w:val="0"/>
        <w:overflowPunct w:val="0"/>
        <w:spacing w:before="2"/>
        <w:ind w:left="0" w:firstLine="0"/>
        <w:rPr>
          <w:sz w:val="23"/>
          <w:szCs w:val="23"/>
        </w:rPr>
      </w:pPr>
    </w:p>
    <w:p w14:paraId="72B7D107" w14:textId="77777777" w:rsidR="00DE4006" w:rsidRDefault="00DE4006">
      <w:pPr>
        <w:pStyle w:val="a5"/>
        <w:numPr>
          <w:ilvl w:val="1"/>
          <w:numId w:val="15"/>
        </w:numPr>
        <w:tabs>
          <w:tab w:val="left" w:pos="1671"/>
        </w:tabs>
        <w:kinsoku w:val="0"/>
        <w:overflowPunct w:val="0"/>
        <w:spacing w:before="66" w:line="292" w:lineRule="auto"/>
        <w:ind w:left="677" w:right="125" w:firstLine="396"/>
        <w:jc w:val="left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 xml:space="preserve">Електропостачання будівель, установок і мереж електродепо необхідно забезпечувати від </w:t>
      </w:r>
      <w:proofErr w:type="spellStart"/>
      <w:r>
        <w:rPr>
          <w:color w:val="1E1916"/>
          <w:sz w:val="21"/>
          <w:szCs w:val="21"/>
        </w:rPr>
        <w:t>тяговознижувальної</w:t>
      </w:r>
      <w:proofErr w:type="spellEnd"/>
      <w:r>
        <w:rPr>
          <w:color w:val="1E1916"/>
          <w:sz w:val="21"/>
          <w:szCs w:val="21"/>
        </w:rPr>
        <w:t xml:space="preserve"> підстанції та знижувальної підстанції.</w:t>
      </w:r>
    </w:p>
    <w:p w14:paraId="10DAFC12" w14:textId="77777777" w:rsidR="00DE4006" w:rsidRDefault="00DE4006">
      <w:pPr>
        <w:pStyle w:val="a3"/>
        <w:kinsoku w:val="0"/>
        <w:overflowPunct w:val="0"/>
        <w:spacing w:line="227" w:lineRule="exact"/>
        <w:ind w:left="1074" w:firstLine="0"/>
        <w:rPr>
          <w:color w:val="1E1916"/>
          <w:spacing w:val="-5"/>
        </w:rPr>
      </w:pPr>
      <w:r>
        <w:rPr>
          <w:color w:val="1E1916"/>
        </w:rPr>
        <w:t>Для</w:t>
      </w:r>
      <w:r>
        <w:rPr>
          <w:color w:val="1E1916"/>
          <w:spacing w:val="23"/>
        </w:rPr>
        <w:t xml:space="preserve"> </w:t>
      </w:r>
      <w:r>
        <w:rPr>
          <w:color w:val="1E1916"/>
        </w:rPr>
        <w:t>забезпечення</w:t>
      </w:r>
      <w:r>
        <w:rPr>
          <w:color w:val="1E1916"/>
          <w:spacing w:val="24"/>
        </w:rPr>
        <w:t xml:space="preserve"> </w:t>
      </w:r>
      <w:r>
        <w:rPr>
          <w:color w:val="1E1916"/>
        </w:rPr>
        <w:t>електропостачання</w:t>
      </w:r>
      <w:r>
        <w:rPr>
          <w:color w:val="1E1916"/>
          <w:spacing w:val="24"/>
        </w:rPr>
        <w:t xml:space="preserve"> </w:t>
      </w:r>
      <w:proofErr w:type="spellStart"/>
      <w:r>
        <w:rPr>
          <w:color w:val="1E1916"/>
        </w:rPr>
        <w:t>електроприймачів</w:t>
      </w:r>
      <w:proofErr w:type="spellEnd"/>
      <w:r>
        <w:rPr>
          <w:color w:val="1E1916"/>
          <w:spacing w:val="23"/>
        </w:rPr>
        <w:t xml:space="preserve"> </w:t>
      </w:r>
      <w:r>
        <w:rPr>
          <w:color w:val="1E1916"/>
        </w:rPr>
        <w:t>І</w:t>
      </w:r>
      <w:r>
        <w:rPr>
          <w:color w:val="1E1916"/>
          <w:spacing w:val="26"/>
        </w:rPr>
        <w:t xml:space="preserve"> </w:t>
      </w:r>
      <w:r>
        <w:rPr>
          <w:color w:val="1E1916"/>
        </w:rPr>
        <w:t>категорії</w:t>
      </w:r>
      <w:r>
        <w:rPr>
          <w:color w:val="1E1916"/>
          <w:spacing w:val="23"/>
        </w:rPr>
        <w:t xml:space="preserve"> </w:t>
      </w:r>
      <w:r>
        <w:rPr>
          <w:color w:val="1E1916"/>
        </w:rPr>
        <w:t>особливої</w:t>
      </w:r>
      <w:r>
        <w:rPr>
          <w:color w:val="1E1916"/>
          <w:spacing w:val="24"/>
        </w:rPr>
        <w:t xml:space="preserve"> </w:t>
      </w:r>
      <w:r>
        <w:rPr>
          <w:color w:val="1E1916"/>
        </w:rPr>
        <w:t>надійності</w:t>
      </w:r>
      <w:r>
        <w:rPr>
          <w:color w:val="1E1916"/>
          <w:spacing w:val="23"/>
        </w:rPr>
        <w:t xml:space="preserve"> </w:t>
      </w:r>
      <w:r>
        <w:rPr>
          <w:color w:val="1E1916"/>
          <w:spacing w:val="-5"/>
        </w:rPr>
        <w:t>на</w:t>
      </w:r>
    </w:p>
    <w:p w14:paraId="3C050233" w14:textId="77777777" w:rsidR="00DE4006" w:rsidRDefault="00DE4006">
      <w:pPr>
        <w:pStyle w:val="a3"/>
        <w:kinsoku w:val="0"/>
        <w:overflowPunct w:val="0"/>
        <w:spacing w:before="51" w:line="290" w:lineRule="auto"/>
        <w:ind w:firstLine="0"/>
        <w:rPr>
          <w:color w:val="1E1916"/>
        </w:rPr>
      </w:pPr>
      <w:r>
        <w:rPr>
          <w:color w:val="1E1916"/>
        </w:rPr>
        <w:t>СТП</w:t>
      </w:r>
      <w:r>
        <w:rPr>
          <w:color w:val="1E1916"/>
          <w:spacing w:val="40"/>
        </w:rPr>
        <w:t xml:space="preserve"> </w:t>
      </w:r>
      <w:r>
        <w:rPr>
          <w:color w:val="1E1916"/>
        </w:rPr>
        <w:t>депо</w:t>
      </w:r>
      <w:r>
        <w:rPr>
          <w:color w:val="1E1916"/>
          <w:spacing w:val="40"/>
        </w:rPr>
        <w:t xml:space="preserve"> </w:t>
      </w:r>
      <w:r>
        <w:rPr>
          <w:color w:val="1E1916"/>
        </w:rPr>
        <w:t>необхідно</w:t>
      </w:r>
      <w:r>
        <w:rPr>
          <w:color w:val="1E1916"/>
          <w:spacing w:val="40"/>
        </w:rPr>
        <w:t xml:space="preserve"> </w:t>
      </w:r>
      <w:r>
        <w:rPr>
          <w:color w:val="1E1916"/>
        </w:rPr>
        <w:t>передбачати</w:t>
      </w:r>
      <w:r>
        <w:rPr>
          <w:color w:val="1E1916"/>
          <w:spacing w:val="40"/>
        </w:rPr>
        <w:t xml:space="preserve"> </w:t>
      </w:r>
      <w:r>
        <w:rPr>
          <w:color w:val="1E1916"/>
        </w:rPr>
        <w:t>акумуляторну</w:t>
      </w:r>
      <w:r>
        <w:rPr>
          <w:color w:val="1E1916"/>
          <w:spacing w:val="40"/>
        </w:rPr>
        <w:t xml:space="preserve"> </w:t>
      </w:r>
      <w:r>
        <w:rPr>
          <w:color w:val="1E1916"/>
        </w:rPr>
        <w:t>батарею,</w:t>
      </w:r>
      <w:r>
        <w:rPr>
          <w:color w:val="1E1916"/>
          <w:spacing w:val="40"/>
        </w:rPr>
        <w:t xml:space="preserve"> </w:t>
      </w:r>
      <w:r>
        <w:rPr>
          <w:color w:val="1E1916"/>
        </w:rPr>
        <w:t>а</w:t>
      </w:r>
      <w:r>
        <w:rPr>
          <w:color w:val="1E1916"/>
          <w:spacing w:val="40"/>
        </w:rPr>
        <w:t xml:space="preserve"> </w:t>
      </w:r>
      <w:r>
        <w:rPr>
          <w:color w:val="1E1916"/>
        </w:rPr>
        <w:t>на</w:t>
      </w:r>
      <w:r>
        <w:rPr>
          <w:color w:val="1E1916"/>
          <w:spacing w:val="40"/>
        </w:rPr>
        <w:t xml:space="preserve"> </w:t>
      </w:r>
      <w:r>
        <w:rPr>
          <w:color w:val="1E1916"/>
        </w:rPr>
        <w:t>посту</w:t>
      </w:r>
      <w:r>
        <w:rPr>
          <w:color w:val="1E1916"/>
          <w:spacing w:val="40"/>
        </w:rPr>
        <w:t xml:space="preserve"> </w:t>
      </w:r>
      <w:r>
        <w:rPr>
          <w:color w:val="1E1916"/>
        </w:rPr>
        <w:t>ЕЦ</w:t>
      </w:r>
      <w:r>
        <w:rPr>
          <w:color w:val="1E1916"/>
          <w:spacing w:val="40"/>
        </w:rPr>
        <w:t xml:space="preserve"> </w:t>
      </w:r>
      <w:r>
        <w:rPr>
          <w:color w:val="1E1916"/>
        </w:rPr>
        <w:t>–</w:t>
      </w:r>
      <w:r>
        <w:rPr>
          <w:color w:val="1E1916"/>
          <w:spacing w:val="40"/>
        </w:rPr>
        <w:t xml:space="preserve"> </w:t>
      </w:r>
      <w:r>
        <w:rPr>
          <w:color w:val="1E1916"/>
        </w:rPr>
        <w:t>самостійне</w:t>
      </w:r>
      <w:r>
        <w:rPr>
          <w:color w:val="1E1916"/>
          <w:spacing w:val="40"/>
        </w:rPr>
        <w:t xml:space="preserve"> </w:t>
      </w:r>
      <w:r>
        <w:rPr>
          <w:color w:val="1E1916"/>
        </w:rPr>
        <w:t>третє джерело електроживлення з ресурсом автономної роботи не менше ніж одна година.</w:t>
      </w:r>
    </w:p>
    <w:p w14:paraId="27323931" w14:textId="77777777" w:rsidR="00DE4006" w:rsidRDefault="00DE4006">
      <w:pPr>
        <w:pStyle w:val="a5"/>
        <w:numPr>
          <w:ilvl w:val="1"/>
          <w:numId w:val="15"/>
        </w:numPr>
        <w:tabs>
          <w:tab w:val="left" w:pos="1661"/>
        </w:tabs>
        <w:kinsoku w:val="0"/>
        <w:overflowPunct w:val="0"/>
        <w:spacing w:before="54" w:line="292" w:lineRule="auto"/>
        <w:ind w:left="677" w:right="124" w:firstLine="396"/>
        <w:jc w:val="left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На</w:t>
      </w:r>
      <w:r>
        <w:rPr>
          <w:color w:val="1E1916"/>
          <w:spacing w:val="-3"/>
          <w:sz w:val="21"/>
          <w:szCs w:val="21"/>
        </w:rPr>
        <w:t xml:space="preserve"> </w:t>
      </w:r>
      <w:proofErr w:type="spellStart"/>
      <w:r>
        <w:rPr>
          <w:color w:val="1E1916"/>
          <w:sz w:val="21"/>
          <w:szCs w:val="21"/>
        </w:rPr>
        <w:t>тяговознижувальній</w:t>
      </w:r>
      <w:proofErr w:type="spellEnd"/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підстанції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слід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встановлювати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два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випрямних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агрегати:</w:t>
      </w:r>
      <w:r>
        <w:rPr>
          <w:color w:val="1E1916"/>
          <w:spacing w:val="-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робочий та резервний.</w:t>
      </w:r>
    </w:p>
    <w:p w14:paraId="4CC8DE66" w14:textId="77777777" w:rsidR="00DE4006" w:rsidRDefault="00DE4006">
      <w:pPr>
        <w:pStyle w:val="a5"/>
        <w:numPr>
          <w:ilvl w:val="1"/>
          <w:numId w:val="15"/>
        </w:numPr>
        <w:tabs>
          <w:tab w:val="left" w:pos="1658"/>
        </w:tabs>
        <w:kinsoku w:val="0"/>
        <w:overflowPunct w:val="0"/>
        <w:spacing w:before="53"/>
        <w:ind w:left="1657" w:hanging="584"/>
        <w:jc w:val="left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Контактна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мережа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паркових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колій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повинна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розділятися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на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дві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секції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колій.</w:t>
      </w:r>
    </w:p>
    <w:p w14:paraId="5108C17A" w14:textId="77777777" w:rsidR="00DE4006" w:rsidRDefault="00DE4006">
      <w:pPr>
        <w:pStyle w:val="a5"/>
        <w:numPr>
          <w:ilvl w:val="1"/>
          <w:numId w:val="15"/>
        </w:numPr>
        <w:tabs>
          <w:tab w:val="left" w:pos="1660"/>
        </w:tabs>
        <w:kinsoku w:val="0"/>
        <w:overflowPunct w:val="0"/>
        <w:spacing w:before="106" w:line="292" w:lineRule="auto"/>
        <w:ind w:left="677" w:right="123" w:firstLine="396"/>
        <w:jc w:val="left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Кабелі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на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території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електродепо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прокладаються</w:t>
      </w:r>
      <w:r>
        <w:rPr>
          <w:color w:val="1E1916"/>
          <w:spacing w:val="-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колекторах,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трубах,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наземних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лотках. Кабелі під коліями слід прокладати у відповідності з вимогами ПУЕ.</w:t>
      </w:r>
    </w:p>
    <w:p w14:paraId="57F337AA" w14:textId="77777777" w:rsidR="00DE4006" w:rsidRDefault="00DE4006">
      <w:pPr>
        <w:pStyle w:val="a3"/>
        <w:kinsoku w:val="0"/>
        <w:overflowPunct w:val="0"/>
        <w:spacing w:line="227" w:lineRule="exact"/>
        <w:ind w:left="1074" w:firstLine="0"/>
        <w:rPr>
          <w:color w:val="1E1916"/>
          <w:spacing w:val="-5"/>
        </w:rPr>
      </w:pPr>
      <w:r>
        <w:rPr>
          <w:color w:val="1E1916"/>
        </w:rPr>
        <w:t>Прокладання</w:t>
      </w:r>
      <w:r>
        <w:rPr>
          <w:color w:val="1E1916"/>
          <w:spacing w:val="41"/>
        </w:rPr>
        <w:t xml:space="preserve"> </w:t>
      </w:r>
      <w:r>
        <w:rPr>
          <w:color w:val="1E1916"/>
        </w:rPr>
        <w:t>кабелів</w:t>
      </w:r>
      <w:r>
        <w:rPr>
          <w:color w:val="1E1916"/>
          <w:spacing w:val="42"/>
        </w:rPr>
        <w:t xml:space="preserve"> </w:t>
      </w:r>
      <w:r>
        <w:rPr>
          <w:color w:val="1E1916"/>
        </w:rPr>
        <w:t>у</w:t>
      </w:r>
      <w:r>
        <w:rPr>
          <w:color w:val="1E1916"/>
          <w:spacing w:val="41"/>
        </w:rPr>
        <w:t xml:space="preserve"> </w:t>
      </w:r>
      <w:r>
        <w:rPr>
          <w:color w:val="1E1916"/>
        </w:rPr>
        <w:t>місцях</w:t>
      </w:r>
      <w:r>
        <w:rPr>
          <w:color w:val="1E1916"/>
          <w:spacing w:val="42"/>
        </w:rPr>
        <w:t xml:space="preserve"> </w:t>
      </w:r>
      <w:r>
        <w:rPr>
          <w:color w:val="1E1916"/>
        </w:rPr>
        <w:t>розташування</w:t>
      </w:r>
      <w:r>
        <w:rPr>
          <w:color w:val="1E1916"/>
          <w:spacing w:val="42"/>
        </w:rPr>
        <w:t xml:space="preserve"> </w:t>
      </w:r>
      <w:r>
        <w:rPr>
          <w:color w:val="1E1916"/>
        </w:rPr>
        <w:t>стрілок</w:t>
      </w:r>
      <w:r>
        <w:rPr>
          <w:color w:val="1E1916"/>
          <w:spacing w:val="41"/>
        </w:rPr>
        <w:t xml:space="preserve"> </w:t>
      </w:r>
      <w:r>
        <w:rPr>
          <w:color w:val="1E1916"/>
        </w:rPr>
        <w:t>і</w:t>
      </w:r>
      <w:r>
        <w:rPr>
          <w:color w:val="1E1916"/>
          <w:spacing w:val="42"/>
        </w:rPr>
        <w:t xml:space="preserve"> </w:t>
      </w:r>
      <w:r>
        <w:rPr>
          <w:color w:val="1E1916"/>
        </w:rPr>
        <w:t>хрестовин</w:t>
      </w:r>
      <w:r>
        <w:rPr>
          <w:color w:val="1E1916"/>
          <w:spacing w:val="44"/>
        </w:rPr>
        <w:t xml:space="preserve"> </w:t>
      </w:r>
      <w:r>
        <w:rPr>
          <w:color w:val="1E1916"/>
        </w:rPr>
        <w:t>стрілочних</w:t>
      </w:r>
      <w:r>
        <w:rPr>
          <w:color w:val="1E1916"/>
          <w:spacing w:val="41"/>
        </w:rPr>
        <w:t xml:space="preserve"> </w:t>
      </w:r>
      <w:r>
        <w:rPr>
          <w:color w:val="1E1916"/>
        </w:rPr>
        <w:t>переводів</w:t>
      </w:r>
      <w:r>
        <w:rPr>
          <w:color w:val="1E1916"/>
          <w:spacing w:val="45"/>
        </w:rPr>
        <w:t xml:space="preserve"> </w:t>
      </w:r>
      <w:r>
        <w:rPr>
          <w:color w:val="1E1916"/>
          <w:spacing w:val="-5"/>
        </w:rPr>
        <w:t>не</w:t>
      </w:r>
    </w:p>
    <w:p w14:paraId="28AB6680" w14:textId="77777777" w:rsidR="00DE4006" w:rsidRDefault="00DE4006">
      <w:pPr>
        <w:pStyle w:val="a3"/>
        <w:kinsoku w:val="0"/>
        <w:overflowPunct w:val="0"/>
        <w:spacing w:before="50"/>
        <w:ind w:firstLine="0"/>
        <w:rPr>
          <w:color w:val="1E1916"/>
          <w:spacing w:val="-2"/>
        </w:rPr>
      </w:pPr>
      <w:r>
        <w:rPr>
          <w:color w:val="1E1916"/>
          <w:spacing w:val="-2"/>
        </w:rPr>
        <w:t>дозволяється.</w:t>
      </w:r>
    </w:p>
    <w:p w14:paraId="52880C00" w14:textId="77777777" w:rsidR="00DE4006" w:rsidRDefault="00DE4006">
      <w:pPr>
        <w:pStyle w:val="a3"/>
        <w:kinsoku w:val="0"/>
        <w:overflowPunct w:val="0"/>
        <w:spacing w:before="39" w:line="290" w:lineRule="auto"/>
        <w:rPr>
          <w:color w:val="1E1916"/>
        </w:rPr>
      </w:pPr>
      <w:r>
        <w:rPr>
          <w:color w:val="1E1916"/>
        </w:rPr>
        <w:t>Відстань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між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найближчою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рейкою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колій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та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паралельно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прокладеним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кабелем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повинна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бути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не менше ніж 1,5 м.</w:t>
      </w:r>
    </w:p>
    <w:p w14:paraId="48412B20" w14:textId="77777777" w:rsidR="00DE4006" w:rsidRDefault="00DE4006">
      <w:pPr>
        <w:pStyle w:val="a5"/>
        <w:numPr>
          <w:ilvl w:val="1"/>
          <w:numId w:val="15"/>
        </w:numPr>
        <w:tabs>
          <w:tab w:val="left" w:pos="1665"/>
        </w:tabs>
        <w:kinsoku w:val="0"/>
        <w:overflowPunct w:val="0"/>
        <w:spacing w:before="54" w:line="292" w:lineRule="auto"/>
        <w:ind w:left="677" w:right="121" w:firstLine="396"/>
        <w:jc w:val="left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 xml:space="preserve">Довжина </w:t>
      </w:r>
      <w:proofErr w:type="spellStart"/>
      <w:r>
        <w:rPr>
          <w:color w:val="1E1916"/>
          <w:sz w:val="21"/>
          <w:szCs w:val="21"/>
        </w:rPr>
        <w:t>мотодепо</w:t>
      </w:r>
      <w:proofErr w:type="spellEnd"/>
      <w:r>
        <w:rPr>
          <w:color w:val="1E1916"/>
          <w:sz w:val="21"/>
          <w:szCs w:val="21"/>
        </w:rPr>
        <w:t xml:space="preserve"> визначається, виходячи з кількості тягових і причіпних одиниць, але не менше ніж 36 м.</w:t>
      </w:r>
    </w:p>
    <w:p w14:paraId="07203D46" w14:textId="77777777" w:rsidR="00DE4006" w:rsidRDefault="00DE4006">
      <w:pPr>
        <w:pStyle w:val="a3"/>
        <w:kinsoku w:val="0"/>
        <w:overflowPunct w:val="0"/>
        <w:spacing w:line="227" w:lineRule="exact"/>
        <w:ind w:left="1074" w:firstLine="0"/>
        <w:rPr>
          <w:color w:val="1E1916"/>
          <w:spacing w:val="-2"/>
        </w:rPr>
      </w:pPr>
      <w:r>
        <w:rPr>
          <w:color w:val="1E1916"/>
        </w:rPr>
        <w:t>Кількість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колій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у</w:t>
      </w:r>
      <w:r>
        <w:rPr>
          <w:color w:val="1E1916"/>
          <w:spacing w:val="-4"/>
        </w:rPr>
        <w:t xml:space="preserve"> </w:t>
      </w:r>
      <w:proofErr w:type="spellStart"/>
      <w:r>
        <w:rPr>
          <w:color w:val="1E1916"/>
        </w:rPr>
        <w:t>мотодепо</w:t>
      </w:r>
      <w:proofErr w:type="spellEnd"/>
      <w:r>
        <w:rPr>
          <w:color w:val="1E1916"/>
          <w:spacing w:val="-4"/>
        </w:rPr>
        <w:t xml:space="preserve"> </w:t>
      </w:r>
      <w:r>
        <w:rPr>
          <w:color w:val="1E1916"/>
        </w:rPr>
        <w:t>повинна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бути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не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менше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ніж</w:t>
      </w:r>
      <w:r>
        <w:rPr>
          <w:color w:val="1E1916"/>
          <w:spacing w:val="-5"/>
        </w:rPr>
        <w:t xml:space="preserve"> </w:t>
      </w:r>
      <w:r>
        <w:rPr>
          <w:color w:val="1E1916"/>
          <w:spacing w:val="-2"/>
        </w:rPr>
        <w:t>чотири.</w:t>
      </w:r>
    </w:p>
    <w:p w14:paraId="7ADB6750" w14:textId="77777777" w:rsidR="00DE4006" w:rsidRDefault="00DE4006">
      <w:pPr>
        <w:pStyle w:val="a3"/>
        <w:kinsoku w:val="0"/>
        <w:overflowPunct w:val="0"/>
        <w:spacing w:before="39"/>
        <w:ind w:left="1074" w:firstLine="0"/>
        <w:rPr>
          <w:color w:val="1E1916"/>
          <w:spacing w:val="-2"/>
        </w:rPr>
      </w:pPr>
      <w:r>
        <w:rPr>
          <w:color w:val="1E1916"/>
        </w:rPr>
        <w:t>Між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оглядовими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канавами</w:t>
      </w:r>
      <w:r>
        <w:rPr>
          <w:color w:val="1E1916"/>
          <w:spacing w:val="-7"/>
        </w:rPr>
        <w:t xml:space="preserve"> </w:t>
      </w:r>
      <w:proofErr w:type="spellStart"/>
      <w:r>
        <w:rPr>
          <w:color w:val="1E1916"/>
        </w:rPr>
        <w:t>мотодепо</w:t>
      </w:r>
      <w:proofErr w:type="spellEnd"/>
      <w:r>
        <w:rPr>
          <w:color w:val="1E1916"/>
          <w:spacing w:val="-7"/>
        </w:rPr>
        <w:t xml:space="preserve"> </w:t>
      </w:r>
      <w:r>
        <w:rPr>
          <w:color w:val="1E1916"/>
        </w:rPr>
        <w:t>слід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передбачати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евакуаційні</w:t>
      </w:r>
      <w:r>
        <w:rPr>
          <w:color w:val="1E1916"/>
          <w:spacing w:val="-7"/>
        </w:rPr>
        <w:t xml:space="preserve"> </w:t>
      </w:r>
      <w:r>
        <w:rPr>
          <w:color w:val="1E1916"/>
          <w:spacing w:val="-2"/>
        </w:rPr>
        <w:t>переходи.</w:t>
      </w:r>
    </w:p>
    <w:p w14:paraId="4E1773CE" w14:textId="77777777" w:rsidR="00DE4006" w:rsidRDefault="00DE4006">
      <w:pPr>
        <w:pStyle w:val="a3"/>
        <w:kinsoku w:val="0"/>
        <w:overflowPunct w:val="0"/>
        <w:spacing w:before="38"/>
        <w:ind w:left="1074" w:firstLine="0"/>
        <w:rPr>
          <w:color w:val="1E1916"/>
          <w:spacing w:val="-5"/>
        </w:rPr>
      </w:pPr>
      <w:proofErr w:type="spellStart"/>
      <w:r>
        <w:rPr>
          <w:color w:val="1E1916"/>
        </w:rPr>
        <w:t>Відстійно</w:t>
      </w:r>
      <w:proofErr w:type="spellEnd"/>
      <w:r>
        <w:rPr>
          <w:color w:val="1E1916"/>
        </w:rPr>
        <w:t>-ремонтний</w:t>
      </w:r>
      <w:r>
        <w:rPr>
          <w:color w:val="1E1916"/>
          <w:spacing w:val="-12"/>
        </w:rPr>
        <w:t xml:space="preserve"> </w:t>
      </w:r>
      <w:r>
        <w:rPr>
          <w:color w:val="1E1916"/>
        </w:rPr>
        <w:t>прогін</w:t>
      </w:r>
      <w:r>
        <w:rPr>
          <w:color w:val="1E1916"/>
          <w:spacing w:val="-11"/>
        </w:rPr>
        <w:t xml:space="preserve"> </w:t>
      </w:r>
      <w:proofErr w:type="spellStart"/>
      <w:r>
        <w:rPr>
          <w:color w:val="1E1916"/>
        </w:rPr>
        <w:t>мотодепо</w:t>
      </w:r>
      <w:proofErr w:type="spellEnd"/>
      <w:r>
        <w:rPr>
          <w:color w:val="1E1916"/>
          <w:spacing w:val="-12"/>
        </w:rPr>
        <w:t xml:space="preserve"> </w:t>
      </w:r>
      <w:r>
        <w:rPr>
          <w:color w:val="1E1916"/>
        </w:rPr>
        <w:t>обладнується</w:t>
      </w:r>
      <w:r>
        <w:rPr>
          <w:color w:val="1E1916"/>
          <w:spacing w:val="-11"/>
        </w:rPr>
        <w:t xml:space="preserve"> </w:t>
      </w:r>
      <w:r>
        <w:rPr>
          <w:color w:val="1E1916"/>
        </w:rPr>
        <w:t>кран-балкою</w:t>
      </w:r>
      <w:r>
        <w:rPr>
          <w:color w:val="1E1916"/>
          <w:spacing w:val="-11"/>
        </w:rPr>
        <w:t xml:space="preserve"> </w:t>
      </w:r>
      <w:r>
        <w:rPr>
          <w:color w:val="1E1916"/>
        </w:rPr>
        <w:t>вантажопідйомністю</w:t>
      </w:r>
      <w:r>
        <w:rPr>
          <w:color w:val="1E1916"/>
          <w:spacing w:val="-12"/>
        </w:rPr>
        <w:t xml:space="preserve"> </w:t>
      </w:r>
      <w:r>
        <w:rPr>
          <w:color w:val="1E1916"/>
        </w:rPr>
        <w:t>3,2</w:t>
      </w:r>
      <w:r>
        <w:rPr>
          <w:color w:val="1E1916"/>
          <w:spacing w:val="-12"/>
        </w:rPr>
        <w:t xml:space="preserve"> </w:t>
      </w:r>
      <w:r>
        <w:rPr>
          <w:color w:val="1E1916"/>
          <w:spacing w:val="-5"/>
        </w:rPr>
        <w:t>т.</w:t>
      </w:r>
    </w:p>
    <w:p w14:paraId="74C27688" w14:textId="77777777" w:rsidR="00DE4006" w:rsidRDefault="00DE4006">
      <w:pPr>
        <w:pStyle w:val="a5"/>
        <w:numPr>
          <w:ilvl w:val="1"/>
          <w:numId w:val="15"/>
        </w:numPr>
        <w:tabs>
          <w:tab w:val="left" w:pos="1707"/>
        </w:tabs>
        <w:kinsoku w:val="0"/>
        <w:overflowPunct w:val="0"/>
        <w:spacing w:before="106" w:line="292" w:lineRule="auto"/>
        <w:ind w:left="677" w:right="122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 xml:space="preserve">В адміністративно-побутовому корпусі електродепо слід передбачати кімнати </w:t>
      </w:r>
      <w:proofErr w:type="spellStart"/>
      <w:r>
        <w:rPr>
          <w:color w:val="1E1916"/>
          <w:sz w:val="21"/>
          <w:szCs w:val="21"/>
        </w:rPr>
        <w:t>відпо</w:t>
      </w:r>
      <w:proofErr w:type="spellEnd"/>
      <w:r>
        <w:rPr>
          <w:color w:val="1E1916"/>
          <w:sz w:val="21"/>
          <w:szCs w:val="21"/>
        </w:rPr>
        <w:t xml:space="preserve">- чинку машиністів локомотивних бригад, медичний пункт, їдальню, навчальні класи та інші </w:t>
      </w:r>
      <w:proofErr w:type="spellStart"/>
      <w:r>
        <w:rPr>
          <w:color w:val="1E1916"/>
          <w:sz w:val="21"/>
          <w:szCs w:val="21"/>
        </w:rPr>
        <w:t>примi</w:t>
      </w:r>
      <w:proofErr w:type="spellEnd"/>
      <w:r>
        <w:rPr>
          <w:color w:val="1E1916"/>
          <w:sz w:val="21"/>
          <w:szCs w:val="21"/>
        </w:rPr>
        <w:t xml:space="preserve">- </w:t>
      </w:r>
      <w:proofErr w:type="spellStart"/>
      <w:r>
        <w:rPr>
          <w:color w:val="1E1916"/>
          <w:sz w:val="21"/>
          <w:szCs w:val="21"/>
        </w:rPr>
        <w:t>щення</w:t>
      </w:r>
      <w:proofErr w:type="spellEnd"/>
      <w:r>
        <w:rPr>
          <w:color w:val="1E1916"/>
          <w:sz w:val="21"/>
          <w:szCs w:val="21"/>
        </w:rPr>
        <w:t xml:space="preserve"> з урахуванням ДБН В.2.2-9, ДБН В.2.2-28, </w:t>
      </w:r>
      <w:proofErr w:type="spellStart"/>
      <w:r>
        <w:rPr>
          <w:color w:val="1E1916"/>
          <w:sz w:val="21"/>
          <w:szCs w:val="21"/>
        </w:rPr>
        <w:t>СНиП</w:t>
      </w:r>
      <w:proofErr w:type="spellEnd"/>
      <w:r>
        <w:rPr>
          <w:color w:val="1E1916"/>
          <w:sz w:val="21"/>
          <w:szCs w:val="21"/>
        </w:rPr>
        <w:t xml:space="preserve"> 2.09.02.</w:t>
      </w:r>
    </w:p>
    <w:p w14:paraId="634A314C" w14:textId="77777777" w:rsidR="00DE4006" w:rsidRDefault="00DE4006">
      <w:pPr>
        <w:pStyle w:val="a5"/>
        <w:numPr>
          <w:ilvl w:val="1"/>
          <w:numId w:val="15"/>
        </w:numPr>
        <w:tabs>
          <w:tab w:val="left" w:pos="1697"/>
        </w:tabs>
        <w:kinsoku w:val="0"/>
        <w:overflowPunct w:val="0"/>
        <w:spacing w:before="53" w:line="292" w:lineRule="auto"/>
        <w:ind w:left="677" w:right="123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Рівні шуму у виробничих приміщеннях не повинні перевищувати нормативних вимог ДБН</w:t>
      </w:r>
      <w:r>
        <w:rPr>
          <w:color w:val="1E1916"/>
          <w:spacing w:val="-9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В.1.1-31,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ДСТУ-Н</w:t>
      </w:r>
      <w:r>
        <w:rPr>
          <w:color w:val="1E1916"/>
          <w:spacing w:val="-9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Б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В.1.1-33;</w:t>
      </w:r>
      <w:r>
        <w:rPr>
          <w:color w:val="1E1916"/>
          <w:spacing w:val="-9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у</w:t>
      </w:r>
      <w:r>
        <w:rPr>
          <w:color w:val="1E1916"/>
          <w:spacing w:val="-9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приміщеннях</w:t>
      </w:r>
      <w:r>
        <w:rPr>
          <w:color w:val="1E1916"/>
          <w:spacing w:val="-9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відпочинку</w:t>
      </w:r>
      <w:r>
        <w:rPr>
          <w:color w:val="1E1916"/>
          <w:spacing w:val="-9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і</w:t>
      </w:r>
      <w:r>
        <w:rPr>
          <w:color w:val="1E1916"/>
          <w:spacing w:val="-9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медичних</w:t>
      </w:r>
      <w:r>
        <w:rPr>
          <w:color w:val="1E1916"/>
          <w:spacing w:val="-9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кабінетах</w:t>
      </w:r>
      <w:r>
        <w:rPr>
          <w:color w:val="1E1916"/>
          <w:spacing w:val="-9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–</w:t>
      </w:r>
      <w:r>
        <w:rPr>
          <w:color w:val="1E1916"/>
          <w:spacing w:val="-9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відповідно</w:t>
      </w:r>
      <w:r>
        <w:rPr>
          <w:color w:val="1E1916"/>
          <w:spacing w:val="-9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до ДСН 3.3.6.039.</w:t>
      </w:r>
    </w:p>
    <w:p w14:paraId="30520E0C" w14:textId="77777777" w:rsidR="00DE4006" w:rsidRDefault="00DE4006">
      <w:pPr>
        <w:pStyle w:val="a5"/>
        <w:numPr>
          <w:ilvl w:val="1"/>
          <w:numId w:val="15"/>
        </w:numPr>
        <w:tabs>
          <w:tab w:val="left" w:pos="1708"/>
        </w:tabs>
        <w:kinsoku w:val="0"/>
        <w:overflowPunct w:val="0"/>
        <w:spacing w:before="54" w:line="292" w:lineRule="auto"/>
        <w:ind w:left="677" w:right="123" w:firstLine="396"/>
        <w:rPr>
          <w:color w:val="1E1916"/>
          <w:spacing w:val="-4"/>
          <w:sz w:val="21"/>
          <w:szCs w:val="21"/>
        </w:rPr>
      </w:pPr>
      <w:r>
        <w:rPr>
          <w:color w:val="1E1916"/>
          <w:sz w:val="21"/>
          <w:szCs w:val="21"/>
        </w:rPr>
        <w:t>Територія електродепо повинна бути впорядкована, освітлена, огороджена та мати пожежні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проїзди</w:t>
      </w:r>
      <w:r>
        <w:rPr>
          <w:color w:val="1E1916"/>
          <w:spacing w:val="-8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і</w:t>
      </w:r>
      <w:r>
        <w:rPr>
          <w:color w:val="1E1916"/>
          <w:spacing w:val="-8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дороги,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що</w:t>
      </w:r>
      <w:r>
        <w:rPr>
          <w:color w:val="1E1916"/>
          <w:spacing w:val="-8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з’єднані</w:t>
      </w:r>
      <w:r>
        <w:rPr>
          <w:color w:val="1E1916"/>
          <w:spacing w:val="-8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</w:t>
      </w:r>
      <w:r>
        <w:rPr>
          <w:color w:val="1E1916"/>
          <w:spacing w:val="-8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міськими</w:t>
      </w:r>
      <w:r>
        <w:rPr>
          <w:color w:val="1E1916"/>
          <w:spacing w:val="-8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проїздами,</w:t>
      </w:r>
      <w:r>
        <w:rPr>
          <w:color w:val="1E1916"/>
          <w:spacing w:val="-8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а</w:t>
      </w:r>
      <w:r>
        <w:rPr>
          <w:color w:val="1E1916"/>
          <w:spacing w:val="-8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також</w:t>
      </w:r>
      <w:r>
        <w:rPr>
          <w:color w:val="1E1916"/>
          <w:spacing w:val="-8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обладнана</w:t>
      </w:r>
      <w:r>
        <w:rPr>
          <w:color w:val="1E1916"/>
          <w:spacing w:val="-8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системами</w:t>
      </w:r>
      <w:r>
        <w:rPr>
          <w:color w:val="1E1916"/>
          <w:spacing w:val="-8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СОС</w:t>
      </w:r>
      <w:r>
        <w:rPr>
          <w:color w:val="1E1916"/>
          <w:spacing w:val="-8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 xml:space="preserve">та </w:t>
      </w:r>
      <w:r>
        <w:rPr>
          <w:color w:val="1E1916"/>
          <w:spacing w:val="-4"/>
          <w:sz w:val="21"/>
          <w:szCs w:val="21"/>
        </w:rPr>
        <w:t>СВС.</w:t>
      </w:r>
    </w:p>
    <w:p w14:paraId="56F1A93E" w14:textId="77777777" w:rsidR="00DE4006" w:rsidRDefault="00DE4006">
      <w:pPr>
        <w:pStyle w:val="a3"/>
        <w:kinsoku w:val="0"/>
        <w:overflowPunct w:val="0"/>
        <w:spacing w:before="10"/>
        <w:ind w:left="0" w:firstLine="0"/>
        <w:rPr>
          <w:sz w:val="24"/>
          <w:szCs w:val="24"/>
        </w:rPr>
      </w:pPr>
    </w:p>
    <w:p w14:paraId="0FF682EC" w14:textId="77777777" w:rsidR="00DE4006" w:rsidRDefault="00DE4006">
      <w:pPr>
        <w:pStyle w:val="1"/>
        <w:numPr>
          <w:ilvl w:val="0"/>
          <w:numId w:val="15"/>
        </w:numPr>
        <w:tabs>
          <w:tab w:val="left" w:pos="1415"/>
        </w:tabs>
        <w:kinsoku w:val="0"/>
        <w:overflowPunct w:val="0"/>
        <w:ind w:left="1414"/>
        <w:rPr>
          <w:color w:val="1E1916"/>
          <w:spacing w:val="-2"/>
        </w:rPr>
      </w:pPr>
      <w:r>
        <w:rPr>
          <w:color w:val="1E1916"/>
        </w:rPr>
        <w:t>АНТИКОРОЗІЙНИЙ</w:t>
      </w:r>
      <w:r>
        <w:rPr>
          <w:color w:val="1E1916"/>
          <w:spacing w:val="-3"/>
        </w:rPr>
        <w:t xml:space="preserve"> </w:t>
      </w:r>
      <w:r>
        <w:rPr>
          <w:color w:val="1E1916"/>
          <w:spacing w:val="-2"/>
        </w:rPr>
        <w:t>ЗАХИСТ</w:t>
      </w:r>
    </w:p>
    <w:p w14:paraId="7F095193" w14:textId="77777777" w:rsidR="00DE4006" w:rsidRDefault="00DE4006">
      <w:pPr>
        <w:pStyle w:val="a5"/>
        <w:numPr>
          <w:ilvl w:val="1"/>
          <w:numId w:val="15"/>
        </w:numPr>
        <w:tabs>
          <w:tab w:val="left" w:pos="1547"/>
        </w:tabs>
        <w:kinsoku w:val="0"/>
        <w:overflowPunct w:val="0"/>
        <w:spacing w:before="105" w:line="292" w:lineRule="auto"/>
        <w:ind w:left="677" w:right="123" w:firstLine="396"/>
        <w:jc w:val="left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Лінії, споруди, конструкції і обладнання метрополітену повинні бути надійно захищені від корозії блукаючими струмами (</w:t>
      </w:r>
      <w:proofErr w:type="spellStart"/>
      <w:r>
        <w:rPr>
          <w:color w:val="1E1916"/>
          <w:sz w:val="21"/>
          <w:szCs w:val="21"/>
        </w:rPr>
        <w:t>електрокорозії</w:t>
      </w:r>
      <w:proofErr w:type="spellEnd"/>
      <w:r>
        <w:rPr>
          <w:color w:val="1E1916"/>
          <w:sz w:val="21"/>
          <w:szCs w:val="21"/>
        </w:rPr>
        <w:t xml:space="preserve">) та </w:t>
      </w:r>
      <w:proofErr w:type="spellStart"/>
      <w:r>
        <w:rPr>
          <w:color w:val="1E1916"/>
          <w:sz w:val="21"/>
          <w:szCs w:val="21"/>
        </w:rPr>
        <w:t>грунтової</w:t>
      </w:r>
      <w:proofErr w:type="spellEnd"/>
      <w:r>
        <w:rPr>
          <w:color w:val="1E1916"/>
          <w:sz w:val="21"/>
          <w:szCs w:val="21"/>
        </w:rPr>
        <w:t xml:space="preserve"> корозії.</w:t>
      </w:r>
    </w:p>
    <w:p w14:paraId="238B7D4C" w14:textId="77777777" w:rsidR="00DE4006" w:rsidRDefault="00DE4006">
      <w:pPr>
        <w:pStyle w:val="a3"/>
        <w:kinsoku w:val="0"/>
        <w:overflowPunct w:val="0"/>
        <w:spacing w:line="227" w:lineRule="exact"/>
        <w:ind w:left="1074" w:firstLine="0"/>
        <w:rPr>
          <w:color w:val="1E1916"/>
          <w:spacing w:val="-2"/>
        </w:rPr>
      </w:pPr>
      <w:r>
        <w:rPr>
          <w:color w:val="1E1916"/>
        </w:rPr>
        <w:t>Захисту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від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корозії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блукаючими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струмами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(</w:t>
      </w:r>
      <w:proofErr w:type="spellStart"/>
      <w:r>
        <w:rPr>
          <w:color w:val="1E1916"/>
        </w:rPr>
        <w:t>електрокорозії</w:t>
      </w:r>
      <w:proofErr w:type="spellEnd"/>
      <w:r>
        <w:rPr>
          <w:color w:val="1E1916"/>
        </w:rPr>
        <w:t>)</w:t>
      </w:r>
      <w:r>
        <w:rPr>
          <w:color w:val="1E1916"/>
          <w:spacing w:val="-6"/>
        </w:rPr>
        <w:t xml:space="preserve"> </w:t>
      </w:r>
      <w:r>
        <w:rPr>
          <w:color w:val="1E1916"/>
          <w:spacing w:val="-2"/>
        </w:rPr>
        <w:t>підлягають:</w:t>
      </w:r>
    </w:p>
    <w:p w14:paraId="3952A10E" w14:textId="77777777" w:rsidR="00DE4006" w:rsidRDefault="00DE4006">
      <w:pPr>
        <w:pStyle w:val="a5"/>
        <w:numPr>
          <w:ilvl w:val="0"/>
          <w:numId w:val="4"/>
        </w:numPr>
        <w:tabs>
          <w:tab w:val="left" w:pos="1280"/>
        </w:tabs>
        <w:kinsoku w:val="0"/>
        <w:overflowPunct w:val="0"/>
        <w:spacing w:before="39" w:line="290" w:lineRule="auto"/>
        <w:ind w:right="123" w:firstLine="396"/>
        <w:jc w:val="left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конструкції підземних споруд – чавунні і залізобетонні тунельні оправи,</w:t>
      </w:r>
      <w:r>
        <w:rPr>
          <w:color w:val="1E1916"/>
          <w:spacing w:val="2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внутрішні сталеві</w:t>
      </w:r>
      <w:r>
        <w:rPr>
          <w:color w:val="1E1916"/>
          <w:spacing w:val="4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оболонки та залізобетонні сорочки;</w:t>
      </w:r>
    </w:p>
    <w:p w14:paraId="31F964C3" w14:textId="77777777" w:rsidR="00DE4006" w:rsidRDefault="00DE4006">
      <w:pPr>
        <w:pStyle w:val="a5"/>
        <w:numPr>
          <w:ilvl w:val="0"/>
          <w:numId w:val="4"/>
        </w:numPr>
        <w:tabs>
          <w:tab w:val="left" w:pos="1289"/>
        </w:tabs>
        <w:kinsoku w:val="0"/>
        <w:overflowPunct w:val="0"/>
        <w:spacing w:line="290" w:lineRule="auto"/>
        <w:ind w:right="124" w:firstLine="396"/>
        <w:jc w:val="left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конструкції</w:t>
      </w:r>
      <w:r>
        <w:rPr>
          <w:color w:val="1E1916"/>
          <w:spacing w:val="3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наземних</w:t>
      </w:r>
      <w:r>
        <w:rPr>
          <w:color w:val="1E1916"/>
          <w:spacing w:val="3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і</w:t>
      </w:r>
      <w:r>
        <w:rPr>
          <w:color w:val="1E1916"/>
          <w:spacing w:val="3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надземних</w:t>
      </w:r>
      <w:r>
        <w:rPr>
          <w:color w:val="1E1916"/>
          <w:spacing w:val="3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метрополітенів</w:t>
      </w:r>
      <w:r>
        <w:rPr>
          <w:color w:val="1E1916"/>
          <w:spacing w:val="3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(у</w:t>
      </w:r>
      <w:r>
        <w:rPr>
          <w:color w:val="1E1916"/>
          <w:spacing w:val="3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тому</w:t>
      </w:r>
      <w:r>
        <w:rPr>
          <w:color w:val="1E1916"/>
          <w:spacing w:val="3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числі</w:t>
      </w:r>
      <w:r>
        <w:rPr>
          <w:color w:val="1E1916"/>
          <w:spacing w:val="3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мостів</w:t>
      </w:r>
      <w:r>
        <w:rPr>
          <w:color w:val="1E1916"/>
          <w:spacing w:val="3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і</w:t>
      </w:r>
      <w:r>
        <w:rPr>
          <w:color w:val="1E1916"/>
          <w:spacing w:val="3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естакад,</w:t>
      </w:r>
      <w:r>
        <w:rPr>
          <w:color w:val="1E1916"/>
          <w:spacing w:val="3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на</w:t>
      </w:r>
      <w:r>
        <w:rPr>
          <w:color w:val="1E1916"/>
          <w:spacing w:val="3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яких розміщені споруди метрополітену);</w:t>
      </w:r>
    </w:p>
    <w:p w14:paraId="479B5C0A" w14:textId="77777777" w:rsidR="00DE4006" w:rsidRDefault="00DE4006">
      <w:pPr>
        <w:pStyle w:val="a5"/>
        <w:numPr>
          <w:ilvl w:val="0"/>
          <w:numId w:val="4"/>
        </w:numPr>
        <w:tabs>
          <w:tab w:val="left" w:pos="1250"/>
        </w:tabs>
        <w:kinsoku w:val="0"/>
        <w:overflowPunct w:val="0"/>
        <w:spacing w:line="229" w:lineRule="exact"/>
        <w:ind w:left="1249" w:hanging="176"/>
        <w:jc w:val="left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рейки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і</w:t>
      </w:r>
      <w:r>
        <w:rPr>
          <w:color w:val="1E1916"/>
          <w:spacing w:val="-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рейкові</w:t>
      </w:r>
      <w:r>
        <w:rPr>
          <w:color w:val="1E1916"/>
          <w:spacing w:val="-2"/>
          <w:sz w:val="21"/>
          <w:szCs w:val="21"/>
        </w:rPr>
        <w:t xml:space="preserve"> скріплення;</w:t>
      </w:r>
    </w:p>
    <w:p w14:paraId="2E26C540" w14:textId="77777777" w:rsidR="00DE4006" w:rsidRDefault="00DE4006">
      <w:pPr>
        <w:pStyle w:val="a5"/>
        <w:numPr>
          <w:ilvl w:val="0"/>
          <w:numId w:val="4"/>
        </w:numPr>
        <w:tabs>
          <w:tab w:val="left" w:pos="1250"/>
        </w:tabs>
        <w:kinsoku w:val="0"/>
        <w:overflowPunct w:val="0"/>
        <w:spacing w:before="26"/>
        <w:ind w:left="1249" w:hanging="176"/>
        <w:jc w:val="left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кабелі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силові,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зв’язку,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контрольні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і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сигнально-</w:t>
      </w:r>
      <w:r>
        <w:rPr>
          <w:color w:val="1E1916"/>
          <w:spacing w:val="-2"/>
          <w:sz w:val="21"/>
          <w:szCs w:val="21"/>
        </w:rPr>
        <w:t>блокувальні;</w:t>
      </w:r>
    </w:p>
    <w:p w14:paraId="2069E505" w14:textId="77777777" w:rsidR="00DE4006" w:rsidRDefault="00DE4006">
      <w:pPr>
        <w:pStyle w:val="a5"/>
        <w:numPr>
          <w:ilvl w:val="0"/>
          <w:numId w:val="4"/>
        </w:numPr>
        <w:tabs>
          <w:tab w:val="left" w:pos="1250"/>
        </w:tabs>
        <w:kinsoku w:val="0"/>
        <w:overflowPunct w:val="0"/>
        <w:spacing w:before="38"/>
        <w:ind w:left="1249" w:hanging="176"/>
        <w:jc w:val="left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кабельні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конструкції;</w:t>
      </w:r>
    </w:p>
    <w:p w14:paraId="1983B035" w14:textId="77777777" w:rsidR="00DE4006" w:rsidRDefault="00DE4006">
      <w:pPr>
        <w:pStyle w:val="a5"/>
        <w:numPr>
          <w:ilvl w:val="0"/>
          <w:numId w:val="4"/>
        </w:numPr>
        <w:tabs>
          <w:tab w:val="left" w:pos="1250"/>
        </w:tabs>
        <w:kinsoku w:val="0"/>
        <w:overflowPunct w:val="0"/>
        <w:spacing w:before="39"/>
        <w:ind w:left="1249" w:hanging="176"/>
        <w:jc w:val="left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сталеві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і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чавунні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трубопроводи;</w:t>
      </w:r>
    </w:p>
    <w:p w14:paraId="6C0BAE5A" w14:textId="77777777" w:rsidR="00DE4006" w:rsidRDefault="00DE4006">
      <w:pPr>
        <w:pStyle w:val="a5"/>
        <w:numPr>
          <w:ilvl w:val="0"/>
          <w:numId w:val="4"/>
        </w:numPr>
        <w:tabs>
          <w:tab w:val="left" w:pos="1303"/>
        </w:tabs>
        <w:kinsoku w:val="0"/>
        <w:overflowPunct w:val="0"/>
        <w:spacing w:before="38" w:line="290" w:lineRule="auto"/>
        <w:ind w:right="123" w:firstLine="396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 xml:space="preserve">обладнання тягового електропостачання в частині вимог з обмеженням витоку тягових </w:t>
      </w:r>
      <w:r>
        <w:rPr>
          <w:color w:val="1E1916"/>
          <w:spacing w:val="-2"/>
          <w:sz w:val="21"/>
          <w:szCs w:val="21"/>
        </w:rPr>
        <w:t>струмів;</w:t>
      </w:r>
    </w:p>
    <w:p w14:paraId="172CAF61" w14:textId="77777777" w:rsidR="00DE4006" w:rsidRDefault="00DE4006">
      <w:pPr>
        <w:pStyle w:val="a5"/>
        <w:numPr>
          <w:ilvl w:val="0"/>
          <w:numId w:val="4"/>
        </w:numPr>
        <w:tabs>
          <w:tab w:val="left" w:pos="1241"/>
        </w:tabs>
        <w:kinsoku w:val="0"/>
        <w:overflowPunct w:val="0"/>
        <w:spacing w:line="290" w:lineRule="auto"/>
        <w:ind w:right="122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обладнання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рейкових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кіл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автоблокування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</w:t>
      </w:r>
      <w:r>
        <w:rPr>
          <w:color w:val="1E1916"/>
          <w:spacing w:val="-1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частині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вимог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каналізації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тягових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струмів,</w:t>
      </w:r>
      <w:r>
        <w:rPr>
          <w:color w:val="1E1916"/>
          <w:spacing w:val="-14"/>
          <w:sz w:val="21"/>
          <w:szCs w:val="21"/>
        </w:rPr>
        <w:t xml:space="preserve"> </w:t>
      </w:r>
      <w:proofErr w:type="spellStart"/>
      <w:r>
        <w:rPr>
          <w:color w:val="1E1916"/>
          <w:sz w:val="21"/>
          <w:szCs w:val="21"/>
        </w:rPr>
        <w:t>підклю</w:t>
      </w:r>
      <w:proofErr w:type="spellEnd"/>
      <w:r>
        <w:rPr>
          <w:color w:val="1E1916"/>
          <w:sz w:val="21"/>
          <w:szCs w:val="21"/>
        </w:rPr>
        <w:t xml:space="preserve">- </w:t>
      </w:r>
      <w:proofErr w:type="spellStart"/>
      <w:r>
        <w:rPr>
          <w:color w:val="1E1916"/>
          <w:sz w:val="21"/>
          <w:szCs w:val="21"/>
        </w:rPr>
        <w:t>чення</w:t>
      </w:r>
      <w:proofErr w:type="spellEnd"/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відсмоктувальних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ліній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і</w:t>
      </w:r>
      <w:r>
        <w:rPr>
          <w:color w:val="1E1916"/>
          <w:spacing w:val="-15"/>
          <w:sz w:val="21"/>
          <w:szCs w:val="21"/>
        </w:rPr>
        <w:t xml:space="preserve"> </w:t>
      </w:r>
      <w:proofErr w:type="spellStart"/>
      <w:r>
        <w:rPr>
          <w:color w:val="1E1916"/>
          <w:sz w:val="21"/>
          <w:szCs w:val="21"/>
        </w:rPr>
        <w:t>міжколійних</w:t>
      </w:r>
      <w:proofErr w:type="spellEnd"/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рейкових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перемичок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(з’єднувачів)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тягової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мережі,</w:t>
      </w:r>
      <w:r>
        <w:rPr>
          <w:color w:val="1E1916"/>
          <w:spacing w:val="-14"/>
          <w:sz w:val="21"/>
          <w:szCs w:val="21"/>
        </w:rPr>
        <w:t xml:space="preserve"> </w:t>
      </w:r>
      <w:proofErr w:type="spellStart"/>
      <w:r>
        <w:rPr>
          <w:color w:val="1E1916"/>
          <w:sz w:val="21"/>
          <w:szCs w:val="21"/>
        </w:rPr>
        <w:t>захис</w:t>
      </w:r>
      <w:proofErr w:type="spellEnd"/>
      <w:r>
        <w:rPr>
          <w:color w:val="1E1916"/>
          <w:sz w:val="21"/>
          <w:szCs w:val="21"/>
        </w:rPr>
        <w:t xml:space="preserve">- ного обладнання від </w:t>
      </w:r>
      <w:proofErr w:type="spellStart"/>
      <w:r>
        <w:rPr>
          <w:color w:val="1E1916"/>
          <w:sz w:val="21"/>
          <w:szCs w:val="21"/>
        </w:rPr>
        <w:t>електрокорозії</w:t>
      </w:r>
      <w:proofErr w:type="spellEnd"/>
      <w:r>
        <w:rPr>
          <w:color w:val="1E1916"/>
          <w:sz w:val="21"/>
          <w:szCs w:val="21"/>
        </w:rPr>
        <w:t>;</w:t>
      </w:r>
    </w:p>
    <w:p w14:paraId="2850D94E" w14:textId="77777777" w:rsidR="00DE4006" w:rsidRDefault="00DE4006">
      <w:pPr>
        <w:pStyle w:val="a5"/>
        <w:numPr>
          <w:ilvl w:val="0"/>
          <w:numId w:val="4"/>
        </w:numPr>
        <w:tabs>
          <w:tab w:val="left" w:pos="1248"/>
        </w:tabs>
        <w:kinsoku w:val="0"/>
        <w:overflowPunct w:val="0"/>
        <w:spacing w:line="228" w:lineRule="exact"/>
        <w:ind w:left="1247" w:hanging="174"/>
        <w:rPr>
          <w:color w:val="1E1916"/>
          <w:spacing w:val="-10"/>
          <w:sz w:val="21"/>
          <w:szCs w:val="21"/>
        </w:rPr>
      </w:pPr>
      <w:r>
        <w:rPr>
          <w:color w:val="1E1916"/>
          <w:sz w:val="21"/>
          <w:szCs w:val="21"/>
        </w:rPr>
        <w:t>обладнання</w:t>
      </w:r>
      <w:r>
        <w:rPr>
          <w:color w:val="1E1916"/>
          <w:spacing w:val="-8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зливання,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наливання</w:t>
      </w:r>
      <w:r>
        <w:rPr>
          <w:color w:val="1E1916"/>
          <w:spacing w:val="-8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та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зберігання</w:t>
      </w:r>
      <w:r>
        <w:rPr>
          <w:color w:val="1E1916"/>
          <w:spacing w:val="-8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легкозаймистих</w:t>
      </w:r>
      <w:r>
        <w:rPr>
          <w:color w:val="1E1916"/>
          <w:spacing w:val="-8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матеріалів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</w:t>
      </w:r>
      <w:r>
        <w:rPr>
          <w:color w:val="1E1916"/>
          <w:spacing w:val="-8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частині</w:t>
      </w:r>
      <w:r>
        <w:rPr>
          <w:color w:val="1E1916"/>
          <w:spacing w:val="-8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вимог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pacing w:val="-10"/>
          <w:sz w:val="21"/>
          <w:szCs w:val="21"/>
        </w:rPr>
        <w:t>з</w:t>
      </w:r>
    </w:p>
    <w:p w14:paraId="40AD6099" w14:textId="77777777" w:rsidR="00DE4006" w:rsidRDefault="00DE4006">
      <w:pPr>
        <w:pStyle w:val="a3"/>
        <w:kinsoku w:val="0"/>
        <w:overflowPunct w:val="0"/>
        <w:spacing w:before="38"/>
        <w:ind w:firstLine="0"/>
        <w:jc w:val="both"/>
        <w:rPr>
          <w:color w:val="1E1916"/>
          <w:spacing w:val="-2"/>
        </w:rPr>
      </w:pPr>
      <w:r>
        <w:rPr>
          <w:color w:val="1E1916"/>
        </w:rPr>
        <w:t>усунення</w:t>
      </w:r>
      <w:r>
        <w:rPr>
          <w:color w:val="1E1916"/>
          <w:spacing w:val="-11"/>
        </w:rPr>
        <w:t xml:space="preserve"> </w:t>
      </w:r>
      <w:r>
        <w:rPr>
          <w:color w:val="1E1916"/>
        </w:rPr>
        <w:t>іскроутворення,</w:t>
      </w:r>
      <w:r>
        <w:rPr>
          <w:color w:val="1E1916"/>
          <w:spacing w:val="-10"/>
        </w:rPr>
        <w:t xml:space="preserve"> </w:t>
      </w:r>
      <w:r>
        <w:rPr>
          <w:color w:val="1E1916"/>
        </w:rPr>
        <w:t>що</w:t>
      </w:r>
      <w:r>
        <w:rPr>
          <w:color w:val="1E1916"/>
          <w:spacing w:val="-11"/>
        </w:rPr>
        <w:t xml:space="preserve"> </w:t>
      </w:r>
      <w:r>
        <w:rPr>
          <w:color w:val="1E1916"/>
        </w:rPr>
        <w:t>викликане</w:t>
      </w:r>
      <w:r>
        <w:rPr>
          <w:color w:val="1E1916"/>
          <w:spacing w:val="-11"/>
        </w:rPr>
        <w:t xml:space="preserve"> </w:t>
      </w:r>
      <w:r>
        <w:rPr>
          <w:color w:val="1E1916"/>
        </w:rPr>
        <w:t>блукаючими</w:t>
      </w:r>
      <w:r>
        <w:rPr>
          <w:color w:val="1E1916"/>
          <w:spacing w:val="-10"/>
        </w:rPr>
        <w:t xml:space="preserve"> </w:t>
      </w:r>
      <w:r>
        <w:rPr>
          <w:color w:val="1E1916"/>
          <w:spacing w:val="-2"/>
        </w:rPr>
        <w:t>струмами.</w:t>
      </w:r>
    </w:p>
    <w:p w14:paraId="565FB090" w14:textId="77777777" w:rsidR="00DE4006" w:rsidRDefault="00DE4006">
      <w:pPr>
        <w:pStyle w:val="a3"/>
        <w:kinsoku w:val="0"/>
        <w:overflowPunct w:val="0"/>
        <w:spacing w:before="38"/>
        <w:ind w:firstLine="0"/>
        <w:jc w:val="both"/>
        <w:rPr>
          <w:color w:val="1E1916"/>
          <w:spacing w:val="-2"/>
        </w:rPr>
        <w:sectPr w:rsidR="00DE4006">
          <w:pgSz w:w="11920" w:h="16840"/>
          <w:pgMar w:top="880" w:right="740" w:bottom="1120" w:left="740" w:header="693" w:footer="920" w:gutter="0"/>
          <w:cols w:space="720"/>
          <w:noEndnote/>
        </w:sectPr>
      </w:pPr>
    </w:p>
    <w:p w14:paraId="30055C21" w14:textId="77777777" w:rsidR="00DE4006" w:rsidRDefault="00DE4006">
      <w:pPr>
        <w:pStyle w:val="a3"/>
        <w:kinsoku w:val="0"/>
        <w:overflowPunct w:val="0"/>
        <w:spacing w:before="2"/>
        <w:ind w:left="0" w:firstLine="0"/>
        <w:rPr>
          <w:sz w:val="23"/>
          <w:szCs w:val="23"/>
        </w:rPr>
      </w:pPr>
    </w:p>
    <w:p w14:paraId="58AC3355" w14:textId="77777777" w:rsidR="00DE4006" w:rsidRDefault="00DE4006">
      <w:pPr>
        <w:pStyle w:val="a5"/>
        <w:numPr>
          <w:ilvl w:val="1"/>
          <w:numId w:val="15"/>
        </w:numPr>
        <w:tabs>
          <w:tab w:val="left" w:pos="995"/>
        </w:tabs>
        <w:kinsoku w:val="0"/>
        <w:overflowPunct w:val="0"/>
        <w:spacing w:before="66" w:line="278" w:lineRule="auto"/>
        <w:ind w:left="110" w:right="689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 xml:space="preserve">Оцінка ступеня небезпеки від </w:t>
      </w:r>
      <w:proofErr w:type="spellStart"/>
      <w:r>
        <w:rPr>
          <w:color w:val="1E1916"/>
          <w:sz w:val="21"/>
          <w:szCs w:val="21"/>
        </w:rPr>
        <w:t>електрокорозії</w:t>
      </w:r>
      <w:proofErr w:type="spellEnd"/>
      <w:r>
        <w:rPr>
          <w:color w:val="1E1916"/>
          <w:sz w:val="21"/>
          <w:szCs w:val="21"/>
        </w:rPr>
        <w:t xml:space="preserve"> споруд, конструкцій та обладнання метро- </w:t>
      </w:r>
      <w:proofErr w:type="spellStart"/>
      <w:r>
        <w:rPr>
          <w:color w:val="1E1916"/>
          <w:sz w:val="21"/>
          <w:szCs w:val="21"/>
        </w:rPr>
        <w:t>політенів</w:t>
      </w:r>
      <w:proofErr w:type="spellEnd"/>
      <w:r>
        <w:rPr>
          <w:color w:val="1E1916"/>
          <w:sz w:val="21"/>
          <w:szCs w:val="21"/>
        </w:rPr>
        <w:t>, що мають контакт з електричним середовищем (</w:t>
      </w:r>
      <w:proofErr w:type="spellStart"/>
      <w:r>
        <w:rPr>
          <w:color w:val="1E1916"/>
          <w:sz w:val="21"/>
          <w:szCs w:val="21"/>
        </w:rPr>
        <w:t>грунт</w:t>
      </w:r>
      <w:proofErr w:type="spellEnd"/>
      <w:r>
        <w:rPr>
          <w:color w:val="1E1916"/>
          <w:sz w:val="21"/>
          <w:szCs w:val="21"/>
        </w:rPr>
        <w:t xml:space="preserve">, водяні розчини, бетон), </w:t>
      </w:r>
      <w:proofErr w:type="spellStart"/>
      <w:r>
        <w:rPr>
          <w:color w:val="1E1916"/>
          <w:sz w:val="21"/>
          <w:szCs w:val="21"/>
        </w:rPr>
        <w:t>визна</w:t>
      </w:r>
      <w:proofErr w:type="spellEnd"/>
      <w:r>
        <w:rPr>
          <w:color w:val="1E1916"/>
          <w:sz w:val="21"/>
          <w:szCs w:val="21"/>
        </w:rPr>
        <w:t xml:space="preserve">- </w:t>
      </w:r>
      <w:proofErr w:type="spellStart"/>
      <w:r>
        <w:rPr>
          <w:color w:val="1E1916"/>
          <w:sz w:val="21"/>
          <w:szCs w:val="21"/>
        </w:rPr>
        <w:t>чається</w:t>
      </w:r>
      <w:proofErr w:type="spellEnd"/>
      <w:r>
        <w:rPr>
          <w:color w:val="1E1916"/>
          <w:sz w:val="21"/>
          <w:szCs w:val="21"/>
        </w:rPr>
        <w:t xml:space="preserve"> комплексом електричних вимірювань.</w:t>
      </w:r>
    </w:p>
    <w:p w14:paraId="613A1972" w14:textId="77777777" w:rsidR="00DE4006" w:rsidRDefault="00DE4006">
      <w:pPr>
        <w:pStyle w:val="a5"/>
        <w:numPr>
          <w:ilvl w:val="1"/>
          <w:numId w:val="15"/>
        </w:numPr>
        <w:tabs>
          <w:tab w:val="left" w:pos="986"/>
        </w:tabs>
        <w:kinsoku w:val="0"/>
        <w:overflowPunct w:val="0"/>
        <w:spacing w:before="67" w:line="278" w:lineRule="auto"/>
        <w:ind w:left="110" w:right="690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Оцінку небезпеки ґрунтової корозії для споруд, конструкцій і обладнання метрополітенів слід проводити згідно з ДСТУ Б В.2.6-193.</w:t>
      </w:r>
    </w:p>
    <w:p w14:paraId="0CEF14E4" w14:textId="77777777" w:rsidR="00DE4006" w:rsidRDefault="00DE4006">
      <w:pPr>
        <w:pStyle w:val="a5"/>
        <w:numPr>
          <w:ilvl w:val="1"/>
          <w:numId w:val="15"/>
        </w:numPr>
        <w:tabs>
          <w:tab w:val="left" w:pos="1044"/>
        </w:tabs>
        <w:kinsoku w:val="0"/>
        <w:overflowPunct w:val="0"/>
        <w:spacing w:before="67" w:line="278" w:lineRule="auto"/>
        <w:ind w:left="110" w:right="691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 xml:space="preserve">Захист споруд, конструкцій і обладнання метрополітену від </w:t>
      </w:r>
      <w:proofErr w:type="spellStart"/>
      <w:r>
        <w:rPr>
          <w:color w:val="1E1916"/>
          <w:sz w:val="21"/>
          <w:szCs w:val="21"/>
        </w:rPr>
        <w:t>електрокорозії</w:t>
      </w:r>
      <w:proofErr w:type="spellEnd"/>
      <w:r>
        <w:rPr>
          <w:color w:val="1E1916"/>
          <w:sz w:val="21"/>
          <w:szCs w:val="21"/>
        </w:rPr>
        <w:t xml:space="preserve"> повинен здійснюватися методами пасивного захисту згідно з ДСТУ Б В.2.6-193.</w:t>
      </w:r>
    </w:p>
    <w:p w14:paraId="4B012693" w14:textId="77777777" w:rsidR="00DE4006" w:rsidRDefault="00DE4006">
      <w:pPr>
        <w:pStyle w:val="a5"/>
        <w:numPr>
          <w:ilvl w:val="1"/>
          <w:numId w:val="15"/>
        </w:numPr>
        <w:tabs>
          <w:tab w:val="left" w:pos="975"/>
        </w:tabs>
        <w:kinsoku w:val="0"/>
        <w:overflowPunct w:val="0"/>
        <w:spacing w:before="67"/>
        <w:ind w:left="974" w:hanging="468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Усі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електричні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вимірювання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слід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виконувати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дистанційно.</w:t>
      </w:r>
    </w:p>
    <w:p w14:paraId="0631B4A4" w14:textId="77777777" w:rsidR="00DE4006" w:rsidRDefault="00DE4006">
      <w:pPr>
        <w:pStyle w:val="a3"/>
        <w:kinsoku w:val="0"/>
        <w:overflowPunct w:val="0"/>
        <w:spacing w:before="3"/>
        <w:ind w:left="0" w:firstLine="0"/>
        <w:rPr>
          <w:sz w:val="24"/>
          <w:szCs w:val="24"/>
        </w:rPr>
      </w:pPr>
    </w:p>
    <w:p w14:paraId="3BEBA5E2" w14:textId="77777777" w:rsidR="00DE4006" w:rsidRDefault="00DE4006">
      <w:pPr>
        <w:pStyle w:val="1"/>
        <w:numPr>
          <w:ilvl w:val="0"/>
          <w:numId w:val="15"/>
        </w:numPr>
        <w:tabs>
          <w:tab w:val="left" w:pos="848"/>
        </w:tabs>
        <w:kinsoku w:val="0"/>
        <w:overflowPunct w:val="0"/>
        <w:ind w:left="847"/>
        <w:jc w:val="both"/>
        <w:rPr>
          <w:color w:val="1E1916"/>
          <w:spacing w:val="-2"/>
        </w:rPr>
      </w:pPr>
      <w:r>
        <w:rPr>
          <w:color w:val="1E1916"/>
        </w:rPr>
        <w:t xml:space="preserve">БУДІВНИЦТВО </w:t>
      </w:r>
      <w:r>
        <w:rPr>
          <w:color w:val="1E1916"/>
          <w:spacing w:val="-2"/>
        </w:rPr>
        <w:t>МЕТРОПОЛІТЕНУ</w:t>
      </w:r>
    </w:p>
    <w:p w14:paraId="5A47B2AE" w14:textId="77777777" w:rsidR="00DE4006" w:rsidRDefault="00DE4006">
      <w:pPr>
        <w:pStyle w:val="a5"/>
        <w:numPr>
          <w:ilvl w:val="1"/>
          <w:numId w:val="15"/>
        </w:numPr>
        <w:tabs>
          <w:tab w:val="left" w:pos="995"/>
        </w:tabs>
        <w:kinsoku w:val="0"/>
        <w:overflowPunct w:val="0"/>
        <w:spacing w:before="105" w:line="278" w:lineRule="auto"/>
        <w:ind w:left="110" w:right="689" w:firstLine="396"/>
        <w:jc w:val="left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 xml:space="preserve">Організацію будівництва ліній, споруд і пристроїв метрополітену слід виконувати </w:t>
      </w:r>
      <w:proofErr w:type="spellStart"/>
      <w:r>
        <w:rPr>
          <w:color w:val="1E1916"/>
          <w:sz w:val="21"/>
          <w:szCs w:val="21"/>
        </w:rPr>
        <w:t>відпо</w:t>
      </w:r>
      <w:proofErr w:type="spellEnd"/>
      <w:r>
        <w:rPr>
          <w:color w:val="1E1916"/>
          <w:sz w:val="21"/>
          <w:szCs w:val="21"/>
        </w:rPr>
        <w:t xml:space="preserve">- </w:t>
      </w:r>
      <w:proofErr w:type="spellStart"/>
      <w:r>
        <w:rPr>
          <w:color w:val="1E1916"/>
          <w:sz w:val="21"/>
          <w:szCs w:val="21"/>
        </w:rPr>
        <w:t>відно</w:t>
      </w:r>
      <w:proofErr w:type="spellEnd"/>
      <w:r>
        <w:rPr>
          <w:color w:val="1E1916"/>
          <w:sz w:val="21"/>
          <w:szCs w:val="21"/>
        </w:rPr>
        <w:t xml:space="preserve"> до розділів 17 і 22 та ДБН А.3.1-5.</w:t>
      </w:r>
    </w:p>
    <w:p w14:paraId="0B9EA66A" w14:textId="77777777" w:rsidR="00DE4006" w:rsidRDefault="00DE4006">
      <w:pPr>
        <w:pStyle w:val="a5"/>
        <w:numPr>
          <w:ilvl w:val="1"/>
          <w:numId w:val="15"/>
        </w:numPr>
        <w:tabs>
          <w:tab w:val="left" w:pos="957"/>
        </w:tabs>
        <w:kinsoku w:val="0"/>
        <w:overflowPunct w:val="0"/>
        <w:spacing w:before="67" w:line="278" w:lineRule="auto"/>
        <w:ind w:left="110" w:right="689" w:firstLine="396"/>
        <w:jc w:val="left"/>
        <w:rPr>
          <w:color w:val="1E1916"/>
          <w:sz w:val="21"/>
          <w:szCs w:val="21"/>
        </w:rPr>
      </w:pPr>
      <w:r>
        <w:rPr>
          <w:color w:val="1E1916"/>
          <w:spacing w:val="-2"/>
          <w:sz w:val="21"/>
          <w:szCs w:val="21"/>
        </w:rPr>
        <w:t>З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урахуванням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специфіки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підземного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будівництва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споруд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метрополітену,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окрім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наведеної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 xml:space="preserve">в </w:t>
      </w:r>
      <w:r>
        <w:rPr>
          <w:color w:val="1E1916"/>
          <w:sz w:val="21"/>
          <w:szCs w:val="21"/>
        </w:rPr>
        <w:t>ДБН А.3.1-5, у складі ПОБ слід додатково передбачати:</w:t>
      </w:r>
    </w:p>
    <w:p w14:paraId="6062E4E2" w14:textId="77777777" w:rsidR="00DE4006" w:rsidRDefault="00DE4006">
      <w:pPr>
        <w:pStyle w:val="a5"/>
        <w:numPr>
          <w:ilvl w:val="0"/>
          <w:numId w:val="1"/>
        </w:numPr>
        <w:tabs>
          <w:tab w:val="left" w:pos="722"/>
        </w:tabs>
        <w:kinsoku w:val="0"/>
        <w:overflowPunct w:val="0"/>
        <w:spacing w:line="278" w:lineRule="auto"/>
        <w:ind w:right="692" w:firstLine="396"/>
        <w:jc w:val="left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схему</w:t>
      </w:r>
      <w:r>
        <w:rPr>
          <w:color w:val="1E1916"/>
          <w:spacing w:val="3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розташування</w:t>
      </w:r>
      <w:r>
        <w:rPr>
          <w:color w:val="1E1916"/>
          <w:spacing w:val="3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на</w:t>
      </w:r>
      <w:r>
        <w:rPr>
          <w:color w:val="1E1916"/>
          <w:spacing w:val="3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загальній</w:t>
      </w:r>
      <w:r>
        <w:rPr>
          <w:color w:val="1E1916"/>
          <w:spacing w:val="3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схемі</w:t>
      </w:r>
      <w:r>
        <w:rPr>
          <w:color w:val="1E1916"/>
          <w:spacing w:val="3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ліній</w:t>
      </w:r>
      <w:r>
        <w:rPr>
          <w:color w:val="1E1916"/>
          <w:spacing w:val="3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і</w:t>
      </w:r>
      <w:r>
        <w:rPr>
          <w:color w:val="1E1916"/>
          <w:spacing w:val="3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споруд</w:t>
      </w:r>
      <w:r>
        <w:rPr>
          <w:color w:val="1E1916"/>
          <w:spacing w:val="3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метрополітену</w:t>
      </w:r>
      <w:r>
        <w:rPr>
          <w:color w:val="1E1916"/>
          <w:spacing w:val="3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ділянок</w:t>
      </w:r>
      <w:r>
        <w:rPr>
          <w:color w:val="1E1916"/>
          <w:spacing w:val="3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закритого</w:t>
      </w:r>
      <w:r>
        <w:rPr>
          <w:color w:val="1E1916"/>
          <w:spacing w:val="3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і відкритого способів робіт, будівельних майданчиків і місць відвалів ґрунту;</w:t>
      </w:r>
    </w:p>
    <w:p w14:paraId="4CF38AAB" w14:textId="77777777" w:rsidR="00DE4006" w:rsidRDefault="00DE4006">
      <w:pPr>
        <w:pStyle w:val="a5"/>
        <w:numPr>
          <w:ilvl w:val="0"/>
          <w:numId w:val="1"/>
        </w:numPr>
        <w:tabs>
          <w:tab w:val="left" w:pos="683"/>
        </w:tabs>
        <w:kinsoku w:val="0"/>
        <w:overflowPunct w:val="0"/>
        <w:spacing w:line="241" w:lineRule="exact"/>
        <w:ind w:left="682"/>
        <w:jc w:val="left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проектні</w:t>
      </w:r>
      <w:r>
        <w:rPr>
          <w:color w:val="1E1916"/>
          <w:spacing w:val="-9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рішення</w:t>
      </w:r>
      <w:r>
        <w:rPr>
          <w:color w:val="1E1916"/>
          <w:spacing w:val="-8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інженерного</w:t>
      </w:r>
      <w:r>
        <w:rPr>
          <w:color w:val="1E1916"/>
          <w:spacing w:val="-8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захисту</w:t>
      </w:r>
      <w:r>
        <w:rPr>
          <w:color w:val="1E1916"/>
          <w:spacing w:val="-8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території,</w:t>
      </w:r>
      <w:r>
        <w:rPr>
          <w:color w:val="1E1916"/>
          <w:spacing w:val="-8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будівель</w:t>
      </w:r>
      <w:r>
        <w:rPr>
          <w:color w:val="1E1916"/>
          <w:spacing w:val="-8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та</w:t>
      </w:r>
      <w:r>
        <w:rPr>
          <w:color w:val="1E1916"/>
          <w:spacing w:val="-8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споруд;</w:t>
      </w:r>
    </w:p>
    <w:p w14:paraId="361B906C" w14:textId="77777777" w:rsidR="00DE4006" w:rsidRDefault="00DE4006">
      <w:pPr>
        <w:pStyle w:val="a5"/>
        <w:numPr>
          <w:ilvl w:val="0"/>
          <w:numId w:val="1"/>
        </w:numPr>
        <w:tabs>
          <w:tab w:val="left" w:pos="665"/>
        </w:tabs>
        <w:kinsoku w:val="0"/>
        <w:overflowPunct w:val="0"/>
        <w:spacing w:before="39"/>
        <w:ind w:left="664" w:hanging="158"/>
        <w:jc w:val="left"/>
        <w:rPr>
          <w:color w:val="1E1916"/>
          <w:spacing w:val="-2"/>
          <w:w w:val="95"/>
          <w:sz w:val="21"/>
          <w:szCs w:val="21"/>
        </w:rPr>
      </w:pPr>
      <w:r>
        <w:rPr>
          <w:color w:val="1E1916"/>
          <w:w w:val="95"/>
          <w:sz w:val="21"/>
          <w:szCs w:val="21"/>
        </w:rPr>
        <w:t>проектні</w:t>
      </w:r>
      <w:r>
        <w:rPr>
          <w:color w:val="1E1916"/>
          <w:spacing w:val="13"/>
          <w:sz w:val="21"/>
          <w:szCs w:val="21"/>
        </w:rPr>
        <w:t xml:space="preserve"> </w:t>
      </w:r>
      <w:r>
        <w:rPr>
          <w:color w:val="1E1916"/>
          <w:w w:val="95"/>
          <w:sz w:val="21"/>
          <w:szCs w:val="21"/>
        </w:rPr>
        <w:t>рішення</w:t>
      </w:r>
      <w:r>
        <w:rPr>
          <w:color w:val="1E1916"/>
          <w:spacing w:val="13"/>
          <w:sz w:val="21"/>
          <w:szCs w:val="21"/>
        </w:rPr>
        <w:t xml:space="preserve"> </w:t>
      </w:r>
      <w:r>
        <w:rPr>
          <w:color w:val="1E1916"/>
          <w:w w:val="95"/>
          <w:sz w:val="21"/>
          <w:szCs w:val="21"/>
        </w:rPr>
        <w:t>зі</w:t>
      </w:r>
      <w:r>
        <w:rPr>
          <w:color w:val="1E1916"/>
          <w:spacing w:val="14"/>
          <w:sz w:val="21"/>
          <w:szCs w:val="21"/>
        </w:rPr>
        <w:t xml:space="preserve"> </w:t>
      </w:r>
      <w:r>
        <w:rPr>
          <w:color w:val="1E1916"/>
          <w:w w:val="95"/>
          <w:sz w:val="21"/>
          <w:szCs w:val="21"/>
        </w:rPr>
        <w:t>спорудження</w:t>
      </w:r>
      <w:r>
        <w:rPr>
          <w:color w:val="1E1916"/>
          <w:spacing w:val="17"/>
          <w:sz w:val="21"/>
          <w:szCs w:val="21"/>
        </w:rPr>
        <w:t xml:space="preserve"> </w:t>
      </w:r>
      <w:r>
        <w:rPr>
          <w:color w:val="1E1916"/>
          <w:w w:val="95"/>
          <w:sz w:val="21"/>
          <w:szCs w:val="21"/>
        </w:rPr>
        <w:t>усіх</w:t>
      </w:r>
      <w:r>
        <w:rPr>
          <w:color w:val="1E1916"/>
          <w:spacing w:val="13"/>
          <w:sz w:val="21"/>
          <w:szCs w:val="21"/>
        </w:rPr>
        <w:t xml:space="preserve"> </w:t>
      </w:r>
      <w:r>
        <w:rPr>
          <w:color w:val="1E1916"/>
          <w:w w:val="95"/>
          <w:sz w:val="21"/>
          <w:szCs w:val="21"/>
        </w:rPr>
        <w:t>підземних</w:t>
      </w:r>
      <w:r>
        <w:rPr>
          <w:color w:val="1E1916"/>
          <w:spacing w:val="13"/>
          <w:sz w:val="21"/>
          <w:szCs w:val="21"/>
        </w:rPr>
        <w:t xml:space="preserve"> </w:t>
      </w:r>
      <w:r>
        <w:rPr>
          <w:color w:val="1E1916"/>
          <w:w w:val="95"/>
          <w:sz w:val="21"/>
          <w:szCs w:val="21"/>
        </w:rPr>
        <w:t>виробок</w:t>
      </w:r>
      <w:r>
        <w:rPr>
          <w:color w:val="1E1916"/>
          <w:spacing w:val="14"/>
          <w:sz w:val="21"/>
          <w:szCs w:val="21"/>
        </w:rPr>
        <w:t xml:space="preserve"> </w:t>
      </w:r>
      <w:r>
        <w:rPr>
          <w:color w:val="1E1916"/>
          <w:w w:val="95"/>
          <w:sz w:val="21"/>
          <w:szCs w:val="21"/>
        </w:rPr>
        <w:t>глибокого</w:t>
      </w:r>
      <w:r>
        <w:rPr>
          <w:color w:val="1E1916"/>
          <w:spacing w:val="13"/>
          <w:sz w:val="21"/>
          <w:szCs w:val="21"/>
        </w:rPr>
        <w:t xml:space="preserve"> </w:t>
      </w:r>
      <w:r>
        <w:rPr>
          <w:color w:val="1E1916"/>
          <w:w w:val="95"/>
          <w:sz w:val="21"/>
          <w:szCs w:val="21"/>
        </w:rPr>
        <w:t>і</w:t>
      </w:r>
      <w:r>
        <w:rPr>
          <w:color w:val="1E1916"/>
          <w:spacing w:val="13"/>
          <w:sz w:val="21"/>
          <w:szCs w:val="21"/>
        </w:rPr>
        <w:t xml:space="preserve"> </w:t>
      </w:r>
      <w:r>
        <w:rPr>
          <w:color w:val="1E1916"/>
          <w:w w:val="95"/>
          <w:sz w:val="21"/>
          <w:szCs w:val="21"/>
        </w:rPr>
        <w:t>неглибокого</w:t>
      </w:r>
      <w:r>
        <w:rPr>
          <w:color w:val="1E1916"/>
          <w:spacing w:val="14"/>
          <w:sz w:val="21"/>
          <w:szCs w:val="21"/>
        </w:rPr>
        <w:t xml:space="preserve"> </w:t>
      </w:r>
      <w:r>
        <w:rPr>
          <w:color w:val="1E1916"/>
          <w:spacing w:val="-2"/>
          <w:w w:val="95"/>
          <w:sz w:val="21"/>
          <w:szCs w:val="21"/>
        </w:rPr>
        <w:t>закладання;</w:t>
      </w:r>
    </w:p>
    <w:p w14:paraId="5A8051F4" w14:textId="77777777" w:rsidR="00DE4006" w:rsidRDefault="00DE4006">
      <w:pPr>
        <w:pStyle w:val="a5"/>
        <w:numPr>
          <w:ilvl w:val="0"/>
          <w:numId w:val="1"/>
        </w:numPr>
        <w:tabs>
          <w:tab w:val="left" w:pos="678"/>
        </w:tabs>
        <w:kinsoku w:val="0"/>
        <w:overflowPunct w:val="0"/>
        <w:spacing w:before="38" w:line="278" w:lineRule="auto"/>
        <w:ind w:right="691" w:firstLine="396"/>
        <w:jc w:val="left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рішення</w:t>
      </w:r>
      <w:r>
        <w:rPr>
          <w:color w:val="1E1916"/>
          <w:spacing w:val="-1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</w:t>
      </w:r>
      <w:r>
        <w:rPr>
          <w:color w:val="1E1916"/>
          <w:spacing w:val="-1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вентиляції,</w:t>
      </w:r>
      <w:r>
        <w:rPr>
          <w:color w:val="1E1916"/>
          <w:spacing w:val="-1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водопостачання</w:t>
      </w:r>
      <w:r>
        <w:rPr>
          <w:color w:val="1E1916"/>
          <w:spacing w:val="-8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та</w:t>
      </w:r>
      <w:r>
        <w:rPr>
          <w:color w:val="1E1916"/>
          <w:spacing w:val="-1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водовідливу</w:t>
      </w:r>
      <w:r>
        <w:rPr>
          <w:color w:val="1E1916"/>
          <w:spacing w:val="-1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під</w:t>
      </w:r>
      <w:r>
        <w:rPr>
          <w:color w:val="1E1916"/>
          <w:spacing w:val="-1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час</w:t>
      </w:r>
      <w:r>
        <w:rPr>
          <w:color w:val="1E1916"/>
          <w:spacing w:val="-8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будівництва</w:t>
      </w:r>
      <w:r>
        <w:rPr>
          <w:color w:val="1E1916"/>
          <w:spacing w:val="-1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підземних</w:t>
      </w:r>
      <w:r>
        <w:rPr>
          <w:color w:val="1E1916"/>
          <w:spacing w:val="-1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виробок закритого способу робіт.</w:t>
      </w:r>
    </w:p>
    <w:p w14:paraId="07D4EBDD" w14:textId="77777777" w:rsidR="00DE4006" w:rsidRDefault="00DE4006">
      <w:pPr>
        <w:pStyle w:val="a5"/>
        <w:numPr>
          <w:ilvl w:val="1"/>
          <w:numId w:val="15"/>
        </w:numPr>
        <w:tabs>
          <w:tab w:val="left" w:pos="1006"/>
        </w:tabs>
        <w:kinsoku w:val="0"/>
        <w:overflowPunct w:val="0"/>
        <w:spacing w:before="67" w:line="278" w:lineRule="auto"/>
        <w:ind w:left="110" w:right="689" w:firstLine="396"/>
        <w:jc w:val="left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Тунелі</w:t>
      </w:r>
      <w:r>
        <w:rPr>
          <w:color w:val="1E1916"/>
          <w:spacing w:val="28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та</w:t>
      </w:r>
      <w:r>
        <w:rPr>
          <w:color w:val="1E1916"/>
          <w:spacing w:val="2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підземні</w:t>
      </w:r>
      <w:r>
        <w:rPr>
          <w:color w:val="1E1916"/>
          <w:spacing w:val="28"/>
          <w:sz w:val="21"/>
          <w:szCs w:val="21"/>
        </w:rPr>
        <w:t xml:space="preserve"> </w:t>
      </w:r>
      <w:proofErr w:type="spellStart"/>
      <w:r>
        <w:rPr>
          <w:color w:val="1E1916"/>
          <w:sz w:val="21"/>
          <w:szCs w:val="21"/>
        </w:rPr>
        <w:t>притунельні</w:t>
      </w:r>
      <w:proofErr w:type="spellEnd"/>
      <w:r>
        <w:rPr>
          <w:color w:val="1E1916"/>
          <w:spacing w:val="28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споруди,</w:t>
      </w:r>
      <w:r>
        <w:rPr>
          <w:color w:val="1E1916"/>
          <w:spacing w:val="28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їх</w:t>
      </w:r>
      <w:r>
        <w:rPr>
          <w:color w:val="1E1916"/>
          <w:spacing w:val="2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виробки</w:t>
      </w:r>
      <w:r>
        <w:rPr>
          <w:color w:val="1E1916"/>
          <w:spacing w:val="28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повинні</w:t>
      </w:r>
      <w:r>
        <w:rPr>
          <w:color w:val="1E1916"/>
          <w:spacing w:val="28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мати</w:t>
      </w:r>
      <w:r>
        <w:rPr>
          <w:color w:val="1E1916"/>
          <w:spacing w:val="28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постійне</w:t>
      </w:r>
      <w:r>
        <w:rPr>
          <w:color w:val="1E1916"/>
          <w:spacing w:val="28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кріплення</w:t>
      </w:r>
      <w:r>
        <w:rPr>
          <w:color w:val="1E1916"/>
          <w:spacing w:val="28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– оправу, а до зведення постійної оправи – тимчасове кріплення.</w:t>
      </w:r>
    </w:p>
    <w:p w14:paraId="0E69382F" w14:textId="77777777" w:rsidR="00DE4006" w:rsidRDefault="00DE4006">
      <w:pPr>
        <w:pStyle w:val="a3"/>
        <w:kinsoku w:val="0"/>
        <w:overflowPunct w:val="0"/>
        <w:spacing w:line="278" w:lineRule="auto"/>
        <w:ind w:left="110"/>
        <w:rPr>
          <w:color w:val="1E1916"/>
        </w:rPr>
      </w:pPr>
      <w:r>
        <w:rPr>
          <w:color w:val="1E1916"/>
        </w:rPr>
        <w:t>Оправа</w:t>
      </w:r>
      <w:r>
        <w:rPr>
          <w:color w:val="1E1916"/>
          <w:spacing w:val="-11"/>
        </w:rPr>
        <w:t xml:space="preserve"> </w:t>
      </w:r>
      <w:r>
        <w:rPr>
          <w:color w:val="1E1916"/>
        </w:rPr>
        <w:t>тунелю</w:t>
      </w:r>
      <w:r>
        <w:rPr>
          <w:color w:val="1E1916"/>
          <w:spacing w:val="-11"/>
        </w:rPr>
        <w:t xml:space="preserve"> </w:t>
      </w:r>
      <w:r>
        <w:rPr>
          <w:color w:val="1E1916"/>
        </w:rPr>
        <w:t>по</w:t>
      </w:r>
      <w:r>
        <w:rPr>
          <w:color w:val="1E1916"/>
          <w:spacing w:val="-11"/>
        </w:rPr>
        <w:t xml:space="preserve"> </w:t>
      </w:r>
      <w:r>
        <w:rPr>
          <w:color w:val="1E1916"/>
        </w:rPr>
        <w:t>всьому</w:t>
      </w:r>
      <w:r>
        <w:rPr>
          <w:color w:val="1E1916"/>
          <w:spacing w:val="-11"/>
        </w:rPr>
        <w:t xml:space="preserve"> </w:t>
      </w:r>
      <w:r>
        <w:rPr>
          <w:color w:val="1E1916"/>
        </w:rPr>
        <w:t>контуру</w:t>
      </w:r>
      <w:r>
        <w:rPr>
          <w:color w:val="1E1916"/>
          <w:spacing w:val="-11"/>
        </w:rPr>
        <w:t xml:space="preserve"> </w:t>
      </w:r>
      <w:r>
        <w:rPr>
          <w:color w:val="1E1916"/>
        </w:rPr>
        <w:t>повинна</w:t>
      </w:r>
      <w:r>
        <w:rPr>
          <w:color w:val="1E1916"/>
          <w:spacing w:val="-11"/>
        </w:rPr>
        <w:t xml:space="preserve"> </w:t>
      </w:r>
      <w:r>
        <w:rPr>
          <w:color w:val="1E1916"/>
        </w:rPr>
        <w:t>мати</w:t>
      </w:r>
      <w:r>
        <w:rPr>
          <w:color w:val="1E1916"/>
          <w:spacing w:val="-9"/>
        </w:rPr>
        <w:t xml:space="preserve"> </w:t>
      </w:r>
      <w:r>
        <w:rPr>
          <w:color w:val="1E1916"/>
        </w:rPr>
        <w:t>щільне</w:t>
      </w:r>
      <w:r>
        <w:rPr>
          <w:color w:val="1E1916"/>
          <w:spacing w:val="-11"/>
        </w:rPr>
        <w:t xml:space="preserve"> </w:t>
      </w:r>
      <w:r>
        <w:rPr>
          <w:color w:val="1E1916"/>
        </w:rPr>
        <w:t>примикання</w:t>
      </w:r>
      <w:r>
        <w:rPr>
          <w:color w:val="1E1916"/>
          <w:spacing w:val="-11"/>
        </w:rPr>
        <w:t xml:space="preserve"> </w:t>
      </w:r>
      <w:r>
        <w:rPr>
          <w:color w:val="1E1916"/>
        </w:rPr>
        <w:t>до</w:t>
      </w:r>
      <w:r>
        <w:rPr>
          <w:color w:val="1E1916"/>
          <w:spacing w:val="-11"/>
        </w:rPr>
        <w:t xml:space="preserve"> </w:t>
      </w:r>
      <w:r>
        <w:rPr>
          <w:color w:val="1E1916"/>
        </w:rPr>
        <w:t>оточуючого</w:t>
      </w:r>
      <w:r>
        <w:rPr>
          <w:color w:val="1E1916"/>
          <w:spacing w:val="-11"/>
        </w:rPr>
        <w:t xml:space="preserve"> </w:t>
      </w:r>
      <w:r>
        <w:rPr>
          <w:color w:val="1E1916"/>
        </w:rPr>
        <w:t>ґрунтового (скельного) масиву.</w:t>
      </w:r>
    </w:p>
    <w:p w14:paraId="759D0DB5" w14:textId="77777777" w:rsidR="00DE4006" w:rsidRDefault="00DE4006">
      <w:pPr>
        <w:pStyle w:val="a5"/>
        <w:numPr>
          <w:ilvl w:val="1"/>
          <w:numId w:val="15"/>
        </w:numPr>
        <w:tabs>
          <w:tab w:val="left" w:pos="957"/>
        </w:tabs>
        <w:kinsoku w:val="0"/>
        <w:overflowPunct w:val="0"/>
        <w:spacing w:before="67" w:line="278" w:lineRule="auto"/>
        <w:ind w:left="110" w:right="689" w:firstLine="396"/>
        <w:rPr>
          <w:color w:val="1E1916"/>
          <w:sz w:val="21"/>
          <w:szCs w:val="21"/>
        </w:rPr>
      </w:pPr>
      <w:r>
        <w:rPr>
          <w:color w:val="1E1916"/>
          <w:spacing w:val="-2"/>
          <w:sz w:val="21"/>
          <w:szCs w:val="21"/>
        </w:rPr>
        <w:t>В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залежності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від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інженерно-геологічних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умов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спорудження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стволів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та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ескалаторних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 xml:space="preserve">тунелів </w:t>
      </w:r>
      <w:r>
        <w:rPr>
          <w:color w:val="1E1916"/>
          <w:sz w:val="21"/>
          <w:szCs w:val="21"/>
        </w:rPr>
        <w:t xml:space="preserve">слід проводити звичайним способом (з послідовним зведенням кріплення у </w:t>
      </w:r>
      <w:proofErr w:type="spellStart"/>
      <w:r>
        <w:rPr>
          <w:color w:val="1E1916"/>
          <w:sz w:val="21"/>
          <w:szCs w:val="21"/>
        </w:rPr>
        <w:t>призабійній</w:t>
      </w:r>
      <w:proofErr w:type="spellEnd"/>
      <w:r>
        <w:rPr>
          <w:color w:val="1E1916"/>
          <w:sz w:val="21"/>
          <w:szCs w:val="21"/>
        </w:rPr>
        <w:t xml:space="preserve"> частині виробки), способом опускного кріплення (з нарощуванням оправи зверху) або з використанням методу "стіна в ґрунті".</w:t>
      </w:r>
    </w:p>
    <w:p w14:paraId="2523C028" w14:textId="77777777" w:rsidR="00DE4006" w:rsidRDefault="00DE4006">
      <w:pPr>
        <w:pStyle w:val="a3"/>
        <w:kinsoku w:val="0"/>
        <w:overflowPunct w:val="0"/>
        <w:spacing w:line="278" w:lineRule="auto"/>
        <w:ind w:left="110" w:right="690"/>
        <w:jc w:val="both"/>
        <w:rPr>
          <w:color w:val="1E1916"/>
        </w:rPr>
      </w:pPr>
      <w:r>
        <w:rPr>
          <w:color w:val="1E1916"/>
        </w:rPr>
        <w:t>Застосування</w:t>
      </w:r>
      <w:r>
        <w:rPr>
          <w:color w:val="1E1916"/>
          <w:spacing w:val="-15"/>
        </w:rPr>
        <w:t xml:space="preserve"> </w:t>
      </w:r>
      <w:r>
        <w:rPr>
          <w:color w:val="1E1916"/>
        </w:rPr>
        <w:t>опускного</w:t>
      </w:r>
      <w:r>
        <w:rPr>
          <w:color w:val="1E1916"/>
          <w:spacing w:val="-15"/>
        </w:rPr>
        <w:t xml:space="preserve"> </w:t>
      </w:r>
      <w:r>
        <w:rPr>
          <w:color w:val="1E1916"/>
        </w:rPr>
        <w:t>кріплення</w:t>
      </w:r>
      <w:r>
        <w:rPr>
          <w:color w:val="1E1916"/>
          <w:spacing w:val="-14"/>
        </w:rPr>
        <w:t xml:space="preserve"> </w:t>
      </w:r>
      <w:r>
        <w:rPr>
          <w:color w:val="1E1916"/>
        </w:rPr>
        <w:t>дозволяється</w:t>
      </w:r>
      <w:r>
        <w:rPr>
          <w:color w:val="1E1916"/>
          <w:spacing w:val="-15"/>
        </w:rPr>
        <w:t xml:space="preserve"> </w:t>
      </w:r>
      <w:r>
        <w:rPr>
          <w:color w:val="1E1916"/>
        </w:rPr>
        <w:t>тільки</w:t>
      </w:r>
      <w:r>
        <w:rPr>
          <w:color w:val="1E1916"/>
          <w:spacing w:val="-14"/>
        </w:rPr>
        <w:t xml:space="preserve"> </w:t>
      </w:r>
      <w:r>
        <w:rPr>
          <w:color w:val="1E1916"/>
        </w:rPr>
        <w:t>за</w:t>
      </w:r>
      <w:r>
        <w:rPr>
          <w:color w:val="1E1916"/>
          <w:spacing w:val="-15"/>
        </w:rPr>
        <w:t xml:space="preserve"> </w:t>
      </w:r>
      <w:r>
        <w:rPr>
          <w:color w:val="1E1916"/>
        </w:rPr>
        <w:t>наявності</w:t>
      </w:r>
      <w:r>
        <w:rPr>
          <w:color w:val="1E1916"/>
          <w:spacing w:val="-15"/>
        </w:rPr>
        <w:t xml:space="preserve"> </w:t>
      </w:r>
      <w:proofErr w:type="spellStart"/>
      <w:r>
        <w:rPr>
          <w:color w:val="1E1916"/>
        </w:rPr>
        <w:t>водоупора</w:t>
      </w:r>
      <w:proofErr w:type="spellEnd"/>
      <w:r>
        <w:rPr>
          <w:color w:val="1E1916"/>
          <w:spacing w:val="-14"/>
        </w:rPr>
        <w:t xml:space="preserve"> </w:t>
      </w:r>
      <w:r>
        <w:rPr>
          <w:color w:val="1E1916"/>
        </w:rPr>
        <w:t>під</w:t>
      </w:r>
      <w:r>
        <w:rPr>
          <w:color w:val="1E1916"/>
          <w:spacing w:val="-15"/>
        </w:rPr>
        <w:t xml:space="preserve"> </w:t>
      </w:r>
      <w:r>
        <w:rPr>
          <w:color w:val="1E1916"/>
        </w:rPr>
        <w:t>водоносним ґрунтом та за відсутності будівель та споруд у зоні можливих деформацій ґрунтів.</w:t>
      </w:r>
    </w:p>
    <w:p w14:paraId="678F8B7B" w14:textId="77777777" w:rsidR="00DE4006" w:rsidRDefault="00DE4006">
      <w:pPr>
        <w:pStyle w:val="a5"/>
        <w:numPr>
          <w:ilvl w:val="1"/>
          <w:numId w:val="15"/>
        </w:numPr>
        <w:tabs>
          <w:tab w:val="left" w:pos="987"/>
        </w:tabs>
        <w:kinsoku w:val="0"/>
        <w:overflowPunct w:val="0"/>
        <w:spacing w:before="66" w:line="278" w:lineRule="auto"/>
        <w:ind w:left="110" w:right="690" w:firstLine="396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 xml:space="preserve">Станції глибокого закладання слід споруджувати через робочі стволи, перегінні тунелі – через стволи або портали. Дозволяється також додатково використовувати похилі (ескалаторні) </w:t>
      </w:r>
      <w:r>
        <w:rPr>
          <w:color w:val="1E1916"/>
          <w:spacing w:val="-2"/>
          <w:sz w:val="21"/>
          <w:szCs w:val="21"/>
        </w:rPr>
        <w:t>тунелі.</w:t>
      </w:r>
    </w:p>
    <w:p w14:paraId="08E6DC6E" w14:textId="77777777" w:rsidR="00DE4006" w:rsidRDefault="00DE4006">
      <w:pPr>
        <w:pStyle w:val="a5"/>
        <w:numPr>
          <w:ilvl w:val="1"/>
          <w:numId w:val="15"/>
        </w:numPr>
        <w:tabs>
          <w:tab w:val="left" w:pos="995"/>
        </w:tabs>
        <w:kinsoku w:val="0"/>
        <w:overflowPunct w:val="0"/>
        <w:spacing w:before="67" w:line="278" w:lineRule="auto"/>
        <w:ind w:left="110" w:right="689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Спорудження перегінних тунелів, станцій, машинних приміщень, вестибюлів та камер у разі</w:t>
      </w:r>
      <w:r>
        <w:rPr>
          <w:color w:val="1E1916"/>
          <w:spacing w:val="-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відкритого</w:t>
      </w:r>
      <w:r>
        <w:rPr>
          <w:color w:val="1E1916"/>
          <w:spacing w:val="-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способу</w:t>
      </w:r>
      <w:r>
        <w:rPr>
          <w:color w:val="1E1916"/>
          <w:spacing w:val="-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робіт слід</w:t>
      </w:r>
      <w:r>
        <w:rPr>
          <w:color w:val="1E1916"/>
          <w:spacing w:val="-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виконувати</w:t>
      </w:r>
      <w:r>
        <w:rPr>
          <w:color w:val="1E1916"/>
          <w:spacing w:val="-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у</w:t>
      </w:r>
      <w:r>
        <w:rPr>
          <w:color w:val="1E1916"/>
          <w:spacing w:val="-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котлованах</w:t>
      </w:r>
      <w:r>
        <w:rPr>
          <w:color w:val="1E1916"/>
          <w:spacing w:val="-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та</w:t>
      </w:r>
      <w:r>
        <w:rPr>
          <w:color w:val="1E1916"/>
          <w:spacing w:val="-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траншеях</w:t>
      </w:r>
      <w:r>
        <w:rPr>
          <w:color w:val="1E1916"/>
          <w:spacing w:val="-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способом</w:t>
      </w:r>
      <w:r>
        <w:rPr>
          <w:color w:val="1E1916"/>
          <w:spacing w:val="-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"стіна</w:t>
      </w:r>
      <w:r>
        <w:rPr>
          <w:color w:val="1E1916"/>
          <w:spacing w:val="-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</w:t>
      </w:r>
      <w:r>
        <w:rPr>
          <w:color w:val="1E1916"/>
          <w:spacing w:val="-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ґрунті".</w:t>
      </w:r>
    </w:p>
    <w:p w14:paraId="1BA32D46" w14:textId="77777777" w:rsidR="00DE4006" w:rsidRDefault="00DE4006">
      <w:pPr>
        <w:pStyle w:val="a5"/>
        <w:numPr>
          <w:ilvl w:val="1"/>
          <w:numId w:val="15"/>
        </w:numPr>
        <w:tabs>
          <w:tab w:val="left" w:pos="1027"/>
        </w:tabs>
        <w:kinsoku w:val="0"/>
        <w:overflowPunct w:val="0"/>
        <w:spacing w:before="67" w:line="278" w:lineRule="auto"/>
        <w:ind w:left="110" w:right="689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 xml:space="preserve">Проходку перегінних тунелів при довжині дільниць більше ніж 1 км слід виконувати щитовим способом. У разі довжини дільниці до 1 км допускається застосування способів про- </w:t>
      </w:r>
      <w:proofErr w:type="spellStart"/>
      <w:r>
        <w:rPr>
          <w:color w:val="1E1916"/>
          <w:sz w:val="21"/>
          <w:szCs w:val="21"/>
        </w:rPr>
        <w:t>давлювання</w:t>
      </w:r>
      <w:proofErr w:type="spellEnd"/>
      <w:r>
        <w:rPr>
          <w:color w:val="1E1916"/>
          <w:sz w:val="21"/>
          <w:szCs w:val="21"/>
        </w:rPr>
        <w:t xml:space="preserve"> та суцільного забою без застосування щитів.</w:t>
      </w:r>
    </w:p>
    <w:p w14:paraId="5E0C8A94" w14:textId="77777777" w:rsidR="00DE4006" w:rsidRDefault="00DE4006">
      <w:pPr>
        <w:pStyle w:val="a5"/>
        <w:numPr>
          <w:ilvl w:val="1"/>
          <w:numId w:val="15"/>
        </w:numPr>
        <w:tabs>
          <w:tab w:val="left" w:pos="979"/>
        </w:tabs>
        <w:kinsoku w:val="0"/>
        <w:overflowPunct w:val="0"/>
        <w:spacing w:before="67" w:line="278" w:lineRule="auto"/>
        <w:ind w:left="110" w:right="690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Під</w:t>
      </w:r>
      <w:r>
        <w:rPr>
          <w:color w:val="1E1916"/>
          <w:spacing w:val="-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час проходки</w:t>
      </w:r>
      <w:r>
        <w:rPr>
          <w:color w:val="1E1916"/>
          <w:spacing w:val="-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тунелів</w:t>
      </w:r>
      <w:r>
        <w:rPr>
          <w:color w:val="1E1916"/>
          <w:spacing w:val="-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станцій у</w:t>
      </w:r>
      <w:r>
        <w:rPr>
          <w:color w:val="1E1916"/>
          <w:spacing w:val="-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стійких</w:t>
      </w:r>
      <w:r>
        <w:rPr>
          <w:color w:val="1E1916"/>
          <w:spacing w:val="-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ґрунтах</w:t>
      </w:r>
      <w:r>
        <w:rPr>
          <w:color w:val="1E1916"/>
          <w:spacing w:val="-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дозволяється</w:t>
      </w:r>
      <w:r>
        <w:rPr>
          <w:color w:val="1E1916"/>
          <w:spacing w:val="-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застосовувати проходку станційного тунелю способом суцільного забою.</w:t>
      </w:r>
    </w:p>
    <w:p w14:paraId="222D39CB" w14:textId="77777777" w:rsidR="00DE4006" w:rsidRDefault="00DE4006">
      <w:pPr>
        <w:pStyle w:val="a5"/>
        <w:numPr>
          <w:ilvl w:val="1"/>
          <w:numId w:val="15"/>
        </w:numPr>
        <w:tabs>
          <w:tab w:val="left" w:pos="1023"/>
        </w:tabs>
        <w:kinsoku w:val="0"/>
        <w:overflowPunct w:val="0"/>
        <w:spacing w:before="67" w:line="278" w:lineRule="auto"/>
        <w:ind w:left="110" w:right="689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 xml:space="preserve">У нестійких ґрунтах спорудження паралельних перегінних та станційних тунелів слід виконувати з випередженням одного із паралельних тунелів, а в скельних стійких ґрунтах </w:t>
      </w:r>
      <w:proofErr w:type="spellStart"/>
      <w:r>
        <w:rPr>
          <w:color w:val="1E1916"/>
          <w:sz w:val="21"/>
          <w:szCs w:val="21"/>
        </w:rPr>
        <w:t>дозво</w:t>
      </w:r>
      <w:proofErr w:type="spellEnd"/>
      <w:r>
        <w:rPr>
          <w:color w:val="1E1916"/>
          <w:sz w:val="21"/>
          <w:szCs w:val="21"/>
        </w:rPr>
        <w:t xml:space="preserve">- </w:t>
      </w:r>
      <w:proofErr w:type="spellStart"/>
      <w:r>
        <w:rPr>
          <w:color w:val="1E1916"/>
          <w:sz w:val="21"/>
          <w:szCs w:val="21"/>
        </w:rPr>
        <w:t>ляється</w:t>
      </w:r>
      <w:proofErr w:type="spellEnd"/>
      <w:r>
        <w:rPr>
          <w:color w:val="1E1916"/>
          <w:sz w:val="21"/>
          <w:szCs w:val="21"/>
        </w:rPr>
        <w:t xml:space="preserve"> виконувати одночасно.</w:t>
      </w:r>
    </w:p>
    <w:p w14:paraId="3C0ED50C" w14:textId="77777777" w:rsidR="00DE4006" w:rsidRDefault="00DE4006">
      <w:pPr>
        <w:pStyle w:val="a5"/>
        <w:numPr>
          <w:ilvl w:val="1"/>
          <w:numId w:val="15"/>
        </w:numPr>
        <w:tabs>
          <w:tab w:val="left" w:pos="1109"/>
        </w:tabs>
        <w:kinsoku w:val="0"/>
        <w:overflowPunct w:val="0"/>
        <w:spacing w:before="67" w:line="278" w:lineRule="auto"/>
        <w:ind w:left="110" w:right="689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 xml:space="preserve">Забої підземних виробок повинні бути забезпечені необхідними видами енергії, </w:t>
      </w:r>
      <w:proofErr w:type="spellStart"/>
      <w:r>
        <w:rPr>
          <w:color w:val="1E1916"/>
          <w:sz w:val="21"/>
          <w:szCs w:val="21"/>
        </w:rPr>
        <w:t>венти</w:t>
      </w:r>
      <w:proofErr w:type="spellEnd"/>
      <w:r>
        <w:rPr>
          <w:color w:val="1E1916"/>
          <w:sz w:val="21"/>
          <w:szCs w:val="21"/>
        </w:rPr>
        <w:t xml:space="preserve">- </w:t>
      </w:r>
      <w:proofErr w:type="spellStart"/>
      <w:r>
        <w:rPr>
          <w:color w:val="1E1916"/>
          <w:sz w:val="21"/>
          <w:szCs w:val="21"/>
        </w:rPr>
        <w:t>ляцією</w:t>
      </w:r>
      <w:proofErr w:type="spellEnd"/>
      <w:r>
        <w:rPr>
          <w:color w:val="1E1916"/>
          <w:sz w:val="21"/>
          <w:szCs w:val="21"/>
        </w:rPr>
        <w:t>, освітленням, водовідведенням або водовідливом, водопроводом, сигналізацією (зокрема аварійною), телефонним зв’язком і засобами гасіння пожеж.</w:t>
      </w:r>
    </w:p>
    <w:p w14:paraId="200FFEF5" w14:textId="77777777" w:rsidR="00DE4006" w:rsidRDefault="00DE4006">
      <w:pPr>
        <w:pStyle w:val="a5"/>
        <w:numPr>
          <w:ilvl w:val="1"/>
          <w:numId w:val="15"/>
        </w:numPr>
        <w:tabs>
          <w:tab w:val="left" w:pos="1109"/>
        </w:tabs>
        <w:kinsoku w:val="0"/>
        <w:overflowPunct w:val="0"/>
        <w:spacing w:before="67" w:line="278" w:lineRule="auto"/>
        <w:ind w:left="110" w:right="689" w:firstLine="396"/>
        <w:rPr>
          <w:color w:val="1E1916"/>
          <w:sz w:val="21"/>
          <w:szCs w:val="21"/>
        </w:rPr>
        <w:sectPr w:rsidR="00DE4006">
          <w:pgSz w:w="11920" w:h="16840"/>
          <w:pgMar w:top="880" w:right="740" w:bottom="1120" w:left="740" w:header="693" w:footer="920" w:gutter="0"/>
          <w:cols w:space="720"/>
          <w:noEndnote/>
        </w:sectPr>
      </w:pPr>
    </w:p>
    <w:p w14:paraId="20B4CF6D" w14:textId="77777777" w:rsidR="00DE4006" w:rsidRDefault="00DE4006">
      <w:pPr>
        <w:pStyle w:val="a3"/>
        <w:kinsoku w:val="0"/>
        <w:overflowPunct w:val="0"/>
        <w:spacing w:before="2"/>
        <w:ind w:left="0" w:firstLine="0"/>
        <w:rPr>
          <w:sz w:val="23"/>
          <w:szCs w:val="23"/>
        </w:rPr>
      </w:pPr>
    </w:p>
    <w:p w14:paraId="53865AF1" w14:textId="77777777" w:rsidR="00DE4006" w:rsidRDefault="00DE4006">
      <w:pPr>
        <w:pStyle w:val="a5"/>
        <w:numPr>
          <w:ilvl w:val="1"/>
          <w:numId w:val="15"/>
        </w:numPr>
        <w:tabs>
          <w:tab w:val="left" w:pos="1707"/>
        </w:tabs>
        <w:kinsoku w:val="0"/>
        <w:overflowPunct w:val="0"/>
        <w:spacing w:before="66" w:line="290" w:lineRule="auto"/>
        <w:ind w:left="677" w:right="123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У процесі будівництва тунелів повинні здійснюватися спостереження за осіданнями будівель, споруд, комунікацій та інших об’єктів, розташованих в зонах можливих деформацій земної поверхні згідно з ДСТУ-Н Б В.1.2-17.</w:t>
      </w:r>
    </w:p>
    <w:p w14:paraId="645BC14A" w14:textId="77777777" w:rsidR="00DE4006" w:rsidRDefault="00DE4006">
      <w:pPr>
        <w:pStyle w:val="a3"/>
        <w:kinsoku w:val="0"/>
        <w:overflowPunct w:val="0"/>
        <w:spacing w:line="278" w:lineRule="auto"/>
        <w:ind w:right="122"/>
        <w:jc w:val="both"/>
        <w:rPr>
          <w:color w:val="1E1916"/>
        </w:rPr>
      </w:pPr>
      <w:r>
        <w:rPr>
          <w:color w:val="1E1916"/>
        </w:rPr>
        <w:t xml:space="preserve">У тунелях та підземних спорудах метрополітену слід передбачати встановлення контрольно- вимірювальної апаратури безперебійних спостережень (моніторингу) за станом оправи, </w:t>
      </w:r>
      <w:proofErr w:type="spellStart"/>
      <w:r>
        <w:rPr>
          <w:color w:val="1E1916"/>
        </w:rPr>
        <w:t>конструк</w:t>
      </w:r>
      <w:proofErr w:type="spellEnd"/>
      <w:r>
        <w:rPr>
          <w:color w:val="1E1916"/>
        </w:rPr>
        <w:t>- цій підземних споруд, інженерних мереж та оточуючого ґрунтового середовища.</w:t>
      </w:r>
    </w:p>
    <w:p w14:paraId="2F1329BF" w14:textId="77777777" w:rsidR="00DE4006" w:rsidRDefault="00DE4006">
      <w:pPr>
        <w:pStyle w:val="a5"/>
        <w:numPr>
          <w:ilvl w:val="1"/>
          <w:numId w:val="15"/>
        </w:numPr>
        <w:tabs>
          <w:tab w:val="left" w:pos="1700"/>
        </w:tabs>
        <w:kinsoku w:val="0"/>
        <w:overflowPunct w:val="0"/>
        <w:spacing w:before="55" w:line="290" w:lineRule="auto"/>
        <w:ind w:left="677" w:right="122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Точність геометричних вимірювань, що проводяться в процесі будівництва, повинна відповідати ДСТУ-Н Б В.1.3-1. Допустимі похибки і методи перевірки точності вимірювань повинні визначатися проектом.</w:t>
      </w:r>
    </w:p>
    <w:p w14:paraId="0D355384" w14:textId="77777777" w:rsidR="00DE4006" w:rsidRDefault="00DE4006">
      <w:pPr>
        <w:pStyle w:val="a3"/>
        <w:kinsoku w:val="0"/>
        <w:overflowPunct w:val="0"/>
        <w:spacing w:line="278" w:lineRule="auto"/>
        <w:ind w:right="124"/>
        <w:jc w:val="both"/>
        <w:rPr>
          <w:color w:val="1E1916"/>
        </w:rPr>
      </w:pPr>
      <w:r>
        <w:rPr>
          <w:color w:val="1E1916"/>
        </w:rPr>
        <w:t>Сумарні величини відхилів внутрішніх розмірів оправ від їх проектного положення не повинні порушувати габариту наближення будівель і споруд.</w:t>
      </w:r>
    </w:p>
    <w:p w14:paraId="51D19B3C" w14:textId="77777777" w:rsidR="00DE4006" w:rsidRDefault="00DE4006">
      <w:pPr>
        <w:pStyle w:val="a5"/>
        <w:numPr>
          <w:ilvl w:val="1"/>
          <w:numId w:val="15"/>
        </w:numPr>
        <w:tabs>
          <w:tab w:val="left" w:pos="1668"/>
        </w:tabs>
        <w:kinsoku w:val="0"/>
        <w:overflowPunct w:val="0"/>
        <w:spacing w:before="55" w:line="290" w:lineRule="auto"/>
        <w:ind w:left="677" w:right="124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Інженерні вишукування для будівництва споруд метрополітену слід виконувати згідно з ДБН А.2.1-1 та цими Нормами.</w:t>
      </w:r>
    </w:p>
    <w:p w14:paraId="713D340C" w14:textId="77777777" w:rsidR="00DE4006" w:rsidRDefault="00DE4006">
      <w:pPr>
        <w:pStyle w:val="a5"/>
        <w:numPr>
          <w:ilvl w:val="1"/>
          <w:numId w:val="15"/>
        </w:numPr>
        <w:tabs>
          <w:tab w:val="left" w:pos="1682"/>
        </w:tabs>
        <w:kinsoku w:val="0"/>
        <w:overflowPunct w:val="0"/>
        <w:spacing w:before="55" w:line="290" w:lineRule="auto"/>
        <w:ind w:left="677" w:right="122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 xml:space="preserve">Геодезичну </w:t>
      </w:r>
      <w:proofErr w:type="spellStart"/>
      <w:r>
        <w:rPr>
          <w:color w:val="1E1916"/>
          <w:sz w:val="21"/>
          <w:szCs w:val="21"/>
        </w:rPr>
        <w:t>розбивочну</w:t>
      </w:r>
      <w:proofErr w:type="spellEnd"/>
      <w:r>
        <w:rPr>
          <w:color w:val="1E1916"/>
          <w:sz w:val="21"/>
          <w:szCs w:val="21"/>
        </w:rPr>
        <w:t xml:space="preserve"> основу для будівництва лінії (або ділянки лінії) метрополітену необхідно утворювати на поверхні вздовж траси тунелів з виносом та закріпленням на місцевості основних осей стволів, порталів і наземних споруд.</w:t>
      </w:r>
    </w:p>
    <w:p w14:paraId="540295BD" w14:textId="77777777" w:rsidR="00DE4006" w:rsidRDefault="00DE4006">
      <w:pPr>
        <w:pStyle w:val="a3"/>
        <w:kinsoku w:val="0"/>
        <w:overflowPunct w:val="0"/>
        <w:spacing w:line="278" w:lineRule="auto"/>
        <w:ind w:right="124"/>
        <w:jc w:val="both"/>
        <w:rPr>
          <w:color w:val="1E1916"/>
          <w:spacing w:val="-2"/>
        </w:rPr>
      </w:pPr>
      <w:r>
        <w:rPr>
          <w:color w:val="1E1916"/>
        </w:rPr>
        <w:t xml:space="preserve">Під час виконання </w:t>
      </w:r>
      <w:proofErr w:type="spellStart"/>
      <w:r>
        <w:rPr>
          <w:color w:val="1E1916"/>
        </w:rPr>
        <w:t>геодезично</w:t>
      </w:r>
      <w:proofErr w:type="spellEnd"/>
      <w:r>
        <w:rPr>
          <w:color w:val="1E1916"/>
        </w:rPr>
        <w:t>-маркшейдерських робіт із винесення проекту тунелів у натуру повинно</w:t>
      </w:r>
      <w:r>
        <w:rPr>
          <w:color w:val="1E1916"/>
          <w:spacing w:val="-15"/>
        </w:rPr>
        <w:t xml:space="preserve"> </w:t>
      </w:r>
      <w:r>
        <w:rPr>
          <w:color w:val="1E1916"/>
        </w:rPr>
        <w:t>виконуватися</w:t>
      </w:r>
      <w:r>
        <w:rPr>
          <w:color w:val="1E1916"/>
          <w:spacing w:val="-15"/>
        </w:rPr>
        <w:t xml:space="preserve"> </w:t>
      </w:r>
      <w:r>
        <w:rPr>
          <w:color w:val="1E1916"/>
        </w:rPr>
        <w:t>орієнтування</w:t>
      </w:r>
      <w:r>
        <w:rPr>
          <w:color w:val="1E1916"/>
          <w:spacing w:val="-14"/>
        </w:rPr>
        <w:t xml:space="preserve"> </w:t>
      </w:r>
      <w:r>
        <w:rPr>
          <w:color w:val="1E1916"/>
        </w:rPr>
        <w:t>підземних</w:t>
      </w:r>
      <w:r>
        <w:rPr>
          <w:color w:val="1E1916"/>
          <w:spacing w:val="-15"/>
        </w:rPr>
        <w:t xml:space="preserve"> </w:t>
      </w:r>
      <w:r>
        <w:rPr>
          <w:color w:val="1E1916"/>
        </w:rPr>
        <w:t>виробок</w:t>
      </w:r>
      <w:r>
        <w:rPr>
          <w:color w:val="1E1916"/>
          <w:spacing w:val="-14"/>
        </w:rPr>
        <w:t xml:space="preserve"> </w:t>
      </w:r>
      <w:r>
        <w:rPr>
          <w:color w:val="1E1916"/>
        </w:rPr>
        <w:t>та</w:t>
      </w:r>
      <w:r>
        <w:rPr>
          <w:color w:val="1E1916"/>
          <w:spacing w:val="-15"/>
        </w:rPr>
        <w:t xml:space="preserve"> </w:t>
      </w:r>
      <w:r>
        <w:rPr>
          <w:color w:val="1E1916"/>
        </w:rPr>
        <w:t>створюватися</w:t>
      </w:r>
      <w:r>
        <w:rPr>
          <w:color w:val="1E1916"/>
          <w:spacing w:val="-15"/>
        </w:rPr>
        <w:t xml:space="preserve"> </w:t>
      </w:r>
      <w:r>
        <w:rPr>
          <w:color w:val="1E1916"/>
        </w:rPr>
        <w:t>підземна</w:t>
      </w:r>
      <w:r>
        <w:rPr>
          <w:color w:val="1E1916"/>
          <w:spacing w:val="-14"/>
        </w:rPr>
        <w:t xml:space="preserve"> </w:t>
      </w:r>
      <w:r>
        <w:rPr>
          <w:color w:val="1E1916"/>
        </w:rPr>
        <w:t xml:space="preserve">маркшейдерська </w:t>
      </w:r>
      <w:r>
        <w:rPr>
          <w:color w:val="1E1916"/>
          <w:spacing w:val="-2"/>
        </w:rPr>
        <w:t>основа.</w:t>
      </w:r>
    </w:p>
    <w:p w14:paraId="0237445D" w14:textId="77777777" w:rsidR="00DE4006" w:rsidRDefault="00DE4006">
      <w:pPr>
        <w:pStyle w:val="a5"/>
        <w:numPr>
          <w:ilvl w:val="1"/>
          <w:numId w:val="15"/>
        </w:numPr>
        <w:tabs>
          <w:tab w:val="left" w:pos="1692"/>
        </w:tabs>
        <w:kinsoku w:val="0"/>
        <w:overflowPunct w:val="0"/>
        <w:spacing w:before="55" w:line="290" w:lineRule="auto"/>
        <w:ind w:left="677" w:right="123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Під час будівництва тунелів слід забезпечувати виробничий контроль, передбачений ДБН А.3.1-5, і дотримання основних вимог операційного контролю якості будівельних робіт, що наведені в додатку В.</w:t>
      </w:r>
    </w:p>
    <w:p w14:paraId="1D4648F4" w14:textId="77777777" w:rsidR="00DE4006" w:rsidRDefault="00DE4006">
      <w:pPr>
        <w:pStyle w:val="a5"/>
        <w:numPr>
          <w:ilvl w:val="1"/>
          <w:numId w:val="15"/>
        </w:numPr>
        <w:tabs>
          <w:tab w:val="left" w:pos="1653"/>
        </w:tabs>
        <w:kinsoku w:val="0"/>
        <w:overflowPunct w:val="0"/>
        <w:spacing w:before="55" w:line="290" w:lineRule="auto"/>
        <w:ind w:left="677" w:right="125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Для</w:t>
      </w:r>
      <w:r>
        <w:rPr>
          <w:color w:val="1E1916"/>
          <w:spacing w:val="-1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кожного</w:t>
      </w:r>
      <w:r>
        <w:rPr>
          <w:color w:val="1E1916"/>
          <w:spacing w:val="-1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об’єкта</w:t>
      </w:r>
      <w:r>
        <w:rPr>
          <w:color w:val="1E1916"/>
          <w:spacing w:val="-1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будівництва</w:t>
      </w:r>
      <w:r>
        <w:rPr>
          <w:color w:val="1E1916"/>
          <w:spacing w:val="-1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метрополітену</w:t>
      </w:r>
      <w:r>
        <w:rPr>
          <w:color w:val="1E1916"/>
          <w:spacing w:val="-1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необхідно</w:t>
      </w:r>
      <w:r>
        <w:rPr>
          <w:color w:val="1E1916"/>
          <w:spacing w:val="-1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вести</w:t>
      </w:r>
      <w:r>
        <w:rPr>
          <w:color w:val="1E1916"/>
          <w:spacing w:val="-1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загальний</w:t>
      </w:r>
      <w:r>
        <w:rPr>
          <w:color w:val="1E1916"/>
          <w:spacing w:val="-1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журнал</w:t>
      </w:r>
      <w:r>
        <w:rPr>
          <w:color w:val="1E1916"/>
          <w:spacing w:val="-1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робіт за формою відповідно до ДБН А.3.1-5</w:t>
      </w:r>
    </w:p>
    <w:p w14:paraId="2C696FB7" w14:textId="77777777" w:rsidR="00DE4006" w:rsidRDefault="00DE4006">
      <w:pPr>
        <w:pStyle w:val="a3"/>
        <w:kinsoku w:val="0"/>
        <w:overflowPunct w:val="0"/>
        <w:ind w:left="0" w:firstLine="0"/>
        <w:rPr>
          <w:sz w:val="25"/>
          <w:szCs w:val="25"/>
        </w:rPr>
      </w:pPr>
    </w:p>
    <w:p w14:paraId="63EF9D5D" w14:textId="77777777" w:rsidR="00DE4006" w:rsidRDefault="00DE4006">
      <w:pPr>
        <w:pStyle w:val="1"/>
        <w:numPr>
          <w:ilvl w:val="0"/>
          <w:numId w:val="15"/>
        </w:numPr>
        <w:tabs>
          <w:tab w:val="left" w:pos="1415"/>
        </w:tabs>
        <w:kinsoku w:val="0"/>
        <w:overflowPunct w:val="0"/>
        <w:ind w:left="1414"/>
        <w:rPr>
          <w:color w:val="1E1916"/>
          <w:spacing w:val="-2"/>
        </w:rPr>
      </w:pPr>
      <w:r>
        <w:rPr>
          <w:color w:val="1E1916"/>
        </w:rPr>
        <w:t>ОХОРОНА</w:t>
      </w:r>
      <w:r>
        <w:rPr>
          <w:color w:val="1E1916"/>
          <w:spacing w:val="-9"/>
        </w:rPr>
        <w:t xml:space="preserve"> </w:t>
      </w:r>
      <w:r>
        <w:rPr>
          <w:color w:val="1E1916"/>
        </w:rPr>
        <w:t>НАВКОЛИШНЬОГО</w:t>
      </w:r>
      <w:r>
        <w:rPr>
          <w:color w:val="1E1916"/>
          <w:spacing w:val="-9"/>
        </w:rPr>
        <w:t xml:space="preserve"> </w:t>
      </w:r>
      <w:r>
        <w:rPr>
          <w:color w:val="1E1916"/>
          <w:spacing w:val="-2"/>
        </w:rPr>
        <w:t>СЕРЕДОВИЩА</w:t>
      </w:r>
    </w:p>
    <w:p w14:paraId="7A74E979" w14:textId="77777777" w:rsidR="00DE4006" w:rsidRDefault="00DE4006">
      <w:pPr>
        <w:pStyle w:val="a5"/>
        <w:numPr>
          <w:ilvl w:val="1"/>
          <w:numId w:val="15"/>
        </w:numPr>
        <w:tabs>
          <w:tab w:val="left" w:pos="1557"/>
        </w:tabs>
        <w:kinsoku w:val="0"/>
        <w:overflowPunct w:val="0"/>
        <w:spacing w:before="106" w:line="290" w:lineRule="auto"/>
        <w:ind w:left="677" w:right="123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Під час проектування ліній, електродепо, споруд та інших об’єктів метрополітену склад, зміст</w:t>
      </w:r>
      <w:r>
        <w:rPr>
          <w:color w:val="1E1916"/>
          <w:spacing w:val="-1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і</w:t>
      </w:r>
      <w:r>
        <w:rPr>
          <w:color w:val="1E1916"/>
          <w:spacing w:val="-8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порядок</w:t>
      </w:r>
      <w:r>
        <w:rPr>
          <w:color w:val="1E1916"/>
          <w:spacing w:val="-1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розроблення</w:t>
      </w:r>
      <w:r>
        <w:rPr>
          <w:color w:val="1E1916"/>
          <w:spacing w:val="-9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матеріалів</w:t>
      </w:r>
      <w:r>
        <w:rPr>
          <w:color w:val="1E1916"/>
          <w:spacing w:val="-1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розділу</w:t>
      </w:r>
      <w:r>
        <w:rPr>
          <w:color w:val="1E1916"/>
          <w:spacing w:val="-1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ОВНС,</w:t>
      </w:r>
      <w:r>
        <w:rPr>
          <w:color w:val="1E1916"/>
          <w:spacing w:val="-1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а</w:t>
      </w:r>
      <w:r>
        <w:rPr>
          <w:color w:val="1E1916"/>
          <w:spacing w:val="-1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також</w:t>
      </w:r>
      <w:r>
        <w:rPr>
          <w:color w:val="1E1916"/>
          <w:spacing w:val="-1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розроблення</w:t>
      </w:r>
      <w:r>
        <w:rPr>
          <w:color w:val="1E1916"/>
          <w:spacing w:val="-1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заходів</w:t>
      </w:r>
      <w:r>
        <w:rPr>
          <w:color w:val="1E1916"/>
          <w:spacing w:val="-1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щодо</w:t>
      </w:r>
      <w:r>
        <w:rPr>
          <w:color w:val="1E1916"/>
          <w:spacing w:val="-1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захисту, відновлення і охорони навколишнього природного середовища (довкілля) повинні відповідати вимогам законодавства та цих Норм.</w:t>
      </w:r>
    </w:p>
    <w:p w14:paraId="722DCE5A" w14:textId="77777777" w:rsidR="00DE4006" w:rsidRDefault="00DE4006">
      <w:pPr>
        <w:pStyle w:val="a5"/>
        <w:numPr>
          <w:ilvl w:val="1"/>
          <w:numId w:val="15"/>
        </w:numPr>
        <w:tabs>
          <w:tab w:val="left" w:pos="1562"/>
        </w:tabs>
        <w:kinsoku w:val="0"/>
        <w:overflowPunct w:val="0"/>
        <w:spacing w:before="55" w:line="290" w:lineRule="auto"/>
        <w:ind w:left="677" w:right="122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 xml:space="preserve">Під час проектування та будівництва ліній та споруд метрополітену існуючі та </w:t>
      </w:r>
      <w:proofErr w:type="spellStart"/>
      <w:r>
        <w:rPr>
          <w:color w:val="1E1916"/>
          <w:sz w:val="21"/>
          <w:szCs w:val="21"/>
        </w:rPr>
        <w:t>запроек</w:t>
      </w:r>
      <w:proofErr w:type="spellEnd"/>
      <w:r>
        <w:rPr>
          <w:color w:val="1E1916"/>
          <w:sz w:val="21"/>
          <w:szCs w:val="21"/>
        </w:rPr>
        <w:t xml:space="preserve">- </w:t>
      </w:r>
      <w:proofErr w:type="spellStart"/>
      <w:r>
        <w:rPr>
          <w:color w:val="1E1916"/>
          <w:sz w:val="21"/>
          <w:szCs w:val="21"/>
        </w:rPr>
        <w:t>товані</w:t>
      </w:r>
      <w:proofErr w:type="spellEnd"/>
      <w:r>
        <w:rPr>
          <w:color w:val="1E1916"/>
          <w:sz w:val="21"/>
          <w:szCs w:val="21"/>
        </w:rPr>
        <w:t xml:space="preserve"> будівлі і споруди, розташовані вздовж траси лінії метрополітену, повинні бути захищені від шуму та вібрації відповідно до розділу 17.</w:t>
      </w:r>
    </w:p>
    <w:p w14:paraId="62523539" w14:textId="77777777" w:rsidR="00DE4006" w:rsidRDefault="00DE4006">
      <w:pPr>
        <w:pStyle w:val="a5"/>
        <w:numPr>
          <w:ilvl w:val="1"/>
          <w:numId w:val="15"/>
        </w:numPr>
        <w:tabs>
          <w:tab w:val="left" w:pos="1562"/>
        </w:tabs>
        <w:kinsoku w:val="0"/>
        <w:overflowPunct w:val="0"/>
        <w:spacing w:before="55" w:line="290" w:lineRule="auto"/>
        <w:ind w:left="677" w:right="124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Під час проектування та будівництва інженерного захисту від затоплення і підтоплення електродепо,</w:t>
      </w:r>
      <w:r>
        <w:rPr>
          <w:color w:val="1E1916"/>
          <w:spacing w:val="4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ліній</w:t>
      </w:r>
      <w:r>
        <w:rPr>
          <w:color w:val="1E1916"/>
          <w:spacing w:val="4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та</w:t>
      </w:r>
      <w:r>
        <w:rPr>
          <w:color w:val="1E1916"/>
          <w:spacing w:val="4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споруд</w:t>
      </w:r>
      <w:r>
        <w:rPr>
          <w:color w:val="1E1916"/>
          <w:spacing w:val="4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метрополітену</w:t>
      </w:r>
      <w:r>
        <w:rPr>
          <w:color w:val="1E1916"/>
          <w:spacing w:val="4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слід</w:t>
      </w:r>
      <w:r>
        <w:rPr>
          <w:color w:val="1E1916"/>
          <w:spacing w:val="4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дотримуватися</w:t>
      </w:r>
      <w:r>
        <w:rPr>
          <w:color w:val="1E1916"/>
          <w:spacing w:val="4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вимог</w:t>
      </w:r>
      <w:r>
        <w:rPr>
          <w:color w:val="1E1916"/>
          <w:spacing w:val="4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ДСТУ-Н</w:t>
      </w:r>
      <w:r>
        <w:rPr>
          <w:color w:val="1E1916"/>
          <w:spacing w:val="4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Б</w:t>
      </w:r>
      <w:r>
        <w:rPr>
          <w:color w:val="1E1916"/>
          <w:spacing w:val="4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В.1.1-38, ДСТУ-Н Б В.1.1-39.</w:t>
      </w:r>
    </w:p>
    <w:p w14:paraId="06D0C685" w14:textId="77777777" w:rsidR="00DE4006" w:rsidRDefault="00DE4006">
      <w:pPr>
        <w:pStyle w:val="a5"/>
        <w:numPr>
          <w:ilvl w:val="1"/>
          <w:numId w:val="15"/>
        </w:numPr>
        <w:tabs>
          <w:tab w:val="left" w:pos="1534"/>
        </w:tabs>
        <w:kinsoku w:val="0"/>
        <w:overflowPunct w:val="0"/>
        <w:spacing w:before="55" w:line="290" w:lineRule="auto"/>
        <w:ind w:left="677" w:right="122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Під</w:t>
      </w:r>
      <w:r>
        <w:rPr>
          <w:color w:val="1E1916"/>
          <w:spacing w:val="-1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час</w:t>
      </w:r>
      <w:r>
        <w:rPr>
          <w:color w:val="1E1916"/>
          <w:spacing w:val="-1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проектування</w:t>
      </w:r>
      <w:r>
        <w:rPr>
          <w:color w:val="1E1916"/>
          <w:spacing w:val="-1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та</w:t>
      </w:r>
      <w:r>
        <w:rPr>
          <w:color w:val="1E1916"/>
          <w:spacing w:val="-1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будівництва</w:t>
      </w:r>
      <w:r>
        <w:rPr>
          <w:color w:val="1E1916"/>
          <w:spacing w:val="-1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систем</w:t>
      </w:r>
      <w:r>
        <w:rPr>
          <w:color w:val="1E1916"/>
          <w:spacing w:val="-1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водовідведення</w:t>
      </w:r>
      <w:r>
        <w:rPr>
          <w:color w:val="1E1916"/>
          <w:spacing w:val="-1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електродепо,</w:t>
      </w:r>
      <w:r>
        <w:rPr>
          <w:color w:val="1E1916"/>
          <w:spacing w:val="-1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ліній</w:t>
      </w:r>
      <w:r>
        <w:rPr>
          <w:color w:val="1E1916"/>
          <w:spacing w:val="-1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та</w:t>
      </w:r>
      <w:r>
        <w:rPr>
          <w:color w:val="1E1916"/>
          <w:spacing w:val="-1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споруд метрополітену слід дотримуватися вимог ДБН В.2.5-75.</w:t>
      </w:r>
    </w:p>
    <w:p w14:paraId="125C84A2" w14:textId="77777777" w:rsidR="00DE4006" w:rsidRDefault="00DE4006">
      <w:pPr>
        <w:pStyle w:val="a5"/>
        <w:numPr>
          <w:ilvl w:val="1"/>
          <w:numId w:val="15"/>
        </w:numPr>
        <w:tabs>
          <w:tab w:val="left" w:pos="1568"/>
        </w:tabs>
        <w:kinsoku w:val="0"/>
        <w:overflowPunct w:val="0"/>
        <w:spacing w:before="55" w:line="290" w:lineRule="auto"/>
        <w:ind w:left="677" w:right="122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 xml:space="preserve">Скидання господарсько-побутових та виробничих стічних вод від електродепо, ліній та </w:t>
      </w:r>
      <w:r>
        <w:rPr>
          <w:color w:val="1E1916"/>
          <w:spacing w:val="-2"/>
          <w:sz w:val="21"/>
          <w:szCs w:val="21"/>
        </w:rPr>
        <w:t>споруд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метрополітену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в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міську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систему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централізованого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водовідведення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слід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передбачати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 xml:space="preserve">після їх </w:t>
      </w:r>
      <w:r>
        <w:rPr>
          <w:color w:val="1E1916"/>
          <w:sz w:val="21"/>
          <w:szCs w:val="21"/>
        </w:rPr>
        <w:t>попереднього</w:t>
      </w:r>
      <w:r>
        <w:rPr>
          <w:color w:val="1E1916"/>
          <w:spacing w:val="-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очищення від повного комплексу технологічних забруднень. У складі розділу ОВНС надається проект гранично допустимих скидів (ГДС).</w:t>
      </w:r>
    </w:p>
    <w:p w14:paraId="0258E3B1" w14:textId="77777777" w:rsidR="00DE4006" w:rsidRDefault="00DE4006">
      <w:pPr>
        <w:pStyle w:val="a5"/>
        <w:numPr>
          <w:ilvl w:val="1"/>
          <w:numId w:val="15"/>
        </w:numPr>
        <w:tabs>
          <w:tab w:val="left" w:pos="1529"/>
        </w:tabs>
        <w:kinsoku w:val="0"/>
        <w:overflowPunct w:val="0"/>
        <w:spacing w:before="55" w:line="290" w:lineRule="auto"/>
        <w:ind w:left="677" w:right="122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Скидання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поверхневих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стічних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вод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території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електродепо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та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інших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споруд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метрополітену у місцеву систему дощової каналізації слід передбачати після їх відповідного очищення.</w:t>
      </w:r>
    </w:p>
    <w:p w14:paraId="2723B08E" w14:textId="77777777" w:rsidR="00DE4006" w:rsidRDefault="00DE4006">
      <w:pPr>
        <w:pStyle w:val="a5"/>
        <w:numPr>
          <w:ilvl w:val="1"/>
          <w:numId w:val="15"/>
        </w:numPr>
        <w:tabs>
          <w:tab w:val="left" w:pos="1573"/>
        </w:tabs>
        <w:kinsoku w:val="0"/>
        <w:overflowPunct w:val="0"/>
        <w:spacing w:before="55" w:line="290" w:lineRule="auto"/>
        <w:ind w:left="677" w:right="123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Під час проектування та будівництва електродепо, ліній та споруд метрополітену слід визначати схему переміщення ґрунтів із зазначенням товщини та об’єму ґрунтового шару, що порушується, і способу його переміщення, а також передбачати заходи з рекультивації земель.</w:t>
      </w:r>
    </w:p>
    <w:p w14:paraId="1F38F45C" w14:textId="77777777" w:rsidR="00DE4006" w:rsidRDefault="00DE4006">
      <w:pPr>
        <w:pStyle w:val="a5"/>
        <w:numPr>
          <w:ilvl w:val="1"/>
          <w:numId w:val="15"/>
        </w:numPr>
        <w:tabs>
          <w:tab w:val="left" w:pos="1573"/>
        </w:tabs>
        <w:kinsoku w:val="0"/>
        <w:overflowPunct w:val="0"/>
        <w:spacing w:before="55" w:line="290" w:lineRule="auto"/>
        <w:ind w:left="677" w:right="123" w:firstLine="396"/>
        <w:rPr>
          <w:color w:val="1E1916"/>
          <w:sz w:val="21"/>
          <w:szCs w:val="21"/>
        </w:rPr>
        <w:sectPr w:rsidR="00DE4006">
          <w:pgSz w:w="11920" w:h="16840"/>
          <w:pgMar w:top="880" w:right="740" w:bottom="1120" w:left="740" w:header="693" w:footer="920" w:gutter="0"/>
          <w:cols w:space="720"/>
          <w:noEndnote/>
        </w:sectPr>
      </w:pPr>
    </w:p>
    <w:p w14:paraId="67031D73" w14:textId="77777777" w:rsidR="00DE4006" w:rsidRDefault="00DE4006">
      <w:pPr>
        <w:pStyle w:val="a3"/>
        <w:kinsoku w:val="0"/>
        <w:overflowPunct w:val="0"/>
        <w:spacing w:before="2"/>
        <w:ind w:left="0" w:firstLine="0"/>
        <w:rPr>
          <w:sz w:val="23"/>
          <w:szCs w:val="23"/>
        </w:rPr>
      </w:pPr>
    </w:p>
    <w:p w14:paraId="7D8DAF2C" w14:textId="77777777" w:rsidR="00DE4006" w:rsidRDefault="00DE4006">
      <w:pPr>
        <w:pStyle w:val="a5"/>
        <w:numPr>
          <w:ilvl w:val="1"/>
          <w:numId w:val="15"/>
        </w:numPr>
        <w:tabs>
          <w:tab w:val="left" w:pos="988"/>
        </w:tabs>
        <w:kinsoku w:val="0"/>
        <w:overflowPunct w:val="0"/>
        <w:spacing w:before="66" w:line="278" w:lineRule="auto"/>
        <w:ind w:left="110" w:right="689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 xml:space="preserve">Благоустрій і озеленення території будівельних майданчиків та наземних споруд метро- </w:t>
      </w:r>
      <w:proofErr w:type="spellStart"/>
      <w:r>
        <w:rPr>
          <w:color w:val="1E1916"/>
          <w:sz w:val="21"/>
          <w:szCs w:val="21"/>
        </w:rPr>
        <w:t>політену</w:t>
      </w:r>
      <w:proofErr w:type="spellEnd"/>
      <w:r>
        <w:rPr>
          <w:color w:val="1E1916"/>
          <w:sz w:val="21"/>
          <w:szCs w:val="21"/>
        </w:rPr>
        <w:t xml:space="preserve"> слід здійснювати згідно з ДБН Б.2.2-5.</w:t>
      </w:r>
    </w:p>
    <w:p w14:paraId="3F86287D" w14:textId="77777777" w:rsidR="00DE4006" w:rsidRDefault="00DE4006">
      <w:pPr>
        <w:pStyle w:val="a3"/>
        <w:kinsoku w:val="0"/>
        <w:overflowPunct w:val="0"/>
        <w:spacing w:before="10"/>
        <w:ind w:left="0" w:firstLine="0"/>
        <w:rPr>
          <w:sz w:val="20"/>
          <w:szCs w:val="20"/>
        </w:rPr>
      </w:pPr>
    </w:p>
    <w:p w14:paraId="18CC26D8" w14:textId="77777777" w:rsidR="00DE4006" w:rsidRDefault="00DE4006">
      <w:pPr>
        <w:pStyle w:val="1"/>
        <w:numPr>
          <w:ilvl w:val="0"/>
          <w:numId w:val="15"/>
        </w:numPr>
        <w:tabs>
          <w:tab w:val="left" w:pos="848"/>
        </w:tabs>
        <w:kinsoku w:val="0"/>
        <w:overflowPunct w:val="0"/>
        <w:ind w:left="847"/>
        <w:rPr>
          <w:color w:val="1E1916"/>
          <w:spacing w:val="-2"/>
        </w:rPr>
      </w:pPr>
      <w:r>
        <w:rPr>
          <w:color w:val="1E1916"/>
        </w:rPr>
        <w:t>ОСОБЛИВОСТІ</w:t>
      </w:r>
      <w:r>
        <w:rPr>
          <w:color w:val="1E1916"/>
          <w:spacing w:val="-10"/>
        </w:rPr>
        <w:t xml:space="preserve"> </w:t>
      </w:r>
      <w:r>
        <w:rPr>
          <w:color w:val="1E1916"/>
        </w:rPr>
        <w:t>СУПРОВОДУ</w:t>
      </w:r>
      <w:r>
        <w:rPr>
          <w:color w:val="1E1916"/>
          <w:spacing w:val="-10"/>
        </w:rPr>
        <w:t xml:space="preserve"> </w:t>
      </w:r>
      <w:r>
        <w:rPr>
          <w:color w:val="1E1916"/>
        </w:rPr>
        <w:t>ПРОЕКТУВАННЯ</w:t>
      </w:r>
      <w:r>
        <w:rPr>
          <w:color w:val="1E1916"/>
          <w:spacing w:val="-10"/>
        </w:rPr>
        <w:t xml:space="preserve"> </w:t>
      </w:r>
      <w:r>
        <w:rPr>
          <w:color w:val="1E1916"/>
        </w:rPr>
        <w:t>ТА</w:t>
      </w:r>
      <w:r>
        <w:rPr>
          <w:color w:val="1E1916"/>
          <w:spacing w:val="-9"/>
        </w:rPr>
        <w:t xml:space="preserve"> </w:t>
      </w:r>
      <w:r>
        <w:rPr>
          <w:color w:val="1E1916"/>
        </w:rPr>
        <w:t>БУДІВНИЦТВА</w:t>
      </w:r>
      <w:r>
        <w:rPr>
          <w:color w:val="1E1916"/>
          <w:spacing w:val="-10"/>
        </w:rPr>
        <w:t xml:space="preserve"> </w:t>
      </w:r>
      <w:r>
        <w:rPr>
          <w:color w:val="1E1916"/>
          <w:spacing w:val="-2"/>
        </w:rPr>
        <w:t>МЕТРОПОЛІТЕНУ</w:t>
      </w:r>
    </w:p>
    <w:p w14:paraId="6AFAE15E" w14:textId="77777777" w:rsidR="00DE4006" w:rsidRDefault="00DE4006">
      <w:pPr>
        <w:pStyle w:val="a5"/>
        <w:numPr>
          <w:ilvl w:val="1"/>
          <w:numId w:val="15"/>
        </w:numPr>
        <w:tabs>
          <w:tab w:val="left" w:pos="977"/>
        </w:tabs>
        <w:kinsoku w:val="0"/>
        <w:overflowPunct w:val="0"/>
        <w:spacing w:before="106" w:line="278" w:lineRule="auto"/>
        <w:ind w:left="110" w:right="689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Науково-технічний супровід</w:t>
      </w:r>
      <w:r>
        <w:rPr>
          <w:color w:val="1E1916"/>
          <w:spacing w:val="-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(далі</w:t>
      </w:r>
      <w:r>
        <w:rPr>
          <w:color w:val="1E1916"/>
          <w:spacing w:val="-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–</w:t>
      </w:r>
      <w:r>
        <w:rPr>
          <w:color w:val="1E1916"/>
          <w:spacing w:val="-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НТС)</w:t>
      </w:r>
      <w:r>
        <w:rPr>
          <w:color w:val="1E1916"/>
          <w:spacing w:val="-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проводиться згідно</w:t>
      </w:r>
      <w:r>
        <w:rPr>
          <w:color w:val="1E1916"/>
          <w:spacing w:val="-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</w:t>
      </w:r>
      <w:r>
        <w:rPr>
          <w:color w:val="1E1916"/>
          <w:spacing w:val="-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ДБН</w:t>
      </w:r>
      <w:r>
        <w:rPr>
          <w:color w:val="1E1916"/>
          <w:spacing w:val="-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В.1.2-5</w:t>
      </w:r>
      <w:r>
        <w:rPr>
          <w:color w:val="1E1916"/>
          <w:spacing w:val="-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із</w:t>
      </w:r>
      <w:r>
        <w:rPr>
          <w:color w:val="1E1916"/>
          <w:spacing w:val="-2"/>
          <w:sz w:val="21"/>
          <w:szCs w:val="21"/>
        </w:rPr>
        <w:t xml:space="preserve"> </w:t>
      </w:r>
      <w:proofErr w:type="spellStart"/>
      <w:r>
        <w:rPr>
          <w:color w:val="1E1916"/>
          <w:sz w:val="21"/>
          <w:szCs w:val="21"/>
        </w:rPr>
        <w:t>забезпечен</w:t>
      </w:r>
      <w:proofErr w:type="spellEnd"/>
      <w:r>
        <w:rPr>
          <w:color w:val="1E1916"/>
          <w:sz w:val="21"/>
          <w:szCs w:val="21"/>
        </w:rPr>
        <w:t xml:space="preserve">- </w:t>
      </w:r>
      <w:proofErr w:type="spellStart"/>
      <w:r>
        <w:rPr>
          <w:color w:val="1E1916"/>
          <w:sz w:val="21"/>
          <w:szCs w:val="21"/>
        </w:rPr>
        <w:t>ням</w:t>
      </w:r>
      <w:proofErr w:type="spellEnd"/>
      <w:r>
        <w:rPr>
          <w:color w:val="1E1916"/>
          <w:sz w:val="21"/>
          <w:szCs w:val="21"/>
        </w:rPr>
        <w:t xml:space="preserve"> вимог [2].</w:t>
      </w:r>
    </w:p>
    <w:p w14:paraId="35A4B621" w14:textId="77777777" w:rsidR="00DE4006" w:rsidRDefault="00DE4006">
      <w:pPr>
        <w:pStyle w:val="a5"/>
        <w:numPr>
          <w:ilvl w:val="1"/>
          <w:numId w:val="15"/>
        </w:numPr>
        <w:tabs>
          <w:tab w:val="left" w:pos="968"/>
        </w:tabs>
        <w:kinsoku w:val="0"/>
        <w:overflowPunct w:val="0"/>
        <w:spacing w:before="67" w:line="278" w:lineRule="auto"/>
        <w:ind w:left="110" w:right="690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У</w:t>
      </w:r>
      <w:r>
        <w:rPr>
          <w:color w:val="1E1916"/>
          <w:spacing w:val="-1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проектах</w:t>
      </w:r>
      <w:r>
        <w:rPr>
          <w:color w:val="1E1916"/>
          <w:spacing w:val="-1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слід</w:t>
      </w:r>
      <w:r>
        <w:rPr>
          <w:color w:val="1E1916"/>
          <w:spacing w:val="-1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передбачати</w:t>
      </w:r>
      <w:r>
        <w:rPr>
          <w:color w:val="1E1916"/>
          <w:spacing w:val="-9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проведення</w:t>
      </w:r>
      <w:r>
        <w:rPr>
          <w:color w:val="1E1916"/>
          <w:spacing w:val="-1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натурних</w:t>
      </w:r>
      <w:r>
        <w:rPr>
          <w:color w:val="1E1916"/>
          <w:spacing w:val="-1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спостережень</w:t>
      </w:r>
      <w:r>
        <w:rPr>
          <w:color w:val="1E1916"/>
          <w:spacing w:val="-1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за</w:t>
      </w:r>
      <w:r>
        <w:rPr>
          <w:color w:val="1E1916"/>
          <w:spacing w:val="-1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деформаціями</w:t>
      </w:r>
      <w:r>
        <w:rPr>
          <w:color w:val="1E1916"/>
          <w:spacing w:val="-1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основ споруд у разі особливих інженерно-геологічних, гідрогеологічних, інженерно-екологічних умов та складного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рельєфу,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а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також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у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зоні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впливу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(ризику)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нового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будівництва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(реконструкції)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або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ділянок, де можливі небезпечні геологічні процеси.</w:t>
      </w:r>
    </w:p>
    <w:p w14:paraId="0AEBE7E2" w14:textId="77777777" w:rsidR="00DE4006" w:rsidRDefault="00DE4006">
      <w:pPr>
        <w:pStyle w:val="a3"/>
        <w:kinsoku w:val="0"/>
        <w:overflowPunct w:val="0"/>
        <w:spacing w:line="241" w:lineRule="exact"/>
        <w:ind w:left="507" w:firstLine="0"/>
        <w:jc w:val="both"/>
        <w:rPr>
          <w:color w:val="1E1916"/>
          <w:spacing w:val="-5"/>
          <w:w w:val="95"/>
        </w:rPr>
      </w:pPr>
      <w:r>
        <w:rPr>
          <w:color w:val="1E1916"/>
          <w:w w:val="95"/>
        </w:rPr>
        <w:t>Натурні</w:t>
      </w:r>
      <w:r>
        <w:rPr>
          <w:color w:val="1E1916"/>
          <w:spacing w:val="-3"/>
        </w:rPr>
        <w:t xml:space="preserve"> </w:t>
      </w:r>
      <w:r>
        <w:rPr>
          <w:color w:val="1E1916"/>
          <w:w w:val="95"/>
        </w:rPr>
        <w:t>спостереження</w:t>
      </w:r>
      <w:r>
        <w:rPr>
          <w:color w:val="1E1916"/>
          <w:spacing w:val="-2"/>
        </w:rPr>
        <w:t xml:space="preserve"> </w:t>
      </w:r>
      <w:r>
        <w:rPr>
          <w:color w:val="1E1916"/>
          <w:w w:val="95"/>
        </w:rPr>
        <w:t>проводять</w:t>
      </w:r>
      <w:r>
        <w:rPr>
          <w:color w:val="1E1916"/>
          <w:spacing w:val="-3"/>
        </w:rPr>
        <w:t xml:space="preserve"> </w:t>
      </w:r>
      <w:r>
        <w:rPr>
          <w:color w:val="1E1916"/>
          <w:w w:val="95"/>
        </w:rPr>
        <w:t>у</w:t>
      </w:r>
      <w:r>
        <w:rPr>
          <w:color w:val="1E1916"/>
          <w:spacing w:val="-2"/>
        </w:rPr>
        <w:t xml:space="preserve"> </w:t>
      </w:r>
      <w:r>
        <w:rPr>
          <w:color w:val="1E1916"/>
          <w:w w:val="95"/>
        </w:rPr>
        <w:t>складі</w:t>
      </w:r>
      <w:r>
        <w:rPr>
          <w:color w:val="1E1916"/>
          <w:spacing w:val="-3"/>
        </w:rPr>
        <w:t xml:space="preserve"> </w:t>
      </w:r>
      <w:r>
        <w:rPr>
          <w:color w:val="1E1916"/>
          <w:w w:val="95"/>
        </w:rPr>
        <w:t>НТС</w:t>
      </w:r>
      <w:r>
        <w:rPr>
          <w:color w:val="1E1916"/>
          <w:spacing w:val="-2"/>
        </w:rPr>
        <w:t xml:space="preserve"> </w:t>
      </w:r>
      <w:r>
        <w:rPr>
          <w:color w:val="1E1916"/>
          <w:w w:val="95"/>
        </w:rPr>
        <w:t>відповідно</w:t>
      </w:r>
      <w:r>
        <w:rPr>
          <w:color w:val="1E1916"/>
          <w:spacing w:val="-3"/>
        </w:rPr>
        <w:t xml:space="preserve"> </w:t>
      </w:r>
      <w:r>
        <w:rPr>
          <w:color w:val="1E1916"/>
          <w:w w:val="95"/>
        </w:rPr>
        <w:t>до</w:t>
      </w:r>
      <w:r>
        <w:rPr>
          <w:color w:val="1E1916"/>
          <w:spacing w:val="-2"/>
        </w:rPr>
        <w:t xml:space="preserve"> </w:t>
      </w:r>
      <w:r>
        <w:rPr>
          <w:color w:val="1E1916"/>
          <w:w w:val="95"/>
        </w:rPr>
        <w:t>ДБН</w:t>
      </w:r>
      <w:r>
        <w:rPr>
          <w:color w:val="1E1916"/>
          <w:spacing w:val="-3"/>
        </w:rPr>
        <w:t xml:space="preserve"> </w:t>
      </w:r>
      <w:r>
        <w:rPr>
          <w:color w:val="1E1916"/>
          <w:w w:val="95"/>
        </w:rPr>
        <w:t>В.1.2-5</w:t>
      </w:r>
      <w:r>
        <w:rPr>
          <w:color w:val="1E1916"/>
          <w:spacing w:val="-2"/>
        </w:rPr>
        <w:t xml:space="preserve"> </w:t>
      </w:r>
      <w:r>
        <w:rPr>
          <w:color w:val="1E1916"/>
          <w:w w:val="95"/>
        </w:rPr>
        <w:t>та</w:t>
      </w:r>
      <w:r>
        <w:rPr>
          <w:color w:val="1E1916"/>
          <w:spacing w:val="-3"/>
        </w:rPr>
        <w:t xml:space="preserve"> </w:t>
      </w:r>
      <w:r>
        <w:rPr>
          <w:color w:val="1E1916"/>
          <w:w w:val="95"/>
        </w:rPr>
        <w:t>ДСТУ-Н</w:t>
      </w:r>
      <w:r>
        <w:rPr>
          <w:color w:val="1E1916"/>
          <w:spacing w:val="-2"/>
        </w:rPr>
        <w:t xml:space="preserve"> </w:t>
      </w:r>
      <w:r>
        <w:rPr>
          <w:color w:val="1E1916"/>
          <w:w w:val="95"/>
        </w:rPr>
        <w:t>Б</w:t>
      </w:r>
      <w:r>
        <w:rPr>
          <w:color w:val="1E1916"/>
          <w:spacing w:val="-3"/>
        </w:rPr>
        <w:t xml:space="preserve"> </w:t>
      </w:r>
      <w:r>
        <w:rPr>
          <w:color w:val="1E1916"/>
          <w:w w:val="95"/>
        </w:rPr>
        <w:t>В.1.2-</w:t>
      </w:r>
      <w:r>
        <w:rPr>
          <w:color w:val="1E1916"/>
          <w:spacing w:val="-5"/>
          <w:w w:val="95"/>
        </w:rPr>
        <w:t>17.</w:t>
      </w:r>
    </w:p>
    <w:p w14:paraId="172B7F0E" w14:textId="77777777" w:rsidR="00DE4006" w:rsidRDefault="00DE4006">
      <w:pPr>
        <w:pStyle w:val="a5"/>
        <w:numPr>
          <w:ilvl w:val="1"/>
          <w:numId w:val="15"/>
        </w:numPr>
        <w:tabs>
          <w:tab w:val="left" w:pos="1017"/>
        </w:tabs>
        <w:kinsoku w:val="0"/>
        <w:overflowPunct w:val="0"/>
        <w:spacing w:before="106" w:line="278" w:lineRule="auto"/>
        <w:ind w:left="110" w:right="689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У завдання НТС входить: оцінювання впливу нового будівництва чи реконструкції на розташовані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</w:t>
      </w:r>
      <w:r>
        <w:rPr>
          <w:color w:val="1E1916"/>
          <w:spacing w:val="-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зоні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впливу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споруди,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навколишнє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середовище,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розроблення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прогнозу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змін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їх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 xml:space="preserve">стану, </w:t>
      </w:r>
      <w:r>
        <w:rPr>
          <w:color w:val="1E1916"/>
          <w:spacing w:val="-2"/>
          <w:sz w:val="21"/>
          <w:szCs w:val="21"/>
        </w:rPr>
        <w:t xml:space="preserve">своєчасне виявлення дефектів, попередження та усунення негативних процесів, уточнення </w:t>
      </w:r>
      <w:proofErr w:type="spellStart"/>
      <w:r>
        <w:rPr>
          <w:color w:val="1E1916"/>
          <w:spacing w:val="-2"/>
          <w:sz w:val="21"/>
          <w:szCs w:val="21"/>
        </w:rPr>
        <w:t>резуль</w:t>
      </w:r>
      <w:proofErr w:type="spellEnd"/>
      <w:r>
        <w:rPr>
          <w:color w:val="1E1916"/>
          <w:spacing w:val="-2"/>
          <w:sz w:val="21"/>
          <w:szCs w:val="21"/>
        </w:rPr>
        <w:t xml:space="preserve">- </w:t>
      </w:r>
      <w:r>
        <w:rPr>
          <w:color w:val="1E1916"/>
          <w:sz w:val="21"/>
          <w:szCs w:val="21"/>
        </w:rPr>
        <w:t>татів прогнозу та коригування проектних рішень.</w:t>
      </w:r>
    </w:p>
    <w:p w14:paraId="7AB5E72B" w14:textId="77777777" w:rsidR="00DE4006" w:rsidRDefault="00DE4006">
      <w:pPr>
        <w:pStyle w:val="a5"/>
        <w:numPr>
          <w:ilvl w:val="1"/>
          <w:numId w:val="15"/>
        </w:numPr>
        <w:tabs>
          <w:tab w:val="left" w:pos="976"/>
        </w:tabs>
        <w:kinsoku w:val="0"/>
        <w:overflowPunct w:val="0"/>
        <w:spacing w:before="66" w:line="278" w:lineRule="auto"/>
        <w:ind w:left="110" w:right="689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Для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ділянок,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що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споруджуються в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умовах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щільної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забудови,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у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складних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інженерно-</w:t>
      </w:r>
      <w:proofErr w:type="spellStart"/>
      <w:r>
        <w:rPr>
          <w:color w:val="1E1916"/>
          <w:sz w:val="21"/>
          <w:szCs w:val="21"/>
        </w:rPr>
        <w:t>геоло</w:t>
      </w:r>
      <w:proofErr w:type="spellEnd"/>
      <w:r>
        <w:rPr>
          <w:color w:val="1E1916"/>
          <w:sz w:val="21"/>
          <w:szCs w:val="21"/>
        </w:rPr>
        <w:t xml:space="preserve">- </w:t>
      </w:r>
      <w:proofErr w:type="spellStart"/>
      <w:r>
        <w:rPr>
          <w:color w:val="1E1916"/>
          <w:sz w:val="21"/>
          <w:szCs w:val="21"/>
        </w:rPr>
        <w:t>гічних</w:t>
      </w:r>
      <w:proofErr w:type="spellEnd"/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умовах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слід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закладати</w:t>
      </w:r>
      <w:r>
        <w:rPr>
          <w:color w:val="1E1916"/>
          <w:spacing w:val="-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у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проект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роботи</w:t>
      </w:r>
      <w:r>
        <w:rPr>
          <w:color w:val="1E1916"/>
          <w:spacing w:val="-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організації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і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проведення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геодезичного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контролю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за осіданням споруд, оточуючої забудови і території; контролю стану ґрунтів, рівня і стану підземних вод, екологічних параметрів.</w:t>
      </w:r>
    </w:p>
    <w:p w14:paraId="2F724778" w14:textId="77777777" w:rsidR="00DE4006" w:rsidRDefault="00DE4006">
      <w:pPr>
        <w:pStyle w:val="a5"/>
        <w:numPr>
          <w:ilvl w:val="1"/>
          <w:numId w:val="15"/>
        </w:numPr>
        <w:tabs>
          <w:tab w:val="left" w:pos="1030"/>
        </w:tabs>
        <w:kinsoku w:val="0"/>
        <w:overflowPunct w:val="0"/>
        <w:spacing w:before="67" w:line="278" w:lineRule="auto"/>
        <w:ind w:left="110" w:right="689" w:firstLine="396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 xml:space="preserve">Моніторинг на стадії будівництва за функціональним призначенням повинен містити візуально-інструментальні натурні спостереження і обстеження (у тому числі геодезичний </w:t>
      </w:r>
      <w:proofErr w:type="spellStart"/>
      <w:r>
        <w:rPr>
          <w:color w:val="1E1916"/>
          <w:sz w:val="21"/>
          <w:szCs w:val="21"/>
        </w:rPr>
        <w:t>конт</w:t>
      </w:r>
      <w:proofErr w:type="spellEnd"/>
      <w:r>
        <w:rPr>
          <w:color w:val="1E1916"/>
          <w:sz w:val="21"/>
          <w:szCs w:val="21"/>
        </w:rPr>
        <w:t xml:space="preserve">- роль) споруд, основ, територій, гідрогеологічну та екологічну систему спостережень, аналітичний </w:t>
      </w:r>
      <w:r>
        <w:rPr>
          <w:color w:val="1E1916"/>
          <w:spacing w:val="-2"/>
          <w:sz w:val="21"/>
          <w:szCs w:val="21"/>
        </w:rPr>
        <w:t>аналіз.</w:t>
      </w:r>
    </w:p>
    <w:p w14:paraId="4E2CA155" w14:textId="77777777" w:rsidR="00DE4006" w:rsidRDefault="00DE4006">
      <w:pPr>
        <w:pStyle w:val="a5"/>
        <w:numPr>
          <w:ilvl w:val="1"/>
          <w:numId w:val="15"/>
        </w:numPr>
        <w:tabs>
          <w:tab w:val="left" w:pos="1029"/>
        </w:tabs>
        <w:kinsoku w:val="0"/>
        <w:overflowPunct w:val="0"/>
        <w:spacing w:before="67" w:line="278" w:lineRule="auto"/>
        <w:ind w:left="110" w:right="691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Під час моніторингу на стадії проектування повинні бути передбачені, а на початку будівництва виконані роботи з встановлення системи нагляду, закладання марок та станцій нагляду, проведення вимірювань та реєстрації результатів.</w:t>
      </w:r>
    </w:p>
    <w:p w14:paraId="21361272" w14:textId="77777777" w:rsidR="00DE4006" w:rsidRDefault="00DE4006">
      <w:pPr>
        <w:pStyle w:val="a5"/>
        <w:numPr>
          <w:ilvl w:val="1"/>
          <w:numId w:val="15"/>
        </w:numPr>
        <w:tabs>
          <w:tab w:val="left" w:pos="981"/>
        </w:tabs>
        <w:kinsoku w:val="0"/>
        <w:overflowPunct w:val="0"/>
        <w:spacing w:before="67" w:line="278" w:lineRule="auto"/>
        <w:ind w:left="110" w:right="691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На стадії проектування проводять комп’ютерний моніторинг системи "споруда – основа", який дозволяє передбачити виникнення найбільш несприятливого стану споруд і основ та вжити заходів щодо їх недопущення.</w:t>
      </w:r>
    </w:p>
    <w:p w14:paraId="326E6DB7" w14:textId="77777777" w:rsidR="00DE4006" w:rsidRDefault="00DE4006">
      <w:pPr>
        <w:pStyle w:val="a5"/>
        <w:numPr>
          <w:ilvl w:val="1"/>
          <w:numId w:val="15"/>
        </w:numPr>
        <w:tabs>
          <w:tab w:val="left" w:pos="974"/>
        </w:tabs>
        <w:kinsoku w:val="0"/>
        <w:overflowPunct w:val="0"/>
        <w:spacing w:before="66" w:line="278" w:lineRule="auto"/>
        <w:ind w:left="110" w:right="689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Геотехнічний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моніторинг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стану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будівельних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конструкцій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слід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проводити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на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основі</w:t>
      </w:r>
      <w:r>
        <w:rPr>
          <w:color w:val="1E1916"/>
          <w:spacing w:val="-6"/>
          <w:sz w:val="21"/>
          <w:szCs w:val="21"/>
        </w:rPr>
        <w:t xml:space="preserve"> </w:t>
      </w:r>
      <w:proofErr w:type="spellStart"/>
      <w:r>
        <w:rPr>
          <w:color w:val="1E1916"/>
          <w:sz w:val="21"/>
          <w:szCs w:val="21"/>
        </w:rPr>
        <w:t>візуаль</w:t>
      </w:r>
      <w:proofErr w:type="spellEnd"/>
      <w:r>
        <w:rPr>
          <w:color w:val="1E1916"/>
          <w:sz w:val="21"/>
          <w:szCs w:val="21"/>
        </w:rPr>
        <w:t>- них та інструментальних спостережень, вимірювань і випробувань. Моніторинг проводять для забезпечення збереження експлуатаційних якостей споруди, що будується чи консервується, основи,</w:t>
      </w:r>
      <w:r>
        <w:rPr>
          <w:color w:val="1E1916"/>
          <w:spacing w:val="-8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прилеглої</w:t>
      </w:r>
      <w:r>
        <w:rPr>
          <w:color w:val="1E1916"/>
          <w:spacing w:val="-8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території,</w:t>
      </w:r>
      <w:r>
        <w:rPr>
          <w:color w:val="1E1916"/>
          <w:spacing w:val="-8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оточуючої</w:t>
      </w:r>
      <w:r>
        <w:rPr>
          <w:color w:val="1E1916"/>
          <w:spacing w:val="-8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забудови,</w:t>
      </w:r>
      <w:r>
        <w:rPr>
          <w:color w:val="1E1916"/>
          <w:spacing w:val="-8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комунікацій</w:t>
      </w:r>
      <w:r>
        <w:rPr>
          <w:color w:val="1E1916"/>
          <w:spacing w:val="-8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і</w:t>
      </w:r>
      <w:r>
        <w:rPr>
          <w:color w:val="1E1916"/>
          <w:spacing w:val="-8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навколишнього</w:t>
      </w:r>
      <w:r>
        <w:rPr>
          <w:color w:val="1E1916"/>
          <w:spacing w:val="-9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природного</w:t>
      </w:r>
      <w:r>
        <w:rPr>
          <w:color w:val="1E1916"/>
          <w:spacing w:val="-9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середо- вища згідно з ДБН В.1.2-5, ДСТУ-Н Б В.1.2-17.</w:t>
      </w:r>
    </w:p>
    <w:p w14:paraId="5173D833" w14:textId="77777777" w:rsidR="00DE4006" w:rsidRDefault="00DE4006">
      <w:pPr>
        <w:pStyle w:val="a5"/>
        <w:numPr>
          <w:ilvl w:val="1"/>
          <w:numId w:val="15"/>
        </w:numPr>
        <w:tabs>
          <w:tab w:val="left" w:pos="987"/>
        </w:tabs>
        <w:kinsoku w:val="0"/>
        <w:overflowPunct w:val="0"/>
        <w:spacing w:before="67" w:line="278" w:lineRule="auto"/>
        <w:ind w:left="110" w:right="689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Спостереження проводять за станом основ, оправ, споруди в цілому, а також прилеглої території і оточуючої забудови.</w:t>
      </w:r>
    </w:p>
    <w:p w14:paraId="643A0ABF" w14:textId="77777777" w:rsidR="00DE4006" w:rsidRDefault="00DE4006">
      <w:pPr>
        <w:pStyle w:val="a5"/>
        <w:numPr>
          <w:ilvl w:val="1"/>
          <w:numId w:val="15"/>
        </w:numPr>
        <w:tabs>
          <w:tab w:val="left" w:pos="1118"/>
        </w:tabs>
        <w:kinsoku w:val="0"/>
        <w:overflowPunct w:val="0"/>
        <w:spacing w:before="67" w:line="278" w:lineRule="auto"/>
        <w:ind w:left="110" w:right="689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 xml:space="preserve">Визначення технічного стану споруд необхідно виконувати під час їх реконструкції чи </w:t>
      </w:r>
      <w:r>
        <w:rPr>
          <w:color w:val="1E1916"/>
          <w:spacing w:val="-2"/>
          <w:sz w:val="21"/>
          <w:szCs w:val="21"/>
        </w:rPr>
        <w:t>розташування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в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зоні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прогнозованого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впливу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нового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будівництва.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Обов’язковими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є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визначення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 xml:space="preserve">стану </w:t>
      </w:r>
      <w:r>
        <w:rPr>
          <w:color w:val="1E1916"/>
          <w:sz w:val="21"/>
          <w:szCs w:val="21"/>
        </w:rPr>
        <w:t>несучого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шару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ґрунту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основи</w:t>
      </w:r>
      <w:r>
        <w:rPr>
          <w:color w:val="1E1916"/>
          <w:spacing w:val="-1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та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показників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його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фізико-механічних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властивостей;</w:t>
      </w:r>
      <w:r>
        <w:rPr>
          <w:color w:val="1E1916"/>
          <w:spacing w:val="-11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типу,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конструкції, стану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фундаментів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та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оцінки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їх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несучої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здатності</w:t>
      </w:r>
      <w:r>
        <w:rPr>
          <w:color w:val="1E1916"/>
          <w:spacing w:val="-1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і</w:t>
      </w:r>
      <w:r>
        <w:rPr>
          <w:color w:val="1E1916"/>
          <w:spacing w:val="-14"/>
          <w:sz w:val="21"/>
          <w:szCs w:val="21"/>
        </w:rPr>
        <w:t xml:space="preserve"> </w:t>
      </w:r>
      <w:proofErr w:type="spellStart"/>
      <w:r>
        <w:rPr>
          <w:color w:val="1E1916"/>
          <w:sz w:val="21"/>
          <w:szCs w:val="21"/>
        </w:rPr>
        <w:t>деформативності</w:t>
      </w:r>
      <w:proofErr w:type="spellEnd"/>
      <w:r>
        <w:rPr>
          <w:color w:val="1E1916"/>
          <w:spacing w:val="-1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урахуванням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фізичного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зносу несучих конструкцій.</w:t>
      </w:r>
    </w:p>
    <w:p w14:paraId="21BB22A5" w14:textId="77777777" w:rsidR="00DE4006" w:rsidRDefault="00DE4006">
      <w:pPr>
        <w:pStyle w:val="a3"/>
        <w:kinsoku w:val="0"/>
        <w:overflowPunct w:val="0"/>
        <w:spacing w:line="278" w:lineRule="auto"/>
        <w:ind w:left="110" w:right="689"/>
        <w:jc w:val="both"/>
        <w:rPr>
          <w:color w:val="1E1916"/>
        </w:rPr>
      </w:pPr>
      <w:r>
        <w:rPr>
          <w:color w:val="1E1916"/>
        </w:rPr>
        <w:t>Вплив нового будівництва на оточуючу забудову має підтверджуватись необхідними пере- вірними розрахунками основ і будівельних конструкцій.</w:t>
      </w:r>
    </w:p>
    <w:p w14:paraId="232CE4F1" w14:textId="77777777" w:rsidR="00DE4006" w:rsidRDefault="00DE4006">
      <w:pPr>
        <w:pStyle w:val="a5"/>
        <w:numPr>
          <w:ilvl w:val="1"/>
          <w:numId w:val="15"/>
        </w:numPr>
        <w:tabs>
          <w:tab w:val="left" w:pos="1111"/>
        </w:tabs>
        <w:kinsoku w:val="0"/>
        <w:overflowPunct w:val="0"/>
        <w:spacing w:before="66" w:line="278" w:lineRule="auto"/>
        <w:ind w:left="110" w:right="689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Гідрогеологічні спостереження включають систему нагляду за станом ґрунтів, рівнем і складом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підземних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вод,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розвитком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деформацій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земної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поверхні,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станом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температурного,</w:t>
      </w:r>
      <w:r>
        <w:rPr>
          <w:color w:val="1E1916"/>
          <w:spacing w:val="-15"/>
          <w:sz w:val="21"/>
          <w:szCs w:val="21"/>
        </w:rPr>
        <w:t xml:space="preserve"> </w:t>
      </w:r>
      <w:proofErr w:type="spellStart"/>
      <w:r>
        <w:rPr>
          <w:color w:val="1E1916"/>
          <w:sz w:val="21"/>
          <w:szCs w:val="21"/>
        </w:rPr>
        <w:t>електрич</w:t>
      </w:r>
      <w:proofErr w:type="spellEnd"/>
      <w:r>
        <w:rPr>
          <w:color w:val="1E1916"/>
          <w:sz w:val="21"/>
          <w:szCs w:val="21"/>
        </w:rPr>
        <w:t>- ного та інших фізичних полів.</w:t>
      </w:r>
    </w:p>
    <w:p w14:paraId="0C57B298" w14:textId="77777777" w:rsidR="00DE4006" w:rsidRDefault="00DE4006">
      <w:pPr>
        <w:pStyle w:val="a5"/>
        <w:numPr>
          <w:ilvl w:val="1"/>
          <w:numId w:val="15"/>
        </w:numPr>
        <w:tabs>
          <w:tab w:val="left" w:pos="1111"/>
        </w:tabs>
        <w:kinsoku w:val="0"/>
        <w:overflowPunct w:val="0"/>
        <w:spacing w:before="66" w:line="278" w:lineRule="auto"/>
        <w:ind w:left="110" w:right="689" w:firstLine="396"/>
        <w:rPr>
          <w:color w:val="1E1916"/>
          <w:sz w:val="21"/>
          <w:szCs w:val="21"/>
        </w:rPr>
        <w:sectPr w:rsidR="00DE4006">
          <w:pgSz w:w="11920" w:h="16840"/>
          <w:pgMar w:top="880" w:right="740" w:bottom="1120" w:left="740" w:header="693" w:footer="920" w:gutter="0"/>
          <w:cols w:space="720"/>
          <w:noEndnote/>
        </w:sectPr>
      </w:pPr>
    </w:p>
    <w:p w14:paraId="1B6B17CF" w14:textId="77777777" w:rsidR="00DE4006" w:rsidRDefault="00DE4006">
      <w:pPr>
        <w:pStyle w:val="a3"/>
        <w:kinsoku w:val="0"/>
        <w:overflowPunct w:val="0"/>
        <w:spacing w:before="9"/>
        <w:ind w:left="0" w:firstLine="0"/>
        <w:rPr>
          <w:sz w:val="20"/>
          <w:szCs w:val="20"/>
        </w:rPr>
      </w:pPr>
    </w:p>
    <w:p w14:paraId="767D2894" w14:textId="77777777" w:rsidR="00DE4006" w:rsidRDefault="00DE4006">
      <w:pPr>
        <w:pStyle w:val="a3"/>
        <w:kinsoku w:val="0"/>
        <w:overflowPunct w:val="0"/>
        <w:spacing w:before="67"/>
        <w:ind w:left="2546" w:right="1994" w:firstLine="0"/>
        <w:jc w:val="center"/>
        <w:rPr>
          <w:color w:val="1E1916"/>
          <w:spacing w:val="-10"/>
        </w:rPr>
      </w:pPr>
      <w:r>
        <w:rPr>
          <w:color w:val="1E1916"/>
        </w:rPr>
        <w:t>ДОДАТОК</w:t>
      </w:r>
      <w:r>
        <w:rPr>
          <w:color w:val="1E1916"/>
          <w:spacing w:val="-3"/>
        </w:rPr>
        <w:t xml:space="preserve"> </w:t>
      </w:r>
      <w:r>
        <w:rPr>
          <w:color w:val="1E1916"/>
          <w:spacing w:val="-10"/>
        </w:rPr>
        <w:t>А</w:t>
      </w:r>
    </w:p>
    <w:p w14:paraId="3A8AA170" w14:textId="77777777" w:rsidR="00DE4006" w:rsidRDefault="00DE4006">
      <w:pPr>
        <w:pStyle w:val="a3"/>
        <w:kinsoku w:val="0"/>
        <w:overflowPunct w:val="0"/>
        <w:spacing w:before="18"/>
        <w:ind w:left="2545" w:right="1995" w:firstLine="0"/>
        <w:jc w:val="center"/>
        <w:rPr>
          <w:color w:val="1E1916"/>
          <w:spacing w:val="-2"/>
        </w:rPr>
      </w:pPr>
      <w:r>
        <w:rPr>
          <w:color w:val="1E1916"/>
          <w:spacing w:val="-2"/>
        </w:rPr>
        <w:t>(обов’язковий)</w:t>
      </w:r>
    </w:p>
    <w:p w14:paraId="73602046" w14:textId="77777777" w:rsidR="00DE4006" w:rsidRDefault="00DE4006">
      <w:pPr>
        <w:pStyle w:val="a3"/>
        <w:kinsoku w:val="0"/>
        <w:overflowPunct w:val="0"/>
        <w:spacing w:before="3"/>
        <w:ind w:left="0" w:firstLine="0"/>
        <w:rPr>
          <w:sz w:val="17"/>
          <w:szCs w:val="17"/>
        </w:rPr>
      </w:pPr>
    </w:p>
    <w:p w14:paraId="49C30E6C" w14:textId="77777777" w:rsidR="00DE4006" w:rsidRDefault="00DE4006">
      <w:pPr>
        <w:pStyle w:val="1"/>
        <w:kinsoku w:val="0"/>
        <w:overflowPunct w:val="0"/>
        <w:ind w:left="784" w:right="230" w:firstLine="0"/>
        <w:jc w:val="center"/>
        <w:rPr>
          <w:color w:val="1E1916"/>
          <w:spacing w:val="-2"/>
        </w:rPr>
      </w:pPr>
      <w:r>
        <w:rPr>
          <w:color w:val="1E1916"/>
        </w:rPr>
        <w:t>КЛАСИФІКАЦІЯ</w:t>
      </w:r>
      <w:r>
        <w:rPr>
          <w:color w:val="1E1916"/>
          <w:spacing w:val="-2"/>
        </w:rPr>
        <w:t xml:space="preserve"> </w:t>
      </w:r>
      <w:r>
        <w:rPr>
          <w:color w:val="1E1916"/>
        </w:rPr>
        <w:t>ТА</w:t>
      </w:r>
      <w:r>
        <w:rPr>
          <w:color w:val="1E1916"/>
          <w:spacing w:val="-2"/>
        </w:rPr>
        <w:t xml:space="preserve"> </w:t>
      </w:r>
      <w:r>
        <w:rPr>
          <w:color w:val="1E1916"/>
        </w:rPr>
        <w:t>РОЗМІРИ</w:t>
      </w:r>
      <w:r>
        <w:rPr>
          <w:color w:val="1E1916"/>
          <w:spacing w:val="-1"/>
        </w:rPr>
        <w:t xml:space="preserve"> </w:t>
      </w:r>
      <w:r>
        <w:rPr>
          <w:color w:val="1E1916"/>
        </w:rPr>
        <w:t>ТЕХНІЧНИХ</w:t>
      </w:r>
      <w:r>
        <w:rPr>
          <w:color w:val="1E1916"/>
          <w:spacing w:val="-2"/>
        </w:rPr>
        <w:t xml:space="preserve"> </w:t>
      </w:r>
      <w:r>
        <w:rPr>
          <w:color w:val="1E1916"/>
        </w:rPr>
        <w:t>ЗОН</w:t>
      </w:r>
      <w:r>
        <w:rPr>
          <w:color w:val="1E1916"/>
          <w:spacing w:val="-1"/>
        </w:rPr>
        <w:t xml:space="preserve"> </w:t>
      </w:r>
      <w:r>
        <w:rPr>
          <w:color w:val="1E1916"/>
          <w:spacing w:val="-2"/>
        </w:rPr>
        <w:t>МЕТРОПОЛІТЕНУ</w:t>
      </w:r>
    </w:p>
    <w:p w14:paraId="5B0D1BC6" w14:textId="77777777" w:rsidR="00DE4006" w:rsidRDefault="00DE4006">
      <w:pPr>
        <w:pStyle w:val="a3"/>
        <w:kinsoku w:val="0"/>
        <w:overflowPunct w:val="0"/>
        <w:spacing w:before="4"/>
        <w:ind w:left="0" w:firstLine="0"/>
        <w:rPr>
          <w:b/>
          <w:bCs/>
        </w:rPr>
      </w:pPr>
    </w:p>
    <w:p w14:paraId="20EF7344" w14:textId="77777777" w:rsidR="00DE4006" w:rsidRDefault="00DE4006">
      <w:pPr>
        <w:pStyle w:val="a3"/>
        <w:kinsoku w:val="0"/>
        <w:overflowPunct w:val="0"/>
        <w:spacing w:line="288" w:lineRule="auto"/>
        <w:ind w:right="122"/>
        <w:jc w:val="both"/>
        <w:rPr>
          <w:color w:val="1E1916"/>
          <w:spacing w:val="-2"/>
        </w:rPr>
      </w:pPr>
      <w:r>
        <w:rPr>
          <w:b/>
          <w:bCs/>
          <w:color w:val="1E1916"/>
        </w:rPr>
        <w:t xml:space="preserve">А.1 </w:t>
      </w:r>
      <w:r>
        <w:rPr>
          <w:color w:val="1E1916"/>
        </w:rPr>
        <w:t xml:space="preserve">Технічні зони метрополітену, включаючи зони постійного землекористування (далі – </w:t>
      </w:r>
      <w:proofErr w:type="spellStart"/>
      <w:r>
        <w:rPr>
          <w:color w:val="1E1916"/>
        </w:rPr>
        <w:t>тех</w:t>
      </w:r>
      <w:proofErr w:type="spellEnd"/>
      <w:r>
        <w:rPr>
          <w:color w:val="1E1916"/>
        </w:rPr>
        <w:t xml:space="preserve">- нічні зони), слід визначати під час проектування на підставі даних трасування ліній, що проекту- </w:t>
      </w:r>
      <w:proofErr w:type="spellStart"/>
      <w:r>
        <w:rPr>
          <w:color w:val="1E1916"/>
        </w:rPr>
        <w:t>ються</w:t>
      </w:r>
      <w:proofErr w:type="spellEnd"/>
      <w:r>
        <w:rPr>
          <w:color w:val="1E1916"/>
        </w:rPr>
        <w:t xml:space="preserve"> або раніше побудованих, інженерно-геологічних і гідрогеологічних </w:t>
      </w:r>
      <w:proofErr w:type="spellStart"/>
      <w:r>
        <w:rPr>
          <w:color w:val="1E1916"/>
        </w:rPr>
        <w:t>вишукувань</w:t>
      </w:r>
      <w:proofErr w:type="spellEnd"/>
      <w:r>
        <w:rPr>
          <w:color w:val="1E1916"/>
        </w:rPr>
        <w:t xml:space="preserve">, аналізу </w:t>
      </w:r>
      <w:r>
        <w:rPr>
          <w:color w:val="1E1916"/>
          <w:spacing w:val="-2"/>
        </w:rPr>
        <w:t>існуючої</w:t>
      </w:r>
      <w:r>
        <w:rPr>
          <w:color w:val="1E1916"/>
          <w:spacing w:val="-5"/>
        </w:rPr>
        <w:t xml:space="preserve"> </w:t>
      </w:r>
      <w:r>
        <w:rPr>
          <w:color w:val="1E1916"/>
          <w:spacing w:val="-2"/>
        </w:rPr>
        <w:t>та</w:t>
      </w:r>
      <w:r>
        <w:rPr>
          <w:color w:val="1E1916"/>
          <w:spacing w:val="-5"/>
        </w:rPr>
        <w:t xml:space="preserve"> </w:t>
      </w:r>
      <w:r>
        <w:rPr>
          <w:color w:val="1E1916"/>
          <w:spacing w:val="-2"/>
        </w:rPr>
        <w:t>перспективної</w:t>
      </w:r>
      <w:r>
        <w:rPr>
          <w:color w:val="1E1916"/>
          <w:spacing w:val="-5"/>
        </w:rPr>
        <w:t xml:space="preserve"> </w:t>
      </w:r>
      <w:r>
        <w:rPr>
          <w:color w:val="1E1916"/>
          <w:spacing w:val="-2"/>
        </w:rPr>
        <w:t>містобудівної</w:t>
      </w:r>
      <w:r>
        <w:rPr>
          <w:color w:val="1E1916"/>
          <w:spacing w:val="-5"/>
        </w:rPr>
        <w:t xml:space="preserve"> </w:t>
      </w:r>
      <w:r>
        <w:rPr>
          <w:color w:val="1E1916"/>
          <w:spacing w:val="-2"/>
        </w:rPr>
        <w:t>ситуації</w:t>
      </w:r>
      <w:r>
        <w:rPr>
          <w:color w:val="1E1916"/>
          <w:spacing w:val="-5"/>
        </w:rPr>
        <w:t xml:space="preserve"> </w:t>
      </w:r>
      <w:r>
        <w:rPr>
          <w:color w:val="1E1916"/>
          <w:spacing w:val="-2"/>
        </w:rPr>
        <w:t>в</w:t>
      </w:r>
      <w:r>
        <w:rPr>
          <w:color w:val="1E1916"/>
          <w:spacing w:val="-5"/>
        </w:rPr>
        <w:t xml:space="preserve"> </w:t>
      </w:r>
      <w:r>
        <w:rPr>
          <w:color w:val="1E1916"/>
          <w:spacing w:val="-2"/>
        </w:rPr>
        <w:t>районі</w:t>
      </w:r>
      <w:r>
        <w:rPr>
          <w:color w:val="1E1916"/>
          <w:spacing w:val="-5"/>
        </w:rPr>
        <w:t xml:space="preserve"> </w:t>
      </w:r>
      <w:r>
        <w:rPr>
          <w:color w:val="1E1916"/>
          <w:spacing w:val="-2"/>
        </w:rPr>
        <w:t>проходження</w:t>
      </w:r>
      <w:r>
        <w:rPr>
          <w:color w:val="1E1916"/>
          <w:spacing w:val="-5"/>
        </w:rPr>
        <w:t xml:space="preserve"> </w:t>
      </w:r>
      <w:r>
        <w:rPr>
          <w:color w:val="1E1916"/>
          <w:spacing w:val="-2"/>
        </w:rPr>
        <w:t>траси</w:t>
      </w:r>
      <w:r>
        <w:rPr>
          <w:color w:val="1E1916"/>
          <w:spacing w:val="-5"/>
        </w:rPr>
        <w:t xml:space="preserve"> </w:t>
      </w:r>
      <w:r>
        <w:rPr>
          <w:color w:val="1E1916"/>
          <w:spacing w:val="-2"/>
        </w:rPr>
        <w:t>та</w:t>
      </w:r>
      <w:r>
        <w:rPr>
          <w:color w:val="1E1916"/>
          <w:spacing w:val="-5"/>
        </w:rPr>
        <w:t xml:space="preserve"> </w:t>
      </w:r>
      <w:r>
        <w:rPr>
          <w:color w:val="1E1916"/>
          <w:spacing w:val="-2"/>
        </w:rPr>
        <w:t>розміщення</w:t>
      </w:r>
      <w:r>
        <w:rPr>
          <w:color w:val="1E1916"/>
          <w:spacing w:val="-6"/>
        </w:rPr>
        <w:t xml:space="preserve"> </w:t>
      </w:r>
      <w:r>
        <w:rPr>
          <w:color w:val="1E1916"/>
          <w:spacing w:val="-2"/>
        </w:rPr>
        <w:t>об’єктів метрополітену.</w:t>
      </w:r>
    </w:p>
    <w:p w14:paraId="1D25C69B" w14:textId="77777777" w:rsidR="00DE4006" w:rsidRDefault="00DE4006">
      <w:pPr>
        <w:pStyle w:val="a3"/>
        <w:kinsoku w:val="0"/>
        <w:overflowPunct w:val="0"/>
        <w:spacing w:before="60" w:line="288" w:lineRule="auto"/>
        <w:ind w:right="123"/>
        <w:jc w:val="both"/>
        <w:rPr>
          <w:color w:val="1E1916"/>
        </w:rPr>
      </w:pPr>
      <w:r>
        <w:rPr>
          <w:b/>
          <w:bCs/>
          <w:color w:val="1E1916"/>
          <w:spacing w:val="-2"/>
        </w:rPr>
        <w:t>А.2</w:t>
      </w:r>
      <w:r>
        <w:rPr>
          <w:b/>
          <w:bCs/>
          <w:color w:val="1E1916"/>
          <w:spacing w:val="-3"/>
        </w:rPr>
        <w:t xml:space="preserve"> </w:t>
      </w:r>
      <w:r>
        <w:rPr>
          <w:color w:val="1E1916"/>
          <w:spacing w:val="-2"/>
        </w:rPr>
        <w:t>Технічні</w:t>
      </w:r>
      <w:r>
        <w:rPr>
          <w:color w:val="1E1916"/>
          <w:spacing w:val="-5"/>
        </w:rPr>
        <w:t xml:space="preserve"> </w:t>
      </w:r>
      <w:r>
        <w:rPr>
          <w:color w:val="1E1916"/>
          <w:spacing w:val="-2"/>
        </w:rPr>
        <w:t>зони</w:t>
      </w:r>
      <w:r>
        <w:rPr>
          <w:color w:val="1E1916"/>
          <w:spacing w:val="-5"/>
        </w:rPr>
        <w:t xml:space="preserve"> </w:t>
      </w:r>
      <w:r>
        <w:rPr>
          <w:color w:val="1E1916"/>
          <w:spacing w:val="-2"/>
        </w:rPr>
        <w:t>діючих</w:t>
      </w:r>
      <w:r>
        <w:rPr>
          <w:color w:val="1E1916"/>
          <w:spacing w:val="-5"/>
        </w:rPr>
        <w:t xml:space="preserve"> </w:t>
      </w:r>
      <w:r>
        <w:rPr>
          <w:color w:val="1E1916"/>
          <w:spacing w:val="-2"/>
        </w:rPr>
        <w:t>ліній</w:t>
      </w:r>
      <w:r>
        <w:rPr>
          <w:color w:val="1E1916"/>
          <w:spacing w:val="-5"/>
        </w:rPr>
        <w:t xml:space="preserve"> </w:t>
      </w:r>
      <w:r>
        <w:rPr>
          <w:color w:val="1E1916"/>
          <w:spacing w:val="-2"/>
        </w:rPr>
        <w:t>метрополітену</w:t>
      </w:r>
      <w:r>
        <w:rPr>
          <w:color w:val="1E1916"/>
          <w:spacing w:val="-5"/>
        </w:rPr>
        <w:t xml:space="preserve"> </w:t>
      </w:r>
      <w:r>
        <w:rPr>
          <w:color w:val="1E1916"/>
          <w:spacing w:val="-2"/>
        </w:rPr>
        <w:t>визначаються</w:t>
      </w:r>
      <w:r>
        <w:rPr>
          <w:color w:val="1E1916"/>
          <w:spacing w:val="-5"/>
        </w:rPr>
        <w:t xml:space="preserve"> </w:t>
      </w:r>
      <w:r>
        <w:rPr>
          <w:color w:val="1E1916"/>
          <w:spacing w:val="-2"/>
        </w:rPr>
        <w:t>на</w:t>
      </w:r>
      <w:r>
        <w:rPr>
          <w:color w:val="1E1916"/>
          <w:spacing w:val="-5"/>
        </w:rPr>
        <w:t xml:space="preserve"> </w:t>
      </w:r>
      <w:r>
        <w:rPr>
          <w:color w:val="1E1916"/>
          <w:spacing w:val="-2"/>
        </w:rPr>
        <w:t>підставі виконавчої</w:t>
      </w:r>
      <w:r>
        <w:rPr>
          <w:color w:val="1E1916"/>
          <w:spacing w:val="-5"/>
        </w:rPr>
        <w:t xml:space="preserve"> </w:t>
      </w:r>
      <w:r>
        <w:rPr>
          <w:color w:val="1E1916"/>
          <w:spacing w:val="-2"/>
        </w:rPr>
        <w:t xml:space="preserve">документації, </w:t>
      </w:r>
      <w:r>
        <w:rPr>
          <w:color w:val="1E1916"/>
        </w:rPr>
        <w:t>аналізу містобудівної ситуації та інженерно-транспортної інфраструктури, що склалася в районі будівництва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об’єктів,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з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урахуванням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вимог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правил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забудови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або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благоустрою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міста, містобудівних умов та обмежень і цих Норм.</w:t>
      </w:r>
    </w:p>
    <w:p w14:paraId="4D40E60D" w14:textId="77777777" w:rsidR="00DE4006" w:rsidRDefault="00DE4006">
      <w:pPr>
        <w:pStyle w:val="a3"/>
        <w:kinsoku w:val="0"/>
        <w:overflowPunct w:val="0"/>
        <w:spacing w:before="58" w:line="288" w:lineRule="auto"/>
        <w:ind w:right="122"/>
        <w:jc w:val="both"/>
        <w:rPr>
          <w:color w:val="1E1916"/>
        </w:rPr>
      </w:pPr>
      <w:r>
        <w:rPr>
          <w:b/>
          <w:bCs/>
          <w:color w:val="1E1916"/>
        </w:rPr>
        <w:t xml:space="preserve">А.3 </w:t>
      </w:r>
      <w:r>
        <w:rPr>
          <w:color w:val="1E1916"/>
        </w:rPr>
        <w:t xml:space="preserve">Параметри технічних зон ліній метрополітену визначаються на підставі </w:t>
      </w:r>
      <w:proofErr w:type="spellStart"/>
      <w:r>
        <w:rPr>
          <w:color w:val="1E1916"/>
        </w:rPr>
        <w:t>топогеодезичних</w:t>
      </w:r>
      <w:proofErr w:type="spellEnd"/>
      <w:r>
        <w:rPr>
          <w:color w:val="1E1916"/>
        </w:rPr>
        <w:t xml:space="preserve"> </w:t>
      </w:r>
      <w:proofErr w:type="spellStart"/>
      <w:r>
        <w:rPr>
          <w:color w:val="1E1916"/>
        </w:rPr>
        <w:t>вишукувань</w:t>
      </w:r>
      <w:proofErr w:type="spellEnd"/>
      <w:r>
        <w:rPr>
          <w:color w:val="1E1916"/>
        </w:rPr>
        <w:t xml:space="preserve"> вздовж траси метрополітену з фіксацією всіх наявних на місцевості в зоні метро- </w:t>
      </w:r>
      <w:proofErr w:type="spellStart"/>
      <w:r>
        <w:rPr>
          <w:color w:val="1E1916"/>
        </w:rPr>
        <w:t>політену</w:t>
      </w:r>
      <w:proofErr w:type="spellEnd"/>
      <w:r>
        <w:rPr>
          <w:color w:val="1E1916"/>
        </w:rPr>
        <w:t xml:space="preserve"> будівель і споруд різного призначення.</w:t>
      </w:r>
    </w:p>
    <w:p w14:paraId="4DC64DF9" w14:textId="77777777" w:rsidR="00DE4006" w:rsidRDefault="00DE4006">
      <w:pPr>
        <w:pStyle w:val="a3"/>
        <w:kinsoku w:val="0"/>
        <w:overflowPunct w:val="0"/>
        <w:spacing w:line="278" w:lineRule="auto"/>
        <w:ind w:right="123"/>
        <w:jc w:val="both"/>
        <w:rPr>
          <w:color w:val="1E1916"/>
        </w:rPr>
      </w:pPr>
      <w:r>
        <w:rPr>
          <w:color w:val="1E1916"/>
        </w:rPr>
        <w:t xml:space="preserve">Під час натурного обстеження повинні бути зафіксовані всі наземні та підземні інженерні споруди і </w:t>
      </w:r>
      <w:proofErr w:type="spellStart"/>
      <w:r>
        <w:rPr>
          <w:color w:val="1E1916"/>
        </w:rPr>
        <w:t>комунiкації</w:t>
      </w:r>
      <w:proofErr w:type="spellEnd"/>
      <w:r>
        <w:rPr>
          <w:color w:val="1E1916"/>
        </w:rPr>
        <w:t>, що розташовані в смузі завширшки не менше ніж 10 м з обох боків від меж зовнішнього контуру конструкції підземних частин споруд метрополітену неглибокого закладання та</w:t>
      </w:r>
      <w:r>
        <w:rPr>
          <w:color w:val="1E1916"/>
          <w:spacing w:val="-14"/>
        </w:rPr>
        <w:t xml:space="preserve"> </w:t>
      </w:r>
      <w:r>
        <w:rPr>
          <w:color w:val="1E1916"/>
        </w:rPr>
        <w:t>у</w:t>
      </w:r>
      <w:r>
        <w:rPr>
          <w:color w:val="1E1916"/>
          <w:spacing w:val="-14"/>
        </w:rPr>
        <w:t xml:space="preserve"> </w:t>
      </w:r>
      <w:r>
        <w:rPr>
          <w:color w:val="1E1916"/>
        </w:rPr>
        <w:t>зоні</w:t>
      </w:r>
      <w:r>
        <w:rPr>
          <w:color w:val="1E1916"/>
          <w:spacing w:val="-14"/>
        </w:rPr>
        <w:t xml:space="preserve"> </w:t>
      </w:r>
      <w:r>
        <w:rPr>
          <w:color w:val="1E1916"/>
        </w:rPr>
        <w:t>можливих</w:t>
      </w:r>
      <w:r>
        <w:rPr>
          <w:color w:val="1E1916"/>
          <w:spacing w:val="-14"/>
        </w:rPr>
        <w:t xml:space="preserve"> </w:t>
      </w:r>
      <w:r>
        <w:rPr>
          <w:color w:val="1E1916"/>
        </w:rPr>
        <w:t>осідань</w:t>
      </w:r>
      <w:r>
        <w:rPr>
          <w:color w:val="1E1916"/>
          <w:spacing w:val="-14"/>
        </w:rPr>
        <w:t xml:space="preserve"> </w:t>
      </w:r>
      <w:r>
        <w:rPr>
          <w:color w:val="1E1916"/>
        </w:rPr>
        <w:t>(деформацій)</w:t>
      </w:r>
      <w:r>
        <w:rPr>
          <w:color w:val="1E1916"/>
          <w:spacing w:val="-14"/>
        </w:rPr>
        <w:t xml:space="preserve"> </w:t>
      </w:r>
      <w:r>
        <w:rPr>
          <w:color w:val="1E1916"/>
        </w:rPr>
        <w:t>від</w:t>
      </w:r>
      <w:r>
        <w:rPr>
          <w:color w:val="1E1916"/>
          <w:spacing w:val="-14"/>
        </w:rPr>
        <w:t xml:space="preserve"> </w:t>
      </w:r>
      <w:r>
        <w:rPr>
          <w:color w:val="1E1916"/>
        </w:rPr>
        <w:t>меж</w:t>
      </w:r>
      <w:r>
        <w:rPr>
          <w:color w:val="1E1916"/>
          <w:spacing w:val="-14"/>
        </w:rPr>
        <w:t xml:space="preserve"> </w:t>
      </w:r>
      <w:r>
        <w:rPr>
          <w:color w:val="1E1916"/>
        </w:rPr>
        <w:t>зовнішнього</w:t>
      </w:r>
      <w:r>
        <w:rPr>
          <w:color w:val="1E1916"/>
          <w:spacing w:val="-14"/>
        </w:rPr>
        <w:t xml:space="preserve"> </w:t>
      </w:r>
      <w:r>
        <w:rPr>
          <w:color w:val="1E1916"/>
        </w:rPr>
        <w:t>контуру</w:t>
      </w:r>
      <w:r>
        <w:rPr>
          <w:color w:val="1E1916"/>
          <w:spacing w:val="-14"/>
        </w:rPr>
        <w:t xml:space="preserve"> </w:t>
      </w:r>
      <w:r>
        <w:rPr>
          <w:color w:val="1E1916"/>
        </w:rPr>
        <w:t>конструкції</w:t>
      </w:r>
      <w:r>
        <w:rPr>
          <w:color w:val="1E1916"/>
          <w:spacing w:val="-14"/>
        </w:rPr>
        <w:t xml:space="preserve"> </w:t>
      </w:r>
      <w:r>
        <w:rPr>
          <w:color w:val="1E1916"/>
        </w:rPr>
        <w:t>підземних</w:t>
      </w:r>
      <w:r>
        <w:rPr>
          <w:color w:val="1E1916"/>
          <w:spacing w:val="-14"/>
        </w:rPr>
        <w:t xml:space="preserve"> </w:t>
      </w:r>
      <w:r>
        <w:rPr>
          <w:color w:val="1E1916"/>
        </w:rPr>
        <w:t>частин споруд метрополітену глибокого закладання.</w:t>
      </w:r>
    </w:p>
    <w:p w14:paraId="4BAA2DB6" w14:textId="77777777" w:rsidR="00DE4006" w:rsidRDefault="00DE4006">
      <w:pPr>
        <w:pStyle w:val="a3"/>
        <w:kinsoku w:val="0"/>
        <w:overflowPunct w:val="0"/>
        <w:spacing w:before="58"/>
        <w:ind w:left="1074" w:firstLine="0"/>
        <w:rPr>
          <w:color w:val="1E1916"/>
          <w:spacing w:val="-2"/>
        </w:rPr>
      </w:pPr>
      <w:r>
        <w:rPr>
          <w:b/>
          <w:bCs/>
          <w:color w:val="1E1916"/>
        </w:rPr>
        <w:t>А.4</w:t>
      </w:r>
      <w:r>
        <w:rPr>
          <w:b/>
          <w:bCs/>
          <w:color w:val="1E1916"/>
          <w:spacing w:val="-8"/>
        </w:rPr>
        <w:t xml:space="preserve"> </w:t>
      </w:r>
      <w:r>
        <w:rPr>
          <w:color w:val="1E1916"/>
        </w:rPr>
        <w:t>Технічні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зони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метрополітену</w:t>
      </w:r>
      <w:r>
        <w:rPr>
          <w:color w:val="1E1916"/>
          <w:spacing w:val="-9"/>
        </w:rPr>
        <w:t xml:space="preserve"> </w:t>
      </w:r>
      <w:r>
        <w:rPr>
          <w:color w:val="1E1916"/>
        </w:rPr>
        <w:t>з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урахуванням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їх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параметрів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класифікуються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за</w:t>
      </w:r>
      <w:r>
        <w:rPr>
          <w:color w:val="1E1916"/>
          <w:spacing w:val="-7"/>
        </w:rPr>
        <w:t xml:space="preserve"> </w:t>
      </w:r>
      <w:r>
        <w:rPr>
          <w:color w:val="1E1916"/>
          <w:spacing w:val="-2"/>
        </w:rPr>
        <w:t>категоріями:</w:t>
      </w:r>
    </w:p>
    <w:p w14:paraId="5AA87A4E" w14:textId="77777777" w:rsidR="00DE4006" w:rsidRDefault="00DE4006">
      <w:pPr>
        <w:pStyle w:val="a5"/>
        <w:numPr>
          <w:ilvl w:val="0"/>
          <w:numId w:val="3"/>
        </w:numPr>
        <w:tabs>
          <w:tab w:val="left" w:pos="1250"/>
        </w:tabs>
        <w:kinsoku w:val="0"/>
        <w:overflowPunct w:val="0"/>
        <w:spacing w:before="38"/>
        <w:ind w:left="1249"/>
        <w:jc w:val="left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зона</w:t>
      </w:r>
      <w:r>
        <w:rPr>
          <w:color w:val="1E1916"/>
          <w:spacing w:val="-8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постійного</w:t>
      </w:r>
      <w:r>
        <w:rPr>
          <w:color w:val="1E1916"/>
          <w:spacing w:val="-9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землекористування;</w:t>
      </w:r>
    </w:p>
    <w:p w14:paraId="0C68DE5A" w14:textId="77777777" w:rsidR="00DE4006" w:rsidRDefault="00DE4006">
      <w:pPr>
        <w:pStyle w:val="a5"/>
        <w:numPr>
          <w:ilvl w:val="0"/>
          <w:numId w:val="3"/>
        </w:numPr>
        <w:tabs>
          <w:tab w:val="left" w:pos="1250"/>
        </w:tabs>
        <w:kinsoku w:val="0"/>
        <w:overflowPunct w:val="0"/>
        <w:spacing w:before="39"/>
        <w:ind w:left="1249"/>
        <w:jc w:val="left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технічна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зона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1-ї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категорії;</w:t>
      </w:r>
    </w:p>
    <w:p w14:paraId="2E26D845" w14:textId="77777777" w:rsidR="00DE4006" w:rsidRDefault="00DE4006">
      <w:pPr>
        <w:pStyle w:val="a5"/>
        <w:numPr>
          <w:ilvl w:val="0"/>
          <w:numId w:val="3"/>
        </w:numPr>
        <w:tabs>
          <w:tab w:val="left" w:pos="1250"/>
        </w:tabs>
        <w:kinsoku w:val="0"/>
        <w:overflowPunct w:val="0"/>
        <w:spacing w:before="38"/>
        <w:ind w:left="1249"/>
        <w:jc w:val="left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технічна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зона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2-ї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категорії;</w:t>
      </w:r>
    </w:p>
    <w:p w14:paraId="2343A40A" w14:textId="77777777" w:rsidR="00DE4006" w:rsidRDefault="00DE4006">
      <w:pPr>
        <w:pStyle w:val="a5"/>
        <w:numPr>
          <w:ilvl w:val="0"/>
          <w:numId w:val="3"/>
        </w:numPr>
        <w:tabs>
          <w:tab w:val="left" w:pos="1250"/>
        </w:tabs>
        <w:kinsoku w:val="0"/>
        <w:overflowPunct w:val="0"/>
        <w:spacing w:before="39"/>
        <w:ind w:left="1249"/>
        <w:jc w:val="left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технічна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зона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3-ї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категорії;</w:t>
      </w:r>
    </w:p>
    <w:p w14:paraId="74F8C65B" w14:textId="77777777" w:rsidR="00DE4006" w:rsidRDefault="00DE4006">
      <w:pPr>
        <w:pStyle w:val="a5"/>
        <w:numPr>
          <w:ilvl w:val="0"/>
          <w:numId w:val="3"/>
        </w:numPr>
        <w:tabs>
          <w:tab w:val="left" w:pos="1250"/>
        </w:tabs>
        <w:kinsoku w:val="0"/>
        <w:overflowPunct w:val="0"/>
        <w:spacing w:before="38"/>
        <w:ind w:left="1249"/>
        <w:jc w:val="left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технічна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зона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4-ї</w:t>
      </w:r>
      <w:r>
        <w:rPr>
          <w:color w:val="1E1916"/>
          <w:spacing w:val="-7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категорії.</w:t>
      </w:r>
    </w:p>
    <w:p w14:paraId="06DE9024" w14:textId="77777777" w:rsidR="00DE4006" w:rsidRDefault="00DE4006">
      <w:pPr>
        <w:pStyle w:val="a3"/>
        <w:kinsoku w:val="0"/>
        <w:overflowPunct w:val="0"/>
        <w:spacing w:before="39" w:line="278" w:lineRule="auto"/>
        <w:ind w:right="124"/>
        <w:jc w:val="both"/>
        <w:rPr>
          <w:color w:val="1E1916"/>
        </w:rPr>
      </w:pPr>
      <w:r>
        <w:rPr>
          <w:color w:val="1E1916"/>
        </w:rPr>
        <w:t>Зона постійного землекористування і технічна зона 1-ї категорії є зонами суворого режиму; технічні зони 2-ї, 3-ї і 4-ї категорій – зонами обмежень.</w:t>
      </w:r>
    </w:p>
    <w:p w14:paraId="234C6AF4" w14:textId="77777777" w:rsidR="00DE4006" w:rsidRDefault="00DE4006">
      <w:pPr>
        <w:pStyle w:val="a3"/>
        <w:kinsoku w:val="0"/>
        <w:overflowPunct w:val="0"/>
        <w:spacing w:before="67" w:line="288" w:lineRule="auto"/>
        <w:ind w:right="123"/>
        <w:jc w:val="both"/>
        <w:rPr>
          <w:color w:val="1E1916"/>
        </w:rPr>
      </w:pPr>
      <w:r>
        <w:rPr>
          <w:b/>
          <w:bCs/>
          <w:color w:val="1E1916"/>
        </w:rPr>
        <w:t xml:space="preserve">А.5 </w:t>
      </w:r>
      <w:r>
        <w:rPr>
          <w:color w:val="1E1916"/>
        </w:rPr>
        <w:t>У межах зони постійного землекористування метрополітену розміщуються електродепо, наземні електропідстанції, наземні дільниці лінії метрополітену і службово-з’єднувальні гілки, наземні вестибюлі станцій, вентиляційні кіоски систем тунельної та місцевої вентиляції, а також об’єкти допоміжного виробництва, адміністративні, соціально-побутові, інші будівлі та споруди метрополітену. Межі цієї зони визначаються відповідними актами на землекористування.</w:t>
      </w:r>
    </w:p>
    <w:p w14:paraId="45AFDD1F" w14:textId="77777777" w:rsidR="00DE4006" w:rsidRDefault="00DE4006">
      <w:pPr>
        <w:pStyle w:val="a3"/>
        <w:kinsoku w:val="0"/>
        <w:overflowPunct w:val="0"/>
        <w:spacing w:before="59" w:line="288" w:lineRule="auto"/>
        <w:ind w:right="122"/>
        <w:jc w:val="both"/>
        <w:rPr>
          <w:color w:val="1E1916"/>
        </w:rPr>
      </w:pPr>
      <w:r>
        <w:rPr>
          <w:b/>
          <w:bCs/>
          <w:color w:val="1E1916"/>
        </w:rPr>
        <w:t xml:space="preserve">А.6 </w:t>
      </w:r>
      <w:r>
        <w:rPr>
          <w:color w:val="1E1916"/>
        </w:rPr>
        <w:t xml:space="preserve">Технічною зоною 1-ї категорії є територія на поверхні землі біля наземних споруд метро- </w:t>
      </w:r>
      <w:proofErr w:type="spellStart"/>
      <w:r>
        <w:rPr>
          <w:color w:val="1E1916"/>
        </w:rPr>
        <w:t>політену</w:t>
      </w:r>
      <w:proofErr w:type="spellEnd"/>
      <w:r>
        <w:rPr>
          <w:color w:val="1E1916"/>
        </w:rPr>
        <w:t xml:space="preserve">, входів (виходів) станцій, а також суміщених підземних переходів, та під якою підземні споруди станцій метрополітену неглибокого закладання з пристанційними спорудами, перегінні тунелі неглибокого закладання з </w:t>
      </w:r>
      <w:proofErr w:type="spellStart"/>
      <w:r>
        <w:rPr>
          <w:color w:val="1E1916"/>
        </w:rPr>
        <w:t>притунельними</w:t>
      </w:r>
      <w:proofErr w:type="spellEnd"/>
      <w:r>
        <w:rPr>
          <w:color w:val="1E1916"/>
        </w:rPr>
        <w:t xml:space="preserve"> спорудами, підземні споруди </w:t>
      </w:r>
      <w:proofErr w:type="spellStart"/>
      <w:r>
        <w:rPr>
          <w:color w:val="1E1916"/>
        </w:rPr>
        <w:t>підвійного</w:t>
      </w:r>
      <w:proofErr w:type="spellEnd"/>
      <w:r>
        <w:rPr>
          <w:color w:val="1E1916"/>
        </w:rPr>
        <w:t xml:space="preserve"> </w:t>
      </w:r>
      <w:proofErr w:type="spellStart"/>
      <w:r>
        <w:rPr>
          <w:color w:val="1E1916"/>
        </w:rPr>
        <w:t>призна</w:t>
      </w:r>
      <w:proofErr w:type="spellEnd"/>
      <w:r>
        <w:rPr>
          <w:color w:val="1E1916"/>
        </w:rPr>
        <w:t xml:space="preserve">- </w:t>
      </w:r>
      <w:proofErr w:type="spellStart"/>
      <w:r>
        <w:rPr>
          <w:color w:val="1E1916"/>
        </w:rPr>
        <w:t>чення</w:t>
      </w:r>
      <w:proofErr w:type="spellEnd"/>
      <w:r>
        <w:rPr>
          <w:color w:val="1E1916"/>
        </w:rPr>
        <w:t xml:space="preserve"> розміщені на глибині до 20 м від проектних позначок поверхні землі до вершини склепіння або верху перекриття цих конструкцій.</w:t>
      </w:r>
    </w:p>
    <w:p w14:paraId="06C2B6DF" w14:textId="77777777" w:rsidR="00DE4006" w:rsidRDefault="00DE4006">
      <w:pPr>
        <w:pStyle w:val="a3"/>
        <w:kinsoku w:val="0"/>
        <w:overflowPunct w:val="0"/>
        <w:spacing w:line="234" w:lineRule="exact"/>
        <w:ind w:left="1074" w:firstLine="0"/>
        <w:jc w:val="both"/>
        <w:rPr>
          <w:color w:val="1E1916"/>
          <w:spacing w:val="-2"/>
        </w:rPr>
      </w:pPr>
      <w:r>
        <w:rPr>
          <w:color w:val="1E1916"/>
        </w:rPr>
        <w:t>Межами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технічної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зони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1-ї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категорії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слід</w:t>
      </w:r>
      <w:r>
        <w:rPr>
          <w:color w:val="1E1916"/>
          <w:spacing w:val="-7"/>
        </w:rPr>
        <w:t xml:space="preserve"> </w:t>
      </w:r>
      <w:r>
        <w:rPr>
          <w:color w:val="1E1916"/>
          <w:spacing w:val="-2"/>
        </w:rPr>
        <w:t>вважати:</w:t>
      </w:r>
    </w:p>
    <w:p w14:paraId="76EE3CDC" w14:textId="77777777" w:rsidR="00DE4006" w:rsidRDefault="00DE4006">
      <w:pPr>
        <w:pStyle w:val="a5"/>
        <w:numPr>
          <w:ilvl w:val="0"/>
          <w:numId w:val="3"/>
        </w:numPr>
        <w:tabs>
          <w:tab w:val="left" w:pos="1291"/>
        </w:tabs>
        <w:kinsoku w:val="0"/>
        <w:overflowPunct w:val="0"/>
        <w:spacing w:before="39" w:line="278" w:lineRule="auto"/>
        <w:ind w:right="122" w:firstLine="396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для діючого метрополітену – територію завширшки не менше ніж 10 м з обох боків від зовнішнього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контуру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наземних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та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підземних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споруд,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а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також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не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менше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ніж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20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м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у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радіусі</w:t>
      </w:r>
      <w:r>
        <w:rPr>
          <w:color w:val="1E1916"/>
          <w:spacing w:val="-1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півкола,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що вимірюється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від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площини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дверей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у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напрямку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евакуації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центром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у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середині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дверної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групи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входів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та виходів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станцій,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а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також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суміщених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підземних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переходів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(на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виходах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(входах)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із</w:t>
      </w:r>
      <w:r>
        <w:rPr>
          <w:color w:val="1E1916"/>
          <w:spacing w:val="-5"/>
          <w:sz w:val="21"/>
          <w:szCs w:val="21"/>
        </w:rPr>
        <w:t xml:space="preserve"> </w:t>
      </w:r>
      <w:proofErr w:type="spellStart"/>
      <w:r>
        <w:rPr>
          <w:color w:val="1E1916"/>
          <w:sz w:val="21"/>
          <w:szCs w:val="21"/>
        </w:rPr>
        <w:t>сумiщених</w:t>
      </w:r>
      <w:proofErr w:type="spellEnd"/>
      <w:r>
        <w:rPr>
          <w:color w:val="1E1916"/>
          <w:spacing w:val="-5"/>
          <w:sz w:val="21"/>
          <w:szCs w:val="21"/>
        </w:rPr>
        <w:t xml:space="preserve"> </w:t>
      </w:r>
      <w:proofErr w:type="spellStart"/>
      <w:r>
        <w:rPr>
          <w:color w:val="1E1916"/>
          <w:sz w:val="21"/>
          <w:szCs w:val="21"/>
        </w:rPr>
        <w:t>підзем</w:t>
      </w:r>
      <w:proofErr w:type="spellEnd"/>
      <w:r>
        <w:rPr>
          <w:color w:val="1E1916"/>
          <w:sz w:val="21"/>
          <w:szCs w:val="21"/>
        </w:rPr>
        <w:t xml:space="preserve">- них переходів, які не мають дверей, відлік виконується від центра площини краю останньої </w:t>
      </w:r>
      <w:r>
        <w:rPr>
          <w:color w:val="1E1916"/>
          <w:spacing w:val="-2"/>
          <w:sz w:val="21"/>
          <w:szCs w:val="21"/>
        </w:rPr>
        <w:t>сходинки);</w:t>
      </w:r>
    </w:p>
    <w:p w14:paraId="2CA1B870" w14:textId="77777777" w:rsidR="00DE4006" w:rsidRDefault="00DE4006">
      <w:pPr>
        <w:pStyle w:val="a5"/>
        <w:numPr>
          <w:ilvl w:val="0"/>
          <w:numId w:val="3"/>
        </w:numPr>
        <w:tabs>
          <w:tab w:val="left" w:pos="1261"/>
        </w:tabs>
        <w:kinsoku w:val="0"/>
        <w:overflowPunct w:val="0"/>
        <w:spacing w:line="278" w:lineRule="auto"/>
        <w:ind w:right="124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для перспективних ліній та об’єктів – територію завширшки не менше ніж 40 м з обох боків від осі між коліями майбутньої траси лінії, що передбачається містобудівною документацією.</w:t>
      </w:r>
    </w:p>
    <w:p w14:paraId="532D658C" w14:textId="77777777" w:rsidR="00DE4006" w:rsidRDefault="00DE4006">
      <w:pPr>
        <w:pStyle w:val="a5"/>
        <w:numPr>
          <w:ilvl w:val="0"/>
          <w:numId w:val="3"/>
        </w:numPr>
        <w:tabs>
          <w:tab w:val="left" w:pos="1261"/>
        </w:tabs>
        <w:kinsoku w:val="0"/>
        <w:overflowPunct w:val="0"/>
        <w:spacing w:line="278" w:lineRule="auto"/>
        <w:ind w:right="124" w:firstLine="396"/>
        <w:rPr>
          <w:color w:val="1E1916"/>
          <w:sz w:val="21"/>
          <w:szCs w:val="21"/>
        </w:rPr>
        <w:sectPr w:rsidR="00DE4006">
          <w:pgSz w:w="11920" w:h="16840"/>
          <w:pgMar w:top="880" w:right="740" w:bottom="1120" w:left="740" w:header="693" w:footer="920" w:gutter="0"/>
          <w:cols w:space="720"/>
          <w:noEndnote/>
        </w:sectPr>
      </w:pPr>
    </w:p>
    <w:p w14:paraId="0F9D82EE" w14:textId="77777777" w:rsidR="00DE4006" w:rsidRDefault="00DE4006">
      <w:pPr>
        <w:pStyle w:val="a3"/>
        <w:kinsoku w:val="0"/>
        <w:overflowPunct w:val="0"/>
        <w:spacing w:before="6"/>
        <w:ind w:left="0" w:firstLine="0"/>
        <w:rPr>
          <w:sz w:val="22"/>
          <w:szCs w:val="22"/>
        </w:rPr>
      </w:pPr>
    </w:p>
    <w:p w14:paraId="28B49A7C" w14:textId="77777777" w:rsidR="00DE4006" w:rsidRDefault="00DE4006">
      <w:pPr>
        <w:pStyle w:val="a3"/>
        <w:kinsoku w:val="0"/>
        <w:overflowPunct w:val="0"/>
        <w:spacing w:before="67" w:line="288" w:lineRule="auto"/>
        <w:ind w:left="110" w:right="690"/>
        <w:jc w:val="both"/>
        <w:rPr>
          <w:color w:val="1E1916"/>
        </w:rPr>
      </w:pPr>
      <w:r>
        <w:rPr>
          <w:color w:val="1E1916"/>
        </w:rPr>
        <w:t xml:space="preserve">Для ліній та об’єктів, що проектуються, територія зони </w:t>
      </w:r>
      <w:proofErr w:type="spellStart"/>
      <w:r>
        <w:rPr>
          <w:color w:val="1E1916"/>
        </w:rPr>
        <w:t>уточнюється</w:t>
      </w:r>
      <w:proofErr w:type="spellEnd"/>
      <w:r>
        <w:rPr>
          <w:color w:val="1E1916"/>
        </w:rPr>
        <w:t xml:space="preserve"> під час проектування з урахуванням правил забудови або благоустрою міста, містобудівних умов і обмежень, а також способу будівництва та умов землекористування.</w:t>
      </w:r>
    </w:p>
    <w:p w14:paraId="33975F77" w14:textId="77777777" w:rsidR="00DE4006" w:rsidRDefault="00DE4006">
      <w:pPr>
        <w:pStyle w:val="a3"/>
        <w:kinsoku w:val="0"/>
        <w:overflowPunct w:val="0"/>
        <w:spacing w:before="55" w:line="278" w:lineRule="auto"/>
        <w:ind w:left="110" w:right="690"/>
        <w:jc w:val="both"/>
        <w:rPr>
          <w:color w:val="1E1916"/>
        </w:rPr>
      </w:pPr>
      <w:r>
        <w:rPr>
          <w:b/>
          <w:bCs/>
          <w:color w:val="1E1916"/>
        </w:rPr>
        <w:t xml:space="preserve">А.7 </w:t>
      </w:r>
      <w:r>
        <w:rPr>
          <w:color w:val="1E1916"/>
        </w:rPr>
        <w:t>Технічною зоною 2-ї категорії є територія на поверхні землі, під якою підземні споруди метрополітену розміщені на глибині 20 м і більше від проектних позначок поверхні землі до верху конструкцій цих споруд, і коли між верхом конструкцій споруд метрополітену та низом захисних конструкцій інженерних комунікацій залягають стійкі водонепроникні ґрунти потужністю менше</w:t>
      </w:r>
      <w:r>
        <w:rPr>
          <w:color w:val="1E1916"/>
          <w:spacing w:val="80"/>
        </w:rPr>
        <w:t xml:space="preserve"> </w:t>
      </w:r>
      <w:r>
        <w:rPr>
          <w:color w:val="1E1916"/>
        </w:rPr>
        <w:t>ніж 6 м.</w:t>
      </w:r>
    </w:p>
    <w:p w14:paraId="51361898" w14:textId="77777777" w:rsidR="00DE4006" w:rsidRDefault="00DE4006">
      <w:pPr>
        <w:pStyle w:val="a3"/>
        <w:kinsoku w:val="0"/>
        <w:overflowPunct w:val="0"/>
        <w:spacing w:line="241" w:lineRule="exact"/>
        <w:ind w:left="507" w:firstLine="0"/>
        <w:jc w:val="both"/>
        <w:rPr>
          <w:color w:val="1E1916"/>
          <w:spacing w:val="-2"/>
        </w:rPr>
      </w:pPr>
      <w:r>
        <w:rPr>
          <w:color w:val="1E1916"/>
        </w:rPr>
        <w:t>Межами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технічної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зони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2-ї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категорії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слід</w:t>
      </w:r>
      <w:r>
        <w:rPr>
          <w:color w:val="1E1916"/>
          <w:spacing w:val="-6"/>
        </w:rPr>
        <w:t xml:space="preserve"> </w:t>
      </w:r>
      <w:r>
        <w:rPr>
          <w:color w:val="1E1916"/>
          <w:spacing w:val="-2"/>
        </w:rPr>
        <w:t>вважати:</w:t>
      </w:r>
    </w:p>
    <w:p w14:paraId="235A5A2F" w14:textId="77777777" w:rsidR="00DE4006" w:rsidRDefault="00DE4006">
      <w:pPr>
        <w:pStyle w:val="a5"/>
        <w:numPr>
          <w:ilvl w:val="0"/>
          <w:numId w:val="1"/>
        </w:numPr>
        <w:tabs>
          <w:tab w:val="left" w:pos="724"/>
        </w:tabs>
        <w:kinsoku w:val="0"/>
        <w:overflowPunct w:val="0"/>
        <w:spacing w:before="38" w:line="288" w:lineRule="auto"/>
        <w:ind w:right="690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для діючого метрополітену – територію завширшки не менше ніж 10 м з обох боків від зовнішнього контуру підземних споруд;</w:t>
      </w:r>
    </w:p>
    <w:p w14:paraId="5C42842E" w14:textId="77777777" w:rsidR="00DE4006" w:rsidRDefault="00DE4006">
      <w:pPr>
        <w:pStyle w:val="a5"/>
        <w:numPr>
          <w:ilvl w:val="0"/>
          <w:numId w:val="1"/>
        </w:numPr>
        <w:tabs>
          <w:tab w:val="left" w:pos="677"/>
        </w:tabs>
        <w:kinsoku w:val="0"/>
        <w:overflowPunct w:val="0"/>
        <w:spacing w:line="288" w:lineRule="auto"/>
        <w:ind w:right="689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для</w:t>
      </w:r>
      <w:r>
        <w:rPr>
          <w:color w:val="1E1916"/>
          <w:spacing w:val="-1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ліній</w:t>
      </w:r>
      <w:r>
        <w:rPr>
          <w:color w:val="1E1916"/>
          <w:spacing w:val="-1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та</w:t>
      </w:r>
      <w:r>
        <w:rPr>
          <w:color w:val="1E1916"/>
          <w:spacing w:val="-1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об’єктів</w:t>
      </w:r>
      <w:r>
        <w:rPr>
          <w:color w:val="1E1916"/>
          <w:spacing w:val="-1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метрополітену,</w:t>
      </w:r>
      <w:r>
        <w:rPr>
          <w:color w:val="1E1916"/>
          <w:spacing w:val="-1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що</w:t>
      </w:r>
      <w:r>
        <w:rPr>
          <w:color w:val="1E1916"/>
          <w:spacing w:val="-1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проектуються</w:t>
      </w:r>
      <w:r>
        <w:rPr>
          <w:color w:val="1E1916"/>
          <w:spacing w:val="-1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та</w:t>
      </w:r>
      <w:r>
        <w:rPr>
          <w:color w:val="1E1916"/>
          <w:spacing w:val="-1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будуються,</w:t>
      </w:r>
      <w:r>
        <w:rPr>
          <w:color w:val="1E1916"/>
          <w:spacing w:val="-1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–</w:t>
      </w:r>
      <w:r>
        <w:rPr>
          <w:color w:val="1E1916"/>
          <w:spacing w:val="-1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розрахункові</w:t>
      </w:r>
      <w:r>
        <w:rPr>
          <w:color w:val="1E1916"/>
          <w:spacing w:val="-1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межі</w:t>
      </w:r>
      <w:r>
        <w:rPr>
          <w:color w:val="1E1916"/>
          <w:spacing w:val="-10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зони можливого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осідання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земної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поверхні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під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час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проходження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виробок,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які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визначаються</w:t>
      </w:r>
      <w:r>
        <w:rPr>
          <w:color w:val="1E1916"/>
          <w:spacing w:val="-1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</w:t>
      </w:r>
      <w:r>
        <w:rPr>
          <w:color w:val="1E1916"/>
          <w:spacing w:val="-1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урахуванням положень А.8;</w:t>
      </w:r>
    </w:p>
    <w:p w14:paraId="7ED5C102" w14:textId="77777777" w:rsidR="00DE4006" w:rsidRDefault="00DE4006">
      <w:pPr>
        <w:pStyle w:val="a5"/>
        <w:numPr>
          <w:ilvl w:val="0"/>
          <w:numId w:val="1"/>
        </w:numPr>
        <w:tabs>
          <w:tab w:val="left" w:pos="731"/>
        </w:tabs>
        <w:kinsoku w:val="0"/>
        <w:overflowPunct w:val="0"/>
        <w:spacing w:line="288" w:lineRule="auto"/>
        <w:ind w:right="690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для перспективних ліній та об’єктів метрополітену – розрахункові межі зони можливого осідання земної поверхні, збільшені не менше ніж на 10 м у кожний бік.</w:t>
      </w:r>
    </w:p>
    <w:p w14:paraId="695A63EF" w14:textId="77777777" w:rsidR="00DE4006" w:rsidRDefault="00DE4006">
      <w:pPr>
        <w:pStyle w:val="a3"/>
        <w:kinsoku w:val="0"/>
        <w:overflowPunct w:val="0"/>
        <w:spacing w:before="33" w:line="278" w:lineRule="auto"/>
        <w:ind w:left="110" w:right="690"/>
        <w:jc w:val="both"/>
        <w:rPr>
          <w:color w:val="1E1916"/>
        </w:rPr>
      </w:pPr>
      <w:r>
        <w:rPr>
          <w:b/>
          <w:bCs/>
          <w:color w:val="1E1916"/>
        </w:rPr>
        <w:t xml:space="preserve">А.8 </w:t>
      </w:r>
      <w:r>
        <w:rPr>
          <w:color w:val="1E1916"/>
        </w:rPr>
        <w:t xml:space="preserve">Технічною зоною 3-ї категорії є територія на поверхні землі, під якою підземні споруди </w:t>
      </w:r>
      <w:r>
        <w:rPr>
          <w:color w:val="1E1916"/>
          <w:spacing w:val="-2"/>
        </w:rPr>
        <w:t>метрополітену</w:t>
      </w:r>
      <w:r>
        <w:rPr>
          <w:color w:val="1E1916"/>
          <w:spacing w:val="-6"/>
        </w:rPr>
        <w:t xml:space="preserve"> </w:t>
      </w:r>
      <w:r>
        <w:rPr>
          <w:color w:val="1E1916"/>
          <w:spacing w:val="-2"/>
        </w:rPr>
        <w:t>розміщені</w:t>
      </w:r>
      <w:r>
        <w:rPr>
          <w:color w:val="1E1916"/>
          <w:spacing w:val="-6"/>
        </w:rPr>
        <w:t xml:space="preserve"> </w:t>
      </w:r>
      <w:r>
        <w:rPr>
          <w:color w:val="1E1916"/>
          <w:spacing w:val="-2"/>
        </w:rPr>
        <w:t>на</w:t>
      </w:r>
      <w:r>
        <w:rPr>
          <w:color w:val="1E1916"/>
          <w:spacing w:val="-6"/>
        </w:rPr>
        <w:t xml:space="preserve"> </w:t>
      </w:r>
      <w:r>
        <w:rPr>
          <w:color w:val="1E1916"/>
          <w:spacing w:val="-2"/>
        </w:rPr>
        <w:t>глибині</w:t>
      </w:r>
      <w:r>
        <w:rPr>
          <w:color w:val="1E1916"/>
          <w:spacing w:val="-6"/>
        </w:rPr>
        <w:t xml:space="preserve"> </w:t>
      </w:r>
      <w:r>
        <w:rPr>
          <w:color w:val="1E1916"/>
          <w:spacing w:val="-2"/>
        </w:rPr>
        <w:t>більше</w:t>
      </w:r>
      <w:r>
        <w:rPr>
          <w:color w:val="1E1916"/>
          <w:spacing w:val="-6"/>
        </w:rPr>
        <w:t xml:space="preserve"> </w:t>
      </w:r>
      <w:r>
        <w:rPr>
          <w:color w:val="1E1916"/>
          <w:spacing w:val="-2"/>
        </w:rPr>
        <w:t>ніж</w:t>
      </w:r>
      <w:r>
        <w:rPr>
          <w:color w:val="1E1916"/>
          <w:spacing w:val="-6"/>
        </w:rPr>
        <w:t xml:space="preserve"> </w:t>
      </w:r>
      <w:r>
        <w:rPr>
          <w:color w:val="1E1916"/>
          <w:spacing w:val="-2"/>
        </w:rPr>
        <w:t>20</w:t>
      </w:r>
      <w:r>
        <w:rPr>
          <w:color w:val="1E1916"/>
          <w:spacing w:val="-6"/>
        </w:rPr>
        <w:t xml:space="preserve"> </w:t>
      </w:r>
      <w:r>
        <w:rPr>
          <w:color w:val="1E1916"/>
          <w:spacing w:val="-2"/>
        </w:rPr>
        <w:t>м</w:t>
      </w:r>
      <w:r>
        <w:rPr>
          <w:color w:val="1E1916"/>
          <w:spacing w:val="-6"/>
        </w:rPr>
        <w:t xml:space="preserve"> </w:t>
      </w:r>
      <w:r>
        <w:rPr>
          <w:color w:val="1E1916"/>
          <w:spacing w:val="-2"/>
        </w:rPr>
        <w:t>від</w:t>
      </w:r>
      <w:r>
        <w:rPr>
          <w:color w:val="1E1916"/>
          <w:spacing w:val="-6"/>
        </w:rPr>
        <w:t xml:space="preserve"> </w:t>
      </w:r>
      <w:r>
        <w:rPr>
          <w:color w:val="1E1916"/>
          <w:spacing w:val="-2"/>
        </w:rPr>
        <w:t>проектних</w:t>
      </w:r>
      <w:r>
        <w:rPr>
          <w:color w:val="1E1916"/>
          <w:spacing w:val="-6"/>
        </w:rPr>
        <w:t xml:space="preserve"> </w:t>
      </w:r>
      <w:r>
        <w:rPr>
          <w:color w:val="1E1916"/>
          <w:spacing w:val="-2"/>
        </w:rPr>
        <w:t>позначок</w:t>
      </w:r>
      <w:r>
        <w:rPr>
          <w:color w:val="1E1916"/>
          <w:spacing w:val="-4"/>
        </w:rPr>
        <w:t xml:space="preserve"> </w:t>
      </w:r>
      <w:r>
        <w:rPr>
          <w:color w:val="1E1916"/>
          <w:spacing w:val="-2"/>
        </w:rPr>
        <w:t>поверхні</w:t>
      </w:r>
      <w:r>
        <w:rPr>
          <w:color w:val="1E1916"/>
          <w:spacing w:val="-4"/>
        </w:rPr>
        <w:t xml:space="preserve"> </w:t>
      </w:r>
      <w:r>
        <w:rPr>
          <w:color w:val="1E1916"/>
          <w:spacing w:val="-2"/>
        </w:rPr>
        <w:t>землі</w:t>
      </w:r>
      <w:r>
        <w:rPr>
          <w:color w:val="1E1916"/>
          <w:spacing w:val="-6"/>
        </w:rPr>
        <w:t xml:space="preserve"> </w:t>
      </w:r>
      <w:r>
        <w:rPr>
          <w:color w:val="1E1916"/>
          <w:spacing w:val="-2"/>
        </w:rPr>
        <w:t>до</w:t>
      </w:r>
      <w:r>
        <w:rPr>
          <w:color w:val="1E1916"/>
          <w:spacing w:val="-6"/>
        </w:rPr>
        <w:t xml:space="preserve"> </w:t>
      </w:r>
      <w:r>
        <w:rPr>
          <w:color w:val="1E1916"/>
          <w:spacing w:val="-2"/>
        </w:rPr>
        <w:t xml:space="preserve">верху </w:t>
      </w:r>
      <w:r>
        <w:rPr>
          <w:color w:val="1E1916"/>
        </w:rPr>
        <w:t>конструкцій цих споруд у стійких водонепроникних ґрунтах з товщиною захисного шару 6 м та більше від верху цих конструкцій до покрівлі породного шару, що вміщує його.</w:t>
      </w:r>
    </w:p>
    <w:p w14:paraId="4BB8AB8E" w14:textId="77777777" w:rsidR="00DE4006" w:rsidRDefault="00DE4006">
      <w:pPr>
        <w:pStyle w:val="a3"/>
        <w:kinsoku w:val="0"/>
        <w:overflowPunct w:val="0"/>
        <w:spacing w:line="288" w:lineRule="auto"/>
        <w:ind w:left="110" w:right="692"/>
        <w:jc w:val="both"/>
        <w:rPr>
          <w:color w:val="1E1916"/>
        </w:rPr>
      </w:pPr>
      <w:r>
        <w:rPr>
          <w:color w:val="1E1916"/>
        </w:rPr>
        <w:t>Межами технічної зони 3-ї категорії слід вважати границі зон можливих деформацій (осідань) земної поверхні під час будівництва нових, реконструкції або технічного переоснащення діючих ліній і споруд метрополітену.</w:t>
      </w:r>
    </w:p>
    <w:p w14:paraId="069A375D" w14:textId="77777777" w:rsidR="00DE4006" w:rsidRDefault="00DE4006">
      <w:pPr>
        <w:pStyle w:val="a3"/>
        <w:kinsoku w:val="0"/>
        <w:overflowPunct w:val="0"/>
        <w:spacing w:line="288" w:lineRule="auto"/>
        <w:ind w:left="110" w:right="688"/>
        <w:jc w:val="both"/>
        <w:rPr>
          <w:color w:val="1E1916"/>
          <w:spacing w:val="-2"/>
        </w:rPr>
      </w:pPr>
      <w:r>
        <w:rPr>
          <w:color w:val="1E1916"/>
        </w:rPr>
        <w:t xml:space="preserve">Ширина зони можливих деформацій (осідань) земної поверхні визначається проектом лінії </w:t>
      </w:r>
      <w:proofErr w:type="spellStart"/>
      <w:r>
        <w:rPr>
          <w:color w:val="1E1916"/>
          <w:spacing w:val="-2"/>
        </w:rPr>
        <w:t>метрополiтену</w:t>
      </w:r>
      <w:proofErr w:type="spellEnd"/>
      <w:r>
        <w:rPr>
          <w:color w:val="1E1916"/>
          <w:spacing w:val="-2"/>
        </w:rPr>
        <w:t>.</w:t>
      </w:r>
    </w:p>
    <w:p w14:paraId="654A96EA" w14:textId="77777777" w:rsidR="00DE4006" w:rsidRDefault="00DE4006">
      <w:pPr>
        <w:pStyle w:val="a3"/>
        <w:kinsoku w:val="0"/>
        <w:overflowPunct w:val="0"/>
        <w:spacing w:line="288" w:lineRule="auto"/>
        <w:ind w:left="110" w:right="690"/>
        <w:jc w:val="both"/>
        <w:rPr>
          <w:color w:val="1E1916"/>
        </w:rPr>
      </w:pPr>
      <w:r>
        <w:rPr>
          <w:color w:val="1E1916"/>
        </w:rPr>
        <w:t>Спостереження і геодезичні виміри у цій зоні необхідно проводити до повного загасання деформацій (осідань).</w:t>
      </w:r>
    </w:p>
    <w:p w14:paraId="798C8EAF" w14:textId="77777777" w:rsidR="00DE4006" w:rsidRDefault="00DE4006">
      <w:pPr>
        <w:pStyle w:val="a3"/>
        <w:kinsoku w:val="0"/>
        <w:overflowPunct w:val="0"/>
        <w:spacing w:before="33" w:line="278" w:lineRule="auto"/>
        <w:ind w:left="110" w:right="689"/>
        <w:jc w:val="both"/>
        <w:rPr>
          <w:color w:val="1E1916"/>
        </w:rPr>
      </w:pPr>
      <w:r>
        <w:rPr>
          <w:b/>
          <w:bCs/>
          <w:color w:val="1E1916"/>
        </w:rPr>
        <w:t xml:space="preserve">А.9 </w:t>
      </w:r>
      <w:r>
        <w:rPr>
          <w:color w:val="1E1916"/>
        </w:rPr>
        <w:t>Технічною зоною 4-ї категорії є зона переміщення землерийних та вантажопідйомних механізмів,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призначених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для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будівництва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споруд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метрополітену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відкритим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способом,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а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також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зона розміщення тимчасових будівель і споруд на будівельних майданчиках.</w:t>
      </w:r>
    </w:p>
    <w:p w14:paraId="204ABD32" w14:textId="77777777" w:rsidR="00DE4006" w:rsidRDefault="00DE4006">
      <w:pPr>
        <w:pStyle w:val="a3"/>
        <w:kinsoku w:val="0"/>
        <w:overflowPunct w:val="0"/>
        <w:spacing w:line="241" w:lineRule="exact"/>
        <w:ind w:left="507" w:firstLine="0"/>
        <w:jc w:val="both"/>
        <w:rPr>
          <w:color w:val="1E1916"/>
          <w:spacing w:val="-2"/>
        </w:rPr>
      </w:pPr>
      <w:r>
        <w:rPr>
          <w:color w:val="1E1916"/>
        </w:rPr>
        <w:t>Межі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технічної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зони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4-ї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категорії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визначаються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проектом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організації</w:t>
      </w:r>
      <w:r>
        <w:rPr>
          <w:color w:val="1E1916"/>
          <w:spacing w:val="-8"/>
        </w:rPr>
        <w:t xml:space="preserve"> </w:t>
      </w:r>
      <w:r>
        <w:rPr>
          <w:color w:val="1E1916"/>
          <w:spacing w:val="-2"/>
        </w:rPr>
        <w:t>будівництва.</w:t>
      </w:r>
    </w:p>
    <w:p w14:paraId="6E48F71C" w14:textId="77777777" w:rsidR="00DE4006" w:rsidRDefault="00DE4006">
      <w:pPr>
        <w:pStyle w:val="a3"/>
        <w:kinsoku w:val="0"/>
        <w:overflowPunct w:val="0"/>
        <w:spacing w:before="106" w:line="278" w:lineRule="auto"/>
        <w:ind w:left="110" w:right="691"/>
        <w:jc w:val="both"/>
        <w:rPr>
          <w:color w:val="1E1916"/>
        </w:rPr>
      </w:pPr>
      <w:r>
        <w:rPr>
          <w:b/>
          <w:bCs/>
          <w:color w:val="1E1916"/>
        </w:rPr>
        <w:t xml:space="preserve">А.10 </w:t>
      </w:r>
      <w:r>
        <w:rPr>
          <w:color w:val="1E1916"/>
        </w:rPr>
        <w:t xml:space="preserve">Межі технічних зон перспективних ліній метрополітену передбачених містобудівною документацією </w:t>
      </w:r>
      <w:proofErr w:type="spellStart"/>
      <w:r>
        <w:rPr>
          <w:color w:val="1E1916"/>
        </w:rPr>
        <w:t>уточнюються</w:t>
      </w:r>
      <w:proofErr w:type="spellEnd"/>
      <w:r>
        <w:rPr>
          <w:color w:val="1E1916"/>
        </w:rPr>
        <w:t xml:space="preserve"> на стадії </w:t>
      </w:r>
      <w:proofErr w:type="spellStart"/>
      <w:r>
        <w:rPr>
          <w:color w:val="1E1916"/>
        </w:rPr>
        <w:t>передпроектних</w:t>
      </w:r>
      <w:proofErr w:type="spellEnd"/>
      <w:r>
        <w:rPr>
          <w:color w:val="1E1916"/>
        </w:rPr>
        <w:t xml:space="preserve"> робіт або ТЕО, а межі технічних зон на дільницях лінії, що проектується або будується, – на стадії проектних робіт (стадія "Проект").</w:t>
      </w:r>
    </w:p>
    <w:p w14:paraId="003CE61C" w14:textId="77777777" w:rsidR="00DE4006" w:rsidRDefault="00DE4006">
      <w:pPr>
        <w:pStyle w:val="a3"/>
        <w:kinsoku w:val="0"/>
        <w:overflowPunct w:val="0"/>
        <w:spacing w:before="67" w:line="278" w:lineRule="auto"/>
        <w:ind w:left="110" w:right="691"/>
        <w:jc w:val="both"/>
        <w:rPr>
          <w:color w:val="1E1916"/>
        </w:rPr>
      </w:pPr>
      <w:r>
        <w:rPr>
          <w:b/>
          <w:bCs/>
          <w:color w:val="1E1916"/>
        </w:rPr>
        <w:t xml:space="preserve">А.11 </w:t>
      </w:r>
      <w:r>
        <w:rPr>
          <w:color w:val="1E1916"/>
        </w:rPr>
        <w:t>У зоні постійного землекористування не дозволяється будівництво та розміщення будь- яких будівель і споруд, що не відносяться до метрополітену.</w:t>
      </w:r>
    </w:p>
    <w:p w14:paraId="3B547A3E" w14:textId="77777777" w:rsidR="00DE4006" w:rsidRDefault="00DE4006">
      <w:pPr>
        <w:pStyle w:val="a3"/>
        <w:kinsoku w:val="0"/>
        <w:overflowPunct w:val="0"/>
        <w:spacing w:line="288" w:lineRule="auto"/>
        <w:ind w:left="110" w:right="689"/>
        <w:jc w:val="both"/>
        <w:rPr>
          <w:color w:val="1E1916"/>
        </w:rPr>
      </w:pPr>
      <w:r>
        <w:rPr>
          <w:color w:val="1E1916"/>
        </w:rPr>
        <w:t xml:space="preserve">У технічній зоні 1-ї та 2-ї категорій не дозволяється будівництво житлових будинків, громад- </w:t>
      </w:r>
      <w:proofErr w:type="spellStart"/>
      <w:r>
        <w:rPr>
          <w:color w:val="1E1916"/>
          <w:spacing w:val="-2"/>
        </w:rPr>
        <w:t>ських</w:t>
      </w:r>
      <w:proofErr w:type="spellEnd"/>
      <w:r>
        <w:rPr>
          <w:color w:val="1E1916"/>
          <w:spacing w:val="-2"/>
        </w:rPr>
        <w:t>,</w:t>
      </w:r>
      <w:r>
        <w:rPr>
          <w:color w:val="1E1916"/>
          <w:spacing w:val="-6"/>
        </w:rPr>
        <w:t xml:space="preserve"> </w:t>
      </w:r>
      <w:r>
        <w:rPr>
          <w:color w:val="1E1916"/>
          <w:spacing w:val="-2"/>
        </w:rPr>
        <w:t>торгових</w:t>
      </w:r>
      <w:r>
        <w:rPr>
          <w:color w:val="1E1916"/>
          <w:spacing w:val="-6"/>
        </w:rPr>
        <w:t xml:space="preserve"> </w:t>
      </w:r>
      <w:r>
        <w:rPr>
          <w:color w:val="1E1916"/>
          <w:spacing w:val="-2"/>
        </w:rPr>
        <w:t>і</w:t>
      </w:r>
      <w:r>
        <w:rPr>
          <w:color w:val="1E1916"/>
          <w:spacing w:val="-6"/>
        </w:rPr>
        <w:t xml:space="preserve"> </w:t>
      </w:r>
      <w:r>
        <w:rPr>
          <w:color w:val="1E1916"/>
          <w:spacing w:val="-2"/>
        </w:rPr>
        <w:t>соціально-побутових</w:t>
      </w:r>
      <w:r>
        <w:rPr>
          <w:color w:val="1E1916"/>
          <w:spacing w:val="-6"/>
        </w:rPr>
        <w:t xml:space="preserve"> </w:t>
      </w:r>
      <w:r>
        <w:rPr>
          <w:color w:val="1E1916"/>
          <w:spacing w:val="-2"/>
        </w:rPr>
        <w:t>будівель</w:t>
      </w:r>
      <w:r>
        <w:rPr>
          <w:color w:val="1E1916"/>
          <w:spacing w:val="-6"/>
        </w:rPr>
        <w:t xml:space="preserve"> </w:t>
      </w:r>
      <w:r>
        <w:rPr>
          <w:color w:val="1E1916"/>
          <w:spacing w:val="-2"/>
        </w:rPr>
        <w:t>і</w:t>
      </w:r>
      <w:r>
        <w:rPr>
          <w:color w:val="1E1916"/>
          <w:spacing w:val="-6"/>
        </w:rPr>
        <w:t xml:space="preserve"> </w:t>
      </w:r>
      <w:r>
        <w:rPr>
          <w:color w:val="1E1916"/>
          <w:spacing w:val="-2"/>
        </w:rPr>
        <w:t>споруд,</w:t>
      </w:r>
      <w:r>
        <w:rPr>
          <w:color w:val="1E1916"/>
          <w:spacing w:val="-6"/>
        </w:rPr>
        <w:t xml:space="preserve"> </w:t>
      </w:r>
      <w:r>
        <w:rPr>
          <w:color w:val="1E1916"/>
          <w:spacing w:val="-2"/>
        </w:rPr>
        <w:t>що</w:t>
      </w:r>
      <w:r>
        <w:rPr>
          <w:color w:val="1E1916"/>
          <w:spacing w:val="-6"/>
        </w:rPr>
        <w:t xml:space="preserve"> </w:t>
      </w:r>
      <w:r>
        <w:rPr>
          <w:color w:val="1E1916"/>
          <w:spacing w:val="-2"/>
        </w:rPr>
        <w:t>належать</w:t>
      </w:r>
      <w:r>
        <w:rPr>
          <w:color w:val="1E1916"/>
          <w:spacing w:val="-6"/>
        </w:rPr>
        <w:t xml:space="preserve"> </w:t>
      </w:r>
      <w:r>
        <w:rPr>
          <w:color w:val="1E1916"/>
          <w:spacing w:val="-2"/>
        </w:rPr>
        <w:t>до</w:t>
      </w:r>
      <w:r>
        <w:rPr>
          <w:color w:val="1E1916"/>
          <w:spacing w:val="-6"/>
        </w:rPr>
        <w:t xml:space="preserve"> </w:t>
      </w:r>
      <w:r>
        <w:rPr>
          <w:color w:val="1E1916"/>
          <w:spacing w:val="-2"/>
        </w:rPr>
        <w:t>І</w:t>
      </w:r>
      <w:r>
        <w:rPr>
          <w:color w:val="1E1916"/>
          <w:spacing w:val="-6"/>
        </w:rPr>
        <w:t xml:space="preserve"> </w:t>
      </w:r>
      <w:proofErr w:type="spellStart"/>
      <w:r>
        <w:rPr>
          <w:color w:val="1E1916"/>
          <w:spacing w:val="-2"/>
        </w:rPr>
        <w:t>і</w:t>
      </w:r>
      <w:proofErr w:type="spellEnd"/>
      <w:r>
        <w:rPr>
          <w:color w:val="1E1916"/>
          <w:spacing w:val="-2"/>
        </w:rPr>
        <w:t xml:space="preserve"> ІІ</w:t>
      </w:r>
      <w:r>
        <w:rPr>
          <w:color w:val="1E1916"/>
          <w:spacing w:val="-6"/>
        </w:rPr>
        <w:t xml:space="preserve"> </w:t>
      </w:r>
      <w:r>
        <w:rPr>
          <w:color w:val="1E1916"/>
          <w:spacing w:val="-2"/>
        </w:rPr>
        <w:t xml:space="preserve">ступенів вогнестійкості </w:t>
      </w:r>
      <w:r>
        <w:rPr>
          <w:color w:val="1E1916"/>
        </w:rPr>
        <w:t xml:space="preserve">згідно з ДБН В.1.1-7, підприємств (промислових </w:t>
      </w:r>
      <w:proofErr w:type="spellStart"/>
      <w:r>
        <w:rPr>
          <w:color w:val="1E1916"/>
        </w:rPr>
        <w:t>цехів</w:t>
      </w:r>
      <w:proofErr w:type="spellEnd"/>
      <w:r>
        <w:rPr>
          <w:color w:val="1E1916"/>
        </w:rPr>
        <w:t>, міських смітників, промислових очисних споруд та водозбірників підземних та наземних сховищ газу, нафтопродуктів і токсичних мате- ріалів), що можуть стати джерелом забруднення ґрунту, ґрунтових вод, тунельної атмосфери, а також витоків з виробничих комунікацій, які у разі проникнення в споруди метрополітену можуть бути джерелом хімічної агресії або іншої техногенної ситуації.</w:t>
      </w:r>
    </w:p>
    <w:p w14:paraId="32E26D99" w14:textId="77777777" w:rsidR="00DE4006" w:rsidRDefault="00DE4006">
      <w:pPr>
        <w:pStyle w:val="a3"/>
        <w:kinsoku w:val="0"/>
        <w:overflowPunct w:val="0"/>
        <w:spacing w:before="50" w:line="278" w:lineRule="auto"/>
        <w:ind w:left="110" w:right="692"/>
        <w:jc w:val="both"/>
        <w:rPr>
          <w:color w:val="1E1916"/>
        </w:rPr>
      </w:pPr>
      <w:r>
        <w:rPr>
          <w:b/>
          <w:bCs/>
          <w:color w:val="1E1916"/>
        </w:rPr>
        <w:t xml:space="preserve">А.12 </w:t>
      </w:r>
      <w:r>
        <w:rPr>
          <w:color w:val="1E1916"/>
        </w:rPr>
        <w:t xml:space="preserve">У технічних зонах 1-ї та 2-ї категорій не дозволяється розміщення АЗС і </w:t>
      </w:r>
      <w:proofErr w:type="spellStart"/>
      <w:r>
        <w:rPr>
          <w:color w:val="1E1916"/>
        </w:rPr>
        <w:t>ємностей</w:t>
      </w:r>
      <w:proofErr w:type="spellEnd"/>
      <w:r>
        <w:rPr>
          <w:color w:val="1E1916"/>
        </w:rPr>
        <w:t xml:space="preserve"> для зберігання ПММ, автостоянок вантажних автомобілів, підземних автостоянок (паркінгів).</w:t>
      </w:r>
    </w:p>
    <w:p w14:paraId="33935CFA" w14:textId="77777777" w:rsidR="00DE4006" w:rsidRDefault="00DE4006">
      <w:pPr>
        <w:pStyle w:val="a3"/>
        <w:kinsoku w:val="0"/>
        <w:overflowPunct w:val="0"/>
        <w:spacing w:line="288" w:lineRule="auto"/>
        <w:ind w:left="110" w:right="689"/>
        <w:jc w:val="both"/>
        <w:rPr>
          <w:color w:val="1E1916"/>
        </w:rPr>
      </w:pPr>
      <w:r>
        <w:rPr>
          <w:color w:val="1E1916"/>
        </w:rPr>
        <w:t>Розміщення за межами наземних або над підземними спорудами метрополітену відкритих автостоянок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для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легкових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автомобілів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дозволяється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за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умови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недопущення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фільтраційних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витоків у ґрунт паливних рідин і мастил та улаштування дощової каналізації з очисними спорудами за межами технічних зон.</w:t>
      </w:r>
    </w:p>
    <w:p w14:paraId="3762A6DB" w14:textId="77777777" w:rsidR="00DE4006" w:rsidRDefault="00DE4006">
      <w:pPr>
        <w:pStyle w:val="a3"/>
        <w:kinsoku w:val="0"/>
        <w:overflowPunct w:val="0"/>
        <w:spacing w:line="288" w:lineRule="auto"/>
        <w:ind w:left="110" w:right="689"/>
        <w:jc w:val="both"/>
        <w:rPr>
          <w:color w:val="1E1916"/>
        </w:rPr>
        <w:sectPr w:rsidR="00DE4006">
          <w:pgSz w:w="11920" w:h="16840"/>
          <w:pgMar w:top="880" w:right="740" w:bottom="1120" w:left="740" w:header="693" w:footer="920" w:gutter="0"/>
          <w:cols w:space="720"/>
          <w:noEndnote/>
        </w:sectPr>
      </w:pPr>
    </w:p>
    <w:p w14:paraId="5EA7F6B3" w14:textId="77777777" w:rsidR="00DE4006" w:rsidRDefault="00DE4006">
      <w:pPr>
        <w:pStyle w:val="a3"/>
        <w:kinsoku w:val="0"/>
        <w:overflowPunct w:val="0"/>
        <w:spacing w:before="6"/>
        <w:ind w:left="0" w:firstLine="0"/>
        <w:rPr>
          <w:sz w:val="22"/>
          <w:szCs w:val="22"/>
        </w:rPr>
      </w:pPr>
    </w:p>
    <w:p w14:paraId="6CB01461" w14:textId="77777777" w:rsidR="00DE4006" w:rsidRDefault="00DE4006">
      <w:pPr>
        <w:pStyle w:val="a3"/>
        <w:kinsoku w:val="0"/>
        <w:overflowPunct w:val="0"/>
        <w:spacing w:before="67" w:line="292" w:lineRule="auto"/>
        <w:ind w:right="125"/>
        <w:jc w:val="both"/>
        <w:rPr>
          <w:color w:val="1E1916"/>
        </w:rPr>
      </w:pPr>
      <w:r>
        <w:rPr>
          <w:color w:val="1E1916"/>
        </w:rPr>
        <w:t>Розміщення підземних автостоянок (паркінгів) для легкових автомобілів дозволяється у разі проектування та спорудження їх у комплексі із спорудами метрополітену.</w:t>
      </w:r>
    </w:p>
    <w:p w14:paraId="3A0AC7E6" w14:textId="77777777" w:rsidR="00DE4006" w:rsidRDefault="00DE4006">
      <w:pPr>
        <w:pStyle w:val="a3"/>
        <w:kinsoku w:val="0"/>
        <w:overflowPunct w:val="0"/>
        <w:spacing w:before="53" w:line="288" w:lineRule="auto"/>
        <w:ind w:right="122"/>
        <w:jc w:val="both"/>
        <w:rPr>
          <w:color w:val="1E1916"/>
        </w:rPr>
      </w:pPr>
      <w:r>
        <w:rPr>
          <w:b/>
          <w:bCs/>
          <w:color w:val="1E1916"/>
        </w:rPr>
        <w:t>А.13</w:t>
      </w:r>
      <w:r>
        <w:rPr>
          <w:b/>
          <w:bCs/>
          <w:color w:val="1E1916"/>
          <w:spacing w:val="-17"/>
        </w:rPr>
        <w:t xml:space="preserve"> </w:t>
      </w:r>
      <w:r>
        <w:rPr>
          <w:color w:val="1E1916"/>
        </w:rPr>
        <w:t>У</w:t>
      </w:r>
      <w:r>
        <w:rPr>
          <w:color w:val="1E1916"/>
          <w:spacing w:val="-15"/>
        </w:rPr>
        <w:t xml:space="preserve"> </w:t>
      </w:r>
      <w:r>
        <w:rPr>
          <w:color w:val="1E1916"/>
        </w:rPr>
        <w:t>технічній</w:t>
      </w:r>
      <w:r>
        <w:rPr>
          <w:color w:val="1E1916"/>
          <w:spacing w:val="-14"/>
        </w:rPr>
        <w:t xml:space="preserve"> </w:t>
      </w:r>
      <w:r>
        <w:rPr>
          <w:color w:val="1E1916"/>
        </w:rPr>
        <w:t>зоні</w:t>
      </w:r>
      <w:r>
        <w:rPr>
          <w:color w:val="1E1916"/>
          <w:spacing w:val="-15"/>
        </w:rPr>
        <w:t xml:space="preserve"> </w:t>
      </w:r>
      <w:r>
        <w:rPr>
          <w:color w:val="1E1916"/>
        </w:rPr>
        <w:t>1-ї</w:t>
      </w:r>
      <w:r>
        <w:rPr>
          <w:color w:val="1E1916"/>
          <w:spacing w:val="-14"/>
        </w:rPr>
        <w:t xml:space="preserve"> </w:t>
      </w:r>
      <w:r>
        <w:rPr>
          <w:color w:val="1E1916"/>
        </w:rPr>
        <w:t>(окрім</w:t>
      </w:r>
      <w:r>
        <w:rPr>
          <w:color w:val="1E1916"/>
          <w:spacing w:val="-15"/>
        </w:rPr>
        <w:t xml:space="preserve"> </w:t>
      </w:r>
      <w:r>
        <w:rPr>
          <w:color w:val="1E1916"/>
        </w:rPr>
        <w:t>території</w:t>
      </w:r>
      <w:r>
        <w:rPr>
          <w:color w:val="1E1916"/>
          <w:spacing w:val="-15"/>
        </w:rPr>
        <w:t xml:space="preserve"> </w:t>
      </w:r>
      <w:r>
        <w:rPr>
          <w:color w:val="1E1916"/>
        </w:rPr>
        <w:t>біля</w:t>
      </w:r>
      <w:r>
        <w:rPr>
          <w:color w:val="1E1916"/>
          <w:spacing w:val="-14"/>
        </w:rPr>
        <w:t xml:space="preserve"> </w:t>
      </w:r>
      <w:r>
        <w:rPr>
          <w:color w:val="1E1916"/>
        </w:rPr>
        <w:t>наземних</w:t>
      </w:r>
      <w:r>
        <w:rPr>
          <w:color w:val="1E1916"/>
          <w:spacing w:val="-15"/>
        </w:rPr>
        <w:t xml:space="preserve"> </w:t>
      </w:r>
      <w:r>
        <w:rPr>
          <w:color w:val="1E1916"/>
        </w:rPr>
        <w:t>споруд</w:t>
      </w:r>
      <w:r>
        <w:rPr>
          <w:color w:val="1E1916"/>
          <w:spacing w:val="-14"/>
        </w:rPr>
        <w:t xml:space="preserve"> </w:t>
      </w:r>
      <w:r>
        <w:rPr>
          <w:color w:val="1E1916"/>
        </w:rPr>
        <w:t>,</w:t>
      </w:r>
      <w:r>
        <w:rPr>
          <w:color w:val="1E1916"/>
          <w:spacing w:val="-13"/>
        </w:rPr>
        <w:t xml:space="preserve"> </w:t>
      </w:r>
      <w:r>
        <w:rPr>
          <w:color w:val="1E1916"/>
        </w:rPr>
        <w:t>входів</w:t>
      </w:r>
      <w:r>
        <w:rPr>
          <w:color w:val="1E1916"/>
          <w:spacing w:val="-15"/>
        </w:rPr>
        <w:t xml:space="preserve"> </w:t>
      </w:r>
      <w:r>
        <w:rPr>
          <w:color w:val="1E1916"/>
        </w:rPr>
        <w:t>(виходів)</w:t>
      </w:r>
      <w:r>
        <w:rPr>
          <w:color w:val="1E1916"/>
          <w:spacing w:val="-14"/>
        </w:rPr>
        <w:t xml:space="preserve"> </w:t>
      </w:r>
      <w:r>
        <w:rPr>
          <w:color w:val="1E1916"/>
        </w:rPr>
        <w:t>станцій,</w:t>
      </w:r>
      <w:r>
        <w:rPr>
          <w:color w:val="1E1916"/>
          <w:spacing w:val="-15"/>
        </w:rPr>
        <w:t xml:space="preserve"> </w:t>
      </w:r>
      <w:r>
        <w:rPr>
          <w:color w:val="1E1916"/>
        </w:rPr>
        <w:t>а</w:t>
      </w:r>
      <w:r>
        <w:rPr>
          <w:color w:val="1E1916"/>
          <w:spacing w:val="-14"/>
        </w:rPr>
        <w:t xml:space="preserve"> </w:t>
      </w:r>
      <w:r>
        <w:rPr>
          <w:color w:val="1E1916"/>
        </w:rPr>
        <w:t xml:space="preserve">також суміщених підземних переходів) та 2-ї категорій діючих ліній метрополітену, а також на майдан- </w:t>
      </w:r>
      <w:proofErr w:type="spellStart"/>
      <w:r>
        <w:rPr>
          <w:color w:val="1E1916"/>
        </w:rPr>
        <w:t>чиках</w:t>
      </w:r>
      <w:proofErr w:type="spellEnd"/>
      <w:r>
        <w:rPr>
          <w:color w:val="1E1916"/>
          <w:spacing w:val="-8"/>
        </w:rPr>
        <w:t xml:space="preserve"> </w:t>
      </w:r>
      <w:r>
        <w:rPr>
          <w:color w:val="1E1916"/>
        </w:rPr>
        <w:t>над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демонтажними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шахтами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ескалаторів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згідно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з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8.25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дозволяється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розміщення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тимчасових споруд, що легко зносяться.</w:t>
      </w:r>
    </w:p>
    <w:p w14:paraId="4AA3835E" w14:textId="77777777" w:rsidR="00DE4006" w:rsidRDefault="00DE4006">
      <w:pPr>
        <w:pStyle w:val="a3"/>
        <w:kinsoku w:val="0"/>
        <w:overflowPunct w:val="0"/>
        <w:spacing w:before="49" w:line="288" w:lineRule="auto"/>
        <w:ind w:right="156"/>
        <w:jc w:val="both"/>
        <w:rPr>
          <w:color w:val="1E1916"/>
        </w:rPr>
      </w:pPr>
      <w:r>
        <w:rPr>
          <w:color w:val="1E1916"/>
        </w:rPr>
        <w:t xml:space="preserve">У технічній зоні 1-ї категорії має бути передбачена можливість проведення робіт </w:t>
      </w:r>
      <w:proofErr w:type="spellStart"/>
      <w:r>
        <w:rPr>
          <w:color w:val="1E1916"/>
        </w:rPr>
        <w:t>зт</w:t>
      </w:r>
      <w:proofErr w:type="spellEnd"/>
      <w:r>
        <w:rPr>
          <w:color w:val="1E1916"/>
        </w:rPr>
        <w:t xml:space="preserve"> ремонту (відновлення) підземних споруд метрополітену.</w:t>
      </w:r>
    </w:p>
    <w:p w14:paraId="7DF38B8E" w14:textId="77777777" w:rsidR="00DE4006" w:rsidRDefault="00DE4006">
      <w:pPr>
        <w:pStyle w:val="a3"/>
        <w:kinsoku w:val="0"/>
        <w:overflowPunct w:val="0"/>
        <w:spacing w:before="49" w:line="288" w:lineRule="auto"/>
        <w:ind w:right="123"/>
        <w:jc w:val="both"/>
        <w:rPr>
          <w:color w:val="1E1916"/>
        </w:rPr>
      </w:pPr>
      <w:r>
        <w:rPr>
          <w:color w:val="1E1916"/>
        </w:rPr>
        <w:t xml:space="preserve">Будівництво штучних інженерних споруд допускається за умови </w:t>
      </w:r>
      <w:proofErr w:type="spellStart"/>
      <w:r>
        <w:rPr>
          <w:color w:val="1E1916"/>
        </w:rPr>
        <w:t>забеспечення</w:t>
      </w:r>
      <w:proofErr w:type="spellEnd"/>
      <w:r>
        <w:rPr>
          <w:color w:val="1E1916"/>
        </w:rPr>
        <w:t xml:space="preserve"> безпеки руху поїздів і пасажирів та дотримання вимог ДБН Б.2.2-12,ДБН В.2.3-5 та цих Норм.</w:t>
      </w:r>
    </w:p>
    <w:p w14:paraId="033DC1B2" w14:textId="77777777" w:rsidR="00DE4006" w:rsidRDefault="00DE4006">
      <w:pPr>
        <w:pStyle w:val="a3"/>
        <w:kinsoku w:val="0"/>
        <w:overflowPunct w:val="0"/>
        <w:spacing w:before="57" w:line="288" w:lineRule="auto"/>
        <w:ind w:right="122"/>
        <w:jc w:val="both"/>
        <w:rPr>
          <w:color w:val="1E1916"/>
        </w:rPr>
      </w:pPr>
      <w:r>
        <w:rPr>
          <w:b/>
          <w:bCs/>
          <w:color w:val="1E1916"/>
        </w:rPr>
        <w:t xml:space="preserve">А.14 </w:t>
      </w:r>
      <w:r>
        <w:rPr>
          <w:color w:val="1E1916"/>
        </w:rPr>
        <w:t>Під час проектування та будівництва (розміщення), з урахуванням цих Норм в межах та поряд з межами технічних зон 1-ї, 2-ї і 3-ї категорії метрополітену, будівель і споруд різного призначення,</w:t>
      </w:r>
      <w:r>
        <w:rPr>
          <w:color w:val="1E1916"/>
          <w:spacing w:val="-12"/>
        </w:rPr>
        <w:t xml:space="preserve"> </w:t>
      </w:r>
      <w:r>
        <w:rPr>
          <w:color w:val="1E1916"/>
        </w:rPr>
        <w:t>слід</w:t>
      </w:r>
      <w:r>
        <w:rPr>
          <w:color w:val="1E1916"/>
          <w:spacing w:val="-14"/>
        </w:rPr>
        <w:t xml:space="preserve"> </w:t>
      </w:r>
      <w:r>
        <w:rPr>
          <w:color w:val="1E1916"/>
        </w:rPr>
        <w:t>передбачати</w:t>
      </w:r>
      <w:r>
        <w:rPr>
          <w:color w:val="1E1916"/>
          <w:spacing w:val="-14"/>
        </w:rPr>
        <w:t xml:space="preserve"> </w:t>
      </w:r>
      <w:r>
        <w:rPr>
          <w:color w:val="1E1916"/>
        </w:rPr>
        <w:t>заходи,</w:t>
      </w:r>
      <w:r>
        <w:rPr>
          <w:color w:val="1E1916"/>
          <w:spacing w:val="-14"/>
        </w:rPr>
        <w:t xml:space="preserve"> </w:t>
      </w:r>
      <w:r>
        <w:rPr>
          <w:color w:val="1E1916"/>
        </w:rPr>
        <w:t>що</w:t>
      </w:r>
      <w:r>
        <w:rPr>
          <w:color w:val="1E1916"/>
          <w:spacing w:val="-14"/>
        </w:rPr>
        <w:t xml:space="preserve"> </w:t>
      </w:r>
      <w:r>
        <w:rPr>
          <w:color w:val="1E1916"/>
        </w:rPr>
        <w:t>виключають</w:t>
      </w:r>
      <w:r>
        <w:rPr>
          <w:color w:val="1E1916"/>
          <w:spacing w:val="-14"/>
        </w:rPr>
        <w:t xml:space="preserve"> </w:t>
      </w:r>
      <w:r>
        <w:rPr>
          <w:color w:val="1E1916"/>
        </w:rPr>
        <w:t>або</w:t>
      </w:r>
      <w:r>
        <w:rPr>
          <w:color w:val="1E1916"/>
          <w:spacing w:val="-14"/>
        </w:rPr>
        <w:t xml:space="preserve"> </w:t>
      </w:r>
      <w:r>
        <w:rPr>
          <w:color w:val="1E1916"/>
        </w:rPr>
        <w:t>обмежують</w:t>
      </w:r>
      <w:r>
        <w:rPr>
          <w:color w:val="1E1916"/>
          <w:spacing w:val="-14"/>
        </w:rPr>
        <w:t xml:space="preserve"> </w:t>
      </w:r>
      <w:r>
        <w:rPr>
          <w:color w:val="1E1916"/>
        </w:rPr>
        <w:t>вплив</w:t>
      </w:r>
      <w:r>
        <w:rPr>
          <w:color w:val="1E1916"/>
          <w:spacing w:val="-14"/>
        </w:rPr>
        <w:t xml:space="preserve"> </w:t>
      </w:r>
      <w:r>
        <w:rPr>
          <w:color w:val="1E1916"/>
        </w:rPr>
        <w:t>шуму</w:t>
      </w:r>
      <w:r>
        <w:rPr>
          <w:color w:val="1E1916"/>
          <w:spacing w:val="-14"/>
        </w:rPr>
        <w:t xml:space="preserve"> </w:t>
      </w:r>
      <w:r>
        <w:rPr>
          <w:color w:val="1E1916"/>
        </w:rPr>
        <w:t>та</w:t>
      </w:r>
      <w:r>
        <w:rPr>
          <w:color w:val="1E1916"/>
          <w:spacing w:val="-14"/>
        </w:rPr>
        <w:t xml:space="preserve"> </w:t>
      </w:r>
      <w:r>
        <w:rPr>
          <w:color w:val="1E1916"/>
        </w:rPr>
        <w:t>вібрацій,</w:t>
      </w:r>
      <w:r>
        <w:rPr>
          <w:color w:val="1E1916"/>
          <w:spacing w:val="-14"/>
        </w:rPr>
        <w:t xml:space="preserve"> </w:t>
      </w:r>
      <w:r>
        <w:rPr>
          <w:color w:val="1E1916"/>
        </w:rPr>
        <w:t>які спричинені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роботою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метрополітену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(для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житлових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будинків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з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урахуванням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розрахунку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санітарного впливу)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а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також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забезпечують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надійний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захист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діючих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підземних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споруд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метрополітену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від</w:t>
      </w:r>
      <w:r>
        <w:rPr>
          <w:color w:val="1E1916"/>
          <w:spacing w:val="-7"/>
        </w:rPr>
        <w:t xml:space="preserve"> </w:t>
      </w:r>
      <w:proofErr w:type="spellStart"/>
      <w:r>
        <w:rPr>
          <w:color w:val="1E1916"/>
        </w:rPr>
        <w:t>дефор</w:t>
      </w:r>
      <w:proofErr w:type="spellEnd"/>
      <w:r>
        <w:rPr>
          <w:color w:val="1E1916"/>
        </w:rPr>
        <w:t xml:space="preserve">- </w:t>
      </w:r>
      <w:proofErr w:type="spellStart"/>
      <w:r>
        <w:rPr>
          <w:color w:val="1E1916"/>
        </w:rPr>
        <w:t>мації</w:t>
      </w:r>
      <w:proofErr w:type="spellEnd"/>
      <w:r>
        <w:rPr>
          <w:color w:val="1E1916"/>
        </w:rPr>
        <w:t xml:space="preserve"> (осідання).</w:t>
      </w:r>
    </w:p>
    <w:p w14:paraId="733C8DEC" w14:textId="77777777" w:rsidR="00DE4006" w:rsidRDefault="00DE4006">
      <w:pPr>
        <w:pStyle w:val="a3"/>
        <w:kinsoku w:val="0"/>
        <w:overflowPunct w:val="0"/>
        <w:spacing w:before="56" w:line="288" w:lineRule="auto"/>
        <w:ind w:right="124"/>
        <w:jc w:val="both"/>
        <w:rPr>
          <w:color w:val="1E1916"/>
        </w:rPr>
      </w:pPr>
      <w:r>
        <w:rPr>
          <w:b/>
          <w:bCs/>
          <w:color w:val="1E1916"/>
        </w:rPr>
        <w:t xml:space="preserve">А.15 </w:t>
      </w:r>
      <w:r>
        <w:rPr>
          <w:color w:val="1E1916"/>
        </w:rPr>
        <w:t>Поряд</w:t>
      </w:r>
      <w:r>
        <w:rPr>
          <w:color w:val="1E1916"/>
          <w:spacing w:val="-1"/>
        </w:rPr>
        <w:t xml:space="preserve"> </w:t>
      </w:r>
      <w:r>
        <w:rPr>
          <w:color w:val="1E1916"/>
        </w:rPr>
        <w:t>з</w:t>
      </w:r>
      <w:r>
        <w:rPr>
          <w:color w:val="1E1916"/>
          <w:spacing w:val="-1"/>
        </w:rPr>
        <w:t xml:space="preserve"> </w:t>
      </w:r>
      <w:r>
        <w:rPr>
          <w:color w:val="1E1916"/>
        </w:rPr>
        <w:t>діючими</w:t>
      </w:r>
      <w:r>
        <w:rPr>
          <w:color w:val="1E1916"/>
          <w:spacing w:val="-1"/>
        </w:rPr>
        <w:t xml:space="preserve"> </w:t>
      </w:r>
      <w:r>
        <w:rPr>
          <w:color w:val="1E1916"/>
        </w:rPr>
        <w:t>наземними</w:t>
      </w:r>
      <w:r>
        <w:rPr>
          <w:color w:val="1E1916"/>
          <w:spacing w:val="-1"/>
        </w:rPr>
        <w:t xml:space="preserve"> </w:t>
      </w:r>
      <w:r>
        <w:rPr>
          <w:color w:val="1E1916"/>
        </w:rPr>
        <w:t>та</w:t>
      </w:r>
      <w:r>
        <w:rPr>
          <w:color w:val="1E1916"/>
          <w:spacing w:val="-1"/>
        </w:rPr>
        <w:t xml:space="preserve"> </w:t>
      </w:r>
      <w:r>
        <w:rPr>
          <w:color w:val="1E1916"/>
        </w:rPr>
        <w:t>підземними</w:t>
      </w:r>
      <w:r>
        <w:rPr>
          <w:color w:val="1E1916"/>
          <w:spacing w:val="-1"/>
        </w:rPr>
        <w:t xml:space="preserve"> </w:t>
      </w:r>
      <w:r>
        <w:rPr>
          <w:color w:val="1E1916"/>
        </w:rPr>
        <w:t>спорудами</w:t>
      </w:r>
      <w:r>
        <w:rPr>
          <w:color w:val="1E1916"/>
          <w:spacing w:val="-1"/>
        </w:rPr>
        <w:t xml:space="preserve"> </w:t>
      </w:r>
      <w:r>
        <w:rPr>
          <w:color w:val="1E1916"/>
        </w:rPr>
        <w:t>метрополітену,</w:t>
      </w:r>
      <w:r>
        <w:rPr>
          <w:color w:val="1E1916"/>
          <w:spacing w:val="-1"/>
        </w:rPr>
        <w:t xml:space="preserve"> </w:t>
      </w:r>
      <w:r>
        <w:rPr>
          <w:color w:val="1E1916"/>
        </w:rPr>
        <w:t>що</w:t>
      </w:r>
      <w:r>
        <w:rPr>
          <w:color w:val="1E1916"/>
          <w:spacing w:val="-1"/>
        </w:rPr>
        <w:t xml:space="preserve"> </w:t>
      </w:r>
      <w:r>
        <w:rPr>
          <w:color w:val="1E1916"/>
        </w:rPr>
        <w:t>розташовані</w:t>
      </w:r>
      <w:r>
        <w:rPr>
          <w:color w:val="1E1916"/>
          <w:spacing w:val="-1"/>
        </w:rPr>
        <w:t xml:space="preserve"> </w:t>
      </w:r>
      <w:r>
        <w:rPr>
          <w:color w:val="1E1916"/>
        </w:rPr>
        <w:t>в зоні постійного землекористування та технічній зоні 1-ї категорії, не допускається застосовувати:</w:t>
      </w:r>
    </w:p>
    <w:p w14:paraId="751D82C8" w14:textId="77777777" w:rsidR="00DE4006" w:rsidRDefault="00DE4006">
      <w:pPr>
        <w:pStyle w:val="a5"/>
        <w:numPr>
          <w:ilvl w:val="1"/>
          <w:numId w:val="1"/>
        </w:numPr>
        <w:tabs>
          <w:tab w:val="left" w:pos="1250"/>
        </w:tabs>
        <w:kinsoku w:val="0"/>
        <w:overflowPunct w:val="0"/>
        <w:spacing w:line="231" w:lineRule="exact"/>
        <w:ind w:left="1249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забивні</w:t>
      </w:r>
      <w:r>
        <w:rPr>
          <w:color w:val="1E1916"/>
          <w:spacing w:val="-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палі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–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на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відстані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плані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ближче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ніж</w:t>
      </w:r>
      <w:r>
        <w:rPr>
          <w:color w:val="1E1916"/>
          <w:spacing w:val="-2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150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м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від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контуру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цих</w:t>
      </w:r>
      <w:r>
        <w:rPr>
          <w:color w:val="1E1916"/>
          <w:spacing w:val="-3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споруд;</w:t>
      </w:r>
    </w:p>
    <w:p w14:paraId="082F20BB" w14:textId="77777777" w:rsidR="00DE4006" w:rsidRDefault="00DE4006">
      <w:pPr>
        <w:pStyle w:val="a5"/>
        <w:numPr>
          <w:ilvl w:val="1"/>
          <w:numId w:val="1"/>
        </w:numPr>
        <w:tabs>
          <w:tab w:val="left" w:pos="1250"/>
        </w:tabs>
        <w:kinsoku w:val="0"/>
        <w:overflowPunct w:val="0"/>
        <w:spacing w:before="38"/>
        <w:ind w:left="1249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палі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</w:t>
      </w:r>
      <w:r>
        <w:rPr>
          <w:color w:val="1E1916"/>
          <w:spacing w:val="-4"/>
          <w:sz w:val="21"/>
          <w:szCs w:val="21"/>
        </w:rPr>
        <w:t xml:space="preserve"> </w:t>
      </w:r>
      <w:proofErr w:type="spellStart"/>
      <w:r>
        <w:rPr>
          <w:color w:val="1E1916"/>
          <w:sz w:val="21"/>
          <w:szCs w:val="21"/>
        </w:rPr>
        <w:t>віброзануренням</w:t>
      </w:r>
      <w:proofErr w:type="spellEnd"/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на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відстані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плані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ближче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ніж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50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м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від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контуру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цих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споруд.</w:t>
      </w:r>
    </w:p>
    <w:p w14:paraId="130752F8" w14:textId="77777777" w:rsidR="00DE4006" w:rsidRDefault="00DE4006">
      <w:pPr>
        <w:pStyle w:val="a3"/>
        <w:kinsoku w:val="0"/>
        <w:overflowPunct w:val="0"/>
        <w:spacing w:before="39" w:line="292" w:lineRule="auto"/>
        <w:ind w:right="122"/>
        <w:jc w:val="both"/>
        <w:rPr>
          <w:color w:val="1E1916"/>
        </w:rPr>
      </w:pPr>
      <w:r>
        <w:rPr>
          <w:color w:val="1E1916"/>
          <w:w w:val="95"/>
        </w:rPr>
        <w:t xml:space="preserve">У межах технічних зон 1-ї та 2-ї категорій, у випадку улаштування як захисних споруд конструкції </w:t>
      </w:r>
      <w:r>
        <w:rPr>
          <w:color w:val="1E1916"/>
        </w:rPr>
        <w:t>метрополітену діафрагм або несучих конструкцій, допускається при проектуванні та будівництві будівель</w:t>
      </w:r>
      <w:r>
        <w:rPr>
          <w:color w:val="1E1916"/>
          <w:spacing w:val="-1"/>
        </w:rPr>
        <w:t xml:space="preserve"> </w:t>
      </w:r>
      <w:r>
        <w:rPr>
          <w:color w:val="1E1916"/>
        </w:rPr>
        <w:t>(споруд)</w:t>
      </w:r>
      <w:r>
        <w:rPr>
          <w:color w:val="1E1916"/>
          <w:spacing w:val="-1"/>
        </w:rPr>
        <w:t xml:space="preserve"> </w:t>
      </w:r>
      <w:r>
        <w:rPr>
          <w:color w:val="1E1916"/>
        </w:rPr>
        <w:t>застосовувати</w:t>
      </w:r>
      <w:r>
        <w:rPr>
          <w:color w:val="1E1916"/>
          <w:spacing w:val="-1"/>
        </w:rPr>
        <w:t xml:space="preserve"> </w:t>
      </w:r>
      <w:proofErr w:type="spellStart"/>
      <w:r>
        <w:rPr>
          <w:color w:val="1E1916"/>
        </w:rPr>
        <w:t>буронабивні</w:t>
      </w:r>
      <w:proofErr w:type="spellEnd"/>
      <w:r>
        <w:rPr>
          <w:color w:val="1E1916"/>
        </w:rPr>
        <w:t xml:space="preserve"> та</w:t>
      </w:r>
      <w:r>
        <w:rPr>
          <w:color w:val="1E1916"/>
          <w:spacing w:val="-1"/>
        </w:rPr>
        <w:t xml:space="preserve"> </w:t>
      </w:r>
      <w:proofErr w:type="spellStart"/>
      <w:r>
        <w:rPr>
          <w:color w:val="1E1916"/>
        </w:rPr>
        <w:t>буроін’єкційні</w:t>
      </w:r>
      <w:proofErr w:type="spellEnd"/>
      <w:r>
        <w:rPr>
          <w:color w:val="1E1916"/>
        </w:rPr>
        <w:t xml:space="preserve"> палі</w:t>
      </w:r>
      <w:r>
        <w:rPr>
          <w:color w:val="1E1916"/>
          <w:spacing w:val="-1"/>
        </w:rPr>
        <w:t xml:space="preserve"> </w:t>
      </w:r>
      <w:r>
        <w:rPr>
          <w:color w:val="1E1916"/>
        </w:rPr>
        <w:t>на</w:t>
      </w:r>
      <w:r>
        <w:rPr>
          <w:color w:val="1E1916"/>
          <w:spacing w:val="-1"/>
        </w:rPr>
        <w:t xml:space="preserve"> </w:t>
      </w:r>
      <w:r>
        <w:rPr>
          <w:color w:val="1E1916"/>
        </w:rPr>
        <w:t>відстані</w:t>
      </w:r>
      <w:r>
        <w:rPr>
          <w:color w:val="1E1916"/>
          <w:spacing w:val="-1"/>
        </w:rPr>
        <w:t xml:space="preserve"> </w:t>
      </w:r>
      <w:r>
        <w:rPr>
          <w:color w:val="1E1916"/>
        </w:rPr>
        <w:t>не</w:t>
      </w:r>
      <w:r>
        <w:rPr>
          <w:color w:val="1E1916"/>
          <w:spacing w:val="-1"/>
        </w:rPr>
        <w:t xml:space="preserve"> </w:t>
      </w:r>
      <w:r>
        <w:rPr>
          <w:color w:val="1E1916"/>
        </w:rPr>
        <w:t>менше</w:t>
      </w:r>
      <w:r>
        <w:rPr>
          <w:color w:val="1E1916"/>
          <w:spacing w:val="-1"/>
        </w:rPr>
        <w:t xml:space="preserve"> </w:t>
      </w:r>
      <w:r>
        <w:rPr>
          <w:color w:val="1E1916"/>
        </w:rPr>
        <w:t>ніж</w:t>
      </w:r>
      <w:r>
        <w:rPr>
          <w:color w:val="1E1916"/>
          <w:spacing w:val="-1"/>
        </w:rPr>
        <w:t xml:space="preserve"> </w:t>
      </w:r>
      <w:r>
        <w:rPr>
          <w:color w:val="1E1916"/>
        </w:rPr>
        <w:t>1,5</w:t>
      </w:r>
      <w:r>
        <w:rPr>
          <w:color w:val="1E1916"/>
          <w:spacing w:val="-1"/>
        </w:rPr>
        <w:t xml:space="preserve"> </w:t>
      </w:r>
      <w:r>
        <w:rPr>
          <w:color w:val="1E1916"/>
        </w:rPr>
        <w:t>м від контуру конструкції метрополітену до контуру діафрагми або палі.</w:t>
      </w:r>
    </w:p>
    <w:p w14:paraId="1B06ADF1" w14:textId="77777777" w:rsidR="00DE4006" w:rsidRDefault="00DE4006">
      <w:pPr>
        <w:pStyle w:val="a3"/>
        <w:kinsoku w:val="0"/>
        <w:overflowPunct w:val="0"/>
        <w:spacing w:before="53" w:line="288" w:lineRule="auto"/>
        <w:ind w:right="125"/>
        <w:jc w:val="both"/>
        <w:rPr>
          <w:color w:val="1E1916"/>
        </w:rPr>
      </w:pPr>
      <w:r>
        <w:rPr>
          <w:b/>
          <w:bCs/>
          <w:color w:val="1E1916"/>
        </w:rPr>
        <w:t xml:space="preserve">А.16 </w:t>
      </w:r>
      <w:r>
        <w:rPr>
          <w:color w:val="1E1916"/>
        </w:rPr>
        <w:t>Відстань від наземних об’єктів метрополітену, що розташовуються в зоні постійного землекористування (згідно з А.5), до об’єктів навколишньої забудови повинна бути:</w:t>
      </w:r>
    </w:p>
    <w:p w14:paraId="6A4BB2B7" w14:textId="77777777" w:rsidR="00DE4006" w:rsidRDefault="00DE4006">
      <w:pPr>
        <w:pStyle w:val="a3"/>
        <w:kinsoku w:val="0"/>
        <w:overflowPunct w:val="0"/>
        <w:spacing w:before="57"/>
        <w:ind w:left="1074" w:firstLine="0"/>
        <w:jc w:val="both"/>
        <w:rPr>
          <w:color w:val="1E1916"/>
          <w:spacing w:val="-2"/>
        </w:rPr>
      </w:pPr>
      <w:r>
        <w:rPr>
          <w:b/>
          <w:bCs/>
          <w:color w:val="1E1916"/>
        </w:rPr>
        <w:t>А.16.1</w:t>
      </w:r>
      <w:r>
        <w:rPr>
          <w:b/>
          <w:bCs/>
          <w:color w:val="1E1916"/>
          <w:spacing w:val="-6"/>
        </w:rPr>
        <w:t xml:space="preserve"> </w:t>
      </w:r>
      <w:r>
        <w:rPr>
          <w:color w:val="1E1916"/>
        </w:rPr>
        <w:t>Від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центра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наземних</w:t>
      </w:r>
      <w:r>
        <w:rPr>
          <w:color w:val="1E1916"/>
          <w:spacing w:val="-6"/>
        </w:rPr>
        <w:t xml:space="preserve"> </w:t>
      </w:r>
      <w:proofErr w:type="spellStart"/>
      <w:r>
        <w:rPr>
          <w:color w:val="1E1916"/>
        </w:rPr>
        <w:t>повітрозабірних</w:t>
      </w:r>
      <w:proofErr w:type="spellEnd"/>
      <w:r>
        <w:rPr>
          <w:color w:val="1E1916"/>
          <w:spacing w:val="-7"/>
        </w:rPr>
        <w:t xml:space="preserve"> </w:t>
      </w:r>
      <w:r>
        <w:rPr>
          <w:color w:val="1E1916"/>
        </w:rPr>
        <w:t>(</w:t>
      </w:r>
      <w:proofErr w:type="spellStart"/>
      <w:r>
        <w:rPr>
          <w:color w:val="1E1916"/>
        </w:rPr>
        <w:t>повітровипускних</w:t>
      </w:r>
      <w:proofErr w:type="spellEnd"/>
      <w:r>
        <w:rPr>
          <w:color w:val="1E1916"/>
        </w:rPr>
        <w:t>)</w:t>
      </w:r>
      <w:r>
        <w:rPr>
          <w:color w:val="1E1916"/>
          <w:spacing w:val="-7"/>
        </w:rPr>
        <w:t xml:space="preserve"> </w:t>
      </w:r>
      <w:r>
        <w:rPr>
          <w:color w:val="1E1916"/>
        </w:rPr>
        <w:t>кіосків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тунельної</w:t>
      </w:r>
      <w:r>
        <w:rPr>
          <w:color w:val="1E1916"/>
          <w:spacing w:val="-7"/>
        </w:rPr>
        <w:t xml:space="preserve"> </w:t>
      </w:r>
      <w:r>
        <w:rPr>
          <w:color w:val="1E1916"/>
          <w:spacing w:val="-2"/>
        </w:rPr>
        <w:t>вентиляції:</w:t>
      </w:r>
    </w:p>
    <w:p w14:paraId="75141136" w14:textId="77777777" w:rsidR="00DE4006" w:rsidRDefault="00DE4006">
      <w:pPr>
        <w:pStyle w:val="a5"/>
        <w:numPr>
          <w:ilvl w:val="1"/>
          <w:numId w:val="1"/>
        </w:numPr>
        <w:tabs>
          <w:tab w:val="left" w:pos="1271"/>
        </w:tabs>
        <w:kinsoku w:val="0"/>
        <w:overflowPunct w:val="0"/>
        <w:spacing w:before="39" w:line="292" w:lineRule="auto"/>
        <w:ind w:right="123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 xml:space="preserve">до магістральних вулиць і доріг загальноміського призначення (до найближчого бортового </w:t>
      </w:r>
      <w:proofErr w:type="spellStart"/>
      <w:r>
        <w:rPr>
          <w:color w:val="1E1916"/>
          <w:sz w:val="21"/>
          <w:szCs w:val="21"/>
        </w:rPr>
        <w:t>каменя</w:t>
      </w:r>
      <w:proofErr w:type="spellEnd"/>
      <w:r>
        <w:rPr>
          <w:color w:val="1E1916"/>
          <w:sz w:val="21"/>
          <w:szCs w:val="21"/>
        </w:rPr>
        <w:t>) – не менше ніж 25 м;</w:t>
      </w:r>
    </w:p>
    <w:p w14:paraId="1DE532B0" w14:textId="77777777" w:rsidR="00DE4006" w:rsidRDefault="00DE4006">
      <w:pPr>
        <w:pStyle w:val="a5"/>
        <w:numPr>
          <w:ilvl w:val="1"/>
          <w:numId w:val="1"/>
        </w:numPr>
        <w:tabs>
          <w:tab w:val="left" w:pos="1250"/>
        </w:tabs>
        <w:kinsoku w:val="0"/>
        <w:overflowPunct w:val="0"/>
        <w:spacing w:line="227" w:lineRule="exact"/>
        <w:ind w:left="1249"/>
        <w:rPr>
          <w:color w:val="1E1916"/>
          <w:spacing w:val="-5"/>
          <w:sz w:val="21"/>
          <w:szCs w:val="21"/>
        </w:rPr>
      </w:pPr>
      <w:r>
        <w:rPr>
          <w:color w:val="1E1916"/>
          <w:sz w:val="21"/>
          <w:szCs w:val="21"/>
        </w:rPr>
        <w:t>до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гаражів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та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стоянок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легкового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автотранспорту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–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не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менше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ніж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25</w:t>
      </w:r>
      <w:r>
        <w:rPr>
          <w:color w:val="1E1916"/>
          <w:spacing w:val="-5"/>
          <w:sz w:val="21"/>
          <w:szCs w:val="21"/>
        </w:rPr>
        <w:t xml:space="preserve"> м;</w:t>
      </w:r>
    </w:p>
    <w:p w14:paraId="7CD65D54" w14:textId="77777777" w:rsidR="00DE4006" w:rsidRDefault="00DE4006">
      <w:pPr>
        <w:pStyle w:val="a5"/>
        <w:numPr>
          <w:ilvl w:val="1"/>
          <w:numId w:val="1"/>
        </w:numPr>
        <w:tabs>
          <w:tab w:val="left" w:pos="1250"/>
        </w:tabs>
        <w:kinsoku w:val="0"/>
        <w:overflowPunct w:val="0"/>
        <w:spacing w:before="38"/>
        <w:ind w:left="1249"/>
        <w:rPr>
          <w:color w:val="1E1916"/>
          <w:spacing w:val="-5"/>
          <w:sz w:val="21"/>
          <w:szCs w:val="21"/>
        </w:rPr>
      </w:pPr>
      <w:r>
        <w:rPr>
          <w:color w:val="1E1916"/>
          <w:sz w:val="21"/>
          <w:szCs w:val="21"/>
        </w:rPr>
        <w:t>до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житлових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будинків,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закладів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освіти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та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медичних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закладів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–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не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менше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ніж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30</w:t>
      </w:r>
      <w:r>
        <w:rPr>
          <w:color w:val="1E1916"/>
          <w:spacing w:val="-4"/>
          <w:sz w:val="21"/>
          <w:szCs w:val="21"/>
        </w:rPr>
        <w:t xml:space="preserve"> </w:t>
      </w:r>
      <w:r>
        <w:rPr>
          <w:color w:val="1E1916"/>
          <w:spacing w:val="-5"/>
          <w:sz w:val="21"/>
          <w:szCs w:val="21"/>
        </w:rPr>
        <w:t>м;</w:t>
      </w:r>
    </w:p>
    <w:p w14:paraId="46C76616" w14:textId="77777777" w:rsidR="00DE4006" w:rsidRDefault="00DE4006">
      <w:pPr>
        <w:pStyle w:val="a5"/>
        <w:numPr>
          <w:ilvl w:val="1"/>
          <w:numId w:val="1"/>
        </w:numPr>
        <w:tabs>
          <w:tab w:val="left" w:pos="1301"/>
        </w:tabs>
        <w:kinsoku w:val="0"/>
        <w:overflowPunct w:val="0"/>
        <w:spacing w:before="39" w:line="292" w:lineRule="auto"/>
        <w:ind w:right="124" w:firstLine="396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 xml:space="preserve">до АЗС, складів ПММ, стоянок вантажного автотранспорту, будівель категорій А і Б із </w:t>
      </w:r>
      <w:proofErr w:type="spellStart"/>
      <w:r>
        <w:rPr>
          <w:color w:val="1E1916"/>
          <w:sz w:val="21"/>
          <w:szCs w:val="21"/>
        </w:rPr>
        <w:t>вибухопожежної</w:t>
      </w:r>
      <w:proofErr w:type="spellEnd"/>
      <w:r>
        <w:rPr>
          <w:color w:val="1E1916"/>
          <w:sz w:val="21"/>
          <w:szCs w:val="21"/>
        </w:rPr>
        <w:t xml:space="preserve"> і пожежної небезпеки – не менше ніж 100 м;</w:t>
      </w:r>
    </w:p>
    <w:p w14:paraId="6AA43C85" w14:textId="77777777" w:rsidR="00DE4006" w:rsidRDefault="00DE4006">
      <w:pPr>
        <w:pStyle w:val="a5"/>
        <w:numPr>
          <w:ilvl w:val="1"/>
          <w:numId w:val="1"/>
        </w:numPr>
        <w:tabs>
          <w:tab w:val="left" w:pos="1250"/>
        </w:tabs>
        <w:kinsoku w:val="0"/>
        <w:overflowPunct w:val="0"/>
        <w:spacing w:line="227" w:lineRule="exact"/>
        <w:ind w:left="1249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>до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іншої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забудови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–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не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менше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ніж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10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м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від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зовнішнього</w:t>
      </w:r>
      <w:r>
        <w:rPr>
          <w:color w:val="1E1916"/>
          <w:spacing w:val="-6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контуру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цих</w:t>
      </w:r>
      <w:r>
        <w:rPr>
          <w:color w:val="1E1916"/>
          <w:spacing w:val="-5"/>
          <w:sz w:val="21"/>
          <w:szCs w:val="21"/>
        </w:rPr>
        <w:t xml:space="preserve"> </w:t>
      </w:r>
      <w:r>
        <w:rPr>
          <w:color w:val="1E1916"/>
          <w:spacing w:val="-2"/>
          <w:sz w:val="21"/>
          <w:szCs w:val="21"/>
        </w:rPr>
        <w:t>споруд.</w:t>
      </w:r>
    </w:p>
    <w:p w14:paraId="39B2B50D" w14:textId="77777777" w:rsidR="00DE4006" w:rsidRDefault="00DE4006">
      <w:pPr>
        <w:pStyle w:val="a3"/>
        <w:kinsoku w:val="0"/>
        <w:overflowPunct w:val="0"/>
        <w:spacing w:before="106" w:line="288" w:lineRule="auto"/>
        <w:ind w:right="124"/>
        <w:jc w:val="both"/>
        <w:rPr>
          <w:color w:val="1E1916"/>
        </w:rPr>
      </w:pPr>
      <w:r>
        <w:rPr>
          <w:b/>
          <w:bCs/>
          <w:color w:val="1E1916"/>
        </w:rPr>
        <w:t xml:space="preserve">А.16.2 </w:t>
      </w:r>
      <w:r>
        <w:rPr>
          <w:color w:val="1E1916"/>
        </w:rPr>
        <w:t xml:space="preserve">Від зовнішнього контуру окремо розташованих </w:t>
      </w:r>
      <w:proofErr w:type="spellStart"/>
      <w:r>
        <w:rPr>
          <w:color w:val="1E1916"/>
        </w:rPr>
        <w:t>повітрозаборів</w:t>
      </w:r>
      <w:proofErr w:type="spellEnd"/>
      <w:r>
        <w:rPr>
          <w:color w:val="1E1916"/>
        </w:rPr>
        <w:t xml:space="preserve"> і </w:t>
      </w:r>
      <w:proofErr w:type="spellStart"/>
      <w:r>
        <w:rPr>
          <w:color w:val="1E1916"/>
        </w:rPr>
        <w:t>повітровипусків</w:t>
      </w:r>
      <w:proofErr w:type="spellEnd"/>
      <w:r>
        <w:rPr>
          <w:color w:val="1E1916"/>
        </w:rPr>
        <w:t xml:space="preserve"> систем </w:t>
      </w:r>
      <w:r>
        <w:rPr>
          <w:color w:val="1E1916"/>
          <w:spacing w:val="-2"/>
        </w:rPr>
        <w:t>місцевої</w:t>
      </w:r>
      <w:r>
        <w:rPr>
          <w:color w:val="1E1916"/>
          <w:spacing w:val="-4"/>
        </w:rPr>
        <w:t xml:space="preserve"> </w:t>
      </w:r>
      <w:r>
        <w:rPr>
          <w:color w:val="1E1916"/>
          <w:spacing w:val="-2"/>
        </w:rPr>
        <w:t>вентиляції</w:t>
      </w:r>
      <w:r>
        <w:rPr>
          <w:color w:val="1E1916"/>
          <w:spacing w:val="-4"/>
        </w:rPr>
        <w:t xml:space="preserve"> </w:t>
      </w:r>
      <w:r>
        <w:rPr>
          <w:color w:val="1E1916"/>
          <w:spacing w:val="-2"/>
        </w:rPr>
        <w:t>до</w:t>
      </w:r>
      <w:r>
        <w:rPr>
          <w:color w:val="1E1916"/>
          <w:spacing w:val="-4"/>
        </w:rPr>
        <w:t xml:space="preserve"> </w:t>
      </w:r>
      <w:r>
        <w:rPr>
          <w:color w:val="1E1916"/>
          <w:spacing w:val="-2"/>
        </w:rPr>
        <w:t>будівель,</w:t>
      </w:r>
      <w:r>
        <w:rPr>
          <w:color w:val="1E1916"/>
          <w:spacing w:val="-4"/>
        </w:rPr>
        <w:t xml:space="preserve"> </w:t>
      </w:r>
      <w:r>
        <w:rPr>
          <w:color w:val="1E1916"/>
          <w:spacing w:val="-2"/>
        </w:rPr>
        <w:t>кіосків,</w:t>
      </w:r>
      <w:r>
        <w:rPr>
          <w:color w:val="1E1916"/>
          <w:spacing w:val="-4"/>
        </w:rPr>
        <w:t xml:space="preserve"> </w:t>
      </w:r>
      <w:r>
        <w:rPr>
          <w:color w:val="1E1916"/>
          <w:spacing w:val="-2"/>
        </w:rPr>
        <w:t>гаражів</w:t>
      </w:r>
      <w:r>
        <w:rPr>
          <w:color w:val="1E1916"/>
          <w:spacing w:val="-4"/>
        </w:rPr>
        <w:t xml:space="preserve"> </w:t>
      </w:r>
      <w:r>
        <w:rPr>
          <w:color w:val="1E1916"/>
          <w:spacing w:val="-2"/>
        </w:rPr>
        <w:t>і</w:t>
      </w:r>
      <w:r>
        <w:rPr>
          <w:color w:val="1E1916"/>
          <w:spacing w:val="-4"/>
        </w:rPr>
        <w:t xml:space="preserve"> </w:t>
      </w:r>
      <w:r>
        <w:rPr>
          <w:color w:val="1E1916"/>
          <w:spacing w:val="-2"/>
        </w:rPr>
        <w:t>стоянок легкового</w:t>
      </w:r>
      <w:r>
        <w:rPr>
          <w:color w:val="1E1916"/>
          <w:spacing w:val="-4"/>
        </w:rPr>
        <w:t xml:space="preserve"> </w:t>
      </w:r>
      <w:r>
        <w:rPr>
          <w:color w:val="1E1916"/>
          <w:spacing w:val="-2"/>
        </w:rPr>
        <w:t>автомобільного</w:t>
      </w:r>
      <w:r>
        <w:rPr>
          <w:color w:val="1E1916"/>
          <w:spacing w:val="-4"/>
        </w:rPr>
        <w:t xml:space="preserve"> </w:t>
      </w:r>
      <w:r>
        <w:rPr>
          <w:color w:val="1E1916"/>
          <w:spacing w:val="-2"/>
        </w:rPr>
        <w:t>транспорту</w:t>
      </w:r>
      <w:r>
        <w:rPr>
          <w:color w:val="1E1916"/>
          <w:spacing w:val="-4"/>
        </w:rPr>
        <w:t xml:space="preserve"> </w:t>
      </w:r>
      <w:r>
        <w:rPr>
          <w:color w:val="1E1916"/>
          <w:spacing w:val="-2"/>
        </w:rPr>
        <w:t>–</w:t>
      </w:r>
      <w:r>
        <w:rPr>
          <w:color w:val="1E1916"/>
          <w:spacing w:val="-4"/>
        </w:rPr>
        <w:t xml:space="preserve"> </w:t>
      </w:r>
      <w:r>
        <w:rPr>
          <w:color w:val="1E1916"/>
          <w:spacing w:val="-2"/>
        </w:rPr>
        <w:t xml:space="preserve">не </w:t>
      </w:r>
      <w:r>
        <w:rPr>
          <w:color w:val="1E1916"/>
        </w:rPr>
        <w:t>менше ніж 5 м.</w:t>
      </w:r>
    </w:p>
    <w:p w14:paraId="17D87B6F" w14:textId="77777777" w:rsidR="00DE4006" w:rsidRDefault="00DE4006">
      <w:pPr>
        <w:pStyle w:val="a3"/>
        <w:kinsoku w:val="0"/>
        <w:overflowPunct w:val="0"/>
        <w:spacing w:before="56"/>
        <w:ind w:left="1074" w:firstLine="0"/>
        <w:jc w:val="both"/>
        <w:rPr>
          <w:color w:val="1E1916"/>
          <w:spacing w:val="-5"/>
        </w:rPr>
      </w:pPr>
      <w:r>
        <w:rPr>
          <w:b/>
          <w:bCs/>
          <w:color w:val="1E1916"/>
        </w:rPr>
        <w:t>А.16.3</w:t>
      </w:r>
      <w:r>
        <w:rPr>
          <w:b/>
          <w:bCs/>
          <w:color w:val="1E1916"/>
          <w:spacing w:val="-4"/>
        </w:rPr>
        <w:t xml:space="preserve"> </w:t>
      </w:r>
      <w:r>
        <w:rPr>
          <w:color w:val="1E1916"/>
        </w:rPr>
        <w:t>Від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очисних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споруд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електродепо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до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житлової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забудови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–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не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менше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ніж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150</w:t>
      </w:r>
      <w:r>
        <w:rPr>
          <w:color w:val="1E1916"/>
          <w:spacing w:val="-4"/>
        </w:rPr>
        <w:t xml:space="preserve"> </w:t>
      </w:r>
      <w:r>
        <w:rPr>
          <w:color w:val="1E1916"/>
          <w:spacing w:val="-5"/>
        </w:rPr>
        <w:t>м.</w:t>
      </w:r>
    </w:p>
    <w:p w14:paraId="6703FE47" w14:textId="77777777" w:rsidR="00DE4006" w:rsidRDefault="00DE4006">
      <w:pPr>
        <w:pStyle w:val="a3"/>
        <w:kinsoku w:val="0"/>
        <w:overflowPunct w:val="0"/>
        <w:spacing w:before="106" w:line="288" w:lineRule="auto"/>
        <w:ind w:right="124"/>
        <w:jc w:val="both"/>
        <w:rPr>
          <w:color w:val="1E1916"/>
        </w:rPr>
      </w:pPr>
      <w:r>
        <w:rPr>
          <w:b/>
          <w:bCs/>
          <w:color w:val="1E1916"/>
        </w:rPr>
        <w:t xml:space="preserve">А.16.4 </w:t>
      </w:r>
      <w:r>
        <w:rPr>
          <w:color w:val="1E1916"/>
        </w:rPr>
        <w:t>Від крайніх паркових колій електродепо та колій службово-з’єднувальних гілок до житлової забудови – не менше 100 м (може бути зменшена за розрахунком санітарного впливу).</w:t>
      </w:r>
    </w:p>
    <w:p w14:paraId="1F3EE966" w14:textId="77777777" w:rsidR="00DE4006" w:rsidRDefault="00DE4006">
      <w:pPr>
        <w:pStyle w:val="a3"/>
        <w:kinsoku w:val="0"/>
        <w:overflowPunct w:val="0"/>
        <w:spacing w:before="57" w:line="288" w:lineRule="auto"/>
        <w:ind w:right="123"/>
        <w:jc w:val="both"/>
        <w:rPr>
          <w:color w:val="1E1916"/>
        </w:rPr>
      </w:pPr>
      <w:r>
        <w:rPr>
          <w:b/>
          <w:bCs/>
          <w:color w:val="1E1916"/>
        </w:rPr>
        <w:t>А.16.5</w:t>
      </w:r>
      <w:r>
        <w:rPr>
          <w:b/>
          <w:bCs/>
          <w:color w:val="1E1916"/>
          <w:spacing w:val="-1"/>
        </w:rPr>
        <w:t xml:space="preserve"> </w:t>
      </w:r>
      <w:r>
        <w:rPr>
          <w:color w:val="1E1916"/>
        </w:rPr>
        <w:t>Від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головної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колії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відкритої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ділянки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наземної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лінії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до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житлової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забудови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–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не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менше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ніж 100 м (може бути зменшена за розрахунком санітарного впливу).</w:t>
      </w:r>
    </w:p>
    <w:p w14:paraId="4B8CAE58" w14:textId="77777777" w:rsidR="00DE4006" w:rsidRDefault="00DE4006">
      <w:pPr>
        <w:pStyle w:val="a3"/>
        <w:kinsoku w:val="0"/>
        <w:overflowPunct w:val="0"/>
        <w:spacing w:before="57" w:line="288" w:lineRule="auto"/>
        <w:ind w:right="122"/>
        <w:jc w:val="both"/>
        <w:rPr>
          <w:color w:val="1E1916"/>
        </w:rPr>
      </w:pPr>
      <w:r>
        <w:rPr>
          <w:b/>
          <w:bCs/>
          <w:color w:val="1E1916"/>
        </w:rPr>
        <w:t xml:space="preserve">А.16.6 </w:t>
      </w:r>
      <w:r>
        <w:rPr>
          <w:color w:val="1E1916"/>
        </w:rPr>
        <w:t xml:space="preserve">Від захисної огорожі (конструкції) наземних тягових та знижувальних підстанцій до будь-якої забудови (окрім АЗС, складів ПММ, стоянок вантажного автотранспорту, будівель кате- </w:t>
      </w:r>
      <w:proofErr w:type="spellStart"/>
      <w:r>
        <w:rPr>
          <w:color w:val="1E1916"/>
        </w:rPr>
        <w:t>горій</w:t>
      </w:r>
      <w:proofErr w:type="spellEnd"/>
      <w:r>
        <w:rPr>
          <w:color w:val="1E1916"/>
        </w:rPr>
        <w:t xml:space="preserve"> А і Б із </w:t>
      </w:r>
      <w:proofErr w:type="spellStart"/>
      <w:r>
        <w:rPr>
          <w:color w:val="1E1916"/>
        </w:rPr>
        <w:t>вибухопожежної</w:t>
      </w:r>
      <w:proofErr w:type="spellEnd"/>
      <w:r>
        <w:rPr>
          <w:color w:val="1E1916"/>
        </w:rPr>
        <w:t xml:space="preserve"> і пожежної небезпеки) – смуга землі завширшки не менше ніж 6 м;</w:t>
      </w:r>
    </w:p>
    <w:p w14:paraId="6F0939F6" w14:textId="77777777" w:rsidR="00DE4006" w:rsidRDefault="00DE4006">
      <w:pPr>
        <w:pStyle w:val="a3"/>
        <w:kinsoku w:val="0"/>
        <w:overflowPunct w:val="0"/>
        <w:spacing w:before="56" w:line="288" w:lineRule="auto"/>
        <w:ind w:right="122"/>
        <w:jc w:val="both"/>
        <w:rPr>
          <w:color w:val="1E1916"/>
        </w:rPr>
      </w:pPr>
      <w:r>
        <w:rPr>
          <w:b/>
          <w:bCs/>
          <w:color w:val="1E1916"/>
        </w:rPr>
        <w:t xml:space="preserve">А.16.7 </w:t>
      </w:r>
      <w:r>
        <w:rPr>
          <w:color w:val="1E1916"/>
        </w:rPr>
        <w:t>Від захисної огорожі (конструкції) відкритих та закритих дільниць наземної лінії і службово-з’єднувальних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гілок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до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будь-якої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забудови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(окрім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житлових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будинків,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АЗС,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складів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ПММ,</w:t>
      </w:r>
    </w:p>
    <w:p w14:paraId="500183F5" w14:textId="77777777" w:rsidR="00DE4006" w:rsidRDefault="00DE4006">
      <w:pPr>
        <w:pStyle w:val="a3"/>
        <w:kinsoku w:val="0"/>
        <w:overflowPunct w:val="0"/>
        <w:spacing w:before="56" w:line="288" w:lineRule="auto"/>
        <w:ind w:right="122"/>
        <w:jc w:val="both"/>
        <w:rPr>
          <w:color w:val="1E1916"/>
        </w:rPr>
        <w:sectPr w:rsidR="00DE4006">
          <w:pgSz w:w="11920" w:h="16840"/>
          <w:pgMar w:top="880" w:right="740" w:bottom="1120" w:left="740" w:header="693" w:footer="920" w:gutter="0"/>
          <w:cols w:space="720"/>
          <w:noEndnote/>
        </w:sectPr>
      </w:pPr>
    </w:p>
    <w:p w14:paraId="653035ED" w14:textId="77777777" w:rsidR="00DE4006" w:rsidRDefault="00DE4006">
      <w:pPr>
        <w:pStyle w:val="a3"/>
        <w:kinsoku w:val="0"/>
        <w:overflowPunct w:val="0"/>
        <w:spacing w:before="6"/>
        <w:ind w:left="0" w:firstLine="0"/>
        <w:rPr>
          <w:sz w:val="22"/>
          <w:szCs w:val="22"/>
        </w:rPr>
      </w:pPr>
    </w:p>
    <w:p w14:paraId="0591C2D5" w14:textId="77777777" w:rsidR="00DE4006" w:rsidRDefault="00DE4006">
      <w:pPr>
        <w:pStyle w:val="a3"/>
        <w:kinsoku w:val="0"/>
        <w:overflowPunct w:val="0"/>
        <w:spacing w:before="67" w:line="278" w:lineRule="auto"/>
        <w:ind w:left="110" w:right="689" w:firstLine="0"/>
        <w:jc w:val="both"/>
        <w:rPr>
          <w:color w:val="1E1916"/>
        </w:rPr>
      </w:pPr>
      <w:r>
        <w:rPr>
          <w:color w:val="1E1916"/>
        </w:rPr>
        <w:t>стоянок вантажного автотранспорту, будівель категорій</w:t>
      </w:r>
      <w:r>
        <w:rPr>
          <w:color w:val="1E1916"/>
          <w:spacing w:val="-1"/>
        </w:rPr>
        <w:t xml:space="preserve"> </w:t>
      </w:r>
      <w:r>
        <w:rPr>
          <w:color w:val="1E1916"/>
        </w:rPr>
        <w:t>А</w:t>
      </w:r>
      <w:r>
        <w:rPr>
          <w:color w:val="1E1916"/>
          <w:spacing w:val="-1"/>
        </w:rPr>
        <w:t xml:space="preserve"> </w:t>
      </w:r>
      <w:r>
        <w:rPr>
          <w:color w:val="1E1916"/>
        </w:rPr>
        <w:t xml:space="preserve">і Б із </w:t>
      </w:r>
      <w:proofErr w:type="spellStart"/>
      <w:r>
        <w:rPr>
          <w:color w:val="1E1916"/>
        </w:rPr>
        <w:t>вибухопожежної</w:t>
      </w:r>
      <w:proofErr w:type="spellEnd"/>
      <w:r>
        <w:rPr>
          <w:color w:val="1E1916"/>
        </w:rPr>
        <w:t xml:space="preserve"> і пожежної </w:t>
      </w:r>
      <w:proofErr w:type="spellStart"/>
      <w:r>
        <w:rPr>
          <w:color w:val="1E1916"/>
        </w:rPr>
        <w:t>небез</w:t>
      </w:r>
      <w:proofErr w:type="spellEnd"/>
      <w:r>
        <w:rPr>
          <w:color w:val="1E1916"/>
        </w:rPr>
        <w:t>- пеки) – смуга землі завширшки не менше ніж 6 м;</w:t>
      </w:r>
    </w:p>
    <w:p w14:paraId="43EC10EA" w14:textId="77777777" w:rsidR="00DE4006" w:rsidRDefault="00DE4006">
      <w:pPr>
        <w:pStyle w:val="a3"/>
        <w:kinsoku w:val="0"/>
        <w:overflowPunct w:val="0"/>
        <w:spacing w:before="67" w:line="278" w:lineRule="auto"/>
        <w:ind w:left="110" w:right="689"/>
        <w:jc w:val="both"/>
        <w:rPr>
          <w:color w:val="1E1916"/>
        </w:rPr>
      </w:pPr>
      <w:r>
        <w:rPr>
          <w:b/>
          <w:bCs/>
          <w:color w:val="1E1916"/>
        </w:rPr>
        <w:t xml:space="preserve">А.16.8 </w:t>
      </w:r>
      <w:r>
        <w:rPr>
          <w:color w:val="1E1916"/>
        </w:rPr>
        <w:t>Від огорожі (зовнішніх конструкції) відкритих та закритих ділянок наземної лінії і службових з’єднувальних гілок, електродепо, наземних тягових та знижувальних підстанцій до стоянок вантажного автотранспорту, будівель категорій</w:t>
      </w:r>
      <w:r>
        <w:rPr>
          <w:color w:val="1E1916"/>
          <w:spacing w:val="-1"/>
        </w:rPr>
        <w:t xml:space="preserve"> </w:t>
      </w:r>
      <w:r>
        <w:rPr>
          <w:color w:val="1E1916"/>
        </w:rPr>
        <w:t>А</w:t>
      </w:r>
      <w:r>
        <w:rPr>
          <w:color w:val="1E1916"/>
          <w:spacing w:val="-1"/>
        </w:rPr>
        <w:t xml:space="preserve"> </w:t>
      </w:r>
      <w:r>
        <w:rPr>
          <w:color w:val="1E1916"/>
        </w:rPr>
        <w:t xml:space="preserve">і Б із </w:t>
      </w:r>
      <w:proofErr w:type="spellStart"/>
      <w:r>
        <w:rPr>
          <w:color w:val="1E1916"/>
        </w:rPr>
        <w:t>вибухопожежної</w:t>
      </w:r>
      <w:proofErr w:type="spellEnd"/>
      <w:r>
        <w:rPr>
          <w:color w:val="1E1916"/>
        </w:rPr>
        <w:t xml:space="preserve"> і пожежної </w:t>
      </w:r>
      <w:proofErr w:type="spellStart"/>
      <w:r>
        <w:rPr>
          <w:color w:val="1E1916"/>
        </w:rPr>
        <w:t>небез</w:t>
      </w:r>
      <w:proofErr w:type="spellEnd"/>
      <w:r>
        <w:rPr>
          <w:color w:val="1E1916"/>
        </w:rPr>
        <w:t xml:space="preserve">- пеки, наземних </w:t>
      </w:r>
      <w:proofErr w:type="spellStart"/>
      <w:r>
        <w:rPr>
          <w:color w:val="1E1916"/>
        </w:rPr>
        <w:t>ємностей</w:t>
      </w:r>
      <w:proofErr w:type="spellEnd"/>
      <w:r>
        <w:rPr>
          <w:color w:val="1E1916"/>
        </w:rPr>
        <w:t xml:space="preserve"> зберігання ПММ АЗС – смуга землі завширшки не менше ніж 50 м, до роздавальних</w:t>
      </w:r>
      <w:r>
        <w:rPr>
          <w:color w:val="1E1916"/>
          <w:spacing w:val="-15"/>
        </w:rPr>
        <w:t xml:space="preserve"> </w:t>
      </w:r>
      <w:r>
        <w:rPr>
          <w:color w:val="1E1916"/>
        </w:rPr>
        <w:t>колонок</w:t>
      </w:r>
      <w:r>
        <w:rPr>
          <w:color w:val="1E1916"/>
          <w:spacing w:val="-12"/>
        </w:rPr>
        <w:t xml:space="preserve"> </w:t>
      </w:r>
      <w:r>
        <w:rPr>
          <w:color w:val="1E1916"/>
        </w:rPr>
        <w:t>–</w:t>
      </w:r>
      <w:r>
        <w:rPr>
          <w:color w:val="1E1916"/>
          <w:spacing w:val="-15"/>
        </w:rPr>
        <w:t xml:space="preserve"> </w:t>
      </w:r>
      <w:r>
        <w:rPr>
          <w:color w:val="1E1916"/>
        </w:rPr>
        <w:t>не</w:t>
      </w:r>
      <w:r>
        <w:rPr>
          <w:color w:val="1E1916"/>
          <w:spacing w:val="-14"/>
        </w:rPr>
        <w:t xml:space="preserve"> </w:t>
      </w:r>
      <w:r>
        <w:rPr>
          <w:color w:val="1E1916"/>
        </w:rPr>
        <w:t>менше</w:t>
      </w:r>
      <w:r>
        <w:rPr>
          <w:color w:val="1E1916"/>
          <w:spacing w:val="-15"/>
        </w:rPr>
        <w:t xml:space="preserve"> </w:t>
      </w:r>
      <w:r>
        <w:rPr>
          <w:color w:val="1E1916"/>
        </w:rPr>
        <w:t>ніж</w:t>
      </w:r>
      <w:r>
        <w:rPr>
          <w:color w:val="1E1916"/>
          <w:spacing w:val="-14"/>
        </w:rPr>
        <w:t xml:space="preserve"> </w:t>
      </w:r>
      <w:r>
        <w:rPr>
          <w:color w:val="1E1916"/>
        </w:rPr>
        <w:t>25</w:t>
      </w:r>
      <w:r>
        <w:rPr>
          <w:color w:val="1E1916"/>
          <w:spacing w:val="-15"/>
        </w:rPr>
        <w:t xml:space="preserve"> </w:t>
      </w:r>
      <w:r>
        <w:rPr>
          <w:color w:val="1E1916"/>
        </w:rPr>
        <w:t>м;</w:t>
      </w:r>
      <w:r>
        <w:rPr>
          <w:color w:val="1E1916"/>
          <w:spacing w:val="-15"/>
        </w:rPr>
        <w:t xml:space="preserve"> </w:t>
      </w:r>
      <w:r>
        <w:rPr>
          <w:color w:val="1E1916"/>
        </w:rPr>
        <w:t>до</w:t>
      </w:r>
      <w:r>
        <w:rPr>
          <w:color w:val="1E1916"/>
          <w:spacing w:val="-14"/>
        </w:rPr>
        <w:t xml:space="preserve"> </w:t>
      </w:r>
      <w:r>
        <w:rPr>
          <w:color w:val="1E1916"/>
        </w:rPr>
        <w:t>підземних</w:t>
      </w:r>
      <w:r>
        <w:rPr>
          <w:color w:val="1E1916"/>
          <w:spacing w:val="-15"/>
        </w:rPr>
        <w:t xml:space="preserve"> </w:t>
      </w:r>
      <w:proofErr w:type="spellStart"/>
      <w:r>
        <w:rPr>
          <w:color w:val="1E1916"/>
        </w:rPr>
        <w:t>ємностей</w:t>
      </w:r>
      <w:proofErr w:type="spellEnd"/>
      <w:r>
        <w:rPr>
          <w:color w:val="1E1916"/>
          <w:spacing w:val="-14"/>
        </w:rPr>
        <w:t xml:space="preserve"> </w:t>
      </w:r>
      <w:r>
        <w:rPr>
          <w:color w:val="1E1916"/>
        </w:rPr>
        <w:t>зберігання</w:t>
      </w:r>
      <w:r>
        <w:rPr>
          <w:color w:val="1E1916"/>
          <w:spacing w:val="-15"/>
        </w:rPr>
        <w:t xml:space="preserve"> </w:t>
      </w:r>
      <w:r>
        <w:rPr>
          <w:color w:val="1E1916"/>
        </w:rPr>
        <w:t>ПММ</w:t>
      </w:r>
      <w:r>
        <w:rPr>
          <w:color w:val="1E1916"/>
          <w:spacing w:val="-12"/>
        </w:rPr>
        <w:t xml:space="preserve"> </w:t>
      </w:r>
      <w:r>
        <w:rPr>
          <w:color w:val="1E1916"/>
        </w:rPr>
        <w:t>і</w:t>
      </w:r>
      <w:r>
        <w:rPr>
          <w:color w:val="1E1916"/>
          <w:spacing w:val="-15"/>
        </w:rPr>
        <w:t xml:space="preserve"> </w:t>
      </w:r>
      <w:r>
        <w:rPr>
          <w:color w:val="1E1916"/>
        </w:rPr>
        <w:t>роздавальних колонок – не менше ніж 25 м.</w:t>
      </w:r>
    </w:p>
    <w:p w14:paraId="5251A8F0" w14:textId="77777777" w:rsidR="00DE4006" w:rsidRDefault="00DE4006">
      <w:pPr>
        <w:pStyle w:val="a3"/>
        <w:kinsoku w:val="0"/>
        <w:overflowPunct w:val="0"/>
        <w:spacing w:before="66"/>
        <w:ind w:left="507" w:firstLine="0"/>
        <w:jc w:val="both"/>
        <w:rPr>
          <w:color w:val="1E1916"/>
          <w:spacing w:val="-2"/>
        </w:rPr>
      </w:pPr>
      <w:r>
        <w:rPr>
          <w:b/>
          <w:bCs/>
          <w:color w:val="1E1916"/>
        </w:rPr>
        <w:t>А.17</w:t>
      </w:r>
      <w:r>
        <w:rPr>
          <w:b/>
          <w:bCs/>
          <w:color w:val="1E1916"/>
          <w:spacing w:val="-5"/>
        </w:rPr>
        <w:t xml:space="preserve"> </w:t>
      </w:r>
      <w:r>
        <w:rPr>
          <w:color w:val="1E1916"/>
        </w:rPr>
        <w:t>Очисні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споруди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слід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розміщувати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за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межами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технічних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зон</w:t>
      </w:r>
      <w:r>
        <w:rPr>
          <w:color w:val="1E1916"/>
          <w:spacing w:val="-5"/>
        </w:rPr>
        <w:t xml:space="preserve"> </w:t>
      </w:r>
      <w:r>
        <w:rPr>
          <w:color w:val="1E1916"/>
          <w:spacing w:val="-2"/>
        </w:rPr>
        <w:t>метрополітену.</w:t>
      </w:r>
    </w:p>
    <w:p w14:paraId="21CAE76A" w14:textId="77777777" w:rsidR="00DE4006" w:rsidRDefault="00DE4006">
      <w:pPr>
        <w:pStyle w:val="a3"/>
        <w:kinsoku w:val="0"/>
        <w:overflowPunct w:val="0"/>
        <w:spacing w:before="106" w:line="278" w:lineRule="auto"/>
        <w:ind w:left="110" w:right="690"/>
        <w:jc w:val="both"/>
        <w:rPr>
          <w:color w:val="1E1916"/>
        </w:rPr>
      </w:pPr>
      <w:r>
        <w:rPr>
          <w:b/>
          <w:bCs/>
          <w:color w:val="1E1916"/>
        </w:rPr>
        <w:t xml:space="preserve">А.18 </w:t>
      </w:r>
      <w:r>
        <w:rPr>
          <w:color w:val="1E1916"/>
        </w:rPr>
        <w:t>Після завершення будівництва лінії (об’єктів) метрополітену обмеження щодо забудови</w:t>
      </w:r>
      <w:r>
        <w:rPr>
          <w:color w:val="1E1916"/>
          <w:spacing w:val="40"/>
        </w:rPr>
        <w:t xml:space="preserve"> </w:t>
      </w:r>
      <w:r>
        <w:rPr>
          <w:color w:val="1E1916"/>
        </w:rPr>
        <w:t>в межах технічної зони 4-ї категорії відсутні.</w:t>
      </w:r>
    </w:p>
    <w:p w14:paraId="001C9A63" w14:textId="77777777" w:rsidR="00DE4006" w:rsidRDefault="00DE4006">
      <w:pPr>
        <w:pStyle w:val="a3"/>
        <w:kinsoku w:val="0"/>
        <w:overflowPunct w:val="0"/>
        <w:spacing w:before="67" w:line="278" w:lineRule="auto"/>
        <w:ind w:left="110" w:right="689"/>
        <w:jc w:val="both"/>
        <w:rPr>
          <w:color w:val="1E1916"/>
        </w:rPr>
      </w:pPr>
      <w:r>
        <w:rPr>
          <w:b/>
          <w:bCs/>
          <w:color w:val="1E1916"/>
        </w:rPr>
        <w:t>А.19</w:t>
      </w:r>
      <w:r>
        <w:rPr>
          <w:b/>
          <w:bCs/>
          <w:color w:val="1E1916"/>
          <w:spacing w:val="-3"/>
        </w:rPr>
        <w:t xml:space="preserve"> </w:t>
      </w:r>
      <w:r>
        <w:rPr>
          <w:color w:val="1E1916"/>
        </w:rPr>
        <w:t>На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шляхопроводах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і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пішохідних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мостах,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розташованих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над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наземними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спорудами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 xml:space="preserve">метро- </w:t>
      </w:r>
      <w:proofErr w:type="spellStart"/>
      <w:r>
        <w:rPr>
          <w:color w:val="1E1916"/>
        </w:rPr>
        <w:t>політену</w:t>
      </w:r>
      <w:proofErr w:type="spellEnd"/>
      <w:r>
        <w:rPr>
          <w:color w:val="1E1916"/>
        </w:rPr>
        <w:t>,</w:t>
      </w:r>
      <w:r>
        <w:rPr>
          <w:color w:val="1E1916"/>
          <w:spacing w:val="-11"/>
        </w:rPr>
        <w:t xml:space="preserve"> </w:t>
      </w:r>
      <w:r>
        <w:rPr>
          <w:color w:val="1E1916"/>
        </w:rPr>
        <w:t>слід</w:t>
      </w:r>
      <w:r>
        <w:rPr>
          <w:color w:val="1E1916"/>
          <w:spacing w:val="-11"/>
        </w:rPr>
        <w:t xml:space="preserve"> </w:t>
      </w:r>
      <w:r>
        <w:rPr>
          <w:color w:val="1E1916"/>
        </w:rPr>
        <w:t>встановлювати</w:t>
      </w:r>
      <w:r>
        <w:rPr>
          <w:color w:val="1E1916"/>
          <w:spacing w:val="-11"/>
        </w:rPr>
        <w:t xml:space="preserve"> </w:t>
      </w:r>
      <w:r>
        <w:rPr>
          <w:color w:val="1E1916"/>
        </w:rPr>
        <w:t>захисні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огороджувальні</w:t>
      </w:r>
      <w:r>
        <w:rPr>
          <w:color w:val="1E1916"/>
          <w:spacing w:val="-11"/>
        </w:rPr>
        <w:t xml:space="preserve"> </w:t>
      </w:r>
      <w:r>
        <w:rPr>
          <w:color w:val="1E1916"/>
        </w:rPr>
        <w:t>конструкції,</w:t>
      </w:r>
      <w:r>
        <w:rPr>
          <w:color w:val="1E1916"/>
          <w:spacing w:val="-11"/>
        </w:rPr>
        <w:t xml:space="preserve"> </w:t>
      </w:r>
      <w:r>
        <w:rPr>
          <w:color w:val="1E1916"/>
        </w:rPr>
        <w:t>що</w:t>
      </w:r>
      <w:r>
        <w:rPr>
          <w:color w:val="1E1916"/>
          <w:spacing w:val="-11"/>
        </w:rPr>
        <w:t xml:space="preserve"> </w:t>
      </w:r>
      <w:r>
        <w:rPr>
          <w:color w:val="1E1916"/>
        </w:rPr>
        <w:t>унеможливлюють</w:t>
      </w:r>
      <w:r>
        <w:rPr>
          <w:color w:val="1E1916"/>
          <w:spacing w:val="-11"/>
        </w:rPr>
        <w:t xml:space="preserve"> </w:t>
      </w:r>
      <w:r>
        <w:rPr>
          <w:color w:val="1E1916"/>
        </w:rPr>
        <w:t>попадання сторонніх предметів на територію (об’єкти) метрополітену.</w:t>
      </w:r>
    </w:p>
    <w:p w14:paraId="645B8960" w14:textId="77777777" w:rsidR="00DE4006" w:rsidRDefault="00DE4006">
      <w:pPr>
        <w:pStyle w:val="a3"/>
        <w:kinsoku w:val="0"/>
        <w:overflowPunct w:val="0"/>
        <w:spacing w:before="67" w:line="278" w:lineRule="auto"/>
        <w:ind w:left="110" w:right="689"/>
        <w:jc w:val="both"/>
        <w:rPr>
          <w:color w:val="1E1916"/>
        </w:rPr>
      </w:pPr>
      <w:r>
        <w:rPr>
          <w:b/>
          <w:bCs/>
          <w:color w:val="1E1916"/>
        </w:rPr>
        <w:t>А.20</w:t>
      </w:r>
      <w:r>
        <w:rPr>
          <w:b/>
          <w:bCs/>
          <w:color w:val="1E1916"/>
          <w:spacing w:val="-13"/>
        </w:rPr>
        <w:t xml:space="preserve"> </w:t>
      </w:r>
      <w:r>
        <w:rPr>
          <w:color w:val="1E1916"/>
        </w:rPr>
        <w:t>При</w:t>
      </w:r>
      <w:r>
        <w:rPr>
          <w:color w:val="1E1916"/>
          <w:spacing w:val="-14"/>
        </w:rPr>
        <w:t xml:space="preserve"> </w:t>
      </w:r>
      <w:r>
        <w:rPr>
          <w:color w:val="1E1916"/>
        </w:rPr>
        <w:t>прокладанні</w:t>
      </w:r>
      <w:r>
        <w:rPr>
          <w:color w:val="1E1916"/>
          <w:spacing w:val="-11"/>
        </w:rPr>
        <w:t xml:space="preserve"> </w:t>
      </w:r>
      <w:r>
        <w:rPr>
          <w:color w:val="1E1916"/>
        </w:rPr>
        <w:t>та</w:t>
      </w:r>
      <w:r>
        <w:rPr>
          <w:color w:val="1E1916"/>
          <w:spacing w:val="-14"/>
        </w:rPr>
        <w:t xml:space="preserve"> </w:t>
      </w:r>
      <w:r>
        <w:rPr>
          <w:color w:val="1E1916"/>
        </w:rPr>
        <w:t>перекладанні</w:t>
      </w:r>
      <w:r>
        <w:rPr>
          <w:color w:val="1E1916"/>
          <w:spacing w:val="-14"/>
        </w:rPr>
        <w:t xml:space="preserve"> </w:t>
      </w:r>
      <w:r>
        <w:rPr>
          <w:color w:val="1E1916"/>
        </w:rPr>
        <w:t>інженерних</w:t>
      </w:r>
      <w:r>
        <w:rPr>
          <w:color w:val="1E1916"/>
          <w:spacing w:val="-14"/>
        </w:rPr>
        <w:t xml:space="preserve"> </w:t>
      </w:r>
      <w:r>
        <w:rPr>
          <w:color w:val="1E1916"/>
        </w:rPr>
        <w:t>мереж</w:t>
      </w:r>
      <w:r>
        <w:rPr>
          <w:color w:val="1E1916"/>
          <w:spacing w:val="-14"/>
        </w:rPr>
        <w:t xml:space="preserve"> </w:t>
      </w:r>
      <w:r>
        <w:rPr>
          <w:color w:val="1E1916"/>
        </w:rPr>
        <w:t>у</w:t>
      </w:r>
      <w:r>
        <w:rPr>
          <w:color w:val="1E1916"/>
          <w:spacing w:val="-14"/>
        </w:rPr>
        <w:t xml:space="preserve"> </w:t>
      </w:r>
      <w:r>
        <w:rPr>
          <w:color w:val="1E1916"/>
        </w:rPr>
        <w:t>межах</w:t>
      </w:r>
      <w:r>
        <w:rPr>
          <w:color w:val="1E1916"/>
          <w:spacing w:val="-14"/>
        </w:rPr>
        <w:t xml:space="preserve"> </w:t>
      </w:r>
      <w:r>
        <w:rPr>
          <w:color w:val="1E1916"/>
        </w:rPr>
        <w:t>технічних</w:t>
      </w:r>
      <w:r>
        <w:rPr>
          <w:color w:val="1E1916"/>
          <w:spacing w:val="-14"/>
        </w:rPr>
        <w:t xml:space="preserve"> </w:t>
      </w:r>
      <w:r>
        <w:rPr>
          <w:color w:val="1E1916"/>
        </w:rPr>
        <w:t>зон</w:t>
      </w:r>
      <w:r>
        <w:rPr>
          <w:color w:val="1E1916"/>
          <w:spacing w:val="-14"/>
        </w:rPr>
        <w:t xml:space="preserve"> </w:t>
      </w:r>
      <w:r>
        <w:rPr>
          <w:color w:val="1E1916"/>
        </w:rPr>
        <w:t>метрополітену слід керуватися вимогами ДБН Б.2.2-12.</w:t>
      </w:r>
    </w:p>
    <w:p w14:paraId="26B217AC" w14:textId="77777777" w:rsidR="00DE4006" w:rsidRDefault="00DE4006">
      <w:pPr>
        <w:pStyle w:val="a3"/>
        <w:kinsoku w:val="0"/>
        <w:overflowPunct w:val="0"/>
        <w:spacing w:before="67" w:line="278" w:lineRule="auto"/>
        <w:ind w:left="110" w:right="689"/>
        <w:jc w:val="both"/>
        <w:rPr>
          <w:color w:val="1E1916"/>
        </w:rPr>
        <w:sectPr w:rsidR="00DE4006">
          <w:pgSz w:w="11920" w:h="16840"/>
          <w:pgMar w:top="880" w:right="740" w:bottom="1120" w:left="740" w:header="693" w:footer="920" w:gutter="0"/>
          <w:cols w:space="720"/>
          <w:noEndnote/>
        </w:sectPr>
      </w:pPr>
    </w:p>
    <w:p w14:paraId="1942E3A6" w14:textId="77777777" w:rsidR="00DE4006" w:rsidRDefault="00DE4006">
      <w:pPr>
        <w:pStyle w:val="a3"/>
        <w:kinsoku w:val="0"/>
        <w:overflowPunct w:val="0"/>
        <w:spacing w:before="9"/>
        <w:ind w:left="0" w:firstLine="0"/>
        <w:rPr>
          <w:sz w:val="20"/>
          <w:szCs w:val="20"/>
        </w:rPr>
      </w:pPr>
    </w:p>
    <w:p w14:paraId="362419B1" w14:textId="77777777" w:rsidR="00DE4006" w:rsidRDefault="00DE4006">
      <w:pPr>
        <w:pStyle w:val="a3"/>
        <w:kinsoku w:val="0"/>
        <w:overflowPunct w:val="0"/>
        <w:spacing w:before="67"/>
        <w:ind w:left="2546" w:right="1994" w:firstLine="0"/>
        <w:jc w:val="center"/>
        <w:rPr>
          <w:color w:val="1E1916"/>
          <w:spacing w:val="-10"/>
        </w:rPr>
      </w:pPr>
      <w:r>
        <w:rPr>
          <w:color w:val="1E1916"/>
        </w:rPr>
        <w:t>ДОДАТОК</w:t>
      </w:r>
      <w:r>
        <w:rPr>
          <w:color w:val="1E1916"/>
          <w:spacing w:val="-3"/>
        </w:rPr>
        <w:t xml:space="preserve"> </w:t>
      </w:r>
      <w:r>
        <w:rPr>
          <w:color w:val="1E1916"/>
          <w:spacing w:val="-10"/>
        </w:rPr>
        <w:t>Б</w:t>
      </w:r>
    </w:p>
    <w:p w14:paraId="21FA7298" w14:textId="77777777" w:rsidR="00DE4006" w:rsidRDefault="00DE4006">
      <w:pPr>
        <w:pStyle w:val="a3"/>
        <w:kinsoku w:val="0"/>
        <w:overflowPunct w:val="0"/>
        <w:spacing w:before="18"/>
        <w:ind w:left="2545" w:right="1995" w:firstLine="0"/>
        <w:jc w:val="center"/>
        <w:rPr>
          <w:color w:val="1E1916"/>
          <w:spacing w:val="-2"/>
        </w:rPr>
      </w:pPr>
      <w:r>
        <w:rPr>
          <w:color w:val="1E1916"/>
          <w:spacing w:val="-2"/>
        </w:rPr>
        <w:t>(довідковий)</w:t>
      </w:r>
    </w:p>
    <w:p w14:paraId="200AFC26" w14:textId="77777777" w:rsidR="00DE4006" w:rsidRDefault="00DE4006">
      <w:pPr>
        <w:pStyle w:val="a3"/>
        <w:kinsoku w:val="0"/>
        <w:overflowPunct w:val="0"/>
        <w:spacing w:before="3"/>
        <w:ind w:left="0" w:firstLine="0"/>
        <w:rPr>
          <w:sz w:val="17"/>
          <w:szCs w:val="17"/>
        </w:rPr>
      </w:pPr>
    </w:p>
    <w:p w14:paraId="607809DB" w14:textId="77777777" w:rsidR="00DE4006" w:rsidRDefault="00DE4006">
      <w:pPr>
        <w:pStyle w:val="1"/>
        <w:kinsoku w:val="0"/>
        <w:overflowPunct w:val="0"/>
        <w:ind w:left="784" w:right="230" w:firstLine="0"/>
        <w:jc w:val="center"/>
        <w:rPr>
          <w:color w:val="1E1916"/>
          <w:spacing w:val="-2"/>
        </w:rPr>
      </w:pPr>
      <w:r>
        <w:rPr>
          <w:color w:val="1E1916"/>
        </w:rPr>
        <w:t>ПЕРЕЛІК</w:t>
      </w:r>
      <w:r>
        <w:rPr>
          <w:color w:val="1E1916"/>
          <w:spacing w:val="-1"/>
        </w:rPr>
        <w:t xml:space="preserve"> </w:t>
      </w:r>
      <w:r>
        <w:rPr>
          <w:color w:val="1E1916"/>
        </w:rPr>
        <w:t>ПРИМІЩЕНЬ У СПОРУДАХ ТА</w:t>
      </w:r>
      <w:r>
        <w:rPr>
          <w:color w:val="1E1916"/>
          <w:spacing w:val="-1"/>
        </w:rPr>
        <w:t xml:space="preserve"> </w:t>
      </w:r>
      <w:r>
        <w:rPr>
          <w:color w:val="1E1916"/>
        </w:rPr>
        <w:t xml:space="preserve">БУДІВЛЯХ </w:t>
      </w:r>
      <w:r>
        <w:rPr>
          <w:color w:val="1E1916"/>
          <w:spacing w:val="-2"/>
        </w:rPr>
        <w:t>МЕТРОПОЛІТЕНУ</w:t>
      </w:r>
    </w:p>
    <w:p w14:paraId="781EFE68" w14:textId="77777777" w:rsidR="00DE4006" w:rsidRDefault="00DE4006">
      <w:pPr>
        <w:pStyle w:val="a3"/>
        <w:kinsoku w:val="0"/>
        <w:overflowPunct w:val="0"/>
        <w:spacing w:before="4"/>
        <w:ind w:left="0" w:firstLine="0"/>
        <w:rPr>
          <w:b/>
          <w:bCs/>
        </w:rPr>
      </w:pPr>
    </w:p>
    <w:p w14:paraId="5812D28B" w14:textId="77777777" w:rsidR="00DE4006" w:rsidRDefault="00DE4006">
      <w:pPr>
        <w:pStyle w:val="a3"/>
        <w:kinsoku w:val="0"/>
        <w:overflowPunct w:val="0"/>
        <w:ind w:firstLine="0"/>
        <w:rPr>
          <w:color w:val="1E1916"/>
          <w:spacing w:val="-2"/>
        </w:rPr>
      </w:pPr>
      <w:r>
        <w:rPr>
          <w:b/>
          <w:bCs/>
          <w:color w:val="1E1916"/>
        </w:rPr>
        <w:t>Таблиця</w:t>
      </w:r>
      <w:r>
        <w:rPr>
          <w:b/>
          <w:bCs/>
          <w:color w:val="1E1916"/>
          <w:spacing w:val="-5"/>
        </w:rPr>
        <w:t xml:space="preserve"> </w:t>
      </w:r>
      <w:r>
        <w:rPr>
          <w:b/>
          <w:bCs/>
          <w:color w:val="1E1916"/>
        </w:rPr>
        <w:t>Б.1</w:t>
      </w:r>
      <w:r>
        <w:rPr>
          <w:b/>
          <w:bCs/>
          <w:color w:val="1E1916"/>
          <w:spacing w:val="-5"/>
        </w:rPr>
        <w:t xml:space="preserve"> </w:t>
      </w:r>
      <w:r>
        <w:rPr>
          <w:color w:val="1E1916"/>
        </w:rPr>
        <w:t>–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Технологічні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приміщення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на</w:t>
      </w:r>
      <w:r>
        <w:rPr>
          <w:color w:val="1E1916"/>
          <w:spacing w:val="-5"/>
        </w:rPr>
        <w:t xml:space="preserve"> </w:t>
      </w:r>
      <w:r>
        <w:rPr>
          <w:color w:val="1E1916"/>
          <w:spacing w:val="-2"/>
        </w:rPr>
        <w:t>станціях</w:t>
      </w:r>
    </w:p>
    <w:p w14:paraId="6523F496" w14:textId="77777777" w:rsidR="00DE4006" w:rsidRDefault="00DE4006">
      <w:pPr>
        <w:pStyle w:val="a3"/>
        <w:kinsoku w:val="0"/>
        <w:overflowPunct w:val="0"/>
        <w:spacing w:before="6"/>
        <w:ind w:left="0" w:firstLine="0"/>
        <w:rPr>
          <w:sz w:val="13"/>
          <w:szCs w:val="13"/>
        </w:rPr>
      </w:pPr>
    </w:p>
    <w:tbl>
      <w:tblPr>
        <w:tblW w:w="0" w:type="auto"/>
        <w:tblInd w:w="68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66"/>
        <w:gridCol w:w="1875"/>
        <w:gridCol w:w="4286"/>
      </w:tblGrid>
      <w:tr w:rsidR="00DE4006" w:rsidRPr="00FB7BB8" w14:paraId="25F29676" w14:textId="77777777">
        <w:trPr>
          <w:trHeight w:val="365"/>
        </w:trPr>
        <w:tc>
          <w:tcPr>
            <w:tcW w:w="3466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2F6B1362" w14:textId="77777777" w:rsidR="00DE4006" w:rsidRPr="00FB7BB8" w:rsidRDefault="00DE4006">
            <w:pPr>
              <w:pStyle w:val="TableParagraph"/>
              <w:kinsoku w:val="0"/>
              <w:overflowPunct w:val="0"/>
              <w:spacing w:before="73"/>
              <w:ind w:left="1129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pacing w:val="-2"/>
                <w:sz w:val="21"/>
                <w:szCs w:val="21"/>
              </w:rPr>
              <w:t>Приміщення</w:t>
            </w:r>
          </w:p>
        </w:tc>
        <w:tc>
          <w:tcPr>
            <w:tcW w:w="1875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39D357DD" w14:textId="77777777" w:rsidR="00DE4006" w:rsidRPr="00FB7BB8" w:rsidRDefault="00DE4006">
            <w:pPr>
              <w:pStyle w:val="TableParagraph"/>
              <w:kinsoku w:val="0"/>
              <w:overflowPunct w:val="0"/>
              <w:spacing w:before="73"/>
              <w:ind w:left="62" w:right="52"/>
              <w:jc w:val="center"/>
              <w:rPr>
                <w:color w:val="1E1916"/>
                <w:spacing w:val="-5"/>
                <w:w w:val="105"/>
                <w:sz w:val="21"/>
                <w:szCs w:val="21"/>
                <w:vertAlign w:val="superscript"/>
              </w:rPr>
            </w:pPr>
            <w:r w:rsidRPr="00FB7BB8">
              <w:rPr>
                <w:color w:val="1E1916"/>
                <w:sz w:val="21"/>
                <w:szCs w:val="21"/>
              </w:rPr>
              <w:t>Площа,</w:t>
            </w:r>
            <w:r w:rsidRPr="00FB7BB8">
              <w:rPr>
                <w:color w:val="1E1916"/>
                <w:spacing w:val="-7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5"/>
                <w:w w:val="105"/>
                <w:sz w:val="21"/>
                <w:szCs w:val="21"/>
              </w:rPr>
              <w:t>м</w:t>
            </w:r>
            <w:r w:rsidRPr="00FB7BB8">
              <w:rPr>
                <w:color w:val="1E1916"/>
                <w:spacing w:val="-5"/>
                <w:w w:val="105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4286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7BDE9B23" w14:textId="77777777" w:rsidR="00DE4006" w:rsidRPr="00FB7BB8" w:rsidRDefault="00DE4006">
            <w:pPr>
              <w:pStyle w:val="TableParagraph"/>
              <w:kinsoku w:val="0"/>
              <w:overflowPunct w:val="0"/>
              <w:spacing w:before="73"/>
              <w:ind w:left="1540" w:right="1536"/>
              <w:jc w:val="center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pacing w:val="-2"/>
                <w:sz w:val="21"/>
                <w:szCs w:val="21"/>
              </w:rPr>
              <w:t>Розміщення</w:t>
            </w:r>
          </w:p>
        </w:tc>
      </w:tr>
      <w:tr w:rsidR="00DE4006" w:rsidRPr="00FB7BB8" w14:paraId="643FF0D2" w14:textId="77777777">
        <w:trPr>
          <w:trHeight w:val="590"/>
        </w:trPr>
        <w:tc>
          <w:tcPr>
            <w:tcW w:w="3466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6682F35F" w14:textId="77777777" w:rsidR="00DE4006" w:rsidRPr="00FB7BB8" w:rsidRDefault="00DE4006">
            <w:pPr>
              <w:pStyle w:val="TableParagraph"/>
              <w:kinsoku w:val="0"/>
              <w:overflowPunct w:val="0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1.</w:t>
            </w:r>
            <w:r w:rsidRPr="00FB7BB8">
              <w:rPr>
                <w:color w:val="1E1916"/>
                <w:spacing w:val="-1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>ДПС</w:t>
            </w:r>
          </w:p>
        </w:tc>
        <w:tc>
          <w:tcPr>
            <w:tcW w:w="1875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48BF80CB" w14:textId="77777777" w:rsidR="00DE4006" w:rsidRPr="00FB7BB8" w:rsidRDefault="00DE4006">
            <w:pPr>
              <w:pStyle w:val="TableParagraph"/>
              <w:kinsoku w:val="0"/>
              <w:overflowPunct w:val="0"/>
              <w:ind w:right="53"/>
              <w:jc w:val="center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Не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менше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ніж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60</w:t>
            </w:r>
          </w:p>
        </w:tc>
        <w:tc>
          <w:tcPr>
            <w:tcW w:w="4286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75BCBA31" w14:textId="77777777" w:rsidR="00DE4006" w:rsidRPr="00FB7BB8" w:rsidRDefault="00DE4006">
            <w:pPr>
              <w:pStyle w:val="TableParagraph"/>
              <w:kinsoku w:val="0"/>
              <w:overflowPunct w:val="0"/>
              <w:spacing w:before="50" w:line="260" w:lineRule="atLeast"/>
              <w:ind w:left="57"/>
              <w:rPr>
                <w:color w:val="1E1916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На</w:t>
            </w:r>
            <w:r w:rsidRPr="00FB7BB8">
              <w:rPr>
                <w:color w:val="1E1916"/>
                <w:spacing w:val="-7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станціях</w:t>
            </w:r>
            <w:r w:rsidRPr="00FB7BB8">
              <w:rPr>
                <w:color w:val="1E1916"/>
                <w:spacing w:val="-7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з</w:t>
            </w:r>
            <w:r w:rsidRPr="00FB7BB8">
              <w:rPr>
                <w:color w:val="1E1916"/>
                <w:spacing w:val="-7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колійним</w:t>
            </w:r>
            <w:r w:rsidRPr="00FB7BB8">
              <w:rPr>
                <w:color w:val="1E1916"/>
                <w:spacing w:val="-7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розвитком,</w:t>
            </w:r>
            <w:r w:rsidRPr="00FB7BB8">
              <w:rPr>
                <w:color w:val="1E1916"/>
                <w:spacing w:val="-7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в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рівні платформи з урахуванням примітки 1</w:t>
            </w:r>
          </w:p>
        </w:tc>
      </w:tr>
      <w:tr w:rsidR="00DE4006" w:rsidRPr="00FB7BB8" w14:paraId="6A0DEF7F" w14:textId="77777777">
        <w:trPr>
          <w:trHeight w:val="590"/>
        </w:trPr>
        <w:tc>
          <w:tcPr>
            <w:tcW w:w="3466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04068E6C" w14:textId="77777777" w:rsidR="00DE4006" w:rsidRPr="00FB7BB8" w:rsidRDefault="00DE4006">
            <w:pPr>
              <w:pStyle w:val="TableParagraph"/>
              <w:kinsoku w:val="0"/>
              <w:overflowPunct w:val="0"/>
              <w:rPr>
                <w:color w:val="1E1916"/>
                <w:spacing w:val="-4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2.</w:t>
            </w:r>
            <w:r w:rsidRPr="00FB7BB8">
              <w:rPr>
                <w:color w:val="1E1916"/>
                <w:spacing w:val="-1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Те</w:t>
            </w:r>
            <w:r w:rsidRPr="00FB7BB8">
              <w:rPr>
                <w:color w:val="1E1916"/>
                <w:spacing w:val="-1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>саме</w:t>
            </w:r>
          </w:p>
        </w:tc>
        <w:tc>
          <w:tcPr>
            <w:tcW w:w="1875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0A926874" w14:textId="77777777" w:rsidR="00DE4006" w:rsidRPr="00FB7BB8" w:rsidRDefault="00DE4006">
            <w:pPr>
              <w:pStyle w:val="TableParagraph"/>
              <w:kinsoku w:val="0"/>
              <w:overflowPunct w:val="0"/>
              <w:ind w:right="53"/>
              <w:jc w:val="center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Не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менше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ніж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55</w:t>
            </w:r>
          </w:p>
        </w:tc>
        <w:tc>
          <w:tcPr>
            <w:tcW w:w="4286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2DBDEBDB" w14:textId="77777777" w:rsidR="00DE4006" w:rsidRPr="00FB7BB8" w:rsidRDefault="00DE4006">
            <w:pPr>
              <w:pStyle w:val="TableParagraph"/>
              <w:kinsoku w:val="0"/>
              <w:overflowPunct w:val="0"/>
              <w:spacing w:before="50" w:line="260" w:lineRule="atLeast"/>
              <w:ind w:left="57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На</w:t>
            </w:r>
            <w:r w:rsidRPr="00FB7BB8">
              <w:rPr>
                <w:color w:val="1E1916"/>
                <w:spacing w:val="-7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станціях</w:t>
            </w:r>
            <w:r w:rsidRPr="00FB7BB8">
              <w:rPr>
                <w:color w:val="1E1916"/>
                <w:spacing w:val="-7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без</w:t>
            </w:r>
            <w:r w:rsidRPr="00FB7BB8">
              <w:rPr>
                <w:color w:val="1E1916"/>
                <w:spacing w:val="-7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колійного</w:t>
            </w:r>
            <w:r w:rsidRPr="00FB7BB8">
              <w:rPr>
                <w:color w:val="1E1916"/>
                <w:spacing w:val="-7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розвитку,</w:t>
            </w:r>
            <w:r w:rsidRPr="00FB7BB8">
              <w:rPr>
                <w:color w:val="1E1916"/>
                <w:spacing w:val="-7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в</w:t>
            </w:r>
            <w:r w:rsidRPr="00FB7BB8">
              <w:rPr>
                <w:color w:val="1E1916"/>
                <w:spacing w:val="-7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 xml:space="preserve">рівні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платформи</w:t>
            </w:r>
          </w:p>
        </w:tc>
      </w:tr>
      <w:tr w:rsidR="00DE4006" w:rsidRPr="00FB7BB8" w14:paraId="202BD081" w14:textId="77777777">
        <w:trPr>
          <w:trHeight w:val="330"/>
        </w:trPr>
        <w:tc>
          <w:tcPr>
            <w:tcW w:w="3466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33A9CB28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rPr>
                <w:color w:val="1E1916"/>
                <w:spacing w:val="-4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3.</w:t>
            </w:r>
            <w:r w:rsidRPr="00FB7BB8">
              <w:rPr>
                <w:color w:val="1E1916"/>
                <w:spacing w:val="-6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Кімната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ЧС-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>КПОП</w:t>
            </w:r>
          </w:p>
        </w:tc>
        <w:tc>
          <w:tcPr>
            <w:tcW w:w="1875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13E38637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ind w:left="62" w:right="52"/>
              <w:jc w:val="center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pacing w:val="-5"/>
                <w:sz w:val="21"/>
                <w:szCs w:val="21"/>
              </w:rPr>
              <w:t>15</w:t>
            </w:r>
          </w:p>
        </w:tc>
        <w:tc>
          <w:tcPr>
            <w:tcW w:w="4286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1AA0A6CD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ind w:left="57"/>
              <w:rPr>
                <w:color w:val="1E1916"/>
                <w:spacing w:val="-4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На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кожній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станції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(суміжне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з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ДПС)</w:t>
            </w:r>
          </w:p>
        </w:tc>
      </w:tr>
      <w:tr w:rsidR="00DE4006" w:rsidRPr="00FB7BB8" w14:paraId="46D51D27" w14:textId="77777777">
        <w:trPr>
          <w:trHeight w:val="330"/>
        </w:trPr>
        <w:tc>
          <w:tcPr>
            <w:tcW w:w="3466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4BEAAA06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4.</w:t>
            </w:r>
            <w:r w:rsidRPr="00FB7BB8">
              <w:rPr>
                <w:color w:val="1E1916"/>
                <w:spacing w:val="-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Релейна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КПС</w:t>
            </w:r>
            <w:r w:rsidRPr="00FB7BB8">
              <w:rPr>
                <w:color w:val="1E1916"/>
                <w:spacing w:val="-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(ДПС)</w:t>
            </w:r>
          </w:p>
        </w:tc>
        <w:tc>
          <w:tcPr>
            <w:tcW w:w="1875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048974C3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ind w:left="62" w:right="52"/>
              <w:jc w:val="center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pacing w:val="-5"/>
                <w:sz w:val="21"/>
                <w:szCs w:val="21"/>
              </w:rPr>
              <w:t>30</w:t>
            </w:r>
          </w:p>
        </w:tc>
        <w:tc>
          <w:tcPr>
            <w:tcW w:w="4286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28510261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ind w:left="57"/>
              <w:rPr>
                <w:color w:val="1E1916"/>
                <w:spacing w:val="-4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Те</w:t>
            </w:r>
            <w:r w:rsidRPr="00FB7BB8">
              <w:rPr>
                <w:color w:val="1E1916"/>
                <w:spacing w:val="-1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>саме</w:t>
            </w:r>
          </w:p>
        </w:tc>
      </w:tr>
      <w:tr w:rsidR="00DE4006" w:rsidRPr="00FB7BB8" w14:paraId="462AAF23" w14:textId="77777777">
        <w:trPr>
          <w:trHeight w:val="590"/>
        </w:trPr>
        <w:tc>
          <w:tcPr>
            <w:tcW w:w="3466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78CC39CE" w14:textId="77777777" w:rsidR="00DE4006" w:rsidRPr="00FB7BB8" w:rsidRDefault="00DE4006">
            <w:pPr>
              <w:pStyle w:val="TableParagraph"/>
              <w:kinsoku w:val="0"/>
              <w:overflowPunct w:val="0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5.</w:t>
            </w:r>
            <w:r w:rsidRPr="00FB7BB8">
              <w:rPr>
                <w:color w:val="1E1916"/>
                <w:spacing w:val="-1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Кросова</w:t>
            </w:r>
          </w:p>
        </w:tc>
        <w:tc>
          <w:tcPr>
            <w:tcW w:w="1875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4DD28F78" w14:textId="77777777" w:rsidR="00DE4006" w:rsidRPr="00FB7BB8" w:rsidRDefault="00DE4006">
            <w:pPr>
              <w:pStyle w:val="TableParagraph"/>
              <w:kinsoku w:val="0"/>
              <w:overflowPunct w:val="0"/>
              <w:ind w:left="62" w:right="52"/>
              <w:jc w:val="center"/>
              <w:rPr>
                <w:color w:val="1E1916"/>
                <w:spacing w:val="-5"/>
                <w:w w:val="95"/>
                <w:sz w:val="21"/>
                <w:szCs w:val="21"/>
              </w:rPr>
            </w:pPr>
            <w:r w:rsidRPr="00FB7BB8">
              <w:rPr>
                <w:color w:val="1E1916"/>
                <w:w w:val="95"/>
                <w:sz w:val="21"/>
                <w:szCs w:val="21"/>
              </w:rPr>
              <w:t>27-</w:t>
            </w:r>
            <w:r w:rsidRPr="00FB7BB8">
              <w:rPr>
                <w:color w:val="1E1916"/>
                <w:spacing w:val="-5"/>
                <w:w w:val="95"/>
                <w:sz w:val="21"/>
                <w:szCs w:val="21"/>
              </w:rPr>
              <w:t>36</w:t>
            </w:r>
          </w:p>
        </w:tc>
        <w:tc>
          <w:tcPr>
            <w:tcW w:w="4286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21D6BD58" w14:textId="77777777" w:rsidR="00DE4006" w:rsidRPr="00FB7BB8" w:rsidRDefault="00DE4006">
            <w:pPr>
              <w:pStyle w:val="TableParagraph"/>
              <w:kinsoku w:val="0"/>
              <w:overflowPunct w:val="0"/>
              <w:spacing w:before="50" w:line="260" w:lineRule="atLeast"/>
              <w:ind w:left="57"/>
              <w:rPr>
                <w:color w:val="1E1916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На</w:t>
            </w:r>
            <w:r w:rsidRPr="00FB7BB8">
              <w:rPr>
                <w:color w:val="1E1916"/>
                <w:spacing w:val="-7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кожній</w:t>
            </w:r>
            <w:r w:rsidRPr="00FB7BB8">
              <w:rPr>
                <w:color w:val="1E1916"/>
                <w:spacing w:val="-7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станції,</w:t>
            </w:r>
            <w:r w:rsidRPr="00FB7BB8">
              <w:rPr>
                <w:color w:val="1E1916"/>
                <w:spacing w:val="-7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завдовжки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не</w:t>
            </w:r>
            <w:r w:rsidRPr="00FB7BB8">
              <w:rPr>
                <w:color w:val="1E1916"/>
                <w:spacing w:val="-7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менше</w:t>
            </w:r>
            <w:r w:rsidRPr="00FB7BB8">
              <w:rPr>
                <w:color w:val="1E1916"/>
                <w:spacing w:val="-7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ніж 9 м</w:t>
            </w:r>
          </w:p>
        </w:tc>
      </w:tr>
      <w:tr w:rsidR="00DE4006" w:rsidRPr="00FB7BB8" w14:paraId="7BB8599C" w14:textId="77777777">
        <w:trPr>
          <w:trHeight w:val="330"/>
        </w:trPr>
        <w:tc>
          <w:tcPr>
            <w:tcW w:w="3466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6E8DA735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6.</w:t>
            </w:r>
            <w:r w:rsidRPr="00FB7BB8">
              <w:rPr>
                <w:color w:val="1E1916"/>
                <w:spacing w:val="-1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Радіовузол</w:t>
            </w:r>
          </w:p>
        </w:tc>
        <w:tc>
          <w:tcPr>
            <w:tcW w:w="1875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4B547FC2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ind w:left="62" w:right="52"/>
              <w:jc w:val="center"/>
              <w:rPr>
                <w:color w:val="1E1916"/>
                <w:spacing w:val="-5"/>
                <w:w w:val="95"/>
                <w:sz w:val="21"/>
                <w:szCs w:val="21"/>
              </w:rPr>
            </w:pPr>
            <w:r w:rsidRPr="00FB7BB8">
              <w:rPr>
                <w:color w:val="1E1916"/>
                <w:w w:val="95"/>
                <w:sz w:val="21"/>
                <w:szCs w:val="21"/>
              </w:rPr>
              <w:t>26-</w:t>
            </w:r>
            <w:r w:rsidRPr="00FB7BB8">
              <w:rPr>
                <w:color w:val="1E1916"/>
                <w:spacing w:val="-5"/>
                <w:w w:val="95"/>
                <w:sz w:val="21"/>
                <w:szCs w:val="21"/>
              </w:rPr>
              <w:t>32</w:t>
            </w:r>
          </w:p>
        </w:tc>
        <w:tc>
          <w:tcPr>
            <w:tcW w:w="4286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03B617B6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ind w:left="57"/>
              <w:rPr>
                <w:color w:val="1E1916"/>
                <w:spacing w:val="-10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Те</w:t>
            </w:r>
            <w:r w:rsidRPr="00FB7BB8">
              <w:rPr>
                <w:color w:val="1E1916"/>
                <w:spacing w:val="-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саме,</w:t>
            </w:r>
            <w:r w:rsidRPr="00FB7BB8">
              <w:rPr>
                <w:color w:val="1E1916"/>
                <w:spacing w:val="-1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довжина</w:t>
            </w:r>
            <w:r w:rsidRPr="00FB7BB8">
              <w:rPr>
                <w:color w:val="1E1916"/>
                <w:spacing w:val="-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–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6,5</w:t>
            </w:r>
            <w:r w:rsidRPr="00FB7BB8">
              <w:rPr>
                <w:color w:val="1E1916"/>
                <w:spacing w:val="-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10"/>
                <w:sz w:val="21"/>
                <w:szCs w:val="21"/>
              </w:rPr>
              <w:t>м</w:t>
            </w:r>
          </w:p>
        </w:tc>
      </w:tr>
      <w:tr w:rsidR="00DE4006" w:rsidRPr="00FB7BB8" w14:paraId="15394E69" w14:textId="77777777">
        <w:trPr>
          <w:trHeight w:val="590"/>
        </w:trPr>
        <w:tc>
          <w:tcPr>
            <w:tcW w:w="3466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6A52B439" w14:textId="77777777" w:rsidR="00DE4006" w:rsidRPr="00FB7BB8" w:rsidRDefault="00DE4006">
            <w:pPr>
              <w:pStyle w:val="TableParagraph"/>
              <w:kinsoku w:val="0"/>
              <w:overflowPunct w:val="0"/>
              <w:spacing w:before="50" w:line="260" w:lineRule="atLeast"/>
              <w:rPr>
                <w:color w:val="1E1916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7.</w:t>
            </w:r>
            <w:r w:rsidRPr="00FB7BB8">
              <w:rPr>
                <w:color w:val="1E1916"/>
                <w:spacing w:val="-10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Релейна</w:t>
            </w:r>
            <w:r w:rsidRPr="00FB7BB8">
              <w:rPr>
                <w:color w:val="1E1916"/>
                <w:spacing w:val="-10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АТРП</w:t>
            </w:r>
            <w:r w:rsidRPr="00FB7BB8">
              <w:rPr>
                <w:color w:val="1E1916"/>
                <w:spacing w:val="-10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з</w:t>
            </w:r>
            <w:r w:rsidRPr="00FB7BB8">
              <w:rPr>
                <w:color w:val="1E1916"/>
                <w:spacing w:val="-10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 xml:space="preserve">акумулятор- </w:t>
            </w:r>
            <w:proofErr w:type="spellStart"/>
            <w:r w:rsidRPr="00FB7BB8">
              <w:rPr>
                <w:color w:val="1E1916"/>
                <w:sz w:val="21"/>
                <w:szCs w:val="21"/>
              </w:rPr>
              <w:t>ною</w:t>
            </w:r>
            <w:proofErr w:type="spellEnd"/>
            <w:r w:rsidRPr="00FB7BB8">
              <w:rPr>
                <w:color w:val="1E1916"/>
                <w:sz w:val="21"/>
                <w:szCs w:val="21"/>
              </w:rPr>
              <w:t xml:space="preserve"> і вентиляційною камерами</w:t>
            </w:r>
          </w:p>
        </w:tc>
        <w:tc>
          <w:tcPr>
            <w:tcW w:w="1875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01D8E6F9" w14:textId="77777777" w:rsidR="00DE4006" w:rsidRPr="00FB7BB8" w:rsidRDefault="00DE4006">
            <w:pPr>
              <w:pStyle w:val="TableParagraph"/>
              <w:kinsoku w:val="0"/>
              <w:overflowPunct w:val="0"/>
              <w:ind w:left="62" w:right="52"/>
              <w:jc w:val="center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w w:val="95"/>
                <w:sz w:val="21"/>
                <w:szCs w:val="21"/>
              </w:rPr>
              <w:t>125-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>175</w:t>
            </w:r>
          </w:p>
        </w:tc>
        <w:tc>
          <w:tcPr>
            <w:tcW w:w="4286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79218006" w14:textId="77777777" w:rsidR="00DE4006" w:rsidRPr="00FB7BB8" w:rsidRDefault="00DE4006">
            <w:pPr>
              <w:pStyle w:val="TableParagraph"/>
              <w:kinsoku w:val="0"/>
              <w:overflowPunct w:val="0"/>
              <w:ind w:left="57"/>
              <w:rPr>
                <w:color w:val="1E1916"/>
                <w:spacing w:val="-10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Суміжне</w:t>
            </w:r>
            <w:r w:rsidRPr="00FB7BB8">
              <w:rPr>
                <w:color w:val="1E1916"/>
                <w:spacing w:val="-7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з</w:t>
            </w:r>
            <w:r w:rsidRPr="00FB7BB8">
              <w:rPr>
                <w:color w:val="1E1916"/>
                <w:spacing w:val="-7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ДПС</w:t>
            </w:r>
            <w:r w:rsidRPr="00FB7BB8">
              <w:rPr>
                <w:color w:val="1E1916"/>
                <w:spacing w:val="-6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з</w:t>
            </w:r>
            <w:r w:rsidRPr="00FB7BB8">
              <w:rPr>
                <w:color w:val="1E1916"/>
                <w:spacing w:val="-6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урахуванням</w:t>
            </w:r>
            <w:r w:rsidRPr="00FB7BB8">
              <w:rPr>
                <w:color w:val="1E1916"/>
                <w:spacing w:val="-7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примітки</w:t>
            </w:r>
            <w:r w:rsidRPr="00FB7BB8">
              <w:rPr>
                <w:color w:val="1E1916"/>
                <w:spacing w:val="-6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10"/>
                <w:sz w:val="21"/>
                <w:szCs w:val="21"/>
              </w:rPr>
              <w:t>2</w:t>
            </w:r>
          </w:p>
        </w:tc>
      </w:tr>
      <w:tr w:rsidR="00DE4006" w:rsidRPr="00FB7BB8" w14:paraId="65194AE0" w14:textId="77777777">
        <w:trPr>
          <w:trHeight w:val="330"/>
        </w:trPr>
        <w:tc>
          <w:tcPr>
            <w:tcW w:w="3466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5281CFA9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rPr>
                <w:color w:val="1E1916"/>
                <w:spacing w:val="-4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8.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Релейна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АКРП</w:t>
            </w:r>
          </w:p>
        </w:tc>
        <w:tc>
          <w:tcPr>
            <w:tcW w:w="1875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5908651A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ind w:left="62" w:right="52"/>
              <w:jc w:val="center"/>
              <w:rPr>
                <w:color w:val="1E1916"/>
                <w:spacing w:val="-5"/>
                <w:w w:val="95"/>
                <w:sz w:val="21"/>
                <w:szCs w:val="21"/>
              </w:rPr>
            </w:pPr>
            <w:r w:rsidRPr="00FB7BB8">
              <w:rPr>
                <w:color w:val="1E1916"/>
                <w:w w:val="95"/>
                <w:sz w:val="21"/>
                <w:szCs w:val="21"/>
              </w:rPr>
              <w:t>25-</w:t>
            </w:r>
            <w:r w:rsidRPr="00FB7BB8">
              <w:rPr>
                <w:color w:val="1E1916"/>
                <w:spacing w:val="-5"/>
                <w:w w:val="95"/>
                <w:sz w:val="21"/>
                <w:szCs w:val="21"/>
              </w:rPr>
              <w:t>30</w:t>
            </w:r>
          </w:p>
        </w:tc>
        <w:tc>
          <w:tcPr>
            <w:tcW w:w="4286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321B8710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ind w:left="57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На</w:t>
            </w:r>
            <w:r w:rsidRPr="00FB7BB8">
              <w:rPr>
                <w:color w:val="1E1916"/>
                <w:spacing w:val="-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кожній</w:t>
            </w:r>
            <w:r w:rsidRPr="00FB7BB8">
              <w:rPr>
                <w:color w:val="1E1916"/>
                <w:spacing w:val="-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станції</w:t>
            </w:r>
          </w:p>
        </w:tc>
      </w:tr>
      <w:tr w:rsidR="00DE4006" w:rsidRPr="00FB7BB8" w14:paraId="3B45F825" w14:textId="77777777">
        <w:trPr>
          <w:trHeight w:val="590"/>
        </w:trPr>
        <w:tc>
          <w:tcPr>
            <w:tcW w:w="3466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165A59F4" w14:textId="77777777" w:rsidR="00DE4006" w:rsidRPr="00FB7BB8" w:rsidRDefault="00DE4006">
            <w:pPr>
              <w:pStyle w:val="TableParagraph"/>
              <w:kinsoku w:val="0"/>
              <w:overflowPunct w:val="0"/>
              <w:rPr>
                <w:color w:val="1E1916"/>
                <w:spacing w:val="-4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9.</w:t>
            </w:r>
            <w:r w:rsidRPr="00FB7BB8">
              <w:rPr>
                <w:color w:val="1E1916"/>
                <w:spacing w:val="-11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Електрощитова</w:t>
            </w:r>
            <w:r w:rsidRPr="00FB7BB8">
              <w:rPr>
                <w:color w:val="1E1916"/>
                <w:spacing w:val="-11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>АТРП</w:t>
            </w:r>
          </w:p>
        </w:tc>
        <w:tc>
          <w:tcPr>
            <w:tcW w:w="1875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2339B2AB" w14:textId="77777777" w:rsidR="00DE4006" w:rsidRPr="00FB7BB8" w:rsidRDefault="00DE4006">
            <w:pPr>
              <w:pStyle w:val="TableParagraph"/>
              <w:kinsoku w:val="0"/>
              <w:overflowPunct w:val="0"/>
              <w:ind w:left="62" w:right="52"/>
              <w:jc w:val="center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pacing w:val="-5"/>
                <w:sz w:val="21"/>
                <w:szCs w:val="21"/>
              </w:rPr>
              <w:t>16</w:t>
            </w:r>
          </w:p>
        </w:tc>
        <w:tc>
          <w:tcPr>
            <w:tcW w:w="4286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77881978" w14:textId="77777777" w:rsidR="00DE4006" w:rsidRPr="00FB7BB8" w:rsidRDefault="00DE4006">
            <w:pPr>
              <w:pStyle w:val="TableParagraph"/>
              <w:kinsoku w:val="0"/>
              <w:overflowPunct w:val="0"/>
              <w:spacing w:before="50" w:line="260" w:lineRule="atLeast"/>
              <w:ind w:left="57"/>
              <w:rPr>
                <w:color w:val="1E1916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На</w:t>
            </w:r>
            <w:r w:rsidRPr="00FB7BB8">
              <w:rPr>
                <w:color w:val="1E1916"/>
                <w:spacing w:val="-10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всіх</w:t>
            </w:r>
            <w:r w:rsidRPr="00FB7BB8">
              <w:rPr>
                <w:color w:val="1E1916"/>
                <w:spacing w:val="-10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станціях,</w:t>
            </w:r>
            <w:r w:rsidRPr="00FB7BB8">
              <w:rPr>
                <w:color w:val="1E1916"/>
                <w:spacing w:val="-10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обладнаних</w:t>
            </w:r>
            <w:r w:rsidRPr="00FB7BB8">
              <w:rPr>
                <w:color w:val="1E1916"/>
                <w:spacing w:val="-10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релейними АТРП поряд з релейними</w:t>
            </w:r>
          </w:p>
        </w:tc>
      </w:tr>
      <w:tr w:rsidR="00DE4006" w:rsidRPr="00FB7BB8" w14:paraId="56ADF140" w14:textId="77777777">
        <w:trPr>
          <w:trHeight w:val="330"/>
        </w:trPr>
        <w:tc>
          <w:tcPr>
            <w:tcW w:w="3466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064D7E7C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10.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Щитова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СУРСТ</w:t>
            </w:r>
          </w:p>
        </w:tc>
        <w:tc>
          <w:tcPr>
            <w:tcW w:w="1875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65FA02C2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ind w:left="62" w:right="52"/>
              <w:jc w:val="center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pacing w:val="-5"/>
                <w:sz w:val="21"/>
                <w:szCs w:val="21"/>
              </w:rPr>
              <w:t>20</w:t>
            </w:r>
          </w:p>
        </w:tc>
        <w:tc>
          <w:tcPr>
            <w:tcW w:w="4286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4348B0A8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ind w:left="57"/>
              <w:rPr>
                <w:color w:val="1E1916"/>
                <w:spacing w:val="-10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На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кожній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станції,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довжина</w:t>
            </w:r>
            <w:r w:rsidRPr="00FB7BB8">
              <w:rPr>
                <w:color w:val="1E1916"/>
                <w:spacing w:val="-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–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7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10"/>
                <w:sz w:val="21"/>
                <w:szCs w:val="21"/>
              </w:rPr>
              <w:t>м</w:t>
            </w:r>
          </w:p>
        </w:tc>
      </w:tr>
      <w:tr w:rsidR="00DE4006" w:rsidRPr="00FB7BB8" w14:paraId="24EF7B15" w14:textId="77777777">
        <w:trPr>
          <w:trHeight w:val="590"/>
        </w:trPr>
        <w:tc>
          <w:tcPr>
            <w:tcW w:w="3466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6A0D0461" w14:textId="77777777" w:rsidR="00DE4006" w:rsidRPr="00FB7BB8" w:rsidRDefault="00DE4006">
            <w:pPr>
              <w:pStyle w:val="TableParagraph"/>
              <w:kinsoku w:val="0"/>
              <w:overflowPunct w:val="0"/>
              <w:spacing w:before="50" w:line="260" w:lineRule="atLeast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11.</w:t>
            </w:r>
            <w:r w:rsidRPr="00FB7BB8">
              <w:rPr>
                <w:color w:val="1E1916"/>
                <w:spacing w:val="-10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Роздягальні</w:t>
            </w:r>
            <w:r w:rsidRPr="00FB7BB8">
              <w:rPr>
                <w:color w:val="1E1916"/>
                <w:spacing w:val="-9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для</w:t>
            </w:r>
            <w:r w:rsidRPr="00FB7BB8">
              <w:rPr>
                <w:color w:val="1E1916"/>
                <w:spacing w:val="-10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чергових</w:t>
            </w:r>
            <w:r w:rsidRPr="00FB7BB8">
              <w:rPr>
                <w:color w:val="1E1916"/>
                <w:spacing w:val="-10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 xml:space="preserve">по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станціях</w:t>
            </w:r>
          </w:p>
        </w:tc>
        <w:tc>
          <w:tcPr>
            <w:tcW w:w="1875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106DFF2B" w14:textId="77777777" w:rsidR="00DE4006" w:rsidRPr="00FB7BB8" w:rsidRDefault="00DE4006">
            <w:pPr>
              <w:pStyle w:val="TableParagraph"/>
              <w:kinsoku w:val="0"/>
              <w:overflowPunct w:val="0"/>
              <w:ind w:left="62" w:right="52"/>
              <w:jc w:val="center"/>
              <w:rPr>
                <w:color w:val="1E1916"/>
                <w:spacing w:val="-5"/>
                <w:w w:val="95"/>
                <w:sz w:val="21"/>
                <w:szCs w:val="21"/>
              </w:rPr>
            </w:pPr>
            <w:r w:rsidRPr="00FB7BB8">
              <w:rPr>
                <w:color w:val="1E1916"/>
                <w:w w:val="95"/>
                <w:sz w:val="21"/>
                <w:szCs w:val="21"/>
              </w:rPr>
              <w:t>15-</w:t>
            </w:r>
            <w:r w:rsidRPr="00FB7BB8">
              <w:rPr>
                <w:color w:val="1E1916"/>
                <w:spacing w:val="-5"/>
                <w:w w:val="95"/>
                <w:sz w:val="21"/>
                <w:szCs w:val="21"/>
              </w:rPr>
              <w:t>18</w:t>
            </w:r>
          </w:p>
        </w:tc>
        <w:tc>
          <w:tcPr>
            <w:tcW w:w="4286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66E2C6BF" w14:textId="77777777" w:rsidR="00DE4006" w:rsidRPr="00FB7BB8" w:rsidRDefault="00DE4006">
            <w:pPr>
              <w:pStyle w:val="TableParagraph"/>
              <w:kinsoku w:val="0"/>
              <w:overflowPunct w:val="0"/>
              <w:spacing w:before="50" w:line="260" w:lineRule="atLeast"/>
              <w:ind w:left="57"/>
              <w:rPr>
                <w:color w:val="1E1916"/>
                <w:spacing w:val="-4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На</w:t>
            </w:r>
            <w:r w:rsidRPr="00FB7BB8">
              <w:rPr>
                <w:color w:val="1E1916"/>
                <w:spacing w:val="-7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кожній</w:t>
            </w:r>
            <w:r w:rsidRPr="00FB7BB8">
              <w:rPr>
                <w:color w:val="1E1916"/>
                <w:spacing w:val="-7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станції</w:t>
            </w:r>
            <w:r w:rsidRPr="00FB7BB8">
              <w:rPr>
                <w:color w:val="1E1916"/>
                <w:spacing w:val="-9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поряд</w:t>
            </w:r>
            <w:r w:rsidRPr="00FB7BB8">
              <w:rPr>
                <w:color w:val="1E1916"/>
                <w:spacing w:val="-7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з</w:t>
            </w:r>
            <w:r w:rsidRPr="00FB7BB8">
              <w:rPr>
                <w:color w:val="1E1916"/>
                <w:spacing w:val="-9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 xml:space="preserve">приміщенням 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>ДСП</w:t>
            </w:r>
          </w:p>
        </w:tc>
      </w:tr>
      <w:tr w:rsidR="00DE4006" w:rsidRPr="00FB7BB8" w14:paraId="6B0EDBD5" w14:textId="77777777">
        <w:trPr>
          <w:trHeight w:val="330"/>
        </w:trPr>
        <w:tc>
          <w:tcPr>
            <w:tcW w:w="3466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1251AB79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rPr>
                <w:color w:val="1E1916"/>
                <w:spacing w:val="-4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12.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ЛАЦ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(лінійний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апаратний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>цех)</w:t>
            </w:r>
          </w:p>
        </w:tc>
        <w:tc>
          <w:tcPr>
            <w:tcW w:w="1875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622C0870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ind w:left="62" w:right="52"/>
              <w:jc w:val="center"/>
              <w:rPr>
                <w:color w:val="1E1916"/>
                <w:spacing w:val="-5"/>
                <w:w w:val="95"/>
                <w:sz w:val="21"/>
                <w:szCs w:val="21"/>
              </w:rPr>
            </w:pPr>
            <w:r w:rsidRPr="00FB7BB8">
              <w:rPr>
                <w:color w:val="1E1916"/>
                <w:w w:val="95"/>
                <w:sz w:val="21"/>
                <w:szCs w:val="21"/>
              </w:rPr>
              <w:t>30-</w:t>
            </w:r>
            <w:r w:rsidRPr="00FB7BB8">
              <w:rPr>
                <w:color w:val="1E1916"/>
                <w:spacing w:val="-5"/>
                <w:w w:val="95"/>
                <w:sz w:val="21"/>
                <w:szCs w:val="21"/>
              </w:rPr>
              <w:t>35</w:t>
            </w:r>
          </w:p>
        </w:tc>
        <w:tc>
          <w:tcPr>
            <w:tcW w:w="4286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4E4C9577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ind w:left="57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На</w:t>
            </w:r>
            <w:r w:rsidRPr="00FB7BB8">
              <w:rPr>
                <w:color w:val="1E1916"/>
                <w:spacing w:val="-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одній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із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станцій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дільниці</w:t>
            </w:r>
            <w:r w:rsidRPr="00FB7BB8">
              <w:rPr>
                <w:color w:val="1E1916"/>
                <w:spacing w:val="-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зв’язку</w:t>
            </w:r>
          </w:p>
        </w:tc>
      </w:tr>
      <w:tr w:rsidR="00DE4006" w:rsidRPr="00FB7BB8" w14:paraId="374DEA38" w14:textId="77777777">
        <w:trPr>
          <w:trHeight w:val="590"/>
        </w:trPr>
        <w:tc>
          <w:tcPr>
            <w:tcW w:w="3466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34145FE8" w14:textId="77777777" w:rsidR="00DE4006" w:rsidRPr="00FB7BB8" w:rsidRDefault="00DE4006">
            <w:pPr>
              <w:pStyle w:val="TableParagraph"/>
              <w:kinsoku w:val="0"/>
              <w:overflowPunct w:val="0"/>
              <w:spacing w:before="50" w:line="260" w:lineRule="atLeast"/>
              <w:rPr>
                <w:color w:val="1E1916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13.</w:t>
            </w:r>
            <w:r w:rsidRPr="00FB7BB8">
              <w:rPr>
                <w:color w:val="1E1916"/>
                <w:spacing w:val="-1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Апаратна</w:t>
            </w:r>
            <w:r w:rsidRPr="00FB7BB8">
              <w:rPr>
                <w:color w:val="1E1916"/>
                <w:spacing w:val="-1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вимірювання блукаючих струмів</w:t>
            </w:r>
          </w:p>
        </w:tc>
        <w:tc>
          <w:tcPr>
            <w:tcW w:w="1875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0CB025EB" w14:textId="77777777" w:rsidR="00DE4006" w:rsidRPr="00FB7BB8" w:rsidRDefault="00DE4006">
            <w:pPr>
              <w:pStyle w:val="TableParagraph"/>
              <w:kinsoku w:val="0"/>
              <w:overflowPunct w:val="0"/>
              <w:ind w:left="62" w:right="52"/>
              <w:jc w:val="center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w w:val="95"/>
                <w:sz w:val="21"/>
                <w:szCs w:val="21"/>
              </w:rPr>
              <w:t>6-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>10</w:t>
            </w:r>
          </w:p>
        </w:tc>
        <w:tc>
          <w:tcPr>
            <w:tcW w:w="4286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5CAB6BA8" w14:textId="77777777" w:rsidR="00DE4006" w:rsidRPr="00FB7BB8" w:rsidRDefault="00DE4006">
            <w:pPr>
              <w:pStyle w:val="TableParagraph"/>
              <w:kinsoku w:val="0"/>
              <w:overflowPunct w:val="0"/>
              <w:spacing w:before="50" w:line="260" w:lineRule="atLeast"/>
              <w:ind w:left="57"/>
              <w:rPr>
                <w:color w:val="1E1916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На</w:t>
            </w:r>
            <w:r w:rsidRPr="00FB7BB8">
              <w:rPr>
                <w:color w:val="1E1916"/>
                <w:spacing w:val="-6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кожній</w:t>
            </w:r>
            <w:r w:rsidRPr="00FB7BB8">
              <w:rPr>
                <w:color w:val="1E1916"/>
                <w:spacing w:val="-6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станції</w:t>
            </w:r>
            <w:r w:rsidRPr="00FB7BB8">
              <w:rPr>
                <w:color w:val="1E1916"/>
                <w:spacing w:val="-6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в</w:t>
            </w:r>
            <w:r w:rsidRPr="00FB7BB8">
              <w:rPr>
                <w:color w:val="1E1916"/>
                <w:spacing w:val="-6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рівні</w:t>
            </w:r>
            <w:r w:rsidRPr="00FB7BB8">
              <w:rPr>
                <w:color w:val="1E1916"/>
                <w:spacing w:val="-6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платформи</w:t>
            </w:r>
            <w:r w:rsidRPr="00FB7BB8">
              <w:rPr>
                <w:color w:val="1E1916"/>
                <w:spacing w:val="-6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або</w:t>
            </w:r>
            <w:r w:rsidRPr="00FB7BB8">
              <w:rPr>
                <w:color w:val="1E1916"/>
                <w:spacing w:val="-6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 xml:space="preserve">в </w:t>
            </w:r>
            <w:proofErr w:type="spellStart"/>
            <w:r w:rsidRPr="00FB7BB8">
              <w:rPr>
                <w:color w:val="1E1916"/>
                <w:sz w:val="21"/>
                <w:szCs w:val="21"/>
              </w:rPr>
              <w:t>підплатформних</w:t>
            </w:r>
            <w:proofErr w:type="spellEnd"/>
            <w:r w:rsidRPr="00FB7BB8">
              <w:rPr>
                <w:color w:val="1E1916"/>
                <w:sz w:val="21"/>
                <w:szCs w:val="21"/>
              </w:rPr>
              <w:t xml:space="preserve"> приміщеннях</w:t>
            </w:r>
          </w:p>
        </w:tc>
      </w:tr>
      <w:tr w:rsidR="00DE4006" w:rsidRPr="00FB7BB8" w14:paraId="323A7E29" w14:textId="77777777">
        <w:trPr>
          <w:trHeight w:val="1110"/>
        </w:trPr>
        <w:tc>
          <w:tcPr>
            <w:tcW w:w="3466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431F262F" w14:textId="77777777" w:rsidR="00DE4006" w:rsidRPr="00FB7BB8" w:rsidRDefault="00DE4006">
            <w:pPr>
              <w:pStyle w:val="TableParagraph"/>
              <w:kinsoku w:val="0"/>
              <w:overflowPunct w:val="0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14.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Електрощитові</w:t>
            </w:r>
          </w:p>
        </w:tc>
        <w:tc>
          <w:tcPr>
            <w:tcW w:w="1875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1D08A9A0" w14:textId="77777777" w:rsidR="00DE4006" w:rsidRPr="00FB7BB8" w:rsidRDefault="00DE4006">
            <w:pPr>
              <w:pStyle w:val="TableParagraph"/>
              <w:kinsoku w:val="0"/>
              <w:overflowPunct w:val="0"/>
              <w:ind w:left="62" w:right="52"/>
              <w:jc w:val="center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w w:val="95"/>
                <w:sz w:val="21"/>
                <w:szCs w:val="21"/>
              </w:rPr>
              <w:t>8-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>15</w:t>
            </w:r>
          </w:p>
        </w:tc>
        <w:tc>
          <w:tcPr>
            <w:tcW w:w="4286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70601CB7" w14:textId="77777777" w:rsidR="00DE4006" w:rsidRPr="00FB7BB8" w:rsidRDefault="00DE4006">
            <w:pPr>
              <w:pStyle w:val="TableParagraph"/>
              <w:kinsoku w:val="0"/>
              <w:overflowPunct w:val="0"/>
              <w:spacing w:before="50" w:line="260" w:lineRule="atLeast"/>
              <w:ind w:left="57"/>
              <w:rPr>
                <w:color w:val="1E1916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 xml:space="preserve">На кожній станції в рівні платформи, в </w:t>
            </w:r>
            <w:proofErr w:type="spellStart"/>
            <w:r w:rsidRPr="00FB7BB8">
              <w:rPr>
                <w:color w:val="1E1916"/>
                <w:sz w:val="21"/>
                <w:szCs w:val="21"/>
              </w:rPr>
              <w:t>підплатформних</w:t>
            </w:r>
            <w:proofErr w:type="spellEnd"/>
            <w:r w:rsidRPr="00FB7BB8">
              <w:rPr>
                <w:color w:val="1E1916"/>
                <w:sz w:val="21"/>
                <w:szCs w:val="21"/>
              </w:rPr>
              <w:t xml:space="preserve"> приміщеннях, у БТП, в рівні</w:t>
            </w:r>
            <w:r w:rsidRPr="00FB7BB8">
              <w:rPr>
                <w:color w:val="1E1916"/>
                <w:spacing w:val="-7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машинного</w:t>
            </w:r>
            <w:r w:rsidRPr="00FB7BB8">
              <w:rPr>
                <w:color w:val="1E1916"/>
                <w:spacing w:val="-9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залу</w:t>
            </w:r>
            <w:r w:rsidRPr="00FB7BB8">
              <w:rPr>
                <w:color w:val="1E1916"/>
                <w:spacing w:val="-9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ескалаторів,</w:t>
            </w:r>
            <w:r w:rsidRPr="00FB7BB8">
              <w:rPr>
                <w:color w:val="1E1916"/>
                <w:spacing w:val="-7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в</w:t>
            </w:r>
            <w:r w:rsidRPr="00FB7BB8">
              <w:rPr>
                <w:color w:val="1E1916"/>
                <w:spacing w:val="-9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рівні касового залу кожного вестибюля</w:t>
            </w:r>
          </w:p>
        </w:tc>
      </w:tr>
      <w:tr w:rsidR="00DE4006" w:rsidRPr="00FB7BB8" w14:paraId="04E62582" w14:textId="77777777">
        <w:trPr>
          <w:trHeight w:val="850"/>
        </w:trPr>
        <w:tc>
          <w:tcPr>
            <w:tcW w:w="3466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0906B11B" w14:textId="77777777" w:rsidR="00DE4006" w:rsidRPr="00FB7BB8" w:rsidRDefault="00DE4006">
            <w:pPr>
              <w:pStyle w:val="TableParagraph"/>
              <w:kinsoku w:val="0"/>
              <w:overflowPunct w:val="0"/>
              <w:spacing w:line="259" w:lineRule="auto"/>
              <w:rPr>
                <w:color w:val="1E1916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15.</w:t>
            </w:r>
            <w:r w:rsidRPr="00FB7BB8">
              <w:rPr>
                <w:color w:val="1E1916"/>
                <w:spacing w:val="-1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Машинне</w:t>
            </w:r>
            <w:r w:rsidRPr="00FB7BB8">
              <w:rPr>
                <w:color w:val="1E1916"/>
                <w:spacing w:val="-1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приміщення</w:t>
            </w:r>
            <w:r w:rsidRPr="00FB7BB8">
              <w:rPr>
                <w:color w:val="1E1916"/>
                <w:spacing w:val="-12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(машин- ний зал) ескалаторів або ліфтів</w:t>
            </w:r>
          </w:p>
        </w:tc>
        <w:tc>
          <w:tcPr>
            <w:tcW w:w="1875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60C513DA" w14:textId="77777777" w:rsidR="00DE4006" w:rsidRPr="00FB7BB8" w:rsidRDefault="00DE4006">
            <w:pPr>
              <w:pStyle w:val="TableParagraph"/>
              <w:kinsoku w:val="0"/>
              <w:overflowPunct w:val="0"/>
              <w:spacing w:line="259" w:lineRule="auto"/>
              <w:ind w:left="62" w:right="51"/>
              <w:jc w:val="center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За</w:t>
            </w:r>
            <w:r w:rsidRPr="00FB7BB8">
              <w:rPr>
                <w:color w:val="1E1916"/>
                <w:spacing w:val="-1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 xml:space="preserve">будівельним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завданням</w:t>
            </w:r>
          </w:p>
          <w:p w14:paraId="03977122" w14:textId="77777777" w:rsidR="00DE4006" w:rsidRPr="00FB7BB8" w:rsidRDefault="00DE4006">
            <w:pPr>
              <w:pStyle w:val="TableParagraph"/>
              <w:kinsoku w:val="0"/>
              <w:overflowPunct w:val="0"/>
              <w:spacing w:before="0" w:line="230" w:lineRule="exact"/>
              <w:ind w:left="62" w:right="53"/>
              <w:jc w:val="center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w w:val="95"/>
                <w:sz w:val="21"/>
                <w:szCs w:val="21"/>
              </w:rPr>
              <w:t>заводу-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виробника</w:t>
            </w:r>
          </w:p>
        </w:tc>
        <w:tc>
          <w:tcPr>
            <w:tcW w:w="4286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63DBDE25" w14:textId="77777777" w:rsidR="00DE4006" w:rsidRPr="00FB7BB8" w:rsidRDefault="00DE4006">
            <w:pPr>
              <w:pStyle w:val="TableParagraph"/>
              <w:kinsoku w:val="0"/>
              <w:overflowPunct w:val="0"/>
              <w:spacing w:line="259" w:lineRule="auto"/>
              <w:ind w:left="57" w:right="92"/>
              <w:rPr>
                <w:color w:val="1E1916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На</w:t>
            </w:r>
            <w:r w:rsidRPr="00FB7BB8">
              <w:rPr>
                <w:color w:val="1E1916"/>
                <w:spacing w:val="-10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кожній</w:t>
            </w:r>
            <w:r w:rsidRPr="00FB7BB8">
              <w:rPr>
                <w:color w:val="1E1916"/>
                <w:spacing w:val="-10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станції</w:t>
            </w:r>
            <w:r w:rsidRPr="00FB7BB8">
              <w:rPr>
                <w:color w:val="1E1916"/>
                <w:spacing w:val="-10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з</w:t>
            </w:r>
            <w:r w:rsidRPr="00FB7BB8">
              <w:rPr>
                <w:color w:val="1E1916"/>
                <w:spacing w:val="-10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ескалаторним підйомом та/або ліфтами</w:t>
            </w:r>
          </w:p>
        </w:tc>
      </w:tr>
      <w:tr w:rsidR="00DE4006" w:rsidRPr="00FB7BB8" w14:paraId="0B93EFA2" w14:textId="77777777">
        <w:trPr>
          <w:trHeight w:val="850"/>
        </w:trPr>
        <w:tc>
          <w:tcPr>
            <w:tcW w:w="3466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0C39AD91" w14:textId="77777777" w:rsidR="00DE4006" w:rsidRPr="00FB7BB8" w:rsidRDefault="00DE4006">
            <w:pPr>
              <w:pStyle w:val="TableParagraph"/>
              <w:kinsoku w:val="0"/>
              <w:overflowPunct w:val="0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16.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Натяжна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камера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ескалаторів</w:t>
            </w:r>
          </w:p>
        </w:tc>
        <w:tc>
          <w:tcPr>
            <w:tcW w:w="1875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1BC45624" w14:textId="77777777" w:rsidR="00DE4006" w:rsidRPr="00FB7BB8" w:rsidRDefault="00DE4006">
            <w:pPr>
              <w:pStyle w:val="TableParagraph"/>
              <w:kinsoku w:val="0"/>
              <w:overflowPunct w:val="0"/>
              <w:ind w:left="62" w:right="53"/>
              <w:jc w:val="center"/>
              <w:rPr>
                <w:color w:val="1E1916"/>
                <w:spacing w:val="-4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Те</w:t>
            </w:r>
            <w:r w:rsidRPr="00FB7BB8">
              <w:rPr>
                <w:color w:val="1E1916"/>
                <w:spacing w:val="-1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>саме</w:t>
            </w:r>
          </w:p>
        </w:tc>
        <w:tc>
          <w:tcPr>
            <w:tcW w:w="4286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56295AF9" w14:textId="77777777" w:rsidR="00DE4006" w:rsidRPr="00FB7BB8" w:rsidRDefault="00DE4006">
            <w:pPr>
              <w:pStyle w:val="TableParagraph"/>
              <w:kinsoku w:val="0"/>
              <w:overflowPunct w:val="0"/>
              <w:spacing w:before="50" w:line="260" w:lineRule="atLeast"/>
              <w:ind w:left="57" w:right="92"/>
              <w:rPr>
                <w:color w:val="1E1916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 xml:space="preserve">На кожній станції з ескалаторним підйомом в рівні </w:t>
            </w:r>
            <w:proofErr w:type="spellStart"/>
            <w:r w:rsidRPr="00FB7BB8">
              <w:rPr>
                <w:color w:val="1E1916"/>
                <w:sz w:val="21"/>
                <w:szCs w:val="21"/>
              </w:rPr>
              <w:t>підплатформних</w:t>
            </w:r>
            <w:proofErr w:type="spellEnd"/>
            <w:r w:rsidRPr="00FB7BB8">
              <w:rPr>
                <w:color w:val="1E1916"/>
                <w:sz w:val="21"/>
                <w:szCs w:val="21"/>
              </w:rPr>
              <w:t xml:space="preserve"> приміщень</w:t>
            </w:r>
            <w:r w:rsidRPr="00FB7BB8">
              <w:rPr>
                <w:color w:val="1E1916"/>
                <w:spacing w:val="-1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або</w:t>
            </w:r>
            <w:r w:rsidRPr="00FB7BB8">
              <w:rPr>
                <w:color w:val="1E1916"/>
                <w:spacing w:val="-1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проміжного</w:t>
            </w:r>
            <w:r w:rsidRPr="00FB7BB8">
              <w:rPr>
                <w:color w:val="1E1916"/>
                <w:spacing w:val="-1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вестибюля</w:t>
            </w:r>
          </w:p>
        </w:tc>
      </w:tr>
      <w:tr w:rsidR="00DE4006" w:rsidRPr="00FB7BB8" w14:paraId="0F46C9F3" w14:textId="77777777">
        <w:trPr>
          <w:trHeight w:val="850"/>
        </w:trPr>
        <w:tc>
          <w:tcPr>
            <w:tcW w:w="3466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455CBFEA" w14:textId="77777777" w:rsidR="00DE4006" w:rsidRPr="00FB7BB8" w:rsidRDefault="00DE4006">
            <w:pPr>
              <w:pStyle w:val="TableParagraph"/>
              <w:kinsoku w:val="0"/>
              <w:overflowPunct w:val="0"/>
              <w:spacing w:before="50" w:line="260" w:lineRule="atLeast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17.</w:t>
            </w:r>
            <w:r w:rsidRPr="00FB7BB8">
              <w:rPr>
                <w:color w:val="1E1916"/>
                <w:spacing w:val="-1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Приміщення</w:t>
            </w:r>
            <w:r w:rsidRPr="00FB7BB8">
              <w:rPr>
                <w:color w:val="1E1916"/>
                <w:spacing w:val="-1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 xml:space="preserve">обладнання СУРСТ і системних блоків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телекерування</w:t>
            </w:r>
          </w:p>
        </w:tc>
        <w:tc>
          <w:tcPr>
            <w:tcW w:w="1875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123B5857" w14:textId="77777777" w:rsidR="00DE4006" w:rsidRPr="00FB7BB8" w:rsidRDefault="00DE4006">
            <w:pPr>
              <w:pStyle w:val="TableParagraph"/>
              <w:kinsoku w:val="0"/>
              <w:overflowPunct w:val="0"/>
              <w:ind w:left="62" w:right="52"/>
              <w:jc w:val="center"/>
              <w:rPr>
                <w:color w:val="1E1916"/>
                <w:spacing w:val="-5"/>
                <w:w w:val="95"/>
                <w:sz w:val="21"/>
                <w:szCs w:val="21"/>
              </w:rPr>
            </w:pPr>
            <w:r w:rsidRPr="00FB7BB8">
              <w:rPr>
                <w:color w:val="1E1916"/>
                <w:w w:val="95"/>
                <w:sz w:val="21"/>
                <w:szCs w:val="21"/>
              </w:rPr>
              <w:t>12-</w:t>
            </w:r>
            <w:r w:rsidRPr="00FB7BB8">
              <w:rPr>
                <w:color w:val="1E1916"/>
                <w:spacing w:val="-5"/>
                <w:w w:val="95"/>
                <w:sz w:val="21"/>
                <w:szCs w:val="21"/>
              </w:rPr>
              <w:t>15</w:t>
            </w:r>
          </w:p>
        </w:tc>
        <w:tc>
          <w:tcPr>
            <w:tcW w:w="4286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09B8BD67" w14:textId="77777777" w:rsidR="00DE4006" w:rsidRPr="00FB7BB8" w:rsidRDefault="00DE4006">
            <w:pPr>
              <w:pStyle w:val="TableParagraph"/>
              <w:kinsoku w:val="0"/>
              <w:overflowPunct w:val="0"/>
              <w:spacing w:line="259" w:lineRule="auto"/>
              <w:ind w:left="57"/>
              <w:rPr>
                <w:color w:val="1E1916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На</w:t>
            </w:r>
            <w:r w:rsidRPr="00FB7BB8">
              <w:rPr>
                <w:color w:val="1E1916"/>
                <w:spacing w:val="-7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кожній</w:t>
            </w:r>
            <w:r w:rsidRPr="00FB7BB8">
              <w:rPr>
                <w:color w:val="1E1916"/>
                <w:spacing w:val="-7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станції</w:t>
            </w:r>
            <w:r w:rsidRPr="00FB7BB8">
              <w:rPr>
                <w:color w:val="1E1916"/>
                <w:spacing w:val="-9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поряд</w:t>
            </w:r>
            <w:r w:rsidRPr="00FB7BB8">
              <w:rPr>
                <w:color w:val="1E1916"/>
                <w:spacing w:val="-7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з</w:t>
            </w:r>
            <w:r w:rsidRPr="00FB7BB8">
              <w:rPr>
                <w:color w:val="1E1916"/>
                <w:spacing w:val="-9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приміщеннями ДПС і щитової СУРСТ</w:t>
            </w:r>
          </w:p>
        </w:tc>
      </w:tr>
      <w:tr w:rsidR="00DE4006" w:rsidRPr="00FB7BB8" w14:paraId="4FF40836" w14:textId="77777777">
        <w:trPr>
          <w:trHeight w:val="590"/>
        </w:trPr>
        <w:tc>
          <w:tcPr>
            <w:tcW w:w="3466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29BE253A" w14:textId="77777777" w:rsidR="00DE4006" w:rsidRPr="00FB7BB8" w:rsidRDefault="00DE4006">
            <w:pPr>
              <w:pStyle w:val="TableParagraph"/>
              <w:kinsoku w:val="0"/>
              <w:overflowPunct w:val="0"/>
              <w:spacing w:before="50" w:line="260" w:lineRule="atLeast"/>
              <w:rPr>
                <w:color w:val="1E1916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18.</w:t>
            </w:r>
            <w:r w:rsidRPr="00FB7BB8">
              <w:rPr>
                <w:color w:val="1E1916"/>
                <w:spacing w:val="-1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Приміщення</w:t>
            </w:r>
            <w:r w:rsidRPr="00FB7BB8">
              <w:rPr>
                <w:color w:val="1E1916"/>
                <w:spacing w:val="-12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для</w:t>
            </w:r>
            <w:r w:rsidRPr="00FB7BB8">
              <w:rPr>
                <w:color w:val="1E1916"/>
                <w:spacing w:val="-1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зберігання ізолюючих протигазів</w:t>
            </w:r>
          </w:p>
        </w:tc>
        <w:tc>
          <w:tcPr>
            <w:tcW w:w="1875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7EA6F384" w14:textId="77777777" w:rsidR="00DE4006" w:rsidRPr="00FB7BB8" w:rsidRDefault="00DE4006">
            <w:pPr>
              <w:pStyle w:val="TableParagraph"/>
              <w:kinsoku w:val="0"/>
              <w:overflowPunct w:val="0"/>
              <w:ind w:left="62" w:right="52"/>
              <w:jc w:val="center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w w:val="95"/>
                <w:sz w:val="21"/>
                <w:szCs w:val="21"/>
              </w:rPr>
              <w:t>8-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>10</w:t>
            </w:r>
          </w:p>
        </w:tc>
        <w:tc>
          <w:tcPr>
            <w:tcW w:w="4286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65D8F9CD" w14:textId="77777777" w:rsidR="00DE4006" w:rsidRPr="00FB7BB8" w:rsidRDefault="00DE4006">
            <w:pPr>
              <w:pStyle w:val="TableParagraph"/>
              <w:kinsoku w:val="0"/>
              <w:overflowPunct w:val="0"/>
              <w:spacing w:before="50" w:line="260" w:lineRule="atLeast"/>
              <w:ind w:left="57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На</w:t>
            </w:r>
            <w:r w:rsidRPr="00FB7BB8">
              <w:rPr>
                <w:color w:val="1E1916"/>
                <w:spacing w:val="-7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кожній</w:t>
            </w:r>
            <w:r w:rsidRPr="00FB7BB8">
              <w:rPr>
                <w:color w:val="1E1916"/>
                <w:spacing w:val="-7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підземній</w:t>
            </w:r>
            <w:r w:rsidRPr="00FB7BB8">
              <w:rPr>
                <w:color w:val="1E1916"/>
                <w:spacing w:val="-7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станції</w:t>
            </w:r>
            <w:r w:rsidRPr="00FB7BB8">
              <w:rPr>
                <w:color w:val="1E1916"/>
                <w:spacing w:val="-11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в</w:t>
            </w:r>
            <w:r w:rsidRPr="00FB7BB8">
              <w:rPr>
                <w:color w:val="1E1916"/>
                <w:spacing w:val="-7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 xml:space="preserve">рівні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платформи</w:t>
            </w:r>
          </w:p>
        </w:tc>
      </w:tr>
      <w:tr w:rsidR="00DE4006" w:rsidRPr="00FB7BB8" w14:paraId="75D1515F" w14:textId="77777777">
        <w:trPr>
          <w:trHeight w:val="1252"/>
        </w:trPr>
        <w:tc>
          <w:tcPr>
            <w:tcW w:w="9627" w:type="dxa"/>
            <w:gridSpan w:val="3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5FEBD82E" w14:textId="77777777" w:rsidR="00DE4006" w:rsidRPr="00FB7BB8" w:rsidRDefault="00DE4006">
            <w:pPr>
              <w:pStyle w:val="TableParagraph"/>
              <w:kinsoku w:val="0"/>
              <w:overflowPunct w:val="0"/>
              <w:spacing w:before="65" w:line="230" w:lineRule="atLeast"/>
              <w:ind w:left="1195" w:right="47" w:hanging="1134"/>
              <w:jc w:val="both"/>
              <w:rPr>
                <w:color w:val="1E1916"/>
                <w:spacing w:val="-4"/>
                <w:sz w:val="19"/>
                <w:szCs w:val="19"/>
              </w:rPr>
            </w:pPr>
            <w:r w:rsidRPr="00FB7BB8">
              <w:rPr>
                <w:b/>
                <w:bCs/>
                <w:color w:val="1E1916"/>
                <w:sz w:val="19"/>
                <w:szCs w:val="19"/>
              </w:rPr>
              <w:t xml:space="preserve">Примітка 1. </w:t>
            </w:r>
            <w:r w:rsidRPr="00FB7BB8">
              <w:rPr>
                <w:color w:val="1E1916"/>
                <w:sz w:val="19"/>
                <w:szCs w:val="19"/>
              </w:rPr>
              <w:t xml:space="preserve">На станціях з колійним розвитком приміщення ДПС і релейна АТРП </w:t>
            </w:r>
            <w:proofErr w:type="spellStart"/>
            <w:r w:rsidRPr="00FB7BB8">
              <w:rPr>
                <w:color w:val="1E1916"/>
                <w:sz w:val="19"/>
                <w:szCs w:val="19"/>
              </w:rPr>
              <w:t>повині</w:t>
            </w:r>
            <w:proofErr w:type="spellEnd"/>
            <w:r w:rsidRPr="00FB7BB8">
              <w:rPr>
                <w:color w:val="1E1916"/>
                <w:sz w:val="19"/>
                <w:szCs w:val="19"/>
              </w:rPr>
              <w:t xml:space="preserve"> розміщуватися в одному комплексі в рівні платформи з боку колійного розвитку. Допускається розміщувати ці приміщення з боку, протилежного колійному розвитку; в цьому разі з боку колійного розвитку має</w:t>
            </w:r>
            <w:r w:rsidRPr="00FB7BB8">
              <w:rPr>
                <w:color w:val="1E1916"/>
                <w:spacing w:val="-12"/>
                <w:sz w:val="19"/>
                <w:szCs w:val="19"/>
              </w:rPr>
              <w:t xml:space="preserve"> </w:t>
            </w:r>
            <w:r w:rsidRPr="00FB7BB8">
              <w:rPr>
                <w:color w:val="1E1916"/>
                <w:sz w:val="19"/>
                <w:szCs w:val="19"/>
              </w:rPr>
              <w:t>бути</w:t>
            </w:r>
            <w:r w:rsidRPr="00FB7BB8">
              <w:rPr>
                <w:color w:val="1E1916"/>
                <w:spacing w:val="-12"/>
                <w:sz w:val="19"/>
                <w:szCs w:val="19"/>
              </w:rPr>
              <w:t xml:space="preserve"> </w:t>
            </w:r>
            <w:r w:rsidRPr="00FB7BB8">
              <w:rPr>
                <w:color w:val="1E1916"/>
                <w:sz w:val="19"/>
                <w:szCs w:val="19"/>
              </w:rPr>
              <w:t>приміщення</w:t>
            </w:r>
            <w:r w:rsidRPr="00FB7BB8">
              <w:rPr>
                <w:color w:val="1E1916"/>
                <w:spacing w:val="-12"/>
                <w:sz w:val="19"/>
                <w:szCs w:val="19"/>
              </w:rPr>
              <w:t xml:space="preserve"> </w:t>
            </w:r>
            <w:r w:rsidRPr="00FB7BB8">
              <w:rPr>
                <w:color w:val="1E1916"/>
                <w:sz w:val="19"/>
                <w:szCs w:val="19"/>
              </w:rPr>
              <w:t>площею</w:t>
            </w:r>
            <w:r w:rsidRPr="00FB7BB8">
              <w:rPr>
                <w:color w:val="1E1916"/>
                <w:spacing w:val="-12"/>
                <w:sz w:val="19"/>
                <w:szCs w:val="19"/>
              </w:rPr>
              <w:t xml:space="preserve"> </w:t>
            </w:r>
            <w:r w:rsidRPr="00FB7BB8">
              <w:rPr>
                <w:color w:val="1E1916"/>
                <w:sz w:val="19"/>
                <w:szCs w:val="19"/>
              </w:rPr>
              <w:t>не</w:t>
            </w:r>
            <w:r w:rsidRPr="00FB7BB8">
              <w:rPr>
                <w:color w:val="1E1916"/>
                <w:spacing w:val="-12"/>
                <w:sz w:val="19"/>
                <w:szCs w:val="19"/>
              </w:rPr>
              <w:t xml:space="preserve"> </w:t>
            </w:r>
            <w:r w:rsidRPr="00FB7BB8">
              <w:rPr>
                <w:color w:val="1E1916"/>
                <w:sz w:val="19"/>
                <w:szCs w:val="19"/>
              </w:rPr>
              <w:t>менше</w:t>
            </w:r>
            <w:r w:rsidRPr="00FB7BB8">
              <w:rPr>
                <w:color w:val="1E1916"/>
                <w:spacing w:val="-12"/>
                <w:sz w:val="19"/>
                <w:szCs w:val="19"/>
              </w:rPr>
              <w:t xml:space="preserve"> </w:t>
            </w:r>
            <w:r w:rsidRPr="00FB7BB8">
              <w:rPr>
                <w:color w:val="1E1916"/>
                <w:sz w:val="19"/>
                <w:szCs w:val="19"/>
              </w:rPr>
              <w:t>10</w:t>
            </w:r>
            <w:r w:rsidRPr="00FB7BB8">
              <w:rPr>
                <w:color w:val="1E1916"/>
                <w:spacing w:val="-12"/>
                <w:sz w:val="19"/>
                <w:szCs w:val="19"/>
              </w:rPr>
              <w:t xml:space="preserve"> </w:t>
            </w:r>
            <w:r w:rsidRPr="00FB7BB8">
              <w:rPr>
                <w:color w:val="1E1916"/>
                <w:sz w:val="19"/>
                <w:szCs w:val="19"/>
              </w:rPr>
              <w:t>м</w:t>
            </w:r>
            <w:r w:rsidRPr="00FB7BB8">
              <w:rPr>
                <w:color w:val="1E1916"/>
                <w:sz w:val="19"/>
                <w:szCs w:val="19"/>
                <w:vertAlign w:val="superscript"/>
              </w:rPr>
              <w:t>2</w:t>
            </w:r>
            <w:r w:rsidRPr="00FB7BB8">
              <w:rPr>
                <w:color w:val="1E1916"/>
                <w:sz w:val="19"/>
                <w:szCs w:val="19"/>
              </w:rPr>
              <w:t>,</w:t>
            </w:r>
            <w:r w:rsidRPr="00FB7BB8">
              <w:rPr>
                <w:color w:val="1E1916"/>
                <w:spacing w:val="-12"/>
                <w:sz w:val="19"/>
                <w:szCs w:val="19"/>
              </w:rPr>
              <w:t xml:space="preserve"> </w:t>
            </w:r>
            <w:r w:rsidRPr="00FB7BB8">
              <w:rPr>
                <w:color w:val="1E1916"/>
                <w:sz w:val="19"/>
                <w:szCs w:val="19"/>
              </w:rPr>
              <w:t>яке</w:t>
            </w:r>
            <w:r w:rsidRPr="00FB7BB8">
              <w:rPr>
                <w:color w:val="1E1916"/>
                <w:spacing w:val="-12"/>
                <w:sz w:val="19"/>
                <w:szCs w:val="19"/>
              </w:rPr>
              <w:t xml:space="preserve"> </w:t>
            </w:r>
            <w:r w:rsidRPr="00FB7BB8">
              <w:rPr>
                <w:color w:val="1E1916"/>
                <w:sz w:val="19"/>
                <w:szCs w:val="19"/>
              </w:rPr>
              <w:t>обладнано</w:t>
            </w:r>
            <w:r w:rsidRPr="00FB7BB8">
              <w:rPr>
                <w:color w:val="1E1916"/>
                <w:spacing w:val="-12"/>
                <w:sz w:val="19"/>
                <w:szCs w:val="19"/>
              </w:rPr>
              <w:t xml:space="preserve"> </w:t>
            </w:r>
            <w:r w:rsidRPr="00FB7BB8">
              <w:rPr>
                <w:color w:val="1E1916"/>
                <w:sz w:val="19"/>
                <w:szCs w:val="19"/>
              </w:rPr>
              <w:t>зв’язком</w:t>
            </w:r>
            <w:r w:rsidRPr="00FB7BB8">
              <w:rPr>
                <w:color w:val="1E1916"/>
                <w:spacing w:val="-12"/>
                <w:sz w:val="19"/>
                <w:szCs w:val="19"/>
              </w:rPr>
              <w:t xml:space="preserve"> </w:t>
            </w:r>
            <w:r w:rsidRPr="00FB7BB8">
              <w:rPr>
                <w:color w:val="1E1916"/>
                <w:sz w:val="19"/>
                <w:szCs w:val="19"/>
              </w:rPr>
              <w:t>з</w:t>
            </w:r>
            <w:r w:rsidRPr="00FB7BB8">
              <w:rPr>
                <w:color w:val="1E1916"/>
                <w:spacing w:val="-12"/>
                <w:sz w:val="19"/>
                <w:szCs w:val="19"/>
              </w:rPr>
              <w:t xml:space="preserve"> </w:t>
            </w:r>
            <w:r w:rsidRPr="00FB7BB8">
              <w:rPr>
                <w:color w:val="1E1916"/>
                <w:sz w:val="19"/>
                <w:szCs w:val="19"/>
              </w:rPr>
              <w:t>поїзним</w:t>
            </w:r>
            <w:r w:rsidRPr="00FB7BB8">
              <w:rPr>
                <w:color w:val="1E1916"/>
                <w:spacing w:val="-12"/>
                <w:sz w:val="19"/>
                <w:szCs w:val="19"/>
              </w:rPr>
              <w:t xml:space="preserve"> </w:t>
            </w:r>
            <w:r w:rsidRPr="00FB7BB8">
              <w:rPr>
                <w:color w:val="1E1916"/>
                <w:sz w:val="19"/>
                <w:szCs w:val="19"/>
              </w:rPr>
              <w:t>диспетчером</w:t>
            </w:r>
            <w:r w:rsidRPr="00FB7BB8">
              <w:rPr>
                <w:color w:val="1E1916"/>
                <w:spacing w:val="-12"/>
                <w:sz w:val="19"/>
                <w:szCs w:val="19"/>
              </w:rPr>
              <w:t xml:space="preserve"> </w:t>
            </w:r>
            <w:r w:rsidRPr="00FB7BB8">
              <w:rPr>
                <w:color w:val="1E1916"/>
                <w:sz w:val="19"/>
                <w:szCs w:val="19"/>
              </w:rPr>
              <w:t xml:space="preserve">і </w:t>
            </w:r>
            <w:r w:rsidRPr="00FB7BB8">
              <w:rPr>
                <w:color w:val="1E1916"/>
                <w:spacing w:val="-4"/>
                <w:sz w:val="19"/>
                <w:szCs w:val="19"/>
              </w:rPr>
              <w:t>ДПС.</w:t>
            </w:r>
          </w:p>
        </w:tc>
      </w:tr>
    </w:tbl>
    <w:p w14:paraId="7A2BA298" w14:textId="77777777" w:rsidR="00DE4006" w:rsidRDefault="00DE4006">
      <w:pPr>
        <w:rPr>
          <w:sz w:val="13"/>
          <w:szCs w:val="13"/>
        </w:rPr>
        <w:sectPr w:rsidR="00DE4006">
          <w:pgSz w:w="11920" w:h="16840"/>
          <w:pgMar w:top="880" w:right="740" w:bottom="1120" w:left="740" w:header="693" w:footer="920" w:gutter="0"/>
          <w:cols w:space="720"/>
          <w:noEndnote/>
        </w:sectPr>
      </w:pPr>
    </w:p>
    <w:p w14:paraId="77098F6F" w14:textId="77777777" w:rsidR="00DE4006" w:rsidRDefault="00DE4006">
      <w:pPr>
        <w:pStyle w:val="a3"/>
        <w:kinsoku w:val="0"/>
        <w:overflowPunct w:val="0"/>
        <w:spacing w:before="2"/>
        <w:ind w:left="0" w:firstLine="0"/>
        <w:rPr>
          <w:sz w:val="23"/>
          <w:szCs w:val="23"/>
        </w:rPr>
      </w:pPr>
    </w:p>
    <w:p w14:paraId="44D09D05" w14:textId="77777777" w:rsidR="00DE4006" w:rsidRDefault="00792A3B">
      <w:pPr>
        <w:pStyle w:val="a3"/>
        <w:kinsoku w:val="0"/>
        <w:overflowPunct w:val="0"/>
        <w:spacing w:before="67"/>
        <w:ind w:left="110" w:firstLine="0"/>
        <w:rPr>
          <w:color w:val="1E1916"/>
          <w:spacing w:val="-5"/>
        </w:rPr>
      </w:pPr>
      <w:r>
        <w:rPr>
          <w:noProof/>
          <w:lang w:val="en-US" w:eastAsia="en-US"/>
        </w:rPr>
        <w:pict w14:anchorId="084FDFEB">
          <v:shapetype id="_x0000_t202" coordsize="21600,21600" o:spt="202" path="m,l,21600r21600,l21600,xe">
            <v:stroke joinstyle="miter"/>
            <v:path gradientshapeok="t" o:connecttype="rect"/>
          </v:shapetype>
          <v:shape id="_x0000_s1057" type="#_x0000_t202" style="position:absolute;left:0;text-align:left;margin-left:42.75pt;margin-top:18.4pt;width:481.4pt;height:115.65pt;z-index:251659264;mso-wrap-distance-left:0;mso-wrap-distance-right:0;mso-position-horizontal-relative:page" o:allowincell="f" filled="f" strokecolor="#1e1916" strokeweight=".5pt">
            <v:textbox inset="0,0,0,0">
              <w:txbxContent>
                <w:p w14:paraId="2744F58E" w14:textId="77777777" w:rsidR="00DE4006" w:rsidRDefault="00DE4006">
                  <w:pPr>
                    <w:pStyle w:val="a3"/>
                    <w:kinsoku w:val="0"/>
                    <w:overflowPunct w:val="0"/>
                    <w:spacing w:before="82" w:line="264" w:lineRule="auto"/>
                    <w:ind w:left="1190" w:hanging="1134"/>
                    <w:rPr>
                      <w:color w:val="1E1916"/>
                      <w:sz w:val="19"/>
                      <w:szCs w:val="19"/>
                    </w:rPr>
                  </w:pPr>
                  <w:r>
                    <w:rPr>
                      <w:b/>
                      <w:bCs/>
                      <w:color w:val="1E1916"/>
                      <w:sz w:val="19"/>
                      <w:szCs w:val="19"/>
                    </w:rPr>
                    <w:t>Примітка</w:t>
                  </w:r>
                  <w:r>
                    <w:rPr>
                      <w:b/>
                      <w:bCs/>
                      <w:color w:val="1E1916"/>
                      <w:spacing w:val="-1"/>
                      <w:sz w:val="19"/>
                      <w:szCs w:val="19"/>
                    </w:rPr>
                    <w:t xml:space="preserve"> </w:t>
                  </w:r>
                  <w:r>
                    <w:rPr>
                      <w:b/>
                      <w:bCs/>
                      <w:color w:val="1E1916"/>
                      <w:sz w:val="19"/>
                      <w:szCs w:val="19"/>
                    </w:rPr>
                    <w:t>2.</w:t>
                  </w:r>
                  <w:r>
                    <w:rPr>
                      <w:b/>
                      <w:bCs/>
                      <w:color w:val="1E1916"/>
                      <w:spacing w:val="-1"/>
                      <w:sz w:val="19"/>
                      <w:szCs w:val="19"/>
                    </w:rPr>
                    <w:t xml:space="preserve"> </w:t>
                  </w:r>
                  <w:r>
                    <w:rPr>
                      <w:color w:val="1E1916"/>
                      <w:sz w:val="19"/>
                      <w:szCs w:val="19"/>
                    </w:rPr>
                    <w:t>Релейна</w:t>
                  </w:r>
                  <w:r>
                    <w:rPr>
                      <w:color w:val="1E1916"/>
                      <w:spacing w:val="-1"/>
                      <w:sz w:val="19"/>
                      <w:szCs w:val="19"/>
                    </w:rPr>
                    <w:t xml:space="preserve"> </w:t>
                  </w:r>
                  <w:r>
                    <w:rPr>
                      <w:color w:val="1E1916"/>
                      <w:sz w:val="19"/>
                      <w:szCs w:val="19"/>
                    </w:rPr>
                    <w:t>АТРП</w:t>
                  </w:r>
                  <w:r>
                    <w:rPr>
                      <w:color w:val="1E1916"/>
                      <w:spacing w:val="-1"/>
                      <w:sz w:val="19"/>
                      <w:szCs w:val="19"/>
                    </w:rPr>
                    <w:t xml:space="preserve"> </w:t>
                  </w:r>
                  <w:r>
                    <w:rPr>
                      <w:color w:val="1E1916"/>
                      <w:sz w:val="19"/>
                      <w:szCs w:val="19"/>
                    </w:rPr>
                    <w:t>розміщується</w:t>
                  </w:r>
                  <w:r>
                    <w:rPr>
                      <w:color w:val="1E1916"/>
                      <w:spacing w:val="-1"/>
                      <w:sz w:val="19"/>
                      <w:szCs w:val="19"/>
                    </w:rPr>
                    <w:t xml:space="preserve"> </w:t>
                  </w:r>
                  <w:r>
                    <w:rPr>
                      <w:color w:val="1E1916"/>
                      <w:sz w:val="19"/>
                      <w:szCs w:val="19"/>
                    </w:rPr>
                    <w:t>на</w:t>
                  </w:r>
                  <w:r>
                    <w:rPr>
                      <w:color w:val="1E1916"/>
                      <w:spacing w:val="-1"/>
                      <w:sz w:val="19"/>
                      <w:szCs w:val="19"/>
                    </w:rPr>
                    <w:t xml:space="preserve"> </w:t>
                  </w:r>
                  <w:r>
                    <w:rPr>
                      <w:color w:val="1E1916"/>
                      <w:sz w:val="19"/>
                      <w:szCs w:val="19"/>
                    </w:rPr>
                    <w:t>станціях</w:t>
                  </w:r>
                  <w:r>
                    <w:rPr>
                      <w:color w:val="1E1916"/>
                      <w:spacing w:val="-2"/>
                      <w:sz w:val="19"/>
                      <w:szCs w:val="19"/>
                    </w:rPr>
                    <w:t xml:space="preserve"> </w:t>
                  </w:r>
                  <w:r>
                    <w:rPr>
                      <w:color w:val="1E1916"/>
                      <w:sz w:val="19"/>
                      <w:szCs w:val="19"/>
                    </w:rPr>
                    <w:t>з</w:t>
                  </w:r>
                  <w:r>
                    <w:rPr>
                      <w:color w:val="1E1916"/>
                      <w:spacing w:val="-1"/>
                      <w:sz w:val="19"/>
                      <w:szCs w:val="19"/>
                    </w:rPr>
                    <w:t xml:space="preserve"> </w:t>
                  </w:r>
                  <w:r>
                    <w:rPr>
                      <w:color w:val="1E1916"/>
                      <w:sz w:val="19"/>
                      <w:szCs w:val="19"/>
                    </w:rPr>
                    <w:t>колійним</w:t>
                  </w:r>
                  <w:r>
                    <w:rPr>
                      <w:color w:val="1E1916"/>
                      <w:spacing w:val="-1"/>
                      <w:sz w:val="19"/>
                      <w:szCs w:val="19"/>
                    </w:rPr>
                    <w:t xml:space="preserve"> </w:t>
                  </w:r>
                  <w:r>
                    <w:rPr>
                      <w:color w:val="1E1916"/>
                      <w:sz w:val="19"/>
                      <w:szCs w:val="19"/>
                    </w:rPr>
                    <w:t>розвитком,</w:t>
                  </w:r>
                  <w:r>
                    <w:rPr>
                      <w:color w:val="1E1916"/>
                      <w:spacing w:val="-1"/>
                      <w:sz w:val="19"/>
                      <w:szCs w:val="19"/>
                    </w:rPr>
                    <w:t xml:space="preserve"> </w:t>
                  </w:r>
                  <w:r>
                    <w:rPr>
                      <w:color w:val="1E1916"/>
                      <w:sz w:val="19"/>
                      <w:szCs w:val="19"/>
                    </w:rPr>
                    <w:t>на</w:t>
                  </w:r>
                  <w:r>
                    <w:rPr>
                      <w:color w:val="1E1916"/>
                      <w:spacing w:val="-1"/>
                      <w:sz w:val="19"/>
                      <w:szCs w:val="19"/>
                    </w:rPr>
                    <w:t xml:space="preserve"> </w:t>
                  </w:r>
                  <w:r>
                    <w:rPr>
                      <w:color w:val="1E1916"/>
                      <w:sz w:val="19"/>
                      <w:szCs w:val="19"/>
                    </w:rPr>
                    <w:t>станціях</w:t>
                  </w:r>
                  <w:r>
                    <w:rPr>
                      <w:color w:val="1E1916"/>
                      <w:spacing w:val="-1"/>
                      <w:sz w:val="19"/>
                      <w:szCs w:val="19"/>
                    </w:rPr>
                    <w:t xml:space="preserve"> </w:t>
                  </w:r>
                  <w:r>
                    <w:rPr>
                      <w:color w:val="1E1916"/>
                      <w:sz w:val="19"/>
                      <w:szCs w:val="19"/>
                    </w:rPr>
                    <w:t>без</w:t>
                  </w:r>
                  <w:r>
                    <w:rPr>
                      <w:color w:val="1E1916"/>
                      <w:spacing w:val="-1"/>
                      <w:sz w:val="19"/>
                      <w:szCs w:val="19"/>
                    </w:rPr>
                    <w:t xml:space="preserve"> </w:t>
                  </w:r>
                  <w:r>
                    <w:rPr>
                      <w:color w:val="1E1916"/>
                      <w:sz w:val="19"/>
                      <w:szCs w:val="19"/>
                    </w:rPr>
                    <w:t>колійного</w:t>
                  </w:r>
                  <w:r>
                    <w:rPr>
                      <w:color w:val="1E1916"/>
                      <w:spacing w:val="-1"/>
                      <w:sz w:val="19"/>
                      <w:szCs w:val="19"/>
                    </w:rPr>
                    <w:t xml:space="preserve"> </w:t>
                  </w:r>
                  <w:r>
                    <w:rPr>
                      <w:color w:val="1E1916"/>
                      <w:sz w:val="19"/>
                      <w:szCs w:val="19"/>
                    </w:rPr>
                    <w:t>роз- витку – відповідно до розрахунку.</w:t>
                  </w:r>
                </w:p>
                <w:p w14:paraId="1B8D0B33" w14:textId="77777777" w:rsidR="00DE4006" w:rsidRDefault="00DE4006">
                  <w:pPr>
                    <w:pStyle w:val="a3"/>
                    <w:kinsoku w:val="0"/>
                    <w:overflowPunct w:val="0"/>
                    <w:spacing w:before="19"/>
                    <w:ind w:left="56" w:firstLine="0"/>
                    <w:rPr>
                      <w:color w:val="1E1916"/>
                      <w:spacing w:val="-5"/>
                      <w:sz w:val="19"/>
                      <w:szCs w:val="19"/>
                    </w:rPr>
                  </w:pPr>
                  <w:r>
                    <w:rPr>
                      <w:b/>
                      <w:bCs/>
                      <w:color w:val="1E1916"/>
                      <w:sz w:val="19"/>
                      <w:szCs w:val="19"/>
                    </w:rPr>
                    <w:t>Примітка</w:t>
                  </w:r>
                  <w:r>
                    <w:rPr>
                      <w:b/>
                      <w:bCs/>
                      <w:color w:val="1E1916"/>
                      <w:spacing w:val="-3"/>
                      <w:sz w:val="19"/>
                      <w:szCs w:val="19"/>
                    </w:rPr>
                    <w:t xml:space="preserve"> </w:t>
                  </w:r>
                  <w:r>
                    <w:rPr>
                      <w:b/>
                      <w:bCs/>
                      <w:color w:val="1E1916"/>
                      <w:sz w:val="19"/>
                      <w:szCs w:val="19"/>
                    </w:rPr>
                    <w:t>3.</w:t>
                  </w:r>
                  <w:r>
                    <w:rPr>
                      <w:b/>
                      <w:bCs/>
                      <w:color w:val="1E1916"/>
                      <w:spacing w:val="-2"/>
                      <w:sz w:val="19"/>
                      <w:szCs w:val="19"/>
                    </w:rPr>
                    <w:t xml:space="preserve"> </w:t>
                  </w:r>
                  <w:r>
                    <w:rPr>
                      <w:color w:val="1E1916"/>
                      <w:sz w:val="19"/>
                      <w:szCs w:val="19"/>
                    </w:rPr>
                    <w:t>Висота</w:t>
                  </w:r>
                  <w:r>
                    <w:rPr>
                      <w:color w:val="1E1916"/>
                      <w:spacing w:val="-2"/>
                      <w:sz w:val="19"/>
                      <w:szCs w:val="19"/>
                    </w:rPr>
                    <w:t xml:space="preserve"> </w:t>
                  </w:r>
                  <w:r>
                    <w:rPr>
                      <w:color w:val="1E1916"/>
                      <w:sz w:val="19"/>
                      <w:szCs w:val="19"/>
                    </w:rPr>
                    <w:t>приміщень</w:t>
                  </w:r>
                  <w:r>
                    <w:rPr>
                      <w:color w:val="1E1916"/>
                      <w:spacing w:val="-3"/>
                      <w:sz w:val="19"/>
                      <w:szCs w:val="19"/>
                    </w:rPr>
                    <w:t xml:space="preserve"> </w:t>
                  </w:r>
                  <w:r>
                    <w:rPr>
                      <w:color w:val="1E1916"/>
                      <w:sz w:val="19"/>
                      <w:szCs w:val="19"/>
                    </w:rPr>
                    <w:t>–</w:t>
                  </w:r>
                  <w:r>
                    <w:rPr>
                      <w:color w:val="1E1916"/>
                      <w:spacing w:val="-2"/>
                      <w:sz w:val="19"/>
                      <w:szCs w:val="19"/>
                    </w:rPr>
                    <w:t xml:space="preserve"> </w:t>
                  </w:r>
                  <w:r>
                    <w:rPr>
                      <w:color w:val="1E1916"/>
                      <w:sz w:val="19"/>
                      <w:szCs w:val="19"/>
                    </w:rPr>
                    <w:t>не</w:t>
                  </w:r>
                  <w:r>
                    <w:rPr>
                      <w:color w:val="1E1916"/>
                      <w:spacing w:val="-2"/>
                      <w:sz w:val="19"/>
                      <w:szCs w:val="19"/>
                    </w:rPr>
                    <w:t xml:space="preserve"> </w:t>
                  </w:r>
                  <w:r>
                    <w:rPr>
                      <w:color w:val="1E1916"/>
                      <w:sz w:val="19"/>
                      <w:szCs w:val="19"/>
                    </w:rPr>
                    <w:t>менше</w:t>
                  </w:r>
                  <w:r>
                    <w:rPr>
                      <w:color w:val="1E1916"/>
                      <w:spacing w:val="-3"/>
                      <w:sz w:val="19"/>
                      <w:szCs w:val="19"/>
                    </w:rPr>
                    <w:t xml:space="preserve"> </w:t>
                  </w:r>
                  <w:r>
                    <w:rPr>
                      <w:color w:val="1E1916"/>
                      <w:sz w:val="19"/>
                      <w:szCs w:val="19"/>
                    </w:rPr>
                    <w:t>ніж</w:t>
                  </w:r>
                  <w:r>
                    <w:rPr>
                      <w:color w:val="1E1916"/>
                      <w:spacing w:val="-2"/>
                      <w:sz w:val="19"/>
                      <w:szCs w:val="19"/>
                    </w:rPr>
                    <w:t xml:space="preserve"> </w:t>
                  </w:r>
                  <w:r>
                    <w:rPr>
                      <w:color w:val="1E1916"/>
                      <w:sz w:val="19"/>
                      <w:szCs w:val="19"/>
                    </w:rPr>
                    <w:t>2,75</w:t>
                  </w:r>
                  <w:r>
                    <w:rPr>
                      <w:color w:val="1E1916"/>
                      <w:spacing w:val="-2"/>
                      <w:sz w:val="19"/>
                      <w:szCs w:val="19"/>
                    </w:rPr>
                    <w:t xml:space="preserve"> </w:t>
                  </w:r>
                  <w:r>
                    <w:rPr>
                      <w:color w:val="1E1916"/>
                      <w:spacing w:val="-5"/>
                      <w:sz w:val="19"/>
                      <w:szCs w:val="19"/>
                    </w:rPr>
                    <w:t>м.</w:t>
                  </w:r>
                </w:p>
                <w:p w14:paraId="0CF3695D" w14:textId="77777777" w:rsidR="00DE4006" w:rsidRDefault="00DE4006">
                  <w:pPr>
                    <w:pStyle w:val="a3"/>
                    <w:kinsoku w:val="0"/>
                    <w:overflowPunct w:val="0"/>
                    <w:spacing w:before="42"/>
                    <w:ind w:left="56" w:firstLine="0"/>
                    <w:rPr>
                      <w:color w:val="1E1916"/>
                      <w:spacing w:val="-4"/>
                      <w:sz w:val="19"/>
                      <w:szCs w:val="19"/>
                    </w:rPr>
                  </w:pPr>
                  <w:r>
                    <w:rPr>
                      <w:b/>
                      <w:bCs/>
                      <w:color w:val="1E1916"/>
                      <w:sz w:val="19"/>
                      <w:szCs w:val="19"/>
                    </w:rPr>
                    <w:t>Примітка</w:t>
                  </w:r>
                  <w:r>
                    <w:rPr>
                      <w:b/>
                      <w:bCs/>
                      <w:color w:val="1E1916"/>
                      <w:spacing w:val="-14"/>
                      <w:sz w:val="19"/>
                      <w:szCs w:val="19"/>
                    </w:rPr>
                    <w:t xml:space="preserve"> </w:t>
                  </w:r>
                  <w:r>
                    <w:rPr>
                      <w:b/>
                      <w:bCs/>
                      <w:color w:val="1E1916"/>
                      <w:sz w:val="19"/>
                      <w:szCs w:val="19"/>
                    </w:rPr>
                    <w:t>4.</w:t>
                  </w:r>
                  <w:r>
                    <w:rPr>
                      <w:b/>
                      <w:bCs/>
                      <w:color w:val="1E1916"/>
                      <w:spacing w:val="-13"/>
                      <w:sz w:val="19"/>
                      <w:szCs w:val="19"/>
                    </w:rPr>
                    <w:t xml:space="preserve"> </w:t>
                  </w:r>
                  <w:r>
                    <w:rPr>
                      <w:color w:val="1E1916"/>
                      <w:sz w:val="19"/>
                      <w:szCs w:val="19"/>
                    </w:rPr>
                    <w:t>У</w:t>
                  </w:r>
                  <w:r>
                    <w:rPr>
                      <w:color w:val="1E1916"/>
                      <w:spacing w:val="-13"/>
                      <w:sz w:val="19"/>
                      <w:szCs w:val="19"/>
                    </w:rPr>
                    <w:t xml:space="preserve"> </w:t>
                  </w:r>
                  <w:r>
                    <w:rPr>
                      <w:color w:val="1E1916"/>
                      <w:sz w:val="19"/>
                      <w:szCs w:val="19"/>
                    </w:rPr>
                    <w:t>приміщеннях</w:t>
                  </w:r>
                  <w:r>
                    <w:rPr>
                      <w:color w:val="1E1916"/>
                      <w:spacing w:val="-13"/>
                      <w:sz w:val="19"/>
                      <w:szCs w:val="19"/>
                    </w:rPr>
                    <w:t xml:space="preserve"> </w:t>
                  </w:r>
                  <w:r>
                    <w:rPr>
                      <w:color w:val="1E1916"/>
                      <w:sz w:val="19"/>
                      <w:szCs w:val="19"/>
                    </w:rPr>
                    <w:t>ДПС</w:t>
                  </w:r>
                  <w:r>
                    <w:rPr>
                      <w:color w:val="1E1916"/>
                      <w:spacing w:val="-13"/>
                      <w:sz w:val="19"/>
                      <w:szCs w:val="19"/>
                    </w:rPr>
                    <w:t xml:space="preserve"> </w:t>
                  </w:r>
                  <w:r>
                    <w:rPr>
                      <w:color w:val="1E1916"/>
                      <w:sz w:val="19"/>
                      <w:szCs w:val="19"/>
                    </w:rPr>
                    <w:t>(</w:t>
                  </w:r>
                  <w:proofErr w:type="spellStart"/>
                  <w:r>
                    <w:rPr>
                      <w:color w:val="1E1916"/>
                      <w:sz w:val="19"/>
                      <w:szCs w:val="19"/>
                    </w:rPr>
                    <w:t>п.п</w:t>
                  </w:r>
                  <w:proofErr w:type="spellEnd"/>
                  <w:r>
                    <w:rPr>
                      <w:color w:val="1E1916"/>
                      <w:spacing w:val="-14"/>
                      <w:sz w:val="19"/>
                      <w:szCs w:val="19"/>
                    </w:rPr>
                    <w:t xml:space="preserve"> </w:t>
                  </w:r>
                  <w:r>
                    <w:rPr>
                      <w:color w:val="1E1916"/>
                      <w:sz w:val="19"/>
                      <w:szCs w:val="19"/>
                    </w:rPr>
                    <w:t>1</w:t>
                  </w:r>
                  <w:r>
                    <w:rPr>
                      <w:color w:val="1E1916"/>
                      <w:spacing w:val="-13"/>
                      <w:sz w:val="19"/>
                      <w:szCs w:val="19"/>
                    </w:rPr>
                    <w:t xml:space="preserve"> </w:t>
                  </w:r>
                  <w:r>
                    <w:rPr>
                      <w:color w:val="1E1916"/>
                      <w:sz w:val="19"/>
                      <w:szCs w:val="19"/>
                    </w:rPr>
                    <w:t>та</w:t>
                  </w:r>
                  <w:r>
                    <w:rPr>
                      <w:color w:val="1E1916"/>
                      <w:spacing w:val="-13"/>
                      <w:sz w:val="19"/>
                      <w:szCs w:val="19"/>
                    </w:rPr>
                    <w:t xml:space="preserve"> </w:t>
                  </w:r>
                  <w:r>
                    <w:rPr>
                      <w:color w:val="1E1916"/>
                      <w:sz w:val="19"/>
                      <w:szCs w:val="19"/>
                    </w:rPr>
                    <w:t>2</w:t>
                  </w:r>
                  <w:r>
                    <w:rPr>
                      <w:color w:val="1E1916"/>
                      <w:spacing w:val="-13"/>
                      <w:sz w:val="19"/>
                      <w:szCs w:val="19"/>
                    </w:rPr>
                    <w:t xml:space="preserve"> </w:t>
                  </w:r>
                  <w:r>
                    <w:rPr>
                      <w:color w:val="1E1916"/>
                      <w:sz w:val="19"/>
                      <w:szCs w:val="19"/>
                    </w:rPr>
                    <w:t>таблиці</w:t>
                  </w:r>
                  <w:r>
                    <w:rPr>
                      <w:color w:val="1E1916"/>
                      <w:spacing w:val="-13"/>
                      <w:sz w:val="19"/>
                      <w:szCs w:val="19"/>
                    </w:rPr>
                    <w:t xml:space="preserve"> </w:t>
                  </w:r>
                  <w:r>
                    <w:rPr>
                      <w:color w:val="1E1916"/>
                      <w:sz w:val="19"/>
                      <w:szCs w:val="19"/>
                    </w:rPr>
                    <w:t>)</w:t>
                  </w:r>
                  <w:r>
                    <w:rPr>
                      <w:color w:val="1E1916"/>
                      <w:spacing w:val="-14"/>
                      <w:sz w:val="19"/>
                      <w:szCs w:val="19"/>
                    </w:rPr>
                    <w:t xml:space="preserve"> </w:t>
                  </w:r>
                  <w:r>
                    <w:rPr>
                      <w:color w:val="1E1916"/>
                      <w:sz w:val="19"/>
                      <w:szCs w:val="19"/>
                    </w:rPr>
                    <w:t>допускається</w:t>
                  </w:r>
                  <w:r>
                    <w:rPr>
                      <w:color w:val="1E1916"/>
                      <w:spacing w:val="-12"/>
                      <w:sz w:val="19"/>
                      <w:szCs w:val="19"/>
                    </w:rPr>
                    <w:t xml:space="preserve"> </w:t>
                  </w:r>
                  <w:r>
                    <w:rPr>
                      <w:color w:val="1E1916"/>
                      <w:sz w:val="19"/>
                      <w:szCs w:val="19"/>
                    </w:rPr>
                    <w:t>розміщувати</w:t>
                  </w:r>
                  <w:r>
                    <w:rPr>
                      <w:color w:val="1E1916"/>
                      <w:spacing w:val="-13"/>
                      <w:sz w:val="19"/>
                      <w:szCs w:val="19"/>
                    </w:rPr>
                    <w:t xml:space="preserve"> </w:t>
                  </w:r>
                  <w:r>
                    <w:rPr>
                      <w:color w:val="1E1916"/>
                      <w:sz w:val="19"/>
                      <w:szCs w:val="19"/>
                    </w:rPr>
                    <w:t>куточки</w:t>
                  </w:r>
                  <w:r>
                    <w:rPr>
                      <w:color w:val="1E1916"/>
                      <w:spacing w:val="-14"/>
                      <w:sz w:val="19"/>
                      <w:szCs w:val="19"/>
                    </w:rPr>
                    <w:t xml:space="preserve"> </w:t>
                  </w:r>
                  <w:r>
                    <w:rPr>
                      <w:color w:val="1E1916"/>
                      <w:sz w:val="19"/>
                      <w:szCs w:val="19"/>
                    </w:rPr>
                    <w:t>для</w:t>
                  </w:r>
                  <w:r>
                    <w:rPr>
                      <w:color w:val="1E1916"/>
                      <w:spacing w:val="-13"/>
                      <w:sz w:val="19"/>
                      <w:szCs w:val="19"/>
                    </w:rPr>
                    <w:t xml:space="preserve"> </w:t>
                  </w:r>
                  <w:r>
                    <w:rPr>
                      <w:color w:val="1E1916"/>
                      <w:sz w:val="19"/>
                      <w:szCs w:val="19"/>
                    </w:rPr>
                    <w:t>приймання</w:t>
                  </w:r>
                  <w:r>
                    <w:rPr>
                      <w:color w:val="1E1916"/>
                      <w:spacing w:val="-11"/>
                      <w:sz w:val="19"/>
                      <w:szCs w:val="19"/>
                    </w:rPr>
                    <w:t xml:space="preserve"> </w:t>
                  </w:r>
                  <w:r>
                    <w:rPr>
                      <w:color w:val="1E1916"/>
                      <w:spacing w:val="-4"/>
                      <w:sz w:val="19"/>
                      <w:szCs w:val="19"/>
                    </w:rPr>
                    <w:t>їжі.</w:t>
                  </w:r>
                </w:p>
                <w:p w14:paraId="711DD359" w14:textId="77777777" w:rsidR="00DE4006" w:rsidRDefault="00DE4006">
                  <w:pPr>
                    <w:pStyle w:val="a3"/>
                    <w:kinsoku w:val="0"/>
                    <w:overflowPunct w:val="0"/>
                    <w:spacing w:before="41" w:line="259" w:lineRule="auto"/>
                    <w:ind w:left="1190" w:right="54" w:hanging="1134"/>
                    <w:jc w:val="both"/>
                    <w:rPr>
                      <w:color w:val="1E1916"/>
                      <w:spacing w:val="-2"/>
                      <w:sz w:val="19"/>
                      <w:szCs w:val="19"/>
                    </w:rPr>
                  </w:pPr>
                  <w:r>
                    <w:rPr>
                      <w:b/>
                      <w:bCs/>
                      <w:color w:val="1E1916"/>
                      <w:sz w:val="19"/>
                      <w:szCs w:val="19"/>
                    </w:rPr>
                    <w:t>Примітка</w:t>
                  </w:r>
                  <w:r>
                    <w:rPr>
                      <w:b/>
                      <w:bCs/>
                      <w:color w:val="1E1916"/>
                      <w:spacing w:val="-7"/>
                      <w:sz w:val="19"/>
                      <w:szCs w:val="19"/>
                    </w:rPr>
                    <w:t xml:space="preserve"> </w:t>
                  </w:r>
                  <w:r>
                    <w:rPr>
                      <w:b/>
                      <w:bCs/>
                      <w:color w:val="1E1916"/>
                      <w:sz w:val="19"/>
                      <w:szCs w:val="19"/>
                    </w:rPr>
                    <w:t>5.</w:t>
                  </w:r>
                  <w:r>
                    <w:rPr>
                      <w:b/>
                      <w:bCs/>
                      <w:color w:val="1E1916"/>
                      <w:spacing w:val="-9"/>
                      <w:sz w:val="19"/>
                      <w:szCs w:val="19"/>
                    </w:rPr>
                    <w:t xml:space="preserve"> </w:t>
                  </w:r>
                  <w:r>
                    <w:rPr>
                      <w:color w:val="1E1916"/>
                      <w:sz w:val="19"/>
                      <w:szCs w:val="19"/>
                    </w:rPr>
                    <w:t>Поряд</w:t>
                  </w:r>
                  <w:r>
                    <w:rPr>
                      <w:color w:val="1E1916"/>
                      <w:spacing w:val="-7"/>
                      <w:sz w:val="19"/>
                      <w:szCs w:val="19"/>
                    </w:rPr>
                    <w:t xml:space="preserve"> </w:t>
                  </w:r>
                  <w:r>
                    <w:rPr>
                      <w:color w:val="1E1916"/>
                      <w:sz w:val="19"/>
                      <w:szCs w:val="19"/>
                    </w:rPr>
                    <w:t>з</w:t>
                  </w:r>
                  <w:r>
                    <w:rPr>
                      <w:color w:val="1E1916"/>
                      <w:spacing w:val="-7"/>
                      <w:sz w:val="19"/>
                      <w:szCs w:val="19"/>
                    </w:rPr>
                    <w:t xml:space="preserve"> </w:t>
                  </w:r>
                  <w:r>
                    <w:rPr>
                      <w:color w:val="1E1916"/>
                      <w:sz w:val="19"/>
                      <w:szCs w:val="19"/>
                    </w:rPr>
                    <w:t>приміщенням</w:t>
                  </w:r>
                  <w:r>
                    <w:rPr>
                      <w:color w:val="1E1916"/>
                      <w:spacing w:val="-7"/>
                      <w:sz w:val="19"/>
                      <w:szCs w:val="19"/>
                    </w:rPr>
                    <w:t xml:space="preserve"> </w:t>
                  </w:r>
                  <w:r>
                    <w:rPr>
                      <w:color w:val="1E1916"/>
                      <w:sz w:val="19"/>
                      <w:szCs w:val="19"/>
                    </w:rPr>
                    <w:t>акумуляторної</w:t>
                  </w:r>
                  <w:r>
                    <w:rPr>
                      <w:color w:val="1E1916"/>
                      <w:spacing w:val="-7"/>
                      <w:sz w:val="19"/>
                      <w:szCs w:val="19"/>
                    </w:rPr>
                    <w:t xml:space="preserve"> </w:t>
                  </w:r>
                  <w:r>
                    <w:rPr>
                      <w:color w:val="1E1916"/>
                      <w:sz w:val="19"/>
                      <w:szCs w:val="19"/>
                    </w:rPr>
                    <w:t>(п.</w:t>
                  </w:r>
                  <w:r>
                    <w:rPr>
                      <w:color w:val="1E1916"/>
                      <w:spacing w:val="-7"/>
                      <w:sz w:val="19"/>
                      <w:szCs w:val="19"/>
                    </w:rPr>
                    <w:t xml:space="preserve"> </w:t>
                  </w:r>
                  <w:r>
                    <w:rPr>
                      <w:color w:val="1E1916"/>
                      <w:sz w:val="19"/>
                      <w:szCs w:val="19"/>
                    </w:rPr>
                    <w:t>7</w:t>
                  </w:r>
                  <w:r>
                    <w:rPr>
                      <w:color w:val="1E1916"/>
                      <w:spacing w:val="-7"/>
                      <w:sz w:val="19"/>
                      <w:szCs w:val="19"/>
                    </w:rPr>
                    <w:t xml:space="preserve"> </w:t>
                  </w:r>
                  <w:r>
                    <w:rPr>
                      <w:color w:val="1E1916"/>
                      <w:sz w:val="19"/>
                      <w:szCs w:val="19"/>
                    </w:rPr>
                    <w:t>таблиці</w:t>
                  </w:r>
                  <w:r>
                    <w:rPr>
                      <w:color w:val="1E1916"/>
                      <w:spacing w:val="-9"/>
                      <w:sz w:val="19"/>
                      <w:szCs w:val="19"/>
                    </w:rPr>
                    <w:t xml:space="preserve"> </w:t>
                  </w:r>
                  <w:r>
                    <w:rPr>
                      <w:color w:val="1E1916"/>
                      <w:sz w:val="19"/>
                      <w:szCs w:val="19"/>
                    </w:rPr>
                    <w:t>)</w:t>
                  </w:r>
                  <w:r>
                    <w:rPr>
                      <w:color w:val="1E1916"/>
                      <w:spacing w:val="-7"/>
                      <w:sz w:val="19"/>
                      <w:szCs w:val="19"/>
                    </w:rPr>
                    <w:t xml:space="preserve"> </w:t>
                  </w:r>
                  <w:r>
                    <w:rPr>
                      <w:color w:val="1E1916"/>
                      <w:sz w:val="19"/>
                      <w:szCs w:val="19"/>
                    </w:rPr>
                    <w:t>слід</w:t>
                  </w:r>
                  <w:r>
                    <w:rPr>
                      <w:color w:val="1E1916"/>
                      <w:spacing w:val="-7"/>
                      <w:sz w:val="19"/>
                      <w:szCs w:val="19"/>
                    </w:rPr>
                    <w:t xml:space="preserve"> </w:t>
                  </w:r>
                  <w:r>
                    <w:rPr>
                      <w:color w:val="1E1916"/>
                      <w:sz w:val="19"/>
                      <w:szCs w:val="19"/>
                    </w:rPr>
                    <w:t>улаштовувати</w:t>
                  </w:r>
                  <w:r>
                    <w:rPr>
                      <w:color w:val="1E1916"/>
                      <w:spacing w:val="-7"/>
                      <w:sz w:val="19"/>
                      <w:szCs w:val="19"/>
                    </w:rPr>
                    <w:t xml:space="preserve"> </w:t>
                  </w:r>
                  <w:r>
                    <w:rPr>
                      <w:color w:val="1E1916"/>
                      <w:sz w:val="19"/>
                      <w:szCs w:val="19"/>
                    </w:rPr>
                    <w:t>умивальник</w:t>
                  </w:r>
                  <w:r>
                    <w:rPr>
                      <w:color w:val="1E1916"/>
                      <w:spacing w:val="-7"/>
                      <w:sz w:val="19"/>
                      <w:szCs w:val="19"/>
                    </w:rPr>
                    <w:t xml:space="preserve"> </w:t>
                  </w:r>
                  <w:r>
                    <w:rPr>
                      <w:color w:val="1E1916"/>
                      <w:sz w:val="19"/>
                      <w:szCs w:val="19"/>
                    </w:rPr>
                    <w:t>з</w:t>
                  </w:r>
                  <w:r>
                    <w:rPr>
                      <w:color w:val="1E1916"/>
                      <w:spacing w:val="-7"/>
                      <w:sz w:val="19"/>
                      <w:szCs w:val="19"/>
                    </w:rPr>
                    <w:t xml:space="preserve"> </w:t>
                  </w:r>
                  <w:r>
                    <w:rPr>
                      <w:color w:val="1E1916"/>
                      <w:sz w:val="19"/>
                      <w:szCs w:val="19"/>
                    </w:rPr>
                    <w:t xml:space="preserve">холодною </w:t>
                  </w:r>
                  <w:r>
                    <w:rPr>
                      <w:color w:val="1E1916"/>
                      <w:spacing w:val="-2"/>
                      <w:sz w:val="19"/>
                      <w:szCs w:val="19"/>
                    </w:rPr>
                    <w:t>водою.</w:t>
                  </w:r>
                </w:p>
                <w:p w14:paraId="2041F0E0" w14:textId="77777777" w:rsidR="00DE4006" w:rsidRDefault="00DE4006">
                  <w:pPr>
                    <w:pStyle w:val="a3"/>
                    <w:kinsoku w:val="0"/>
                    <w:overflowPunct w:val="0"/>
                    <w:spacing w:before="20" w:line="259" w:lineRule="auto"/>
                    <w:ind w:left="1190" w:right="54" w:hanging="1134"/>
                    <w:jc w:val="both"/>
                    <w:rPr>
                      <w:color w:val="1E1916"/>
                      <w:spacing w:val="-2"/>
                      <w:sz w:val="19"/>
                      <w:szCs w:val="19"/>
                    </w:rPr>
                  </w:pPr>
                  <w:r>
                    <w:rPr>
                      <w:b/>
                      <w:bCs/>
                      <w:color w:val="1E1916"/>
                      <w:sz w:val="19"/>
                      <w:szCs w:val="19"/>
                    </w:rPr>
                    <w:t xml:space="preserve">Примітка 6. </w:t>
                  </w:r>
                  <w:r>
                    <w:rPr>
                      <w:color w:val="1E1916"/>
                      <w:sz w:val="19"/>
                      <w:szCs w:val="19"/>
                    </w:rPr>
                    <w:t xml:space="preserve">Приміщення акумуляторної і вентиляційної камери (п. 7 таблиці ) на станціях без колійного розвитку повинні розміщуватися в одному комплексі з кросовою та радіовузлом у рівні плат- </w:t>
                  </w:r>
                  <w:r>
                    <w:rPr>
                      <w:color w:val="1E1916"/>
                      <w:spacing w:val="-2"/>
                      <w:sz w:val="19"/>
                      <w:szCs w:val="19"/>
                    </w:rPr>
                    <w:t>форми.</w:t>
                  </w:r>
                </w:p>
              </w:txbxContent>
            </v:textbox>
            <w10:wrap type="topAndBottom" anchorx="page"/>
          </v:shape>
        </w:pict>
      </w:r>
      <w:r w:rsidR="00DE4006">
        <w:rPr>
          <w:color w:val="1E1916"/>
        </w:rPr>
        <w:t>Кінець</w:t>
      </w:r>
      <w:r w:rsidR="00DE4006">
        <w:rPr>
          <w:color w:val="1E1916"/>
          <w:spacing w:val="-5"/>
        </w:rPr>
        <w:t xml:space="preserve"> </w:t>
      </w:r>
      <w:r w:rsidR="00DE4006">
        <w:rPr>
          <w:color w:val="1E1916"/>
        </w:rPr>
        <w:t>таблиці</w:t>
      </w:r>
      <w:r w:rsidR="00DE4006">
        <w:rPr>
          <w:color w:val="1E1916"/>
          <w:spacing w:val="-4"/>
        </w:rPr>
        <w:t xml:space="preserve"> </w:t>
      </w:r>
      <w:r w:rsidR="00DE4006">
        <w:rPr>
          <w:color w:val="1E1916"/>
          <w:spacing w:val="-5"/>
        </w:rPr>
        <w:t>Б.1</w:t>
      </w:r>
    </w:p>
    <w:p w14:paraId="1224A0DC" w14:textId="77777777" w:rsidR="00DE4006" w:rsidRDefault="00DE4006">
      <w:pPr>
        <w:pStyle w:val="a3"/>
        <w:kinsoku w:val="0"/>
        <w:overflowPunct w:val="0"/>
        <w:spacing w:before="5"/>
        <w:ind w:left="0" w:firstLine="0"/>
        <w:rPr>
          <w:sz w:val="16"/>
          <w:szCs w:val="16"/>
        </w:rPr>
      </w:pPr>
    </w:p>
    <w:p w14:paraId="223BDBCF" w14:textId="77777777" w:rsidR="00DE4006" w:rsidRDefault="00DE4006">
      <w:pPr>
        <w:pStyle w:val="a3"/>
        <w:kinsoku w:val="0"/>
        <w:overflowPunct w:val="0"/>
        <w:spacing w:before="66"/>
        <w:ind w:left="110" w:firstLine="0"/>
        <w:rPr>
          <w:color w:val="1E1916"/>
          <w:spacing w:val="-2"/>
        </w:rPr>
      </w:pPr>
      <w:r>
        <w:rPr>
          <w:b/>
          <w:bCs/>
          <w:color w:val="1E1916"/>
        </w:rPr>
        <w:t>Таблиця</w:t>
      </w:r>
      <w:r>
        <w:rPr>
          <w:b/>
          <w:bCs/>
          <w:color w:val="1E1916"/>
          <w:spacing w:val="-5"/>
        </w:rPr>
        <w:t xml:space="preserve"> </w:t>
      </w:r>
      <w:r>
        <w:rPr>
          <w:b/>
          <w:bCs/>
          <w:color w:val="1E1916"/>
        </w:rPr>
        <w:t>Б.2</w:t>
      </w:r>
      <w:r>
        <w:rPr>
          <w:b/>
          <w:bCs/>
          <w:color w:val="1E1916"/>
          <w:spacing w:val="-5"/>
        </w:rPr>
        <w:t xml:space="preserve"> </w:t>
      </w:r>
      <w:r>
        <w:rPr>
          <w:color w:val="1E1916"/>
        </w:rPr>
        <w:t>–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Службові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та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виробничі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приміщення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на</w:t>
      </w:r>
      <w:r>
        <w:rPr>
          <w:color w:val="1E1916"/>
          <w:spacing w:val="-4"/>
        </w:rPr>
        <w:t xml:space="preserve"> </w:t>
      </w:r>
      <w:r>
        <w:rPr>
          <w:color w:val="1E1916"/>
          <w:spacing w:val="-2"/>
        </w:rPr>
        <w:t>станціях</w:t>
      </w:r>
    </w:p>
    <w:p w14:paraId="6D6C5D67" w14:textId="77777777" w:rsidR="00DE4006" w:rsidRDefault="00DE4006">
      <w:pPr>
        <w:pStyle w:val="a3"/>
        <w:kinsoku w:val="0"/>
        <w:overflowPunct w:val="0"/>
        <w:ind w:left="0" w:firstLine="0"/>
        <w:rPr>
          <w:sz w:val="10"/>
          <w:szCs w:val="10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3"/>
        <w:gridCol w:w="905"/>
        <w:gridCol w:w="1154"/>
        <w:gridCol w:w="3966"/>
      </w:tblGrid>
      <w:tr w:rsidR="00DE4006" w:rsidRPr="00FB7BB8" w14:paraId="4965E6C2" w14:textId="77777777">
        <w:trPr>
          <w:trHeight w:val="854"/>
        </w:trPr>
        <w:tc>
          <w:tcPr>
            <w:tcW w:w="3603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71482403" w14:textId="77777777" w:rsidR="00DE4006" w:rsidRPr="00FB7BB8" w:rsidRDefault="00DE4006">
            <w:pPr>
              <w:pStyle w:val="TableParagraph"/>
              <w:kinsoku w:val="0"/>
              <w:overflowPunct w:val="0"/>
              <w:spacing w:before="7"/>
              <w:ind w:left="0"/>
              <w:rPr>
                <w:sz w:val="27"/>
                <w:szCs w:val="27"/>
              </w:rPr>
            </w:pPr>
          </w:p>
          <w:p w14:paraId="779A80FF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1197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pacing w:val="-2"/>
                <w:sz w:val="21"/>
                <w:szCs w:val="21"/>
              </w:rPr>
              <w:t>Приміщення</w:t>
            </w:r>
          </w:p>
        </w:tc>
        <w:tc>
          <w:tcPr>
            <w:tcW w:w="905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7D53A4DA" w14:textId="77777777" w:rsidR="00DE4006" w:rsidRPr="00FB7BB8" w:rsidRDefault="00DE4006">
            <w:pPr>
              <w:pStyle w:val="TableParagraph"/>
              <w:kinsoku w:val="0"/>
              <w:overflowPunct w:val="0"/>
              <w:spacing w:before="68" w:line="249" w:lineRule="auto"/>
              <w:ind w:left="26" w:right="15"/>
              <w:jc w:val="center"/>
              <w:rPr>
                <w:color w:val="1E1916"/>
                <w:spacing w:val="-4"/>
                <w:sz w:val="21"/>
                <w:szCs w:val="21"/>
              </w:rPr>
            </w:pPr>
            <w:r w:rsidRPr="00FB7BB8">
              <w:rPr>
                <w:color w:val="1E1916"/>
                <w:spacing w:val="-2"/>
                <w:sz w:val="21"/>
                <w:szCs w:val="21"/>
              </w:rPr>
              <w:t xml:space="preserve">Кількість примі- </w:t>
            </w:r>
            <w:proofErr w:type="spellStart"/>
            <w:r w:rsidRPr="00FB7BB8">
              <w:rPr>
                <w:color w:val="1E1916"/>
                <w:spacing w:val="-4"/>
                <w:sz w:val="21"/>
                <w:szCs w:val="21"/>
              </w:rPr>
              <w:t>щень</w:t>
            </w:r>
            <w:proofErr w:type="spellEnd"/>
          </w:p>
        </w:tc>
        <w:tc>
          <w:tcPr>
            <w:tcW w:w="1154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0CE846E5" w14:textId="77777777" w:rsidR="00DE4006" w:rsidRPr="00FB7BB8" w:rsidRDefault="00DE4006">
            <w:pPr>
              <w:pStyle w:val="TableParagraph"/>
              <w:kinsoku w:val="0"/>
              <w:overflowPunct w:val="0"/>
              <w:spacing w:before="68" w:line="249" w:lineRule="auto"/>
              <w:ind w:left="17" w:right="6" w:hanging="2"/>
              <w:jc w:val="center"/>
              <w:rPr>
                <w:color w:val="1E1916"/>
                <w:sz w:val="21"/>
                <w:szCs w:val="21"/>
                <w:vertAlign w:val="superscript"/>
              </w:rPr>
            </w:pPr>
            <w:r w:rsidRPr="00FB7BB8">
              <w:rPr>
                <w:color w:val="1E1916"/>
                <w:spacing w:val="-2"/>
                <w:sz w:val="21"/>
                <w:szCs w:val="21"/>
              </w:rPr>
              <w:t xml:space="preserve">Сумарна </w:t>
            </w:r>
            <w:r w:rsidRPr="00FB7BB8">
              <w:rPr>
                <w:color w:val="1E1916"/>
                <w:sz w:val="21"/>
                <w:szCs w:val="21"/>
              </w:rPr>
              <w:t>площа</w:t>
            </w:r>
            <w:r w:rsidRPr="00FB7BB8">
              <w:rPr>
                <w:color w:val="1E1916"/>
                <w:spacing w:val="-1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 xml:space="preserve">при- </w:t>
            </w:r>
            <w:proofErr w:type="spellStart"/>
            <w:r w:rsidRPr="00FB7BB8">
              <w:rPr>
                <w:color w:val="1E1916"/>
                <w:sz w:val="21"/>
                <w:szCs w:val="21"/>
              </w:rPr>
              <w:t>міщень</w:t>
            </w:r>
            <w:proofErr w:type="spellEnd"/>
            <w:r w:rsidRPr="00FB7BB8">
              <w:rPr>
                <w:color w:val="1E1916"/>
                <w:sz w:val="21"/>
                <w:szCs w:val="21"/>
              </w:rPr>
              <w:t>, м</w:t>
            </w:r>
            <w:r w:rsidRPr="00FB7BB8">
              <w:rPr>
                <w:color w:val="1E1916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3966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45F470DE" w14:textId="77777777" w:rsidR="00DE4006" w:rsidRPr="00FB7BB8" w:rsidRDefault="00DE4006">
            <w:pPr>
              <w:pStyle w:val="TableParagraph"/>
              <w:kinsoku w:val="0"/>
              <w:overflowPunct w:val="0"/>
              <w:spacing w:before="7"/>
              <w:ind w:left="0"/>
              <w:rPr>
                <w:sz w:val="27"/>
                <w:szCs w:val="27"/>
              </w:rPr>
            </w:pPr>
          </w:p>
          <w:p w14:paraId="4D9ADEE5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54" w:right="52"/>
              <w:jc w:val="center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pacing w:val="-2"/>
                <w:sz w:val="21"/>
                <w:szCs w:val="21"/>
              </w:rPr>
              <w:t>Розміщення</w:t>
            </w:r>
          </w:p>
        </w:tc>
      </w:tr>
      <w:tr w:rsidR="00DE4006" w:rsidRPr="00FB7BB8" w14:paraId="35682448" w14:textId="77777777">
        <w:trPr>
          <w:trHeight w:val="320"/>
        </w:trPr>
        <w:tc>
          <w:tcPr>
            <w:tcW w:w="3603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65528C12" w14:textId="77777777" w:rsidR="00DE4006" w:rsidRPr="00FB7BB8" w:rsidRDefault="00DE4006">
            <w:pPr>
              <w:pStyle w:val="TableParagraph"/>
              <w:kinsoku w:val="0"/>
              <w:overflowPunct w:val="0"/>
              <w:spacing w:before="73" w:line="227" w:lineRule="exact"/>
              <w:rPr>
                <w:color w:val="1E1916"/>
                <w:spacing w:val="-4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1.</w:t>
            </w:r>
            <w:r w:rsidRPr="00FB7BB8">
              <w:rPr>
                <w:color w:val="1E1916"/>
                <w:spacing w:val="-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Комора</w:t>
            </w:r>
            <w:r w:rsidRPr="00FB7BB8">
              <w:rPr>
                <w:color w:val="1E1916"/>
                <w:spacing w:val="-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служби</w:t>
            </w:r>
            <w:r w:rsidRPr="00FB7BB8">
              <w:rPr>
                <w:color w:val="1E1916"/>
                <w:spacing w:val="-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>руху</w:t>
            </w:r>
          </w:p>
        </w:tc>
        <w:tc>
          <w:tcPr>
            <w:tcW w:w="905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2AD48873" w14:textId="77777777" w:rsidR="00DE4006" w:rsidRPr="00FB7BB8" w:rsidRDefault="00DE4006">
            <w:pPr>
              <w:pStyle w:val="TableParagraph"/>
              <w:kinsoku w:val="0"/>
              <w:overflowPunct w:val="0"/>
              <w:spacing w:before="73" w:line="227" w:lineRule="exact"/>
              <w:ind w:left="9"/>
              <w:jc w:val="center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1</w:t>
            </w:r>
          </w:p>
        </w:tc>
        <w:tc>
          <w:tcPr>
            <w:tcW w:w="1154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36836B8F" w14:textId="77777777" w:rsidR="00DE4006" w:rsidRPr="00FB7BB8" w:rsidRDefault="00DE4006">
            <w:pPr>
              <w:pStyle w:val="TableParagraph"/>
              <w:kinsoku w:val="0"/>
              <w:overflowPunct w:val="0"/>
              <w:spacing w:before="73" w:line="227" w:lineRule="exact"/>
              <w:ind w:left="305" w:right="297"/>
              <w:jc w:val="center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pacing w:val="-5"/>
                <w:sz w:val="21"/>
                <w:szCs w:val="21"/>
              </w:rPr>
              <w:t>10</w:t>
            </w:r>
          </w:p>
        </w:tc>
        <w:tc>
          <w:tcPr>
            <w:tcW w:w="3966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6AC2273C" w14:textId="77777777" w:rsidR="00DE4006" w:rsidRPr="00FB7BB8" w:rsidRDefault="00DE4006">
            <w:pPr>
              <w:pStyle w:val="TableParagraph"/>
              <w:kinsoku w:val="0"/>
              <w:overflowPunct w:val="0"/>
              <w:spacing w:before="73" w:line="227" w:lineRule="exact"/>
              <w:ind w:left="56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На</w:t>
            </w:r>
            <w:r w:rsidRPr="00FB7BB8">
              <w:rPr>
                <w:color w:val="1E1916"/>
                <w:spacing w:val="-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кожній</w:t>
            </w:r>
            <w:r w:rsidRPr="00FB7BB8">
              <w:rPr>
                <w:color w:val="1E1916"/>
                <w:spacing w:val="-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станції</w:t>
            </w:r>
          </w:p>
        </w:tc>
      </w:tr>
      <w:tr w:rsidR="00DE4006" w:rsidRPr="00FB7BB8" w14:paraId="364846AE" w14:textId="77777777">
        <w:trPr>
          <w:trHeight w:val="320"/>
        </w:trPr>
        <w:tc>
          <w:tcPr>
            <w:tcW w:w="3603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77449ED1" w14:textId="77777777" w:rsidR="00DE4006" w:rsidRPr="00FB7BB8" w:rsidRDefault="00DE4006">
            <w:pPr>
              <w:pStyle w:val="TableParagraph"/>
              <w:kinsoku w:val="0"/>
              <w:overflowPunct w:val="0"/>
              <w:spacing w:before="73" w:line="227" w:lineRule="exact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2.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Комора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начальника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станції</w:t>
            </w:r>
          </w:p>
        </w:tc>
        <w:tc>
          <w:tcPr>
            <w:tcW w:w="905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1E8DAEC4" w14:textId="77777777" w:rsidR="00DE4006" w:rsidRPr="00FB7BB8" w:rsidRDefault="00DE4006">
            <w:pPr>
              <w:pStyle w:val="TableParagraph"/>
              <w:kinsoku w:val="0"/>
              <w:overflowPunct w:val="0"/>
              <w:spacing w:before="73" w:line="227" w:lineRule="exact"/>
              <w:ind w:left="9"/>
              <w:jc w:val="center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1</w:t>
            </w:r>
          </w:p>
        </w:tc>
        <w:tc>
          <w:tcPr>
            <w:tcW w:w="1154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3C764BFA" w14:textId="77777777" w:rsidR="00DE4006" w:rsidRPr="00FB7BB8" w:rsidRDefault="00DE4006">
            <w:pPr>
              <w:pStyle w:val="TableParagraph"/>
              <w:kinsoku w:val="0"/>
              <w:overflowPunct w:val="0"/>
              <w:spacing w:before="73" w:line="227" w:lineRule="exact"/>
              <w:ind w:left="9"/>
              <w:jc w:val="center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8</w:t>
            </w:r>
          </w:p>
        </w:tc>
        <w:tc>
          <w:tcPr>
            <w:tcW w:w="3966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214D8732" w14:textId="77777777" w:rsidR="00DE4006" w:rsidRPr="00FB7BB8" w:rsidRDefault="00DE4006">
            <w:pPr>
              <w:pStyle w:val="TableParagraph"/>
              <w:kinsoku w:val="0"/>
              <w:overflowPunct w:val="0"/>
              <w:spacing w:before="73" w:line="227" w:lineRule="exact"/>
              <w:ind w:left="56"/>
              <w:rPr>
                <w:color w:val="1E1916"/>
                <w:spacing w:val="-4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Те</w:t>
            </w:r>
            <w:r w:rsidRPr="00FB7BB8">
              <w:rPr>
                <w:color w:val="1E1916"/>
                <w:spacing w:val="-1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>саме</w:t>
            </w:r>
          </w:p>
        </w:tc>
      </w:tr>
      <w:tr w:rsidR="00DE4006" w:rsidRPr="00FB7BB8" w14:paraId="6BC94E09" w14:textId="77777777">
        <w:trPr>
          <w:trHeight w:val="320"/>
        </w:trPr>
        <w:tc>
          <w:tcPr>
            <w:tcW w:w="3603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0DCC5FEC" w14:textId="77777777" w:rsidR="00DE4006" w:rsidRPr="00FB7BB8" w:rsidRDefault="00DE4006">
            <w:pPr>
              <w:pStyle w:val="TableParagraph"/>
              <w:kinsoku w:val="0"/>
              <w:overflowPunct w:val="0"/>
              <w:spacing w:before="73" w:line="227" w:lineRule="exact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3.</w:t>
            </w:r>
            <w:r w:rsidRPr="00FB7BB8">
              <w:rPr>
                <w:color w:val="1E1916"/>
                <w:spacing w:val="-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Комора</w:t>
            </w:r>
            <w:r w:rsidRPr="00FB7BB8">
              <w:rPr>
                <w:color w:val="1E1916"/>
                <w:spacing w:val="-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прибиральниць</w:t>
            </w:r>
          </w:p>
        </w:tc>
        <w:tc>
          <w:tcPr>
            <w:tcW w:w="905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7488AAFC" w14:textId="77777777" w:rsidR="00DE4006" w:rsidRPr="00FB7BB8" w:rsidRDefault="00DE4006">
            <w:pPr>
              <w:pStyle w:val="TableParagraph"/>
              <w:kinsoku w:val="0"/>
              <w:overflowPunct w:val="0"/>
              <w:spacing w:before="73" w:line="227" w:lineRule="exact"/>
              <w:ind w:left="9"/>
              <w:jc w:val="center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1</w:t>
            </w:r>
          </w:p>
        </w:tc>
        <w:tc>
          <w:tcPr>
            <w:tcW w:w="1154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3A1485FA" w14:textId="77777777" w:rsidR="00DE4006" w:rsidRPr="00FB7BB8" w:rsidRDefault="00DE4006">
            <w:pPr>
              <w:pStyle w:val="TableParagraph"/>
              <w:kinsoku w:val="0"/>
              <w:overflowPunct w:val="0"/>
              <w:spacing w:before="73" w:line="227" w:lineRule="exact"/>
              <w:ind w:left="305" w:right="297"/>
              <w:jc w:val="center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pacing w:val="-5"/>
                <w:sz w:val="21"/>
                <w:szCs w:val="21"/>
              </w:rPr>
              <w:t>10</w:t>
            </w:r>
          </w:p>
        </w:tc>
        <w:tc>
          <w:tcPr>
            <w:tcW w:w="3966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4064882F" w14:textId="77777777" w:rsidR="00DE4006" w:rsidRPr="00FB7BB8" w:rsidRDefault="00DE4006">
            <w:pPr>
              <w:pStyle w:val="TableParagraph"/>
              <w:kinsoku w:val="0"/>
              <w:overflowPunct w:val="0"/>
              <w:spacing w:before="73" w:line="227" w:lineRule="exact"/>
              <w:ind w:left="761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»</w:t>
            </w:r>
          </w:p>
        </w:tc>
      </w:tr>
      <w:tr w:rsidR="00DE4006" w:rsidRPr="00FB7BB8" w14:paraId="6D8A3D6F" w14:textId="77777777">
        <w:trPr>
          <w:trHeight w:val="580"/>
        </w:trPr>
        <w:tc>
          <w:tcPr>
            <w:tcW w:w="3603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24C39CBE" w14:textId="77777777" w:rsidR="00DE4006" w:rsidRPr="00FB7BB8" w:rsidRDefault="00DE4006">
            <w:pPr>
              <w:pStyle w:val="TableParagraph"/>
              <w:kinsoku w:val="0"/>
              <w:overflowPunct w:val="0"/>
              <w:spacing w:before="40" w:line="260" w:lineRule="atLeast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4.</w:t>
            </w:r>
            <w:r w:rsidRPr="00FB7BB8">
              <w:rPr>
                <w:color w:val="1E1916"/>
                <w:spacing w:val="-8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Комора</w:t>
            </w:r>
            <w:r w:rsidRPr="00FB7BB8">
              <w:rPr>
                <w:color w:val="1E1916"/>
                <w:spacing w:val="-8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дільниці</w:t>
            </w:r>
            <w:r w:rsidRPr="00FB7BB8">
              <w:rPr>
                <w:color w:val="1E1916"/>
                <w:spacing w:val="-8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колії</w:t>
            </w:r>
            <w:r w:rsidRPr="00FB7BB8">
              <w:rPr>
                <w:color w:val="1E1916"/>
                <w:spacing w:val="-8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і</w:t>
            </w:r>
            <w:r w:rsidRPr="00FB7BB8">
              <w:rPr>
                <w:color w:val="1E1916"/>
                <w:spacing w:val="-8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 xml:space="preserve">контактної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рейки</w:t>
            </w:r>
          </w:p>
        </w:tc>
        <w:tc>
          <w:tcPr>
            <w:tcW w:w="905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7F60E708" w14:textId="77777777" w:rsidR="00DE4006" w:rsidRPr="00FB7BB8" w:rsidRDefault="00DE4006">
            <w:pPr>
              <w:pStyle w:val="TableParagraph"/>
              <w:kinsoku w:val="0"/>
              <w:overflowPunct w:val="0"/>
              <w:spacing w:before="73"/>
              <w:ind w:left="9"/>
              <w:jc w:val="center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2</w:t>
            </w:r>
          </w:p>
        </w:tc>
        <w:tc>
          <w:tcPr>
            <w:tcW w:w="1154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438C1F15" w14:textId="77777777" w:rsidR="00DE4006" w:rsidRPr="00FB7BB8" w:rsidRDefault="00DE4006">
            <w:pPr>
              <w:pStyle w:val="TableParagraph"/>
              <w:kinsoku w:val="0"/>
              <w:overflowPunct w:val="0"/>
              <w:spacing w:before="73"/>
              <w:ind w:left="305" w:right="297"/>
              <w:jc w:val="center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pacing w:val="-5"/>
                <w:sz w:val="21"/>
                <w:szCs w:val="21"/>
              </w:rPr>
              <w:t>30</w:t>
            </w:r>
          </w:p>
        </w:tc>
        <w:tc>
          <w:tcPr>
            <w:tcW w:w="3966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71914829" w14:textId="77777777" w:rsidR="00DE4006" w:rsidRPr="00FB7BB8" w:rsidRDefault="00DE4006">
            <w:pPr>
              <w:pStyle w:val="TableParagraph"/>
              <w:kinsoku w:val="0"/>
              <w:overflowPunct w:val="0"/>
              <w:spacing w:before="73"/>
              <w:ind w:left="56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На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кожній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другій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 xml:space="preserve"> станції</w:t>
            </w:r>
          </w:p>
        </w:tc>
      </w:tr>
      <w:tr w:rsidR="00DE4006" w:rsidRPr="00FB7BB8" w14:paraId="7A5C5A67" w14:textId="77777777">
        <w:trPr>
          <w:trHeight w:val="580"/>
        </w:trPr>
        <w:tc>
          <w:tcPr>
            <w:tcW w:w="3603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6B63C4EE" w14:textId="77777777" w:rsidR="00DE4006" w:rsidRPr="00FB7BB8" w:rsidRDefault="00DE4006">
            <w:pPr>
              <w:pStyle w:val="TableParagraph"/>
              <w:kinsoku w:val="0"/>
              <w:overflowPunct w:val="0"/>
              <w:spacing w:before="40" w:line="260" w:lineRule="atLeast"/>
              <w:ind w:right="106"/>
              <w:rPr>
                <w:color w:val="1E1916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5.</w:t>
            </w:r>
            <w:r w:rsidRPr="00FB7BB8">
              <w:rPr>
                <w:color w:val="1E1916"/>
                <w:spacing w:val="-1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Комора</w:t>
            </w:r>
            <w:r w:rsidRPr="00FB7BB8">
              <w:rPr>
                <w:color w:val="1E1916"/>
                <w:spacing w:val="-1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дільниці</w:t>
            </w:r>
            <w:r w:rsidRPr="00FB7BB8">
              <w:rPr>
                <w:color w:val="1E1916"/>
                <w:spacing w:val="-1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кабельних мереж і освітлення</w:t>
            </w:r>
          </w:p>
        </w:tc>
        <w:tc>
          <w:tcPr>
            <w:tcW w:w="905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6D86D72B" w14:textId="77777777" w:rsidR="00DE4006" w:rsidRPr="00FB7BB8" w:rsidRDefault="00DE4006">
            <w:pPr>
              <w:pStyle w:val="TableParagraph"/>
              <w:kinsoku w:val="0"/>
              <w:overflowPunct w:val="0"/>
              <w:spacing w:before="73"/>
              <w:ind w:left="9"/>
              <w:jc w:val="center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2</w:t>
            </w:r>
          </w:p>
        </w:tc>
        <w:tc>
          <w:tcPr>
            <w:tcW w:w="1154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68F97E6F" w14:textId="77777777" w:rsidR="00DE4006" w:rsidRPr="00FB7BB8" w:rsidRDefault="00DE4006">
            <w:pPr>
              <w:pStyle w:val="TableParagraph"/>
              <w:kinsoku w:val="0"/>
              <w:overflowPunct w:val="0"/>
              <w:spacing w:before="73"/>
              <w:ind w:left="305" w:right="297"/>
              <w:jc w:val="center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pacing w:val="-5"/>
                <w:sz w:val="21"/>
                <w:szCs w:val="21"/>
              </w:rPr>
              <w:t>30</w:t>
            </w:r>
          </w:p>
        </w:tc>
        <w:tc>
          <w:tcPr>
            <w:tcW w:w="3966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4674653B" w14:textId="77777777" w:rsidR="00DE4006" w:rsidRPr="00FB7BB8" w:rsidRDefault="00DE4006">
            <w:pPr>
              <w:pStyle w:val="TableParagraph"/>
              <w:kinsoku w:val="0"/>
              <w:overflowPunct w:val="0"/>
              <w:spacing w:before="73"/>
              <w:ind w:left="56"/>
              <w:rPr>
                <w:color w:val="1E1916"/>
                <w:spacing w:val="-4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Те</w:t>
            </w:r>
            <w:r w:rsidRPr="00FB7BB8">
              <w:rPr>
                <w:color w:val="1E1916"/>
                <w:spacing w:val="-1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>саме</w:t>
            </w:r>
          </w:p>
        </w:tc>
      </w:tr>
      <w:tr w:rsidR="00DE4006" w:rsidRPr="00FB7BB8" w14:paraId="5FFD36D6" w14:textId="77777777">
        <w:trPr>
          <w:trHeight w:val="320"/>
        </w:trPr>
        <w:tc>
          <w:tcPr>
            <w:tcW w:w="3603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440516AE" w14:textId="77777777" w:rsidR="00DE4006" w:rsidRPr="00FB7BB8" w:rsidRDefault="00DE4006">
            <w:pPr>
              <w:pStyle w:val="TableParagraph"/>
              <w:kinsoku w:val="0"/>
              <w:overflowPunct w:val="0"/>
              <w:spacing w:before="73" w:line="227" w:lineRule="exact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6.</w:t>
            </w:r>
            <w:r w:rsidRPr="00FB7BB8">
              <w:rPr>
                <w:color w:val="1E1916"/>
                <w:spacing w:val="-7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Майстерня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дистанції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освітлення</w:t>
            </w:r>
          </w:p>
        </w:tc>
        <w:tc>
          <w:tcPr>
            <w:tcW w:w="905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1243F565" w14:textId="77777777" w:rsidR="00DE4006" w:rsidRPr="00FB7BB8" w:rsidRDefault="00DE4006">
            <w:pPr>
              <w:pStyle w:val="TableParagraph"/>
              <w:kinsoku w:val="0"/>
              <w:overflowPunct w:val="0"/>
              <w:spacing w:before="73" w:line="227" w:lineRule="exact"/>
              <w:ind w:left="9"/>
              <w:jc w:val="center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1</w:t>
            </w:r>
          </w:p>
        </w:tc>
        <w:tc>
          <w:tcPr>
            <w:tcW w:w="1154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5429D18C" w14:textId="77777777" w:rsidR="00DE4006" w:rsidRPr="00FB7BB8" w:rsidRDefault="00DE4006">
            <w:pPr>
              <w:pStyle w:val="TableParagraph"/>
              <w:kinsoku w:val="0"/>
              <w:overflowPunct w:val="0"/>
              <w:spacing w:before="73" w:line="227" w:lineRule="exact"/>
              <w:ind w:left="305" w:right="297"/>
              <w:jc w:val="center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pacing w:val="-5"/>
                <w:sz w:val="21"/>
                <w:szCs w:val="21"/>
              </w:rPr>
              <w:t>15</w:t>
            </w:r>
          </w:p>
        </w:tc>
        <w:tc>
          <w:tcPr>
            <w:tcW w:w="3966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6358C7FE" w14:textId="77777777" w:rsidR="00DE4006" w:rsidRPr="00FB7BB8" w:rsidRDefault="00DE4006">
            <w:pPr>
              <w:pStyle w:val="TableParagraph"/>
              <w:kinsoku w:val="0"/>
              <w:overflowPunct w:val="0"/>
              <w:spacing w:before="73" w:line="227" w:lineRule="exact"/>
              <w:ind w:left="56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На</w:t>
            </w:r>
            <w:r w:rsidRPr="00FB7BB8">
              <w:rPr>
                <w:color w:val="1E1916"/>
                <w:spacing w:val="-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одній</w:t>
            </w:r>
            <w:r w:rsidRPr="00FB7BB8">
              <w:rPr>
                <w:color w:val="1E1916"/>
                <w:spacing w:val="-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із</w:t>
            </w:r>
            <w:r w:rsidRPr="00FB7BB8">
              <w:rPr>
                <w:color w:val="1E1916"/>
                <w:spacing w:val="-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станцій</w:t>
            </w:r>
          </w:p>
        </w:tc>
      </w:tr>
      <w:tr w:rsidR="00DE4006" w:rsidRPr="00FB7BB8" w14:paraId="25AD6FDA" w14:textId="77777777">
        <w:trPr>
          <w:trHeight w:val="580"/>
        </w:trPr>
        <w:tc>
          <w:tcPr>
            <w:tcW w:w="3603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102D883C" w14:textId="77777777" w:rsidR="00DE4006" w:rsidRPr="00FB7BB8" w:rsidRDefault="00DE4006">
            <w:pPr>
              <w:pStyle w:val="TableParagraph"/>
              <w:kinsoku w:val="0"/>
              <w:overflowPunct w:val="0"/>
              <w:spacing w:before="40" w:line="260" w:lineRule="atLeast"/>
              <w:rPr>
                <w:color w:val="1E1916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7.</w:t>
            </w:r>
            <w:r w:rsidRPr="00FB7BB8">
              <w:rPr>
                <w:color w:val="1E1916"/>
                <w:spacing w:val="-1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Майстерня</w:t>
            </w:r>
            <w:r w:rsidRPr="00FB7BB8">
              <w:rPr>
                <w:color w:val="1E1916"/>
                <w:spacing w:val="-1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дистанції</w:t>
            </w:r>
            <w:r w:rsidRPr="00FB7BB8">
              <w:rPr>
                <w:color w:val="1E1916"/>
                <w:spacing w:val="-13"/>
                <w:sz w:val="21"/>
                <w:szCs w:val="21"/>
              </w:rPr>
              <w:t xml:space="preserve"> </w:t>
            </w:r>
            <w:proofErr w:type="spellStart"/>
            <w:r w:rsidRPr="00FB7BB8">
              <w:rPr>
                <w:color w:val="1E1916"/>
                <w:sz w:val="21"/>
                <w:szCs w:val="21"/>
              </w:rPr>
              <w:t>електро</w:t>
            </w:r>
            <w:proofErr w:type="spellEnd"/>
            <w:r w:rsidRPr="00FB7BB8">
              <w:rPr>
                <w:color w:val="1E1916"/>
                <w:sz w:val="21"/>
                <w:szCs w:val="21"/>
              </w:rPr>
              <w:t>- механічної служби з коморою</w:t>
            </w:r>
          </w:p>
        </w:tc>
        <w:tc>
          <w:tcPr>
            <w:tcW w:w="905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3DD02D21" w14:textId="77777777" w:rsidR="00DE4006" w:rsidRPr="00FB7BB8" w:rsidRDefault="00DE4006">
            <w:pPr>
              <w:pStyle w:val="TableParagraph"/>
              <w:kinsoku w:val="0"/>
              <w:overflowPunct w:val="0"/>
              <w:spacing w:before="73"/>
              <w:ind w:left="9"/>
              <w:jc w:val="center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2</w:t>
            </w:r>
          </w:p>
        </w:tc>
        <w:tc>
          <w:tcPr>
            <w:tcW w:w="1154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766021D4" w14:textId="77777777" w:rsidR="00DE4006" w:rsidRPr="00FB7BB8" w:rsidRDefault="00DE4006">
            <w:pPr>
              <w:pStyle w:val="TableParagraph"/>
              <w:kinsoku w:val="0"/>
              <w:overflowPunct w:val="0"/>
              <w:spacing w:before="73"/>
              <w:ind w:left="305" w:right="297"/>
              <w:jc w:val="center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pacing w:val="-5"/>
                <w:sz w:val="21"/>
                <w:szCs w:val="21"/>
              </w:rPr>
              <w:t>30</w:t>
            </w:r>
          </w:p>
        </w:tc>
        <w:tc>
          <w:tcPr>
            <w:tcW w:w="3966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60FEAFDC" w14:textId="77777777" w:rsidR="00DE4006" w:rsidRPr="00FB7BB8" w:rsidRDefault="00DE4006">
            <w:pPr>
              <w:pStyle w:val="TableParagraph"/>
              <w:kinsoku w:val="0"/>
              <w:overflowPunct w:val="0"/>
              <w:spacing w:before="73"/>
              <w:ind w:left="56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На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двох</w:t>
            </w:r>
            <w:r w:rsidRPr="00FB7BB8">
              <w:rPr>
                <w:color w:val="1E1916"/>
                <w:spacing w:val="-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станціях</w:t>
            </w:r>
          </w:p>
        </w:tc>
      </w:tr>
      <w:tr w:rsidR="00DE4006" w:rsidRPr="00FB7BB8" w14:paraId="6F8A1FAF" w14:textId="77777777">
        <w:trPr>
          <w:trHeight w:val="840"/>
        </w:trPr>
        <w:tc>
          <w:tcPr>
            <w:tcW w:w="3603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09A8CB60" w14:textId="77777777" w:rsidR="00DE4006" w:rsidRPr="00FB7BB8" w:rsidRDefault="00DE4006">
            <w:pPr>
              <w:pStyle w:val="TableParagraph"/>
              <w:kinsoku w:val="0"/>
              <w:overflowPunct w:val="0"/>
              <w:spacing w:before="40" w:line="260" w:lineRule="atLeast"/>
              <w:ind w:right="520"/>
              <w:jc w:val="both"/>
              <w:rPr>
                <w:color w:val="1E1916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8.</w:t>
            </w:r>
            <w:r w:rsidRPr="00FB7BB8">
              <w:rPr>
                <w:color w:val="1E1916"/>
                <w:spacing w:val="-1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Майстерня</w:t>
            </w:r>
            <w:r w:rsidRPr="00FB7BB8">
              <w:rPr>
                <w:color w:val="1E1916"/>
                <w:spacing w:val="-1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дільниці</w:t>
            </w:r>
            <w:r w:rsidRPr="00FB7BB8">
              <w:rPr>
                <w:color w:val="1E1916"/>
                <w:spacing w:val="-12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метало- конструкцій</w:t>
            </w:r>
            <w:r w:rsidRPr="00FB7BB8">
              <w:rPr>
                <w:color w:val="1E1916"/>
                <w:spacing w:val="-8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дистанції</w:t>
            </w:r>
            <w:r w:rsidRPr="00FB7BB8">
              <w:rPr>
                <w:color w:val="1E1916"/>
                <w:spacing w:val="-8"/>
                <w:sz w:val="21"/>
                <w:szCs w:val="21"/>
              </w:rPr>
              <w:t xml:space="preserve"> </w:t>
            </w:r>
            <w:proofErr w:type="spellStart"/>
            <w:r w:rsidRPr="00FB7BB8">
              <w:rPr>
                <w:color w:val="1E1916"/>
                <w:sz w:val="21"/>
                <w:szCs w:val="21"/>
              </w:rPr>
              <w:t>електро</w:t>
            </w:r>
            <w:proofErr w:type="spellEnd"/>
            <w:r w:rsidRPr="00FB7BB8">
              <w:rPr>
                <w:color w:val="1E1916"/>
                <w:sz w:val="21"/>
                <w:szCs w:val="21"/>
              </w:rPr>
              <w:t>- механічної служби</w:t>
            </w:r>
          </w:p>
        </w:tc>
        <w:tc>
          <w:tcPr>
            <w:tcW w:w="905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2B8ED8CD" w14:textId="77777777" w:rsidR="00DE4006" w:rsidRPr="00FB7BB8" w:rsidRDefault="00DE4006">
            <w:pPr>
              <w:pStyle w:val="TableParagraph"/>
              <w:kinsoku w:val="0"/>
              <w:overflowPunct w:val="0"/>
              <w:spacing w:before="73"/>
              <w:ind w:left="9"/>
              <w:jc w:val="center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1</w:t>
            </w:r>
          </w:p>
        </w:tc>
        <w:tc>
          <w:tcPr>
            <w:tcW w:w="1154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221FE96C" w14:textId="77777777" w:rsidR="00DE4006" w:rsidRPr="00FB7BB8" w:rsidRDefault="00DE4006">
            <w:pPr>
              <w:pStyle w:val="TableParagraph"/>
              <w:kinsoku w:val="0"/>
              <w:overflowPunct w:val="0"/>
              <w:spacing w:before="73"/>
              <w:ind w:left="305" w:right="297"/>
              <w:jc w:val="center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pacing w:val="-5"/>
                <w:sz w:val="21"/>
                <w:szCs w:val="21"/>
              </w:rPr>
              <w:t>15</w:t>
            </w:r>
          </w:p>
        </w:tc>
        <w:tc>
          <w:tcPr>
            <w:tcW w:w="3966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3D4A8982" w14:textId="77777777" w:rsidR="00DE4006" w:rsidRPr="00FB7BB8" w:rsidRDefault="00DE4006">
            <w:pPr>
              <w:pStyle w:val="TableParagraph"/>
              <w:kinsoku w:val="0"/>
              <w:overflowPunct w:val="0"/>
              <w:spacing w:before="73"/>
              <w:ind w:left="56"/>
              <w:rPr>
                <w:color w:val="1E1916"/>
                <w:spacing w:val="-4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Те</w:t>
            </w:r>
            <w:r w:rsidRPr="00FB7BB8">
              <w:rPr>
                <w:color w:val="1E1916"/>
                <w:spacing w:val="-1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>саме</w:t>
            </w:r>
          </w:p>
        </w:tc>
      </w:tr>
      <w:tr w:rsidR="00DE4006" w:rsidRPr="00FB7BB8" w14:paraId="4D2A7CEE" w14:textId="77777777">
        <w:trPr>
          <w:trHeight w:val="580"/>
        </w:trPr>
        <w:tc>
          <w:tcPr>
            <w:tcW w:w="3603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20EE6627" w14:textId="77777777" w:rsidR="00DE4006" w:rsidRPr="00FB7BB8" w:rsidRDefault="00DE4006">
            <w:pPr>
              <w:pStyle w:val="TableParagraph"/>
              <w:kinsoku w:val="0"/>
              <w:overflowPunct w:val="0"/>
              <w:spacing w:before="40" w:line="260" w:lineRule="atLeast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9.</w:t>
            </w:r>
            <w:r w:rsidRPr="00FB7BB8">
              <w:rPr>
                <w:color w:val="1E1916"/>
                <w:spacing w:val="-1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Майстерня</w:t>
            </w:r>
            <w:r w:rsidRPr="00FB7BB8">
              <w:rPr>
                <w:color w:val="1E1916"/>
                <w:spacing w:val="-1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дільниці</w:t>
            </w:r>
            <w:r w:rsidRPr="00FB7BB8">
              <w:rPr>
                <w:color w:val="1E1916"/>
                <w:spacing w:val="-12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 xml:space="preserve">кабельної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мережі</w:t>
            </w:r>
          </w:p>
        </w:tc>
        <w:tc>
          <w:tcPr>
            <w:tcW w:w="905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74D19718" w14:textId="77777777" w:rsidR="00DE4006" w:rsidRPr="00FB7BB8" w:rsidRDefault="00DE4006">
            <w:pPr>
              <w:pStyle w:val="TableParagraph"/>
              <w:kinsoku w:val="0"/>
              <w:overflowPunct w:val="0"/>
              <w:spacing w:before="73"/>
              <w:ind w:left="9"/>
              <w:jc w:val="center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1</w:t>
            </w:r>
          </w:p>
        </w:tc>
        <w:tc>
          <w:tcPr>
            <w:tcW w:w="1154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279E6503" w14:textId="77777777" w:rsidR="00DE4006" w:rsidRPr="00FB7BB8" w:rsidRDefault="00DE4006">
            <w:pPr>
              <w:pStyle w:val="TableParagraph"/>
              <w:kinsoku w:val="0"/>
              <w:overflowPunct w:val="0"/>
              <w:spacing w:before="73"/>
              <w:ind w:left="305" w:right="297"/>
              <w:jc w:val="center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pacing w:val="-5"/>
                <w:sz w:val="21"/>
                <w:szCs w:val="21"/>
              </w:rPr>
              <w:t>15</w:t>
            </w:r>
          </w:p>
        </w:tc>
        <w:tc>
          <w:tcPr>
            <w:tcW w:w="3966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0295F025" w14:textId="77777777" w:rsidR="00DE4006" w:rsidRPr="00FB7BB8" w:rsidRDefault="00DE4006">
            <w:pPr>
              <w:pStyle w:val="TableParagraph"/>
              <w:kinsoku w:val="0"/>
              <w:overflowPunct w:val="0"/>
              <w:spacing w:before="73"/>
              <w:ind w:left="467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»</w:t>
            </w:r>
          </w:p>
        </w:tc>
      </w:tr>
      <w:tr w:rsidR="00DE4006" w:rsidRPr="00FB7BB8" w14:paraId="4B50B035" w14:textId="77777777">
        <w:trPr>
          <w:trHeight w:val="840"/>
        </w:trPr>
        <w:tc>
          <w:tcPr>
            <w:tcW w:w="3603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720786DC" w14:textId="77777777" w:rsidR="00DE4006" w:rsidRPr="00FB7BB8" w:rsidRDefault="00DE4006">
            <w:pPr>
              <w:pStyle w:val="TableParagraph"/>
              <w:kinsoku w:val="0"/>
              <w:overflowPunct w:val="0"/>
              <w:spacing w:before="40" w:line="260" w:lineRule="atLeast"/>
              <w:rPr>
                <w:color w:val="1E1916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 xml:space="preserve">11. Приміщення для зберігання </w:t>
            </w:r>
            <w:proofErr w:type="spellStart"/>
            <w:r w:rsidRPr="00FB7BB8">
              <w:rPr>
                <w:color w:val="1E1916"/>
                <w:sz w:val="21"/>
                <w:szCs w:val="21"/>
              </w:rPr>
              <w:t>прибиральних</w:t>
            </w:r>
            <w:proofErr w:type="spellEnd"/>
            <w:r w:rsidRPr="00FB7BB8">
              <w:rPr>
                <w:color w:val="1E1916"/>
                <w:spacing w:val="-1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машин,</w:t>
            </w:r>
            <w:r w:rsidRPr="00FB7BB8">
              <w:rPr>
                <w:color w:val="1E1916"/>
                <w:spacing w:val="-1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інвентарних сходів і вишок</w:t>
            </w:r>
          </w:p>
        </w:tc>
        <w:tc>
          <w:tcPr>
            <w:tcW w:w="905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25CD92F2" w14:textId="77777777" w:rsidR="00DE4006" w:rsidRPr="00FB7BB8" w:rsidRDefault="00DE4006">
            <w:pPr>
              <w:pStyle w:val="TableParagraph"/>
              <w:kinsoku w:val="0"/>
              <w:overflowPunct w:val="0"/>
              <w:spacing w:before="73"/>
              <w:ind w:left="24" w:right="15"/>
              <w:jc w:val="center"/>
              <w:rPr>
                <w:color w:val="1E1916"/>
                <w:spacing w:val="-10"/>
                <w:sz w:val="21"/>
                <w:szCs w:val="21"/>
              </w:rPr>
            </w:pPr>
            <w:r w:rsidRPr="00FB7BB8">
              <w:rPr>
                <w:color w:val="1E1916"/>
                <w:w w:val="95"/>
                <w:sz w:val="21"/>
                <w:szCs w:val="21"/>
              </w:rPr>
              <w:t>2-</w:t>
            </w:r>
            <w:r w:rsidRPr="00FB7BB8">
              <w:rPr>
                <w:color w:val="1E1916"/>
                <w:spacing w:val="-10"/>
                <w:sz w:val="21"/>
                <w:szCs w:val="21"/>
              </w:rPr>
              <w:t>5</w:t>
            </w:r>
          </w:p>
        </w:tc>
        <w:tc>
          <w:tcPr>
            <w:tcW w:w="1154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5A8B0C7A" w14:textId="77777777" w:rsidR="00DE4006" w:rsidRPr="00FB7BB8" w:rsidRDefault="00DE4006">
            <w:pPr>
              <w:pStyle w:val="TableParagraph"/>
              <w:kinsoku w:val="0"/>
              <w:overflowPunct w:val="0"/>
              <w:spacing w:before="73"/>
              <w:ind w:left="305" w:right="297"/>
              <w:jc w:val="center"/>
              <w:rPr>
                <w:color w:val="1E1916"/>
                <w:spacing w:val="-5"/>
                <w:w w:val="95"/>
                <w:sz w:val="21"/>
                <w:szCs w:val="21"/>
              </w:rPr>
            </w:pPr>
            <w:r w:rsidRPr="00FB7BB8">
              <w:rPr>
                <w:color w:val="1E1916"/>
                <w:w w:val="95"/>
                <w:sz w:val="21"/>
                <w:szCs w:val="21"/>
              </w:rPr>
              <w:t>30-</w:t>
            </w:r>
            <w:r w:rsidRPr="00FB7BB8">
              <w:rPr>
                <w:color w:val="1E1916"/>
                <w:spacing w:val="-5"/>
                <w:w w:val="95"/>
                <w:sz w:val="21"/>
                <w:szCs w:val="21"/>
              </w:rPr>
              <w:t>75</w:t>
            </w:r>
          </w:p>
        </w:tc>
        <w:tc>
          <w:tcPr>
            <w:tcW w:w="3966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236A97DD" w14:textId="77777777" w:rsidR="00DE4006" w:rsidRPr="00FB7BB8" w:rsidRDefault="00DE4006">
            <w:pPr>
              <w:pStyle w:val="TableParagraph"/>
              <w:kinsoku w:val="0"/>
              <w:overflowPunct w:val="0"/>
              <w:spacing w:before="40" w:line="260" w:lineRule="atLeast"/>
              <w:ind w:left="56"/>
              <w:rPr>
                <w:color w:val="1E1916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На</w:t>
            </w:r>
            <w:r w:rsidRPr="00FB7BB8">
              <w:rPr>
                <w:color w:val="1E1916"/>
                <w:spacing w:val="-8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кожній</w:t>
            </w:r>
            <w:r w:rsidRPr="00FB7BB8">
              <w:rPr>
                <w:color w:val="1E1916"/>
                <w:spacing w:val="-8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станції</w:t>
            </w:r>
            <w:r w:rsidRPr="00FB7BB8">
              <w:rPr>
                <w:color w:val="1E1916"/>
                <w:spacing w:val="-8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у</w:t>
            </w:r>
            <w:r w:rsidRPr="00FB7BB8">
              <w:rPr>
                <w:color w:val="1E1916"/>
                <w:spacing w:val="-8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рівні</w:t>
            </w:r>
            <w:r w:rsidRPr="00FB7BB8">
              <w:rPr>
                <w:color w:val="1E1916"/>
                <w:spacing w:val="-8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 xml:space="preserve">платформи, касових залів (вестибюлів), </w:t>
            </w:r>
            <w:proofErr w:type="spellStart"/>
            <w:r w:rsidRPr="00FB7BB8">
              <w:rPr>
                <w:color w:val="1E1916"/>
                <w:sz w:val="21"/>
                <w:szCs w:val="21"/>
              </w:rPr>
              <w:t>переса</w:t>
            </w:r>
            <w:proofErr w:type="spellEnd"/>
            <w:r w:rsidRPr="00FB7BB8">
              <w:rPr>
                <w:color w:val="1E1916"/>
                <w:sz w:val="21"/>
                <w:szCs w:val="21"/>
              </w:rPr>
              <w:t xml:space="preserve">- </w:t>
            </w:r>
            <w:proofErr w:type="spellStart"/>
            <w:r w:rsidRPr="00FB7BB8">
              <w:rPr>
                <w:color w:val="1E1916"/>
                <w:sz w:val="21"/>
                <w:szCs w:val="21"/>
              </w:rPr>
              <w:t>дочних</w:t>
            </w:r>
            <w:proofErr w:type="spellEnd"/>
            <w:r w:rsidRPr="00FB7BB8">
              <w:rPr>
                <w:color w:val="1E1916"/>
                <w:sz w:val="21"/>
                <w:szCs w:val="21"/>
              </w:rPr>
              <w:t xml:space="preserve"> вузлів</w:t>
            </w:r>
          </w:p>
        </w:tc>
      </w:tr>
      <w:tr w:rsidR="00DE4006" w:rsidRPr="00FB7BB8" w14:paraId="361B8945" w14:textId="77777777">
        <w:trPr>
          <w:trHeight w:val="840"/>
        </w:trPr>
        <w:tc>
          <w:tcPr>
            <w:tcW w:w="3603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7184C08F" w14:textId="77777777" w:rsidR="00DE4006" w:rsidRPr="00FB7BB8" w:rsidRDefault="00DE4006">
            <w:pPr>
              <w:pStyle w:val="TableParagraph"/>
              <w:kinsoku w:val="0"/>
              <w:overflowPunct w:val="0"/>
              <w:spacing w:before="40" w:line="260" w:lineRule="atLeast"/>
              <w:rPr>
                <w:color w:val="1E1916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12. Приміщення для зберігання резервних</w:t>
            </w:r>
            <w:r w:rsidRPr="00FB7BB8">
              <w:rPr>
                <w:color w:val="1E1916"/>
                <w:spacing w:val="-1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поручнів</w:t>
            </w:r>
            <w:r w:rsidRPr="00FB7BB8">
              <w:rPr>
                <w:color w:val="1E1916"/>
                <w:spacing w:val="-1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ескалаторів</w:t>
            </w:r>
            <w:r w:rsidRPr="00FB7BB8">
              <w:rPr>
                <w:color w:val="1E1916"/>
                <w:spacing w:val="-1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 xml:space="preserve">та </w:t>
            </w:r>
            <w:proofErr w:type="spellStart"/>
            <w:r w:rsidRPr="00FB7BB8">
              <w:rPr>
                <w:color w:val="1E1916"/>
                <w:sz w:val="21"/>
                <w:szCs w:val="21"/>
              </w:rPr>
              <w:t>агрегата</w:t>
            </w:r>
            <w:proofErr w:type="spellEnd"/>
            <w:r w:rsidRPr="00FB7BB8">
              <w:rPr>
                <w:color w:val="1E1916"/>
                <w:sz w:val="21"/>
                <w:szCs w:val="21"/>
              </w:rPr>
              <w:t xml:space="preserve"> для їх вулканізації</w:t>
            </w:r>
          </w:p>
        </w:tc>
        <w:tc>
          <w:tcPr>
            <w:tcW w:w="905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0CDC2FF4" w14:textId="77777777" w:rsidR="00DE4006" w:rsidRPr="00FB7BB8" w:rsidRDefault="00DE4006">
            <w:pPr>
              <w:pStyle w:val="TableParagraph"/>
              <w:kinsoku w:val="0"/>
              <w:overflowPunct w:val="0"/>
              <w:spacing w:before="73"/>
              <w:ind w:left="9"/>
              <w:jc w:val="center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1</w:t>
            </w:r>
          </w:p>
        </w:tc>
        <w:tc>
          <w:tcPr>
            <w:tcW w:w="1154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76285CCF" w14:textId="77777777" w:rsidR="00DE4006" w:rsidRPr="00FB7BB8" w:rsidRDefault="00DE4006">
            <w:pPr>
              <w:pStyle w:val="TableParagraph"/>
              <w:kinsoku w:val="0"/>
              <w:overflowPunct w:val="0"/>
              <w:spacing w:before="73"/>
              <w:ind w:left="305" w:right="297"/>
              <w:jc w:val="center"/>
              <w:rPr>
                <w:color w:val="1E1916"/>
                <w:spacing w:val="-5"/>
                <w:w w:val="95"/>
                <w:sz w:val="21"/>
                <w:szCs w:val="21"/>
              </w:rPr>
            </w:pPr>
            <w:r w:rsidRPr="00FB7BB8">
              <w:rPr>
                <w:color w:val="1E1916"/>
                <w:w w:val="95"/>
                <w:sz w:val="21"/>
                <w:szCs w:val="21"/>
              </w:rPr>
              <w:t>10-</w:t>
            </w:r>
            <w:r w:rsidRPr="00FB7BB8">
              <w:rPr>
                <w:color w:val="1E1916"/>
                <w:spacing w:val="-5"/>
                <w:w w:val="95"/>
                <w:sz w:val="21"/>
                <w:szCs w:val="21"/>
              </w:rPr>
              <w:t>12</w:t>
            </w:r>
          </w:p>
        </w:tc>
        <w:tc>
          <w:tcPr>
            <w:tcW w:w="3966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057D61BF" w14:textId="77777777" w:rsidR="00DE4006" w:rsidRPr="00FB7BB8" w:rsidRDefault="00DE4006">
            <w:pPr>
              <w:pStyle w:val="TableParagraph"/>
              <w:kinsoku w:val="0"/>
              <w:overflowPunct w:val="0"/>
              <w:spacing w:before="73" w:line="259" w:lineRule="auto"/>
              <w:ind w:left="56"/>
              <w:rPr>
                <w:color w:val="1E1916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У кожному вестибюлі, обладнаному ескалаторами,</w:t>
            </w:r>
            <w:r w:rsidRPr="00FB7BB8">
              <w:rPr>
                <w:color w:val="1E1916"/>
                <w:spacing w:val="-10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в</w:t>
            </w:r>
            <w:r w:rsidRPr="00FB7BB8">
              <w:rPr>
                <w:color w:val="1E1916"/>
                <w:spacing w:val="-10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рівні</w:t>
            </w:r>
            <w:r w:rsidRPr="00FB7BB8">
              <w:rPr>
                <w:color w:val="1E1916"/>
                <w:spacing w:val="-10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машинного</w:t>
            </w:r>
            <w:r w:rsidRPr="00FB7BB8">
              <w:rPr>
                <w:color w:val="1E1916"/>
                <w:spacing w:val="-10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залу</w:t>
            </w:r>
          </w:p>
        </w:tc>
      </w:tr>
      <w:tr w:rsidR="00DE4006" w:rsidRPr="00FB7BB8" w14:paraId="349570D6" w14:textId="77777777">
        <w:trPr>
          <w:trHeight w:val="1100"/>
        </w:trPr>
        <w:tc>
          <w:tcPr>
            <w:tcW w:w="3603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596DEE56" w14:textId="77777777" w:rsidR="00DE4006" w:rsidRPr="00FB7BB8" w:rsidRDefault="00DE4006">
            <w:pPr>
              <w:pStyle w:val="TableParagraph"/>
              <w:kinsoku w:val="0"/>
              <w:overflowPunct w:val="0"/>
              <w:spacing w:before="40" w:line="260" w:lineRule="atLeast"/>
              <w:rPr>
                <w:color w:val="1E1916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13.</w:t>
            </w:r>
            <w:r w:rsidRPr="00FB7BB8">
              <w:rPr>
                <w:color w:val="1E1916"/>
                <w:spacing w:val="-1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Комплекс</w:t>
            </w:r>
            <w:r w:rsidRPr="00FB7BB8">
              <w:rPr>
                <w:color w:val="1E1916"/>
                <w:spacing w:val="-1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приміщень</w:t>
            </w:r>
            <w:r w:rsidRPr="00FB7BB8">
              <w:rPr>
                <w:color w:val="1E1916"/>
                <w:spacing w:val="-1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пункту зміни</w:t>
            </w:r>
            <w:r w:rsidRPr="00FB7BB8">
              <w:rPr>
                <w:color w:val="1E1916"/>
                <w:spacing w:val="-1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машиністів</w:t>
            </w:r>
            <w:r w:rsidRPr="00FB7BB8">
              <w:rPr>
                <w:color w:val="1E1916"/>
                <w:spacing w:val="-1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локомотивних бригад (кімнати: машиністів, інструкторів, оператора)</w:t>
            </w:r>
          </w:p>
        </w:tc>
        <w:tc>
          <w:tcPr>
            <w:tcW w:w="905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695D4403" w14:textId="77777777" w:rsidR="00DE4006" w:rsidRPr="00FB7BB8" w:rsidRDefault="00DE4006">
            <w:pPr>
              <w:pStyle w:val="TableParagraph"/>
              <w:kinsoku w:val="0"/>
              <w:overflowPunct w:val="0"/>
              <w:spacing w:before="73"/>
              <w:ind w:left="23" w:right="15"/>
              <w:jc w:val="center"/>
              <w:rPr>
                <w:color w:val="1E1916"/>
                <w:spacing w:val="-10"/>
                <w:sz w:val="21"/>
                <w:szCs w:val="21"/>
              </w:rPr>
            </w:pPr>
            <w:r w:rsidRPr="00FB7BB8">
              <w:rPr>
                <w:color w:val="1E1916"/>
                <w:w w:val="95"/>
                <w:sz w:val="21"/>
                <w:szCs w:val="21"/>
              </w:rPr>
              <w:t>2-</w:t>
            </w:r>
            <w:r w:rsidRPr="00FB7BB8">
              <w:rPr>
                <w:color w:val="1E1916"/>
                <w:spacing w:val="-10"/>
                <w:sz w:val="21"/>
                <w:szCs w:val="21"/>
              </w:rPr>
              <w:t>3</w:t>
            </w:r>
          </w:p>
        </w:tc>
        <w:tc>
          <w:tcPr>
            <w:tcW w:w="1154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3A072113" w14:textId="77777777" w:rsidR="00DE4006" w:rsidRPr="00FB7BB8" w:rsidRDefault="00DE4006">
            <w:pPr>
              <w:pStyle w:val="TableParagraph"/>
              <w:kinsoku w:val="0"/>
              <w:overflowPunct w:val="0"/>
              <w:spacing w:before="73"/>
              <w:ind w:left="305" w:right="297"/>
              <w:jc w:val="center"/>
              <w:rPr>
                <w:color w:val="1E1916"/>
                <w:spacing w:val="-5"/>
                <w:w w:val="95"/>
                <w:sz w:val="21"/>
                <w:szCs w:val="21"/>
              </w:rPr>
            </w:pPr>
            <w:r w:rsidRPr="00FB7BB8">
              <w:rPr>
                <w:color w:val="1E1916"/>
                <w:w w:val="95"/>
                <w:sz w:val="21"/>
                <w:szCs w:val="21"/>
              </w:rPr>
              <w:t>25-</w:t>
            </w:r>
            <w:r w:rsidRPr="00FB7BB8">
              <w:rPr>
                <w:color w:val="1E1916"/>
                <w:spacing w:val="-5"/>
                <w:w w:val="95"/>
                <w:sz w:val="21"/>
                <w:szCs w:val="21"/>
              </w:rPr>
              <w:t>30</w:t>
            </w:r>
          </w:p>
        </w:tc>
        <w:tc>
          <w:tcPr>
            <w:tcW w:w="3966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3E8CA4A7" w14:textId="77777777" w:rsidR="00DE4006" w:rsidRPr="00FB7BB8" w:rsidRDefault="00DE4006">
            <w:pPr>
              <w:pStyle w:val="TableParagraph"/>
              <w:kinsoku w:val="0"/>
              <w:overflowPunct w:val="0"/>
              <w:spacing w:before="73" w:line="259" w:lineRule="auto"/>
              <w:ind w:left="56"/>
              <w:rPr>
                <w:color w:val="1E1916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На</w:t>
            </w:r>
            <w:r w:rsidRPr="00FB7BB8">
              <w:rPr>
                <w:color w:val="1E1916"/>
                <w:spacing w:val="-11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станціях,</w:t>
            </w:r>
            <w:r w:rsidRPr="00FB7BB8">
              <w:rPr>
                <w:color w:val="1E1916"/>
                <w:spacing w:val="-11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де</w:t>
            </w:r>
            <w:r w:rsidRPr="00FB7BB8">
              <w:rPr>
                <w:color w:val="1E1916"/>
                <w:spacing w:val="-11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передбачається</w:t>
            </w:r>
            <w:r w:rsidRPr="00FB7BB8">
              <w:rPr>
                <w:color w:val="1E1916"/>
                <w:spacing w:val="-11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оборот поїздів (у рівні платформи)</w:t>
            </w:r>
          </w:p>
        </w:tc>
      </w:tr>
      <w:tr w:rsidR="00DE4006" w:rsidRPr="00FB7BB8" w14:paraId="24117AF1" w14:textId="77777777">
        <w:trPr>
          <w:trHeight w:val="320"/>
        </w:trPr>
        <w:tc>
          <w:tcPr>
            <w:tcW w:w="3603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6416973C" w14:textId="77777777" w:rsidR="00DE4006" w:rsidRPr="00FB7BB8" w:rsidRDefault="00DE4006">
            <w:pPr>
              <w:pStyle w:val="TableParagraph"/>
              <w:kinsoku w:val="0"/>
              <w:overflowPunct w:val="0"/>
              <w:spacing w:before="73" w:line="227" w:lineRule="exact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14.</w:t>
            </w:r>
            <w:r w:rsidRPr="00FB7BB8">
              <w:rPr>
                <w:color w:val="1E1916"/>
                <w:spacing w:val="-6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Приміщення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>ДСП</w:t>
            </w:r>
          </w:p>
        </w:tc>
        <w:tc>
          <w:tcPr>
            <w:tcW w:w="905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51B4BC4D" w14:textId="77777777" w:rsidR="00DE4006" w:rsidRPr="00FB7BB8" w:rsidRDefault="00DE4006">
            <w:pPr>
              <w:pStyle w:val="TableParagraph"/>
              <w:kinsoku w:val="0"/>
              <w:overflowPunct w:val="0"/>
              <w:spacing w:before="73" w:line="227" w:lineRule="exact"/>
              <w:ind w:left="9"/>
              <w:jc w:val="center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1</w:t>
            </w:r>
          </w:p>
        </w:tc>
        <w:tc>
          <w:tcPr>
            <w:tcW w:w="1154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1DA8B835" w14:textId="77777777" w:rsidR="00DE4006" w:rsidRPr="00FB7BB8" w:rsidRDefault="00DE4006">
            <w:pPr>
              <w:pStyle w:val="TableParagraph"/>
              <w:kinsoku w:val="0"/>
              <w:overflowPunct w:val="0"/>
              <w:spacing w:before="73" w:line="227" w:lineRule="exact"/>
              <w:ind w:left="305" w:right="297"/>
              <w:jc w:val="center"/>
              <w:rPr>
                <w:color w:val="1E1916"/>
                <w:spacing w:val="-5"/>
                <w:w w:val="95"/>
                <w:sz w:val="21"/>
                <w:szCs w:val="21"/>
              </w:rPr>
            </w:pPr>
            <w:r w:rsidRPr="00FB7BB8">
              <w:rPr>
                <w:color w:val="1E1916"/>
                <w:w w:val="95"/>
                <w:sz w:val="21"/>
                <w:szCs w:val="21"/>
              </w:rPr>
              <w:t>10-</w:t>
            </w:r>
            <w:r w:rsidRPr="00FB7BB8">
              <w:rPr>
                <w:color w:val="1E1916"/>
                <w:spacing w:val="-5"/>
                <w:w w:val="95"/>
                <w:sz w:val="21"/>
                <w:szCs w:val="21"/>
              </w:rPr>
              <w:t>12</w:t>
            </w:r>
          </w:p>
        </w:tc>
        <w:tc>
          <w:tcPr>
            <w:tcW w:w="3966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6CAF81BF" w14:textId="77777777" w:rsidR="00DE4006" w:rsidRPr="00FB7BB8" w:rsidRDefault="00DE4006">
            <w:pPr>
              <w:pStyle w:val="TableParagraph"/>
              <w:kinsoku w:val="0"/>
              <w:overflowPunct w:val="0"/>
              <w:spacing w:before="73" w:line="227" w:lineRule="exact"/>
              <w:ind w:left="56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На</w:t>
            </w:r>
            <w:r w:rsidRPr="00FB7BB8">
              <w:rPr>
                <w:color w:val="1E1916"/>
                <w:spacing w:val="-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кожній</w:t>
            </w:r>
            <w:r w:rsidRPr="00FB7BB8">
              <w:rPr>
                <w:color w:val="1E1916"/>
                <w:spacing w:val="-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станції</w:t>
            </w:r>
          </w:p>
        </w:tc>
      </w:tr>
      <w:tr w:rsidR="00DE4006" w:rsidRPr="00FB7BB8" w14:paraId="6C872818" w14:textId="77777777">
        <w:trPr>
          <w:trHeight w:val="580"/>
        </w:trPr>
        <w:tc>
          <w:tcPr>
            <w:tcW w:w="3603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4DA64172" w14:textId="77777777" w:rsidR="00DE4006" w:rsidRPr="00FB7BB8" w:rsidRDefault="00DE4006">
            <w:pPr>
              <w:pStyle w:val="TableParagraph"/>
              <w:kinsoku w:val="0"/>
              <w:overflowPunct w:val="0"/>
              <w:spacing w:before="40" w:line="260" w:lineRule="atLeast"/>
              <w:rPr>
                <w:color w:val="1E1916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15.</w:t>
            </w:r>
            <w:r w:rsidRPr="00FB7BB8">
              <w:rPr>
                <w:color w:val="1E1916"/>
                <w:spacing w:val="-1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Приміщення</w:t>
            </w:r>
            <w:r w:rsidRPr="00FB7BB8">
              <w:rPr>
                <w:color w:val="1E1916"/>
                <w:spacing w:val="-12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чергового</w:t>
            </w:r>
            <w:r w:rsidRPr="00FB7BB8">
              <w:rPr>
                <w:color w:val="1E1916"/>
                <w:spacing w:val="-1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механіка зв’язку і відеоспостереження</w:t>
            </w:r>
          </w:p>
        </w:tc>
        <w:tc>
          <w:tcPr>
            <w:tcW w:w="905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7E29A0B4" w14:textId="77777777" w:rsidR="00DE4006" w:rsidRPr="00FB7BB8" w:rsidRDefault="00DE4006">
            <w:pPr>
              <w:pStyle w:val="TableParagraph"/>
              <w:kinsoku w:val="0"/>
              <w:overflowPunct w:val="0"/>
              <w:spacing w:before="73"/>
              <w:ind w:left="9"/>
              <w:jc w:val="center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1</w:t>
            </w:r>
          </w:p>
        </w:tc>
        <w:tc>
          <w:tcPr>
            <w:tcW w:w="1154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1E0727FB" w14:textId="77777777" w:rsidR="00DE4006" w:rsidRPr="00FB7BB8" w:rsidRDefault="00DE4006">
            <w:pPr>
              <w:pStyle w:val="TableParagraph"/>
              <w:kinsoku w:val="0"/>
              <w:overflowPunct w:val="0"/>
              <w:spacing w:before="73"/>
              <w:ind w:left="305" w:right="297"/>
              <w:jc w:val="center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w w:val="95"/>
                <w:sz w:val="21"/>
                <w:szCs w:val="21"/>
              </w:rPr>
              <w:t>8-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>10</w:t>
            </w:r>
          </w:p>
        </w:tc>
        <w:tc>
          <w:tcPr>
            <w:tcW w:w="3966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13959523" w14:textId="77777777" w:rsidR="00DE4006" w:rsidRPr="00FB7BB8" w:rsidRDefault="00DE4006">
            <w:pPr>
              <w:pStyle w:val="TableParagraph"/>
              <w:kinsoku w:val="0"/>
              <w:overflowPunct w:val="0"/>
              <w:spacing w:before="73"/>
              <w:ind w:left="56"/>
              <w:rPr>
                <w:color w:val="1E1916"/>
                <w:spacing w:val="-4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Те</w:t>
            </w:r>
            <w:r w:rsidRPr="00FB7BB8">
              <w:rPr>
                <w:color w:val="1E1916"/>
                <w:spacing w:val="-1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>саме</w:t>
            </w:r>
          </w:p>
        </w:tc>
      </w:tr>
      <w:tr w:rsidR="00DE4006" w:rsidRPr="00FB7BB8" w14:paraId="6F8DF077" w14:textId="77777777">
        <w:trPr>
          <w:trHeight w:val="840"/>
        </w:trPr>
        <w:tc>
          <w:tcPr>
            <w:tcW w:w="3603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181A0C65" w14:textId="77777777" w:rsidR="00DE4006" w:rsidRPr="00FB7BB8" w:rsidRDefault="00DE4006">
            <w:pPr>
              <w:pStyle w:val="TableParagraph"/>
              <w:kinsoku w:val="0"/>
              <w:overflowPunct w:val="0"/>
              <w:spacing w:before="40" w:line="260" w:lineRule="atLeast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16.</w:t>
            </w:r>
            <w:r w:rsidRPr="00FB7BB8">
              <w:rPr>
                <w:color w:val="1E1916"/>
                <w:spacing w:val="-10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Комора</w:t>
            </w:r>
            <w:r w:rsidRPr="00FB7BB8">
              <w:rPr>
                <w:color w:val="1E1916"/>
                <w:spacing w:val="-10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і</w:t>
            </w:r>
            <w:r w:rsidRPr="00FB7BB8">
              <w:rPr>
                <w:color w:val="1E1916"/>
                <w:spacing w:val="-10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майстерня</w:t>
            </w:r>
            <w:r w:rsidRPr="00FB7BB8">
              <w:rPr>
                <w:color w:val="1E1916"/>
                <w:spacing w:val="-11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 xml:space="preserve">дільниці служби АТРП і зв’язку з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роздягальнею</w:t>
            </w:r>
          </w:p>
        </w:tc>
        <w:tc>
          <w:tcPr>
            <w:tcW w:w="905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3A5A32EB" w14:textId="77777777" w:rsidR="00DE4006" w:rsidRPr="00FB7BB8" w:rsidRDefault="00DE4006">
            <w:pPr>
              <w:pStyle w:val="TableParagraph"/>
              <w:kinsoku w:val="0"/>
              <w:overflowPunct w:val="0"/>
              <w:spacing w:before="73"/>
              <w:ind w:left="9"/>
              <w:jc w:val="center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3</w:t>
            </w:r>
          </w:p>
        </w:tc>
        <w:tc>
          <w:tcPr>
            <w:tcW w:w="1154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31602C00" w14:textId="77777777" w:rsidR="00DE4006" w:rsidRPr="00FB7BB8" w:rsidRDefault="00DE4006">
            <w:pPr>
              <w:pStyle w:val="TableParagraph"/>
              <w:kinsoku w:val="0"/>
              <w:overflowPunct w:val="0"/>
              <w:spacing w:before="73"/>
              <w:ind w:left="305" w:right="297"/>
              <w:jc w:val="center"/>
              <w:rPr>
                <w:color w:val="1E1916"/>
                <w:spacing w:val="-5"/>
                <w:w w:val="95"/>
                <w:sz w:val="21"/>
                <w:szCs w:val="21"/>
              </w:rPr>
            </w:pPr>
            <w:r w:rsidRPr="00FB7BB8">
              <w:rPr>
                <w:color w:val="1E1916"/>
                <w:w w:val="95"/>
                <w:sz w:val="21"/>
                <w:szCs w:val="21"/>
              </w:rPr>
              <w:t>35-</w:t>
            </w:r>
            <w:r w:rsidRPr="00FB7BB8">
              <w:rPr>
                <w:color w:val="1E1916"/>
                <w:spacing w:val="-5"/>
                <w:w w:val="95"/>
                <w:sz w:val="21"/>
                <w:szCs w:val="21"/>
              </w:rPr>
              <w:t>40</w:t>
            </w:r>
          </w:p>
        </w:tc>
        <w:tc>
          <w:tcPr>
            <w:tcW w:w="3966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5184D28B" w14:textId="77777777" w:rsidR="00DE4006" w:rsidRPr="00FB7BB8" w:rsidRDefault="00DE4006">
            <w:pPr>
              <w:pStyle w:val="TableParagraph"/>
              <w:kinsoku w:val="0"/>
              <w:overflowPunct w:val="0"/>
              <w:spacing w:before="73" w:line="259" w:lineRule="auto"/>
              <w:ind w:left="56"/>
              <w:rPr>
                <w:color w:val="1E1916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На</w:t>
            </w:r>
            <w:r w:rsidRPr="00FB7BB8">
              <w:rPr>
                <w:color w:val="1E1916"/>
                <w:spacing w:val="-10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станціях</w:t>
            </w:r>
            <w:r w:rsidRPr="00FB7BB8">
              <w:rPr>
                <w:color w:val="1E1916"/>
                <w:spacing w:val="-10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з</w:t>
            </w:r>
            <w:r w:rsidRPr="00FB7BB8">
              <w:rPr>
                <w:color w:val="1E1916"/>
                <w:spacing w:val="-10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колійним</w:t>
            </w:r>
            <w:r w:rsidRPr="00FB7BB8">
              <w:rPr>
                <w:color w:val="1E1916"/>
                <w:spacing w:val="-10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розвитком (поблизу релейної АТРП)</w:t>
            </w:r>
          </w:p>
        </w:tc>
      </w:tr>
      <w:tr w:rsidR="00DE4006" w:rsidRPr="00FB7BB8" w14:paraId="57F8E3A6" w14:textId="77777777">
        <w:trPr>
          <w:trHeight w:val="320"/>
        </w:trPr>
        <w:tc>
          <w:tcPr>
            <w:tcW w:w="3603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334EFA7F" w14:textId="77777777" w:rsidR="00DE4006" w:rsidRPr="00FB7BB8" w:rsidRDefault="00DE4006">
            <w:pPr>
              <w:pStyle w:val="TableParagraph"/>
              <w:kinsoku w:val="0"/>
              <w:overflowPunct w:val="0"/>
              <w:spacing w:before="73" w:line="227" w:lineRule="exact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17.</w:t>
            </w:r>
            <w:r w:rsidRPr="00FB7BB8">
              <w:rPr>
                <w:color w:val="1E1916"/>
                <w:spacing w:val="-6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Приміщення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начальника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станції</w:t>
            </w:r>
          </w:p>
        </w:tc>
        <w:tc>
          <w:tcPr>
            <w:tcW w:w="905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77EC97F3" w14:textId="77777777" w:rsidR="00DE4006" w:rsidRPr="00FB7BB8" w:rsidRDefault="00DE4006">
            <w:pPr>
              <w:pStyle w:val="TableParagraph"/>
              <w:kinsoku w:val="0"/>
              <w:overflowPunct w:val="0"/>
              <w:spacing w:before="73" w:line="227" w:lineRule="exact"/>
              <w:ind w:left="9"/>
              <w:jc w:val="center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1</w:t>
            </w:r>
          </w:p>
        </w:tc>
        <w:tc>
          <w:tcPr>
            <w:tcW w:w="1154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4A8E3FDC" w14:textId="77777777" w:rsidR="00DE4006" w:rsidRPr="00FB7BB8" w:rsidRDefault="00DE4006">
            <w:pPr>
              <w:pStyle w:val="TableParagraph"/>
              <w:kinsoku w:val="0"/>
              <w:overflowPunct w:val="0"/>
              <w:spacing w:before="73" w:line="227" w:lineRule="exact"/>
              <w:ind w:left="305" w:right="297"/>
              <w:jc w:val="center"/>
              <w:rPr>
                <w:color w:val="1E1916"/>
                <w:spacing w:val="-5"/>
                <w:w w:val="95"/>
                <w:sz w:val="21"/>
                <w:szCs w:val="21"/>
              </w:rPr>
            </w:pPr>
            <w:r w:rsidRPr="00FB7BB8">
              <w:rPr>
                <w:color w:val="1E1916"/>
                <w:w w:val="95"/>
                <w:sz w:val="21"/>
                <w:szCs w:val="21"/>
              </w:rPr>
              <w:t>14-</w:t>
            </w:r>
            <w:r w:rsidRPr="00FB7BB8">
              <w:rPr>
                <w:color w:val="1E1916"/>
                <w:spacing w:val="-5"/>
                <w:w w:val="95"/>
                <w:sz w:val="21"/>
                <w:szCs w:val="21"/>
              </w:rPr>
              <w:t>16</w:t>
            </w:r>
          </w:p>
        </w:tc>
        <w:tc>
          <w:tcPr>
            <w:tcW w:w="3966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4E34BB0E" w14:textId="77777777" w:rsidR="00DE4006" w:rsidRPr="00FB7BB8" w:rsidRDefault="00DE4006">
            <w:pPr>
              <w:pStyle w:val="TableParagraph"/>
              <w:kinsoku w:val="0"/>
              <w:overflowPunct w:val="0"/>
              <w:spacing w:before="73" w:line="227" w:lineRule="exact"/>
              <w:ind w:left="56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В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одному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із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вестибюлів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станції</w:t>
            </w:r>
          </w:p>
        </w:tc>
      </w:tr>
      <w:tr w:rsidR="00DE4006" w:rsidRPr="00FB7BB8" w14:paraId="5567A48F" w14:textId="77777777">
        <w:trPr>
          <w:trHeight w:val="585"/>
        </w:trPr>
        <w:tc>
          <w:tcPr>
            <w:tcW w:w="3603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02422FCD" w14:textId="77777777" w:rsidR="00DE4006" w:rsidRPr="00FB7BB8" w:rsidRDefault="00DE4006">
            <w:pPr>
              <w:pStyle w:val="TableParagraph"/>
              <w:kinsoku w:val="0"/>
              <w:overflowPunct w:val="0"/>
              <w:spacing w:before="45" w:line="260" w:lineRule="atLeast"/>
              <w:rPr>
                <w:color w:val="1E1916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18.</w:t>
            </w:r>
            <w:r w:rsidRPr="00FB7BB8">
              <w:rPr>
                <w:color w:val="1E1916"/>
                <w:spacing w:val="-1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Приміщення</w:t>
            </w:r>
            <w:r w:rsidRPr="00FB7BB8">
              <w:rPr>
                <w:color w:val="1E1916"/>
                <w:spacing w:val="-12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підрахунку</w:t>
            </w:r>
            <w:r w:rsidRPr="00FB7BB8">
              <w:rPr>
                <w:color w:val="1E1916"/>
                <w:spacing w:val="-1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засобів оплати проїзду</w:t>
            </w:r>
          </w:p>
        </w:tc>
        <w:tc>
          <w:tcPr>
            <w:tcW w:w="905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40306C71" w14:textId="77777777" w:rsidR="00DE4006" w:rsidRPr="00FB7BB8" w:rsidRDefault="00DE4006">
            <w:pPr>
              <w:pStyle w:val="TableParagraph"/>
              <w:kinsoku w:val="0"/>
              <w:overflowPunct w:val="0"/>
              <w:spacing w:before="73"/>
              <w:ind w:left="9"/>
              <w:jc w:val="center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1</w:t>
            </w:r>
          </w:p>
        </w:tc>
        <w:tc>
          <w:tcPr>
            <w:tcW w:w="1154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1CBD01E6" w14:textId="77777777" w:rsidR="00DE4006" w:rsidRPr="00FB7BB8" w:rsidRDefault="00DE4006">
            <w:pPr>
              <w:pStyle w:val="TableParagraph"/>
              <w:kinsoku w:val="0"/>
              <w:overflowPunct w:val="0"/>
              <w:spacing w:before="73"/>
              <w:ind w:left="305" w:right="297"/>
              <w:jc w:val="center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w w:val="95"/>
                <w:sz w:val="21"/>
                <w:szCs w:val="21"/>
              </w:rPr>
              <w:t>8-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>10</w:t>
            </w:r>
          </w:p>
        </w:tc>
        <w:tc>
          <w:tcPr>
            <w:tcW w:w="3966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19FE8CAE" w14:textId="77777777" w:rsidR="00DE4006" w:rsidRPr="00FB7BB8" w:rsidRDefault="00DE4006">
            <w:pPr>
              <w:pStyle w:val="TableParagraph"/>
              <w:kinsoku w:val="0"/>
              <w:overflowPunct w:val="0"/>
              <w:spacing w:before="73"/>
              <w:ind w:left="56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В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кожному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вестибюлі</w:t>
            </w:r>
            <w:r w:rsidRPr="00FB7BB8">
              <w:rPr>
                <w:color w:val="1E1916"/>
                <w:spacing w:val="-1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станції</w:t>
            </w:r>
          </w:p>
        </w:tc>
      </w:tr>
    </w:tbl>
    <w:p w14:paraId="0420E861" w14:textId="77777777" w:rsidR="00DE4006" w:rsidRDefault="00DE4006">
      <w:pPr>
        <w:rPr>
          <w:sz w:val="10"/>
          <w:szCs w:val="10"/>
        </w:rPr>
        <w:sectPr w:rsidR="00DE4006">
          <w:pgSz w:w="11920" w:h="16840"/>
          <w:pgMar w:top="880" w:right="740" w:bottom="1120" w:left="740" w:header="693" w:footer="920" w:gutter="0"/>
          <w:cols w:space="720"/>
          <w:noEndnote/>
        </w:sectPr>
      </w:pPr>
    </w:p>
    <w:p w14:paraId="7D7F9053" w14:textId="77777777" w:rsidR="00DE4006" w:rsidRDefault="00DE4006">
      <w:pPr>
        <w:pStyle w:val="a3"/>
        <w:kinsoku w:val="0"/>
        <w:overflowPunct w:val="0"/>
        <w:spacing w:before="2"/>
        <w:ind w:left="0" w:firstLine="0"/>
        <w:rPr>
          <w:sz w:val="23"/>
          <w:szCs w:val="23"/>
        </w:rPr>
      </w:pPr>
    </w:p>
    <w:p w14:paraId="21D0BE1C" w14:textId="77777777" w:rsidR="00DE4006" w:rsidRDefault="00DE4006">
      <w:pPr>
        <w:pStyle w:val="a3"/>
        <w:kinsoku w:val="0"/>
        <w:overflowPunct w:val="0"/>
        <w:spacing w:before="67"/>
        <w:ind w:firstLine="0"/>
        <w:rPr>
          <w:color w:val="1E1916"/>
          <w:spacing w:val="-5"/>
        </w:rPr>
      </w:pPr>
      <w:r>
        <w:rPr>
          <w:color w:val="1E1916"/>
        </w:rPr>
        <w:t>Продовження</w:t>
      </w:r>
      <w:r>
        <w:rPr>
          <w:color w:val="1E1916"/>
          <w:spacing w:val="-13"/>
        </w:rPr>
        <w:t xml:space="preserve"> </w:t>
      </w:r>
      <w:r>
        <w:rPr>
          <w:color w:val="1E1916"/>
        </w:rPr>
        <w:t>таблиці</w:t>
      </w:r>
      <w:r>
        <w:rPr>
          <w:color w:val="1E1916"/>
          <w:spacing w:val="-13"/>
        </w:rPr>
        <w:t xml:space="preserve"> </w:t>
      </w:r>
      <w:r>
        <w:rPr>
          <w:color w:val="1E1916"/>
          <w:spacing w:val="-5"/>
        </w:rPr>
        <w:t>Б.2</w:t>
      </w:r>
    </w:p>
    <w:p w14:paraId="6019F8AF" w14:textId="77777777" w:rsidR="00DE4006" w:rsidRDefault="00DE4006">
      <w:pPr>
        <w:pStyle w:val="a3"/>
        <w:kinsoku w:val="0"/>
        <w:overflowPunct w:val="0"/>
        <w:ind w:left="0" w:firstLine="0"/>
        <w:rPr>
          <w:sz w:val="6"/>
          <w:szCs w:val="6"/>
        </w:rPr>
      </w:pPr>
    </w:p>
    <w:tbl>
      <w:tblPr>
        <w:tblW w:w="0" w:type="auto"/>
        <w:tblInd w:w="68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3"/>
        <w:gridCol w:w="905"/>
        <w:gridCol w:w="1154"/>
        <w:gridCol w:w="3966"/>
      </w:tblGrid>
      <w:tr w:rsidR="00DE4006" w:rsidRPr="00FB7BB8" w14:paraId="3008E50D" w14:textId="77777777">
        <w:trPr>
          <w:trHeight w:val="854"/>
        </w:trPr>
        <w:tc>
          <w:tcPr>
            <w:tcW w:w="3603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5F663A79" w14:textId="77777777" w:rsidR="00DE4006" w:rsidRPr="00FB7BB8" w:rsidRDefault="00DE4006">
            <w:pPr>
              <w:pStyle w:val="TableParagraph"/>
              <w:kinsoku w:val="0"/>
              <w:overflowPunct w:val="0"/>
              <w:spacing w:before="7"/>
              <w:ind w:left="0"/>
              <w:rPr>
                <w:sz w:val="27"/>
                <w:szCs w:val="27"/>
              </w:rPr>
            </w:pPr>
          </w:p>
          <w:p w14:paraId="6FDE192F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1197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pacing w:val="-2"/>
                <w:sz w:val="21"/>
                <w:szCs w:val="21"/>
              </w:rPr>
              <w:t>Приміщення</w:t>
            </w:r>
          </w:p>
        </w:tc>
        <w:tc>
          <w:tcPr>
            <w:tcW w:w="905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36790920" w14:textId="77777777" w:rsidR="00DE4006" w:rsidRPr="00FB7BB8" w:rsidRDefault="00DE4006">
            <w:pPr>
              <w:pStyle w:val="TableParagraph"/>
              <w:kinsoku w:val="0"/>
              <w:overflowPunct w:val="0"/>
              <w:spacing w:before="68" w:line="249" w:lineRule="auto"/>
              <w:ind w:left="26" w:right="15"/>
              <w:jc w:val="center"/>
              <w:rPr>
                <w:color w:val="1E1916"/>
                <w:spacing w:val="-4"/>
                <w:sz w:val="21"/>
                <w:szCs w:val="21"/>
              </w:rPr>
            </w:pPr>
            <w:r w:rsidRPr="00FB7BB8">
              <w:rPr>
                <w:color w:val="1E1916"/>
                <w:spacing w:val="-2"/>
                <w:sz w:val="21"/>
                <w:szCs w:val="21"/>
              </w:rPr>
              <w:t xml:space="preserve">Кількість примі- </w:t>
            </w:r>
            <w:proofErr w:type="spellStart"/>
            <w:r w:rsidRPr="00FB7BB8">
              <w:rPr>
                <w:color w:val="1E1916"/>
                <w:spacing w:val="-4"/>
                <w:sz w:val="21"/>
                <w:szCs w:val="21"/>
              </w:rPr>
              <w:t>щень</w:t>
            </w:r>
            <w:proofErr w:type="spellEnd"/>
          </w:p>
        </w:tc>
        <w:tc>
          <w:tcPr>
            <w:tcW w:w="1154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5C5FDD93" w14:textId="77777777" w:rsidR="00DE4006" w:rsidRPr="00FB7BB8" w:rsidRDefault="00DE4006">
            <w:pPr>
              <w:pStyle w:val="TableParagraph"/>
              <w:kinsoku w:val="0"/>
              <w:overflowPunct w:val="0"/>
              <w:spacing w:before="68" w:line="249" w:lineRule="auto"/>
              <w:ind w:left="17" w:right="6" w:hanging="2"/>
              <w:jc w:val="center"/>
              <w:rPr>
                <w:color w:val="1E1916"/>
                <w:sz w:val="21"/>
                <w:szCs w:val="21"/>
                <w:vertAlign w:val="superscript"/>
              </w:rPr>
            </w:pPr>
            <w:r w:rsidRPr="00FB7BB8">
              <w:rPr>
                <w:color w:val="1E1916"/>
                <w:spacing w:val="-2"/>
                <w:sz w:val="21"/>
                <w:szCs w:val="21"/>
              </w:rPr>
              <w:t xml:space="preserve">Сумарна </w:t>
            </w:r>
            <w:r w:rsidRPr="00FB7BB8">
              <w:rPr>
                <w:color w:val="1E1916"/>
                <w:sz w:val="21"/>
                <w:szCs w:val="21"/>
              </w:rPr>
              <w:t>площа</w:t>
            </w:r>
            <w:r w:rsidRPr="00FB7BB8">
              <w:rPr>
                <w:color w:val="1E1916"/>
                <w:spacing w:val="-1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 xml:space="preserve">при- </w:t>
            </w:r>
            <w:proofErr w:type="spellStart"/>
            <w:r w:rsidRPr="00FB7BB8">
              <w:rPr>
                <w:color w:val="1E1916"/>
                <w:sz w:val="21"/>
                <w:szCs w:val="21"/>
              </w:rPr>
              <w:t>міщень</w:t>
            </w:r>
            <w:proofErr w:type="spellEnd"/>
            <w:r w:rsidRPr="00FB7BB8">
              <w:rPr>
                <w:color w:val="1E1916"/>
                <w:sz w:val="21"/>
                <w:szCs w:val="21"/>
              </w:rPr>
              <w:t>, м</w:t>
            </w:r>
            <w:r w:rsidRPr="00FB7BB8">
              <w:rPr>
                <w:color w:val="1E1916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3966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64C43F25" w14:textId="77777777" w:rsidR="00DE4006" w:rsidRPr="00FB7BB8" w:rsidRDefault="00DE4006">
            <w:pPr>
              <w:pStyle w:val="TableParagraph"/>
              <w:kinsoku w:val="0"/>
              <w:overflowPunct w:val="0"/>
              <w:spacing w:before="7"/>
              <w:ind w:left="0"/>
              <w:rPr>
                <w:sz w:val="27"/>
                <w:szCs w:val="27"/>
              </w:rPr>
            </w:pPr>
          </w:p>
          <w:p w14:paraId="57B75A1D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54" w:right="52"/>
              <w:jc w:val="center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pacing w:val="-2"/>
                <w:sz w:val="21"/>
                <w:szCs w:val="21"/>
              </w:rPr>
              <w:t>Розміщення</w:t>
            </w:r>
          </w:p>
        </w:tc>
      </w:tr>
      <w:tr w:rsidR="00DE4006" w:rsidRPr="00FB7BB8" w14:paraId="02263C0B" w14:textId="77777777">
        <w:trPr>
          <w:trHeight w:val="320"/>
        </w:trPr>
        <w:tc>
          <w:tcPr>
            <w:tcW w:w="3603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6047E762" w14:textId="77777777" w:rsidR="00DE4006" w:rsidRPr="00FB7BB8" w:rsidRDefault="00DE4006">
            <w:pPr>
              <w:pStyle w:val="TableParagraph"/>
              <w:kinsoku w:val="0"/>
              <w:overflowPunct w:val="0"/>
              <w:spacing w:before="73" w:line="227" w:lineRule="exact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19.</w:t>
            </w:r>
            <w:r w:rsidRPr="00FB7BB8">
              <w:rPr>
                <w:color w:val="1E1916"/>
                <w:spacing w:val="-10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Приміщення</w:t>
            </w:r>
            <w:r w:rsidRPr="00FB7BB8">
              <w:rPr>
                <w:color w:val="1E1916"/>
                <w:spacing w:val="-7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старшого</w:t>
            </w:r>
            <w:r w:rsidRPr="00FB7BB8">
              <w:rPr>
                <w:color w:val="1E1916"/>
                <w:spacing w:val="-10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касира</w:t>
            </w:r>
          </w:p>
        </w:tc>
        <w:tc>
          <w:tcPr>
            <w:tcW w:w="905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41847544" w14:textId="77777777" w:rsidR="00DE4006" w:rsidRPr="00FB7BB8" w:rsidRDefault="00DE4006">
            <w:pPr>
              <w:pStyle w:val="TableParagraph"/>
              <w:kinsoku w:val="0"/>
              <w:overflowPunct w:val="0"/>
              <w:spacing w:before="73" w:line="227" w:lineRule="exact"/>
              <w:ind w:left="9"/>
              <w:jc w:val="center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1</w:t>
            </w:r>
          </w:p>
        </w:tc>
        <w:tc>
          <w:tcPr>
            <w:tcW w:w="1154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1193834E" w14:textId="77777777" w:rsidR="00DE4006" w:rsidRPr="00FB7BB8" w:rsidRDefault="00DE4006">
            <w:pPr>
              <w:pStyle w:val="TableParagraph"/>
              <w:kinsoku w:val="0"/>
              <w:overflowPunct w:val="0"/>
              <w:spacing w:before="73" w:line="227" w:lineRule="exact"/>
              <w:ind w:left="305" w:right="297"/>
              <w:jc w:val="center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w w:val="95"/>
                <w:sz w:val="21"/>
                <w:szCs w:val="21"/>
              </w:rPr>
              <w:t>8-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>10</w:t>
            </w:r>
          </w:p>
        </w:tc>
        <w:tc>
          <w:tcPr>
            <w:tcW w:w="3966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6320F364" w14:textId="77777777" w:rsidR="00DE4006" w:rsidRPr="00FB7BB8" w:rsidRDefault="00DE4006">
            <w:pPr>
              <w:pStyle w:val="TableParagraph"/>
              <w:kinsoku w:val="0"/>
              <w:overflowPunct w:val="0"/>
              <w:spacing w:before="73" w:line="227" w:lineRule="exact"/>
              <w:ind w:left="56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В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кожному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вестибюлі</w:t>
            </w:r>
            <w:r w:rsidRPr="00FB7BB8">
              <w:rPr>
                <w:color w:val="1E1916"/>
                <w:spacing w:val="-1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станції</w:t>
            </w:r>
          </w:p>
        </w:tc>
      </w:tr>
      <w:tr w:rsidR="00DE4006" w:rsidRPr="00FB7BB8" w14:paraId="4E7F3F54" w14:textId="77777777">
        <w:trPr>
          <w:trHeight w:val="580"/>
        </w:trPr>
        <w:tc>
          <w:tcPr>
            <w:tcW w:w="3603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0FDA1704" w14:textId="77777777" w:rsidR="00DE4006" w:rsidRPr="00FB7BB8" w:rsidRDefault="00DE4006">
            <w:pPr>
              <w:pStyle w:val="TableParagraph"/>
              <w:kinsoku w:val="0"/>
              <w:overflowPunct w:val="0"/>
              <w:spacing w:before="40" w:line="260" w:lineRule="atLeast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20.</w:t>
            </w:r>
            <w:r w:rsidRPr="00FB7BB8">
              <w:rPr>
                <w:color w:val="1E1916"/>
                <w:spacing w:val="-11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Каса</w:t>
            </w:r>
            <w:r w:rsidRPr="00FB7BB8">
              <w:rPr>
                <w:color w:val="1E1916"/>
                <w:spacing w:val="-11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продажу</w:t>
            </w:r>
            <w:r w:rsidRPr="00FB7BB8">
              <w:rPr>
                <w:color w:val="1E1916"/>
                <w:spacing w:val="-11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засобів</w:t>
            </w:r>
            <w:r w:rsidRPr="00FB7BB8">
              <w:rPr>
                <w:color w:val="1E1916"/>
                <w:spacing w:val="-11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 xml:space="preserve">оплати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проїзду</w:t>
            </w:r>
          </w:p>
        </w:tc>
        <w:tc>
          <w:tcPr>
            <w:tcW w:w="905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3CB19D97" w14:textId="77777777" w:rsidR="00DE4006" w:rsidRPr="00FB7BB8" w:rsidRDefault="00DE4006">
            <w:pPr>
              <w:pStyle w:val="TableParagraph"/>
              <w:kinsoku w:val="0"/>
              <w:overflowPunct w:val="0"/>
              <w:spacing w:before="73"/>
              <w:ind w:left="9"/>
              <w:jc w:val="center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1</w:t>
            </w:r>
          </w:p>
        </w:tc>
        <w:tc>
          <w:tcPr>
            <w:tcW w:w="1154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04F78FFD" w14:textId="77777777" w:rsidR="00DE4006" w:rsidRPr="00FB7BB8" w:rsidRDefault="00DE4006">
            <w:pPr>
              <w:pStyle w:val="TableParagraph"/>
              <w:kinsoku w:val="0"/>
              <w:overflowPunct w:val="0"/>
              <w:spacing w:before="73"/>
              <w:ind w:left="305" w:right="297"/>
              <w:jc w:val="center"/>
              <w:rPr>
                <w:color w:val="1E1916"/>
                <w:spacing w:val="-5"/>
                <w:w w:val="95"/>
                <w:sz w:val="21"/>
                <w:szCs w:val="21"/>
              </w:rPr>
            </w:pPr>
            <w:r w:rsidRPr="00FB7BB8">
              <w:rPr>
                <w:color w:val="1E1916"/>
                <w:w w:val="95"/>
                <w:sz w:val="21"/>
                <w:szCs w:val="21"/>
              </w:rPr>
              <w:t>15-</w:t>
            </w:r>
            <w:r w:rsidRPr="00FB7BB8">
              <w:rPr>
                <w:color w:val="1E1916"/>
                <w:spacing w:val="-5"/>
                <w:w w:val="95"/>
                <w:sz w:val="21"/>
                <w:szCs w:val="21"/>
              </w:rPr>
              <w:t>18</w:t>
            </w:r>
          </w:p>
        </w:tc>
        <w:tc>
          <w:tcPr>
            <w:tcW w:w="3966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285B8021" w14:textId="77777777" w:rsidR="00DE4006" w:rsidRPr="00FB7BB8" w:rsidRDefault="00DE4006">
            <w:pPr>
              <w:pStyle w:val="TableParagraph"/>
              <w:kinsoku w:val="0"/>
              <w:overflowPunct w:val="0"/>
              <w:spacing w:before="73"/>
              <w:ind w:left="56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У</w:t>
            </w:r>
            <w:r w:rsidRPr="00FB7BB8">
              <w:rPr>
                <w:color w:val="1E1916"/>
                <w:spacing w:val="-6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кожному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вестибюлі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станції</w:t>
            </w:r>
          </w:p>
          <w:p w14:paraId="594F33B3" w14:textId="77777777" w:rsidR="00DE4006" w:rsidRPr="00FB7BB8" w:rsidRDefault="00DE4006">
            <w:pPr>
              <w:pStyle w:val="TableParagraph"/>
              <w:kinsoku w:val="0"/>
              <w:overflowPunct w:val="0"/>
              <w:spacing w:before="18" w:line="227" w:lineRule="exact"/>
              <w:ind w:left="56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(з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розрахунку</w:t>
            </w:r>
            <w:r w:rsidRPr="00FB7BB8">
              <w:rPr>
                <w:color w:val="1E1916"/>
                <w:spacing w:val="-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на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два</w:t>
            </w:r>
            <w:r w:rsidRPr="00FB7BB8">
              <w:rPr>
                <w:color w:val="1E1916"/>
                <w:spacing w:val="-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касових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вікна)</w:t>
            </w:r>
          </w:p>
        </w:tc>
      </w:tr>
      <w:tr w:rsidR="00DE4006" w:rsidRPr="00FB7BB8" w14:paraId="5AAA7682" w14:textId="77777777">
        <w:trPr>
          <w:trHeight w:val="840"/>
        </w:trPr>
        <w:tc>
          <w:tcPr>
            <w:tcW w:w="3603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02AD698A" w14:textId="77777777" w:rsidR="00DE4006" w:rsidRPr="00FB7BB8" w:rsidRDefault="00DE4006">
            <w:pPr>
              <w:pStyle w:val="TableParagraph"/>
              <w:kinsoku w:val="0"/>
              <w:overflowPunct w:val="0"/>
              <w:spacing w:before="73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21.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Приміщення</w:t>
            </w:r>
            <w:r w:rsidRPr="00FB7BB8">
              <w:rPr>
                <w:color w:val="1E1916"/>
                <w:spacing w:val="-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поста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поліції</w:t>
            </w:r>
          </w:p>
        </w:tc>
        <w:tc>
          <w:tcPr>
            <w:tcW w:w="905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51B67573" w14:textId="77777777" w:rsidR="00DE4006" w:rsidRPr="00FB7BB8" w:rsidRDefault="00DE4006">
            <w:pPr>
              <w:pStyle w:val="TableParagraph"/>
              <w:kinsoku w:val="0"/>
              <w:overflowPunct w:val="0"/>
              <w:spacing w:before="73"/>
              <w:ind w:left="9"/>
              <w:jc w:val="center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1</w:t>
            </w:r>
          </w:p>
        </w:tc>
        <w:tc>
          <w:tcPr>
            <w:tcW w:w="1154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5FC49DF6" w14:textId="77777777" w:rsidR="00DE4006" w:rsidRPr="00FB7BB8" w:rsidRDefault="00DE4006">
            <w:pPr>
              <w:pStyle w:val="TableParagraph"/>
              <w:kinsoku w:val="0"/>
              <w:overflowPunct w:val="0"/>
              <w:spacing w:before="73"/>
              <w:ind w:left="305" w:right="297"/>
              <w:jc w:val="center"/>
              <w:rPr>
                <w:color w:val="1E1916"/>
                <w:spacing w:val="-5"/>
                <w:w w:val="95"/>
                <w:sz w:val="21"/>
                <w:szCs w:val="21"/>
              </w:rPr>
            </w:pPr>
            <w:r w:rsidRPr="00FB7BB8">
              <w:rPr>
                <w:color w:val="1E1916"/>
                <w:w w:val="95"/>
                <w:sz w:val="21"/>
                <w:szCs w:val="21"/>
              </w:rPr>
              <w:t>10-</w:t>
            </w:r>
            <w:r w:rsidRPr="00FB7BB8">
              <w:rPr>
                <w:color w:val="1E1916"/>
                <w:spacing w:val="-5"/>
                <w:w w:val="95"/>
                <w:sz w:val="21"/>
                <w:szCs w:val="21"/>
              </w:rPr>
              <w:t>15</w:t>
            </w:r>
          </w:p>
        </w:tc>
        <w:tc>
          <w:tcPr>
            <w:tcW w:w="3966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14ECC767" w14:textId="77777777" w:rsidR="00DE4006" w:rsidRPr="00FB7BB8" w:rsidRDefault="00DE4006">
            <w:pPr>
              <w:pStyle w:val="TableParagraph"/>
              <w:kinsoku w:val="0"/>
              <w:overflowPunct w:val="0"/>
              <w:spacing w:before="40" w:line="260" w:lineRule="atLeast"/>
              <w:ind w:left="56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У</w:t>
            </w:r>
            <w:r w:rsidRPr="00FB7BB8">
              <w:rPr>
                <w:color w:val="1E1916"/>
                <w:spacing w:val="-9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кожному</w:t>
            </w:r>
            <w:r w:rsidRPr="00FB7BB8">
              <w:rPr>
                <w:color w:val="1E1916"/>
                <w:spacing w:val="-9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вестибюлі</w:t>
            </w:r>
            <w:r w:rsidRPr="00FB7BB8">
              <w:rPr>
                <w:color w:val="1E1916"/>
                <w:spacing w:val="-7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станції</w:t>
            </w:r>
            <w:r w:rsidRPr="00FB7BB8">
              <w:rPr>
                <w:color w:val="1E1916"/>
                <w:spacing w:val="-9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з</w:t>
            </w:r>
            <w:r w:rsidRPr="00FB7BB8">
              <w:rPr>
                <w:color w:val="1E1916"/>
                <w:spacing w:val="-9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 xml:space="preserve">куточком для затриманих відгородженими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гратами</w:t>
            </w:r>
          </w:p>
        </w:tc>
      </w:tr>
      <w:tr w:rsidR="00DE4006" w:rsidRPr="00FB7BB8" w14:paraId="526DEC40" w14:textId="77777777">
        <w:trPr>
          <w:trHeight w:val="840"/>
        </w:trPr>
        <w:tc>
          <w:tcPr>
            <w:tcW w:w="3603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58914CFD" w14:textId="77777777" w:rsidR="00DE4006" w:rsidRPr="00FB7BB8" w:rsidRDefault="00DE4006">
            <w:pPr>
              <w:pStyle w:val="TableParagraph"/>
              <w:kinsoku w:val="0"/>
              <w:overflowPunct w:val="0"/>
              <w:spacing w:before="40" w:line="260" w:lineRule="atLeast"/>
              <w:rPr>
                <w:color w:val="1E1916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22. Комора служби руху для схову інвентарю</w:t>
            </w:r>
            <w:r w:rsidRPr="00FB7BB8">
              <w:rPr>
                <w:color w:val="1E1916"/>
                <w:spacing w:val="-1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з</w:t>
            </w:r>
            <w:r w:rsidRPr="00FB7BB8">
              <w:rPr>
                <w:color w:val="1E1916"/>
                <w:spacing w:val="-1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окремим</w:t>
            </w:r>
            <w:r w:rsidRPr="00FB7BB8">
              <w:rPr>
                <w:color w:val="1E1916"/>
                <w:spacing w:val="-1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приміщенням для зберігання тирси</w:t>
            </w:r>
          </w:p>
        </w:tc>
        <w:tc>
          <w:tcPr>
            <w:tcW w:w="905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5943781A" w14:textId="77777777" w:rsidR="00DE4006" w:rsidRPr="00FB7BB8" w:rsidRDefault="00DE4006">
            <w:pPr>
              <w:pStyle w:val="TableParagraph"/>
              <w:kinsoku w:val="0"/>
              <w:overflowPunct w:val="0"/>
              <w:spacing w:before="73"/>
              <w:ind w:left="24" w:right="15"/>
              <w:jc w:val="center"/>
              <w:rPr>
                <w:color w:val="1E1916"/>
                <w:spacing w:val="-10"/>
                <w:sz w:val="21"/>
                <w:szCs w:val="21"/>
              </w:rPr>
            </w:pPr>
            <w:r w:rsidRPr="00FB7BB8">
              <w:rPr>
                <w:color w:val="1E1916"/>
                <w:w w:val="95"/>
                <w:sz w:val="21"/>
                <w:szCs w:val="21"/>
              </w:rPr>
              <w:t>2-</w:t>
            </w:r>
            <w:r w:rsidRPr="00FB7BB8">
              <w:rPr>
                <w:color w:val="1E1916"/>
                <w:spacing w:val="-10"/>
                <w:sz w:val="21"/>
                <w:szCs w:val="21"/>
              </w:rPr>
              <w:t>3</w:t>
            </w:r>
          </w:p>
        </w:tc>
        <w:tc>
          <w:tcPr>
            <w:tcW w:w="1154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0C635065" w14:textId="77777777" w:rsidR="00DE4006" w:rsidRPr="00FB7BB8" w:rsidRDefault="00DE4006">
            <w:pPr>
              <w:pStyle w:val="TableParagraph"/>
              <w:kinsoku w:val="0"/>
              <w:overflowPunct w:val="0"/>
              <w:spacing w:before="73"/>
              <w:ind w:left="305" w:right="297"/>
              <w:jc w:val="center"/>
              <w:rPr>
                <w:color w:val="1E1916"/>
                <w:spacing w:val="-5"/>
                <w:w w:val="95"/>
                <w:sz w:val="21"/>
                <w:szCs w:val="21"/>
              </w:rPr>
            </w:pPr>
            <w:r w:rsidRPr="00FB7BB8">
              <w:rPr>
                <w:color w:val="1E1916"/>
                <w:w w:val="95"/>
                <w:sz w:val="21"/>
                <w:szCs w:val="21"/>
              </w:rPr>
              <w:t>11-</w:t>
            </w:r>
            <w:r w:rsidRPr="00FB7BB8">
              <w:rPr>
                <w:color w:val="1E1916"/>
                <w:spacing w:val="-5"/>
                <w:w w:val="95"/>
                <w:sz w:val="21"/>
                <w:szCs w:val="21"/>
              </w:rPr>
              <w:t>20</w:t>
            </w:r>
          </w:p>
        </w:tc>
        <w:tc>
          <w:tcPr>
            <w:tcW w:w="3966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590FE917" w14:textId="77777777" w:rsidR="00DE4006" w:rsidRPr="00FB7BB8" w:rsidRDefault="00DE4006">
            <w:pPr>
              <w:pStyle w:val="TableParagraph"/>
              <w:kinsoku w:val="0"/>
              <w:overflowPunct w:val="0"/>
              <w:spacing w:before="73"/>
              <w:ind w:left="56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У</w:t>
            </w:r>
            <w:r w:rsidRPr="00FB7BB8">
              <w:rPr>
                <w:color w:val="1E1916"/>
                <w:spacing w:val="-6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кожному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вестибюлі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станції</w:t>
            </w:r>
          </w:p>
        </w:tc>
      </w:tr>
      <w:tr w:rsidR="00DE4006" w:rsidRPr="00FB7BB8" w14:paraId="61E3B878" w14:textId="77777777">
        <w:trPr>
          <w:trHeight w:val="580"/>
        </w:trPr>
        <w:tc>
          <w:tcPr>
            <w:tcW w:w="3603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5E0D255F" w14:textId="77777777" w:rsidR="00DE4006" w:rsidRPr="00FB7BB8" w:rsidRDefault="00DE4006">
            <w:pPr>
              <w:pStyle w:val="TableParagraph"/>
              <w:kinsoku w:val="0"/>
              <w:overflowPunct w:val="0"/>
              <w:spacing w:before="40" w:line="260" w:lineRule="atLeast"/>
              <w:rPr>
                <w:color w:val="1E1916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23.</w:t>
            </w:r>
            <w:r w:rsidRPr="00FB7BB8">
              <w:rPr>
                <w:color w:val="1E1916"/>
                <w:spacing w:val="-1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Приміщення</w:t>
            </w:r>
            <w:r w:rsidRPr="00FB7BB8">
              <w:rPr>
                <w:color w:val="1E1916"/>
                <w:spacing w:val="-12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для</w:t>
            </w:r>
            <w:r w:rsidRPr="00FB7BB8">
              <w:rPr>
                <w:color w:val="1E1916"/>
                <w:spacing w:val="-1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зберігання вестибюльних дверей</w:t>
            </w:r>
          </w:p>
        </w:tc>
        <w:tc>
          <w:tcPr>
            <w:tcW w:w="905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395F8A59" w14:textId="77777777" w:rsidR="00DE4006" w:rsidRPr="00FB7BB8" w:rsidRDefault="00DE4006">
            <w:pPr>
              <w:pStyle w:val="TableParagraph"/>
              <w:kinsoku w:val="0"/>
              <w:overflowPunct w:val="0"/>
              <w:spacing w:before="73"/>
              <w:ind w:left="9"/>
              <w:jc w:val="center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1</w:t>
            </w:r>
          </w:p>
        </w:tc>
        <w:tc>
          <w:tcPr>
            <w:tcW w:w="1154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214B5432" w14:textId="77777777" w:rsidR="00DE4006" w:rsidRPr="00FB7BB8" w:rsidRDefault="00DE4006">
            <w:pPr>
              <w:pStyle w:val="TableParagraph"/>
              <w:kinsoku w:val="0"/>
              <w:overflowPunct w:val="0"/>
              <w:spacing w:before="73"/>
              <w:ind w:left="305" w:right="297"/>
              <w:jc w:val="center"/>
              <w:rPr>
                <w:color w:val="1E1916"/>
                <w:spacing w:val="-5"/>
                <w:w w:val="95"/>
                <w:sz w:val="21"/>
                <w:szCs w:val="21"/>
              </w:rPr>
            </w:pPr>
            <w:r w:rsidRPr="00FB7BB8">
              <w:rPr>
                <w:color w:val="1E1916"/>
                <w:w w:val="95"/>
                <w:sz w:val="21"/>
                <w:szCs w:val="21"/>
              </w:rPr>
              <w:t>10-</w:t>
            </w:r>
            <w:r w:rsidRPr="00FB7BB8">
              <w:rPr>
                <w:color w:val="1E1916"/>
                <w:spacing w:val="-5"/>
                <w:w w:val="95"/>
                <w:sz w:val="21"/>
                <w:szCs w:val="21"/>
              </w:rPr>
              <w:t>12</w:t>
            </w:r>
          </w:p>
        </w:tc>
        <w:tc>
          <w:tcPr>
            <w:tcW w:w="3966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61E9D02A" w14:textId="77777777" w:rsidR="00DE4006" w:rsidRPr="00FB7BB8" w:rsidRDefault="00DE4006">
            <w:pPr>
              <w:pStyle w:val="TableParagraph"/>
              <w:kinsoku w:val="0"/>
              <w:overflowPunct w:val="0"/>
              <w:spacing w:before="40" w:line="260" w:lineRule="atLeast"/>
              <w:ind w:left="56"/>
              <w:rPr>
                <w:color w:val="1E1916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У</w:t>
            </w:r>
            <w:r w:rsidRPr="00FB7BB8">
              <w:rPr>
                <w:color w:val="1E1916"/>
                <w:spacing w:val="-9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кожному</w:t>
            </w:r>
            <w:r w:rsidRPr="00FB7BB8">
              <w:rPr>
                <w:color w:val="1E1916"/>
                <w:spacing w:val="-9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вестибюлі</w:t>
            </w:r>
            <w:r w:rsidRPr="00FB7BB8">
              <w:rPr>
                <w:color w:val="1E1916"/>
                <w:spacing w:val="-7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станції,</w:t>
            </w:r>
            <w:r w:rsidRPr="00FB7BB8">
              <w:rPr>
                <w:color w:val="1E1916"/>
                <w:spacing w:val="-9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в</w:t>
            </w:r>
            <w:r w:rsidRPr="00FB7BB8">
              <w:rPr>
                <w:color w:val="1E1916"/>
                <w:spacing w:val="-9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рівні касового залу</w:t>
            </w:r>
          </w:p>
        </w:tc>
      </w:tr>
      <w:tr w:rsidR="00DE4006" w:rsidRPr="00FB7BB8" w14:paraId="1D740BBD" w14:textId="77777777">
        <w:trPr>
          <w:trHeight w:val="610"/>
        </w:trPr>
        <w:tc>
          <w:tcPr>
            <w:tcW w:w="3603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7828ABEE" w14:textId="77777777" w:rsidR="00DE4006" w:rsidRPr="00FB7BB8" w:rsidRDefault="00DE4006">
            <w:pPr>
              <w:pStyle w:val="TableParagraph"/>
              <w:kinsoku w:val="0"/>
              <w:overflowPunct w:val="0"/>
              <w:spacing w:before="73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24.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Комори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proofErr w:type="spellStart"/>
            <w:r w:rsidRPr="00FB7BB8">
              <w:rPr>
                <w:color w:val="1E1916"/>
                <w:spacing w:val="-2"/>
                <w:sz w:val="21"/>
                <w:szCs w:val="21"/>
              </w:rPr>
              <w:t>околотків</w:t>
            </w:r>
            <w:proofErr w:type="spellEnd"/>
            <w:r w:rsidRPr="00FB7BB8">
              <w:rPr>
                <w:color w:val="1E1916"/>
                <w:spacing w:val="-2"/>
                <w:sz w:val="21"/>
                <w:szCs w:val="21"/>
              </w:rPr>
              <w:t>:</w:t>
            </w:r>
          </w:p>
          <w:p w14:paraId="4B58CF95" w14:textId="77777777" w:rsidR="00DE4006" w:rsidRPr="00FB7BB8" w:rsidRDefault="00DE4006">
            <w:pPr>
              <w:pStyle w:val="TableParagraph"/>
              <w:kinsoku w:val="0"/>
              <w:overflowPunct w:val="0"/>
              <w:spacing w:before="48" w:line="227" w:lineRule="exact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–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дистанцій</w:t>
            </w:r>
            <w:r w:rsidRPr="00FB7BB8">
              <w:rPr>
                <w:color w:val="1E1916"/>
                <w:spacing w:val="-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колії;</w:t>
            </w:r>
          </w:p>
        </w:tc>
        <w:tc>
          <w:tcPr>
            <w:tcW w:w="905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2920665D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0"/>
              <w:rPr>
                <w:sz w:val="20"/>
                <w:szCs w:val="20"/>
              </w:rPr>
            </w:pPr>
          </w:p>
          <w:p w14:paraId="5B03D274" w14:textId="77777777" w:rsidR="00DE4006" w:rsidRPr="00FB7BB8" w:rsidRDefault="00DE4006">
            <w:pPr>
              <w:pStyle w:val="TableParagraph"/>
              <w:kinsoku w:val="0"/>
              <w:overflowPunct w:val="0"/>
              <w:spacing w:before="133" w:line="227" w:lineRule="exact"/>
              <w:ind w:left="9"/>
              <w:jc w:val="center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1</w:t>
            </w:r>
          </w:p>
        </w:tc>
        <w:tc>
          <w:tcPr>
            <w:tcW w:w="1154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3CAD8FB9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0"/>
              <w:rPr>
                <w:sz w:val="20"/>
                <w:szCs w:val="20"/>
              </w:rPr>
            </w:pPr>
          </w:p>
          <w:p w14:paraId="696F6F0A" w14:textId="77777777" w:rsidR="00DE4006" w:rsidRPr="00FB7BB8" w:rsidRDefault="00DE4006">
            <w:pPr>
              <w:pStyle w:val="TableParagraph"/>
              <w:kinsoku w:val="0"/>
              <w:overflowPunct w:val="0"/>
              <w:spacing w:before="133" w:line="227" w:lineRule="exact"/>
              <w:ind w:left="305" w:right="297"/>
              <w:jc w:val="center"/>
              <w:rPr>
                <w:color w:val="1E1916"/>
                <w:spacing w:val="-5"/>
                <w:w w:val="95"/>
                <w:sz w:val="21"/>
                <w:szCs w:val="21"/>
              </w:rPr>
            </w:pPr>
            <w:r w:rsidRPr="00FB7BB8">
              <w:rPr>
                <w:color w:val="1E1916"/>
                <w:w w:val="95"/>
                <w:sz w:val="21"/>
                <w:szCs w:val="21"/>
              </w:rPr>
              <w:t>14-</w:t>
            </w:r>
            <w:r w:rsidRPr="00FB7BB8">
              <w:rPr>
                <w:color w:val="1E1916"/>
                <w:spacing w:val="-5"/>
                <w:w w:val="95"/>
                <w:sz w:val="21"/>
                <w:szCs w:val="21"/>
              </w:rPr>
              <w:t>16</w:t>
            </w:r>
          </w:p>
        </w:tc>
        <w:tc>
          <w:tcPr>
            <w:tcW w:w="3966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7303D3BB" w14:textId="77777777" w:rsidR="00DE4006" w:rsidRPr="00FB7BB8" w:rsidRDefault="00DE4006">
            <w:pPr>
              <w:pStyle w:val="TableParagraph"/>
              <w:kinsoku w:val="0"/>
              <w:overflowPunct w:val="0"/>
              <w:spacing w:before="73"/>
              <w:ind w:left="56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Через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кожні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3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–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4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 xml:space="preserve"> станції</w:t>
            </w:r>
          </w:p>
          <w:p w14:paraId="74DEABDC" w14:textId="77777777" w:rsidR="00DE4006" w:rsidRPr="00FB7BB8" w:rsidRDefault="00DE4006">
            <w:pPr>
              <w:pStyle w:val="TableParagraph"/>
              <w:kinsoku w:val="0"/>
              <w:overflowPunct w:val="0"/>
              <w:spacing w:before="48" w:line="227" w:lineRule="exact"/>
              <w:ind w:left="56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У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рівні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платформи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або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головки</w:t>
            </w:r>
            <w:r w:rsidRPr="00FB7BB8">
              <w:rPr>
                <w:color w:val="1E1916"/>
                <w:spacing w:val="-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рейок</w:t>
            </w:r>
          </w:p>
        </w:tc>
      </w:tr>
      <w:tr w:rsidR="00DE4006" w:rsidRPr="00FB7BB8" w14:paraId="4479FB38" w14:textId="77777777">
        <w:trPr>
          <w:trHeight w:val="320"/>
        </w:trPr>
        <w:tc>
          <w:tcPr>
            <w:tcW w:w="3603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07F30C08" w14:textId="77777777" w:rsidR="00DE4006" w:rsidRPr="00FB7BB8" w:rsidRDefault="00DE4006">
            <w:pPr>
              <w:pStyle w:val="TableParagraph"/>
              <w:kinsoku w:val="0"/>
              <w:overflowPunct w:val="0"/>
              <w:spacing w:before="73" w:line="227" w:lineRule="exact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–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дистанції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тунельних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споруд</w:t>
            </w:r>
          </w:p>
        </w:tc>
        <w:tc>
          <w:tcPr>
            <w:tcW w:w="905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1221557E" w14:textId="77777777" w:rsidR="00DE4006" w:rsidRPr="00FB7BB8" w:rsidRDefault="00DE4006">
            <w:pPr>
              <w:pStyle w:val="TableParagraph"/>
              <w:kinsoku w:val="0"/>
              <w:overflowPunct w:val="0"/>
              <w:spacing w:before="73" w:line="227" w:lineRule="exact"/>
              <w:ind w:left="9"/>
              <w:jc w:val="center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1</w:t>
            </w:r>
          </w:p>
        </w:tc>
        <w:tc>
          <w:tcPr>
            <w:tcW w:w="1154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23D97A4C" w14:textId="77777777" w:rsidR="00DE4006" w:rsidRPr="00FB7BB8" w:rsidRDefault="00DE4006">
            <w:pPr>
              <w:pStyle w:val="TableParagraph"/>
              <w:kinsoku w:val="0"/>
              <w:overflowPunct w:val="0"/>
              <w:spacing w:before="73" w:line="227" w:lineRule="exact"/>
              <w:ind w:left="305" w:right="297"/>
              <w:jc w:val="center"/>
              <w:rPr>
                <w:color w:val="1E1916"/>
                <w:spacing w:val="-5"/>
                <w:w w:val="95"/>
                <w:sz w:val="21"/>
                <w:szCs w:val="21"/>
              </w:rPr>
            </w:pPr>
            <w:r w:rsidRPr="00FB7BB8">
              <w:rPr>
                <w:color w:val="1E1916"/>
                <w:w w:val="95"/>
                <w:sz w:val="21"/>
                <w:szCs w:val="21"/>
              </w:rPr>
              <w:t>14-</w:t>
            </w:r>
            <w:r w:rsidRPr="00FB7BB8">
              <w:rPr>
                <w:color w:val="1E1916"/>
                <w:spacing w:val="-5"/>
                <w:w w:val="95"/>
                <w:sz w:val="21"/>
                <w:szCs w:val="21"/>
              </w:rPr>
              <w:t>16</w:t>
            </w:r>
          </w:p>
        </w:tc>
        <w:tc>
          <w:tcPr>
            <w:tcW w:w="3966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69357FF0" w14:textId="77777777" w:rsidR="00DE4006" w:rsidRPr="00FB7BB8" w:rsidRDefault="00DE4006">
            <w:pPr>
              <w:pStyle w:val="TableParagraph"/>
              <w:kinsoku w:val="0"/>
              <w:overflowPunct w:val="0"/>
              <w:spacing w:before="73" w:line="227" w:lineRule="exact"/>
              <w:ind w:left="56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У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рівні</w:t>
            </w:r>
            <w:r w:rsidRPr="00FB7BB8">
              <w:rPr>
                <w:color w:val="1E1916"/>
                <w:spacing w:val="-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платформи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або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вестибюля</w:t>
            </w:r>
          </w:p>
        </w:tc>
      </w:tr>
      <w:tr w:rsidR="00DE4006" w:rsidRPr="00FB7BB8" w14:paraId="1B931A82" w14:textId="77777777">
        <w:trPr>
          <w:trHeight w:val="580"/>
        </w:trPr>
        <w:tc>
          <w:tcPr>
            <w:tcW w:w="3603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16A775CD" w14:textId="77777777" w:rsidR="00DE4006" w:rsidRPr="00FB7BB8" w:rsidRDefault="00DE4006">
            <w:pPr>
              <w:pStyle w:val="TableParagraph"/>
              <w:kinsoku w:val="0"/>
              <w:overflowPunct w:val="0"/>
              <w:spacing w:before="73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25.</w:t>
            </w:r>
            <w:r w:rsidRPr="00FB7BB8">
              <w:rPr>
                <w:color w:val="1E1916"/>
                <w:spacing w:val="-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Медичний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 xml:space="preserve"> пункт</w:t>
            </w:r>
          </w:p>
        </w:tc>
        <w:tc>
          <w:tcPr>
            <w:tcW w:w="905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315F06E0" w14:textId="77777777" w:rsidR="00DE4006" w:rsidRPr="00FB7BB8" w:rsidRDefault="00DE4006">
            <w:pPr>
              <w:pStyle w:val="TableParagraph"/>
              <w:kinsoku w:val="0"/>
              <w:overflowPunct w:val="0"/>
              <w:spacing w:before="73"/>
              <w:ind w:left="9"/>
              <w:jc w:val="center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2</w:t>
            </w:r>
          </w:p>
        </w:tc>
        <w:tc>
          <w:tcPr>
            <w:tcW w:w="1154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25978B34" w14:textId="77777777" w:rsidR="00DE4006" w:rsidRPr="00FB7BB8" w:rsidRDefault="00DE4006">
            <w:pPr>
              <w:pStyle w:val="TableParagraph"/>
              <w:kinsoku w:val="0"/>
              <w:overflowPunct w:val="0"/>
              <w:spacing w:before="73"/>
              <w:ind w:left="305" w:right="297"/>
              <w:jc w:val="center"/>
              <w:rPr>
                <w:color w:val="1E1916"/>
                <w:spacing w:val="-5"/>
                <w:w w:val="95"/>
                <w:sz w:val="21"/>
                <w:szCs w:val="21"/>
              </w:rPr>
            </w:pPr>
            <w:r w:rsidRPr="00FB7BB8">
              <w:rPr>
                <w:color w:val="1E1916"/>
                <w:w w:val="95"/>
                <w:sz w:val="21"/>
                <w:szCs w:val="21"/>
              </w:rPr>
              <w:t>20-</w:t>
            </w:r>
            <w:r w:rsidRPr="00FB7BB8">
              <w:rPr>
                <w:color w:val="1E1916"/>
                <w:spacing w:val="-5"/>
                <w:w w:val="95"/>
                <w:sz w:val="21"/>
                <w:szCs w:val="21"/>
              </w:rPr>
              <w:t>25</w:t>
            </w:r>
          </w:p>
        </w:tc>
        <w:tc>
          <w:tcPr>
            <w:tcW w:w="3966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41C41CD6" w14:textId="77777777" w:rsidR="00DE4006" w:rsidRPr="00FB7BB8" w:rsidRDefault="00DE4006">
            <w:pPr>
              <w:pStyle w:val="TableParagraph"/>
              <w:kinsoku w:val="0"/>
              <w:overflowPunct w:val="0"/>
              <w:spacing w:before="40" w:line="260" w:lineRule="atLeast"/>
              <w:ind w:left="56" w:right="96"/>
              <w:rPr>
                <w:color w:val="1E1916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На</w:t>
            </w:r>
            <w:r w:rsidRPr="00FB7BB8">
              <w:rPr>
                <w:color w:val="1E1916"/>
                <w:spacing w:val="-8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двох</w:t>
            </w:r>
            <w:r w:rsidRPr="00FB7BB8">
              <w:rPr>
                <w:color w:val="1E1916"/>
                <w:spacing w:val="-8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станціях.</w:t>
            </w:r>
            <w:r w:rsidRPr="00FB7BB8">
              <w:rPr>
                <w:color w:val="1E1916"/>
                <w:spacing w:val="-8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У</w:t>
            </w:r>
            <w:r w:rsidRPr="00FB7BB8">
              <w:rPr>
                <w:color w:val="1E1916"/>
                <w:spacing w:val="-8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рівні</w:t>
            </w:r>
            <w:r w:rsidRPr="00FB7BB8">
              <w:rPr>
                <w:color w:val="1E1916"/>
                <w:spacing w:val="-8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платформи або вестибюля</w:t>
            </w:r>
          </w:p>
        </w:tc>
      </w:tr>
      <w:tr w:rsidR="00DE4006" w:rsidRPr="00FB7BB8" w14:paraId="4DB4674C" w14:textId="77777777">
        <w:trPr>
          <w:trHeight w:val="320"/>
        </w:trPr>
        <w:tc>
          <w:tcPr>
            <w:tcW w:w="3603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756C9BC1" w14:textId="77777777" w:rsidR="00DE4006" w:rsidRPr="00FB7BB8" w:rsidRDefault="00DE4006">
            <w:pPr>
              <w:pStyle w:val="TableParagraph"/>
              <w:kinsoku w:val="0"/>
              <w:overflowPunct w:val="0"/>
              <w:spacing w:before="73" w:line="227" w:lineRule="exact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26.</w:t>
            </w:r>
            <w:r w:rsidRPr="00FB7BB8">
              <w:rPr>
                <w:color w:val="1E1916"/>
                <w:spacing w:val="-6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Приміщення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прибиральниць</w:t>
            </w:r>
          </w:p>
        </w:tc>
        <w:tc>
          <w:tcPr>
            <w:tcW w:w="905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62A03399" w14:textId="77777777" w:rsidR="00DE4006" w:rsidRPr="00FB7BB8" w:rsidRDefault="00DE4006">
            <w:pPr>
              <w:pStyle w:val="TableParagraph"/>
              <w:kinsoku w:val="0"/>
              <w:overflowPunct w:val="0"/>
              <w:spacing w:before="73" w:line="227" w:lineRule="exact"/>
              <w:ind w:left="9"/>
              <w:jc w:val="center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1</w:t>
            </w:r>
          </w:p>
        </w:tc>
        <w:tc>
          <w:tcPr>
            <w:tcW w:w="1154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36E8516B" w14:textId="77777777" w:rsidR="00DE4006" w:rsidRPr="00FB7BB8" w:rsidRDefault="00DE4006">
            <w:pPr>
              <w:pStyle w:val="TableParagraph"/>
              <w:kinsoku w:val="0"/>
              <w:overflowPunct w:val="0"/>
              <w:spacing w:before="73" w:line="227" w:lineRule="exact"/>
              <w:ind w:left="305" w:right="297"/>
              <w:jc w:val="center"/>
              <w:rPr>
                <w:color w:val="1E1916"/>
                <w:spacing w:val="-5"/>
                <w:w w:val="95"/>
                <w:sz w:val="21"/>
                <w:szCs w:val="21"/>
              </w:rPr>
            </w:pPr>
            <w:r w:rsidRPr="00FB7BB8">
              <w:rPr>
                <w:color w:val="1E1916"/>
                <w:w w:val="95"/>
                <w:sz w:val="21"/>
                <w:szCs w:val="21"/>
              </w:rPr>
              <w:t>10-</w:t>
            </w:r>
            <w:r w:rsidRPr="00FB7BB8">
              <w:rPr>
                <w:color w:val="1E1916"/>
                <w:spacing w:val="-5"/>
                <w:w w:val="95"/>
                <w:sz w:val="21"/>
                <w:szCs w:val="21"/>
              </w:rPr>
              <w:t>15</w:t>
            </w:r>
          </w:p>
        </w:tc>
        <w:tc>
          <w:tcPr>
            <w:tcW w:w="3966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098851BD" w14:textId="77777777" w:rsidR="00DE4006" w:rsidRPr="00FB7BB8" w:rsidRDefault="00DE4006">
            <w:pPr>
              <w:pStyle w:val="TableParagraph"/>
              <w:kinsoku w:val="0"/>
              <w:overflowPunct w:val="0"/>
              <w:spacing w:before="73" w:line="227" w:lineRule="exact"/>
              <w:ind w:left="56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На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кожній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станції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в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рівні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платформи</w:t>
            </w:r>
          </w:p>
        </w:tc>
      </w:tr>
      <w:tr w:rsidR="00DE4006" w:rsidRPr="00FB7BB8" w14:paraId="39B021A7" w14:textId="77777777">
        <w:trPr>
          <w:trHeight w:val="1130"/>
        </w:trPr>
        <w:tc>
          <w:tcPr>
            <w:tcW w:w="3603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1CEBABD3" w14:textId="77777777" w:rsidR="00DE4006" w:rsidRPr="00FB7BB8" w:rsidRDefault="00DE4006">
            <w:pPr>
              <w:pStyle w:val="TableParagraph"/>
              <w:kinsoku w:val="0"/>
              <w:overflowPunct w:val="0"/>
              <w:spacing w:before="73"/>
              <w:rPr>
                <w:color w:val="1E1916"/>
                <w:spacing w:val="-4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27.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Приміщення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приймання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їжі:</w:t>
            </w:r>
          </w:p>
          <w:p w14:paraId="182B6FA2" w14:textId="77777777" w:rsidR="00DE4006" w:rsidRPr="00FB7BB8" w:rsidRDefault="00DE4006">
            <w:pPr>
              <w:pStyle w:val="TableParagraph"/>
              <w:kinsoku w:val="0"/>
              <w:overflowPunct w:val="0"/>
              <w:spacing w:before="48" w:line="259" w:lineRule="auto"/>
              <w:ind w:left="231" w:hanging="171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–</w:t>
            </w:r>
            <w:r w:rsidRPr="00FB7BB8">
              <w:rPr>
                <w:color w:val="1E1916"/>
                <w:spacing w:val="-9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для</w:t>
            </w:r>
            <w:r w:rsidRPr="00FB7BB8">
              <w:rPr>
                <w:color w:val="1E1916"/>
                <w:spacing w:val="-9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працівників</w:t>
            </w:r>
            <w:r w:rsidRPr="00FB7BB8">
              <w:rPr>
                <w:color w:val="1E1916"/>
                <w:spacing w:val="-10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служби</w:t>
            </w:r>
            <w:r w:rsidRPr="00FB7BB8">
              <w:rPr>
                <w:color w:val="1E1916"/>
                <w:spacing w:val="-9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 xml:space="preserve">руху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станції</w:t>
            </w:r>
          </w:p>
        </w:tc>
        <w:tc>
          <w:tcPr>
            <w:tcW w:w="905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5566533F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0"/>
              <w:rPr>
                <w:sz w:val="20"/>
                <w:szCs w:val="20"/>
              </w:rPr>
            </w:pPr>
          </w:p>
          <w:p w14:paraId="519476F8" w14:textId="77777777" w:rsidR="00DE4006" w:rsidRPr="00FB7BB8" w:rsidRDefault="00DE4006">
            <w:pPr>
              <w:pStyle w:val="TableParagraph"/>
              <w:kinsoku w:val="0"/>
              <w:overflowPunct w:val="0"/>
              <w:spacing w:before="133"/>
              <w:ind w:left="9"/>
              <w:jc w:val="center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1</w:t>
            </w:r>
          </w:p>
        </w:tc>
        <w:tc>
          <w:tcPr>
            <w:tcW w:w="1154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47A4F530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0"/>
              <w:rPr>
                <w:sz w:val="20"/>
                <w:szCs w:val="20"/>
              </w:rPr>
            </w:pPr>
          </w:p>
          <w:p w14:paraId="1E5F1E43" w14:textId="77777777" w:rsidR="00DE4006" w:rsidRPr="00FB7BB8" w:rsidRDefault="00DE4006">
            <w:pPr>
              <w:pStyle w:val="TableParagraph"/>
              <w:kinsoku w:val="0"/>
              <w:overflowPunct w:val="0"/>
              <w:spacing w:before="133"/>
              <w:ind w:left="305" w:right="297"/>
              <w:jc w:val="center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pacing w:val="-5"/>
                <w:sz w:val="21"/>
                <w:szCs w:val="21"/>
              </w:rPr>
              <w:t>15</w:t>
            </w:r>
          </w:p>
        </w:tc>
        <w:tc>
          <w:tcPr>
            <w:tcW w:w="3966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4218B26D" w14:textId="77777777" w:rsidR="00DE4006" w:rsidRPr="00FB7BB8" w:rsidRDefault="00DE4006">
            <w:pPr>
              <w:pStyle w:val="TableParagraph"/>
              <w:kinsoku w:val="0"/>
              <w:overflowPunct w:val="0"/>
              <w:spacing w:before="8"/>
              <w:ind w:left="0"/>
              <w:rPr>
                <w:sz w:val="28"/>
                <w:szCs w:val="28"/>
              </w:rPr>
            </w:pPr>
          </w:p>
          <w:p w14:paraId="4881E161" w14:textId="77777777" w:rsidR="00DE4006" w:rsidRPr="00FB7BB8" w:rsidRDefault="00DE4006">
            <w:pPr>
              <w:pStyle w:val="TableParagraph"/>
              <w:kinsoku w:val="0"/>
              <w:overflowPunct w:val="0"/>
              <w:spacing w:before="0" w:line="260" w:lineRule="atLeast"/>
              <w:ind w:left="56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 xml:space="preserve">На кожній станції в одному із вести- </w:t>
            </w:r>
            <w:proofErr w:type="spellStart"/>
            <w:r w:rsidRPr="00FB7BB8">
              <w:rPr>
                <w:color w:val="1E1916"/>
                <w:sz w:val="21"/>
                <w:szCs w:val="21"/>
              </w:rPr>
              <w:t>бюлів</w:t>
            </w:r>
            <w:proofErr w:type="spellEnd"/>
            <w:r w:rsidRPr="00FB7BB8">
              <w:rPr>
                <w:color w:val="1E1916"/>
                <w:sz w:val="21"/>
                <w:szCs w:val="21"/>
              </w:rPr>
              <w:t xml:space="preserve"> (з боку розміщення санітарного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вузла</w:t>
            </w:r>
            <w:r w:rsidRPr="00FB7BB8">
              <w:rPr>
                <w:color w:val="1E1916"/>
                <w:spacing w:val="-11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станції)</w:t>
            </w:r>
            <w:r w:rsidRPr="00FB7BB8">
              <w:rPr>
                <w:color w:val="1E1916"/>
                <w:spacing w:val="-11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з</w:t>
            </w:r>
            <w:r w:rsidRPr="00FB7BB8">
              <w:rPr>
                <w:color w:val="1E1916"/>
                <w:spacing w:val="-11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урахуванням</w:t>
            </w:r>
            <w:r w:rsidRPr="00FB7BB8">
              <w:rPr>
                <w:color w:val="1E1916"/>
                <w:spacing w:val="-11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примітки</w:t>
            </w:r>
            <w:r w:rsidRPr="00FB7BB8">
              <w:rPr>
                <w:color w:val="1E1916"/>
                <w:spacing w:val="-10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3</w:t>
            </w:r>
          </w:p>
        </w:tc>
      </w:tr>
      <w:tr w:rsidR="00DE4006" w:rsidRPr="00FB7BB8" w14:paraId="6EF3D48E" w14:textId="77777777">
        <w:trPr>
          <w:trHeight w:val="580"/>
        </w:trPr>
        <w:tc>
          <w:tcPr>
            <w:tcW w:w="3603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3507CE39" w14:textId="77777777" w:rsidR="00DE4006" w:rsidRPr="00FB7BB8" w:rsidRDefault="00DE4006">
            <w:pPr>
              <w:pStyle w:val="TableParagraph"/>
              <w:kinsoku w:val="0"/>
              <w:overflowPunct w:val="0"/>
              <w:spacing w:before="40" w:line="260" w:lineRule="atLeast"/>
              <w:ind w:left="231" w:right="19" w:hanging="171"/>
              <w:rPr>
                <w:color w:val="1E1916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–</w:t>
            </w:r>
            <w:r w:rsidRPr="00FB7BB8">
              <w:rPr>
                <w:color w:val="1E1916"/>
                <w:spacing w:val="-9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для</w:t>
            </w:r>
            <w:r w:rsidRPr="00FB7BB8">
              <w:rPr>
                <w:color w:val="1E1916"/>
                <w:spacing w:val="-9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працівників</w:t>
            </w:r>
            <w:r w:rsidRPr="00FB7BB8">
              <w:rPr>
                <w:color w:val="1E1916"/>
                <w:spacing w:val="-9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кас</w:t>
            </w:r>
            <w:r w:rsidRPr="00FB7BB8">
              <w:rPr>
                <w:color w:val="1E1916"/>
                <w:spacing w:val="-9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та контрольних пунктів</w:t>
            </w:r>
          </w:p>
        </w:tc>
        <w:tc>
          <w:tcPr>
            <w:tcW w:w="905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077F3049" w14:textId="77777777" w:rsidR="00DE4006" w:rsidRPr="00FB7BB8" w:rsidRDefault="00DE4006">
            <w:pPr>
              <w:pStyle w:val="TableParagraph"/>
              <w:kinsoku w:val="0"/>
              <w:overflowPunct w:val="0"/>
              <w:spacing w:before="73"/>
              <w:ind w:left="9"/>
              <w:jc w:val="center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1</w:t>
            </w:r>
          </w:p>
        </w:tc>
        <w:tc>
          <w:tcPr>
            <w:tcW w:w="1154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356C1040" w14:textId="77777777" w:rsidR="00DE4006" w:rsidRPr="00FB7BB8" w:rsidRDefault="00DE4006">
            <w:pPr>
              <w:pStyle w:val="TableParagraph"/>
              <w:kinsoku w:val="0"/>
              <w:overflowPunct w:val="0"/>
              <w:spacing w:before="73"/>
              <w:ind w:left="305" w:right="297"/>
              <w:jc w:val="center"/>
              <w:rPr>
                <w:color w:val="1E1916"/>
                <w:spacing w:val="-5"/>
                <w:w w:val="95"/>
                <w:sz w:val="21"/>
                <w:szCs w:val="21"/>
              </w:rPr>
            </w:pPr>
            <w:r w:rsidRPr="00FB7BB8">
              <w:rPr>
                <w:color w:val="1E1916"/>
                <w:w w:val="95"/>
                <w:sz w:val="21"/>
                <w:szCs w:val="21"/>
              </w:rPr>
              <w:t>10-</w:t>
            </w:r>
            <w:r w:rsidRPr="00FB7BB8">
              <w:rPr>
                <w:color w:val="1E1916"/>
                <w:spacing w:val="-5"/>
                <w:w w:val="95"/>
                <w:sz w:val="21"/>
                <w:szCs w:val="21"/>
              </w:rPr>
              <w:t>15</w:t>
            </w:r>
          </w:p>
        </w:tc>
        <w:tc>
          <w:tcPr>
            <w:tcW w:w="3966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0DB835C7" w14:textId="77777777" w:rsidR="00DE4006" w:rsidRPr="00FB7BB8" w:rsidRDefault="00DE4006">
            <w:pPr>
              <w:pStyle w:val="TableParagraph"/>
              <w:kinsoku w:val="0"/>
              <w:overflowPunct w:val="0"/>
              <w:spacing w:before="40" w:line="260" w:lineRule="atLeast"/>
              <w:ind w:left="56"/>
              <w:rPr>
                <w:color w:val="1E1916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На</w:t>
            </w:r>
            <w:r w:rsidRPr="00FB7BB8">
              <w:rPr>
                <w:color w:val="1E1916"/>
                <w:spacing w:val="-7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одному</w:t>
            </w:r>
            <w:r w:rsidRPr="00FB7BB8">
              <w:rPr>
                <w:color w:val="1E1916"/>
                <w:spacing w:val="-7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з</w:t>
            </w:r>
            <w:r w:rsidRPr="00FB7BB8">
              <w:rPr>
                <w:color w:val="1E1916"/>
                <w:spacing w:val="-7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вестибюлів</w:t>
            </w:r>
            <w:r w:rsidRPr="00FB7BB8">
              <w:rPr>
                <w:color w:val="1E1916"/>
                <w:spacing w:val="-7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станції</w:t>
            </w:r>
            <w:r w:rsidRPr="00FB7BB8">
              <w:rPr>
                <w:color w:val="1E1916"/>
                <w:spacing w:val="-7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в</w:t>
            </w:r>
            <w:r w:rsidRPr="00FB7BB8">
              <w:rPr>
                <w:color w:val="1E1916"/>
                <w:spacing w:val="-7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блоці касових приміщень</w:t>
            </w:r>
          </w:p>
        </w:tc>
      </w:tr>
      <w:tr w:rsidR="00DE4006" w:rsidRPr="00FB7BB8" w14:paraId="4A025C93" w14:textId="77777777">
        <w:trPr>
          <w:trHeight w:val="580"/>
        </w:trPr>
        <w:tc>
          <w:tcPr>
            <w:tcW w:w="3603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1B2E2D72" w14:textId="77777777" w:rsidR="00DE4006" w:rsidRPr="00FB7BB8" w:rsidRDefault="00DE4006">
            <w:pPr>
              <w:pStyle w:val="TableParagraph"/>
              <w:kinsoku w:val="0"/>
              <w:overflowPunct w:val="0"/>
              <w:spacing w:before="40" w:line="260" w:lineRule="atLeast"/>
              <w:rPr>
                <w:color w:val="1E1916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28.</w:t>
            </w:r>
            <w:r w:rsidRPr="00FB7BB8">
              <w:rPr>
                <w:color w:val="1E1916"/>
                <w:spacing w:val="-1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Приміщення</w:t>
            </w:r>
            <w:r w:rsidRPr="00FB7BB8">
              <w:rPr>
                <w:color w:val="1E1916"/>
                <w:spacing w:val="-12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майстра</w:t>
            </w:r>
            <w:r w:rsidRPr="00FB7BB8">
              <w:rPr>
                <w:color w:val="1E1916"/>
                <w:spacing w:val="-1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з експлуатації ескалаторів</w:t>
            </w:r>
          </w:p>
        </w:tc>
        <w:tc>
          <w:tcPr>
            <w:tcW w:w="905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55922A95" w14:textId="77777777" w:rsidR="00DE4006" w:rsidRPr="00FB7BB8" w:rsidRDefault="00DE4006">
            <w:pPr>
              <w:pStyle w:val="TableParagraph"/>
              <w:kinsoku w:val="0"/>
              <w:overflowPunct w:val="0"/>
              <w:spacing w:before="73"/>
              <w:ind w:left="9"/>
              <w:jc w:val="center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1</w:t>
            </w:r>
          </w:p>
        </w:tc>
        <w:tc>
          <w:tcPr>
            <w:tcW w:w="1154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63786A7F" w14:textId="77777777" w:rsidR="00DE4006" w:rsidRPr="00FB7BB8" w:rsidRDefault="00DE4006">
            <w:pPr>
              <w:pStyle w:val="TableParagraph"/>
              <w:kinsoku w:val="0"/>
              <w:overflowPunct w:val="0"/>
              <w:spacing w:before="73"/>
              <w:ind w:left="305" w:right="297"/>
              <w:jc w:val="center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w w:val="95"/>
                <w:sz w:val="21"/>
                <w:szCs w:val="21"/>
              </w:rPr>
              <w:t>8-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>10</w:t>
            </w:r>
          </w:p>
        </w:tc>
        <w:tc>
          <w:tcPr>
            <w:tcW w:w="3966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1D9A7835" w14:textId="77777777" w:rsidR="00DE4006" w:rsidRPr="00FB7BB8" w:rsidRDefault="00DE4006">
            <w:pPr>
              <w:pStyle w:val="TableParagraph"/>
              <w:kinsoku w:val="0"/>
              <w:overflowPunct w:val="0"/>
              <w:spacing w:before="40" w:line="260" w:lineRule="atLeast"/>
              <w:ind w:left="56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В</w:t>
            </w:r>
            <w:r w:rsidRPr="00FB7BB8">
              <w:rPr>
                <w:color w:val="1E1916"/>
                <w:spacing w:val="-8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одному</w:t>
            </w:r>
            <w:r w:rsidRPr="00FB7BB8">
              <w:rPr>
                <w:color w:val="1E1916"/>
                <w:spacing w:val="-8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з</w:t>
            </w:r>
            <w:r w:rsidRPr="00FB7BB8">
              <w:rPr>
                <w:color w:val="1E1916"/>
                <w:spacing w:val="-8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вестибюлів</w:t>
            </w:r>
            <w:r w:rsidRPr="00FB7BB8">
              <w:rPr>
                <w:color w:val="1E1916"/>
                <w:spacing w:val="-8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станції</w:t>
            </w:r>
            <w:r w:rsidRPr="00FB7BB8">
              <w:rPr>
                <w:color w:val="1E1916"/>
                <w:spacing w:val="-8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 xml:space="preserve">з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ескалаторами</w:t>
            </w:r>
          </w:p>
        </w:tc>
      </w:tr>
      <w:tr w:rsidR="00DE4006" w:rsidRPr="00FB7BB8" w14:paraId="79E6955C" w14:textId="77777777">
        <w:trPr>
          <w:trHeight w:val="840"/>
        </w:trPr>
        <w:tc>
          <w:tcPr>
            <w:tcW w:w="3603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57A64CA4" w14:textId="77777777" w:rsidR="00DE4006" w:rsidRPr="00FB7BB8" w:rsidRDefault="00DE4006">
            <w:pPr>
              <w:pStyle w:val="TableParagraph"/>
              <w:kinsoku w:val="0"/>
              <w:overflowPunct w:val="0"/>
              <w:spacing w:before="73" w:line="259" w:lineRule="auto"/>
              <w:ind w:right="106"/>
              <w:rPr>
                <w:color w:val="1E1916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29.</w:t>
            </w:r>
            <w:r w:rsidRPr="00FB7BB8">
              <w:rPr>
                <w:color w:val="1E1916"/>
                <w:spacing w:val="-1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Приміщення</w:t>
            </w:r>
            <w:r w:rsidRPr="00FB7BB8">
              <w:rPr>
                <w:color w:val="1E1916"/>
                <w:spacing w:val="-1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чергових машиністів ескалаторів</w:t>
            </w:r>
          </w:p>
        </w:tc>
        <w:tc>
          <w:tcPr>
            <w:tcW w:w="905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21D7163B" w14:textId="77777777" w:rsidR="00DE4006" w:rsidRPr="00FB7BB8" w:rsidRDefault="00DE4006">
            <w:pPr>
              <w:pStyle w:val="TableParagraph"/>
              <w:kinsoku w:val="0"/>
              <w:overflowPunct w:val="0"/>
              <w:spacing w:before="73"/>
              <w:ind w:left="9"/>
              <w:jc w:val="center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1</w:t>
            </w:r>
          </w:p>
        </w:tc>
        <w:tc>
          <w:tcPr>
            <w:tcW w:w="1154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537CA96D" w14:textId="77777777" w:rsidR="00DE4006" w:rsidRPr="00FB7BB8" w:rsidRDefault="00DE4006">
            <w:pPr>
              <w:pStyle w:val="TableParagraph"/>
              <w:kinsoku w:val="0"/>
              <w:overflowPunct w:val="0"/>
              <w:spacing w:before="73"/>
              <w:ind w:left="305" w:right="297"/>
              <w:jc w:val="center"/>
              <w:rPr>
                <w:color w:val="1E1916"/>
                <w:spacing w:val="-5"/>
                <w:w w:val="95"/>
                <w:sz w:val="21"/>
                <w:szCs w:val="21"/>
              </w:rPr>
            </w:pPr>
            <w:r w:rsidRPr="00FB7BB8">
              <w:rPr>
                <w:color w:val="1E1916"/>
                <w:w w:val="95"/>
                <w:sz w:val="21"/>
                <w:szCs w:val="21"/>
              </w:rPr>
              <w:t>10-</w:t>
            </w:r>
            <w:r w:rsidRPr="00FB7BB8">
              <w:rPr>
                <w:color w:val="1E1916"/>
                <w:spacing w:val="-5"/>
                <w:w w:val="95"/>
                <w:sz w:val="21"/>
                <w:szCs w:val="21"/>
              </w:rPr>
              <w:t>12</w:t>
            </w:r>
          </w:p>
        </w:tc>
        <w:tc>
          <w:tcPr>
            <w:tcW w:w="3966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707CAC30" w14:textId="77777777" w:rsidR="00DE4006" w:rsidRPr="00FB7BB8" w:rsidRDefault="00DE4006">
            <w:pPr>
              <w:pStyle w:val="TableParagraph"/>
              <w:kinsoku w:val="0"/>
              <w:overflowPunct w:val="0"/>
              <w:spacing w:before="40" w:line="260" w:lineRule="atLeast"/>
              <w:ind w:left="56"/>
              <w:rPr>
                <w:color w:val="1E1916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У</w:t>
            </w:r>
            <w:r w:rsidRPr="00FB7BB8">
              <w:rPr>
                <w:color w:val="1E1916"/>
                <w:spacing w:val="-9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кожному</w:t>
            </w:r>
            <w:r w:rsidRPr="00FB7BB8">
              <w:rPr>
                <w:color w:val="1E1916"/>
                <w:spacing w:val="-9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вестибюлі</w:t>
            </w:r>
            <w:r w:rsidRPr="00FB7BB8">
              <w:rPr>
                <w:color w:val="1E1916"/>
                <w:spacing w:val="-7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станції</w:t>
            </w:r>
            <w:r w:rsidRPr="00FB7BB8">
              <w:rPr>
                <w:color w:val="1E1916"/>
                <w:spacing w:val="-9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з</w:t>
            </w:r>
            <w:r w:rsidRPr="00FB7BB8">
              <w:rPr>
                <w:color w:val="1E1916"/>
                <w:spacing w:val="-9"/>
                <w:sz w:val="21"/>
                <w:szCs w:val="21"/>
              </w:rPr>
              <w:t xml:space="preserve"> </w:t>
            </w:r>
            <w:proofErr w:type="spellStart"/>
            <w:r w:rsidRPr="00FB7BB8">
              <w:rPr>
                <w:color w:val="1E1916"/>
                <w:sz w:val="21"/>
                <w:szCs w:val="21"/>
              </w:rPr>
              <w:t>ескала</w:t>
            </w:r>
            <w:proofErr w:type="spellEnd"/>
            <w:r w:rsidRPr="00FB7BB8">
              <w:rPr>
                <w:color w:val="1E1916"/>
                <w:sz w:val="21"/>
                <w:szCs w:val="21"/>
              </w:rPr>
              <w:t>- торами, поряд з машинним залом ескалаторів, з виходом із цього залу</w:t>
            </w:r>
          </w:p>
        </w:tc>
      </w:tr>
      <w:tr w:rsidR="00DE4006" w:rsidRPr="00FB7BB8" w14:paraId="31679FCB" w14:textId="77777777">
        <w:trPr>
          <w:trHeight w:val="840"/>
        </w:trPr>
        <w:tc>
          <w:tcPr>
            <w:tcW w:w="3603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1DFCE83B" w14:textId="77777777" w:rsidR="00DE4006" w:rsidRPr="00FB7BB8" w:rsidRDefault="00DE4006">
            <w:pPr>
              <w:pStyle w:val="TableParagraph"/>
              <w:kinsoku w:val="0"/>
              <w:overflowPunct w:val="0"/>
              <w:spacing w:before="40" w:line="260" w:lineRule="atLeast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30.</w:t>
            </w:r>
            <w:r w:rsidRPr="00FB7BB8">
              <w:rPr>
                <w:color w:val="1E1916"/>
                <w:spacing w:val="-1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Комора</w:t>
            </w:r>
            <w:r w:rsidRPr="00FB7BB8">
              <w:rPr>
                <w:color w:val="1E1916"/>
                <w:spacing w:val="-1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мастильних</w:t>
            </w:r>
            <w:r w:rsidRPr="00FB7BB8">
              <w:rPr>
                <w:color w:val="1E1916"/>
                <w:spacing w:val="-1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 xml:space="preserve">матеріалів ескалаторів (з вентиляційною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камерою)</w:t>
            </w:r>
          </w:p>
        </w:tc>
        <w:tc>
          <w:tcPr>
            <w:tcW w:w="905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0A65D204" w14:textId="77777777" w:rsidR="00DE4006" w:rsidRPr="00FB7BB8" w:rsidRDefault="00DE4006">
            <w:pPr>
              <w:pStyle w:val="TableParagraph"/>
              <w:kinsoku w:val="0"/>
              <w:overflowPunct w:val="0"/>
              <w:spacing w:before="73"/>
              <w:ind w:left="9"/>
              <w:jc w:val="center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2</w:t>
            </w:r>
          </w:p>
        </w:tc>
        <w:tc>
          <w:tcPr>
            <w:tcW w:w="1154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7F3687DD" w14:textId="77777777" w:rsidR="00DE4006" w:rsidRPr="00FB7BB8" w:rsidRDefault="00DE4006">
            <w:pPr>
              <w:pStyle w:val="TableParagraph"/>
              <w:kinsoku w:val="0"/>
              <w:overflowPunct w:val="0"/>
              <w:spacing w:before="73"/>
              <w:ind w:left="305" w:right="297"/>
              <w:jc w:val="center"/>
              <w:rPr>
                <w:color w:val="1E1916"/>
                <w:spacing w:val="-5"/>
                <w:w w:val="95"/>
                <w:sz w:val="21"/>
                <w:szCs w:val="21"/>
              </w:rPr>
            </w:pPr>
            <w:r w:rsidRPr="00FB7BB8">
              <w:rPr>
                <w:color w:val="1E1916"/>
                <w:w w:val="95"/>
                <w:sz w:val="21"/>
                <w:szCs w:val="21"/>
              </w:rPr>
              <w:t>12-</w:t>
            </w:r>
            <w:r w:rsidRPr="00FB7BB8">
              <w:rPr>
                <w:color w:val="1E1916"/>
                <w:spacing w:val="-5"/>
                <w:w w:val="95"/>
                <w:sz w:val="21"/>
                <w:szCs w:val="21"/>
              </w:rPr>
              <w:t>18</w:t>
            </w:r>
          </w:p>
        </w:tc>
        <w:tc>
          <w:tcPr>
            <w:tcW w:w="3966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6A073420" w14:textId="77777777" w:rsidR="00DE4006" w:rsidRPr="00FB7BB8" w:rsidRDefault="00DE4006">
            <w:pPr>
              <w:pStyle w:val="TableParagraph"/>
              <w:kinsoku w:val="0"/>
              <w:overflowPunct w:val="0"/>
              <w:spacing w:before="40" w:line="260" w:lineRule="atLeast"/>
              <w:ind w:left="56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В одному з вестибюлів станції з ескалаторами,</w:t>
            </w:r>
            <w:r w:rsidRPr="00FB7BB8">
              <w:rPr>
                <w:color w:val="1E1916"/>
                <w:spacing w:val="-10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в</w:t>
            </w:r>
            <w:r w:rsidRPr="00FB7BB8">
              <w:rPr>
                <w:color w:val="1E1916"/>
                <w:spacing w:val="-10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рівні</w:t>
            </w:r>
            <w:r w:rsidRPr="00FB7BB8">
              <w:rPr>
                <w:color w:val="1E1916"/>
                <w:spacing w:val="-10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машинного</w:t>
            </w:r>
            <w:r w:rsidRPr="00FB7BB8">
              <w:rPr>
                <w:color w:val="1E1916"/>
                <w:spacing w:val="-10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 xml:space="preserve">залу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ескалаторів</w:t>
            </w:r>
          </w:p>
        </w:tc>
      </w:tr>
      <w:tr w:rsidR="00DE4006" w:rsidRPr="00FB7BB8" w14:paraId="7E5BE82E" w14:textId="77777777">
        <w:trPr>
          <w:trHeight w:val="840"/>
        </w:trPr>
        <w:tc>
          <w:tcPr>
            <w:tcW w:w="3603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6F6A055C" w14:textId="77777777" w:rsidR="00DE4006" w:rsidRPr="00FB7BB8" w:rsidRDefault="00DE4006">
            <w:pPr>
              <w:pStyle w:val="TableParagraph"/>
              <w:kinsoku w:val="0"/>
              <w:overflowPunct w:val="0"/>
              <w:spacing w:before="73" w:line="259" w:lineRule="auto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31.</w:t>
            </w:r>
            <w:r w:rsidRPr="00FB7BB8">
              <w:rPr>
                <w:color w:val="1E1916"/>
                <w:spacing w:val="-1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Комора</w:t>
            </w:r>
            <w:r w:rsidRPr="00FB7BB8">
              <w:rPr>
                <w:color w:val="1E1916"/>
                <w:spacing w:val="-1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запасних</w:t>
            </w:r>
            <w:r w:rsidRPr="00FB7BB8">
              <w:rPr>
                <w:color w:val="1E1916"/>
                <w:spacing w:val="-1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 xml:space="preserve">частин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ескалаторів</w:t>
            </w:r>
          </w:p>
        </w:tc>
        <w:tc>
          <w:tcPr>
            <w:tcW w:w="905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515C99B9" w14:textId="77777777" w:rsidR="00DE4006" w:rsidRPr="00FB7BB8" w:rsidRDefault="00DE4006">
            <w:pPr>
              <w:pStyle w:val="TableParagraph"/>
              <w:kinsoku w:val="0"/>
              <w:overflowPunct w:val="0"/>
              <w:spacing w:before="73"/>
              <w:ind w:left="9"/>
              <w:jc w:val="center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1</w:t>
            </w:r>
          </w:p>
        </w:tc>
        <w:tc>
          <w:tcPr>
            <w:tcW w:w="1154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68823F6C" w14:textId="77777777" w:rsidR="00DE4006" w:rsidRPr="00FB7BB8" w:rsidRDefault="00DE4006">
            <w:pPr>
              <w:pStyle w:val="TableParagraph"/>
              <w:kinsoku w:val="0"/>
              <w:overflowPunct w:val="0"/>
              <w:spacing w:before="73"/>
              <w:ind w:left="305" w:right="297"/>
              <w:jc w:val="center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w w:val="95"/>
                <w:sz w:val="21"/>
                <w:szCs w:val="21"/>
              </w:rPr>
              <w:t>8-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>10</w:t>
            </w:r>
          </w:p>
        </w:tc>
        <w:tc>
          <w:tcPr>
            <w:tcW w:w="3966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67C7FDAE" w14:textId="77777777" w:rsidR="00DE4006" w:rsidRPr="00FB7BB8" w:rsidRDefault="00DE4006">
            <w:pPr>
              <w:pStyle w:val="TableParagraph"/>
              <w:kinsoku w:val="0"/>
              <w:overflowPunct w:val="0"/>
              <w:spacing w:before="40" w:line="260" w:lineRule="atLeast"/>
              <w:ind w:left="56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В кожному вестибюлі станції з ескалаторами,</w:t>
            </w:r>
            <w:r w:rsidRPr="00FB7BB8">
              <w:rPr>
                <w:color w:val="1E1916"/>
                <w:spacing w:val="-10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в</w:t>
            </w:r>
            <w:r w:rsidRPr="00FB7BB8">
              <w:rPr>
                <w:color w:val="1E1916"/>
                <w:spacing w:val="-10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рівні</w:t>
            </w:r>
            <w:r w:rsidRPr="00FB7BB8">
              <w:rPr>
                <w:color w:val="1E1916"/>
                <w:spacing w:val="-10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машинного</w:t>
            </w:r>
            <w:r w:rsidRPr="00FB7BB8">
              <w:rPr>
                <w:color w:val="1E1916"/>
                <w:spacing w:val="-10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 xml:space="preserve">залу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ескалаторів</w:t>
            </w:r>
          </w:p>
        </w:tc>
      </w:tr>
      <w:tr w:rsidR="00DE4006" w:rsidRPr="00FB7BB8" w14:paraId="0413EA67" w14:textId="77777777">
        <w:trPr>
          <w:trHeight w:val="840"/>
        </w:trPr>
        <w:tc>
          <w:tcPr>
            <w:tcW w:w="3603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26E72319" w14:textId="77777777" w:rsidR="00DE4006" w:rsidRPr="00FB7BB8" w:rsidRDefault="00DE4006">
            <w:pPr>
              <w:pStyle w:val="TableParagraph"/>
              <w:kinsoku w:val="0"/>
              <w:overflowPunct w:val="0"/>
              <w:spacing w:before="40" w:line="260" w:lineRule="atLeast"/>
              <w:rPr>
                <w:color w:val="1E1916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32. Приміщення стрілочника з окремою коморою для зберігання колійного</w:t>
            </w:r>
            <w:r w:rsidRPr="00FB7BB8">
              <w:rPr>
                <w:color w:val="1E1916"/>
                <w:spacing w:val="-1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інструменту</w:t>
            </w:r>
            <w:r w:rsidRPr="00FB7BB8">
              <w:rPr>
                <w:color w:val="1E1916"/>
                <w:spacing w:val="-1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і</w:t>
            </w:r>
            <w:r w:rsidRPr="00FB7BB8">
              <w:rPr>
                <w:color w:val="1E1916"/>
                <w:spacing w:val="-1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матеріалів</w:t>
            </w:r>
          </w:p>
        </w:tc>
        <w:tc>
          <w:tcPr>
            <w:tcW w:w="905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0C3A4FA0" w14:textId="77777777" w:rsidR="00DE4006" w:rsidRPr="00FB7BB8" w:rsidRDefault="00DE4006">
            <w:pPr>
              <w:pStyle w:val="TableParagraph"/>
              <w:kinsoku w:val="0"/>
              <w:overflowPunct w:val="0"/>
              <w:spacing w:before="73"/>
              <w:ind w:left="9"/>
              <w:jc w:val="center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2</w:t>
            </w:r>
          </w:p>
        </w:tc>
        <w:tc>
          <w:tcPr>
            <w:tcW w:w="1154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340D62ED" w14:textId="77777777" w:rsidR="00DE4006" w:rsidRPr="00FB7BB8" w:rsidRDefault="00DE4006">
            <w:pPr>
              <w:pStyle w:val="TableParagraph"/>
              <w:kinsoku w:val="0"/>
              <w:overflowPunct w:val="0"/>
              <w:spacing w:before="73"/>
              <w:ind w:left="305" w:right="297"/>
              <w:jc w:val="center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pacing w:val="-5"/>
                <w:sz w:val="21"/>
                <w:szCs w:val="21"/>
              </w:rPr>
              <w:t>14</w:t>
            </w:r>
          </w:p>
        </w:tc>
        <w:tc>
          <w:tcPr>
            <w:tcW w:w="3966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0098E19D" w14:textId="77777777" w:rsidR="00DE4006" w:rsidRPr="00FB7BB8" w:rsidRDefault="00DE4006">
            <w:pPr>
              <w:pStyle w:val="TableParagraph"/>
              <w:kinsoku w:val="0"/>
              <w:overflowPunct w:val="0"/>
              <w:spacing w:before="40" w:line="260" w:lineRule="atLeast"/>
              <w:ind w:left="56" w:right="599"/>
              <w:jc w:val="both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На</w:t>
            </w:r>
            <w:r w:rsidRPr="00FB7BB8">
              <w:rPr>
                <w:color w:val="1E1916"/>
                <w:spacing w:val="-10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станціях</w:t>
            </w:r>
            <w:r w:rsidRPr="00FB7BB8">
              <w:rPr>
                <w:color w:val="1E1916"/>
                <w:spacing w:val="-10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з</w:t>
            </w:r>
            <w:r w:rsidRPr="00FB7BB8">
              <w:rPr>
                <w:color w:val="1E1916"/>
                <w:spacing w:val="-10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колійним</w:t>
            </w:r>
            <w:r w:rsidRPr="00FB7BB8">
              <w:rPr>
                <w:color w:val="1E1916"/>
                <w:spacing w:val="-10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розвитком (у</w:t>
            </w:r>
            <w:r w:rsidRPr="00FB7BB8">
              <w:rPr>
                <w:color w:val="1E1916"/>
                <w:spacing w:val="-8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розтрубі</w:t>
            </w:r>
            <w:r w:rsidRPr="00FB7BB8">
              <w:rPr>
                <w:color w:val="1E1916"/>
                <w:spacing w:val="-8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станцій</w:t>
            </w:r>
            <w:r w:rsidRPr="00FB7BB8">
              <w:rPr>
                <w:color w:val="1E1916"/>
                <w:spacing w:val="-7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у</w:t>
            </w:r>
            <w:r w:rsidRPr="00FB7BB8">
              <w:rPr>
                <w:color w:val="1E1916"/>
                <w:spacing w:val="-7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рівні</w:t>
            </w:r>
            <w:r w:rsidRPr="00FB7BB8">
              <w:rPr>
                <w:color w:val="1E1916"/>
                <w:spacing w:val="-7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 xml:space="preserve">головок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рейок)</w:t>
            </w:r>
          </w:p>
        </w:tc>
      </w:tr>
      <w:tr w:rsidR="00DE4006" w:rsidRPr="00FB7BB8" w14:paraId="26B1015B" w14:textId="77777777">
        <w:trPr>
          <w:trHeight w:val="840"/>
        </w:trPr>
        <w:tc>
          <w:tcPr>
            <w:tcW w:w="3603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0B1424E6" w14:textId="77777777" w:rsidR="00DE4006" w:rsidRPr="00FB7BB8" w:rsidRDefault="00DE4006">
            <w:pPr>
              <w:pStyle w:val="TableParagraph"/>
              <w:kinsoku w:val="0"/>
              <w:overflowPunct w:val="0"/>
              <w:spacing w:before="40" w:line="260" w:lineRule="atLeast"/>
              <w:rPr>
                <w:color w:val="1E1916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33.</w:t>
            </w:r>
            <w:r w:rsidRPr="00FB7BB8">
              <w:rPr>
                <w:color w:val="1E1916"/>
                <w:spacing w:val="-1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Комплекс</w:t>
            </w:r>
            <w:r w:rsidRPr="00FB7BB8">
              <w:rPr>
                <w:color w:val="1E1916"/>
                <w:spacing w:val="-1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приміщень</w:t>
            </w:r>
            <w:r w:rsidRPr="00FB7BB8">
              <w:rPr>
                <w:color w:val="1E1916"/>
                <w:spacing w:val="-1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відпочинку машиністів локомотивних бригад, включаючи спеціальні приміщення</w:t>
            </w:r>
          </w:p>
        </w:tc>
        <w:tc>
          <w:tcPr>
            <w:tcW w:w="905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1ED8425D" w14:textId="77777777" w:rsidR="00DE4006" w:rsidRPr="00FB7BB8" w:rsidRDefault="00DE4006">
            <w:pPr>
              <w:pStyle w:val="TableParagraph"/>
              <w:kinsoku w:val="0"/>
              <w:overflowPunct w:val="0"/>
              <w:spacing w:before="73"/>
              <w:ind w:left="9"/>
              <w:jc w:val="center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1</w:t>
            </w:r>
          </w:p>
        </w:tc>
        <w:tc>
          <w:tcPr>
            <w:tcW w:w="1154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6976A3D5" w14:textId="77777777" w:rsidR="00DE4006" w:rsidRPr="00FB7BB8" w:rsidRDefault="00DE4006">
            <w:pPr>
              <w:pStyle w:val="TableParagraph"/>
              <w:kinsoku w:val="0"/>
              <w:overflowPunct w:val="0"/>
              <w:spacing w:before="73"/>
              <w:ind w:left="305" w:right="297"/>
              <w:jc w:val="center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pacing w:val="-5"/>
                <w:sz w:val="21"/>
                <w:szCs w:val="21"/>
              </w:rPr>
              <w:t>50</w:t>
            </w:r>
          </w:p>
        </w:tc>
        <w:tc>
          <w:tcPr>
            <w:tcW w:w="3966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077821B0" w14:textId="77777777" w:rsidR="00DE4006" w:rsidRPr="00FB7BB8" w:rsidRDefault="00DE4006">
            <w:pPr>
              <w:pStyle w:val="TableParagraph"/>
              <w:kinsoku w:val="0"/>
              <w:overflowPunct w:val="0"/>
              <w:spacing w:before="40" w:line="260" w:lineRule="atLeast"/>
              <w:ind w:left="56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У наземній будівлі або в наземному вестибюлі</w:t>
            </w:r>
            <w:r w:rsidRPr="00FB7BB8">
              <w:rPr>
                <w:color w:val="1E1916"/>
                <w:spacing w:val="-10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станції,</w:t>
            </w:r>
            <w:r w:rsidRPr="00FB7BB8">
              <w:rPr>
                <w:color w:val="1E1916"/>
                <w:spacing w:val="-10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на</w:t>
            </w:r>
            <w:r w:rsidRPr="00FB7BB8">
              <w:rPr>
                <w:color w:val="1E1916"/>
                <w:spacing w:val="-10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якій</w:t>
            </w:r>
            <w:r w:rsidRPr="00FB7BB8">
              <w:rPr>
                <w:color w:val="1E1916"/>
                <w:spacing w:val="-10"/>
                <w:sz w:val="21"/>
                <w:szCs w:val="21"/>
              </w:rPr>
              <w:t xml:space="preserve"> </w:t>
            </w:r>
            <w:proofErr w:type="spellStart"/>
            <w:r w:rsidRPr="00FB7BB8">
              <w:rPr>
                <w:color w:val="1E1916"/>
                <w:sz w:val="21"/>
                <w:szCs w:val="21"/>
              </w:rPr>
              <w:t>передбача</w:t>
            </w:r>
            <w:proofErr w:type="spellEnd"/>
            <w:r w:rsidRPr="00FB7BB8">
              <w:rPr>
                <w:color w:val="1E1916"/>
                <w:sz w:val="21"/>
                <w:szCs w:val="21"/>
              </w:rPr>
              <w:t xml:space="preserve">- </w:t>
            </w:r>
            <w:proofErr w:type="spellStart"/>
            <w:r w:rsidRPr="00FB7BB8">
              <w:rPr>
                <w:color w:val="1E1916"/>
                <w:sz w:val="21"/>
                <w:szCs w:val="21"/>
              </w:rPr>
              <w:t>ється</w:t>
            </w:r>
            <w:proofErr w:type="spellEnd"/>
            <w:r w:rsidRPr="00FB7BB8">
              <w:rPr>
                <w:color w:val="1E1916"/>
                <w:spacing w:val="-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нічний</w:t>
            </w:r>
            <w:r w:rsidRPr="00FB7BB8">
              <w:rPr>
                <w:color w:val="1E1916"/>
                <w:spacing w:val="-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відстій</w:t>
            </w:r>
            <w:r w:rsidRPr="00FB7BB8">
              <w:rPr>
                <w:color w:val="1E1916"/>
                <w:spacing w:val="-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та</w:t>
            </w:r>
            <w:r w:rsidRPr="00FB7BB8">
              <w:rPr>
                <w:color w:val="1E1916"/>
                <w:spacing w:val="-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оборот</w:t>
            </w:r>
            <w:r w:rsidRPr="00FB7BB8">
              <w:rPr>
                <w:color w:val="1E1916"/>
                <w:spacing w:val="-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поїздів</w:t>
            </w:r>
          </w:p>
        </w:tc>
      </w:tr>
      <w:tr w:rsidR="00DE4006" w:rsidRPr="00FB7BB8" w14:paraId="711776F1" w14:textId="77777777">
        <w:trPr>
          <w:trHeight w:val="580"/>
        </w:trPr>
        <w:tc>
          <w:tcPr>
            <w:tcW w:w="3603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6F8DBE2C" w14:textId="77777777" w:rsidR="00DE4006" w:rsidRPr="00FB7BB8" w:rsidRDefault="00DE4006">
            <w:pPr>
              <w:pStyle w:val="TableParagraph"/>
              <w:kinsoku w:val="0"/>
              <w:overflowPunct w:val="0"/>
              <w:spacing w:before="40" w:line="260" w:lineRule="atLeast"/>
              <w:rPr>
                <w:color w:val="1E1916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34.</w:t>
            </w:r>
            <w:r w:rsidRPr="00FB7BB8">
              <w:rPr>
                <w:color w:val="1E1916"/>
                <w:spacing w:val="-12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Майстерня</w:t>
            </w:r>
            <w:r w:rsidRPr="00FB7BB8">
              <w:rPr>
                <w:color w:val="1E1916"/>
                <w:spacing w:val="-1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дистанції</w:t>
            </w:r>
            <w:r w:rsidRPr="00FB7BB8">
              <w:rPr>
                <w:color w:val="1E1916"/>
                <w:spacing w:val="-12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лінійного захисту з коморою</w:t>
            </w:r>
          </w:p>
        </w:tc>
        <w:tc>
          <w:tcPr>
            <w:tcW w:w="905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2BC58E14" w14:textId="77777777" w:rsidR="00DE4006" w:rsidRPr="00FB7BB8" w:rsidRDefault="00DE4006">
            <w:pPr>
              <w:pStyle w:val="TableParagraph"/>
              <w:kinsoku w:val="0"/>
              <w:overflowPunct w:val="0"/>
              <w:spacing w:before="73"/>
              <w:ind w:left="9"/>
              <w:jc w:val="center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2</w:t>
            </w:r>
          </w:p>
        </w:tc>
        <w:tc>
          <w:tcPr>
            <w:tcW w:w="1154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54E864EA" w14:textId="77777777" w:rsidR="00DE4006" w:rsidRPr="00FB7BB8" w:rsidRDefault="00DE4006">
            <w:pPr>
              <w:pStyle w:val="TableParagraph"/>
              <w:kinsoku w:val="0"/>
              <w:overflowPunct w:val="0"/>
              <w:spacing w:before="73"/>
              <w:ind w:left="305" w:right="297"/>
              <w:jc w:val="center"/>
              <w:rPr>
                <w:color w:val="1E1916"/>
                <w:spacing w:val="-5"/>
                <w:w w:val="95"/>
                <w:sz w:val="21"/>
                <w:szCs w:val="21"/>
              </w:rPr>
            </w:pPr>
            <w:r w:rsidRPr="00FB7BB8">
              <w:rPr>
                <w:color w:val="1E1916"/>
                <w:w w:val="95"/>
                <w:sz w:val="21"/>
                <w:szCs w:val="21"/>
              </w:rPr>
              <w:t>20-</w:t>
            </w:r>
            <w:r w:rsidRPr="00FB7BB8">
              <w:rPr>
                <w:color w:val="1E1916"/>
                <w:spacing w:val="-5"/>
                <w:w w:val="95"/>
                <w:sz w:val="21"/>
                <w:szCs w:val="21"/>
              </w:rPr>
              <w:t>25</w:t>
            </w:r>
          </w:p>
        </w:tc>
        <w:tc>
          <w:tcPr>
            <w:tcW w:w="3966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72744211" w14:textId="77777777" w:rsidR="00DE4006" w:rsidRPr="00FB7BB8" w:rsidRDefault="00DE4006">
            <w:pPr>
              <w:pStyle w:val="TableParagraph"/>
              <w:kinsoku w:val="0"/>
              <w:overflowPunct w:val="0"/>
              <w:spacing w:before="73"/>
              <w:ind w:left="56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На</w:t>
            </w:r>
            <w:r w:rsidRPr="00FB7BB8">
              <w:rPr>
                <w:color w:val="1E1916"/>
                <w:spacing w:val="-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одній</w:t>
            </w:r>
            <w:r w:rsidRPr="00FB7BB8">
              <w:rPr>
                <w:color w:val="1E1916"/>
                <w:spacing w:val="-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із</w:t>
            </w:r>
            <w:r w:rsidRPr="00FB7BB8">
              <w:rPr>
                <w:color w:val="1E1916"/>
                <w:spacing w:val="-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станцій</w:t>
            </w:r>
          </w:p>
        </w:tc>
      </w:tr>
      <w:tr w:rsidR="00DE4006" w:rsidRPr="00FB7BB8" w14:paraId="1563E9A8" w14:textId="77777777">
        <w:trPr>
          <w:trHeight w:val="585"/>
        </w:trPr>
        <w:tc>
          <w:tcPr>
            <w:tcW w:w="3603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2C3AE3A1" w14:textId="77777777" w:rsidR="00DE4006" w:rsidRPr="00FB7BB8" w:rsidRDefault="00DE4006">
            <w:pPr>
              <w:pStyle w:val="TableParagraph"/>
              <w:kinsoku w:val="0"/>
              <w:overflowPunct w:val="0"/>
              <w:spacing w:before="45" w:line="260" w:lineRule="atLeast"/>
              <w:rPr>
                <w:color w:val="1E1916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35.</w:t>
            </w:r>
            <w:r w:rsidRPr="00FB7BB8">
              <w:rPr>
                <w:color w:val="1E1916"/>
                <w:spacing w:val="-1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Майстерня</w:t>
            </w:r>
            <w:r w:rsidRPr="00FB7BB8">
              <w:rPr>
                <w:color w:val="1E1916"/>
                <w:spacing w:val="-1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лабораторії</w:t>
            </w:r>
            <w:r w:rsidRPr="00FB7BB8">
              <w:rPr>
                <w:color w:val="1E1916"/>
                <w:spacing w:val="-1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захисту споруд від корозії</w:t>
            </w:r>
          </w:p>
        </w:tc>
        <w:tc>
          <w:tcPr>
            <w:tcW w:w="905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6A3B5680" w14:textId="77777777" w:rsidR="00DE4006" w:rsidRPr="00FB7BB8" w:rsidRDefault="00DE4006">
            <w:pPr>
              <w:pStyle w:val="TableParagraph"/>
              <w:kinsoku w:val="0"/>
              <w:overflowPunct w:val="0"/>
              <w:spacing w:before="73"/>
              <w:ind w:left="9"/>
              <w:jc w:val="center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1</w:t>
            </w:r>
          </w:p>
        </w:tc>
        <w:tc>
          <w:tcPr>
            <w:tcW w:w="1154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0172637E" w14:textId="77777777" w:rsidR="00DE4006" w:rsidRPr="00FB7BB8" w:rsidRDefault="00DE4006">
            <w:pPr>
              <w:pStyle w:val="TableParagraph"/>
              <w:kinsoku w:val="0"/>
              <w:overflowPunct w:val="0"/>
              <w:spacing w:before="73"/>
              <w:ind w:left="305" w:right="297"/>
              <w:jc w:val="center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pacing w:val="-5"/>
                <w:sz w:val="21"/>
                <w:szCs w:val="21"/>
              </w:rPr>
              <w:t>15</w:t>
            </w:r>
          </w:p>
        </w:tc>
        <w:tc>
          <w:tcPr>
            <w:tcW w:w="3966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1C5F76F9" w14:textId="77777777" w:rsidR="00DE4006" w:rsidRPr="00FB7BB8" w:rsidRDefault="00DE4006">
            <w:pPr>
              <w:pStyle w:val="TableParagraph"/>
              <w:kinsoku w:val="0"/>
              <w:overflowPunct w:val="0"/>
              <w:spacing w:before="73"/>
              <w:ind w:left="56"/>
              <w:rPr>
                <w:color w:val="1E1916"/>
                <w:spacing w:val="-4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Те</w:t>
            </w:r>
            <w:r w:rsidRPr="00FB7BB8">
              <w:rPr>
                <w:color w:val="1E1916"/>
                <w:spacing w:val="-1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>саме</w:t>
            </w:r>
          </w:p>
        </w:tc>
      </w:tr>
    </w:tbl>
    <w:p w14:paraId="35077DAE" w14:textId="77777777" w:rsidR="00DE4006" w:rsidRDefault="00DE4006">
      <w:pPr>
        <w:rPr>
          <w:sz w:val="6"/>
          <w:szCs w:val="6"/>
        </w:rPr>
        <w:sectPr w:rsidR="00DE4006">
          <w:pgSz w:w="11920" w:h="16840"/>
          <w:pgMar w:top="880" w:right="740" w:bottom="1120" w:left="740" w:header="693" w:footer="920" w:gutter="0"/>
          <w:cols w:space="720"/>
          <w:noEndnote/>
        </w:sectPr>
      </w:pPr>
    </w:p>
    <w:p w14:paraId="7B6D3B69" w14:textId="77777777" w:rsidR="00DE4006" w:rsidRDefault="00DE4006">
      <w:pPr>
        <w:pStyle w:val="a3"/>
        <w:kinsoku w:val="0"/>
        <w:overflowPunct w:val="0"/>
        <w:spacing w:before="2"/>
        <w:ind w:left="0" w:firstLine="0"/>
        <w:rPr>
          <w:sz w:val="23"/>
          <w:szCs w:val="23"/>
        </w:rPr>
      </w:pPr>
    </w:p>
    <w:p w14:paraId="288D205F" w14:textId="77777777" w:rsidR="00DE4006" w:rsidRDefault="00DE4006">
      <w:pPr>
        <w:pStyle w:val="a3"/>
        <w:kinsoku w:val="0"/>
        <w:overflowPunct w:val="0"/>
        <w:spacing w:before="67"/>
        <w:ind w:left="110" w:firstLine="0"/>
        <w:rPr>
          <w:color w:val="1E1916"/>
          <w:spacing w:val="-5"/>
        </w:rPr>
      </w:pPr>
      <w:r>
        <w:rPr>
          <w:color w:val="1E1916"/>
        </w:rPr>
        <w:t>Продовження</w:t>
      </w:r>
      <w:r>
        <w:rPr>
          <w:color w:val="1E1916"/>
          <w:spacing w:val="-13"/>
        </w:rPr>
        <w:t xml:space="preserve"> </w:t>
      </w:r>
      <w:r>
        <w:rPr>
          <w:color w:val="1E1916"/>
        </w:rPr>
        <w:t>таблиці</w:t>
      </w:r>
      <w:r>
        <w:rPr>
          <w:color w:val="1E1916"/>
          <w:spacing w:val="-13"/>
        </w:rPr>
        <w:t xml:space="preserve"> </w:t>
      </w:r>
      <w:r>
        <w:rPr>
          <w:color w:val="1E1916"/>
          <w:spacing w:val="-5"/>
        </w:rPr>
        <w:t>Б.2</w:t>
      </w:r>
    </w:p>
    <w:p w14:paraId="491FAA10" w14:textId="77777777" w:rsidR="00DE4006" w:rsidRDefault="00DE4006">
      <w:pPr>
        <w:pStyle w:val="a3"/>
        <w:kinsoku w:val="0"/>
        <w:overflowPunct w:val="0"/>
        <w:ind w:left="0" w:firstLine="0"/>
        <w:rPr>
          <w:sz w:val="6"/>
          <w:szCs w:val="6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3"/>
        <w:gridCol w:w="905"/>
        <w:gridCol w:w="1154"/>
        <w:gridCol w:w="3966"/>
      </w:tblGrid>
      <w:tr w:rsidR="00DE4006" w:rsidRPr="00FB7BB8" w14:paraId="120B8B4B" w14:textId="77777777">
        <w:trPr>
          <w:trHeight w:val="854"/>
        </w:trPr>
        <w:tc>
          <w:tcPr>
            <w:tcW w:w="3603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5ECC0193" w14:textId="77777777" w:rsidR="00DE4006" w:rsidRPr="00FB7BB8" w:rsidRDefault="00DE4006">
            <w:pPr>
              <w:pStyle w:val="TableParagraph"/>
              <w:kinsoku w:val="0"/>
              <w:overflowPunct w:val="0"/>
              <w:spacing w:before="7"/>
              <w:ind w:left="0"/>
              <w:rPr>
                <w:sz w:val="27"/>
                <w:szCs w:val="27"/>
              </w:rPr>
            </w:pPr>
          </w:p>
          <w:p w14:paraId="53655578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1197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pacing w:val="-2"/>
                <w:sz w:val="21"/>
                <w:szCs w:val="21"/>
              </w:rPr>
              <w:t>Приміщення</w:t>
            </w:r>
          </w:p>
        </w:tc>
        <w:tc>
          <w:tcPr>
            <w:tcW w:w="905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718CBA1A" w14:textId="77777777" w:rsidR="00DE4006" w:rsidRPr="00FB7BB8" w:rsidRDefault="00DE4006">
            <w:pPr>
              <w:pStyle w:val="TableParagraph"/>
              <w:kinsoku w:val="0"/>
              <w:overflowPunct w:val="0"/>
              <w:spacing w:before="68" w:line="249" w:lineRule="auto"/>
              <w:ind w:left="26" w:right="15"/>
              <w:jc w:val="center"/>
              <w:rPr>
                <w:color w:val="1E1916"/>
                <w:spacing w:val="-4"/>
                <w:sz w:val="21"/>
                <w:szCs w:val="21"/>
              </w:rPr>
            </w:pPr>
            <w:r w:rsidRPr="00FB7BB8">
              <w:rPr>
                <w:color w:val="1E1916"/>
                <w:spacing w:val="-2"/>
                <w:sz w:val="21"/>
                <w:szCs w:val="21"/>
              </w:rPr>
              <w:t xml:space="preserve">Кількість примі- </w:t>
            </w:r>
            <w:proofErr w:type="spellStart"/>
            <w:r w:rsidRPr="00FB7BB8">
              <w:rPr>
                <w:color w:val="1E1916"/>
                <w:spacing w:val="-4"/>
                <w:sz w:val="21"/>
                <w:szCs w:val="21"/>
              </w:rPr>
              <w:t>щень</w:t>
            </w:r>
            <w:proofErr w:type="spellEnd"/>
          </w:p>
        </w:tc>
        <w:tc>
          <w:tcPr>
            <w:tcW w:w="1154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3ECC6BA9" w14:textId="77777777" w:rsidR="00DE4006" w:rsidRPr="00FB7BB8" w:rsidRDefault="00DE4006">
            <w:pPr>
              <w:pStyle w:val="TableParagraph"/>
              <w:kinsoku w:val="0"/>
              <w:overflowPunct w:val="0"/>
              <w:spacing w:before="68" w:line="249" w:lineRule="auto"/>
              <w:ind w:left="17" w:right="6" w:hanging="2"/>
              <w:jc w:val="center"/>
              <w:rPr>
                <w:color w:val="1E1916"/>
                <w:sz w:val="21"/>
                <w:szCs w:val="21"/>
                <w:vertAlign w:val="superscript"/>
              </w:rPr>
            </w:pPr>
            <w:r w:rsidRPr="00FB7BB8">
              <w:rPr>
                <w:color w:val="1E1916"/>
                <w:spacing w:val="-2"/>
                <w:sz w:val="21"/>
                <w:szCs w:val="21"/>
              </w:rPr>
              <w:t xml:space="preserve">Сумарна </w:t>
            </w:r>
            <w:r w:rsidRPr="00FB7BB8">
              <w:rPr>
                <w:color w:val="1E1916"/>
                <w:sz w:val="21"/>
                <w:szCs w:val="21"/>
              </w:rPr>
              <w:t>площа</w:t>
            </w:r>
            <w:r w:rsidRPr="00FB7BB8">
              <w:rPr>
                <w:color w:val="1E1916"/>
                <w:spacing w:val="-1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 xml:space="preserve">при- </w:t>
            </w:r>
            <w:proofErr w:type="spellStart"/>
            <w:r w:rsidRPr="00FB7BB8">
              <w:rPr>
                <w:color w:val="1E1916"/>
                <w:sz w:val="21"/>
                <w:szCs w:val="21"/>
              </w:rPr>
              <w:t>міщень</w:t>
            </w:r>
            <w:proofErr w:type="spellEnd"/>
            <w:r w:rsidRPr="00FB7BB8">
              <w:rPr>
                <w:color w:val="1E1916"/>
                <w:sz w:val="21"/>
                <w:szCs w:val="21"/>
              </w:rPr>
              <w:t>, м</w:t>
            </w:r>
            <w:r w:rsidRPr="00FB7BB8">
              <w:rPr>
                <w:color w:val="1E1916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3966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434B01BE" w14:textId="77777777" w:rsidR="00DE4006" w:rsidRPr="00FB7BB8" w:rsidRDefault="00DE4006">
            <w:pPr>
              <w:pStyle w:val="TableParagraph"/>
              <w:kinsoku w:val="0"/>
              <w:overflowPunct w:val="0"/>
              <w:spacing w:before="7"/>
              <w:ind w:left="0"/>
              <w:rPr>
                <w:sz w:val="27"/>
                <w:szCs w:val="27"/>
              </w:rPr>
            </w:pPr>
          </w:p>
          <w:p w14:paraId="2F8EBD93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54" w:right="52"/>
              <w:jc w:val="center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pacing w:val="-2"/>
                <w:sz w:val="21"/>
                <w:szCs w:val="21"/>
              </w:rPr>
              <w:t>Розміщення</w:t>
            </w:r>
          </w:p>
        </w:tc>
      </w:tr>
      <w:tr w:rsidR="00DE4006" w:rsidRPr="00FB7BB8" w14:paraId="354C2118" w14:textId="77777777">
        <w:trPr>
          <w:trHeight w:val="580"/>
        </w:trPr>
        <w:tc>
          <w:tcPr>
            <w:tcW w:w="3603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5FEB7C62" w14:textId="77777777" w:rsidR="00DE4006" w:rsidRPr="00FB7BB8" w:rsidRDefault="00DE4006">
            <w:pPr>
              <w:pStyle w:val="TableParagraph"/>
              <w:kinsoku w:val="0"/>
              <w:overflowPunct w:val="0"/>
              <w:spacing w:before="40" w:line="260" w:lineRule="atLeast"/>
              <w:rPr>
                <w:color w:val="1E1916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36.</w:t>
            </w:r>
            <w:r w:rsidRPr="00FB7BB8">
              <w:rPr>
                <w:color w:val="1E1916"/>
                <w:spacing w:val="-1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Майстерня</w:t>
            </w:r>
            <w:r w:rsidRPr="00FB7BB8">
              <w:rPr>
                <w:color w:val="1E1916"/>
                <w:spacing w:val="-1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дільниці</w:t>
            </w:r>
            <w:r w:rsidRPr="00FB7BB8">
              <w:rPr>
                <w:color w:val="1E1916"/>
                <w:spacing w:val="-12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охоронної пожежної сигналізації</w:t>
            </w:r>
          </w:p>
        </w:tc>
        <w:tc>
          <w:tcPr>
            <w:tcW w:w="905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680FA805" w14:textId="77777777" w:rsidR="00DE4006" w:rsidRPr="00FB7BB8" w:rsidRDefault="00DE4006">
            <w:pPr>
              <w:pStyle w:val="TableParagraph"/>
              <w:kinsoku w:val="0"/>
              <w:overflowPunct w:val="0"/>
              <w:spacing w:before="73"/>
              <w:ind w:left="9"/>
              <w:jc w:val="center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1</w:t>
            </w:r>
          </w:p>
        </w:tc>
        <w:tc>
          <w:tcPr>
            <w:tcW w:w="1154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3BADC1A7" w14:textId="77777777" w:rsidR="00DE4006" w:rsidRPr="00FB7BB8" w:rsidRDefault="00DE4006">
            <w:pPr>
              <w:pStyle w:val="TableParagraph"/>
              <w:kinsoku w:val="0"/>
              <w:overflowPunct w:val="0"/>
              <w:spacing w:before="73"/>
              <w:ind w:left="305" w:right="297"/>
              <w:jc w:val="center"/>
              <w:rPr>
                <w:color w:val="1E1916"/>
                <w:spacing w:val="-5"/>
                <w:w w:val="95"/>
                <w:sz w:val="21"/>
                <w:szCs w:val="21"/>
              </w:rPr>
            </w:pPr>
            <w:r w:rsidRPr="00FB7BB8">
              <w:rPr>
                <w:color w:val="1E1916"/>
                <w:w w:val="95"/>
                <w:sz w:val="21"/>
                <w:szCs w:val="21"/>
              </w:rPr>
              <w:t>10-</w:t>
            </w:r>
            <w:r w:rsidRPr="00FB7BB8">
              <w:rPr>
                <w:color w:val="1E1916"/>
                <w:spacing w:val="-5"/>
                <w:w w:val="95"/>
                <w:sz w:val="21"/>
                <w:szCs w:val="21"/>
              </w:rPr>
              <w:t>15</w:t>
            </w:r>
          </w:p>
        </w:tc>
        <w:tc>
          <w:tcPr>
            <w:tcW w:w="3966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13EAE47C" w14:textId="77777777" w:rsidR="00DE4006" w:rsidRPr="00FB7BB8" w:rsidRDefault="00DE4006">
            <w:pPr>
              <w:pStyle w:val="TableParagraph"/>
              <w:kinsoku w:val="0"/>
              <w:overflowPunct w:val="0"/>
              <w:spacing w:before="73"/>
              <w:ind w:left="56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Через</w:t>
            </w:r>
            <w:r w:rsidRPr="00FB7BB8">
              <w:rPr>
                <w:color w:val="1E1916"/>
                <w:spacing w:val="-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кожні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4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 xml:space="preserve"> станції</w:t>
            </w:r>
          </w:p>
        </w:tc>
      </w:tr>
      <w:tr w:rsidR="00DE4006" w:rsidRPr="00FB7BB8" w14:paraId="4336B65A" w14:textId="77777777">
        <w:trPr>
          <w:trHeight w:val="320"/>
        </w:trPr>
        <w:tc>
          <w:tcPr>
            <w:tcW w:w="3603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449E6A76" w14:textId="77777777" w:rsidR="00DE4006" w:rsidRPr="00FB7BB8" w:rsidRDefault="00DE4006">
            <w:pPr>
              <w:pStyle w:val="TableParagraph"/>
              <w:kinsoku w:val="0"/>
              <w:overflowPunct w:val="0"/>
              <w:spacing w:before="73" w:line="227" w:lineRule="exact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37.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Приміщення</w:t>
            </w:r>
            <w:r w:rsidRPr="00FB7BB8">
              <w:rPr>
                <w:color w:val="1E1916"/>
                <w:spacing w:val="-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для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сушіння</w:t>
            </w:r>
            <w:r w:rsidRPr="00FB7BB8">
              <w:rPr>
                <w:color w:val="1E1916"/>
                <w:spacing w:val="-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одягу</w:t>
            </w:r>
          </w:p>
        </w:tc>
        <w:tc>
          <w:tcPr>
            <w:tcW w:w="905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0C671B6B" w14:textId="77777777" w:rsidR="00DE4006" w:rsidRPr="00FB7BB8" w:rsidRDefault="00DE4006">
            <w:pPr>
              <w:pStyle w:val="TableParagraph"/>
              <w:kinsoku w:val="0"/>
              <w:overflowPunct w:val="0"/>
              <w:spacing w:before="73" w:line="227" w:lineRule="exact"/>
              <w:ind w:left="9"/>
              <w:jc w:val="center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1</w:t>
            </w:r>
          </w:p>
        </w:tc>
        <w:tc>
          <w:tcPr>
            <w:tcW w:w="1154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6A939695" w14:textId="77777777" w:rsidR="00DE4006" w:rsidRPr="00FB7BB8" w:rsidRDefault="00DE4006">
            <w:pPr>
              <w:pStyle w:val="TableParagraph"/>
              <w:kinsoku w:val="0"/>
              <w:overflowPunct w:val="0"/>
              <w:spacing w:before="73" w:line="227" w:lineRule="exact"/>
              <w:ind w:left="305" w:right="297"/>
              <w:jc w:val="center"/>
              <w:rPr>
                <w:color w:val="1E1916"/>
                <w:spacing w:val="-10"/>
                <w:sz w:val="21"/>
                <w:szCs w:val="21"/>
              </w:rPr>
            </w:pPr>
            <w:r w:rsidRPr="00FB7BB8">
              <w:rPr>
                <w:color w:val="1E1916"/>
                <w:w w:val="95"/>
                <w:sz w:val="21"/>
                <w:szCs w:val="21"/>
              </w:rPr>
              <w:t>5-</w:t>
            </w:r>
            <w:r w:rsidRPr="00FB7BB8">
              <w:rPr>
                <w:color w:val="1E1916"/>
                <w:spacing w:val="-10"/>
                <w:sz w:val="21"/>
                <w:szCs w:val="21"/>
              </w:rPr>
              <w:t>6</w:t>
            </w:r>
          </w:p>
        </w:tc>
        <w:tc>
          <w:tcPr>
            <w:tcW w:w="3966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3B04D39B" w14:textId="77777777" w:rsidR="00DE4006" w:rsidRPr="00FB7BB8" w:rsidRDefault="00DE4006">
            <w:pPr>
              <w:pStyle w:val="TableParagraph"/>
              <w:kinsoku w:val="0"/>
              <w:overflowPunct w:val="0"/>
              <w:spacing w:before="73" w:line="227" w:lineRule="exact"/>
              <w:ind w:left="56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На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кожній</w:t>
            </w:r>
            <w:r w:rsidRPr="00FB7BB8">
              <w:rPr>
                <w:color w:val="1E1916"/>
                <w:spacing w:val="-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станції</w:t>
            </w:r>
          </w:p>
        </w:tc>
      </w:tr>
      <w:tr w:rsidR="00DE4006" w:rsidRPr="00FB7BB8" w14:paraId="08BA652D" w14:textId="77777777">
        <w:trPr>
          <w:trHeight w:val="580"/>
        </w:trPr>
        <w:tc>
          <w:tcPr>
            <w:tcW w:w="3603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24FE7AC1" w14:textId="77777777" w:rsidR="00DE4006" w:rsidRPr="00FB7BB8" w:rsidRDefault="00DE4006">
            <w:pPr>
              <w:pStyle w:val="TableParagraph"/>
              <w:kinsoku w:val="0"/>
              <w:overflowPunct w:val="0"/>
              <w:spacing w:before="40" w:line="260" w:lineRule="atLeast"/>
              <w:rPr>
                <w:color w:val="1E1916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38.</w:t>
            </w:r>
            <w:r w:rsidRPr="00FB7BB8">
              <w:rPr>
                <w:color w:val="1E1916"/>
                <w:spacing w:val="-9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Приміщення</w:t>
            </w:r>
            <w:r w:rsidRPr="00FB7BB8">
              <w:rPr>
                <w:color w:val="1E1916"/>
                <w:spacing w:val="-9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шаф</w:t>
            </w:r>
            <w:r w:rsidRPr="00FB7BB8">
              <w:rPr>
                <w:color w:val="1E1916"/>
                <w:spacing w:val="-9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для</w:t>
            </w:r>
            <w:r w:rsidRPr="00FB7BB8">
              <w:rPr>
                <w:color w:val="1E1916"/>
                <w:spacing w:val="-9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 xml:space="preserve">сушіння </w:t>
            </w:r>
            <w:proofErr w:type="spellStart"/>
            <w:r w:rsidRPr="00FB7BB8">
              <w:rPr>
                <w:color w:val="1E1916"/>
                <w:sz w:val="21"/>
                <w:szCs w:val="21"/>
              </w:rPr>
              <w:t>прибиральних</w:t>
            </w:r>
            <w:proofErr w:type="spellEnd"/>
            <w:r w:rsidRPr="00FB7BB8">
              <w:rPr>
                <w:color w:val="1E1916"/>
                <w:sz w:val="21"/>
                <w:szCs w:val="21"/>
              </w:rPr>
              <w:t xml:space="preserve"> ганчірок</w:t>
            </w:r>
          </w:p>
        </w:tc>
        <w:tc>
          <w:tcPr>
            <w:tcW w:w="905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51B812B5" w14:textId="77777777" w:rsidR="00DE4006" w:rsidRPr="00FB7BB8" w:rsidRDefault="00DE4006">
            <w:pPr>
              <w:pStyle w:val="TableParagraph"/>
              <w:kinsoku w:val="0"/>
              <w:overflowPunct w:val="0"/>
              <w:spacing w:before="73"/>
              <w:ind w:left="24" w:right="15"/>
              <w:jc w:val="center"/>
              <w:rPr>
                <w:color w:val="1E1916"/>
                <w:spacing w:val="-10"/>
                <w:sz w:val="21"/>
                <w:szCs w:val="21"/>
              </w:rPr>
            </w:pPr>
            <w:r w:rsidRPr="00FB7BB8">
              <w:rPr>
                <w:color w:val="1E1916"/>
                <w:w w:val="95"/>
                <w:sz w:val="21"/>
                <w:szCs w:val="21"/>
              </w:rPr>
              <w:t>2-</w:t>
            </w:r>
            <w:r w:rsidRPr="00FB7BB8">
              <w:rPr>
                <w:color w:val="1E1916"/>
                <w:spacing w:val="-10"/>
                <w:sz w:val="21"/>
                <w:szCs w:val="21"/>
              </w:rPr>
              <w:t>3</w:t>
            </w:r>
          </w:p>
        </w:tc>
        <w:tc>
          <w:tcPr>
            <w:tcW w:w="1154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1DB2865E" w14:textId="77777777" w:rsidR="00DE4006" w:rsidRPr="00FB7BB8" w:rsidRDefault="00DE4006">
            <w:pPr>
              <w:pStyle w:val="TableParagraph"/>
              <w:kinsoku w:val="0"/>
              <w:overflowPunct w:val="0"/>
              <w:spacing w:before="73"/>
              <w:ind w:left="305" w:right="297"/>
              <w:jc w:val="center"/>
              <w:rPr>
                <w:color w:val="1E1916"/>
                <w:spacing w:val="-10"/>
                <w:sz w:val="21"/>
                <w:szCs w:val="21"/>
              </w:rPr>
            </w:pPr>
            <w:r w:rsidRPr="00FB7BB8">
              <w:rPr>
                <w:color w:val="1E1916"/>
                <w:w w:val="95"/>
                <w:sz w:val="21"/>
                <w:szCs w:val="21"/>
              </w:rPr>
              <w:t>6-</w:t>
            </w:r>
            <w:r w:rsidRPr="00FB7BB8">
              <w:rPr>
                <w:color w:val="1E1916"/>
                <w:spacing w:val="-10"/>
                <w:sz w:val="21"/>
                <w:szCs w:val="21"/>
              </w:rPr>
              <w:t>9</w:t>
            </w:r>
          </w:p>
        </w:tc>
        <w:tc>
          <w:tcPr>
            <w:tcW w:w="3966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64D98B1B" w14:textId="77777777" w:rsidR="00DE4006" w:rsidRPr="00FB7BB8" w:rsidRDefault="00DE4006">
            <w:pPr>
              <w:pStyle w:val="TableParagraph"/>
              <w:kinsoku w:val="0"/>
              <w:overflowPunct w:val="0"/>
              <w:spacing w:before="40" w:line="260" w:lineRule="atLeast"/>
              <w:ind w:left="56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На</w:t>
            </w:r>
            <w:r w:rsidRPr="00FB7BB8">
              <w:rPr>
                <w:color w:val="1E1916"/>
                <w:spacing w:val="-8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кожній</w:t>
            </w:r>
            <w:r w:rsidRPr="00FB7BB8">
              <w:rPr>
                <w:color w:val="1E1916"/>
                <w:spacing w:val="-8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станції</w:t>
            </w:r>
            <w:r w:rsidRPr="00FB7BB8">
              <w:rPr>
                <w:color w:val="1E1916"/>
                <w:spacing w:val="-8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(по</w:t>
            </w:r>
            <w:r w:rsidRPr="00FB7BB8">
              <w:rPr>
                <w:color w:val="1E1916"/>
                <w:spacing w:val="-8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одному</w:t>
            </w:r>
            <w:r w:rsidRPr="00FB7BB8">
              <w:rPr>
                <w:color w:val="1E1916"/>
                <w:spacing w:val="-8"/>
                <w:sz w:val="21"/>
                <w:szCs w:val="21"/>
              </w:rPr>
              <w:t xml:space="preserve"> </w:t>
            </w:r>
            <w:proofErr w:type="spellStart"/>
            <w:r w:rsidRPr="00FB7BB8">
              <w:rPr>
                <w:color w:val="1E1916"/>
                <w:sz w:val="21"/>
                <w:szCs w:val="21"/>
              </w:rPr>
              <w:t>приміщен</w:t>
            </w:r>
            <w:proofErr w:type="spellEnd"/>
            <w:r w:rsidRPr="00FB7BB8">
              <w:rPr>
                <w:color w:val="1E1916"/>
                <w:sz w:val="21"/>
                <w:szCs w:val="21"/>
              </w:rPr>
              <w:t>- ню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в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рівні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платформи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та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касового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залу)</w:t>
            </w:r>
          </w:p>
        </w:tc>
      </w:tr>
      <w:tr w:rsidR="00DE4006" w:rsidRPr="00FB7BB8" w14:paraId="5D74DF2E" w14:textId="77777777">
        <w:trPr>
          <w:trHeight w:val="840"/>
        </w:trPr>
        <w:tc>
          <w:tcPr>
            <w:tcW w:w="3603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71C82512" w14:textId="77777777" w:rsidR="00DE4006" w:rsidRPr="00FB7BB8" w:rsidRDefault="00DE4006">
            <w:pPr>
              <w:pStyle w:val="TableParagraph"/>
              <w:kinsoku w:val="0"/>
              <w:overflowPunct w:val="0"/>
              <w:spacing w:before="40" w:line="260" w:lineRule="atLeast"/>
              <w:rPr>
                <w:color w:val="1E1916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39. Приміщення електромеханіків дистанції</w:t>
            </w:r>
            <w:r w:rsidRPr="00FB7BB8">
              <w:rPr>
                <w:color w:val="1E1916"/>
                <w:spacing w:val="-10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кабельних</w:t>
            </w:r>
            <w:r w:rsidRPr="00FB7BB8">
              <w:rPr>
                <w:color w:val="1E1916"/>
                <w:spacing w:val="-10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мереж</w:t>
            </w:r>
            <w:r w:rsidRPr="00FB7BB8">
              <w:rPr>
                <w:color w:val="1E1916"/>
                <w:spacing w:val="-10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і</w:t>
            </w:r>
            <w:r w:rsidRPr="00FB7BB8">
              <w:rPr>
                <w:color w:val="1E1916"/>
                <w:spacing w:val="-10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 xml:space="preserve">освіт- </w:t>
            </w:r>
            <w:proofErr w:type="spellStart"/>
            <w:r w:rsidRPr="00FB7BB8">
              <w:rPr>
                <w:color w:val="1E1916"/>
                <w:sz w:val="21"/>
                <w:szCs w:val="21"/>
              </w:rPr>
              <w:t>лення</w:t>
            </w:r>
            <w:proofErr w:type="spellEnd"/>
            <w:r w:rsidRPr="00FB7BB8">
              <w:rPr>
                <w:color w:val="1E1916"/>
                <w:sz w:val="21"/>
                <w:szCs w:val="21"/>
              </w:rPr>
              <w:t xml:space="preserve"> з кімнатою приймання їжі</w:t>
            </w:r>
          </w:p>
        </w:tc>
        <w:tc>
          <w:tcPr>
            <w:tcW w:w="905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26430672" w14:textId="77777777" w:rsidR="00DE4006" w:rsidRPr="00FB7BB8" w:rsidRDefault="00DE4006">
            <w:pPr>
              <w:pStyle w:val="TableParagraph"/>
              <w:kinsoku w:val="0"/>
              <w:overflowPunct w:val="0"/>
              <w:spacing w:before="73"/>
              <w:ind w:left="9"/>
              <w:jc w:val="center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2</w:t>
            </w:r>
          </w:p>
        </w:tc>
        <w:tc>
          <w:tcPr>
            <w:tcW w:w="1154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745B1442" w14:textId="77777777" w:rsidR="00DE4006" w:rsidRPr="00FB7BB8" w:rsidRDefault="00DE4006">
            <w:pPr>
              <w:pStyle w:val="TableParagraph"/>
              <w:kinsoku w:val="0"/>
              <w:overflowPunct w:val="0"/>
              <w:spacing w:before="73"/>
              <w:ind w:left="305" w:right="297"/>
              <w:jc w:val="center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pacing w:val="-5"/>
                <w:sz w:val="21"/>
                <w:szCs w:val="21"/>
              </w:rPr>
              <w:t>25</w:t>
            </w:r>
          </w:p>
        </w:tc>
        <w:tc>
          <w:tcPr>
            <w:tcW w:w="3966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652527CD" w14:textId="77777777" w:rsidR="00DE4006" w:rsidRPr="00FB7BB8" w:rsidRDefault="00DE4006">
            <w:pPr>
              <w:pStyle w:val="TableParagraph"/>
              <w:kinsoku w:val="0"/>
              <w:overflowPunct w:val="0"/>
              <w:spacing w:before="73" w:line="259" w:lineRule="auto"/>
              <w:ind w:left="56" w:right="96"/>
              <w:rPr>
                <w:color w:val="1E1916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На</w:t>
            </w:r>
            <w:r w:rsidRPr="00FB7BB8">
              <w:rPr>
                <w:color w:val="1E1916"/>
                <w:spacing w:val="-8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кожній</w:t>
            </w:r>
            <w:r w:rsidRPr="00FB7BB8">
              <w:rPr>
                <w:color w:val="1E1916"/>
                <w:spacing w:val="-8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станції</w:t>
            </w:r>
            <w:r w:rsidRPr="00FB7BB8">
              <w:rPr>
                <w:color w:val="1E1916"/>
                <w:spacing w:val="-8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(в</w:t>
            </w:r>
            <w:r w:rsidRPr="00FB7BB8">
              <w:rPr>
                <w:color w:val="1E1916"/>
                <w:spacing w:val="-8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рівні</w:t>
            </w:r>
            <w:r w:rsidRPr="00FB7BB8">
              <w:rPr>
                <w:color w:val="1E1916"/>
                <w:spacing w:val="-8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платформи або одному з вестибюлів станції)</w:t>
            </w:r>
          </w:p>
        </w:tc>
      </w:tr>
      <w:tr w:rsidR="00DE4006" w:rsidRPr="00FB7BB8" w14:paraId="573EDD3C" w14:textId="77777777">
        <w:trPr>
          <w:trHeight w:val="610"/>
        </w:trPr>
        <w:tc>
          <w:tcPr>
            <w:tcW w:w="3603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67A2BD47" w14:textId="77777777" w:rsidR="00DE4006" w:rsidRPr="00FB7BB8" w:rsidRDefault="00DE4006">
            <w:pPr>
              <w:pStyle w:val="TableParagraph"/>
              <w:kinsoku w:val="0"/>
              <w:overflowPunct w:val="0"/>
              <w:spacing w:before="73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40.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Нарядні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proofErr w:type="spellStart"/>
            <w:r w:rsidRPr="00FB7BB8">
              <w:rPr>
                <w:color w:val="1E1916"/>
                <w:spacing w:val="-2"/>
                <w:sz w:val="21"/>
                <w:szCs w:val="21"/>
              </w:rPr>
              <w:t>околотків</w:t>
            </w:r>
            <w:proofErr w:type="spellEnd"/>
            <w:r w:rsidRPr="00FB7BB8">
              <w:rPr>
                <w:color w:val="1E1916"/>
                <w:spacing w:val="-2"/>
                <w:sz w:val="21"/>
                <w:szCs w:val="21"/>
              </w:rPr>
              <w:t>:</w:t>
            </w:r>
          </w:p>
          <w:p w14:paraId="69443744" w14:textId="77777777" w:rsidR="00DE4006" w:rsidRPr="00FB7BB8" w:rsidRDefault="00DE4006">
            <w:pPr>
              <w:pStyle w:val="TableParagraph"/>
              <w:kinsoku w:val="0"/>
              <w:overflowPunct w:val="0"/>
              <w:spacing w:before="48" w:line="227" w:lineRule="exact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–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дистанцій</w:t>
            </w:r>
            <w:r w:rsidRPr="00FB7BB8">
              <w:rPr>
                <w:color w:val="1E1916"/>
                <w:spacing w:val="-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колії;</w:t>
            </w:r>
          </w:p>
        </w:tc>
        <w:tc>
          <w:tcPr>
            <w:tcW w:w="905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790909CF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0"/>
              <w:rPr>
                <w:sz w:val="20"/>
                <w:szCs w:val="20"/>
              </w:rPr>
            </w:pPr>
          </w:p>
          <w:p w14:paraId="6ACA4FCB" w14:textId="77777777" w:rsidR="00DE4006" w:rsidRPr="00FB7BB8" w:rsidRDefault="00DE4006">
            <w:pPr>
              <w:pStyle w:val="TableParagraph"/>
              <w:kinsoku w:val="0"/>
              <w:overflowPunct w:val="0"/>
              <w:spacing w:before="133" w:line="227" w:lineRule="exact"/>
              <w:ind w:left="9"/>
              <w:jc w:val="center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1</w:t>
            </w:r>
          </w:p>
        </w:tc>
        <w:tc>
          <w:tcPr>
            <w:tcW w:w="1154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6E6419DA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0"/>
              <w:rPr>
                <w:sz w:val="20"/>
                <w:szCs w:val="20"/>
              </w:rPr>
            </w:pPr>
          </w:p>
          <w:p w14:paraId="1140AAD2" w14:textId="77777777" w:rsidR="00DE4006" w:rsidRPr="00FB7BB8" w:rsidRDefault="00DE4006">
            <w:pPr>
              <w:pStyle w:val="TableParagraph"/>
              <w:kinsoku w:val="0"/>
              <w:overflowPunct w:val="0"/>
              <w:spacing w:before="133" w:line="227" w:lineRule="exact"/>
              <w:ind w:left="305" w:right="297"/>
              <w:jc w:val="center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pacing w:val="-5"/>
                <w:sz w:val="21"/>
                <w:szCs w:val="21"/>
              </w:rPr>
              <w:t>20</w:t>
            </w:r>
          </w:p>
        </w:tc>
        <w:tc>
          <w:tcPr>
            <w:tcW w:w="3966" w:type="dxa"/>
            <w:vMerge w:val="restart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78E6000B" w14:textId="77777777" w:rsidR="00DE4006" w:rsidRPr="00FB7BB8" w:rsidRDefault="00DE4006">
            <w:pPr>
              <w:pStyle w:val="TableParagraph"/>
              <w:kinsoku w:val="0"/>
              <w:overflowPunct w:val="0"/>
              <w:spacing w:before="73"/>
              <w:ind w:left="56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Через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кожні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3-4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станції</w:t>
            </w:r>
          </w:p>
          <w:p w14:paraId="2A9CAA52" w14:textId="77777777" w:rsidR="00DE4006" w:rsidRPr="00FB7BB8" w:rsidRDefault="00DE4006">
            <w:pPr>
              <w:pStyle w:val="TableParagraph"/>
              <w:kinsoku w:val="0"/>
              <w:overflowPunct w:val="0"/>
              <w:spacing w:before="18" w:line="259" w:lineRule="auto"/>
              <w:ind w:left="56" w:right="820"/>
              <w:rPr>
                <w:color w:val="1E1916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(під</w:t>
            </w:r>
            <w:r w:rsidRPr="00FB7BB8">
              <w:rPr>
                <w:color w:val="1E1916"/>
                <w:spacing w:val="-11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платформою</w:t>
            </w:r>
            <w:r w:rsidRPr="00FB7BB8">
              <w:rPr>
                <w:color w:val="1E1916"/>
                <w:spacing w:val="-11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або</w:t>
            </w:r>
            <w:r w:rsidRPr="00FB7BB8">
              <w:rPr>
                <w:color w:val="1E1916"/>
                <w:spacing w:val="-11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в</w:t>
            </w:r>
            <w:r w:rsidRPr="00FB7BB8">
              <w:rPr>
                <w:color w:val="1E1916"/>
                <w:spacing w:val="-11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одному з вестибюлів станції)</w:t>
            </w:r>
          </w:p>
        </w:tc>
      </w:tr>
      <w:tr w:rsidR="00DE4006" w:rsidRPr="00FB7BB8" w14:paraId="1AE98189" w14:textId="77777777">
        <w:trPr>
          <w:trHeight w:val="320"/>
        </w:trPr>
        <w:tc>
          <w:tcPr>
            <w:tcW w:w="3603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21BA31A6" w14:textId="77777777" w:rsidR="00DE4006" w:rsidRPr="00FB7BB8" w:rsidRDefault="00DE4006">
            <w:pPr>
              <w:pStyle w:val="TableParagraph"/>
              <w:kinsoku w:val="0"/>
              <w:overflowPunct w:val="0"/>
              <w:spacing w:before="73" w:line="227" w:lineRule="exact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–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дистанції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тунельних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споруд</w:t>
            </w:r>
          </w:p>
        </w:tc>
        <w:tc>
          <w:tcPr>
            <w:tcW w:w="905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7F0F6187" w14:textId="77777777" w:rsidR="00DE4006" w:rsidRPr="00FB7BB8" w:rsidRDefault="00DE4006">
            <w:pPr>
              <w:pStyle w:val="TableParagraph"/>
              <w:kinsoku w:val="0"/>
              <w:overflowPunct w:val="0"/>
              <w:spacing w:before="73" w:line="227" w:lineRule="exact"/>
              <w:ind w:left="9"/>
              <w:jc w:val="center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1</w:t>
            </w:r>
          </w:p>
        </w:tc>
        <w:tc>
          <w:tcPr>
            <w:tcW w:w="1154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0C1D690A" w14:textId="77777777" w:rsidR="00DE4006" w:rsidRPr="00FB7BB8" w:rsidRDefault="00DE4006">
            <w:pPr>
              <w:pStyle w:val="TableParagraph"/>
              <w:kinsoku w:val="0"/>
              <w:overflowPunct w:val="0"/>
              <w:spacing w:before="73" w:line="227" w:lineRule="exact"/>
              <w:ind w:left="305" w:right="297"/>
              <w:jc w:val="center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pacing w:val="-5"/>
                <w:sz w:val="21"/>
                <w:szCs w:val="21"/>
              </w:rPr>
              <w:t>20</w:t>
            </w:r>
          </w:p>
        </w:tc>
        <w:tc>
          <w:tcPr>
            <w:tcW w:w="3966" w:type="dxa"/>
            <w:vMerge/>
            <w:tcBorders>
              <w:top w:val="nil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5F5354CF" w14:textId="77777777" w:rsidR="00DE4006" w:rsidRPr="00FB7BB8" w:rsidRDefault="00DE4006">
            <w:pPr>
              <w:pStyle w:val="a3"/>
              <w:kinsoku w:val="0"/>
              <w:overflowPunct w:val="0"/>
              <w:ind w:left="0" w:firstLine="0"/>
              <w:rPr>
                <w:sz w:val="2"/>
                <w:szCs w:val="2"/>
              </w:rPr>
            </w:pPr>
          </w:p>
        </w:tc>
      </w:tr>
      <w:tr w:rsidR="00DE4006" w:rsidRPr="00FB7BB8" w14:paraId="268DD56E" w14:textId="77777777">
        <w:trPr>
          <w:trHeight w:val="610"/>
        </w:trPr>
        <w:tc>
          <w:tcPr>
            <w:tcW w:w="3603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0B1B33AC" w14:textId="77777777" w:rsidR="00DE4006" w:rsidRPr="00FB7BB8" w:rsidRDefault="00DE4006">
            <w:pPr>
              <w:pStyle w:val="TableParagraph"/>
              <w:kinsoku w:val="0"/>
              <w:overflowPunct w:val="0"/>
              <w:spacing w:before="73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41.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Кімнати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майстрів:</w:t>
            </w:r>
          </w:p>
          <w:p w14:paraId="2D9A0B3A" w14:textId="77777777" w:rsidR="00DE4006" w:rsidRPr="00FB7BB8" w:rsidRDefault="00DE4006">
            <w:pPr>
              <w:pStyle w:val="TableParagraph"/>
              <w:kinsoku w:val="0"/>
              <w:overflowPunct w:val="0"/>
              <w:spacing w:before="48" w:line="227" w:lineRule="exact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–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дистанцій</w:t>
            </w:r>
            <w:r w:rsidRPr="00FB7BB8">
              <w:rPr>
                <w:color w:val="1E1916"/>
                <w:spacing w:val="-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колії;</w:t>
            </w:r>
          </w:p>
        </w:tc>
        <w:tc>
          <w:tcPr>
            <w:tcW w:w="905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09AD7D53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0"/>
              <w:rPr>
                <w:sz w:val="20"/>
                <w:szCs w:val="20"/>
              </w:rPr>
            </w:pPr>
          </w:p>
          <w:p w14:paraId="5FAD970B" w14:textId="77777777" w:rsidR="00DE4006" w:rsidRPr="00FB7BB8" w:rsidRDefault="00DE4006">
            <w:pPr>
              <w:pStyle w:val="TableParagraph"/>
              <w:kinsoku w:val="0"/>
              <w:overflowPunct w:val="0"/>
              <w:spacing w:before="133" w:line="227" w:lineRule="exact"/>
              <w:ind w:left="9"/>
              <w:jc w:val="center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1</w:t>
            </w:r>
          </w:p>
        </w:tc>
        <w:tc>
          <w:tcPr>
            <w:tcW w:w="1154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21885C30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0"/>
              <w:rPr>
                <w:sz w:val="20"/>
                <w:szCs w:val="20"/>
              </w:rPr>
            </w:pPr>
          </w:p>
          <w:p w14:paraId="07455317" w14:textId="77777777" w:rsidR="00DE4006" w:rsidRPr="00FB7BB8" w:rsidRDefault="00DE4006">
            <w:pPr>
              <w:pStyle w:val="TableParagraph"/>
              <w:kinsoku w:val="0"/>
              <w:overflowPunct w:val="0"/>
              <w:spacing w:before="133" w:line="227" w:lineRule="exact"/>
              <w:ind w:left="305" w:right="297"/>
              <w:jc w:val="center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pacing w:val="-5"/>
                <w:sz w:val="21"/>
                <w:szCs w:val="21"/>
              </w:rPr>
              <w:t>15</w:t>
            </w:r>
          </w:p>
        </w:tc>
        <w:tc>
          <w:tcPr>
            <w:tcW w:w="3966" w:type="dxa"/>
            <w:vMerge w:val="restart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09914EEF" w14:textId="77777777" w:rsidR="00DE4006" w:rsidRPr="00FB7BB8" w:rsidRDefault="00DE4006">
            <w:pPr>
              <w:pStyle w:val="TableParagraph"/>
              <w:kinsoku w:val="0"/>
              <w:overflowPunct w:val="0"/>
              <w:spacing w:before="73"/>
              <w:ind w:left="56"/>
              <w:rPr>
                <w:color w:val="1E1916"/>
                <w:spacing w:val="-4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Те</w:t>
            </w:r>
            <w:r w:rsidRPr="00FB7BB8">
              <w:rPr>
                <w:color w:val="1E1916"/>
                <w:spacing w:val="-1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>саме</w:t>
            </w:r>
          </w:p>
        </w:tc>
      </w:tr>
      <w:tr w:rsidR="00DE4006" w:rsidRPr="00FB7BB8" w14:paraId="465E9D5F" w14:textId="77777777">
        <w:trPr>
          <w:trHeight w:val="320"/>
        </w:trPr>
        <w:tc>
          <w:tcPr>
            <w:tcW w:w="3603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2A41B60D" w14:textId="77777777" w:rsidR="00DE4006" w:rsidRPr="00FB7BB8" w:rsidRDefault="00DE4006">
            <w:pPr>
              <w:pStyle w:val="TableParagraph"/>
              <w:kinsoku w:val="0"/>
              <w:overflowPunct w:val="0"/>
              <w:spacing w:before="73" w:line="227" w:lineRule="exact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–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дистанції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тунельних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споруд</w:t>
            </w:r>
          </w:p>
        </w:tc>
        <w:tc>
          <w:tcPr>
            <w:tcW w:w="905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35F1E970" w14:textId="77777777" w:rsidR="00DE4006" w:rsidRPr="00FB7BB8" w:rsidRDefault="00DE4006">
            <w:pPr>
              <w:pStyle w:val="TableParagraph"/>
              <w:kinsoku w:val="0"/>
              <w:overflowPunct w:val="0"/>
              <w:spacing w:before="73" w:line="227" w:lineRule="exact"/>
              <w:ind w:left="9"/>
              <w:jc w:val="center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1</w:t>
            </w:r>
          </w:p>
        </w:tc>
        <w:tc>
          <w:tcPr>
            <w:tcW w:w="1154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1C9549ED" w14:textId="77777777" w:rsidR="00DE4006" w:rsidRPr="00FB7BB8" w:rsidRDefault="00DE4006">
            <w:pPr>
              <w:pStyle w:val="TableParagraph"/>
              <w:kinsoku w:val="0"/>
              <w:overflowPunct w:val="0"/>
              <w:spacing w:before="73" w:line="227" w:lineRule="exact"/>
              <w:ind w:left="305" w:right="297"/>
              <w:jc w:val="center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pacing w:val="-5"/>
                <w:sz w:val="21"/>
                <w:szCs w:val="21"/>
              </w:rPr>
              <w:t>15</w:t>
            </w:r>
          </w:p>
        </w:tc>
        <w:tc>
          <w:tcPr>
            <w:tcW w:w="3966" w:type="dxa"/>
            <w:vMerge/>
            <w:tcBorders>
              <w:top w:val="nil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2641D394" w14:textId="77777777" w:rsidR="00DE4006" w:rsidRPr="00FB7BB8" w:rsidRDefault="00DE4006">
            <w:pPr>
              <w:pStyle w:val="a3"/>
              <w:kinsoku w:val="0"/>
              <w:overflowPunct w:val="0"/>
              <w:ind w:left="0" w:firstLine="0"/>
              <w:rPr>
                <w:sz w:val="2"/>
                <w:szCs w:val="2"/>
              </w:rPr>
            </w:pPr>
          </w:p>
        </w:tc>
      </w:tr>
      <w:tr w:rsidR="00DE4006" w:rsidRPr="00FB7BB8" w14:paraId="4794B95E" w14:textId="77777777">
        <w:trPr>
          <w:trHeight w:val="1130"/>
        </w:trPr>
        <w:tc>
          <w:tcPr>
            <w:tcW w:w="3603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36C81FBA" w14:textId="77777777" w:rsidR="00DE4006" w:rsidRPr="00FB7BB8" w:rsidRDefault="00DE4006">
            <w:pPr>
              <w:pStyle w:val="TableParagraph"/>
              <w:kinsoku w:val="0"/>
              <w:overflowPunct w:val="0"/>
              <w:spacing w:before="73" w:line="259" w:lineRule="auto"/>
              <w:rPr>
                <w:color w:val="1E1916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42. Гардероби (чоловічі і жіночі) з душовими</w:t>
            </w:r>
            <w:r w:rsidRPr="00FB7BB8">
              <w:rPr>
                <w:color w:val="1E1916"/>
                <w:spacing w:val="-1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і</w:t>
            </w:r>
            <w:r w:rsidRPr="00FB7BB8">
              <w:rPr>
                <w:color w:val="1E1916"/>
                <w:spacing w:val="-1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сушильними</w:t>
            </w:r>
            <w:r w:rsidRPr="00FB7BB8">
              <w:rPr>
                <w:color w:val="1E1916"/>
                <w:spacing w:val="-12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камерами для спецодягу:</w:t>
            </w:r>
          </w:p>
          <w:p w14:paraId="3675F0B9" w14:textId="77777777" w:rsidR="00DE4006" w:rsidRPr="00FB7BB8" w:rsidRDefault="00DE4006">
            <w:pPr>
              <w:pStyle w:val="TableParagraph"/>
              <w:kinsoku w:val="0"/>
              <w:overflowPunct w:val="0"/>
              <w:spacing w:before="27" w:line="227" w:lineRule="exact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–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дистанцій</w:t>
            </w:r>
            <w:r w:rsidRPr="00FB7BB8">
              <w:rPr>
                <w:color w:val="1E1916"/>
                <w:spacing w:val="-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колії;</w:t>
            </w:r>
          </w:p>
        </w:tc>
        <w:tc>
          <w:tcPr>
            <w:tcW w:w="905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65A0ADFD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0"/>
              <w:rPr>
                <w:sz w:val="20"/>
                <w:szCs w:val="20"/>
              </w:rPr>
            </w:pPr>
          </w:p>
          <w:p w14:paraId="603FB95F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0"/>
              <w:rPr>
                <w:sz w:val="20"/>
                <w:szCs w:val="20"/>
              </w:rPr>
            </w:pPr>
          </w:p>
          <w:p w14:paraId="07B75206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0"/>
              <w:rPr>
                <w:sz w:val="20"/>
                <w:szCs w:val="20"/>
              </w:rPr>
            </w:pPr>
          </w:p>
          <w:p w14:paraId="1ED261DC" w14:textId="77777777" w:rsidR="00DE4006" w:rsidRPr="00FB7BB8" w:rsidRDefault="00DE4006">
            <w:pPr>
              <w:pStyle w:val="TableParagraph"/>
              <w:kinsoku w:val="0"/>
              <w:overflowPunct w:val="0"/>
              <w:spacing w:before="9"/>
              <w:ind w:left="0"/>
              <w:rPr>
                <w:sz w:val="16"/>
                <w:szCs w:val="16"/>
              </w:rPr>
            </w:pPr>
          </w:p>
          <w:p w14:paraId="0800F8D0" w14:textId="77777777" w:rsidR="00DE4006" w:rsidRPr="00FB7BB8" w:rsidRDefault="00DE4006">
            <w:pPr>
              <w:pStyle w:val="TableParagraph"/>
              <w:kinsoku w:val="0"/>
              <w:overflowPunct w:val="0"/>
              <w:spacing w:before="0" w:line="227" w:lineRule="exact"/>
              <w:ind w:left="9"/>
              <w:jc w:val="center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1</w:t>
            </w:r>
          </w:p>
        </w:tc>
        <w:tc>
          <w:tcPr>
            <w:tcW w:w="1154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2855E668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0"/>
              <w:rPr>
                <w:sz w:val="20"/>
                <w:szCs w:val="20"/>
              </w:rPr>
            </w:pPr>
          </w:p>
          <w:p w14:paraId="0274E905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0"/>
              <w:rPr>
                <w:sz w:val="20"/>
                <w:szCs w:val="20"/>
              </w:rPr>
            </w:pPr>
          </w:p>
          <w:p w14:paraId="5A1C11FF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0"/>
              <w:rPr>
                <w:sz w:val="20"/>
                <w:szCs w:val="20"/>
              </w:rPr>
            </w:pPr>
          </w:p>
          <w:p w14:paraId="01EB51CA" w14:textId="77777777" w:rsidR="00DE4006" w:rsidRPr="00FB7BB8" w:rsidRDefault="00DE4006">
            <w:pPr>
              <w:pStyle w:val="TableParagraph"/>
              <w:kinsoku w:val="0"/>
              <w:overflowPunct w:val="0"/>
              <w:spacing w:before="9"/>
              <w:ind w:left="0"/>
              <w:rPr>
                <w:sz w:val="16"/>
                <w:szCs w:val="16"/>
              </w:rPr>
            </w:pPr>
          </w:p>
          <w:p w14:paraId="3BAD56F3" w14:textId="77777777" w:rsidR="00DE4006" w:rsidRPr="00FB7BB8" w:rsidRDefault="00DE4006">
            <w:pPr>
              <w:pStyle w:val="TableParagraph"/>
              <w:kinsoku w:val="0"/>
              <w:overflowPunct w:val="0"/>
              <w:spacing w:before="0" w:line="227" w:lineRule="exact"/>
              <w:ind w:left="305" w:right="297"/>
              <w:jc w:val="center"/>
              <w:rPr>
                <w:color w:val="1E1916"/>
                <w:spacing w:val="-5"/>
                <w:w w:val="95"/>
                <w:sz w:val="21"/>
                <w:szCs w:val="21"/>
              </w:rPr>
            </w:pPr>
            <w:r w:rsidRPr="00FB7BB8">
              <w:rPr>
                <w:color w:val="1E1916"/>
                <w:w w:val="95"/>
                <w:sz w:val="21"/>
                <w:szCs w:val="21"/>
              </w:rPr>
              <w:t>20-</w:t>
            </w:r>
            <w:r w:rsidRPr="00FB7BB8">
              <w:rPr>
                <w:color w:val="1E1916"/>
                <w:spacing w:val="-5"/>
                <w:w w:val="95"/>
                <w:sz w:val="21"/>
                <w:szCs w:val="21"/>
              </w:rPr>
              <w:t>30</w:t>
            </w:r>
          </w:p>
        </w:tc>
        <w:tc>
          <w:tcPr>
            <w:tcW w:w="3966" w:type="dxa"/>
            <w:vMerge w:val="restart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03ED7456" w14:textId="77777777" w:rsidR="00DE4006" w:rsidRPr="00FB7BB8" w:rsidRDefault="00DE4006">
            <w:pPr>
              <w:pStyle w:val="TableParagraph"/>
              <w:kinsoku w:val="0"/>
              <w:overflowPunct w:val="0"/>
              <w:spacing w:before="73"/>
              <w:ind w:left="467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»</w:t>
            </w:r>
          </w:p>
        </w:tc>
      </w:tr>
      <w:tr w:rsidR="00DE4006" w:rsidRPr="00FB7BB8" w14:paraId="6510FCC6" w14:textId="77777777">
        <w:trPr>
          <w:trHeight w:val="320"/>
        </w:trPr>
        <w:tc>
          <w:tcPr>
            <w:tcW w:w="3603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2F9838D8" w14:textId="77777777" w:rsidR="00DE4006" w:rsidRPr="00FB7BB8" w:rsidRDefault="00DE4006">
            <w:pPr>
              <w:pStyle w:val="TableParagraph"/>
              <w:kinsoku w:val="0"/>
              <w:overflowPunct w:val="0"/>
              <w:spacing w:before="73" w:line="227" w:lineRule="exact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–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дистанції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тунельних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споруд</w:t>
            </w:r>
          </w:p>
        </w:tc>
        <w:tc>
          <w:tcPr>
            <w:tcW w:w="905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7DC98D4F" w14:textId="77777777" w:rsidR="00DE4006" w:rsidRPr="00FB7BB8" w:rsidRDefault="00DE4006">
            <w:pPr>
              <w:pStyle w:val="TableParagraph"/>
              <w:kinsoku w:val="0"/>
              <w:overflowPunct w:val="0"/>
              <w:spacing w:before="73" w:line="227" w:lineRule="exact"/>
              <w:ind w:left="9"/>
              <w:jc w:val="center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1</w:t>
            </w:r>
          </w:p>
        </w:tc>
        <w:tc>
          <w:tcPr>
            <w:tcW w:w="1154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383EFD8B" w14:textId="77777777" w:rsidR="00DE4006" w:rsidRPr="00FB7BB8" w:rsidRDefault="00DE4006">
            <w:pPr>
              <w:pStyle w:val="TableParagraph"/>
              <w:kinsoku w:val="0"/>
              <w:overflowPunct w:val="0"/>
              <w:spacing w:before="73" w:line="227" w:lineRule="exact"/>
              <w:ind w:left="305" w:right="297"/>
              <w:jc w:val="center"/>
              <w:rPr>
                <w:color w:val="1E1916"/>
                <w:spacing w:val="-5"/>
                <w:w w:val="95"/>
                <w:sz w:val="21"/>
                <w:szCs w:val="21"/>
              </w:rPr>
            </w:pPr>
            <w:r w:rsidRPr="00FB7BB8">
              <w:rPr>
                <w:color w:val="1E1916"/>
                <w:w w:val="95"/>
                <w:sz w:val="21"/>
                <w:szCs w:val="21"/>
              </w:rPr>
              <w:t>20-</w:t>
            </w:r>
            <w:r w:rsidRPr="00FB7BB8">
              <w:rPr>
                <w:color w:val="1E1916"/>
                <w:spacing w:val="-5"/>
                <w:w w:val="95"/>
                <w:sz w:val="21"/>
                <w:szCs w:val="21"/>
              </w:rPr>
              <w:t>30</w:t>
            </w:r>
          </w:p>
        </w:tc>
        <w:tc>
          <w:tcPr>
            <w:tcW w:w="3966" w:type="dxa"/>
            <w:vMerge/>
            <w:tcBorders>
              <w:top w:val="nil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6391A26C" w14:textId="77777777" w:rsidR="00DE4006" w:rsidRPr="00FB7BB8" w:rsidRDefault="00DE4006">
            <w:pPr>
              <w:pStyle w:val="a3"/>
              <w:kinsoku w:val="0"/>
              <w:overflowPunct w:val="0"/>
              <w:ind w:left="0" w:firstLine="0"/>
              <w:rPr>
                <w:sz w:val="2"/>
                <w:szCs w:val="2"/>
              </w:rPr>
            </w:pPr>
          </w:p>
        </w:tc>
      </w:tr>
      <w:tr w:rsidR="00DE4006" w:rsidRPr="00FB7BB8" w14:paraId="26F2E02D" w14:textId="77777777">
        <w:trPr>
          <w:trHeight w:val="610"/>
        </w:trPr>
        <w:tc>
          <w:tcPr>
            <w:tcW w:w="3603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57BE1537" w14:textId="77777777" w:rsidR="00DE4006" w:rsidRPr="00FB7BB8" w:rsidRDefault="00DE4006">
            <w:pPr>
              <w:pStyle w:val="TableParagraph"/>
              <w:kinsoku w:val="0"/>
              <w:overflowPunct w:val="0"/>
              <w:spacing w:before="73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43.</w:t>
            </w:r>
            <w:r w:rsidRPr="00FB7BB8">
              <w:rPr>
                <w:color w:val="1E1916"/>
                <w:spacing w:val="-8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Майстерні</w:t>
            </w:r>
            <w:r w:rsidRPr="00FB7BB8">
              <w:rPr>
                <w:color w:val="1E1916"/>
                <w:spacing w:val="-7"/>
                <w:sz w:val="21"/>
                <w:szCs w:val="21"/>
              </w:rPr>
              <w:t xml:space="preserve"> </w:t>
            </w:r>
            <w:proofErr w:type="spellStart"/>
            <w:r w:rsidRPr="00FB7BB8">
              <w:rPr>
                <w:color w:val="1E1916"/>
                <w:spacing w:val="-2"/>
                <w:sz w:val="21"/>
                <w:szCs w:val="21"/>
              </w:rPr>
              <w:t>околотків</w:t>
            </w:r>
            <w:proofErr w:type="spellEnd"/>
            <w:r w:rsidRPr="00FB7BB8">
              <w:rPr>
                <w:color w:val="1E1916"/>
                <w:spacing w:val="-2"/>
                <w:sz w:val="21"/>
                <w:szCs w:val="21"/>
              </w:rPr>
              <w:t>:</w:t>
            </w:r>
          </w:p>
          <w:p w14:paraId="3240BE4A" w14:textId="77777777" w:rsidR="00DE4006" w:rsidRPr="00FB7BB8" w:rsidRDefault="00DE4006">
            <w:pPr>
              <w:pStyle w:val="TableParagraph"/>
              <w:kinsoku w:val="0"/>
              <w:overflowPunct w:val="0"/>
              <w:spacing w:before="48" w:line="227" w:lineRule="exact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–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дистанцій</w:t>
            </w:r>
            <w:r w:rsidRPr="00FB7BB8">
              <w:rPr>
                <w:color w:val="1E1916"/>
                <w:spacing w:val="-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колії;</w:t>
            </w:r>
          </w:p>
        </w:tc>
        <w:tc>
          <w:tcPr>
            <w:tcW w:w="905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78D0F884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0"/>
              <w:rPr>
                <w:sz w:val="20"/>
                <w:szCs w:val="20"/>
              </w:rPr>
            </w:pPr>
          </w:p>
          <w:p w14:paraId="03DAE5C7" w14:textId="77777777" w:rsidR="00DE4006" w:rsidRPr="00FB7BB8" w:rsidRDefault="00DE4006">
            <w:pPr>
              <w:pStyle w:val="TableParagraph"/>
              <w:kinsoku w:val="0"/>
              <w:overflowPunct w:val="0"/>
              <w:spacing w:before="133" w:line="227" w:lineRule="exact"/>
              <w:ind w:left="9"/>
              <w:jc w:val="center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1</w:t>
            </w:r>
          </w:p>
        </w:tc>
        <w:tc>
          <w:tcPr>
            <w:tcW w:w="1154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7FADC6A6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0"/>
              <w:rPr>
                <w:sz w:val="20"/>
                <w:szCs w:val="20"/>
              </w:rPr>
            </w:pPr>
          </w:p>
          <w:p w14:paraId="48AAD9D2" w14:textId="77777777" w:rsidR="00DE4006" w:rsidRPr="00FB7BB8" w:rsidRDefault="00DE4006">
            <w:pPr>
              <w:pStyle w:val="TableParagraph"/>
              <w:kinsoku w:val="0"/>
              <w:overflowPunct w:val="0"/>
              <w:spacing w:before="133" w:line="227" w:lineRule="exact"/>
              <w:ind w:left="305" w:right="297"/>
              <w:jc w:val="center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pacing w:val="-5"/>
                <w:sz w:val="21"/>
                <w:szCs w:val="21"/>
              </w:rPr>
              <w:t>20</w:t>
            </w:r>
          </w:p>
        </w:tc>
        <w:tc>
          <w:tcPr>
            <w:tcW w:w="3966" w:type="dxa"/>
            <w:vMerge w:val="restart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5D732F85" w14:textId="77777777" w:rsidR="00DE4006" w:rsidRPr="00FB7BB8" w:rsidRDefault="00DE4006">
            <w:pPr>
              <w:pStyle w:val="TableParagraph"/>
              <w:kinsoku w:val="0"/>
              <w:overflowPunct w:val="0"/>
              <w:spacing w:before="73"/>
              <w:ind w:left="467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»</w:t>
            </w:r>
          </w:p>
        </w:tc>
      </w:tr>
      <w:tr w:rsidR="00DE4006" w:rsidRPr="00FB7BB8" w14:paraId="5515BBC4" w14:textId="77777777">
        <w:trPr>
          <w:trHeight w:val="320"/>
        </w:trPr>
        <w:tc>
          <w:tcPr>
            <w:tcW w:w="3603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4E8EF68A" w14:textId="77777777" w:rsidR="00DE4006" w:rsidRPr="00FB7BB8" w:rsidRDefault="00DE4006">
            <w:pPr>
              <w:pStyle w:val="TableParagraph"/>
              <w:kinsoku w:val="0"/>
              <w:overflowPunct w:val="0"/>
              <w:spacing w:before="73" w:line="227" w:lineRule="exact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–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дистанції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тунельних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споруд</w:t>
            </w:r>
          </w:p>
        </w:tc>
        <w:tc>
          <w:tcPr>
            <w:tcW w:w="905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5D94DDF4" w14:textId="77777777" w:rsidR="00DE4006" w:rsidRPr="00FB7BB8" w:rsidRDefault="00DE4006">
            <w:pPr>
              <w:pStyle w:val="TableParagraph"/>
              <w:kinsoku w:val="0"/>
              <w:overflowPunct w:val="0"/>
              <w:spacing w:before="73" w:line="227" w:lineRule="exact"/>
              <w:ind w:left="9"/>
              <w:jc w:val="center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1</w:t>
            </w:r>
          </w:p>
        </w:tc>
        <w:tc>
          <w:tcPr>
            <w:tcW w:w="1154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3313C0F8" w14:textId="77777777" w:rsidR="00DE4006" w:rsidRPr="00FB7BB8" w:rsidRDefault="00DE4006">
            <w:pPr>
              <w:pStyle w:val="TableParagraph"/>
              <w:kinsoku w:val="0"/>
              <w:overflowPunct w:val="0"/>
              <w:spacing w:before="73" w:line="227" w:lineRule="exact"/>
              <w:ind w:left="305" w:right="297"/>
              <w:jc w:val="center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pacing w:val="-5"/>
                <w:sz w:val="21"/>
                <w:szCs w:val="21"/>
              </w:rPr>
              <w:t>20</w:t>
            </w:r>
          </w:p>
        </w:tc>
        <w:tc>
          <w:tcPr>
            <w:tcW w:w="3966" w:type="dxa"/>
            <w:vMerge/>
            <w:tcBorders>
              <w:top w:val="nil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17DEB014" w14:textId="77777777" w:rsidR="00DE4006" w:rsidRPr="00FB7BB8" w:rsidRDefault="00DE4006">
            <w:pPr>
              <w:pStyle w:val="a3"/>
              <w:kinsoku w:val="0"/>
              <w:overflowPunct w:val="0"/>
              <w:ind w:left="0" w:firstLine="0"/>
              <w:rPr>
                <w:sz w:val="2"/>
                <w:szCs w:val="2"/>
              </w:rPr>
            </w:pPr>
          </w:p>
        </w:tc>
      </w:tr>
      <w:tr w:rsidR="00DE4006" w:rsidRPr="00FB7BB8" w14:paraId="18F30064" w14:textId="77777777">
        <w:trPr>
          <w:trHeight w:val="1100"/>
        </w:trPr>
        <w:tc>
          <w:tcPr>
            <w:tcW w:w="3603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3DD13980" w14:textId="77777777" w:rsidR="00DE4006" w:rsidRPr="00FB7BB8" w:rsidRDefault="00DE4006">
            <w:pPr>
              <w:pStyle w:val="TableParagraph"/>
              <w:kinsoku w:val="0"/>
              <w:overflowPunct w:val="0"/>
              <w:spacing w:before="40" w:line="260" w:lineRule="atLeast"/>
              <w:rPr>
                <w:color w:val="1E1916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44.</w:t>
            </w:r>
            <w:r w:rsidRPr="00FB7BB8">
              <w:rPr>
                <w:color w:val="1E1916"/>
                <w:spacing w:val="-1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Приміщення</w:t>
            </w:r>
            <w:r w:rsidRPr="00FB7BB8">
              <w:rPr>
                <w:color w:val="1E1916"/>
                <w:spacing w:val="-12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для</w:t>
            </w:r>
            <w:r w:rsidRPr="00FB7BB8">
              <w:rPr>
                <w:color w:val="1E1916"/>
                <w:spacing w:val="-1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 xml:space="preserve">зберігання інвентарю та </w:t>
            </w:r>
            <w:proofErr w:type="spellStart"/>
            <w:r w:rsidRPr="00FB7BB8">
              <w:rPr>
                <w:color w:val="1E1916"/>
                <w:sz w:val="21"/>
                <w:szCs w:val="21"/>
              </w:rPr>
              <w:t>підмощувальних</w:t>
            </w:r>
            <w:proofErr w:type="spellEnd"/>
            <w:r w:rsidRPr="00FB7BB8">
              <w:rPr>
                <w:color w:val="1E1916"/>
                <w:sz w:val="21"/>
                <w:szCs w:val="21"/>
              </w:rPr>
              <w:t xml:space="preserve"> пристосувань служби колії, тунельних споруд та будівель</w:t>
            </w:r>
          </w:p>
        </w:tc>
        <w:tc>
          <w:tcPr>
            <w:tcW w:w="905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1E97C18A" w14:textId="77777777" w:rsidR="00DE4006" w:rsidRPr="00FB7BB8" w:rsidRDefault="00DE4006">
            <w:pPr>
              <w:pStyle w:val="TableParagraph"/>
              <w:kinsoku w:val="0"/>
              <w:overflowPunct w:val="0"/>
              <w:spacing w:before="73"/>
              <w:ind w:left="9"/>
              <w:jc w:val="center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1</w:t>
            </w:r>
          </w:p>
        </w:tc>
        <w:tc>
          <w:tcPr>
            <w:tcW w:w="1154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3EE87D09" w14:textId="77777777" w:rsidR="00DE4006" w:rsidRPr="00FB7BB8" w:rsidRDefault="00DE4006">
            <w:pPr>
              <w:pStyle w:val="TableParagraph"/>
              <w:kinsoku w:val="0"/>
              <w:overflowPunct w:val="0"/>
              <w:spacing w:before="73"/>
              <w:ind w:left="305" w:right="297"/>
              <w:jc w:val="center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pacing w:val="-5"/>
                <w:sz w:val="21"/>
                <w:szCs w:val="21"/>
              </w:rPr>
              <w:t>20</w:t>
            </w:r>
          </w:p>
        </w:tc>
        <w:tc>
          <w:tcPr>
            <w:tcW w:w="3966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78119B0E" w14:textId="77777777" w:rsidR="00DE4006" w:rsidRPr="00FB7BB8" w:rsidRDefault="00DE4006">
            <w:pPr>
              <w:pStyle w:val="TableParagraph"/>
              <w:kinsoku w:val="0"/>
              <w:overflowPunct w:val="0"/>
              <w:spacing w:before="73"/>
              <w:ind w:left="56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Через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кожні</w:t>
            </w:r>
            <w:r w:rsidRPr="00FB7BB8">
              <w:rPr>
                <w:color w:val="1E1916"/>
                <w:spacing w:val="-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3-4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станції</w:t>
            </w:r>
          </w:p>
          <w:p w14:paraId="567671A7" w14:textId="77777777" w:rsidR="00DE4006" w:rsidRPr="00FB7BB8" w:rsidRDefault="00DE4006">
            <w:pPr>
              <w:pStyle w:val="TableParagraph"/>
              <w:kinsoku w:val="0"/>
              <w:overflowPunct w:val="0"/>
              <w:spacing w:before="18" w:line="259" w:lineRule="auto"/>
              <w:ind w:left="56" w:right="820"/>
              <w:rPr>
                <w:color w:val="1E1916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(під</w:t>
            </w:r>
            <w:r w:rsidRPr="00FB7BB8">
              <w:rPr>
                <w:color w:val="1E1916"/>
                <w:spacing w:val="-11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платформою</w:t>
            </w:r>
            <w:r w:rsidRPr="00FB7BB8">
              <w:rPr>
                <w:color w:val="1E1916"/>
                <w:spacing w:val="-11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або</w:t>
            </w:r>
            <w:r w:rsidRPr="00FB7BB8">
              <w:rPr>
                <w:color w:val="1E1916"/>
                <w:spacing w:val="-11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в</w:t>
            </w:r>
            <w:r w:rsidRPr="00FB7BB8">
              <w:rPr>
                <w:color w:val="1E1916"/>
                <w:spacing w:val="-11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одному з вестибюлів станції)</w:t>
            </w:r>
          </w:p>
        </w:tc>
      </w:tr>
      <w:tr w:rsidR="00DE4006" w:rsidRPr="00FB7BB8" w14:paraId="11B32AC8" w14:textId="77777777">
        <w:trPr>
          <w:trHeight w:val="580"/>
        </w:trPr>
        <w:tc>
          <w:tcPr>
            <w:tcW w:w="3603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3D62C54F" w14:textId="77777777" w:rsidR="00DE4006" w:rsidRPr="00FB7BB8" w:rsidRDefault="00DE4006">
            <w:pPr>
              <w:pStyle w:val="TableParagraph"/>
              <w:kinsoku w:val="0"/>
              <w:overflowPunct w:val="0"/>
              <w:spacing w:before="40" w:line="260" w:lineRule="atLeast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45.</w:t>
            </w:r>
            <w:r w:rsidRPr="00FB7BB8">
              <w:rPr>
                <w:color w:val="1E1916"/>
                <w:spacing w:val="-6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Майстерня</w:t>
            </w:r>
            <w:r w:rsidRPr="00FB7BB8">
              <w:rPr>
                <w:color w:val="1E1916"/>
                <w:spacing w:val="-7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пневматичного обладнання</w:t>
            </w:r>
            <w:r w:rsidRPr="00FB7BB8">
              <w:rPr>
                <w:color w:val="1E1916"/>
                <w:spacing w:val="-6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тунельних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споруд</w:t>
            </w:r>
          </w:p>
        </w:tc>
        <w:tc>
          <w:tcPr>
            <w:tcW w:w="905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11383E65" w14:textId="77777777" w:rsidR="00DE4006" w:rsidRPr="00FB7BB8" w:rsidRDefault="00DE4006">
            <w:pPr>
              <w:pStyle w:val="TableParagraph"/>
              <w:kinsoku w:val="0"/>
              <w:overflowPunct w:val="0"/>
              <w:spacing w:before="73"/>
              <w:ind w:left="9"/>
              <w:jc w:val="center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1</w:t>
            </w:r>
          </w:p>
        </w:tc>
        <w:tc>
          <w:tcPr>
            <w:tcW w:w="1154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35BE623D" w14:textId="77777777" w:rsidR="00DE4006" w:rsidRPr="00FB7BB8" w:rsidRDefault="00DE4006">
            <w:pPr>
              <w:pStyle w:val="TableParagraph"/>
              <w:kinsoku w:val="0"/>
              <w:overflowPunct w:val="0"/>
              <w:spacing w:before="73"/>
              <w:ind w:left="305" w:right="297"/>
              <w:jc w:val="center"/>
              <w:rPr>
                <w:color w:val="1E1916"/>
                <w:spacing w:val="-5"/>
                <w:w w:val="95"/>
                <w:sz w:val="21"/>
                <w:szCs w:val="21"/>
              </w:rPr>
            </w:pPr>
            <w:r w:rsidRPr="00FB7BB8">
              <w:rPr>
                <w:color w:val="1E1916"/>
                <w:w w:val="95"/>
                <w:sz w:val="21"/>
                <w:szCs w:val="21"/>
              </w:rPr>
              <w:t>15-</w:t>
            </w:r>
            <w:r w:rsidRPr="00FB7BB8">
              <w:rPr>
                <w:color w:val="1E1916"/>
                <w:spacing w:val="-5"/>
                <w:w w:val="95"/>
                <w:sz w:val="21"/>
                <w:szCs w:val="21"/>
              </w:rPr>
              <w:t>20</w:t>
            </w:r>
          </w:p>
        </w:tc>
        <w:tc>
          <w:tcPr>
            <w:tcW w:w="3966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63CB84D1" w14:textId="77777777" w:rsidR="00DE4006" w:rsidRPr="00FB7BB8" w:rsidRDefault="00DE4006">
            <w:pPr>
              <w:pStyle w:val="TableParagraph"/>
              <w:kinsoku w:val="0"/>
              <w:overflowPunct w:val="0"/>
              <w:spacing w:before="73"/>
              <w:ind w:left="56"/>
              <w:rPr>
                <w:color w:val="1E1916"/>
                <w:spacing w:val="-4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Те</w:t>
            </w:r>
            <w:r w:rsidRPr="00FB7BB8">
              <w:rPr>
                <w:color w:val="1E1916"/>
                <w:spacing w:val="-1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>саме</w:t>
            </w:r>
          </w:p>
        </w:tc>
      </w:tr>
      <w:tr w:rsidR="00DE4006" w:rsidRPr="00FB7BB8" w14:paraId="3974B8B5" w14:textId="77777777">
        <w:trPr>
          <w:trHeight w:val="840"/>
        </w:trPr>
        <w:tc>
          <w:tcPr>
            <w:tcW w:w="3603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217D00DE" w14:textId="77777777" w:rsidR="00DE4006" w:rsidRPr="00FB7BB8" w:rsidRDefault="00DE4006">
            <w:pPr>
              <w:pStyle w:val="TableParagraph"/>
              <w:kinsoku w:val="0"/>
              <w:overflowPunct w:val="0"/>
              <w:spacing w:before="40" w:line="260" w:lineRule="atLeast"/>
              <w:ind w:right="106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46.</w:t>
            </w:r>
            <w:r w:rsidRPr="00FB7BB8">
              <w:rPr>
                <w:color w:val="1E1916"/>
                <w:spacing w:val="-1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Приміщення</w:t>
            </w:r>
            <w:r w:rsidRPr="00FB7BB8">
              <w:rPr>
                <w:color w:val="1E1916"/>
                <w:spacing w:val="-12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інспектора</w:t>
            </w:r>
            <w:r w:rsidRPr="00FB7BB8">
              <w:rPr>
                <w:color w:val="1E1916"/>
                <w:spacing w:val="-1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 xml:space="preserve">станції зі збору та обліку виручки з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коморою</w:t>
            </w:r>
          </w:p>
        </w:tc>
        <w:tc>
          <w:tcPr>
            <w:tcW w:w="905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5396FFB1" w14:textId="77777777" w:rsidR="00DE4006" w:rsidRPr="00FB7BB8" w:rsidRDefault="00DE4006">
            <w:pPr>
              <w:pStyle w:val="TableParagraph"/>
              <w:kinsoku w:val="0"/>
              <w:overflowPunct w:val="0"/>
              <w:spacing w:before="73"/>
              <w:ind w:left="9"/>
              <w:jc w:val="center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2</w:t>
            </w:r>
          </w:p>
        </w:tc>
        <w:tc>
          <w:tcPr>
            <w:tcW w:w="1154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62DC083C" w14:textId="77777777" w:rsidR="00DE4006" w:rsidRPr="00FB7BB8" w:rsidRDefault="00DE4006">
            <w:pPr>
              <w:pStyle w:val="TableParagraph"/>
              <w:kinsoku w:val="0"/>
              <w:overflowPunct w:val="0"/>
              <w:spacing w:before="73"/>
              <w:ind w:left="305" w:right="297"/>
              <w:jc w:val="center"/>
              <w:rPr>
                <w:color w:val="1E1916"/>
                <w:spacing w:val="-5"/>
                <w:w w:val="95"/>
                <w:sz w:val="21"/>
                <w:szCs w:val="21"/>
              </w:rPr>
            </w:pPr>
            <w:r w:rsidRPr="00FB7BB8">
              <w:rPr>
                <w:color w:val="1E1916"/>
                <w:w w:val="95"/>
                <w:sz w:val="21"/>
                <w:szCs w:val="21"/>
              </w:rPr>
              <w:t>18-</w:t>
            </w:r>
            <w:r w:rsidRPr="00FB7BB8">
              <w:rPr>
                <w:color w:val="1E1916"/>
                <w:spacing w:val="-5"/>
                <w:w w:val="95"/>
                <w:sz w:val="21"/>
                <w:szCs w:val="21"/>
              </w:rPr>
              <w:t>20</w:t>
            </w:r>
          </w:p>
        </w:tc>
        <w:tc>
          <w:tcPr>
            <w:tcW w:w="3966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2E34C4F5" w14:textId="77777777" w:rsidR="00DE4006" w:rsidRPr="00FB7BB8" w:rsidRDefault="00DE4006">
            <w:pPr>
              <w:pStyle w:val="TableParagraph"/>
              <w:kinsoku w:val="0"/>
              <w:overflowPunct w:val="0"/>
              <w:spacing w:before="73" w:line="259" w:lineRule="auto"/>
              <w:ind w:left="56" w:right="96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На</w:t>
            </w:r>
            <w:r w:rsidRPr="00FB7BB8">
              <w:rPr>
                <w:color w:val="1E1916"/>
                <w:spacing w:val="-8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кожній</w:t>
            </w:r>
            <w:r w:rsidRPr="00FB7BB8">
              <w:rPr>
                <w:color w:val="1E1916"/>
                <w:spacing w:val="-8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станції</w:t>
            </w:r>
            <w:r w:rsidRPr="00FB7BB8">
              <w:rPr>
                <w:color w:val="1E1916"/>
                <w:spacing w:val="-8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в</w:t>
            </w:r>
            <w:r w:rsidRPr="00FB7BB8">
              <w:rPr>
                <w:color w:val="1E1916"/>
                <w:spacing w:val="-8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одному</w:t>
            </w:r>
            <w:r w:rsidRPr="00FB7BB8">
              <w:rPr>
                <w:color w:val="1E1916"/>
                <w:spacing w:val="-8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 xml:space="preserve">з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вестибюлів</w:t>
            </w:r>
          </w:p>
        </w:tc>
      </w:tr>
      <w:tr w:rsidR="00DE4006" w:rsidRPr="00FB7BB8" w14:paraId="212439F3" w14:textId="77777777">
        <w:trPr>
          <w:trHeight w:val="840"/>
        </w:trPr>
        <w:tc>
          <w:tcPr>
            <w:tcW w:w="3603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4DDEB917" w14:textId="77777777" w:rsidR="00DE4006" w:rsidRPr="00FB7BB8" w:rsidRDefault="00DE4006">
            <w:pPr>
              <w:pStyle w:val="TableParagraph"/>
              <w:kinsoku w:val="0"/>
              <w:overflowPunct w:val="0"/>
              <w:spacing w:before="40" w:line="260" w:lineRule="atLeast"/>
              <w:rPr>
                <w:color w:val="1E1916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47.</w:t>
            </w:r>
            <w:r w:rsidRPr="00FB7BB8">
              <w:rPr>
                <w:color w:val="1E1916"/>
                <w:spacing w:val="-12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Майстерня</w:t>
            </w:r>
            <w:r w:rsidRPr="00FB7BB8">
              <w:rPr>
                <w:color w:val="1E1916"/>
                <w:spacing w:val="-1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дільниці,</w:t>
            </w:r>
            <w:r w:rsidRPr="00FB7BB8">
              <w:rPr>
                <w:color w:val="1E1916"/>
                <w:spacing w:val="-12"/>
                <w:sz w:val="21"/>
                <w:szCs w:val="21"/>
              </w:rPr>
              <w:t xml:space="preserve"> </w:t>
            </w:r>
            <w:proofErr w:type="spellStart"/>
            <w:r w:rsidRPr="00FB7BB8">
              <w:rPr>
                <w:color w:val="1E1916"/>
                <w:sz w:val="21"/>
                <w:szCs w:val="21"/>
              </w:rPr>
              <w:t>електро</w:t>
            </w:r>
            <w:proofErr w:type="spellEnd"/>
            <w:r w:rsidRPr="00FB7BB8">
              <w:rPr>
                <w:color w:val="1E1916"/>
                <w:sz w:val="21"/>
                <w:szCs w:val="21"/>
              </w:rPr>
              <w:t>- механічної служби і майстерня обслуговування КПС, ДПС та ТК</w:t>
            </w:r>
          </w:p>
        </w:tc>
        <w:tc>
          <w:tcPr>
            <w:tcW w:w="905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746F902D" w14:textId="77777777" w:rsidR="00DE4006" w:rsidRPr="00FB7BB8" w:rsidRDefault="00DE4006">
            <w:pPr>
              <w:pStyle w:val="TableParagraph"/>
              <w:kinsoku w:val="0"/>
              <w:overflowPunct w:val="0"/>
              <w:spacing w:before="73"/>
              <w:ind w:left="9"/>
              <w:jc w:val="center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2</w:t>
            </w:r>
          </w:p>
        </w:tc>
        <w:tc>
          <w:tcPr>
            <w:tcW w:w="1154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76FB12F8" w14:textId="77777777" w:rsidR="00DE4006" w:rsidRPr="00FB7BB8" w:rsidRDefault="00DE4006">
            <w:pPr>
              <w:pStyle w:val="TableParagraph"/>
              <w:kinsoku w:val="0"/>
              <w:overflowPunct w:val="0"/>
              <w:spacing w:before="73"/>
              <w:ind w:left="305" w:right="297"/>
              <w:jc w:val="center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pacing w:val="-5"/>
                <w:sz w:val="21"/>
                <w:szCs w:val="21"/>
              </w:rPr>
              <w:t>30</w:t>
            </w:r>
          </w:p>
        </w:tc>
        <w:tc>
          <w:tcPr>
            <w:tcW w:w="3966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1913A16B" w14:textId="77777777" w:rsidR="00DE4006" w:rsidRPr="00FB7BB8" w:rsidRDefault="00DE4006">
            <w:pPr>
              <w:pStyle w:val="TableParagraph"/>
              <w:kinsoku w:val="0"/>
              <w:overflowPunct w:val="0"/>
              <w:spacing w:before="73"/>
              <w:ind w:left="56"/>
              <w:rPr>
                <w:color w:val="1E1916"/>
                <w:spacing w:val="-4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На</w:t>
            </w:r>
            <w:r w:rsidRPr="00FB7BB8">
              <w:rPr>
                <w:color w:val="1E1916"/>
                <w:spacing w:val="-6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двох</w:t>
            </w:r>
            <w:r w:rsidRPr="00FB7BB8">
              <w:rPr>
                <w:color w:val="1E1916"/>
                <w:spacing w:val="-6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станціях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>лінії</w:t>
            </w:r>
          </w:p>
        </w:tc>
      </w:tr>
      <w:tr w:rsidR="00DE4006" w:rsidRPr="00FB7BB8" w14:paraId="7CB27FA6" w14:textId="77777777">
        <w:trPr>
          <w:trHeight w:val="580"/>
        </w:trPr>
        <w:tc>
          <w:tcPr>
            <w:tcW w:w="3603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05CFDBF9" w14:textId="77777777" w:rsidR="00DE4006" w:rsidRPr="00FB7BB8" w:rsidRDefault="00DE4006">
            <w:pPr>
              <w:pStyle w:val="TableParagraph"/>
              <w:kinsoku w:val="0"/>
              <w:overflowPunct w:val="0"/>
              <w:spacing w:before="40" w:line="260" w:lineRule="atLeast"/>
              <w:rPr>
                <w:color w:val="1E1916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48.</w:t>
            </w:r>
            <w:r w:rsidRPr="00FB7BB8">
              <w:rPr>
                <w:color w:val="1E1916"/>
                <w:spacing w:val="-10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Приміщення</w:t>
            </w:r>
            <w:r w:rsidRPr="00FB7BB8">
              <w:rPr>
                <w:color w:val="1E1916"/>
                <w:spacing w:val="-9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для</w:t>
            </w:r>
            <w:r w:rsidRPr="00FB7BB8">
              <w:rPr>
                <w:color w:val="1E1916"/>
                <w:spacing w:val="-10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зберігання</w:t>
            </w:r>
            <w:r w:rsidRPr="00FB7BB8">
              <w:rPr>
                <w:color w:val="1E1916"/>
                <w:spacing w:val="-10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 xml:space="preserve">та наладки </w:t>
            </w:r>
            <w:proofErr w:type="spellStart"/>
            <w:r w:rsidRPr="00FB7BB8">
              <w:rPr>
                <w:color w:val="1E1916"/>
                <w:sz w:val="21"/>
                <w:szCs w:val="21"/>
              </w:rPr>
              <w:t>дефектоскопної</w:t>
            </w:r>
            <w:proofErr w:type="spellEnd"/>
            <w:r w:rsidRPr="00FB7BB8">
              <w:rPr>
                <w:color w:val="1E1916"/>
                <w:sz w:val="21"/>
                <w:szCs w:val="21"/>
              </w:rPr>
              <w:t xml:space="preserve"> техніки</w:t>
            </w:r>
          </w:p>
        </w:tc>
        <w:tc>
          <w:tcPr>
            <w:tcW w:w="905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123697E2" w14:textId="77777777" w:rsidR="00DE4006" w:rsidRPr="00FB7BB8" w:rsidRDefault="00DE4006">
            <w:pPr>
              <w:pStyle w:val="TableParagraph"/>
              <w:kinsoku w:val="0"/>
              <w:overflowPunct w:val="0"/>
              <w:spacing w:before="73"/>
              <w:ind w:left="9"/>
              <w:jc w:val="center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1</w:t>
            </w:r>
          </w:p>
        </w:tc>
        <w:tc>
          <w:tcPr>
            <w:tcW w:w="1154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536D63F6" w14:textId="77777777" w:rsidR="00DE4006" w:rsidRPr="00FB7BB8" w:rsidRDefault="00DE4006">
            <w:pPr>
              <w:pStyle w:val="TableParagraph"/>
              <w:kinsoku w:val="0"/>
              <w:overflowPunct w:val="0"/>
              <w:spacing w:before="73"/>
              <w:ind w:left="305" w:right="297"/>
              <w:jc w:val="center"/>
              <w:rPr>
                <w:color w:val="1E1916"/>
                <w:spacing w:val="-5"/>
                <w:w w:val="95"/>
                <w:sz w:val="21"/>
                <w:szCs w:val="21"/>
              </w:rPr>
            </w:pPr>
            <w:r w:rsidRPr="00FB7BB8">
              <w:rPr>
                <w:color w:val="1E1916"/>
                <w:w w:val="95"/>
                <w:sz w:val="21"/>
                <w:szCs w:val="21"/>
              </w:rPr>
              <w:t>10-</w:t>
            </w:r>
            <w:r w:rsidRPr="00FB7BB8">
              <w:rPr>
                <w:color w:val="1E1916"/>
                <w:spacing w:val="-5"/>
                <w:w w:val="95"/>
                <w:sz w:val="21"/>
                <w:szCs w:val="21"/>
              </w:rPr>
              <w:t>15</w:t>
            </w:r>
          </w:p>
        </w:tc>
        <w:tc>
          <w:tcPr>
            <w:tcW w:w="3966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26A0AA50" w14:textId="77777777" w:rsidR="00DE4006" w:rsidRPr="00FB7BB8" w:rsidRDefault="00DE4006">
            <w:pPr>
              <w:pStyle w:val="TableParagraph"/>
              <w:kinsoku w:val="0"/>
              <w:overflowPunct w:val="0"/>
              <w:spacing w:before="73"/>
              <w:ind w:left="56"/>
              <w:rPr>
                <w:color w:val="1E1916"/>
                <w:spacing w:val="-4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Те</w:t>
            </w:r>
            <w:r w:rsidRPr="00FB7BB8">
              <w:rPr>
                <w:color w:val="1E1916"/>
                <w:spacing w:val="-1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>саме</w:t>
            </w:r>
          </w:p>
        </w:tc>
      </w:tr>
      <w:tr w:rsidR="00DE4006" w:rsidRPr="00FB7BB8" w14:paraId="6100A62D" w14:textId="77777777">
        <w:trPr>
          <w:trHeight w:val="610"/>
        </w:trPr>
        <w:tc>
          <w:tcPr>
            <w:tcW w:w="3603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66D7F32C" w14:textId="77777777" w:rsidR="00DE4006" w:rsidRPr="00FB7BB8" w:rsidRDefault="00DE4006">
            <w:pPr>
              <w:pStyle w:val="TableParagraph"/>
              <w:kinsoku w:val="0"/>
              <w:overflowPunct w:val="0"/>
              <w:spacing w:before="73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49.</w:t>
            </w:r>
            <w:r w:rsidRPr="00FB7BB8">
              <w:rPr>
                <w:color w:val="1E1916"/>
                <w:spacing w:val="-6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Приміщення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електромеханіків:</w:t>
            </w:r>
          </w:p>
          <w:p w14:paraId="0598C02C" w14:textId="77777777" w:rsidR="00DE4006" w:rsidRPr="00FB7BB8" w:rsidRDefault="00DE4006">
            <w:pPr>
              <w:pStyle w:val="TableParagraph"/>
              <w:kinsoku w:val="0"/>
              <w:overflowPunct w:val="0"/>
              <w:spacing w:before="48" w:line="227" w:lineRule="exact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–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 xml:space="preserve"> АТРП;</w:t>
            </w:r>
          </w:p>
        </w:tc>
        <w:tc>
          <w:tcPr>
            <w:tcW w:w="905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5010FBA6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3692FAD4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6" w:type="dxa"/>
            <w:vMerge w:val="restart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3FAD6398" w14:textId="77777777" w:rsidR="00DE4006" w:rsidRPr="00FB7BB8" w:rsidRDefault="00DE4006">
            <w:pPr>
              <w:pStyle w:val="TableParagraph"/>
              <w:kinsoku w:val="0"/>
              <w:overflowPunct w:val="0"/>
              <w:spacing w:before="73"/>
              <w:ind w:left="56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На</w:t>
            </w:r>
            <w:r w:rsidRPr="00FB7BB8">
              <w:rPr>
                <w:color w:val="1E1916"/>
                <w:spacing w:val="-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кожній</w:t>
            </w:r>
            <w:r w:rsidRPr="00FB7BB8">
              <w:rPr>
                <w:color w:val="1E1916"/>
                <w:spacing w:val="-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станції:</w:t>
            </w:r>
          </w:p>
          <w:p w14:paraId="79D28A1E" w14:textId="77777777" w:rsidR="00DE4006" w:rsidRPr="00FB7BB8" w:rsidRDefault="00DE4006">
            <w:pPr>
              <w:pStyle w:val="TableParagraph"/>
              <w:numPr>
                <w:ilvl w:val="0"/>
                <w:numId w:val="2"/>
              </w:numPr>
              <w:tabs>
                <w:tab w:val="left" w:pos="232"/>
              </w:tabs>
              <w:kinsoku w:val="0"/>
              <w:overflowPunct w:val="0"/>
              <w:spacing w:before="18"/>
              <w:rPr>
                <w:color w:val="1E1916"/>
                <w:spacing w:val="-4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поряд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з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релейною</w:t>
            </w:r>
            <w:r w:rsidRPr="00FB7BB8">
              <w:rPr>
                <w:color w:val="1E1916"/>
                <w:spacing w:val="-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>АТРП;</w:t>
            </w:r>
          </w:p>
          <w:p w14:paraId="1D09A12E" w14:textId="77777777" w:rsidR="00DE4006" w:rsidRPr="00FB7BB8" w:rsidRDefault="00DE4006">
            <w:pPr>
              <w:pStyle w:val="TableParagraph"/>
              <w:numPr>
                <w:ilvl w:val="0"/>
                <w:numId w:val="2"/>
              </w:numPr>
              <w:tabs>
                <w:tab w:val="left" w:pos="232"/>
              </w:tabs>
              <w:kinsoku w:val="0"/>
              <w:overflowPunct w:val="0"/>
              <w:spacing w:before="19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у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рівні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касового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залу;</w:t>
            </w:r>
          </w:p>
          <w:p w14:paraId="157913FE" w14:textId="77777777" w:rsidR="00DE4006" w:rsidRPr="00FB7BB8" w:rsidRDefault="00DE4006">
            <w:pPr>
              <w:pStyle w:val="TableParagraph"/>
              <w:numPr>
                <w:ilvl w:val="0"/>
                <w:numId w:val="2"/>
              </w:numPr>
              <w:tabs>
                <w:tab w:val="left" w:pos="232"/>
              </w:tabs>
              <w:kinsoku w:val="0"/>
              <w:overflowPunct w:val="0"/>
              <w:spacing w:before="18"/>
              <w:rPr>
                <w:color w:val="1E1916"/>
                <w:spacing w:val="-4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у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рівні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касового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>залу</w:t>
            </w:r>
          </w:p>
        </w:tc>
      </w:tr>
      <w:tr w:rsidR="00DE4006" w:rsidRPr="00FB7BB8" w14:paraId="36811776" w14:textId="77777777">
        <w:trPr>
          <w:trHeight w:val="320"/>
        </w:trPr>
        <w:tc>
          <w:tcPr>
            <w:tcW w:w="3603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70F4014F" w14:textId="77777777" w:rsidR="00DE4006" w:rsidRPr="00FB7BB8" w:rsidRDefault="00DE4006">
            <w:pPr>
              <w:pStyle w:val="TableParagraph"/>
              <w:kinsoku w:val="0"/>
              <w:overflowPunct w:val="0"/>
              <w:spacing w:before="73" w:line="227" w:lineRule="exact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–</w:t>
            </w:r>
            <w:r w:rsidRPr="00FB7BB8">
              <w:rPr>
                <w:color w:val="1E1916"/>
                <w:spacing w:val="-6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пасажирської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автоматики;</w:t>
            </w:r>
          </w:p>
        </w:tc>
        <w:tc>
          <w:tcPr>
            <w:tcW w:w="905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5BE3224B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33A774FC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6" w:type="dxa"/>
            <w:vMerge/>
            <w:tcBorders>
              <w:top w:val="nil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3A3FA3F1" w14:textId="77777777" w:rsidR="00DE4006" w:rsidRPr="00FB7BB8" w:rsidRDefault="00DE4006">
            <w:pPr>
              <w:pStyle w:val="a3"/>
              <w:kinsoku w:val="0"/>
              <w:overflowPunct w:val="0"/>
              <w:ind w:left="0" w:firstLine="0"/>
              <w:rPr>
                <w:sz w:val="2"/>
                <w:szCs w:val="2"/>
              </w:rPr>
            </w:pPr>
          </w:p>
        </w:tc>
      </w:tr>
      <w:tr w:rsidR="00DE4006" w:rsidRPr="00FB7BB8" w14:paraId="12C15E37" w14:textId="77777777">
        <w:trPr>
          <w:trHeight w:val="320"/>
        </w:trPr>
        <w:tc>
          <w:tcPr>
            <w:tcW w:w="3603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116DEB94" w14:textId="77777777" w:rsidR="00DE4006" w:rsidRPr="00FB7BB8" w:rsidRDefault="00DE4006">
            <w:pPr>
              <w:pStyle w:val="TableParagraph"/>
              <w:kinsoku w:val="0"/>
              <w:overflowPunct w:val="0"/>
              <w:spacing w:before="73" w:line="227" w:lineRule="exact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–</w:t>
            </w:r>
            <w:r w:rsidRPr="00FB7BB8">
              <w:rPr>
                <w:color w:val="1E1916"/>
                <w:spacing w:val="-9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протипожежної</w:t>
            </w:r>
            <w:r w:rsidRPr="00FB7BB8">
              <w:rPr>
                <w:color w:val="1E1916"/>
                <w:spacing w:val="-8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автоматики</w:t>
            </w:r>
          </w:p>
        </w:tc>
        <w:tc>
          <w:tcPr>
            <w:tcW w:w="905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40F33AD9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4E256582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6" w:type="dxa"/>
            <w:vMerge/>
            <w:tcBorders>
              <w:top w:val="nil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0BB3FB6E" w14:textId="77777777" w:rsidR="00DE4006" w:rsidRPr="00FB7BB8" w:rsidRDefault="00DE4006">
            <w:pPr>
              <w:pStyle w:val="a3"/>
              <w:kinsoku w:val="0"/>
              <w:overflowPunct w:val="0"/>
              <w:ind w:left="0" w:firstLine="0"/>
              <w:rPr>
                <w:sz w:val="2"/>
                <w:szCs w:val="2"/>
              </w:rPr>
            </w:pPr>
          </w:p>
        </w:tc>
      </w:tr>
      <w:tr w:rsidR="00DE4006" w:rsidRPr="00FB7BB8" w14:paraId="02A7D9FA" w14:textId="77777777">
        <w:trPr>
          <w:trHeight w:val="585"/>
        </w:trPr>
        <w:tc>
          <w:tcPr>
            <w:tcW w:w="3603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1F4820C0" w14:textId="77777777" w:rsidR="00DE4006" w:rsidRPr="00FB7BB8" w:rsidRDefault="00DE4006">
            <w:pPr>
              <w:pStyle w:val="TableParagraph"/>
              <w:kinsoku w:val="0"/>
              <w:overflowPunct w:val="0"/>
              <w:spacing w:before="45" w:line="260" w:lineRule="atLeast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50.</w:t>
            </w:r>
            <w:r w:rsidRPr="00FB7BB8">
              <w:rPr>
                <w:color w:val="1E1916"/>
                <w:spacing w:val="-1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Кімната</w:t>
            </w:r>
            <w:r w:rsidRPr="00FB7BB8">
              <w:rPr>
                <w:color w:val="1E1916"/>
                <w:spacing w:val="-1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старшого</w:t>
            </w:r>
            <w:r w:rsidRPr="00FB7BB8">
              <w:rPr>
                <w:color w:val="1E1916"/>
                <w:spacing w:val="-1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інспектора (інспектора)</w:t>
            </w:r>
            <w:r w:rsidRPr="00FB7BB8">
              <w:rPr>
                <w:color w:val="1E1916"/>
                <w:spacing w:val="-9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з</w:t>
            </w:r>
            <w:r w:rsidRPr="00FB7BB8">
              <w:rPr>
                <w:color w:val="1E1916"/>
                <w:spacing w:val="-8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пожежної</w:t>
            </w:r>
            <w:r w:rsidRPr="00FB7BB8">
              <w:rPr>
                <w:color w:val="1E1916"/>
                <w:spacing w:val="-8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безпеки</w:t>
            </w:r>
          </w:p>
        </w:tc>
        <w:tc>
          <w:tcPr>
            <w:tcW w:w="905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2D1D2524" w14:textId="77777777" w:rsidR="00DE4006" w:rsidRPr="00FB7BB8" w:rsidRDefault="00DE4006">
            <w:pPr>
              <w:pStyle w:val="TableParagraph"/>
              <w:kinsoku w:val="0"/>
              <w:overflowPunct w:val="0"/>
              <w:spacing w:before="73"/>
              <w:ind w:left="9"/>
              <w:jc w:val="center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1</w:t>
            </w:r>
          </w:p>
        </w:tc>
        <w:tc>
          <w:tcPr>
            <w:tcW w:w="1154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5226A32E" w14:textId="77777777" w:rsidR="00DE4006" w:rsidRPr="00FB7BB8" w:rsidRDefault="00DE4006">
            <w:pPr>
              <w:pStyle w:val="TableParagraph"/>
              <w:kinsoku w:val="0"/>
              <w:overflowPunct w:val="0"/>
              <w:spacing w:before="73"/>
              <w:ind w:left="305" w:right="297"/>
              <w:jc w:val="center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w w:val="95"/>
                <w:sz w:val="21"/>
                <w:szCs w:val="21"/>
              </w:rPr>
              <w:t>8-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>10</w:t>
            </w:r>
          </w:p>
        </w:tc>
        <w:tc>
          <w:tcPr>
            <w:tcW w:w="3966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2F4EF208" w14:textId="77777777" w:rsidR="00DE4006" w:rsidRPr="00FB7BB8" w:rsidRDefault="00DE4006">
            <w:pPr>
              <w:pStyle w:val="TableParagraph"/>
              <w:kinsoku w:val="0"/>
              <w:overflowPunct w:val="0"/>
              <w:spacing w:before="45" w:line="260" w:lineRule="atLeast"/>
              <w:ind w:left="56"/>
              <w:rPr>
                <w:color w:val="1E1916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На</w:t>
            </w:r>
            <w:r w:rsidRPr="00FB7BB8">
              <w:rPr>
                <w:color w:val="1E1916"/>
                <w:spacing w:val="-7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4-7</w:t>
            </w:r>
            <w:r w:rsidRPr="00FB7BB8">
              <w:rPr>
                <w:color w:val="1E1916"/>
                <w:spacing w:val="-7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станціях</w:t>
            </w:r>
            <w:r w:rsidRPr="00FB7BB8">
              <w:rPr>
                <w:color w:val="1E1916"/>
                <w:spacing w:val="-7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(під</w:t>
            </w:r>
            <w:r w:rsidRPr="00FB7BB8">
              <w:rPr>
                <w:color w:val="1E1916"/>
                <w:spacing w:val="-7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платформою</w:t>
            </w:r>
            <w:r w:rsidRPr="00FB7BB8">
              <w:rPr>
                <w:color w:val="1E1916"/>
                <w:spacing w:val="-7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або</w:t>
            </w:r>
            <w:r w:rsidRPr="00FB7BB8">
              <w:rPr>
                <w:color w:val="1E1916"/>
                <w:spacing w:val="-7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в одному з вестибюлів станції)</w:t>
            </w:r>
          </w:p>
        </w:tc>
      </w:tr>
    </w:tbl>
    <w:p w14:paraId="7C6200B7" w14:textId="77777777" w:rsidR="00DE4006" w:rsidRDefault="00DE4006">
      <w:pPr>
        <w:rPr>
          <w:sz w:val="6"/>
          <w:szCs w:val="6"/>
        </w:rPr>
        <w:sectPr w:rsidR="00DE4006">
          <w:pgSz w:w="11920" w:h="16840"/>
          <w:pgMar w:top="880" w:right="740" w:bottom="1120" w:left="740" w:header="693" w:footer="920" w:gutter="0"/>
          <w:cols w:space="720"/>
          <w:noEndnote/>
        </w:sectPr>
      </w:pPr>
    </w:p>
    <w:p w14:paraId="56C275D3" w14:textId="77777777" w:rsidR="00DE4006" w:rsidRDefault="00DE4006">
      <w:pPr>
        <w:pStyle w:val="a3"/>
        <w:kinsoku w:val="0"/>
        <w:overflowPunct w:val="0"/>
        <w:spacing w:before="2"/>
        <w:ind w:left="0" w:firstLine="0"/>
        <w:rPr>
          <w:sz w:val="23"/>
          <w:szCs w:val="23"/>
        </w:rPr>
      </w:pPr>
    </w:p>
    <w:p w14:paraId="7D2F0E78" w14:textId="77777777" w:rsidR="00DE4006" w:rsidRDefault="00DE4006">
      <w:pPr>
        <w:pStyle w:val="a3"/>
        <w:kinsoku w:val="0"/>
        <w:overflowPunct w:val="0"/>
        <w:spacing w:before="67"/>
        <w:ind w:firstLine="0"/>
        <w:rPr>
          <w:color w:val="1E1916"/>
          <w:spacing w:val="-5"/>
        </w:rPr>
      </w:pPr>
      <w:r>
        <w:rPr>
          <w:color w:val="1E1916"/>
        </w:rPr>
        <w:t>Кінець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таблиці</w:t>
      </w:r>
      <w:r>
        <w:rPr>
          <w:color w:val="1E1916"/>
          <w:spacing w:val="-4"/>
        </w:rPr>
        <w:t xml:space="preserve"> </w:t>
      </w:r>
      <w:r>
        <w:rPr>
          <w:color w:val="1E1916"/>
          <w:spacing w:val="-5"/>
        </w:rPr>
        <w:t>Б.2</w:t>
      </w:r>
    </w:p>
    <w:p w14:paraId="114B043D" w14:textId="77777777" w:rsidR="00DE4006" w:rsidRDefault="00DE4006">
      <w:pPr>
        <w:pStyle w:val="a3"/>
        <w:kinsoku w:val="0"/>
        <w:overflowPunct w:val="0"/>
        <w:ind w:left="0" w:firstLine="0"/>
        <w:rPr>
          <w:sz w:val="6"/>
          <w:szCs w:val="6"/>
        </w:rPr>
      </w:pPr>
    </w:p>
    <w:tbl>
      <w:tblPr>
        <w:tblW w:w="0" w:type="auto"/>
        <w:tblInd w:w="68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3"/>
        <w:gridCol w:w="905"/>
        <w:gridCol w:w="1154"/>
        <w:gridCol w:w="3966"/>
      </w:tblGrid>
      <w:tr w:rsidR="00DE4006" w:rsidRPr="00FB7BB8" w14:paraId="65AAD45E" w14:textId="77777777">
        <w:trPr>
          <w:trHeight w:val="854"/>
        </w:trPr>
        <w:tc>
          <w:tcPr>
            <w:tcW w:w="3603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05EE4858" w14:textId="77777777" w:rsidR="00DE4006" w:rsidRPr="00FB7BB8" w:rsidRDefault="00DE4006">
            <w:pPr>
              <w:pStyle w:val="TableParagraph"/>
              <w:kinsoku w:val="0"/>
              <w:overflowPunct w:val="0"/>
              <w:spacing w:before="7"/>
              <w:ind w:left="0"/>
              <w:rPr>
                <w:sz w:val="27"/>
                <w:szCs w:val="27"/>
              </w:rPr>
            </w:pPr>
          </w:p>
          <w:p w14:paraId="215A0394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1197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pacing w:val="-2"/>
                <w:sz w:val="21"/>
                <w:szCs w:val="21"/>
              </w:rPr>
              <w:t>Приміщення</w:t>
            </w:r>
          </w:p>
        </w:tc>
        <w:tc>
          <w:tcPr>
            <w:tcW w:w="905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154813AB" w14:textId="77777777" w:rsidR="00DE4006" w:rsidRPr="00FB7BB8" w:rsidRDefault="00DE4006">
            <w:pPr>
              <w:pStyle w:val="TableParagraph"/>
              <w:kinsoku w:val="0"/>
              <w:overflowPunct w:val="0"/>
              <w:spacing w:before="68" w:line="249" w:lineRule="auto"/>
              <w:ind w:left="26" w:right="15"/>
              <w:jc w:val="center"/>
              <w:rPr>
                <w:color w:val="1E1916"/>
                <w:spacing w:val="-4"/>
                <w:sz w:val="21"/>
                <w:szCs w:val="21"/>
              </w:rPr>
            </w:pPr>
            <w:r w:rsidRPr="00FB7BB8">
              <w:rPr>
                <w:color w:val="1E1916"/>
                <w:spacing w:val="-2"/>
                <w:sz w:val="21"/>
                <w:szCs w:val="21"/>
              </w:rPr>
              <w:t xml:space="preserve">Кількість примі- </w:t>
            </w:r>
            <w:proofErr w:type="spellStart"/>
            <w:r w:rsidRPr="00FB7BB8">
              <w:rPr>
                <w:color w:val="1E1916"/>
                <w:spacing w:val="-4"/>
                <w:sz w:val="21"/>
                <w:szCs w:val="21"/>
              </w:rPr>
              <w:t>щень</w:t>
            </w:r>
            <w:proofErr w:type="spellEnd"/>
          </w:p>
        </w:tc>
        <w:tc>
          <w:tcPr>
            <w:tcW w:w="1154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092744DE" w14:textId="77777777" w:rsidR="00DE4006" w:rsidRPr="00FB7BB8" w:rsidRDefault="00DE4006">
            <w:pPr>
              <w:pStyle w:val="TableParagraph"/>
              <w:kinsoku w:val="0"/>
              <w:overflowPunct w:val="0"/>
              <w:spacing w:before="68" w:line="249" w:lineRule="auto"/>
              <w:ind w:left="17" w:right="6" w:hanging="2"/>
              <w:jc w:val="center"/>
              <w:rPr>
                <w:color w:val="1E1916"/>
                <w:sz w:val="21"/>
                <w:szCs w:val="21"/>
                <w:vertAlign w:val="superscript"/>
              </w:rPr>
            </w:pPr>
            <w:r w:rsidRPr="00FB7BB8">
              <w:rPr>
                <w:color w:val="1E1916"/>
                <w:spacing w:val="-2"/>
                <w:sz w:val="21"/>
                <w:szCs w:val="21"/>
              </w:rPr>
              <w:t xml:space="preserve">Сумарна </w:t>
            </w:r>
            <w:r w:rsidRPr="00FB7BB8">
              <w:rPr>
                <w:color w:val="1E1916"/>
                <w:sz w:val="21"/>
                <w:szCs w:val="21"/>
              </w:rPr>
              <w:t>площа</w:t>
            </w:r>
            <w:r w:rsidRPr="00FB7BB8">
              <w:rPr>
                <w:color w:val="1E1916"/>
                <w:spacing w:val="-1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 xml:space="preserve">при- </w:t>
            </w:r>
            <w:proofErr w:type="spellStart"/>
            <w:r w:rsidRPr="00FB7BB8">
              <w:rPr>
                <w:color w:val="1E1916"/>
                <w:sz w:val="21"/>
                <w:szCs w:val="21"/>
              </w:rPr>
              <w:t>міщень</w:t>
            </w:r>
            <w:proofErr w:type="spellEnd"/>
            <w:r w:rsidRPr="00FB7BB8">
              <w:rPr>
                <w:color w:val="1E1916"/>
                <w:sz w:val="21"/>
                <w:szCs w:val="21"/>
              </w:rPr>
              <w:t>, м</w:t>
            </w:r>
            <w:r w:rsidRPr="00FB7BB8">
              <w:rPr>
                <w:color w:val="1E1916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3966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42899F89" w14:textId="77777777" w:rsidR="00DE4006" w:rsidRPr="00FB7BB8" w:rsidRDefault="00DE4006">
            <w:pPr>
              <w:pStyle w:val="TableParagraph"/>
              <w:kinsoku w:val="0"/>
              <w:overflowPunct w:val="0"/>
              <w:spacing w:before="7"/>
              <w:ind w:left="0"/>
              <w:rPr>
                <w:sz w:val="27"/>
                <w:szCs w:val="27"/>
              </w:rPr>
            </w:pPr>
          </w:p>
          <w:p w14:paraId="34BA2F06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54" w:right="52"/>
              <w:jc w:val="center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pacing w:val="-2"/>
                <w:sz w:val="21"/>
                <w:szCs w:val="21"/>
              </w:rPr>
              <w:t>Розміщення</w:t>
            </w:r>
          </w:p>
        </w:tc>
      </w:tr>
      <w:tr w:rsidR="00DE4006" w:rsidRPr="00FB7BB8" w14:paraId="390FB0F3" w14:textId="77777777">
        <w:trPr>
          <w:trHeight w:val="580"/>
        </w:trPr>
        <w:tc>
          <w:tcPr>
            <w:tcW w:w="3603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65A1F629" w14:textId="77777777" w:rsidR="00DE4006" w:rsidRPr="00FB7BB8" w:rsidRDefault="00DE4006">
            <w:pPr>
              <w:pStyle w:val="TableParagraph"/>
              <w:kinsoku w:val="0"/>
              <w:overflowPunct w:val="0"/>
              <w:spacing w:before="73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51.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Кубова</w:t>
            </w:r>
          </w:p>
        </w:tc>
        <w:tc>
          <w:tcPr>
            <w:tcW w:w="905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116D5ED6" w14:textId="77777777" w:rsidR="00DE4006" w:rsidRPr="00FB7BB8" w:rsidRDefault="00DE4006">
            <w:pPr>
              <w:pStyle w:val="TableParagraph"/>
              <w:kinsoku w:val="0"/>
              <w:overflowPunct w:val="0"/>
              <w:spacing w:before="73"/>
              <w:ind w:left="9"/>
              <w:jc w:val="center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5</w:t>
            </w:r>
          </w:p>
        </w:tc>
        <w:tc>
          <w:tcPr>
            <w:tcW w:w="1154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2BDBE659" w14:textId="77777777" w:rsidR="00DE4006" w:rsidRPr="00FB7BB8" w:rsidRDefault="00DE4006">
            <w:pPr>
              <w:pStyle w:val="TableParagraph"/>
              <w:kinsoku w:val="0"/>
              <w:overflowPunct w:val="0"/>
              <w:spacing w:before="73"/>
              <w:ind w:left="305" w:right="297"/>
              <w:jc w:val="center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w w:val="95"/>
                <w:sz w:val="21"/>
                <w:szCs w:val="21"/>
              </w:rPr>
              <w:t>6-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>30</w:t>
            </w:r>
          </w:p>
        </w:tc>
        <w:tc>
          <w:tcPr>
            <w:tcW w:w="3966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2E20BD6C" w14:textId="77777777" w:rsidR="00DE4006" w:rsidRPr="00FB7BB8" w:rsidRDefault="00DE4006">
            <w:pPr>
              <w:pStyle w:val="TableParagraph"/>
              <w:kinsoku w:val="0"/>
              <w:overflowPunct w:val="0"/>
              <w:spacing w:before="40" w:line="260" w:lineRule="atLeast"/>
              <w:ind w:left="56"/>
              <w:rPr>
                <w:color w:val="1E1916"/>
                <w:spacing w:val="-4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На</w:t>
            </w:r>
            <w:r w:rsidRPr="00FB7BB8">
              <w:rPr>
                <w:color w:val="1E1916"/>
                <w:spacing w:val="-9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кожній</w:t>
            </w:r>
            <w:r w:rsidRPr="00FB7BB8">
              <w:rPr>
                <w:color w:val="1E1916"/>
                <w:spacing w:val="-6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станції</w:t>
            </w:r>
            <w:r w:rsidRPr="00FB7BB8">
              <w:rPr>
                <w:color w:val="1E1916"/>
                <w:spacing w:val="-9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(у</w:t>
            </w:r>
            <w:r w:rsidRPr="00FB7BB8">
              <w:rPr>
                <w:color w:val="1E1916"/>
                <w:spacing w:val="-10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рівні</w:t>
            </w:r>
            <w:r w:rsidRPr="00FB7BB8">
              <w:rPr>
                <w:color w:val="1E1916"/>
                <w:spacing w:val="-7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вестибюлів, платформи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і</w:t>
            </w:r>
            <w:r w:rsidRPr="00FB7BB8">
              <w:rPr>
                <w:color w:val="1E1916"/>
                <w:spacing w:val="-1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касового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залу</w:t>
            </w:r>
            <w:r w:rsidRPr="00FB7BB8">
              <w:rPr>
                <w:color w:val="1E1916"/>
                <w:spacing w:val="-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та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в</w:t>
            </w:r>
            <w:r w:rsidRPr="00FB7BB8">
              <w:rPr>
                <w:color w:val="1E1916"/>
                <w:spacing w:val="-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>БТП)</w:t>
            </w:r>
          </w:p>
        </w:tc>
      </w:tr>
      <w:tr w:rsidR="00DE4006" w:rsidRPr="00FB7BB8" w14:paraId="5598B8DE" w14:textId="77777777">
        <w:trPr>
          <w:trHeight w:val="580"/>
        </w:trPr>
        <w:tc>
          <w:tcPr>
            <w:tcW w:w="3603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2A043684" w14:textId="77777777" w:rsidR="00DE4006" w:rsidRPr="00FB7BB8" w:rsidRDefault="00DE4006">
            <w:pPr>
              <w:pStyle w:val="TableParagraph"/>
              <w:kinsoku w:val="0"/>
              <w:overflowPunct w:val="0"/>
              <w:spacing w:before="40" w:line="260" w:lineRule="atLeast"/>
              <w:ind w:right="106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52.</w:t>
            </w:r>
            <w:r w:rsidRPr="00FB7BB8">
              <w:rPr>
                <w:color w:val="1E1916"/>
                <w:spacing w:val="-1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Приміщення</w:t>
            </w:r>
            <w:r w:rsidRPr="00FB7BB8">
              <w:rPr>
                <w:color w:val="1E1916"/>
                <w:spacing w:val="-1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 xml:space="preserve">(кабіна)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контролера</w:t>
            </w:r>
          </w:p>
        </w:tc>
        <w:tc>
          <w:tcPr>
            <w:tcW w:w="905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7EAC306E" w14:textId="77777777" w:rsidR="00DE4006" w:rsidRPr="00FB7BB8" w:rsidRDefault="00DE4006">
            <w:pPr>
              <w:pStyle w:val="TableParagraph"/>
              <w:kinsoku w:val="0"/>
              <w:overflowPunct w:val="0"/>
              <w:spacing w:before="73"/>
              <w:ind w:left="23" w:right="15"/>
              <w:jc w:val="center"/>
              <w:rPr>
                <w:color w:val="1E1916"/>
                <w:spacing w:val="-10"/>
                <w:sz w:val="21"/>
                <w:szCs w:val="21"/>
              </w:rPr>
            </w:pPr>
            <w:r w:rsidRPr="00FB7BB8">
              <w:rPr>
                <w:color w:val="1E1916"/>
                <w:w w:val="95"/>
                <w:sz w:val="21"/>
                <w:szCs w:val="21"/>
              </w:rPr>
              <w:t>1-</w:t>
            </w:r>
            <w:r w:rsidRPr="00FB7BB8">
              <w:rPr>
                <w:color w:val="1E1916"/>
                <w:spacing w:val="-10"/>
                <w:sz w:val="21"/>
                <w:szCs w:val="21"/>
              </w:rPr>
              <w:t>2</w:t>
            </w:r>
          </w:p>
        </w:tc>
        <w:tc>
          <w:tcPr>
            <w:tcW w:w="1154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2ECADAEE" w14:textId="77777777" w:rsidR="00DE4006" w:rsidRPr="00FB7BB8" w:rsidRDefault="00DE4006">
            <w:pPr>
              <w:pStyle w:val="TableParagraph"/>
              <w:kinsoku w:val="0"/>
              <w:overflowPunct w:val="0"/>
              <w:spacing w:before="73"/>
              <w:ind w:left="9"/>
              <w:jc w:val="center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8</w:t>
            </w:r>
          </w:p>
        </w:tc>
        <w:tc>
          <w:tcPr>
            <w:tcW w:w="3966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373DB6C0" w14:textId="77777777" w:rsidR="00DE4006" w:rsidRPr="00FB7BB8" w:rsidRDefault="00DE4006">
            <w:pPr>
              <w:pStyle w:val="TableParagraph"/>
              <w:kinsoku w:val="0"/>
              <w:overflowPunct w:val="0"/>
              <w:spacing w:before="40" w:line="260" w:lineRule="atLeast"/>
              <w:ind w:left="56"/>
              <w:rPr>
                <w:color w:val="1E1916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У</w:t>
            </w:r>
            <w:r w:rsidRPr="00FB7BB8">
              <w:rPr>
                <w:color w:val="1E1916"/>
                <w:spacing w:val="-10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кожному</w:t>
            </w:r>
            <w:r w:rsidRPr="00FB7BB8">
              <w:rPr>
                <w:color w:val="1E1916"/>
                <w:spacing w:val="-10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вестибюлі</w:t>
            </w:r>
            <w:r w:rsidRPr="00FB7BB8">
              <w:rPr>
                <w:color w:val="1E1916"/>
                <w:spacing w:val="-10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станції</w:t>
            </w:r>
            <w:r w:rsidRPr="00FB7BB8">
              <w:rPr>
                <w:color w:val="1E1916"/>
                <w:spacing w:val="-10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з протилежної сторони від кас</w:t>
            </w:r>
          </w:p>
        </w:tc>
      </w:tr>
      <w:tr w:rsidR="00DE4006" w:rsidRPr="00FB7BB8" w14:paraId="78E42DBD" w14:textId="77777777">
        <w:trPr>
          <w:trHeight w:val="1130"/>
        </w:trPr>
        <w:tc>
          <w:tcPr>
            <w:tcW w:w="3603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5EF903AC" w14:textId="77777777" w:rsidR="00DE4006" w:rsidRPr="00FB7BB8" w:rsidRDefault="00DE4006">
            <w:pPr>
              <w:pStyle w:val="TableParagraph"/>
              <w:kinsoku w:val="0"/>
              <w:overflowPunct w:val="0"/>
              <w:spacing w:before="73" w:line="259" w:lineRule="auto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53. Гардероб для контролерів, касирів</w:t>
            </w:r>
            <w:r w:rsidRPr="00FB7BB8">
              <w:rPr>
                <w:color w:val="1E1916"/>
                <w:spacing w:val="-10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та</w:t>
            </w:r>
            <w:r w:rsidRPr="00FB7BB8">
              <w:rPr>
                <w:color w:val="1E1916"/>
                <w:spacing w:val="-10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чергових</w:t>
            </w:r>
            <w:r w:rsidRPr="00FB7BB8">
              <w:rPr>
                <w:color w:val="1E1916"/>
                <w:spacing w:val="-10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біля</w:t>
            </w:r>
            <w:r w:rsidRPr="00FB7BB8">
              <w:rPr>
                <w:color w:val="1E1916"/>
                <w:spacing w:val="-10"/>
                <w:sz w:val="21"/>
                <w:szCs w:val="21"/>
              </w:rPr>
              <w:t xml:space="preserve"> </w:t>
            </w:r>
            <w:proofErr w:type="spellStart"/>
            <w:r w:rsidRPr="00FB7BB8">
              <w:rPr>
                <w:color w:val="1E1916"/>
                <w:sz w:val="21"/>
                <w:szCs w:val="21"/>
              </w:rPr>
              <w:t>ескала</w:t>
            </w:r>
            <w:proofErr w:type="spellEnd"/>
            <w:r w:rsidRPr="00FB7BB8">
              <w:rPr>
                <w:color w:val="1E1916"/>
                <w:sz w:val="21"/>
                <w:szCs w:val="21"/>
              </w:rPr>
              <w:t xml:space="preserve">-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торів:</w:t>
            </w:r>
          </w:p>
          <w:p w14:paraId="120ED453" w14:textId="77777777" w:rsidR="00DE4006" w:rsidRPr="00FB7BB8" w:rsidRDefault="00DE4006">
            <w:pPr>
              <w:pStyle w:val="TableParagraph"/>
              <w:kinsoku w:val="0"/>
              <w:overflowPunct w:val="0"/>
              <w:spacing w:before="27" w:line="227" w:lineRule="exact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–</w:t>
            </w:r>
            <w:r w:rsidRPr="00FB7BB8">
              <w:rPr>
                <w:color w:val="1E1916"/>
                <w:spacing w:val="-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для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станцій</w:t>
            </w:r>
            <w:r w:rsidRPr="00FB7BB8">
              <w:rPr>
                <w:color w:val="1E1916"/>
                <w:spacing w:val="-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з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одним</w:t>
            </w:r>
            <w:r w:rsidRPr="00FB7BB8">
              <w:rPr>
                <w:color w:val="1E1916"/>
                <w:spacing w:val="-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вестибюлем;</w:t>
            </w:r>
          </w:p>
        </w:tc>
        <w:tc>
          <w:tcPr>
            <w:tcW w:w="905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5DF42AC6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0"/>
              <w:rPr>
                <w:sz w:val="20"/>
                <w:szCs w:val="20"/>
              </w:rPr>
            </w:pPr>
          </w:p>
          <w:p w14:paraId="7B19D7BA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0"/>
              <w:rPr>
                <w:sz w:val="20"/>
                <w:szCs w:val="20"/>
              </w:rPr>
            </w:pPr>
          </w:p>
          <w:p w14:paraId="2975E6B2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0"/>
              <w:rPr>
                <w:sz w:val="20"/>
                <w:szCs w:val="20"/>
              </w:rPr>
            </w:pPr>
          </w:p>
          <w:p w14:paraId="2B1FF256" w14:textId="77777777" w:rsidR="00DE4006" w:rsidRPr="00FB7BB8" w:rsidRDefault="00DE4006">
            <w:pPr>
              <w:pStyle w:val="TableParagraph"/>
              <w:kinsoku w:val="0"/>
              <w:overflowPunct w:val="0"/>
              <w:spacing w:before="9"/>
              <w:ind w:left="0"/>
              <w:rPr>
                <w:sz w:val="16"/>
                <w:szCs w:val="16"/>
              </w:rPr>
            </w:pPr>
          </w:p>
          <w:p w14:paraId="03A0A583" w14:textId="77777777" w:rsidR="00DE4006" w:rsidRPr="00FB7BB8" w:rsidRDefault="00DE4006">
            <w:pPr>
              <w:pStyle w:val="TableParagraph"/>
              <w:kinsoku w:val="0"/>
              <w:overflowPunct w:val="0"/>
              <w:spacing w:before="0" w:line="227" w:lineRule="exact"/>
              <w:ind w:left="9"/>
              <w:jc w:val="center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1</w:t>
            </w:r>
          </w:p>
        </w:tc>
        <w:tc>
          <w:tcPr>
            <w:tcW w:w="1154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44FA4504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0"/>
              <w:rPr>
                <w:sz w:val="20"/>
                <w:szCs w:val="20"/>
              </w:rPr>
            </w:pPr>
          </w:p>
          <w:p w14:paraId="50368DA8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0"/>
              <w:rPr>
                <w:sz w:val="20"/>
                <w:szCs w:val="20"/>
              </w:rPr>
            </w:pPr>
          </w:p>
          <w:p w14:paraId="57E552C0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0"/>
              <w:rPr>
                <w:sz w:val="20"/>
                <w:szCs w:val="20"/>
              </w:rPr>
            </w:pPr>
          </w:p>
          <w:p w14:paraId="13A47F19" w14:textId="77777777" w:rsidR="00DE4006" w:rsidRPr="00FB7BB8" w:rsidRDefault="00DE4006">
            <w:pPr>
              <w:pStyle w:val="TableParagraph"/>
              <w:kinsoku w:val="0"/>
              <w:overflowPunct w:val="0"/>
              <w:spacing w:before="9"/>
              <w:ind w:left="0"/>
              <w:rPr>
                <w:sz w:val="16"/>
                <w:szCs w:val="16"/>
              </w:rPr>
            </w:pPr>
          </w:p>
          <w:p w14:paraId="28AC926A" w14:textId="77777777" w:rsidR="00DE4006" w:rsidRPr="00FB7BB8" w:rsidRDefault="00DE4006">
            <w:pPr>
              <w:pStyle w:val="TableParagraph"/>
              <w:kinsoku w:val="0"/>
              <w:overflowPunct w:val="0"/>
              <w:spacing w:before="0" w:line="227" w:lineRule="exact"/>
              <w:ind w:left="305" w:right="297"/>
              <w:jc w:val="center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w w:val="95"/>
                <w:sz w:val="21"/>
                <w:szCs w:val="21"/>
              </w:rPr>
              <w:t>8-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>10</w:t>
            </w:r>
          </w:p>
        </w:tc>
        <w:tc>
          <w:tcPr>
            <w:tcW w:w="3966" w:type="dxa"/>
            <w:vMerge w:val="restart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7F79A60D" w14:textId="77777777" w:rsidR="00DE4006" w:rsidRPr="00FB7BB8" w:rsidRDefault="00DE4006">
            <w:pPr>
              <w:pStyle w:val="TableParagraph"/>
              <w:kinsoku w:val="0"/>
              <w:overflowPunct w:val="0"/>
              <w:spacing w:before="73"/>
              <w:ind w:left="56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В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одному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з</w:t>
            </w:r>
            <w:r w:rsidRPr="00FB7BB8">
              <w:rPr>
                <w:color w:val="1E1916"/>
                <w:spacing w:val="-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вестибюлів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станції</w:t>
            </w:r>
          </w:p>
        </w:tc>
      </w:tr>
      <w:tr w:rsidR="00DE4006" w:rsidRPr="00FB7BB8" w14:paraId="5A1A5BF0" w14:textId="77777777">
        <w:trPr>
          <w:trHeight w:val="320"/>
        </w:trPr>
        <w:tc>
          <w:tcPr>
            <w:tcW w:w="3603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64BBB6F3" w14:textId="77777777" w:rsidR="00DE4006" w:rsidRPr="00FB7BB8" w:rsidRDefault="00DE4006">
            <w:pPr>
              <w:pStyle w:val="TableParagraph"/>
              <w:kinsoku w:val="0"/>
              <w:overflowPunct w:val="0"/>
              <w:spacing w:before="73" w:line="227" w:lineRule="exact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–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те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саме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з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 xml:space="preserve"> ескалаторами;</w:t>
            </w:r>
          </w:p>
        </w:tc>
        <w:tc>
          <w:tcPr>
            <w:tcW w:w="905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10667BE5" w14:textId="77777777" w:rsidR="00DE4006" w:rsidRPr="00FB7BB8" w:rsidRDefault="00DE4006">
            <w:pPr>
              <w:pStyle w:val="TableParagraph"/>
              <w:kinsoku w:val="0"/>
              <w:overflowPunct w:val="0"/>
              <w:spacing w:before="73" w:line="227" w:lineRule="exact"/>
              <w:ind w:left="9"/>
              <w:jc w:val="center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1</w:t>
            </w:r>
          </w:p>
        </w:tc>
        <w:tc>
          <w:tcPr>
            <w:tcW w:w="1154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46ABBE15" w14:textId="77777777" w:rsidR="00DE4006" w:rsidRPr="00FB7BB8" w:rsidRDefault="00DE4006">
            <w:pPr>
              <w:pStyle w:val="TableParagraph"/>
              <w:kinsoku w:val="0"/>
              <w:overflowPunct w:val="0"/>
              <w:spacing w:before="73" w:line="227" w:lineRule="exact"/>
              <w:ind w:left="305" w:right="297"/>
              <w:jc w:val="center"/>
              <w:rPr>
                <w:color w:val="1E1916"/>
                <w:spacing w:val="-5"/>
                <w:w w:val="95"/>
                <w:sz w:val="21"/>
                <w:szCs w:val="21"/>
              </w:rPr>
            </w:pPr>
            <w:r w:rsidRPr="00FB7BB8">
              <w:rPr>
                <w:color w:val="1E1916"/>
                <w:w w:val="95"/>
                <w:sz w:val="21"/>
                <w:szCs w:val="21"/>
              </w:rPr>
              <w:t>10-</w:t>
            </w:r>
            <w:r w:rsidRPr="00FB7BB8">
              <w:rPr>
                <w:color w:val="1E1916"/>
                <w:spacing w:val="-5"/>
                <w:w w:val="95"/>
                <w:sz w:val="21"/>
                <w:szCs w:val="21"/>
              </w:rPr>
              <w:t>12</w:t>
            </w:r>
          </w:p>
        </w:tc>
        <w:tc>
          <w:tcPr>
            <w:tcW w:w="3966" w:type="dxa"/>
            <w:vMerge/>
            <w:tcBorders>
              <w:top w:val="nil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45A806D1" w14:textId="77777777" w:rsidR="00DE4006" w:rsidRPr="00FB7BB8" w:rsidRDefault="00DE4006">
            <w:pPr>
              <w:pStyle w:val="a3"/>
              <w:kinsoku w:val="0"/>
              <w:overflowPunct w:val="0"/>
              <w:ind w:left="0" w:firstLine="0"/>
              <w:rPr>
                <w:sz w:val="2"/>
                <w:szCs w:val="2"/>
              </w:rPr>
            </w:pPr>
          </w:p>
        </w:tc>
      </w:tr>
      <w:tr w:rsidR="00DE4006" w:rsidRPr="00FB7BB8" w14:paraId="1C7A93BF" w14:textId="77777777">
        <w:trPr>
          <w:trHeight w:val="580"/>
        </w:trPr>
        <w:tc>
          <w:tcPr>
            <w:tcW w:w="3603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4045E220" w14:textId="77777777" w:rsidR="00DE4006" w:rsidRPr="00FB7BB8" w:rsidRDefault="00DE4006">
            <w:pPr>
              <w:pStyle w:val="TableParagraph"/>
              <w:kinsoku w:val="0"/>
              <w:overflowPunct w:val="0"/>
              <w:spacing w:before="40" w:line="260" w:lineRule="atLeast"/>
              <w:ind w:left="231" w:hanging="171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–</w:t>
            </w:r>
            <w:r w:rsidRPr="00FB7BB8">
              <w:rPr>
                <w:color w:val="1E1916"/>
                <w:spacing w:val="-8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для</w:t>
            </w:r>
            <w:r w:rsidRPr="00FB7BB8">
              <w:rPr>
                <w:color w:val="1E1916"/>
                <w:spacing w:val="-8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станцій</w:t>
            </w:r>
            <w:r w:rsidRPr="00FB7BB8">
              <w:rPr>
                <w:color w:val="1E1916"/>
                <w:spacing w:val="-8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з</w:t>
            </w:r>
            <w:r w:rsidRPr="00FB7BB8">
              <w:rPr>
                <w:color w:val="1E1916"/>
                <w:spacing w:val="-8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двома</w:t>
            </w:r>
            <w:r w:rsidRPr="00FB7BB8">
              <w:rPr>
                <w:color w:val="1E1916"/>
                <w:spacing w:val="-8"/>
                <w:sz w:val="21"/>
                <w:szCs w:val="21"/>
              </w:rPr>
              <w:t xml:space="preserve"> </w:t>
            </w:r>
            <w:proofErr w:type="spellStart"/>
            <w:r w:rsidRPr="00FB7BB8">
              <w:rPr>
                <w:color w:val="1E1916"/>
                <w:sz w:val="21"/>
                <w:szCs w:val="21"/>
              </w:rPr>
              <w:t>вестибю</w:t>
            </w:r>
            <w:proofErr w:type="spellEnd"/>
            <w:r w:rsidRPr="00FB7BB8">
              <w:rPr>
                <w:color w:val="1E1916"/>
                <w:sz w:val="21"/>
                <w:szCs w:val="21"/>
              </w:rPr>
              <w:t xml:space="preserve">-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лями;</w:t>
            </w:r>
          </w:p>
        </w:tc>
        <w:tc>
          <w:tcPr>
            <w:tcW w:w="905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5400BA98" w14:textId="77777777" w:rsidR="00DE4006" w:rsidRPr="00FB7BB8" w:rsidRDefault="00DE4006">
            <w:pPr>
              <w:pStyle w:val="TableParagraph"/>
              <w:kinsoku w:val="0"/>
              <w:overflowPunct w:val="0"/>
              <w:spacing w:before="73"/>
              <w:ind w:left="9"/>
              <w:jc w:val="center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1</w:t>
            </w:r>
          </w:p>
        </w:tc>
        <w:tc>
          <w:tcPr>
            <w:tcW w:w="1154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3B03324F" w14:textId="77777777" w:rsidR="00DE4006" w:rsidRPr="00FB7BB8" w:rsidRDefault="00DE4006">
            <w:pPr>
              <w:pStyle w:val="TableParagraph"/>
              <w:kinsoku w:val="0"/>
              <w:overflowPunct w:val="0"/>
              <w:spacing w:before="73"/>
              <w:ind w:left="305" w:right="297"/>
              <w:jc w:val="center"/>
              <w:rPr>
                <w:color w:val="1E1916"/>
                <w:spacing w:val="-5"/>
                <w:w w:val="95"/>
                <w:sz w:val="21"/>
                <w:szCs w:val="21"/>
              </w:rPr>
            </w:pPr>
            <w:r w:rsidRPr="00FB7BB8">
              <w:rPr>
                <w:color w:val="1E1916"/>
                <w:w w:val="95"/>
                <w:sz w:val="21"/>
                <w:szCs w:val="21"/>
              </w:rPr>
              <w:t>13-</w:t>
            </w:r>
            <w:r w:rsidRPr="00FB7BB8">
              <w:rPr>
                <w:color w:val="1E1916"/>
                <w:spacing w:val="-5"/>
                <w:w w:val="95"/>
                <w:sz w:val="21"/>
                <w:szCs w:val="21"/>
              </w:rPr>
              <w:t>20</w:t>
            </w:r>
          </w:p>
        </w:tc>
        <w:tc>
          <w:tcPr>
            <w:tcW w:w="3966" w:type="dxa"/>
            <w:vMerge/>
            <w:tcBorders>
              <w:top w:val="nil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04ADD96B" w14:textId="77777777" w:rsidR="00DE4006" w:rsidRPr="00FB7BB8" w:rsidRDefault="00DE4006">
            <w:pPr>
              <w:pStyle w:val="a3"/>
              <w:kinsoku w:val="0"/>
              <w:overflowPunct w:val="0"/>
              <w:ind w:left="0" w:firstLine="0"/>
              <w:rPr>
                <w:sz w:val="2"/>
                <w:szCs w:val="2"/>
              </w:rPr>
            </w:pPr>
          </w:p>
        </w:tc>
      </w:tr>
      <w:tr w:rsidR="00DE4006" w:rsidRPr="00FB7BB8" w14:paraId="2DD83D68" w14:textId="77777777">
        <w:trPr>
          <w:trHeight w:val="320"/>
        </w:trPr>
        <w:tc>
          <w:tcPr>
            <w:tcW w:w="3603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2582D0DE" w14:textId="77777777" w:rsidR="00DE4006" w:rsidRPr="00FB7BB8" w:rsidRDefault="00DE4006">
            <w:pPr>
              <w:pStyle w:val="TableParagraph"/>
              <w:kinsoku w:val="0"/>
              <w:overflowPunct w:val="0"/>
              <w:spacing w:before="73" w:line="227" w:lineRule="exact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–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те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саме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з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 xml:space="preserve"> ескалаторами</w:t>
            </w:r>
          </w:p>
        </w:tc>
        <w:tc>
          <w:tcPr>
            <w:tcW w:w="905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26939D41" w14:textId="77777777" w:rsidR="00DE4006" w:rsidRPr="00FB7BB8" w:rsidRDefault="00DE4006">
            <w:pPr>
              <w:pStyle w:val="TableParagraph"/>
              <w:kinsoku w:val="0"/>
              <w:overflowPunct w:val="0"/>
              <w:spacing w:before="73" w:line="227" w:lineRule="exact"/>
              <w:ind w:left="9"/>
              <w:jc w:val="center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1</w:t>
            </w:r>
          </w:p>
        </w:tc>
        <w:tc>
          <w:tcPr>
            <w:tcW w:w="1154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0804A0D5" w14:textId="77777777" w:rsidR="00DE4006" w:rsidRPr="00FB7BB8" w:rsidRDefault="00DE4006">
            <w:pPr>
              <w:pStyle w:val="TableParagraph"/>
              <w:kinsoku w:val="0"/>
              <w:overflowPunct w:val="0"/>
              <w:spacing w:before="73" w:line="227" w:lineRule="exact"/>
              <w:ind w:left="305" w:right="297"/>
              <w:jc w:val="center"/>
              <w:rPr>
                <w:color w:val="1E1916"/>
                <w:spacing w:val="-5"/>
                <w:w w:val="95"/>
                <w:sz w:val="21"/>
                <w:szCs w:val="21"/>
              </w:rPr>
            </w:pPr>
            <w:r w:rsidRPr="00FB7BB8">
              <w:rPr>
                <w:color w:val="1E1916"/>
                <w:w w:val="95"/>
                <w:sz w:val="21"/>
                <w:szCs w:val="21"/>
              </w:rPr>
              <w:t>17-</w:t>
            </w:r>
            <w:r w:rsidRPr="00FB7BB8">
              <w:rPr>
                <w:color w:val="1E1916"/>
                <w:spacing w:val="-5"/>
                <w:w w:val="95"/>
                <w:sz w:val="21"/>
                <w:szCs w:val="21"/>
              </w:rPr>
              <w:t>24</w:t>
            </w:r>
          </w:p>
        </w:tc>
        <w:tc>
          <w:tcPr>
            <w:tcW w:w="3966" w:type="dxa"/>
            <w:vMerge/>
            <w:tcBorders>
              <w:top w:val="nil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349AB32B" w14:textId="77777777" w:rsidR="00DE4006" w:rsidRPr="00FB7BB8" w:rsidRDefault="00DE4006">
            <w:pPr>
              <w:pStyle w:val="a3"/>
              <w:kinsoku w:val="0"/>
              <w:overflowPunct w:val="0"/>
              <w:ind w:left="0" w:firstLine="0"/>
              <w:rPr>
                <w:sz w:val="2"/>
                <w:szCs w:val="2"/>
              </w:rPr>
            </w:pPr>
          </w:p>
        </w:tc>
      </w:tr>
      <w:tr w:rsidR="00DE4006" w:rsidRPr="00FB7BB8" w14:paraId="3523838A" w14:textId="77777777">
        <w:trPr>
          <w:trHeight w:val="840"/>
        </w:trPr>
        <w:tc>
          <w:tcPr>
            <w:tcW w:w="3603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5BB88EE1" w14:textId="77777777" w:rsidR="00DE4006" w:rsidRPr="00FB7BB8" w:rsidRDefault="00DE4006">
            <w:pPr>
              <w:pStyle w:val="TableParagraph"/>
              <w:kinsoku w:val="0"/>
              <w:overflowPunct w:val="0"/>
              <w:spacing w:before="73" w:line="259" w:lineRule="auto"/>
              <w:rPr>
                <w:color w:val="1E1916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54.</w:t>
            </w:r>
            <w:r w:rsidRPr="00FB7BB8">
              <w:rPr>
                <w:color w:val="1E1916"/>
                <w:spacing w:val="-11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Гардероб</w:t>
            </w:r>
            <w:r w:rsidRPr="00FB7BB8">
              <w:rPr>
                <w:color w:val="1E1916"/>
                <w:spacing w:val="-11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чоловічий</w:t>
            </w:r>
            <w:r w:rsidRPr="00FB7BB8">
              <w:rPr>
                <w:color w:val="1E1916"/>
                <w:spacing w:val="-11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з</w:t>
            </w:r>
            <w:r w:rsidRPr="00FB7BB8">
              <w:rPr>
                <w:color w:val="1E1916"/>
                <w:spacing w:val="-11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душовими для машиністів ескалаторів</w:t>
            </w:r>
          </w:p>
        </w:tc>
        <w:tc>
          <w:tcPr>
            <w:tcW w:w="905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524E2E3F" w14:textId="77777777" w:rsidR="00DE4006" w:rsidRPr="00FB7BB8" w:rsidRDefault="00DE4006">
            <w:pPr>
              <w:pStyle w:val="TableParagraph"/>
              <w:kinsoku w:val="0"/>
              <w:overflowPunct w:val="0"/>
              <w:spacing w:before="73"/>
              <w:ind w:left="9"/>
              <w:jc w:val="center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1</w:t>
            </w:r>
          </w:p>
        </w:tc>
        <w:tc>
          <w:tcPr>
            <w:tcW w:w="1154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1C50FEEE" w14:textId="77777777" w:rsidR="00DE4006" w:rsidRPr="00FB7BB8" w:rsidRDefault="00DE4006">
            <w:pPr>
              <w:pStyle w:val="TableParagraph"/>
              <w:kinsoku w:val="0"/>
              <w:overflowPunct w:val="0"/>
              <w:spacing w:before="73"/>
              <w:ind w:left="305" w:right="297"/>
              <w:jc w:val="center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pacing w:val="-5"/>
                <w:sz w:val="21"/>
                <w:szCs w:val="21"/>
              </w:rPr>
              <w:t>25</w:t>
            </w:r>
          </w:p>
        </w:tc>
        <w:tc>
          <w:tcPr>
            <w:tcW w:w="3966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6A50B458" w14:textId="77777777" w:rsidR="00DE4006" w:rsidRPr="00FB7BB8" w:rsidRDefault="00DE4006">
            <w:pPr>
              <w:pStyle w:val="TableParagraph"/>
              <w:kinsoku w:val="0"/>
              <w:overflowPunct w:val="0"/>
              <w:spacing w:before="40" w:line="260" w:lineRule="atLeast"/>
              <w:ind w:left="56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В одному з вестибюлів станції з ескалаторами,</w:t>
            </w:r>
            <w:r w:rsidRPr="00FB7BB8">
              <w:rPr>
                <w:color w:val="1E1916"/>
                <w:spacing w:val="-10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в</w:t>
            </w:r>
            <w:r w:rsidRPr="00FB7BB8">
              <w:rPr>
                <w:color w:val="1E1916"/>
                <w:spacing w:val="-10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рівні</w:t>
            </w:r>
            <w:r w:rsidRPr="00FB7BB8">
              <w:rPr>
                <w:color w:val="1E1916"/>
                <w:spacing w:val="-10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машинного</w:t>
            </w:r>
            <w:r w:rsidRPr="00FB7BB8">
              <w:rPr>
                <w:color w:val="1E1916"/>
                <w:spacing w:val="-10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 xml:space="preserve">залу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ескалаторів</w:t>
            </w:r>
          </w:p>
        </w:tc>
      </w:tr>
      <w:tr w:rsidR="00DE4006" w:rsidRPr="00FB7BB8" w14:paraId="49566C95" w14:textId="77777777">
        <w:trPr>
          <w:trHeight w:val="1100"/>
        </w:trPr>
        <w:tc>
          <w:tcPr>
            <w:tcW w:w="3603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2E7A0A5E" w14:textId="77777777" w:rsidR="00DE4006" w:rsidRPr="00FB7BB8" w:rsidRDefault="00DE4006">
            <w:pPr>
              <w:pStyle w:val="TableParagraph"/>
              <w:kinsoku w:val="0"/>
              <w:overflowPunct w:val="0"/>
              <w:spacing w:before="40" w:line="260" w:lineRule="atLeast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55. Приміщення для зберігання інвентарю та пристосувань для виконання</w:t>
            </w:r>
            <w:r w:rsidRPr="00FB7BB8">
              <w:rPr>
                <w:color w:val="1E1916"/>
                <w:spacing w:val="-9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робіт</w:t>
            </w:r>
            <w:r w:rsidRPr="00FB7BB8">
              <w:rPr>
                <w:color w:val="1E1916"/>
                <w:spacing w:val="-11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на</w:t>
            </w:r>
            <w:r w:rsidRPr="00FB7BB8">
              <w:rPr>
                <w:color w:val="1E1916"/>
                <w:spacing w:val="-10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висоті</w:t>
            </w:r>
            <w:r w:rsidRPr="00FB7BB8">
              <w:rPr>
                <w:color w:val="1E1916"/>
                <w:spacing w:val="-8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 xml:space="preserve">службою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електропостачання</w:t>
            </w:r>
          </w:p>
        </w:tc>
        <w:tc>
          <w:tcPr>
            <w:tcW w:w="905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1AEC8BB2" w14:textId="77777777" w:rsidR="00DE4006" w:rsidRPr="00FB7BB8" w:rsidRDefault="00DE4006">
            <w:pPr>
              <w:pStyle w:val="TableParagraph"/>
              <w:kinsoku w:val="0"/>
              <w:overflowPunct w:val="0"/>
              <w:spacing w:before="73"/>
              <w:ind w:left="9"/>
              <w:jc w:val="center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1</w:t>
            </w:r>
          </w:p>
        </w:tc>
        <w:tc>
          <w:tcPr>
            <w:tcW w:w="1154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7FB7F371" w14:textId="77777777" w:rsidR="00DE4006" w:rsidRPr="00FB7BB8" w:rsidRDefault="00DE4006">
            <w:pPr>
              <w:pStyle w:val="TableParagraph"/>
              <w:kinsoku w:val="0"/>
              <w:overflowPunct w:val="0"/>
              <w:spacing w:before="73"/>
              <w:ind w:left="305" w:right="297"/>
              <w:jc w:val="center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pacing w:val="-5"/>
                <w:sz w:val="21"/>
                <w:szCs w:val="21"/>
              </w:rPr>
              <w:t>20</w:t>
            </w:r>
          </w:p>
        </w:tc>
        <w:tc>
          <w:tcPr>
            <w:tcW w:w="3966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4F0336B4" w14:textId="77777777" w:rsidR="00DE4006" w:rsidRPr="00FB7BB8" w:rsidRDefault="00DE4006">
            <w:pPr>
              <w:pStyle w:val="TableParagraph"/>
              <w:kinsoku w:val="0"/>
              <w:overflowPunct w:val="0"/>
              <w:spacing w:before="73" w:line="259" w:lineRule="auto"/>
              <w:ind w:left="56" w:right="96"/>
              <w:rPr>
                <w:color w:val="1E1916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На</w:t>
            </w:r>
            <w:r w:rsidRPr="00FB7BB8">
              <w:rPr>
                <w:color w:val="1E1916"/>
                <w:spacing w:val="-8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кожній</w:t>
            </w:r>
            <w:r w:rsidRPr="00FB7BB8">
              <w:rPr>
                <w:color w:val="1E1916"/>
                <w:spacing w:val="-8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станції</w:t>
            </w:r>
            <w:r w:rsidRPr="00FB7BB8">
              <w:rPr>
                <w:color w:val="1E1916"/>
                <w:spacing w:val="-8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в</w:t>
            </w:r>
            <w:r w:rsidRPr="00FB7BB8">
              <w:rPr>
                <w:color w:val="1E1916"/>
                <w:spacing w:val="-8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рівні</w:t>
            </w:r>
            <w:r w:rsidRPr="00FB7BB8">
              <w:rPr>
                <w:color w:val="1E1916"/>
                <w:spacing w:val="-8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платформи або в одному із вестибюлів</w:t>
            </w:r>
          </w:p>
        </w:tc>
      </w:tr>
      <w:tr w:rsidR="00DE4006" w:rsidRPr="00FB7BB8" w14:paraId="25DFE86E" w14:textId="77777777">
        <w:trPr>
          <w:trHeight w:val="580"/>
        </w:trPr>
        <w:tc>
          <w:tcPr>
            <w:tcW w:w="3603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13907E20" w14:textId="77777777" w:rsidR="00DE4006" w:rsidRPr="00FB7BB8" w:rsidRDefault="00DE4006">
            <w:pPr>
              <w:pStyle w:val="TableParagraph"/>
              <w:kinsoku w:val="0"/>
              <w:overflowPunct w:val="0"/>
              <w:spacing w:before="73"/>
              <w:rPr>
                <w:color w:val="1E1916"/>
                <w:spacing w:val="-4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56.</w:t>
            </w:r>
            <w:r w:rsidRPr="00FB7BB8">
              <w:rPr>
                <w:color w:val="1E1916"/>
                <w:spacing w:val="-10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Технічне</w:t>
            </w:r>
            <w:r w:rsidRPr="00FB7BB8">
              <w:rPr>
                <w:color w:val="1E1916"/>
                <w:spacing w:val="-10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приміщення</w:t>
            </w:r>
            <w:r w:rsidRPr="00FB7BB8">
              <w:rPr>
                <w:color w:val="1E1916"/>
                <w:spacing w:val="-9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>АСОП</w:t>
            </w:r>
          </w:p>
        </w:tc>
        <w:tc>
          <w:tcPr>
            <w:tcW w:w="905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29435DFB" w14:textId="77777777" w:rsidR="00DE4006" w:rsidRPr="00FB7BB8" w:rsidRDefault="00DE4006">
            <w:pPr>
              <w:pStyle w:val="TableParagraph"/>
              <w:kinsoku w:val="0"/>
              <w:overflowPunct w:val="0"/>
              <w:spacing w:before="73"/>
              <w:ind w:left="9"/>
              <w:jc w:val="center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1</w:t>
            </w:r>
          </w:p>
        </w:tc>
        <w:tc>
          <w:tcPr>
            <w:tcW w:w="1154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18791D2F" w14:textId="77777777" w:rsidR="00DE4006" w:rsidRPr="00FB7BB8" w:rsidRDefault="00DE4006">
            <w:pPr>
              <w:pStyle w:val="TableParagraph"/>
              <w:kinsoku w:val="0"/>
              <w:overflowPunct w:val="0"/>
              <w:spacing w:before="73"/>
              <w:ind w:left="305" w:right="297"/>
              <w:jc w:val="center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pacing w:val="-5"/>
                <w:sz w:val="21"/>
                <w:szCs w:val="21"/>
              </w:rPr>
              <w:t>12</w:t>
            </w:r>
          </w:p>
        </w:tc>
        <w:tc>
          <w:tcPr>
            <w:tcW w:w="3966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796153FC" w14:textId="77777777" w:rsidR="00DE4006" w:rsidRPr="00FB7BB8" w:rsidRDefault="00DE4006">
            <w:pPr>
              <w:pStyle w:val="TableParagraph"/>
              <w:kinsoku w:val="0"/>
              <w:overflowPunct w:val="0"/>
              <w:spacing w:before="40" w:line="260" w:lineRule="atLeast"/>
              <w:ind w:left="56"/>
              <w:rPr>
                <w:color w:val="1E1916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У</w:t>
            </w:r>
            <w:r w:rsidRPr="00FB7BB8">
              <w:rPr>
                <w:color w:val="1E1916"/>
                <w:spacing w:val="-9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кожному</w:t>
            </w:r>
            <w:r w:rsidRPr="00FB7BB8">
              <w:rPr>
                <w:color w:val="1E1916"/>
                <w:spacing w:val="-9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вестибюлі</w:t>
            </w:r>
            <w:r w:rsidRPr="00FB7BB8">
              <w:rPr>
                <w:color w:val="1E1916"/>
                <w:spacing w:val="-7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станцій</w:t>
            </w:r>
            <w:r w:rsidRPr="00FB7BB8">
              <w:rPr>
                <w:color w:val="1E1916"/>
                <w:spacing w:val="-9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поряд</w:t>
            </w:r>
            <w:r w:rsidRPr="00FB7BB8">
              <w:rPr>
                <w:color w:val="1E1916"/>
                <w:spacing w:val="-9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з приміщеннями кас</w:t>
            </w:r>
          </w:p>
        </w:tc>
      </w:tr>
      <w:tr w:rsidR="00DE4006" w:rsidRPr="00FB7BB8" w14:paraId="682E0E86" w14:textId="77777777">
        <w:trPr>
          <w:trHeight w:val="580"/>
        </w:trPr>
        <w:tc>
          <w:tcPr>
            <w:tcW w:w="3603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19E47D6F" w14:textId="77777777" w:rsidR="00DE4006" w:rsidRPr="00FB7BB8" w:rsidRDefault="00DE4006">
            <w:pPr>
              <w:pStyle w:val="TableParagraph"/>
              <w:kinsoku w:val="0"/>
              <w:overflowPunct w:val="0"/>
              <w:spacing w:before="40" w:line="260" w:lineRule="atLeast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57.</w:t>
            </w:r>
            <w:r w:rsidRPr="00FB7BB8">
              <w:rPr>
                <w:color w:val="1E1916"/>
                <w:spacing w:val="-9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Приміщення</w:t>
            </w:r>
            <w:r w:rsidRPr="00FB7BB8">
              <w:rPr>
                <w:color w:val="1E1916"/>
                <w:spacing w:val="-7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 xml:space="preserve">диспетчерського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пункту</w:t>
            </w:r>
            <w:r w:rsidRPr="00FB7BB8">
              <w:rPr>
                <w:color w:val="1E1916"/>
                <w:spacing w:val="7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електромеханічної</w:t>
            </w:r>
            <w:r w:rsidRPr="00FB7BB8">
              <w:rPr>
                <w:color w:val="1E1916"/>
                <w:spacing w:val="7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служби</w:t>
            </w:r>
          </w:p>
        </w:tc>
        <w:tc>
          <w:tcPr>
            <w:tcW w:w="905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6DACCB03" w14:textId="77777777" w:rsidR="00DE4006" w:rsidRPr="00FB7BB8" w:rsidRDefault="00DE4006">
            <w:pPr>
              <w:pStyle w:val="TableParagraph"/>
              <w:kinsoku w:val="0"/>
              <w:overflowPunct w:val="0"/>
              <w:spacing w:before="73"/>
              <w:ind w:left="9"/>
              <w:jc w:val="center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1</w:t>
            </w:r>
          </w:p>
        </w:tc>
        <w:tc>
          <w:tcPr>
            <w:tcW w:w="1154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18F51B11" w14:textId="77777777" w:rsidR="00DE4006" w:rsidRPr="00FB7BB8" w:rsidRDefault="00DE4006">
            <w:pPr>
              <w:pStyle w:val="TableParagraph"/>
              <w:kinsoku w:val="0"/>
              <w:overflowPunct w:val="0"/>
              <w:spacing w:before="73"/>
              <w:ind w:left="305" w:right="297"/>
              <w:jc w:val="center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pacing w:val="-5"/>
                <w:sz w:val="21"/>
                <w:szCs w:val="21"/>
              </w:rPr>
              <w:t>15</w:t>
            </w:r>
          </w:p>
        </w:tc>
        <w:tc>
          <w:tcPr>
            <w:tcW w:w="3966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0E1C2116" w14:textId="77777777" w:rsidR="00DE4006" w:rsidRPr="00FB7BB8" w:rsidRDefault="00DE4006">
            <w:pPr>
              <w:pStyle w:val="TableParagraph"/>
              <w:kinsoku w:val="0"/>
              <w:overflowPunct w:val="0"/>
              <w:spacing w:before="40" w:line="260" w:lineRule="atLeast"/>
              <w:ind w:left="56" w:right="96"/>
              <w:rPr>
                <w:color w:val="1E1916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На</w:t>
            </w:r>
            <w:r w:rsidRPr="00FB7BB8">
              <w:rPr>
                <w:color w:val="1E1916"/>
                <w:spacing w:val="-8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кожній</w:t>
            </w:r>
            <w:r w:rsidRPr="00FB7BB8">
              <w:rPr>
                <w:color w:val="1E1916"/>
                <w:spacing w:val="-8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станції</w:t>
            </w:r>
            <w:r w:rsidRPr="00FB7BB8">
              <w:rPr>
                <w:color w:val="1E1916"/>
                <w:spacing w:val="-8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в</w:t>
            </w:r>
            <w:r w:rsidRPr="00FB7BB8">
              <w:rPr>
                <w:color w:val="1E1916"/>
                <w:spacing w:val="-8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рівні</w:t>
            </w:r>
            <w:r w:rsidRPr="00FB7BB8">
              <w:rPr>
                <w:color w:val="1E1916"/>
                <w:spacing w:val="-8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платформи або в одному із вестибюлів</w:t>
            </w:r>
          </w:p>
        </w:tc>
      </w:tr>
      <w:tr w:rsidR="00DE4006" w:rsidRPr="00FB7BB8" w14:paraId="4F2BCC8D" w14:textId="77777777">
        <w:trPr>
          <w:trHeight w:val="580"/>
        </w:trPr>
        <w:tc>
          <w:tcPr>
            <w:tcW w:w="3603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49F01A19" w14:textId="77777777" w:rsidR="00DE4006" w:rsidRPr="00FB7BB8" w:rsidRDefault="00DE4006">
            <w:pPr>
              <w:pStyle w:val="TableParagraph"/>
              <w:kinsoku w:val="0"/>
              <w:overflowPunct w:val="0"/>
              <w:spacing w:before="40" w:line="260" w:lineRule="atLeast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58.</w:t>
            </w:r>
            <w:r w:rsidRPr="00FB7BB8">
              <w:rPr>
                <w:color w:val="1E1916"/>
                <w:spacing w:val="-12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Приміщення</w:t>
            </w:r>
            <w:r w:rsidRPr="00FB7BB8">
              <w:rPr>
                <w:color w:val="1E1916"/>
                <w:spacing w:val="-1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механіків</w:t>
            </w:r>
            <w:r w:rsidRPr="00FB7BB8">
              <w:rPr>
                <w:color w:val="1E1916"/>
                <w:spacing w:val="-12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 xml:space="preserve">ліфтів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(підйомників)</w:t>
            </w:r>
          </w:p>
        </w:tc>
        <w:tc>
          <w:tcPr>
            <w:tcW w:w="905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1B260EBF" w14:textId="77777777" w:rsidR="00DE4006" w:rsidRPr="00FB7BB8" w:rsidRDefault="00DE4006">
            <w:pPr>
              <w:pStyle w:val="TableParagraph"/>
              <w:kinsoku w:val="0"/>
              <w:overflowPunct w:val="0"/>
              <w:spacing w:before="73"/>
              <w:ind w:left="9"/>
              <w:jc w:val="center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1</w:t>
            </w:r>
          </w:p>
        </w:tc>
        <w:tc>
          <w:tcPr>
            <w:tcW w:w="1154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1E106AD0" w14:textId="77777777" w:rsidR="00DE4006" w:rsidRPr="00FB7BB8" w:rsidRDefault="00DE4006">
            <w:pPr>
              <w:pStyle w:val="TableParagraph"/>
              <w:kinsoku w:val="0"/>
              <w:overflowPunct w:val="0"/>
              <w:spacing w:before="73"/>
              <w:ind w:left="9"/>
              <w:jc w:val="center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8</w:t>
            </w:r>
          </w:p>
        </w:tc>
        <w:tc>
          <w:tcPr>
            <w:tcW w:w="3966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76DE7497" w14:textId="77777777" w:rsidR="00DE4006" w:rsidRPr="00FB7BB8" w:rsidRDefault="00DE4006">
            <w:pPr>
              <w:pStyle w:val="TableParagraph"/>
              <w:kinsoku w:val="0"/>
              <w:overflowPunct w:val="0"/>
              <w:spacing w:before="73"/>
              <w:ind w:left="54" w:right="156"/>
              <w:jc w:val="center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На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станціях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з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ліфтами</w:t>
            </w:r>
            <w:r w:rsidRPr="00FB7BB8">
              <w:rPr>
                <w:color w:val="1E1916"/>
                <w:spacing w:val="-1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(підйомниками)</w:t>
            </w:r>
          </w:p>
        </w:tc>
      </w:tr>
      <w:tr w:rsidR="00DE4006" w:rsidRPr="00FB7BB8" w14:paraId="5B5D61E7" w14:textId="77777777">
        <w:trPr>
          <w:trHeight w:val="840"/>
        </w:trPr>
        <w:tc>
          <w:tcPr>
            <w:tcW w:w="3603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5E531543" w14:textId="77777777" w:rsidR="00DE4006" w:rsidRPr="00FB7BB8" w:rsidRDefault="00DE4006">
            <w:pPr>
              <w:pStyle w:val="TableParagraph"/>
              <w:kinsoku w:val="0"/>
              <w:overflowPunct w:val="0"/>
              <w:spacing w:before="73" w:line="259" w:lineRule="auto"/>
              <w:rPr>
                <w:color w:val="1E1916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59.</w:t>
            </w:r>
            <w:r w:rsidRPr="00FB7BB8">
              <w:rPr>
                <w:color w:val="1E1916"/>
                <w:spacing w:val="-12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Пункт</w:t>
            </w:r>
            <w:r w:rsidRPr="00FB7BB8">
              <w:rPr>
                <w:color w:val="1E1916"/>
                <w:spacing w:val="-12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зміни</w:t>
            </w:r>
            <w:r w:rsidRPr="00FB7BB8">
              <w:rPr>
                <w:color w:val="1E1916"/>
                <w:spacing w:val="-12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машиністів локомотивних бригад</w:t>
            </w:r>
          </w:p>
        </w:tc>
        <w:tc>
          <w:tcPr>
            <w:tcW w:w="905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34639597" w14:textId="77777777" w:rsidR="00DE4006" w:rsidRPr="00FB7BB8" w:rsidRDefault="00DE4006">
            <w:pPr>
              <w:pStyle w:val="TableParagraph"/>
              <w:kinsoku w:val="0"/>
              <w:overflowPunct w:val="0"/>
              <w:spacing w:before="73"/>
              <w:ind w:left="9"/>
              <w:jc w:val="center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1</w:t>
            </w:r>
          </w:p>
        </w:tc>
        <w:tc>
          <w:tcPr>
            <w:tcW w:w="1154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6B6E8B0F" w14:textId="77777777" w:rsidR="00DE4006" w:rsidRPr="00FB7BB8" w:rsidRDefault="00DE4006">
            <w:pPr>
              <w:pStyle w:val="TableParagraph"/>
              <w:kinsoku w:val="0"/>
              <w:overflowPunct w:val="0"/>
              <w:spacing w:before="73"/>
              <w:ind w:left="305" w:right="297"/>
              <w:jc w:val="center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pacing w:val="-5"/>
                <w:sz w:val="21"/>
                <w:szCs w:val="21"/>
              </w:rPr>
              <w:t>10</w:t>
            </w:r>
          </w:p>
        </w:tc>
        <w:tc>
          <w:tcPr>
            <w:tcW w:w="3966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0AD9AA0D" w14:textId="77777777" w:rsidR="00DE4006" w:rsidRPr="00FB7BB8" w:rsidRDefault="00DE4006">
            <w:pPr>
              <w:pStyle w:val="TableParagraph"/>
              <w:kinsoku w:val="0"/>
              <w:overflowPunct w:val="0"/>
              <w:spacing w:before="40" w:line="260" w:lineRule="atLeast"/>
              <w:ind w:left="56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На</w:t>
            </w:r>
            <w:r w:rsidRPr="00FB7BB8">
              <w:rPr>
                <w:color w:val="1E1916"/>
                <w:spacing w:val="-8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кожній</w:t>
            </w:r>
            <w:r w:rsidRPr="00FB7BB8">
              <w:rPr>
                <w:color w:val="1E1916"/>
                <w:spacing w:val="-8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станції,</w:t>
            </w:r>
            <w:r w:rsidRPr="00FB7BB8">
              <w:rPr>
                <w:color w:val="1E1916"/>
                <w:spacing w:val="-8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на</w:t>
            </w:r>
            <w:r w:rsidRPr="00FB7BB8">
              <w:rPr>
                <w:color w:val="1E1916"/>
                <w:spacing w:val="-8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якій</w:t>
            </w:r>
            <w:r w:rsidRPr="00FB7BB8">
              <w:rPr>
                <w:color w:val="1E1916"/>
                <w:spacing w:val="-8"/>
                <w:sz w:val="21"/>
                <w:szCs w:val="21"/>
              </w:rPr>
              <w:t xml:space="preserve"> </w:t>
            </w:r>
            <w:proofErr w:type="spellStart"/>
            <w:r w:rsidRPr="00FB7BB8">
              <w:rPr>
                <w:color w:val="1E1916"/>
                <w:sz w:val="21"/>
                <w:szCs w:val="21"/>
              </w:rPr>
              <w:t>передбача</w:t>
            </w:r>
            <w:proofErr w:type="spellEnd"/>
            <w:r w:rsidRPr="00FB7BB8">
              <w:rPr>
                <w:color w:val="1E1916"/>
                <w:sz w:val="21"/>
                <w:szCs w:val="21"/>
              </w:rPr>
              <w:t xml:space="preserve">- </w:t>
            </w:r>
            <w:proofErr w:type="spellStart"/>
            <w:r w:rsidRPr="00FB7BB8">
              <w:rPr>
                <w:color w:val="1E1916"/>
                <w:sz w:val="21"/>
                <w:szCs w:val="21"/>
              </w:rPr>
              <w:t>ється</w:t>
            </w:r>
            <w:proofErr w:type="spellEnd"/>
            <w:r w:rsidRPr="00FB7BB8">
              <w:rPr>
                <w:color w:val="1E1916"/>
                <w:sz w:val="21"/>
                <w:szCs w:val="21"/>
              </w:rPr>
              <w:t xml:space="preserve"> обертання поїздів, в рівні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платформи</w:t>
            </w:r>
          </w:p>
        </w:tc>
      </w:tr>
      <w:tr w:rsidR="00DE4006" w:rsidRPr="00FB7BB8" w14:paraId="0F76EC15" w14:textId="77777777">
        <w:trPr>
          <w:trHeight w:val="1359"/>
        </w:trPr>
        <w:tc>
          <w:tcPr>
            <w:tcW w:w="3603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2881C910" w14:textId="77777777" w:rsidR="00DE4006" w:rsidRPr="00FB7BB8" w:rsidRDefault="00DE4006">
            <w:pPr>
              <w:pStyle w:val="TableParagraph"/>
              <w:kinsoku w:val="0"/>
              <w:overflowPunct w:val="0"/>
              <w:spacing w:before="40" w:line="260" w:lineRule="atLeast"/>
              <w:rPr>
                <w:color w:val="1E1916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60.</w:t>
            </w:r>
            <w:r w:rsidRPr="00FB7BB8">
              <w:rPr>
                <w:color w:val="1E1916"/>
                <w:spacing w:val="-1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Приміщення</w:t>
            </w:r>
            <w:r w:rsidRPr="00FB7BB8">
              <w:rPr>
                <w:color w:val="1E1916"/>
                <w:spacing w:val="-12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прийомного</w:t>
            </w:r>
            <w:r w:rsidRPr="00FB7BB8">
              <w:rPr>
                <w:color w:val="1E1916"/>
                <w:spacing w:val="-14"/>
                <w:sz w:val="21"/>
                <w:szCs w:val="21"/>
              </w:rPr>
              <w:t xml:space="preserve"> </w:t>
            </w:r>
            <w:proofErr w:type="spellStart"/>
            <w:r w:rsidRPr="00FB7BB8">
              <w:rPr>
                <w:color w:val="1E1916"/>
                <w:sz w:val="21"/>
                <w:szCs w:val="21"/>
              </w:rPr>
              <w:t>облад</w:t>
            </w:r>
            <w:proofErr w:type="spellEnd"/>
            <w:r w:rsidRPr="00FB7BB8">
              <w:rPr>
                <w:color w:val="1E1916"/>
                <w:sz w:val="21"/>
                <w:szCs w:val="21"/>
              </w:rPr>
              <w:t xml:space="preserve">- </w:t>
            </w:r>
            <w:proofErr w:type="spellStart"/>
            <w:r w:rsidRPr="00FB7BB8">
              <w:rPr>
                <w:color w:val="1E1916"/>
                <w:sz w:val="21"/>
                <w:szCs w:val="21"/>
              </w:rPr>
              <w:t>нання</w:t>
            </w:r>
            <w:proofErr w:type="spellEnd"/>
            <w:r w:rsidRPr="00FB7BB8">
              <w:rPr>
                <w:color w:val="1E1916"/>
                <w:sz w:val="21"/>
                <w:szCs w:val="21"/>
              </w:rPr>
              <w:t xml:space="preserve"> системами автоматичного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контролю</w:t>
            </w:r>
            <w:r w:rsidRPr="00FB7BB8">
              <w:rPr>
                <w:color w:val="1E1916"/>
                <w:spacing w:val="-1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технічного</w:t>
            </w:r>
            <w:r w:rsidRPr="00FB7BB8">
              <w:rPr>
                <w:color w:val="1E1916"/>
                <w:spacing w:val="-1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стану</w:t>
            </w:r>
            <w:r w:rsidRPr="00FB7BB8">
              <w:rPr>
                <w:color w:val="1E1916"/>
                <w:spacing w:val="-12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 xml:space="preserve">рухомого </w:t>
            </w:r>
            <w:r w:rsidRPr="00FB7BB8">
              <w:rPr>
                <w:color w:val="1E1916"/>
                <w:sz w:val="21"/>
                <w:szCs w:val="21"/>
              </w:rPr>
              <w:t xml:space="preserve">складу (АСДК – БМ та </w:t>
            </w:r>
            <w:proofErr w:type="spellStart"/>
            <w:r w:rsidRPr="00FB7BB8">
              <w:rPr>
                <w:color w:val="1E1916"/>
                <w:sz w:val="21"/>
                <w:szCs w:val="21"/>
              </w:rPr>
              <w:t>обладнан</w:t>
            </w:r>
            <w:proofErr w:type="spellEnd"/>
            <w:r w:rsidRPr="00FB7BB8">
              <w:rPr>
                <w:color w:val="1E1916"/>
                <w:sz w:val="21"/>
                <w:szCs w:val="21"/>
              </w:rPr>
              <w:t xml:space="preserve">- </w:t>
            </w:r>
            <w:proofErr w:type="spellStart"/>
            <w:r w:rsidRPr="00FB7BB8">
              <w:rPr>
                <w:color w:val="1E1916"/>
                <w:sz w:val="21"/>
                <w:szCs w:val="21"/>
              </w:rPr>
              <w:t>ням</w:t>
            </w:r>
            <w:proofErr w:type="spellEnd"/>
            <w:r w:rsidRPr="00FB7BB8">
              <w:rPr>
                <w:color w:val="1E1916"/>
                <w:sz w:val="21"/>
                <w:szCs w:val="21"/>
              </w:rPr>
              <w:t xml:space="preserve"> контролю нижнього габариту)</w:t>
            </w:r>
          </w:p>
        </w:tc>
        <w:tc>
          <w:tcPr>
            <w:tcW w:w="905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160B451B" w14:textId="77777777" w:rsidR="00DE4006" w:rsidRPr="00FB7BB8" w:rsidRDefault="00DE4006">
            <w:pPr>
              <w:pStyle w:val="TableParagraph"/>
              <w:kinsoku w:val="0"/>
              <w:overflowPunct w:val="0"/>
              <w:spacing w:before="73"/>
              <w:ind w:left="9"/>
              <w:jc w:val="center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1</w:t>
            </w:r>
          </w:p>
        </w:tc>
        <w:tc>
          <w:tcPr>
            <w:tcW w:w="1154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4966CB90" w14:textId="77777777" w:rsidR="00DE4006" w:rsidRPr="00FB7BB8" w:rsidRDefault="00DE4006">
            <w:pPr>
              <w:pStyle w:val="TableParagraph"/>
              <w:kinsoku w:val="0"/>
              <w:overflowPunct w:val="0"/>
              <w:spacing w:before="73"/>
              <w:ind w:left="305" w:right="297"/>
              <w:jc w:val="center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pacing w:val="-5"/>
                <w:sz w:val="21"/>
                <w:szCs w:val="21"/>
              </w:rPr>
              <w:t>15</w:t>
            </w:r>
          </w:p>
        </w:tc>
        <w:tc>
          <w:tcPr>
            <w:tcW w:w="3966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079C3A58" w14:textId="77777777" w:rsidR="00DE4006" w:rsidRPr="00FB7BB8" w:rsidRDefault="00DE4006">
            <w:pPr>
              <w:pStyle w:val="TableParagraph"/>
              <w:kinsoku w:val="0"/>
              <w:overflowPunct w:val="0"/>
              <w:spacing w:before="73" w:line="259" w:lineRule="auto"/>
              <w:ind w:left="56"/>
              <w:rPr>
                <w:color w:val="1E1916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По</w:t>
            </w:r>
            <w:r w:rsidRPr="00FB7BB8">
              <w:rPr>
                <w:color w:val="1E1916"/>
                <w:spacing w:val="-10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одному</w:t>
            </w:r>
            <w:r w:rsidRPr="00FB7BB8">
              <w:rPr>
                <w:color w:val="1E1916"/>
                <w:spacing w:val="-10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приміщенню</w:t>
            </w:r>
            <w:r w:rsidRPr="00FB7BB8">
              <w:rPr>
                <w:color w:val="1E1916"/>
                <w:spacing w:val="-10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на</w:t>
            </w:r>
            <w:r w:rsidRPr="00FB7BB8">
              <w:rPr>
                <w:color w:val="1E1916"/>
                <w:spacing w:val="-10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лінію завдовжки до 40 км</w:t>
            </w:r>
          </w:p>
        </w:tc>
      </w:tr>
      <w:tr w:rsidR="00DE4006" w:rsidRPr="00FB7BB8" w14:paraId="764A3C3C" w14:textId="77777777">
        <w:trPr>
          <w:trHeight w:val="1835"/>
        </w:trPr>
        <w:tc>
          <w:tcPr>
            <w:tcW w:w="9628" w:type="dxa"/>
            <w:gridSpan w:val="4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604B9840" w14:textId="77777777" w:rsidR="00DE4006" w:rsidRPr="00FB7BB8" w:rsidRDefault="00DE4006">
            <w:pPr>
              <w:pStyle w:val="TableParagraph"/>
              <w:kinsoku w:val="0"/>
              <w:overflowPunct w:val="0"/>
              <w:spacing w:before="72" w:line="259" w:lineRule="auto"/>
              <w:ind w:left="1195" w:hanging="1134"/>
              <w:rPr>
                <w:color w:val="1E1916"/>
                <w:sz w:val="19"/>
                <w:szCs w:val="19"/>
              </w:rPr>
            </w:pPr>
            <w:r w:rsidRPr="00FB7BB8">
              <w:rPr>
                <w:b/>
                <w:bCs/>
                <w:color w:val="1E1916"/>
                <w:sz w:val="19"/>
                <w:szCs w:val="19"/>
              </w:rPr>
              <w:t xml:space="preserve">Примітка 1. </w:t>
            </w:r>
            <w:r w:rsidRPr="00FB7BB8">
              <w:rPr>
                <w:color w:val="1E1916"/>
                <w:sz w:val="19"/>
                <w:szCs w:val="19"/>
              </w:rPr>
              <w:t>Кількість та площі окремих приміщень (</w:t>
            </w:r>
            <w:proofErr w:type="spellStart"/>
            <w:r w:rsidRPr="00FB7BB8">
              <w:rPr>
                <w:color w:val="1E1916"/>
                <w:sz w:val="19"/>
                <w:szCs w:val="19"/>
              </w:rPr>
              <w:t>п.п</w:t>
            </w:r>
            <w:proofErr w:type="spellEnd"/>
            <w:r w:rsidRPr="00FB7BB8">
              <w:rPr>
                <w:color w:val="1E1916"/>
                <w:sz w:val="19"/>
                <w:szCs w:val="19"/>
              </w:rPr>
              <w:t>. 6, 7, 8, 9, 34, 35 таблиці) на станціях наведені для дільниці лінії з 8 станціями (включно).</w:t>
            </w:r>
          </w:p>
          <w:p w14:paraId="4F1CB90C" w14:textId="77777777" w:rsidR="00DE4006" w:rsidRPr="00FB7BB8" w:rsidRDefault="00DE4006">
            <w:pPr>
              <w:pStyle w:val="TableParagraph"/>
              <w:kinsoku w:val="0"/>
              <w:overflowPunct w:val="0"/>
              <w:spacing w:before="39"/>
              <w:rPr>
                <w:color w:val="1E1916"/>
                <w:spacing w:val="-2"/>
                <w:sz w:val="19"/>
                <w:szCs w:val="19"/>
              </w:rPr>
            </w:pPr>
            <w:r w:rsidRPr="00FB7BB8">
              <w:rPr>
                <w:b/>
                <w:bCs/>
                <w:color w:val="1E1916"/>
                <w:sz w:val="19"/>
                <w:szCs w:val="19"/>
              </w:rPr>
              <w:t>Примітка</w:t>
            </w:r>
            <w:r w:rsidRPr="00FB7BB8">
              <w:rPr>
                <w:b/>
                <w:bCs/>
                <w:color w:val="1E1916"/>
                <w:spacing w:val="-2"/>
                <w:sz w:val="19"/>
                <w:szCs w:val="19"/>
              </w:rPr>
              <w:t xml:space="preserve"> </w:t>
            </w:r>
            <w:r w:rsidRPr="00FB7BB8">
              <w:rPr>
                <w:b/>
                <w:bCs/>
                <w:color w:val="1E1916"/>
                <w:sz w:val="19"/>
                <w:szCs w:val="19"/>
              </w:rPr>
              <w:t>2.</w:t>
            </w:r>
            <w:r w:rsidRPr="00FB7BB8">
              <w:rPr>
                <w:b/>
                <w:bCs/>
                <w:color w:val="1E1916"/>
                <w:spacing w:val="-3"/>
                <w:sz w:val="19"/>
                <w:szCs w:val="19"/>
              </w:rPr>
              <w:t xml:space="preserve"> </w:t>
            </w:r>
            <w:r w:rsidRPr="00FB7BB8">
              <w:rPr>
                <w:color w:val="1E1916"/>
                <w:sz w:val="19"/>
                <w:szCs w:val="19"/>
              </w:rPr>
              <w:t>На</w:t>
            </w:r>
            <w:r w:rsidRPr="00FB7BB8">
              <w:rPr>
                <w:color w:val="1E1916"/>
                <w:spacing w:val="-1"/>
                <w:sz w:val="19"/>
                <w:szCs w:val="19"/>
              </w:rPr>
              <w:t xml:space="preserve"> </w:t>
            </w:r>
            <w:r w:rsidRPr="00FB7BB8">
              <w:rPr>
                <w:color w:val="1E1916"/>
                <w:sz w:val="19"/>
                <w:szCs w:val="19"/>
              </w:rPr>
              <w:t>вході</w:t>
            </w:r>
            <w:r w:rsidRPr="00FB7BB8">
              <w:rPr>
                <w:color w:val="1E1916"/>
                <w:spacing w:val="-1"/>
                <w:sz w:val="19"/>
                <w:szCs w:val="19"/>
              </w:rPr>
              <w:t xml:space="preserve"> </w:t>
            </w:r>
            <w:r w:rsidRPr="00FB7BB8">
              <w:rPr>
                <w:color w:val="1E1916"/>
                <w:sz w:val="19"/>
                <w:szCs w:val="19"/>
              </w:rPr>
              <w:t>у</w:t>
            </w:r>
            <w:r w:rsidRPr="00FB7BB8">
              <w:rPr>
                <w:color w:val="1E1916"/>
                <w:spacing w:val="-1"/>
                <w:sz w:val="19"/>
                <w:szCs w:val="19"/>
              </w:rPr>
              <w:t xml:space="preserve"> </w:t>
            </w:r>
            <w:r w:rsidRPr="00FB7BB8">
              <w:rPr>
                <w:color w:val="1E1916"/>
                <w:sz w:val="19"/>
                <w:szCs w:val="19"/>
              </w:rPr>
              <w:t>приміщення</w:t>
            </w:r>
            <w:r w:rsidRPr="00FB7BB8">
              <w:rPr>
                <w:color w:val="1E1916"/>
                <w:spacing w:val="-2"/>
                <w:sz w:val="19"/>
                <w:szCs w:val="19"/>
              </w:rPr>
              <w:t xml:space="preserve"> </w:t>
            </w:r>
            <w:r w:rsidRPr="00FB7BB8">
              <w:rPr>
                <w:color w:val="1E1916"/>
                <w:sz w:val="19"/>
                <w:szCs w:val="19"/>
              </w:rPr>
              <w:t>(п.</w:t>
            </w:r>
            <w:r w:rsidRPr="00FB7BB8">
              <w:rPr>
                <w:color w:val="1E1916"/>
                <w:spacing w:val="-1"/>
                <w:sz w:val="19"/>
                <w:szCs w:val="19"/>
              </w:rPr>
              <w:t xml:space="preserve"> </w:t>
            </w:r>
            <w:r w:rsidRPr="00FB7BB8">
              <w:rPr>
                <w:color w:val="1E1916"/>
                <w:sz w:val="19"/>
                <w:szCs w:val="19"/>
              </w:rPr>
              <w:t>11</w:t>
            </w:r>
            <w:r w:rsidRPr="00FB7BB8">
              <w:rPr>
                <w:color w:val="1E1916"/>
                <w:spacing w:val="-1"/>
                <w:sz w:val="19"/>
                <w:szCs w:val="19"/>
              </w:rPr>
              <w:t xml:space="preserve"> </w:t>
            </w:r>
            <w:r w:rsidRPr="00FB7BB8">
              <w:rPr>
                <w:color w:val="1E1916"/>
                <w:sz w:val="19"/>
                <w:szCs w:val="19"/>
              </w:rPr>
              <w:t>таблиці)</w:t>
            </w:r>
            <w:r w:rsidRPr="00FB7BB8">
              <w:rPr>
                <w:color w:val="1E1916"/>
                <w:spacing w:val="-1"/>
                <w:sz w:val="19"/>
                <w:szCs w:val="19"/>
              </w:rPr>
              <w:t xml:space="preserve"> </w:t>
            </w:r>
            <w:r w:rsidRPr="00FB7BB8">
              <w:rPr>
                <w:color w:val="1E1916"/>
                <w:sz w:val="19"/>
                <w:szCs w:val="19"/>
              </w:rPr>
              <w:t>пороги</w:t>
            </w:r>
            <w:r w:rsidRPr="00FB7BB8">
              <w:rPr>
                <w:color w:val="1E1916"/>
                <w:spacing w:val="-1"/>
                <w:sz w:val="19"/>
                <w:szCs w:val="19"/>
              </w:rPr>
              <w:t xml:space="preserve"> </w:t>
            </w:r>
            <w:r w:rsidRPr="00FB7BB8">
              <w:rPr>
                <w:color w:val="1E1916"/>
                <w:sz w:val="19"/>
                <w:szCs w:val="19"/>
              </w:rPr>
              <w:t>не</w:t>
            </w:r>
            <w:r w:rsidRPr="00FB7BB8">
              <w:rPr>
                <w:color w:val="1E1916"/>
                <w:spacing w:val="-2"/>
                <w:sz w:val="19"/>
                <w:szCs w:val="19"/>
              </w:rPr>
              <w:t xml:space="preserve"> передбачаються.</w:t>
            </w:r>
          </w:p>
          <w:p w14:paraId="1BF3ED7C" w14:textId="77777777" w:rsidR="00DE4006" w:rsidRPr="00FB7BB8" w:rsidRDefault="00DE4006">
            <w:pPr>
              <w:pStyle w:val="TableParagraph"/>
              <w:kinsoku w:val="0"/>
              <w:overflowPunct w:val="0"/>
              <w:spacing w:before="58"/>
              <w:rPr>
                <w:color w:val="1E1916"/>
                <w:spacing w:val="-2"/>
                <w:sz w:val="19"/>
                <w:szCs w:val="19"/>
              </w:rPr>
            </w:pPr>
            <w:r w:rsidRPr="00FB7BB8">
              <w:rPr>
                <w:b/>
                <w:bCs/>
                <w:color w:val="1E1916"/>
                <w:sz w:val="19"/>
                <w:szCs w:val="19"/>
              </w:rPr>
              <w:t>Примітка</w:t>
            </w:r>
            <w:r w:rsidRPr="00FB7BB8">
              <w:rPr>
                <w:b/>
                <w:bCs/>
                <w:color w:val="1E1916"/>
                <w:spacing w:val="-5"/>
                <w:sz w:val="19"/>
                <w:szCs w:val="19"/>
              </w:rPr>
              <w:t xml:space="preserve"> </w:t>
            </w:r>
            <w:r w:rsidRPr="00FB7BB8">
              <w:rPr>
                <w:b/>
                <w:bCs/>
                <w:color w:val="1E1916"/>
                <w:sz w:val="19"/>
                <w:szCs w:val="19"/>
              </w:rPr>
              <w:t>3.</w:t>
            </w:r>
            <w:r w:rsidRPr="00FB7BB8">
              <w:rPr>
                <w:b/>
                <w:bCs/>
                <w:color w:val="1E1916"/>
                <w:spacing w:val="-6"/>
                <w:sz w:val="19"/>
                <w:szCs w:val="19"/>
              </w:rPr>
              <w:t xml:space="preserve"> </w:t>
            </w:r>
            <w:r w:rsidRPr="00FB7BB8">
              <w:rPr>
                <w:color w:val="1E1916"/>
                <w:sz w:val="19"/>
                <w:szCs w:val="19"/>
              </w:rPr>
              <w:t>Санітарно-побутові</w:t>
            </w:r>
            <w:r w:rsidRPr="00FB7BB8">
              <w:rPr>
                <w:color w:val="1E1916"/>
                <w:spacing w:val="-6"/>
                <w:sz w:val="19"/>
                <w:szCs w:val="19"/>
              </w:rPr>
              <w:t xml:space="preserve"> </w:t>
            </w:r>
            <w:r w:rsidRPr="00FB7BB8">
              <w:rPr>
                <w:color w:val="1E1916"/>
                <w:sz w:val="19"/>
                <w:szCs w:val="19"/>
              </w:rPr>
              <w:t>приміщення</w:t>
            </w:r>
            <w:r w:rsidRPr="00FB7BB8">
              <w:rPr>
                <w:color w:val="1E1916"/>
                <w:spacing w:val="-5"/>
                <w:sz w:val="19"/>
                <w:szCs w:val="19"/>
              </w:rPr>
              <w:t xml:space="preserve"> </w:t>
            </w:r>
            <w:r w:rsidRPr="00FB7BB8">
              <w:rPr>
                <w:color w:val="1E1916"/>
                <w:sz w:val="19"/>
                <w:szCs w:val="19"/>
              </w:rPr>
              <w:t>на</w:t>
            </w:r>
            <w:r w:rsidRPr="00FB7BB8">
              <w:rPr>
                <w:color w:val="1E1916"/>
                <w:spacing w:val="-4"/>
                <w:sz w:val="19"/>
                <w:szCs w:val="19"/>
              </w:rPr>
              <w:t xml:space="preserve"> </w:t>
            </w:r>
            <w:r w:rsidRPr="00FB7BB8">
              <w:rPr>
                <w:color w:val="1E1916"/>
                <w:sz w:val="19"/>
                <w:szCs w:val="19"/>
              </w:rPr>
              <w:t>станціях</w:t>
            </w:r>
            <w:r w:rsidRPr="00FB7BB8">
              <w:rPr>
                <w:color w:val="1E1916"/>
                <w:spacing w:val="-7"/>
                <w:sz w:val="19"/>
                <w:szCs w:val="19"/>
              </w:rPr>
              <w:t xml:space="preserve"> </w:t>
            </w:r>
            <w:r w:rsidRPr="00FB7BB8">
              <w:rPr>
                <w:color w:val="1E1916"/>
                <w:sz w:val="19"/>
                <w:szCs w:val="19"/>
              </w:rPr>
              <w:t>слід</w:t>
            </w:r>
            <w:r w:rsidRPr="00FB7BB8">
              <w:rPr>
                <w:color w:val="1E1916"/>
                <w:spacing w:val="-4"/>
                <w:sz w:val="19"/>
                <w:szCs w:val="19"/>
              </w:rPr>
              <w:t xml:space="preserve"> </w:t>
            </w:r>
            <w:r w:rsidRPr="00FB7BB8">
              <w:rPr>
                <w:color w:val="1E1916"/>
                <w:sz w:val="19"/>
                <w:szCs w:val="19"/>
              </w:rPr>
              <w:t>приймати</w:t>
            </w:r>
            <w:r w:rsidRPr="00FB7BB8">
              <w:rPr>
                <w:color w:val="1E1916"/>
                <w:spacing w:val="-5"/>
                <w:sz w:val="19"/>
                <w:szCs w:val="19"/>
              </w:rPr>
              <w:t xml:space="preserve"> </w:t>
            </w:r>
            <w:r w:rsidRPr="00FB7BB8">
              <w:rPr>
                <w:color w:val="1E1916"/>
                <w:sz w:val="19"/>
                <w:szCs w:val="19"/>
              </w:rPr>
              <w:t>з</w:t>
            </w:r>
            <w:r w:rsidRPr="00FB7BB8">
              <w:rPr>
                <w:color w:val="1E1916"/>
                <w:spacing w:val="-4"/>
                <w:sz w:val="19"/>
                <w:szCs w:val="19"/>
              </w:rPr>
              <w:t xml:space="preserve"> </w:t>
            </w:r>
            <w:r w:rsidRPr="00FB7BB8">
              <w:rPr>
                <w:color w:val="1E1916"/>
                <w:sz w:val="19"/>
                <w:szCs w:val="19"/>
              </w:rPr>
              <w:t>урахуванням</w:t>
            </w:r>
            <w:r w:rsidRPr="00FB7BB8">
              <w:rPr>
                <w:color w:val="1E1916"/>
                <w:spacing w:val="-5"/>
                <w:sz w:val="19"/>
                <w:szCs w:val="19"/>
              </w:rPr>
              <w:t xml:space="preserve"> </w:t>
            </w:r>
            <w:r w:rsidRPr="00FB7BB8">
              <w:rPr>
                <w:color w:val="1E1916"/>
                <w:spacing w:val="-2"/>
                <w:sz w:val="19"/>
                <w:szCs w:val="19"/>
              </w:rPr>
              <w:t>11.45.</w:t>
            </w:r>
          </w:p>
          <w:p w14:paraId="77EA65A4" w14:textId="77777777" w:rsidR="00DE4006" w:rsidRPr="00FB7BB8" w:rsidRDefault="00DE4006">
            <w:pPr>
              <w:pStyle w:val="TableParagraph"/>
              <w:kinsoku w:val="0"/>
              <w:overflowPunct w:val="0"/>
              <w:spacing w:before="46" w:line="230" w:lineRule="atLeast"/>
              <w:ind w:left="1195" w:right="49" w:hanging="1134"/>
              <w:jc w:val="both"/>
              <w:rPr>
                <w:color w:val="1E1916"/>
                <w:sz w:val="19"/>
                <w:szCs w:val="19"/>
              </w:rPr>
            </w:pPr>
            <w:r w:rsidRPr="00FB7BB8">
              <w:rPr>
                <w:b/>
                <w:bCs/>
                <w:color w:val="1E1916"/>
                <w:sz w:val="19"/>
                <w:szCs w:val="19"/>
              </w:rPr>
              <w:t xml:space="preserve">Примітка 4. </w:t>
            </w:r>
            <w:r w:rsidRPr="00FB7BB8">
              <w:rPr>
                <w:color w:val="1E1916"/>
                <w:sz w:val="19"/>
                <w:szCs w:val="19"/>
              </w:rPr>
              <w:t>Приміщення на станціях і у вестибюлях для приймання їжі, умивальні, вбиральні, а також комори для мастильних матеріалів допускається передбачати загальними для працівників служб метрополітену.</w:t>
            </w:r>
          </w:p>
        </w:tc>
      </w:tr>
    </w:tbl>
    <w:p w14:paraId="18F5CD26" w14:textId="77777777" w:rsidR="00DE4006" w:rsidRDefault="00DE4006">
      <w:pPr>
        <w:rPr>
          <w:sz w:val="6"/>
          <w:szCs w:val="6"/>
        </w:rPr>
        <w:sectPr w:rsidR="00DE4006">
          <w:pgSz w:w="11920" w:h="16840"/>
          <w:pgMar w:top="880" w:right="740" w:bottom="1120" w:left="740" w:header="693" w:footer="920" w:gutter="0"/>
          <w:cols w:space="720"/>
          <w:noEndnote/>
        </w:sectPr>
      </w:pPr>
    </w:p>
    <w:p w14:paraId="28CBEE51" w14:textId="77777777" w:rsidR="00DE4006" w:rsidRDefault="00DE4006">
      <w:pPr>
        <w:pStyle w:val="a3"/>
        <w:kinsoku w:val="0"/>
        <w:overflowPunct w:val="0"/>
        <w:spacing w:before="2"/>
        <w:ind w:left="0" w:firstLine="0"/>
        <w:rPr>
          <w:sz w:val="23"/>
          <w:szCs w:val="23"/>
        </w:rPr>
      </w:pPr>
    </w:p>
    <w:p w14:paraId="32826627" w14:textId="77777777" w:rsidR="00DE4006" w:rsidRDefault="00DE4006">
      <w:pPr>
        <w:pStyle w:val="a3"/>
        <w:kinsoku w:val="0"/>
        <w:overflowPunct w:val="0"/>
        <w:spacing w:before="66"/>
        <w:ind w:left="110" w:firstLine="0"/>
        <w:rPr>
          <w:color w:val="1E1916"/>
          <w:spacing w:val="-4"/>
        </w:rPr>
      </w:pPr>
      <w:r>
        <w:rPr>
          <w:b/>
          <w:bCs/>
          <w:color w:val="1E1916"/>
        </w:rPr>
        <w:t>Таблиця</w:t>
      </w:r>
      <w:r>
        <w:rPr>
          <w:b/>
          <w:bCs/>
          <w:color w:val="1E1916"/>
          <w:spacing w:val="-3"/>
        </w:rPr>
        <w:t xml:space="preserve"> </w:t>
      </w:r>
      <w:r>
        <w:rPr>
          <w:b/>
          <w:bCs/>
          <w:color w:val="1E1916"/>
        </w:rPr>
        <w:t>Б.3</w:t>
      </w:r>
      <w:r>
        <w:rPr>
          <w:b/>
          <w:bCs/>
          <w:color w:val="1E1916"/>
          <w:spacing w:val="-3"/>
        </w:rPr>
        <w:t xml:space="preserve"> </w:t>
      </w:r>
      <w:r>
        <w:rPr>
          <w:color w:val="1E1916"/>
        </w:rPr>
        <w:t>–</w:t>
      </w:r>
      <w:r>
        <w:rPr>
          <w:color w:val="1E1916"/>
          <w:spacing w:val="-2"/>
        </w:rPr>
        <w:t xml:space="preserve"> </w:t>
      </w:r>
      <w:r>
        <w:rPr>
          <w:color w:val="1E1916"/>
        </w:rPr>
        <w:t>Приміщення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в</w:t>
      </w:r>
      <w:r>
        <w:rPr>
          <w:color w:val="1E1916"/>
          <w:spacing w:val="-2"/>
        </w:rPr>
        <w:t xml:space="preserve"> </w:t>
      </w:r>
      <w:r>
        <w:rPr>
          <w:color w:val="1E1916"/>
        </w:rPr>
        <w:t>будівлях</w:t>
      </w:r>
      <w:r>
        <w:rPr>
          <w:color w:val="1E1916"/>
          <w:spacing w:val="-2"/>
        </w:rPr>
        <w:t xml:space="preserve"> </w:t>
      </w:r>
      <w:r>
        <w:rPr>
          <w:color w:val="1E1916"/>
          <w:spacing w:val="-4"/>
        </w:rPr>
        <w:t>ЕППС</w:t>
      </w:r>
    </w:p>
    <w:p w14:paraId="4F95C002" w14:textId="77777777" w:rsidR="00DE4006" w:rsidRDefault="00DE4006">
      <w:pPr>
        <w:pStyle w:val="a3"/>
        <w:kinsoku w:val="0"/>
        <w:overflowPunct w:val="0"/>
        <w:spacing w:before="6"/>
        <w:ind w:left="0" w:firstLine="0"/>
        <w:rPr>
          <w:sz w:val="13"/>
          <w:szCs w:val="13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01"/>
        <w:gridCol w:w="970"/>
        <w:gridCol w:w="970"/>
        <w:gridCol w:w="970"/>
        <w:gridCol w:w="970"/>
        <w:gridCol w:w="970"/>
        <w:gridCol w:w="975"/>
      </w:tblGrid>
      <w:tr w:rsidR="00DE4006" w:rsidRPr="00FB7BB8" w14:paraId="075C2EDC" w14:textId="77777777">
        <w:trPr>
          <w:trHeight w:val="384"/>
        </w:trPr>
        <w:tc>
          <w:tcPr>
            <w:tcW w:w="3801" w:type="dxa"/>
            <w:vMerge w:val="restart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3EF3DE66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0"/>
              <w:rPr>
                <w:sz w:val="20"/>
                <w:szCs w:val="20"/>
              </w:rPr>
            </w:pPr>
          </w:p>
          <w:p w14:paraId="2CA7C872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0"/>
              <w:rPr>
                <w:sz w:val="20"/>
                <w:szCs w:val="20"/>
              </w:rPr>
            </w:pPr>
          </w:p>
          <w:p w14:paraId="3BC18BA4" w14:textId="77777777" w:rsidR="00DE4006" w:rsidRPr="00FB7BB8" w:rsidRDefault="00DE4006">
            <w:pPr>
              <w:pStyle w:val="TableParagraph"/>
              <w:kinsoku w:val="0"/>
              <w:overflowPunct w:val="0"/>
              <w:spacing w:before="138"/>
              <w:ind w:left="169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Технологічні</w:t>
            </w:r>
            <w:r w:rsidRPr="00FB7BB8">
              <w:rPr>
                <w:color w:val="1E1916"/>
                <w:spacing w:val="-7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служби</w:t>
            </w:r>
            <w:r w:rsidRPr="00FB7BB8">
              <w:rPr>
                <w:color w:val="1E1916"/>
                <w:spacing w:val="-7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метрополітену</w:t>
            </w:r>
          </w:p>
        </w:tc>
        <w:tc>
          <w:tcPr>
            <w:tcW w:w="5825" w:type="dxa"/>
            <w:gridSpan w:val="6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0B16DE56" w14:textId="77777777" w:rsidR="00DE4006" w:rsidRPr="00FB7BB8" w:rsidRDefault="00DE4006">
            <w:pPr>
              <w:pStyle w:val="TableParagraph"/>
              <w:kinsoku w:val="0"/>
              <w:overflowPunct w:val="0"/>
              <w:spacing w:before="83"/>
              <w:ind w:left="2295" w:right="2287"/>
              <w:jc w:val="center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pacing w:val="-2"/>
                <w:sz w:val="21"/>
                <w:szCs w:val="21"/>
              </w:rPr>
              <w:t>Приміщення</w:t>
            </w:r>
          </w:p>
        </w:tc>
      </w:tr>
      <w:tr w:rsidR="00DE4006" w:rsidRPr="00FB7BB8" w14:paraId="00E9F9BB" w14:textId="77777777">
        <w:trPr>
          <w:trHeight w:val="379"/>
        </w:trPr>
        <w:tc>
          <w:tcPr>
            <w:tcW w:w="3801" w:type="dxa"/>
            <w:vMerge/>
            <w:tcBorders>
              <w:top w:val="nil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767E6870" w14:textId="77777777" w:rsidR="00DE4006" w:rsidRPr="00FB7BB8" w:rsidRDefault="00DE4006">
            <w:pPr>
              <w:pStyle w:val="a3"/>
              <w:kinsoku w:val="0"/>
              <w:overflowPunct w:val="0"/>
              <w:spacing w:before="6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970" w:type="dxa"/>
            <w:vMerge w:val="restart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6A798B91" w14:textId="77777777" w:rsidR="00DE4006" w:rsidRPr="00FB7BB8" w:rsidRDefault="00DE4006">
            <w:pPr>
              <w:pStyle w:val="TableParagraph"/>
              <w:kinsoku w:val="0"/>
              <w:overflowPunct w:val="0"/>
              <w:spacing w:before="8"/>
              <w:ind w:left="0"/>
              <w:rPr>
                <w:sz w:val="23"/>
                <w:szCs w:val="23"/>
              </w:rPr>
            </w:pPr>
          </w:p>
          <w:p w14:paraId="53EC35AE" w14:textId="77777777" w:rsidR="00DE4006" w:rsidRPr="00FB7BB8" w:rsidRDefault="00DE4006">
            <w:pPr>
              <w:pStyle w:val="TableParagraph"/>
              <w:kinsoku w:val="0"/>
              <w:overflowPunct w:val="0"/>
              <w:spacing w:before="0" w:line="249" w:lineRule="auto"/>
              <w:ind w:left="74" w:hanging="41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pacing w:val="-2"/>
                <w:sz w:val="21"/>
                <w:szCs w:val="21"/>
              </w:rPr>
              <w:t>Загальна кількість</w:t>
            </w:r>
          </w:p>
        </w:tc>
        <w:tc>
          <w:tcPr>
            <w:tcW w:w="970" w:type="dxa"/>
            <w:vMerge w:val="restart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27D445A7" w14:textId="77777777" w:rsidR="00DE4006" w:rsidRPr="00FB7BB8" w:rsidRDefault="00DE4006">
            <w:pPr>
              <w:pStyle w:val="TableParagraph"/>
              <w:kinsoku w:val="0"/>
              <w:overflowPunct w:val="0"/>
              <w:spacing w:before="156" w:line="230" w:lineRule="auto"/>
              <w:ind w:left="53" w:right="42"/>
              <w:jc w:val="center"/>
              <w:rPr>
                <w:color w:val="1E1916"/>
                <w:spacing w:val="-6"/>
                <w:sz w:val="16"/>
                <w:szCs w:val="16"/>
              </w:rPr>
            </w:pPr>
            <w:r w:rsidRPr="00FB7BB8">
              <w:rPr>
                <w:color w:val="1E1916"/>
                <w:spacing w:val="-2"/>
                <w:sz w:val="21"/>
                <w:szCs w:val="21"/>
              </w:rPr>
              <w:t xml:space="preserve">Сумарна площа, </w:t>
            </w:r>
            <w:r w:rsidRPr="00FB7BB8">
              <w:rPr>
                <w:color w:val="1E1916"/>
                <w:spacing w:val="-6"/>
                <w:position w:val="-8"/>
                <w:sz w:val="21"/>
                <w:szCs w:val="21"/>
              </w:rPr>
              <w:t>м</w:t>
            </w:r>
            <w:r w:rsidRPr="00FB7BB8">
              <w:rPr>
                <w:color w:val="1E1916"/>
                <w:spacing w:val="-6"/>
                <w:sz w:val="16"/>
                <w:szCs w:val="16"/>
              </w:rPr>
              <w:t>2</w:t>
            </w:r>
          </w:p>
        </w:tc>
        <w:tc>
          <w:tcPr>
            <w:tcW w:w="1940" w:type="dxa"/>
            <w:gridSpan w:val="2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1580F1A9" w14:textId="77777777" w:rsidR="00DE4006" w:rsidRPr="00FB7BB8" w:rsidRDefault="00DE4006">
            <w:pPr>
              <w:pStyle w:val="TableParagraph"/>
              <w:kinsoku w:val="0"/>
              <w:overflowPunct w:val="0"/>
              <w:ind w:left="514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pacing w:val="-2"/>
                <w:sz w:val="21"/>
                <w:szCs w:val="21"/>
              </w:rPr>
              <w:t>Службові</w:t>
            </w:r>
          </w:p>
        </w:tc>
        <w:tc>
          <w:tcPr>
            <w:tcW w:w="1945" w:type="dxa"/>
            <w:gridSpan w:val="2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0EC399A5" w14:textId="77777777" w:rsidR="00DE4006" w:rsidRPr="00FB7BB8" w:rsidRDefault="00DE4006">
            <w:pPr>
              <w:pStyle w:val="TableParagraph"/>
              <w:kinsoku w:val="0"/>
              <w:overflowPunct w:val="0"/>
              <w:ind w:left="579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pacing w:val="-2"/>
                <w:sz w:val="21"/>
                <w:szCs w:val="21"/>
              </w:rPr>
              <w:t>Технічні</w:t>
            </w:r>
          </w:p>
        </w:tc>
      </w:tr>
      <w:tr w:rsidR="00DE4006" w:rsidRPr="00FB7BB8" w14:paraId="0A8954A2" w14:textId="77777777">
        <w:trPr>
          <w:trHeight w:val="629"/>
        </w:trPr>
        <w:tc>
          <w:tcPr>
            <w:tcW w:w="3801" w:type="dxa"/>
            <w:vMerge/>
            <w:tcBorders>
              <w:top w:val="nil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2B1E238C" w14:textId="77777777" w:rsidR="00DE4006" w:rsidRPr="00FB7BB8" w:rsidRDefault="00DE4006">
            <w:pPr>
              <w:pStyle w:val="a3"/>
              <w:kinsoku w:val="0"/>
              <w:overflowPunct w:val="0"/>
              <w:spacing w:before="6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970" w:type="dxa"/>
            <w:vMerge/>
            <w:tcBorders>
              <w:top w:val="nil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3E467692" w14:textId="77777777" w:rsidR="00DE4006" w:rsidRPr="00FB7BB8" w:rsidRDefault="00DE4006">
            <w:pPr>
              <w:pStyle w:val="a3"/>
              <w:kinsoku w:val="0"/>
              <w:overflowPunct w:val="0"/>
              <w:spacing w:before="6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970" w:type="dxa"/>
            <w:vMerge/>
            <w:tcBorders>
              <w:top w:val="nil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303F93AC" w14:textId="77777777" w:rsidR="00DE4006" w:rsidRPr="00FB7BB8" w:rsidRDefault="00DE4006">
            <w:pPr>
              <w:pStyle w:val="a3"/>
              <w:kinsoku w:val="0"/>
              <w:overflowPunct w:val="0"/>
              <w:spacing w:before="6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970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1210FA5D" w14:textId="77777777" w:rsidR="00DE4006" w:rsidRPr="00FB7BB8" w:rsidRDefault="00DE4006">
            <w:pPr>
              <w:pStyle w:val="TableParagraph"/>
              <w:kinsoku w:val="0"/>
              <w:overflowPunct w:val="0"/>
              <w:spacing w:before="7"/>
              <w:ind w:left="0"/>
              <w:rPr>
                <w:sz w:val="17"/>
                <w:szCs w:val="17"/>
              </w:rPr>
            </w:pPr>
          </w:p>
          <w:p w14:paraId="30618333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53" w:right="42"/>
              <w:jc w:val="center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pacing w:val="-2"/>
                <w:sz w:val="21"/>
                <w:szCs w:val="21"/>
              </w:rPr>
              <w:t>кількість</w:t>
            </w:r>
          </w:p>
        </w:tc>
        <w:tc>
          <w:tcPr>
            <w:tcW w:w="970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27F304F5" w14:textId="77777777" w:rsidR="00DE4006" w:rsidRPr="00FB7BB8" w:rsidRDefault="00DE4006">
            <w:pPr>
              <w:pStyle w:val="TableParagraph"/>
              <w:kinsoku w:val="0"/>
              <w:overflowPunct w:val="0"/>
              <w:spacing w:before="103" w:line="208" w:lineRule="auto"/>
              <w:ind w:left="369" w:right="116" w:hanging="234"/>
              <w:rPr>
                <w:color w:val="1E1916"/>
                <w:spacing w:val="-6"/>
                <w:sz w:val="16"/>
                <w:szCs w:val="16"/>
              </w:rPr>
            </w:pPr>
            <w:r w:rsidRPr="00FB7BB8">
              <w:rPr>
                <w:color w:val="1E1916"/>
                <w:spacing w:val="-2"/>
                <w:sz w:val="21"/>
                <w:szCs w:val="21"/>
              </w:rPr>
              <w:t xml:space="preserve">площа, </w:t>
            </w:r>
            <w:r w:rsidRPr="00FB7BB8">
              <w:rPr>
                <w:color w:val="1E1916"/>
                <w:spacing w:val="-6"/>
                <w:position w:val="-8"/>
                <w:sz w:val="21"/>
                <w:szCs w:val="21"/>
              </w:rPr>
              <w:t>м</w:t>
            </w:r>
            <w:r w:rsidRPr="00FB7BB8">
              <w:rPr>
                <w:color w:val="1E1916"/>
                <w:spacing w:val="-6"/>
                <w:sz w:val="16"/>
                <w:szCs w:val="16"/>
              </w:rPr>
              <w:t>2</w:t>
            </w:r>
          </w:p>
        </w:tc>
        <w:tc>
          <w:tcPr>
            <w:tcW w:w="970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31120525" w14:textId="77777777" w:rsidR="00DE4006" w:rsidRPr="00FB7BB8" w:rsidRDefault="00DE4006">
            <w:pPr>
              <w:pStyle w:val="TableParagraph"/>
              <w:kinsoku w:val="0"/>
              <w:overflowPunct w:val="0"/>
              <w:spacing w:before="7"/>
              <w:ind w:left="0"/>
              <w:rPr>
                <w:sz w:val="17"/>
                <w:szCs w:val="17"/>
              </w:rPr>
            </w:pPr>
          </w:p>
          <w:p w14:paraId="1B5C23A0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53" w:right="41"/>
              <w:jc w:val="center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pacing w:val="-2"/>
                <w:sz w:val="21"/>
                <w:szCs w:val="21"/>
              </w:rPr>
              <w:t>кількість</w:t>
            </w:r>
          </w:p>
        </w:tc>
        <w:tc>
          <w:tcPr>
            <w:tcW w:w="975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38CF7A08" w14:textId="77777777" w:rsidR="00DE4006" w:rsidRPr="00FB7BB8" w:rsidRDefault="00DE4006">
            <w:pPr>
              <w:pStyle w:val="TableParagraph"/>
              <w:kinsoku w:val="0"/>
              <w:overflowPunct w:val="0"/>
              <w:spacing w:before="103" w:line="208" w:lineRule="auto"/>
              <w:ind w:left="370" w:right="120" w:hanging="234"/>
              <w:rPr>
                <w:color w:val="1E1916"/>
                <w:spacing w:val="-6"/>
                <w:sz w:val="16"/>
                <w:szCs w:val="16"/>
              </w:rPr>
            </w:pPr>
            <w:r w:rsidRPr="00FB7BB8">
              <w:rPr>
                <w:color w:val="1E1916"/>
                <w:spacing w:val="-2"/>
                <w:sz w:val="21"/>
                <w:szCs w:val="21"/>
              </w:rPr>
              <w:t xml:space="preserve">площа, </w:t>
            </w:r>
            <w:r w:rsidRPr="00FB7BB8">
              <w:rPr>
                <w:color w:val="1E1916"/>
                <w:spacing w:val="-6"/>
                <w:position w:val="-8"/>
                <w:sz w:val="21"/>
                <w:szCs w:val="21"/>
              </w:rPr>
              <w:t>м</w:t>
            </w:r>
            <w:r w:rsidRPr="00FB7BB8">
              <w:rPr>
                <w:color w:val="1E1916"/>
                <w:spacing w:val="-6"/>
                <w:sz w:val="16"/>
                <w:szCs w:val="16"/>
              </w:rPr>
              <w:t>2</w:t>
            </w:r>
          </w:p>
        </w:tc>
      </w:tr>
      <w:tr w:rsidR="00DE4006" w:rsidRPr="00FB7BB8" w14:paraId="2ECA53D7" w14:textId="77777777">
        <w:trPr>
          <w:trHeight w:val="349"/>
        </w:trPr>
        <w:tc>
          <w:tcPr>
            <w:tcW w:w="3801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51808884" w14:textId="77777777" w:rsidR="00DE4006" w:rsidRPr="00FB7BB8" w:rsidRDefault="00DE4006">
            <w:pPr>
              <w:pStyle w:val="TableParagraph"/>
              <w:kinsoku w:val="0"/>
              <w:overflowPunct w:val="0"/>
              <w:spacing w:before="88"/>
              <w:rPr>
                <w:color w:val="1E1916"/>
                <w:spacing w:val="-4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1.</w:t>
            </w:r>
            <w:r w:rsidRPr="00FB7BB8">
              <w:rPr>
                <w:color w:val="1E1916"/>
                <w:spacing w:val="-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Служба</w:t>
            </w:r>
            <w:r w:rsidRPr="00FB7BB8">
              <w:rPr>
                <w:color w:val="1E1916"/>
                <w:spacing w:val="-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>руху</w:t>
            </w:r>
          </w:p>
        </w:tc>
        <w:tc>
          <w:tcPr>
            <w:tcW w:w="970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4B021C99" w14:textId="77777777" w:rsidR="00DE4006" w:rsidRPr="00FB7BB8" w:rsidRDefault="00DE4006">
            <w:pPr>
              <w:pStyle w:val="TableParagraph"/>
              <w:kinsoku w:val="0"/>
              <w:overflowPunct w:val="0"/>
              <w:spacing w:before="88"/>
              <w:ind w:left="52" w:right="42"/>
              <w:jc w:val="center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pacing w:val="-5"/>
                <w:sz w:val="21"/>
                <w:szCs w:val="21"/>
              </w:rPr>
              <w:t>14</w:t>
            </w:r>
          </w:p>
        </w:tc>
        <w:tc>
          <w:tcPr>
            <w:tcW w:w="970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2B1001F5" w14:textId="77777777" w:rsidR="00DE4006" w:rsidRPr="00FB7BB8" w:rsidRDefault="00DE4006">
            <w:pPr>
              <w:pStyle w:val="TableParagraph"/>
              <w:kinsoku w:val="0"/>
              <w:overflowPunct w:val="0"/>
              <w:spacing w:before="88"/>
              <w:ind w:left="311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pacing w:val="-5"/>
                <w:sz w:val="21"/>
                <w:szCs w:val="21"/>
              </w:rPr>
              <w:t>330</w:t>
            </w:r>
          </w:p>
        </w:tc>
        <w:tc>
          <w:tcPr>
            <w:tcW w:w="970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2027EED2" w14:textId="77777777" w:rsidR="00DE4006" w:rsidRPr="00FB7BB8" w:rsidRDefault="00DE4006">
            <w:pPr>
              <w:pStyle w:val="TableParagraph"/>
              <w:kinsoku w:val="0"/>
              <w:overflowPunct w:val="0"/>
              <w:spacing w:before="88"/>
              <w:ind w:left="12"/>
              <w:jc w:val="center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6</w:t>
            </w:r>
          </w:p>
        </w:tc>
        <w:tc>
          <w:tcPr>
            <w:tcW w:w="970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3701A776" w14:textId="77777777" w:rsidR="00DE4006" w:rsidRPr="00FB7BB8" w:rsidRDefault="00DE4006">
            <w:pPr>
              <w:pStyle w:val="TableParagraph"/>
              <w:kinsoku w:val="0"/>
              <w:overflowPunct w:val="0"/>
              <w:spacing w:before="88"/>
              <w:ind w:left="0" w:right="297"/>
              <w:jc w:val="right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pacing w:val="-5"/>
                <w:sz w:val="21"/>
                <w:szCs w:val="21"/>
              </w:rPr>
              <w:t>120</w:t>
            </w:r>
          </w:p>
        </w:tc>
        <w:tc>
          <w:tcPr>
            <w:tcW w:w="970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5582240C" w14:textId="77777777" w:rsidR="00DE4006" w:rsidRPr="00FB7BB8" w:rsidRDefault="00DE4006">
            <w:pPr>
              <w:pStyle w:val="TableParagraph"/>
              <w:kinsoku w:val="0"/>
              <w:overflowPunct w:val="0"/>
              <w:spacing w:before="88"/>
              <w:ind w:left="13"/>
              <w:jc w:val="center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8</w:t>
            </w:r>
          </w:p>
        </w:tc>
        <w:tc>
          <w:tcPr>
            <w:tcW w:w="975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7CADB374" w14:textId="77777777" w:rsidR="00DE4006" w:rsidRPr="00FB7BB8" w:rsidRDefault="00DE4006">
            <w:pPr>
              <w:pStyle w:val="TableParagraph"/>
              <w:kinsoku w:val="0"/>
              <w:overflowPunct w:val="0"/>
              <w:spacing w:before="88"/>
              <w:ind w:left="298" w:right="290"/>
              <w:jc w:val="center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pacing w:val="-5"/>
                <w:sz w:val="21"/>
                <w:szCs w:val="21"/>
              </w:rPr>
              <w:t>210</w:t>
            </w:r>
          </w:p>
        </w:tc>
      </w:tr>
      <w:tr w:rsidR="00DE4006" w:rsidRPr="00FB7BB8" w14:paraId="062CD061" w14:textId="77777777">
        <w:trPr>
          <w:trHeight w:val="609"/>
        </w:trPr>
        <w:tc>
          <w:tcPr>
            <w:tcW w:w="3801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22FF2BC2" w14:textId="77777777" w:rsidR="00DE4006" w:rsidRPr="00FB7BB8" w:rsidRDefault="00DE4006">
            <w:pPr>
              <w:pStyle w:val="TableParagraph"/>
              <w:kinsoku w:val="0"/>
              <w:overflowPunct w:val="0"/>
              <w:spacing w:before="69" w:line="260" w:lineRule="atLeast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2.</w:t>
            </w:r>
            <w:r w:rsidRPr="00FB7BB8">
              <w:rPr>
                <w:color w:val="1E1916"/>
                <w:spacing w:val="-8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Служба</w:t>
            </w:r>
            <w:r w:rsidRPr="00FB7BB8">
              <w:rPr>
                <w:color w:val="1E1916"/>
                <w:spacing w:val="-8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колії,</w:t>
            </w:r>
            <w:r w:rsidRPr="00FB7BB8">
              <w:rPr>
                <w:color w:val="1E1916"/>
                <w:spacing w:val="-8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тунельних</w:t>
            </w:r>
            <w:r w:rsidRPr="00FB7BB8">
              <w:rPr>
                <w:color w:val="1E1916"/>
                <w:spacing w:val="-8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споруд</w:t>
            </w:r>
            <w:r w:rsidRPr="00FB7BB8">
              <w:rPr>
                <w:color w:val="1E1916"/>
                <w:spacing w:val="-8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і будівель,</w:t>
            </w:r>
            <w:r w:rsidRPr="00FB7BB8">
              <w:rPr>
                <w:color w:val="1E1916"/>
                <w:spacing w:val="-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у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тому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числі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 xml:space="preserve"> приміщення:</w:t>
            </w:r>
          </w:p>
        </w:tc>
        <w:tc>
          <w:tcPr>
            <w:tcW w:w="970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323E8459" w14:textId="77777777" w:rsidR="00DE4006" w:rsidRPr="00FB7BB8" w:rsidRDefault="00DE4006">
            <w:pPr>
              <w:pStyle w:val="TableParagraph"/>
              <w:kinsoku w:val="0"/>
              <w:overflowPunct w:val="0"/>
              <w:spacing w:before="11"/>
              <w:ind w:left="0"/>
              <w:rPr>
                <w:sz w:val="18"/>
                <w:szCs w:val="18"/>
              </w:rPr>
            </w:pPr>
          </w:p>
          <w:p w14:paraId="23682021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52" w:right="42"/>
              <w:jc w:val="center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pacing w:val="-5"/>
                <w:sz w:val="21"/>
                <w:szCs w:val="21"/>
              </w:rPr>
              <w:t>16</w:t>
            </w:r>
          </w:p>
        </w:tc>
        <w:tc>
          <w:tcPr>
            <w:tcW w:w="970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6CA544A3" w14:textId="77777777" w:rsidR="00DE4006" w:rsidRPr="00FB7BB8" w:rsidRDefault="00DE4006">
            <w:pPr>
              <w:pStyle w:val="TableParagraph"/>
              <w:kinsoku w:val="0"/>
              <w:overflowPunct w:val="0"/>
              <w:spacing w:before="11"/>
              <w:ind w:left="0"/>
              <w:rPr>
                <w:sz w:val="18"/>
                <w:szCs w:val="18"/>
              </w:rPr>
            </w:pPr>
          </w:p>
          <w:p w14:paraId="1B471954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311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pacing w:val="-5"/>
                <w:sz w:val="21"/>
                <w:szCs w:val="21"/>
              </w:rPr>
              <w:t>320</w:t>
            </w:r>
          </w:p>
        </w:tc>
        <w:tc>
          <w:tcPr>
            <w:tcW w:w="970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11A36597" w14:textId="77777777" w:rsidR="00DE4006" w:rsidRPr="00FB7BB8" w:rsidRDefault="00DE4006">
            <w:pPr>
              <w:pStyle w:val="TableParagraph"/>
              <w:kinsoku w:val="0"/>
              <w:overflowPunct w:val="0"/>
              <w:spacing w:before="11"/>
              <w:ind w:left="0"/>
              <w:rPr>
                <w:sz w:val="18"/>
                <w:szCs w:val="18"/>
              </w:rPr>
            </w:pPr>
          </w:p>
          <w:p w14:paraId="447CFC91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12"/>
              <w:jc w:val="center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9</w:t>
            </w:r>
          </w:p>
        </w:tc>
        <w:tc>
          <w:tcPr>
            <w:tcW w:w="970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09F20EAF" w14:textId="77777777" w:rsidR="00DE4006" w:rsidRPr="00FB7BB8" w:rsidRDefault="00DE4006">
            <w:pPr>
              <w:pStyle w:val="TableParagraph"/>
              <w:kinsoku w:val="0"/>
              <w:overflowPunct w:val="0"/>
              <w:spacing w:before="11"/>
              <w:ind w:left="0"/>
              <w:rPr>
                <w:sz w:val="18"/>
                <w:szCs w:val="18"/>
              </w:rPr>
            </w:pPr>
          </w:p>
          <w:p w14:paraId="262A1868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0" w:right="297"/>
              <w:jc w:val="right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pacing w:val="-5"/>
                <w:sz w:val="21"/>
                <w:szCs w:val="21"/>
              </w:rPr>
              <w:t>190</w:t>
            </w:r>
          </w:p>
        </w:tc>
        <w:tc>
          <w:tcPr>
            <w:tcW w:w="970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37F7168A" w14:textId="77777777" w:rsidR="00DE4006" w:rsidRPr="00FB7BB8" w:rsidRDefault="00DE4006">
            <w:pPr>
              <w:pStyle w:val="TableParagraph"/>
              <w:kinsoku w:val="0"/>
              <w:overflowPunct w:val="0"/>
              <w:spacing w:before="11"/>
              <w:ind w:left="0"/>
              <w:rPr>
                <w:sz w:val="18"/>
                <w:szCs w:val="18"/>
              </w:rPr>
            </w:pPr>
          </w:p>
          <w:p w14:paraId="1D286DEC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13"/>
              <w:jc w:val="center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7</w:t>
            </w:r>
          </w:p>
        </w:tc>
        <w:tc>
          <w:tcPr>
            <w:tcW w:w="975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330DBCA5" w14:textId="77777777" w:rsidR="00DE4006" w:rsidRPr="00FB7BB8" w:rsidRDefault="00DE4006">
            <w:pPr>
              <w:pStyle w:val="TableParagraph"/>
              <w:kinsoku w:val="0"/>
              <w:overflowPunct w:val="0"/>
              <w:spacing w:before="11"/>
              <w:ind w:left="0"/>
              <w:rPr>
                <w:sz w:val="18"/>
                <w:szCs w:val="18"/>
              </w:rPr>
            </w:pPr>
          </w:p>
          <w:p w14:paraId="310ACB7A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298" w:right="290"/>
              <w:jc w:val="center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pacing w:val="-5"/>
                <w:sz w:val="21"/>
                <w:szCs w:val="21"/>
              </w:rPr>
              <w:t>130</w:t>
            </w:r>
          </w:p>
        </w:tc>
      </w:tr>
      <w:tr w:rsidR="00DE4006" w:rsidRPr="00FB7BB8" w14:paraId="70653F1F" w14:textId="77777777">
        <w:trPr>
          <w:trHeight w:val="349"/>
        </w:trPr>
        <w:tc>
          <w:tcPr>
            <w:tcW w:w="3801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0042D08A" w14:textId="77777777" w:rsidR="00DE4006" w:rsidRPr="00FB7BB8" w:rsidRDefault="00DE4006">
            <w:pPr>
              <w:pStyle w:val="TableParagraph"/>
              <w:kinsoku w:val="0"/>
              <w:overflowPunct w:val="0"/>
              <w:spacing w:before="88"/>
              <w:rPr>
                <w:color w:val="1E1916"/>
                <w:spacing w:val="-4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–</w:t>
            </w:r>
            <w:r w:rsidRPr="00FB7BB8">
              <w:rPr>
                <w:color w:val="1E1916"/>
                <w:spacing w:val="-8"/>
                <w:sz w:val="21"/>
                <w:szCs w:val="21"/>
              </w:rPr>
              <w:t xml:space="preserve"> </w:t>
            </w:r>
            <w:proofErr w:type="spellStart"/>
            <w:r w:rsidRPr="00FB7BB8">
              <w:rPr>
                <w:color w:val="1E1916"/>
                <w:sz w:val="21"/>
                <w:szCs w:val="21"/>
              </w:rPr>
              <w:t>геомаркшейдерських</w:t>
            </w:r>
            <w:proofErr w:type="spellEnd"/>
            <w:r w:rsidRPr="00FB7BB8">
              <w:rPr>
                <w:color w:val="1E1916"/>
                <w:spacing w:val="-8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>груп</w:t>
            </w:r>
          </w:p>
        </w:tc>
        <w:tc>
          <w:tcPr>
            <w:tcW w:w="970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1E46F38F" w14:textId="77777777" w:rsidR="00DE4006" w:rsidRPr="00FB7BB8" w:rsidRDefault="00DE4006">
            <w:pPr>
              <w:pStyle w:val="TableParagraph"/>
              <w:kinsoku w:val="0"/>
              <w:overflowPunct w:val="0"/>
              <w:spacing w:before="88"/>
              <w:ind w:left="11"/>
              <w:jc w:val="center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2</w:t>
            </w:r>
          </w:p>
        </w:tc>
        <w:tc>
          <w:tcPr>
            <w:tcW w:w="970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22FA7BFC" w14:textId="77777777" w:rsidR="00DE4006" w:rsidRPr="00FB7BB8" w:rsidRDefault="00DE4006">
            <w:pPr>
              <w:pStyle w:val="TableParagraph"/>
              <w:kinsoku w:val="0"/>
              <w:overflowPunct w:val="0"/>
              <w:spacing w:before="88"/>
              <w:ind w:left="369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pacing w:val="-5"/>
                <w:sz w:val="21"/>
                <w:szCs w:val="21"/>
              </w:rPr>
              <w:t>30</w:t>
            </w:r>
          </w:p>
        </w:tc>
        <w:tc>
          <w:tcPr>
            <w:tcW w:w="970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7E733BE6" w14:textId="77777777" w:rsidR="00DE4006" w:rsidRPr="00FB7BB8" w:rsidRDefault="00DE4006">
            <w:pPr>
              <w:pStyle w:val="TableParagraph"/>
              <w:kinsoku w:val="0"/>
              <w:overflowPunct w:val="0"/>
              <w:spacing w:before="88"/>
              <w:ind w:left="12"/>
              <w:jc w:val="center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–</w:t>
            </w:r>
          </w:p>
        </w:tc>
        <w:tc>
          <w:tcPr>
            <w:tcW w:w="970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25CDE017" w14:textId="77777777" w:rsidR="00DE4006" w:rsidRPr="00FB7BB8" w:rsidRDefault="00DE4006">
            <w:pPr>
              <w:pStyle w:val="TableParagraph"/>
              <w:kinsoku w:val="0"/>
              <w:overflowPunct w:val="0"/>
              <w:spacing w:before="88"/>
              <w:ind w:left="12"/>
              <w:jc w:val="center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–</w:t>
            </w:r>
          </w:p>
        </w:tc>
        <w:tc>
          <w:tcPr>
            <w:tcW w:w="970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661A9DCE" w14:textId="77777777" w:rsidR="00DE4006" w:rsidRPr="00FB7BB8" w:rsidRDefault="00DE4006">
            <w:pPr>
              <w:pStyle w:val="TableParagraph"/>
              <w:kinsoku w:val="0"/>
              <w:overflowPunct w:val="0"/>
              <w:spacing w:before="88"/>
              <w:ind w:left="13"/>
              <w:jc w:val="center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2</w:t>
            </w:r>
          </w:p>
        </w:tc>
        <w:tc>
          <w:tcPr>
            <w:tcW w:w="975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2624E4AB" w14:textId="77777777" w:rsidR="00DE4006" w:rsidRPr="00FB7BB8" w:rsidRDefault="00DE4006">
            <w:pPr>
              <w:pStyle w:val="TableParagraph"/>
              <w:kinsoku w:val="0"/>
              <w:overflowPunct w:val="0"/>
              <w:spacing w:before="88"/>
              <w:ind w:left="298" w:right="290"/>
              <w:jc w:val="center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pacing w:val="-5"/>
                <w:sz w:val="21"/>
                <w:szCs w:val="21"/>
              </w:rPr>
              <w:t>30</w:t>
            </w:r>
          </w:p>
        </w:tc>
      </w:tr>
      <w:tr w:rsidR="00DE4006" w:rsidRPr="00FB7BB8" w14:paraId="3C496B84" w14:textId="77777777">
        <w:trPr>
          <w:trHeight w:val="609"/>
        </w:trPr>
        <w:tc>
          <w:tcPr>
            <w:tcW w:w="3801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773381A4" w14:textId="77777777" w:rsidR="00DE4006" w:rsidRPr="00FB7BB8" w:rsidRDefault="00DE4006">
            <w:pPr>
              <w:pStyle w:val="TableParagraph"/>
              <w:kinsoku w:val="0"/>
              <w:overflowPunct w:val="0"/>
              <w:spacing w:before="69" w:line="260" w:lineRule="atLeast"/>
              <w:ind w:left="231" w:right="434" w:hanging="171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–</w:t>
            </w:r>
            <w:r w:rsidRPr="00FB7BB8">
              <w:rPr>
                <w:color w:val="1E1916"/>
                <w:spacing w:val="-15"/>
                <w:sz w:val="21"/>
                <w:szCs w:val="21"/>
              </w:rPr>
              <w:t xml:space="preserve"> </w:t>
            </w:r>
            <w:proofErr w:type="spellStart"/>
            <w:r w:rsidRPr="00FB7BB8">
              <w:rPr>
                <w:color w:val="1E1916"/>
                <w:sz w:val="21"/>
                <w:szCs w:val="21"/>
              </w:rPr>
              <w:t>випробувально-обстежувальної</w:t>
            </w:r>
            <w:proofErr w:type="spellEnd"/>
            <w:r w:rsidRPr="00FB7BB8">
              <w:rPr>
                <w:color w:val="1E1916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станції</w:t>
            </w:r>
          </w:p>
        </w:tc>
        <w:tc>
          <w:tcPr>
            <w:tcW w:w="970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0E017AAD" w14:textId="77777777" w:rsidR="00DE4006" w:rsidRPr="00FB7BB8" w:rsidRDefault="00DE4006">
            <w:pPr>
              <w:pStyle w:val="TableParagraph"/>
              <w:kinsoku w:val="0"/>
              <w:overflowPunct w:val="0"/>
              <w:spacing w:before="11"/>
              <w:ind w:left="0"/>
              <w:rPr>
                <w:sz w:val="18"/>
                <w:szCs w:val="18"/>
              </w:rPr>
            </w:pPr>
          </w:p>
          <w:p w14:paraId="69CBE954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11"/>
              <w:jc w:val="center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2</w:t>
            </w:r>
          </w:p>
        </w:tc>
        <w:tc>
          <w:tcPr>
            <w:tcW w:w="970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4EC33B58" w14:textId="77777777" w:rsidR="00DE4006" w:rsidRPr="00FB7BB8" w:rsidRDefault="00DE4006">
            <w:pPr>
              <w:pStyle w:val="TableParagraph"/>
              <w:kinsoku w:val="0"/>
              <w:overflowPunct w:val="0"/>
              <w:spacing w:before="11"/>
              <w:ind w:left="0"/>
              <w:rPr>
                <w:sz w:val="18"/>
                <w:szCs w:val="18"/>
              </w:rPr>
            </w:pPr>
          </w:p>
          <w:p w14:paraId="32C8742A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369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pacing w:val="-5"/>
                <w:sz w:val="21"/>
                <w:szCs w:val="21"/>
              </w:rPr>
              <w:t>45</w:t>
            </w:r>
          </w:p>
        </w:tc>
        <w:tc>
          <w:tcPr>
            <w:tcW w:w="970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4F1D36E3" w14:textId="77777777" w:rsidR="00DE4006" w:rsidRPr="00FB7BB8" w:rsidRDefault="00DE4006">
            <w:pPr>
              <w:pStyle w:val="TableParagraph"/>
              <w:kinsoku w:val="0"/>
              <w:overflowPunct w:val="0"/>
              <w:spacing w:before="11"/>
              <w:ind w:left="0"/>
              <w:rPr>
                <w:sz w:val="18"/>
                <w:szCs w:val="18"/>
              </w:rPr>
            </w:pPr>
          </w:p>
          <w:p w14:paraId="2ECF952E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12"/>
              <w:jc w:val="center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1</w:t>
            </w:r>
          </w:p>
        </w:tc>
        <w:tc>
          <w:tcPr>
            <w:tcW w:w="970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6C9AE312" w14:textId="77777777" w:rsidR="00DE4006" w:rsidRPr="00FB7BB8" w:rsidRDefault="00DE4006">
            <w:pPr>
              <w:pStyle w:val="TableParagraph"/>
              <w:kinsoku w:val="0"/>
              <w:overflowPunct w:val="0"/>
              <w:spacing w:before="11"/>
              <w:ind w:left="0"/>
              <w:rPr>
                <w:sz w:val="18"/>
                <w:szCs w:val="18"/>
              </w:rPr>
            </w:pPr>
          </w:p>
          <w:p w14:paraId="0D060FD2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0" w:right="355"/>
              <w:jc w:val="right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pacing w:val="-5"/>
                <w:sz w:val="21"/>
                <w:szCs w:val="21"/>
              </w:rPr>
              <w:t>15</w:t>
            </w:r>
          </w:p>
        </w:tc>
        <w:tc>
          <w:tcPr>
            <w:tcW w:w="970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3C999C84" w14:textId="77777777" w:rsidR="00DE4006" w:rsidRPr="00FB7BB8" w:rsidRDefault="00DE4006">
            <w:pPr>
              <w:pStyle w:val="TableParagraph"/>
              <w:kinsoku w:val="0"/>
              <w:overflowPunct w:val="0"/>
              <w:spacing w:before="11"/>
              <w:ind w:left="0"/>
              <w:rPr>
                <w:sz w:val="18"/>
                <w:szCs w:val="18"/>
              </w:rPr>
            </w:pPr>
          </w:p>
          <w:p w14:paraId="6C165AC1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13"/>
              <w:jc w:val="center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1</w:t>
            </w:r>
          </w:p>
        </w:tc>
        <w:tc>
          <w:tcPr>
            <w:tcW w:w="975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30A4800C" w14:textId="77777777" w:rsidR="00DE4006" w:rsidRPr="00FB7BB8" w:rsidRDefault="00DE4006">
            <w:pPr>
              <w:pStyle w:val="TableParagraph"/>
              <w:kinsoku w:val="0"/>
              <w:overflowPunct w:val="0"/>
              <w:spacing w:before="11"/>
              <w:ind w:left="0"/>
              <w:rPr>
                <w:sz w:val="18"/>
                <w:szCs w:val="18"/>
              </w:rPr>
            </w:pPr>
          </w:p>
          <w:p w14:paraId="31D10F6C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298" w:right="290"/>
              <w:jc w:val="center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pacing w:val="-5"/>
                <w:sz w:val="21"/>
                <w:szCs w:val="21"/>
              </w:rPr>
              <w:t>20</w:t>
            </w:r>
          </w:p>
        </w:tc>
      </w:tr>
      <w:tr w:rsidR="00DE4006" w:rsidRPr="00FB7BB8" w14:paraId="7E72A7C4" w14:textId="77777777">
        <w:trPr>
          <w:trHeight w:val="609"/>
        </w:trPr>
        <w:tc>
          <w:tcPr>
            <w:tcW w:w="3801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67AE7327" w14:textId="77777777" w:rsidR="00DE4006" w:rsidRPr="00FB7BB8" w:rsidRDefault="00DE4006">
            <w:pPr>
              <w:pStyle w:val="TableParagraph"/>
              <w:kinsoku w:val="0"/>
              <w:overflowPunct w:val="0"/>
              <w:spacing w:before="69" w:line="260" w:lineRule="atLeast"/>
              <w:ind w:left="231" w:right="56" w:hanging="171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–</w:t>
            </w:r>
            <w:r w:rsidRPr="00FB7BB8">
              <w:rPr>
                <w:color w:val="1E1916"/>
                <w:spacing w:val="-15"/>
                <w:sz w:val="21"/>
                <w:szCs w:val="21"/>
              </w:rPr>
              <w:t xml:space="preserve"> </w:t>
            </w:r>
            <w:proofErr w:type="spellStart"/>
            <w:r w:rsidRPr="00FB7BB8">
              <w:rPr>
                <w:color w:val="1E1916"/>
                <w:sz w:val="21"/>
                <w:szCs w:val="21"/>
              </w:rPr>
              <w:t>колієвимірювально-дефектоскопної</w:t>
            </w:r>
            <w:proofErr w:type="spellEnd"/>
            <w:r w:rsidRPr="00FB7BB8">
              <w:rPr>
                <w:color w:val="1E1916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станції</w:t>
            </w:r>
          </w:p>
        </w:tc>
        <w:tc>
          <w:tcPr>
            <w:tcW w:w="970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2A8494F5" w14:textId="77777777" w:rsidR="00DE4006" w:rsidRPr="00FB7BB8" w:rsidRDefault="00DE4006">
            <w:pPr>
              <w:pStyle w:val="TableParagraph"/>
              <w:kinsoku w:val="0"/>
              <w:overflowPunct w:val="0"/>
              <w:spacing w:before="11"/>
              <w:ind w:left="0"/>
              <w:rPr>
                <w:sz w:val="18"/>
                <w:szCs w:val="18"/>
              </w:rPr>
            </w:pPr>
          </w:p>
          <w:p w14:paraId="3B534329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11"/>
              <w:jc w:val="center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1</w:t>
            </w:r>
          </w:p>
        </w:tc>
        <w:tc>
          <w:tcPr>
            <w:tcW w:w="970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044452AA" w14:textId="77777777" w:rsidR="00DE4006" w:rsidRPr="00FB7BB8" w:rsidRDefault="00DE4006">
            <w:pPr>
              <w:pStyle w:val="TableParagraph"/>
              <w:kinsoku w:val="0"/>
              <w:overflowPunct w:val="0"/>
              <w:spacing w:before="11"/>
              <w:ind w:left="0"/>
              <w:rPr>
                <w:sz w:val="18"/>
                <w:szCs w:val="18"/>
              </w:rPr>
            </w:pPr>
          </w:p>
          <w:p w14:paraId="4C240445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369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pacing w:val="-5"/>
                <w:sz w:val="21"/>
                <w:szCs w:val="21"/>
              </w:rPr>
              <w:t>20</w:t>
            </w:r>
          </w:p>
        </w:tc>
        <w:tc>
          <w:tcPr>
            <w:tcW w:w="970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1CC4B3F8" w14:textId="77777777" w:rsidR="00DE4006" w:rsidRPr="00FB7BB8" w:rsidRDefault="00DE4006">
            <w:pPr>
              <w:pStyle w:val="TableParagraph"/>
              <w:kinsoku w:val="0"/>
              <w:overflowPunct w:val="0"/>
              <w:spacing w:before="11"/>
              <w:ind w:left="0"/>
              <w:rPr>
                <w:sz w:val="18"/>
                <w:szCs w:val="18"/>
              </w:rPr>
            </w:pPr>
          </w:p>
          <w:p w14:paraId="4138EFF5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12"/>
              <w:jc w:val="center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–</w:t>
            </w:r>
          </w:p>
        </w:tc>
        <w:tc>
          <w:tcPr>
            <w:tcW w:w="970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405A730E" w14:textId="77777777" w:rsidR="00DE4006" w:rsidRPr="00FB7BB8" w:rsidRDefault="00DE4006">
            <w:pPr>
              <w:pStyle w:val="TableParagraph"/>
              <w:kinsoku w:val="0"/>
              <w:overflowPunct w:val="0"/>
              <w:spacing w:before="11"/>
              <w:ind w:left="0"/>
              <w:rPr>
                <w:sz w:val="18"/>
                <w:szCs w:val="18"/>
              </w:rPr>
            </w:pPr>
          </w:p>
          <w:p w14:paraId="68FCACE3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12"/>
              <w:jc w:val="center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–</w:t>
            </w:r>
          </w:p>
        </w:tc>
        <w:tc>
          <w:tcPr>
            <w:tcW w:w="970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40816146" w14:textId="77777777" w:rsidR="00DE4006" w:rsidRPr="00FB7BB8" w:rsidRDefault="00DE4006">
            <w:pPr>
              <w:pStyle w:val="TableParagraph"/>
              <w:kinsoku w:val="0"/>
              <w:overflowPunct w:val="0"/>
              <w:spacing w:before="11"/>
              <w:ind w:left="0"/>
              <w:rPr>
                <w:sz w:val="18"/>
                <w:szCs w:val="18"/>
              </w:rPr>
            </w:pPr>
          </w:p>
          <w:p w14:paraId="3E7D87FB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13"/>
              <w:jc w:val="center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1</w:t>
            </w:r>
          </w:p>
        </w:tc>
        <w:tc>
          <w:tcPr>
            <w:tcW w:w="975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70D681F2" w14:textId="77777777" w:rsidR="00DE4006" w:rsidRPr="00FB7BB8" w:rsidRDefault="00DE4006">
            <w:pPr>
              <w:pStyle w:val="TableParagraph"/>
              <w:kinsoku w:val="0"/>
              <w:overflowPunct w:val="0"/>
              <w:spacing w:before="11"/>
              <w:ind w:left="0"/>
              <w:rPr>
                <w:sz w:val="18"/>
                <w:szCs w:val="18"/>
              </w:rPr>
            </w:pPr>
          </w:p>
          <w:p w14:paraId="704411FA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298" w:right="290"/>
              <w:jc w:val="center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pacing w:val="-5"/>
                <w:sz w:val="21"/>
                <w:szCs w:val="21"/>
              </w:rPr>
              <w:t>20</w:t>
            </w:r>
          </w:p>
        </w:tc>
      </w:tr>
      <w:tr w:rsidR="00DE4006" w:rsidRPr="00FB7BB8" w14:paraId="76E84B2B" w14:textId="77777777">
        <w:trPr>
          <w:trHeight w:val="349"/>
        </w:trPr>
        <w:tc>
          <w:tcPr>
            <w:tcW w:w="3801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0F9B0577" w14:textId="77777777" w:rsidR="00DE4006" w:rsidRPr="00FB7BB8" w:rsidRDefault="00DE4006">
            <w:pPr>
              <w:pStyle w:val="TableParagraph"/>
              <w:kinsoku w:val="0"/>
              <w:overflowPunct w:val="0"/>
              <w:spacing w:before="88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3.</w:t>
            </w:r>
            <w:r w:rsidRPr="00FB7BB8">
              <w:rPr>
                <w:color w:val="1E1916"/>
                <w:spacing w:val="-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Служба</w:t>
            </w:r>
            <w:r w:rsidRPr="00FB7BB8">
              <w:rPr>
                <w:color w:val="1E1916"/>
                <w:spacing w:val="-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сигналізації</w:t>
            </w:r>
          </w:p>
        </w:tc>
        <w:tc>
          <w:tcPr>
            <w:tcW w:w="970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492D5210" w14:textId="77777777" w:rsidR="00DE4006" w:rsidRPr="00FB7BB8" w:rsidRDefault="00DE4006">
            <w:pPr>
              <w:pStyle w:val="TableParagraph"/>
              <w:kinsoku w:val="0"/>
              <w:overflowPunct w:val="0"/>
              <w:spacing w:before="88"/>
              <w:ind w:left="52" w:right="42"/>
              <w:jc w:val="center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pacing w:val="-5"/>
                <w:sz w:val="21"/>
                <w:szCs w:val="21"/>
              </w:rPr>
              <w:t>12</w:t>
            </w:r>
          </w:p>
        </w:tc>
        <w:tc>
          <w:tcPr>
            <w:tcW w:w="970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6AB2139D" w14:textId="77777777" w:rsidR="00DE4006" w:rsidRPr="00FB7BB8" w:rsidRDefault="00DE4006">
            <w:pPr>
              <w:pStyle w:val="TableParagraph"/>
              <w:kinsoku w:val="0"/>
              <w:overflowPunct w:val="0"/>
              <w:spacing w:before="88"/>
              <w:ind w:left="311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pacing w:val="-5"/>
                <w:sz w:val="21"/>
                <w:szCs w:val="21"/>
              </w:rPr>
              <w:t>290</w:t>
            </w:r>
          </w:p>
        </w:tc>
        <w:tc>
          <w:tcPr>
            <w:tcW w:w="970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4CA76C24" w14:textId="77777777" w:rsidR="00DE4006" w:rsidRPr="00FB7BB8" w:rsidRDefault="00DE4006">
            <w:pPr>
              <w:pStyle w:val="TableParagraph"/>
              <w:kinsoku w:val="0"/>
              <w:overflowPunct w:val="0"/>
              <w:spacing w:before="88"/>
              <w:ind w:left="12"/>
              <w:jc w:val="center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6</w:t>
            </w:r>
          </w:p>
        </w:tc>
        <w:tc>
          <w:tcPr>
            <w:tcW w:w="970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4DEC6F74" w14:textId="77777777" w:rsidR="00DE4006" w:rsidRPr="00FB7BB8" w:rsidRDefault="00DE4006">
            <w:pPr>
              <w:pStyle w:val="TableParagraph"/>
              <w:kinsoku w:val="0"/>
              <w:overflowPunct w:val="0"/>
              <w:spacing w:before="88"/>
              <w:ind w:left="0" w:right="297"/>
              <w:jc w:val="right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pacing w:val="-5"/>
                <w:sz w:val="21"/>
                <w:szCs w:val="21"/>
              </w:rPr>
              <w:t>100</w:t>
            </w:r>
          </w:p>
        </w:tc>
        <w:tc>
          <w:tcPr>
            <w:tcW w:w="970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027C8ED5" w14:textId="77777777" w:rsidR="00DE4006" w:rsidRPr="00FB7BB8" w:rsidRDefault="00DE4006">
            <w:pPr>
              <w:pStyle w:val="TableParagraph"/>
              <w:kinsoku w:val="0"/>
              <w:overflowPunct w:val="0"/>
              <w:spacing w:before="88"/>
              <w:ind w:left="13"/>
              <w:jc w:val="center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6</w:t>
            </w:r>
          </w:p>
        </w:tc>
        <w:tc>
          <w:tcPr>
            <w:tcW w:w="975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7F80451C" w14:textId="77777777" w:rsidR="00DE4006" w:rsidRPr="00FB7BB8" w:rsidRDefault="00DE4006">
            <w:pPr>
              <w:pStyle w:val="TableParagraph"/>
              <w:kinsoku w:val="0"/>
              <w:overflowPunct w:val="0"/>
              <w:spacing w:before="88"/>
              <w:ind w:left="298" w:right="290"/>
              <w:jc w:val="center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pacing w:val="-5"/>
                <w:sz w:val="21"/>
                <w:szCs w:val="21"/>
              </w:rPr>
              <w:t>190</w:t>
            </w:r>
          </w:p>
        </w:tc>
      </w:tr>
      <w:tr w:rsidR="00DE4006" w:rsidRPr="00FB7BB8" w14:paraId="20AAD809" w14:textId="77777777">
        <w:trPr>
          <w:trHeight w:val="609"/>
        </w:trPr>
        <w:tc>
          <w:tcPr>
            <w:tcW w:w="3801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4898951A" w14:textId="77777777" w:rsidR="00DE4006" w:rsidRPr="00FB7BB8" w:rsidRDefault="00DE4006">
            <w:pPr>
              <w:pStyle w:val="TableParagraph"/>
              <w:kinsoku w:val="0"/>
              <w:overflowPunct w:val="0"/>
              <w:spacing w:before="69" w:line="260" w:lineRule="atLeast"/>
              <w:rPr>
                <w:color w:val="1E1916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4.</w:t>
            </w:r>
            <w:r w:rsidRPr="00FB7BB8">
              <w:rPr>
                <w:color w:val="1E1916"/>
                <w:spacing w:val="-1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Служба</w:t>
            </w:r>
            <w:r w:rsidRPr="00FB7BB8">
              <w:rPr>
                <w:color w:val="1E1916"/>
                <w:spacing w:val="-1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інформаційних</w:t>
            </w:r>
            <w:r w:rsidRPr="00FB7BB8">
              <w:rPr>
                <w:color w:val="1E1916"/>
                <w:spacing w:val="-1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технологій та зв’язку</w:t>
            </w:r>
          </w:p>
        </w:tc>
        <w:tc>
          <w:tcPr>
            <w:tcW w:w="970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209CD040" w14:textId="77777777" w:rsidR="00DE4006" w:rsidRPr="00FB7BB8" w:rsidRDefault="00DE4006">
            <w:pPr>
              <w:pStyle w:val="TableParagraph"/>
              <w:kinsoku w:val="0"/>
              <w:overflowPunct w:val="0"/>
              <w:spacing w:before="11"/>
              <w:ind w:left="0"/>
              <w:rPr>
                <w:sz w:val="18"/>
                <w:szCs w:val="18"/>
              </w:rPr>
            </w:pPr>
          </w:p>
          <w:p w14:paraId="3AEDFDDE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52" w:right="42"/>
              <w:jc w:val="center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pacing w:val="-5"/>
                <w:sz w:val="21"/>
                <w:szCs w:val="21"/>
              </w:rPr>
              <w:t>12</w:t>
            </w:r>
          </w:p>
        </w:tc>
        <w:tc>
          <w:tcPr>
            <w:tcW w:w="970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57310696" w14:textId="77777777" w:rsidR="00DE4006" w:rsidRPr="00FB7BB8" w:rsidRDefault="00DE4006">
            <w:pPr>
              <w:pStyle w:val="TableParagraph"/>
              <w:kinsoku w:val="0"/>
              <w:overflowPunct w:val="0"/>
              <w:spacing w:before="11"/>
              <w:ind w:left="0"/>
              <w:rPr>
                <w:sz w:val="18"/>
                <w:szCs w:val="18"/>
              </w:rPr>
            </w:pPr>
          </w:p>
          <w:p w14:paraId="0ED699A3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311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pacing w:val="-5"/>
                <w:sz w:val="21"/>
                <w:szCs w:val="21"/>
              </w:rPr>
              <w:t>290</w:t>
            </w:r>
          </w:p>
        </w:tc>
        <w:tc>
          <w:tcPr>
            <w:tcW w:w="970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59D0C054" w14:textId="77777777" w:rsidR="00DE4006" w:rsidRPr="00FB7BB8" w:rsidRDefault="00DE4006">
            <w:pPr>
              <w:pStyle w:val="TableParagraph"/>
              <w:kinsoku w:val="0"/>
              <w:overflowPunct w:val="0"/>
              <w:spacing w:before="11"/>
              <w:ind w:left="0"/>
              <w:rPr>
                <w:sz w:val="18"/>
                <w:szCs w:val="18"/>
              </w:rPr>
            </w:pPr>
          </w:p>
          <w:p w14:paraId="386F469C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12"/>
              <w:jc w:val="center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6</w:t>
            </w:r>
          </w:p>
        </w:tc>
        <w:tc>
          <w:tcPr>
            <w:tcW w:w="970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1FF49E53" w14:textId="77777777" w:rsidR="00DE4006" w:rsidRPr="00FB7BB8" w:rsidRDefault="00DE4006">
            <w:pPr>
              <w:pStyle w:val="TableParagraph"/>
              <w:kinsoku w:val="0"/>
              <w:overflowPunct w:val="0"/>
              <w:spacing w:before="11"/>
              <w:ind w:left="0"/>
              <w:rPr>
                <w:sz w:val="18"/>
                <w:szCs w:val="18"/>
              </w:rPr>
            </w:pPr>
          </w:p>
          <w:p w14:paraId="066A8CDB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0" w:right="297"/>
              <w:jc w:val="right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pacing w:val="-5"/>
                <w:sz w:val="21"/>
                <w:szCs w:val="21"/>
              </w:rPr>
              <w:t>100</w:t>
            </w:r>
          </w:p>
        </w:tc>
        <w:tc>
          <w:tcPr>
            <w:tcW w:w="970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40AA5199" w14:textId="77777777" w:rsidR="00DE4006" w:rsidRPr="00FB7BB8" w:rsidRDefault="00DE4006">
            <w:pPr>
              <w:pStyle w:val="TableParagraph"/>
              <w:kinsoku w:val="0"/>
              <w:overflowPunct w:val="0"/>
              <w:spacing w:before="11"/>
              <w:ind w:left="0"/>
              <w:rPr>
                <w:sz w:val="18"/>
                <w:szCs w:val="18"/>
              </w:rPr>
            </w:pPr>
          </w:p>
          <w:p w14:paraId="61094295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13"/>
              <w:jc w:val="center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6</w:t>
            </w:r>
          </w:p>
        </w:tc>
        <w:tc>
          <w:tcPr>
            <w:tcW w:w="975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3B4C2C77" w14:textId="77777777" w:rsidR="00DE4006" w:rsidRPr="00FB7BB8" w:rsidRDefault="00DE4006">
            <w:pPr>
              <w:pStyle w:val="TableParagraph"/>
              <w:kinsoku w:val="0"/>
              <w:overflowPunct w:val="0"/>
              <w:spacing w:before="11"/>
              <w:ind w:left="0"/>
              <w:rPr>
                <w:sz w:val="18"/>
                <w:szCs w:val="18"/>
              </w:rPr>
            </w:pPr>
          </w:p>
          <w:p w14:paraId="74529F01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298" w:right="290"/>
              <w:jc w:val="center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pacing w:val="-5"/>
                <w:sz w:val="21"/>
                <w:szCs w:val="21"/>
              </w:rPr>
              <w:t>190</w:t>
            </w:r>
          </w:p>
        </w:tc>
      </w:tr>
      <w:tr w:rsidR="00DE4006" w:rsidRPr="00FB7BB8" w14:paraId="7DC97836" w14:textId="77777777">
        <w:trPr>
          <w:trHeight w:val="349"/>
        </w:trPr>
        <w:tc>
          <w:tcPr>
            <w:tcW w:w="3801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552E8FAF" w14:textId="77777777" w:rsidR="00DE4006" w:rsidRPr="00FB7BB8" w:rsidRDefault="00DE4006">
            <w:pPr>
              <w:pStyle w:val="TableParagraph"/>
              <w:kinsoku w:val="0"/>
              <w:overflowPunct w:val="0"/>
              <w:spacing w:before="88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5.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Ескалаторна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служба</w:t>
            </w:r>
          </w:p>
        </w:tc>
        <w:tc>
          <w:tcPr>
            <w:tcW w:w="970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764B122D" w14:textId="77777777" w:rsidR="00DE4006" w:rsidRPr="00FB7BB8" w:rsidRDefault="00DE4006">
            <w:pPr>
              <w:pStyle w:val="TableParagraph"/>
              <w:kinsoku w:val="0"/>
              <w:overflowPunct w:val="0"/>
              <w:spacing w:before="88"/>
              <w:ind w:left="52" w:right="42"/>
              <w:jc w:val="center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pacing w:val="-5"/>
                <w:sz w:val="21"/>
                <w:szCs w:val="21"/>
              </w:rPr>
              <w:t>14</w:t>
            </w:r>
          </w:p>
        </w:tc>
        <w:tc>
          <w:tcPr>
            <w:tcW w:w="970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39052DE0" w14:textId="77777777" w:rsidR="00DE4006" w:rsidRPr="00FB7BB8" w:rsidRDefault="00DE4006">
            <w:pPr>
              <w:pStyle w:val="TableParagraph"/>
              <w:kinsoku w:val="0"/>
              <w:overflowPunct w:val="0"/>
              <w:spacing w:before="88"/>
              <w:ind w:left="311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pacing w:val="-5"/>
                <w:sz w:val="21"/>
                <w:szCs w:val="21"/>
              </w:rPr>
              <w:t>310</w:t>
            </w:r>
          </w:p>
        </w:tc>
        <w:tc>
          <w:tcPr>
            <w:tcW w:w="970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16BDC903" w14:textId="77777777" w:rsidR="00DE4006" w:rsidRPr="00FB7BB8" w:rsidRDefault="00DE4006">
            <w:pPr>
              <w:pStyle w:val="TableParagraph"/>
              <w:kinsoku w:val="0"/>
              <w:overflowPunct w:val="0"/>
              <w:spacing w:before="88"/>
              <w:ind w:left="12"/>
              <w:jc w:val="center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6</w:t>
            </w:r>
          </w:p>
        </w:tc>
        <w:tc>
          <w:tcPr>
            <w:tcW w:w="970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09D53B61" w14:textId="77777777" w:rsidR="00DE4006" w:rsidRPr="00FB7BB8" w:rsidRDefault="00DE4006">
            <w:pPr>
              <w:pStyle w:val="TableParagraph"/>
              <w:kinsoku w:val="0"/>
              <w:overflowPunct w:val="0"/>
              <w:spacing w:before="88"/>
              <w:ind w:left="0" w:right="297"/>
              <w:jc w:val="right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pacing w:val="-5"/>
                <w:sz w:val="21"/>
                <w:szCs w:val="21"/>
              </w:rPr>
              <w:t>120</w:t>
            </w:r>
          </w:p>
        </w:tc>
        <w:tc>
          <w:tcPr>
            <w:tcW w:w="970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5453B00F" w14:textId="77777777" w:rsidR="00DE4006" w:rsidRPr="00FB7BB8" w:rsidRDefault="00DE4006">
            <w:pPr>
              <w:pStyle w:val="TableParagraph"/>
              <w:kinsoku w:val="0"/>
              <w:overflowPunct w:val="0"/>
              <w:spacing w:before="88"/>
              <w:ind w:left="13"/>
              <w:jc w:val="center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8</w:t>
            </w:r>
          </w:p>
        </w:tc>
        <w:tc>
          <w:tcPr>
            <w:tcW w:w="975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299615A7" w14:textId="77777777" w:rsidR="00DE4006" w:rsidRPr="00FB7BB8" w:rsidRDefault="00DE4006">
            <w:pPr>
              <w:pStyle w:val="TableParagraph"/>
              <w:kinsoku w:val="0"/>
              <w:overflowPunct w:val="0"/>
              <w:spacing w:before="88"/>
              <w:ind w:left="298" w:right="290"/>
              <w:jc w:val="center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pacing w:val="-5"/>
                <w:sz w:val="21"/>
                <w:szCs w:val="21"/>
              </w:rPr>
              <w:t>190</w:t>
            </w:r>
          </w:p>
        </w:tc>
      </w:tr>
      <w:tr w:rsidR="00DE4006" w:rsidRPr="00FB7BB8" w14:paraId="7FB368D6" w14:textId="77777777">
        <w:trPr>
          <w:trHeight w:val="349"/>
        </w:trPr>
        <w:tc>
          <w:tcPr>
            <w:tcW w:w="3801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3515B9F0" w14:textId="77777777" w:rsidR="00DE4006" w:rsidRPr="00FB7BB8" w:rsidRDefault="00DE4006">
            <w:pPr>
              <w:pStyle w:val="TableParagraph"/>
              <w:kinsoku w:val="0"/>
              <w:overflowPunct w:val="0"/>
              <w:spacing w:before="88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6.</w:t>
            </w:r>
            <w:r w:rsidRPr="00FB7BB8">
              <w:rPr>
                <w:color w:val="1E1916"/>
                <w:spacing w:val="-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Служба</w:t>
            </w:r>
            <w:r w:rsidRPr="00FB7BB8">
              <w:rPr>
                <w:color w:val="1E1916"/>
                <w:spacing w:val="-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електропостачання</w:t>
            </w:r>
          </w:p>
        </w:tc>
        <w:tc>
          <w:tcPr>
            <w:tcW w:w="970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1D8AEBA7" w14:textId="77777777" w:rsidR="00DE4006" w:rsidRPr="00FB7BB8" w:rsidRDefault="00DE4006">
            <w:pPr>
              <w:pStyle w:val="TableParagraph"/>
              <w:kinsoku w:val="0"/>
              <w:overflowPunct w:val="0"/>
              <w:spacing w:before="88"/>
              <w:ind w:left="52" w:right="42"/>
              <w:jc w:val="center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pacing w:val="-5"/>
                <w:sz w:val="21"/>
                <w:szCs w:val="21"/>
              </w:rPr>
              <w:t>10</w:t>
            </w:r>
          </w:p>
        </w:tc>
        <w:tc>
          <w:tcPr>
            <w:tcW w:w="970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757F39BC" w14:textId="77777777" w:rsidR="00DE4006" w:rsidRPr="00FB7BB8" w:rsidRDefault="00DE4006">
            <w:pPr>
              <w:pStyle w:val="TableParagraph"/>
              <w:kinsoku w:val="0"/>
              <w:overflowPunct w:val="0"/>
              <w:spacing w:before="88"/>
              <w:ind w:left="311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pacing w:val="-5"/>
                <w:sz w:val="21"/>
                <w:szCs w:val="21"/>
              </w:rPr>
              <w:t>190</w:t>
            </w:r>
          </w:p>
        </w:tc>
        <w:tc>
          <w:tcPr>
            <w:tcW w:w="970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2CD6D9DC" w14:textId="77777777" w:rsidR="00DE4006" w:rsidRPr="00FB7BB8" w:rsidRDefault="00DE4006">
            <w:pPr>
              <w:pStyle w:val="TableParagraph"/>
              <w:kinsoku w:val="0"/>
              <w:overflowPunct w:val="0"/>
              <w:spacing w:before="88"/>
              <w:ind w:left="12"/>
              <w:jc w:val="center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3</w:t>
            </w:r>
          </w:p>
        </w:tc>
        <w:tc>
          <w:tcPr>
            <w:tcW w:w="970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49708A70" w14:textId="77777777" w:rsidR="00DE4006" w:rsidRPr="00FB7BB8" w:rsidRDefault="00DE4006">
            <w:pPr>
              <w:pStyle w:val="TableParagraph"/>
              <w:kinsoku w:val="0"/>
              <w:overflowPunct w:val="0"/>
              <w:spacing w:before="88"/>
              <w:ind w:left="0" w:right="355"/>
              <w:jc w:val="right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pacing w:val="-5"/>
                <w:sz w:val="21"/>
                <w:szCs w:val="21"/>
              </w:rPr>
              <w:t>50</w:t>
            </w:r>
          </w:p>
        </w:tc>
        <w:tc>
          <w:tcPr>
            <w:tcW w:w="970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7D7BC965" w14:textId="77777777" w:rsidR="00DE4006" w:rsidRPr="00FB7BB8" w:rsidRDefault="00DE4006">
            <w:pPr>
              <w:pStyle w:val="TableParagraph"/>
              <w:kinsoku w:val="0"/>
              <w:overflowPunct w:val="0"/>
              <w:spacing w:before="88"/>
              <w:ind w:left="13"/>
              <w:jc w:val="center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7</w:t>
            </w:r>
          </w:p>
        </w:tc>
        <w:tc>
          <w:tcPr>
            <w:tcW w:w="975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10EA1850" w14:textId="77777777" w:rsidR="00DE4006" w:rsidRPr="00FB7BB8" w:rsidRDefault="00DE4006">
            <w:pPr>
              <w:pStyle w:val="TableParagraph"/>
              <w:kinsoku w:val="0"/>
              <w:overflowPunct w:val="0"/>
              <w:spacing w:before="88"/>
              <w:ind w:left="298" w:right="290"/>
              <w:jc w:val="center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pacing w:val="-5"/>
                <w:sz w:val="21"/>
                <w:szCs w:val="21"/>
              </w:rPr>
              <w:t>140</w:t>
            </w:r>
          </w:p>
        </w:tc>
      </w:tr>
      <w:tr w:rsidR="00DE4006" w:rsidRPr="00FB7BB8" w14:paraId="4C8A4D8E" w14:textId="77777777">
        <w:trPr>
          <w:trHeight w:val="609"/>
        </w:trPr>
        <w:tc>
          <w:tcPr>
            <w:tcW w:w="3801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20C9C74A" w14:textId="77777777" w:rsidR="00DE4006" w:rsidRPr="00FB7BB8" w:rsidRDefault="00DE4006">
            <w:pPr>
              <w:pStyle w:val="TableParagraph"/>
              <w:kinsoku w:val="0"/>
              <w:overflowPunct w:val="0"/>
              <w:spacing w:before="69" w:line="260" w:lineRule="atLeast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7.</w:t>
            </w:r>
            <w:r w:rsidRPr="00FB7BB8">
              <w:rPr>
                <w:color w:val="1E1916"/>
                <w:spacing w:val="-11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Електромеханічна</w:t>
            </w:r>
            <w:r w:rsidRPr="00FB7BB8">
              <w:rPr>
                <w:color w:val="1E1916"/>
                <w:spacing w:val="-11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служба,</w:t>
            </w:r>
            <w:r w:rsidRPr="00FB7BB8">
              <w:rPr>
                <w:color w:val="1E1916"/>
                <w:spacing w:val="-11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в</w:t>
            </w:r>
            <w:r w:rsidRPr="00FB7BB8">
              <w:rPr>
                <w:color w:val="1E1916"/>
                <w:spacing w:val="-9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 xml:space="preserve">тому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числі:</w:t>
            </w:r>
          </w:p>
        </w:tc>
        <w:tc>
          <w:tcPr>
            <w:tcW w:w="970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77EF2AEF" w14:textId="77777777" w:rsidR="00DE4006" w:rsidRPr="00FB7BB8" w:rsidRDefault="00DE4006">
            <w:pPr>
              <w:pStyle w:val="TableParagraph"/>
              <w:kinsoku w:val="0"/>
              <w:overflowPunct w:val="0"/>
              <w:spacing w:before="11"/>
              <w:ind w:left="0"/>
              <w:rPr>
                <w:sz w:val="18"/>
                <w:szCs w:val="18"/>
              </w:rPr>
            </w:pPr>
          </w:p>
          <w:p w14:paraId="2D4F16D9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11"/>
              <w:jc w:val="center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9</w:t>
            </w:r>
          </w:p>
        </w:tc>
        <w:tc>
          <w:tcPr>
            <w:tcW w:w="970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4E2C5EC5" w14:textId="77777777" w:rsidR="00DE4006" w:rsidRPr="00FB7BB8" w:rsidRDefault="00DE4006">
            <w:pPr>
              <w:pStyle w:val="TableParagraph"/>
              <w:kinsoku w:val="0"/>
              <w:overflowPunct w:val="0"/>
              <w:spacing w:before="11"/>
              <w:ind w:left="0"/>
              <w:rPr>
                <w:sz w:val="18"/>
                <w:szCs w:val="18"/>
              </w:rPr>
            </w:pPr>
          </w:p>
          <w:p w14:paraId="173C808A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311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pacing w:val="-5"/>
                <w:sz w:val="21"/>
                <w:szCs w:val="21"/>
              </w:rPr>
              <w:t>190</w:t>
            </w:r>
          </w:p>
        </w:tc>
        <w:tc>
          <w:tcPr>
            <w:tcW w:w="970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071BE0DD" w14:textId="77777777" w:rsidR="00DE4006" w:rsidRPr="00FB7BB8" w:rsidRDefault="00DE4006">
            <w:pPr>
              <w:pStyle w:val="TableParagraph"/>
              <w:kinsoku w:val="0"/>
              <w:overflowPunct w:val="0"/>
              <w:spacing w:before="11"/>
              <w:ind w:left="0"/>
              <w:rPr>
                <w:sz w:val="18"/>
                <w:szCs w:val="18"/>
              </w:rPr>
            </w:pPr>
          </w:p>
          <w:p w14:paraId="538E30A3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12"/>
              <w:jc w:val="center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2</w:t>
            </w:r>
          </w:p>
        </w:tc>
        <w:tc>
          <w:tcPr>
            <w:tcW w:w="970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10ECB974" w14:textId="77777777" w:rsidR="00DE4006" w:rsidRPr="00FB7BB8" w:rsidRDefault="00DE4006">
            <w:pPr>
              <w:pStyle w:val="TableParagraph"/>
              <w:kinsoku w:val="0"/>
              <w:overflowPunct w:val="0"/>
              <w:spacing w:before="11"/>
              <w:ind w:left="0"/>
              <w:rPr>
                <w:sz w:val="18"/>
                <w:szCs w:val="18"/>
              </w:rPr>
            </w:pPr>
          </w:p>
          <w:p w14:paraId="6493619E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0" w:right="355"/>
              <w:jc w:val="right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pacing w:val="-5"/>
                <w:sz w:val="21"/>
                <w:szCs w:val="21"/>
              </w:rPr>
              <w:t>30</w:t>
            </w:r>
          </w:p>
        </w:tc>
        <w:tc>
          <w:tcPr>
            <w:tcW w:w="970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0514D95F" w14:textId="77777777" w:rsidR="00DE4006" w:rsidRPr="00FB7BB8" w:rsidRDefault="00DE4006">
            <w:pPr>
              <w:pStyle w:val="TableParagraph"/>
              <w:kinsoku w:val="0"/>
              <w:overflowPunct w:val="0"/>
              <w:spacing w:before="11"/>
              <w:ind w:left="0"/>
              <w:rPr>
                <w:sz w:val="18"/>
                <w:szCs w:val="18"/>
              </w:rPr>
            </w:pPr>
          </w:p>
          <w:p w14:paraId="0BE3C55E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13"/>
              <w:jc w:val="center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7</w:t>
            </w:r>
          </w:p>
        </w:tc>
        <w:tc>
          <w:tcPr>
            <w:tcW w:w="975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3C174EF0" w14:textId="77777777" w:rsidR="00DE4006" w:rsidRPr="00FB7BB8" w:rsidRDefault="00DE4006">
            <w:pPr>
              <w:pStyle w:val="TableParagraph"/>
              <w:kinsoku w:val="0"/>
              <w:overflowPunct w:val="0"/>
              <w:spacing w:before="11"/>
              <w:ind w:left="0"/>
              <w:rPr>
                <w:sz w:val="18"/>
                <w:szCs w:val="18"/>
              </w:rPr>
            </w:pPr>
          </w:p>
          <w:p w14:paraId="653C11F8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298" w:right="290"/>
              <w:jc w:val="center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pacing w:val="-5"/>
                <w:sz w:val="21"/>
                <w:szCs w:val="21"/>
              </w:rPr>
              <w:t>160</w:t>
            </w:r>
          </w:p>
        </w:tc>
      </w:tr>
      <w:tr w:rsidR="00DE4006" w:rsidRPr="00FB7BB8" w14:paraId="66A0AD29" w14:textId="77777777">
        <w:trPr>
          <w:trHeight w:val="869"/>
        </w:trPr>
        <w:tc>
          <w:tcPr>
            <w:tcW w:w="3801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70CE2117" w14:textId="77777777" w:rsidR="00DE4006" w:rsidRPr="00FB7BB8" w:rsidRDefault="00DE4006">
            <w:pPr>
              <w:pStyle w:val="TableParagraph"/>
              <w:kinsoku w:val="0"/>
              <w:overflowPunct w:val="0"/>
              <w:spacing w:before="69" w:line="260" w:lineRule="atLeast"/>
              <w:ind w:left="231" w:hanging="171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 xml:space="preserve">– приміщення майстрів </w:t>
            </w:r>
            <w:proofErr w:type="spellStart"/>
            <w:r w:rsidRPr="00FB7BB8">
              <w:rPr>
                <w:color w:val="1E1916"/>
                <w:sz w:val="21"/>
                <w:szCs w:val="21"/>
              </w:rPr>
              <w:t>електро</w:t>
            </w:r>
            <w:proofErr w:type="spellEnd"/>
            <w:r w:rsidRPr="00FB7BB8">
              <w:rPr>
                <w:color w:val="1E1916"/>
                <w:sz w:val="21"/>
                <w:szCs w:val="21"/>
              </w:rPr>
              <w:t>- механічної</w:t>
            </w:r>
            <w:r w:rsidRPr="00FB7BB8">
              <w:rPr>
                <w:color w:val="1E1916"/>
                <w:spacing w:val="-1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дистанції</w:t>
            </w:r>
            <w:r w:rsidRPr="00FB7BB8">
              <w:rPr>
                <w:color w:val="1E1916"/>
                <w:spacing w:val="-1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і</w:t>
            </w:r>
            <w:r w:rsidRPr="00FB7BB8">
              <w:rPr>
                <w:color w:val="1E1916"/>
                <w:spacing w:val="-1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 xml:space="preserve">дистанції </w:t>
            </w:r>
            <w:proofErr w:type="spellStart"/>
            <w:r w:rsidRPr="00FB7BB8">
              <w:rPr>
                <w:color w:val="1E1916"/>
                <w:spacing w:val="-2"/>
                <w:sz w:val="21"/>
                <w:szCs w:val="21"/>
              </w:rPr>
              <w:t>спецоб’єктів</w:t>
            </w:r>
            <w:proofErr w:type="spellEnd"/>
          </w:p>
        </w:tc>
        <w:tc>
          <w:tcPr>
            <w:tcW w:w="970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2ED86DC3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0"/>
              <w:rPr>
                <w:sz w:val="20"/>
                <w:szCs w:val="20"/>
              </w:rPr>
            </w:pPr>
          </w:p>
          <w:p w14:paraId="3FF795CD" w14:textId="77777777" w:rsidR="00DE4006" w:rsidRPr="00FB7BB8" w:rsidRDefault="00DE4006">
            <w:pPr>
              <w:pStyle w:val="TableParagraph"/>
              <w:kinsoku w:val="0"/>
              <w:overflowPunct w:val="0"/>
              <w:spacing w:before="118"/>
              <w:ind w:left="11"/>
              <w:jc w:val="center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1</w:t>
            </w:r>
          </w:p>
        </w:tc>
        <w:tc>
          <w:tcPr>
            <w:tcW w:w="970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183AA9A6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0"/>
              <w:rPr>
                <w:sz w:val="20"/>
                <w:szCs w:val="20"/>
              </w:rPr>
            </w:pPr>
          </w:p>
          <w:p w14:paraId="1D8B066B" w14:textId="77777777" w:rsidR="00DE4006" w:rsidRPr="00FB7BB8" w:rsidRDefault="00DE4006">
            <w:pPr>
              <w:pStyle w:val="TableParagraph"/>
              <w:kinsoku w:val="0"/>
              <w:overflowPunct w:val="0"/>
              <w:spacing w:before="118"/>
              <w:ind w:left="369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pacing w:val="-5"/>
                <w:sz w:val="21"/>
                <w:szCs w:val="21"/>
              </w:rPr>
              <w:t>20</w:t>
            </w:r>
          </w:p>
        </w:tc>
        <w:tc>
          <w:tcPr>
            <w:tcW w:w="970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79820ACA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0"/>
              <w:rPr>
                <w:sz w:val="20"/>
                <w:szCs w:val="20"/>
              </w:rPr>
            </w:pPr>
          </w:p>
          <w:p w14:paraId="0CE4D202" w14:textId="77777777" w:rsidR="00DE4006" w:rsidRPr="00FB7BB8" w:rsidRDefault="00DE4006">
            <w:pPr>
              <w:pStyle w:val="TableParagraph"/>
              <w:kinsoku w:val="0"/>
              <w:overflowPunct w:val="0"/>
              <w:spacing w:before="118"/>
              <w:ind w:left="12"/>
              <w:jc w:val="center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–</w:t>
            </w:r>
          </w:p>
        </w:tc>
        <w:tc>
          <w:tcPr>
            <w:tcW w:w="970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41595C7C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0"/>
              <w:rPr>
                <w:sz w:val="20"/>
                <w:szCs w:val="20"/>
              </w:rPr>
            </w:pPr>
          </w:p>
          <w:p w14:paraId="1C3DDF02" w14:textId="77777777" w:rsidR="00DE4006" w:rsidRPr="00FB7BB8" w:rsidRDefault="00DE4006">
            <w:pPr>
              <w:pStyle w:val="TableParagraph"/>
              <w:kinsoku w:val="0"/>
              <w:overflowPunct w:val="0"/>
              <w:spacing w:before="118"/>
              <w:ind w:left="12"/>
              <w:jc w:val="center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–</w:t>
            </w:r>
          </w:p>
        </w:tc>
        <w:tc>
          <w:tcPr>
            <w:tcW w:w="970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0CA12107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0"/>
              <w:rPr>
                <w:sz w:val="20"/>
                <w:szCs w:val="20"/>
              </w:rPr>
            </w:pPr>
          </w:p>
          <w:p w14:paraId="1C7CC018" w14:textId="77777777" w:rsidR="00DE4006" w:rsidRPr="00FB7BB8" w:rsidRDefault="00DE4006">
            <w:pPr>
              <w:pStyle w:val="TableParagraph"/>
              <w:kinsoku w:val="0"/>
              <w:overflowPunct w:val="0"/>
              <w:spacing w:before="118"/>
              <w:ind w:left="13"/>
              <w:jc w:val="center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1</w:t>
            </w:r>
          </w:p>
        </w:tc>
        <w:tc>
          <w:tcPr>
            <w:tcW w:w="975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78E2152F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0"/>
              <w:rPr>
                <w:sz w:val="20"/>
                <w:szCs w:val="20"/>
              </w:rPr>
            </w:pPr>
          </w:p>
          <w:p w14:paraId="14539C52" w14:textId="77777777" w:rsidR="00DE4006" w:rsidRPr="00FB7BB8" w:rsidRDefault="00DE4006">
            <w:pPr>
              <w:pStyle w:val="TableParagraph"/>
              <w:kinsoku w:val="0"/>
              <w:overflowPunct w:val="0"/>
              <w:spacing w:before="118"/>
              <w:ind w:left="298" w:right="290"/>
              <w:jc w:val="center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pacing w:val="-5"/>
                <w:sz w:val="21"/>
                <w:szCs w:val="21"/>
              </w:rPr>
              <w:t>20</w:t>
            </w:r>
          </w:p>
        </w:tc>
      </w:tr>
      <w:tr w:rsidR="00DE4006" w:rsidRPr="00FB7BB8" w14:paraId="0F6945AE" w14:textId="77777777">
        <w:trPr>
          <w:trHeight w:val="349"/>
        </w:trPr>
        <w:tc>
          <w:tcPr>
            <w:tcW w:w="3801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3D1FE0A7" w14:textId="77777777" w:rsidR="00DE4006" w:rsidRPr="00FB7BB8" w:rsidRDefault="00DE4006">
            <w:pPr>
              <w:pStyle w:val="TableParagraph"/>
              <w:kinsoku w:val="0"/>
              <w:overflowPunct w:val="0"/>
              <w:spacing w:before="88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8.</w:t>
            </w:r>
            <w:r w:rsidRPr="00FB7BB8">
              <w:rPr>
                <w:color w:val="1E1916"/>
                <w:spacing w:val="-10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Служба</w:t>
            </w:r>
            <w:r w:rsidRPr="00FB7BB8">
              <w:rPr>
                <w:color w:val="1E1916"/>
                <w:spacing w:val="-9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воєнізованої</w:t>
            </w:r>
            <w:r w:rsidRPr="00FB7BB8">
              <w:rPr>
                <w:color w:val="1E1916"/>
                <w:spacing w:val="-9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охорони</w:t>
            </w:r>
          </w:p>
        </w:tc>
        <w:tc>
          <w:tcPr>
            <w:tcW w:w="970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0AFA2995" w14:textId="77777777" w:rsidR="00DE4006" w:rsidRPr="00FB7BB8" w:rsidRDefault="00DE4006">
            <w:pPr>
              <w:pStyle w:val="TableParagraph"/>
              <w:kinsoku w:val="0"/>
              <w:overflowPunct w:val="0"/>
              <w:spacing w:before="88"/>
              <w:ind w:left="11"/>
              <w:jc w:val="center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6</w:t>
            </w:r>
          </w:p>
        </w:tc>
        <w:tc>
          <w:tcPr>
            <w:tcW w:w="970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3A19F479" w14:textId="77777777" w:rsidR="00DE4006" w:rsidRPr="00FB7BB8" w:rsidRDefault="00DE4006">
            <w:pPr>
              <w:pStyle w:val="TableParagraph"/>
              <w:kinsoku w:val="0"/>
              <w:overflowPunct w:val="0"/>
              <w:spacing w:before="88"/>
              <w:ind w:left="311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pacing w:val="-5"/>
                <w:sz w:val="21"/>
                <w:szCs w:val="21"/>
              </w:rPr>
              <w:t>110</w:t>
            </w:r>
          </w:p>
        </w:tc>
        <w:tc>
          <w:tcPr>
            <w:tcW w:w="970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10C49A68" w14:textId="77777777" w:rsidR="00DE4006" w:rsidRPr="00FB7BB8" w:rsidRDefault="00DE4006">
            <w:pPr>
              <w:pStyle w:val="TableParagraph"/>
              <w:kinsoku w:val="0"/>
              <w:overflowPunct w:val="0"/>
              <w:spacing w:before="88"/>
              <w:ind w:left="12"/>
              <w:jc w:val="center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4</w:t>
            </w:r>
          </w:p>
        </w:tc>
        <w:tc>
          <w:tcPr>
            <w:tcW w:w="970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61643017" w14:textId="77777777" w:rsidR="00DE4006" w:rsidRPr="00FB7BB8" w:rsidRDefault="00DE4006">
            <w:pPr>
              <w:pStyle w:val="TableParagraph"/>
              <w:kinsoku w:val="0"/>
              <w:overflowPunct w:val="0"/>
              <w:spacing w:before="88"/>
              <w:ind w:left="0" w:right="355"/>
              <w:jc w:val="right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pacing w:val="-5"/>
                <w:sz w:val="21"/>
                <w:szCs w:val="21"/>
              </w:rPr>
              <w:t>50</w:t>
            </w:r>
          </w:p>
        </w:tc>
        <w:tc>
          <w:tcPr>
            <w:tcW w:w="970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5B95D7EB" w14:textId="77777777" w:rsidR="00DE4006" w:rsidRPr="00FB7BB8" w:rsidRDefault="00DE4006">
            <w:pPr>
              <w:pStyle w:val="TableParagraph"/>
              <w:kinsoku w:val="0"/>
              <w:overflowPunct w:val="0"/>
              <w:spacing w:before="88"/>
              <w:ind w:left="13"/>
              <w:jc w:val="center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2</w:t>
            </w:r>
          </w:p>
        </w:tc>
        <w:tc>
          <w:tcPr>
            <w:tcW w:w="975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1E892BFD" w14:textId="77777777" w:rsidR="00DE4006" w:rsidRPr="00FB7BB8" w:rsidRDefault="00DE4006">
            <w:pPr>
              <w:pStyle w:val="TableParagraph"/>
              <w:kinsoku w:val="0"/>
              <w:overflowPunct w:val="0"/>
              <w:spacing w:before="88"/>
              <w:ind w:left="298" w:right="290"/>
              <w:jc w:val="center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pacing w:val="-5"/>
                <w:sz w:val="21"/>
                <w:szCs w:val="21"/>
              </w:rPr>
              <w:t>60</w:t>
            </w:r>
          </w:p>
        </w:tc>
      </w:tr>
      <w:tr w:rsidR="00DE4006" w:rsidRPr="00FB7BB8" w14:paraId="3297959E" w14:textId="77777777">
        <w:trPr>
          <w:trHeight w:val="3594"/>
        </w:trPr>
        <w:tc>
          <w:tcPr>
            <w:tcW w:w="9626" w:type="dxa"/>
            <w:gridSpan w:val="7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54A2E399" w14:textId="77777777" w:rsidR="00DE4006" w:rsidRPr="00FB7BB8" w:rsidRDefault="00DE4006">
            <w:pPr>
              <w:pStyle w:val="TableParagraph"/>
              <w:kinsoku w:val="0"/>
              <w:overflowPunct w:val="0"/>
              <w:spacing w:before="87"/>
              <w:jc w:val="both"/>
              <w:rPr>
                <w:color w:val="1E1916"/>
                <w:spacing w:val="-2"/>
                <w:sz w:val="19"/>
                <w:szCs w:val="19"/>
              </w:rPr>
            </w:pPr>
            <w:r w:rsidRPr="00FB7BB8">
              <w:rPr>
                <w:b/>
                <w:bCs/>
                <w:color w:val="1E1916"/>
                <w:sz w:val="19"/>
                <w:szCs w:val="19"/>
              </w:rPr>
              <w:t>Примітка</w:t>
            </w:r>
            <w:r w:rsidRPr="00FB7BB8">
              <w:rPr>
                <w:b/>
                <w:bCs/>
                <w:color w:val="1E1916"/>
                <w:spacing w:val="-4"/>
                <w:sz w:val="19"/>
                <w:szCs w:val="19"/>
              </w:rPr>
              <w:t xml:space="preserve"> </w:t>
            </w:r>
            <w:r w:rsidRPr="00FB7BB8">
              <w:rPr>
                <w:b/>
                <w:bCs/>
                <w:color w:val="1E1916"/>
                <w:sz w:val="19"/>
                <w:szCs w:val="19"/>
              </w:rPr>
              <w:t>1.</w:t>
            </w:r>
            <w:r w:rsidRPr="00FB7BB8">
              <w:rPr>
                <w:b/>
                <w:bCs/>
                <w:color w:val="1E1916"/>
                <w:spacing w:val="-5"/>
                <w:sz w:val="19"/>
                <w:szCs w:val="19"/>
              </w:rPr>
              <w:t xml:space="preserve"> </w:t>
            </w:r>
            <w:r w:rsidRPr="00FB7BB8">
              <w:rPr>
                <w:color w:val="1E1916"/>
                <w:sz w:val="19"/>
                <w:szCs w:val="19"/>
              </w:rPr>
              <w:t>Найменування</w:t>
            </w:r>
            <w:r w:rsidRPr="00FB7BB8">
              <w:rPr>
                <w:color w:val="1E1916"/>
                <w:spacing w:val="-3"/>
                <w:sz w:val="19"/>
                <w:szCs w:val="19"/>
              </w:rPr>
              <w:t xml:space="preserve"> </w:t>
            </w:r>
            <w:r w:rsidRPr="00FB7BB8">
              <w:rPr>
                <w:color w:val="1E1916"/>
                <w:sz w:val="19"/>
                <w:szCs w:val="19"/>
              </w:rPr>
              <w:t>технологічних</w:t>
            </w:r>
            <w:r w:rsidRPr="00FB7BB8">
              <w:rPr>
                <w:color w:val="1E1916"/>
                <w:spacing w:val="-4"/>
                <w:sz w:val="19"/>
                <w:szCs w:val="19"/>
              </w:rPr>
              <w:t xml:space="preserve"> </w:t>
            </w:r>
            <w:r w:rsidRPr="00FB7BB8">
              <w:rPr>
                <w:color w:val="1E1916"/>
                <w:sz w:val="19"/>
                <w:szCs w:val="19"/>
              </w:rPr>
              <w:t>служб</w:t>
            </w:r>
            <w:r w:rsidRPr="00FB7BB8">
              <w:rPr>
                <w:color w:val="1E1916"/>
                <w:spacing w:val="-3"/>
                <w:sz w:val="19"/>
                <w:szCs w:val="19"/>
              </w:rPr>
              <w:t xml:space="preserve"> </w:t>
            </w:r>
            <w:r w:rsidRPr="00FB7BB8">
              <w:rPr>
                <w:color w:val="1E1916"/>
                <w:sz w:val="19"/>
                <w:szCs w:val="19"/>
              </w:rPr>
              <w:t>залежить</w:t>
            </w:r>
            <w:r w:rsidRPr="00FB7BB8">
              <w:rPr>
                <w:color w:val="1E1916"/>
                <w:spacing w:val="-4"/>
                <w:sz w:val="19"/>
                <w:szCs w:val="19"/>
              </w:rPr>
              <w:t xml:space="preserve"> </w:t>
            </w:r>
            <w:r w:rsidRPr="00FB7BB8">
              <w:rPr>
                <w:color w:val="1E1916"/>
                <w:sz w:val="19"/>
                <w:szCs w:val="19"/>
              </w:rPr>
              <w:t>від</w:t>
            </w:r>
            <w:r w:rsidRPr="00FB7BB8">
              <w:rPr>
                <w:color w:val="1E1916"/>
                <w:spacing w:val="-5"/>
                <w:sz w:val="19"/>
                <w:szCs w:val="19"/>
              </w:rPr>
              <w:t xml:space="preserve"> </w:t>
            </w:r>
            <w:r w:rsidRPr="00FB7BB8">
              <w:rPr>
                <w:color w:val="1E1916"/>
                <w:sz w:val="19"/>
                <w:szCs w:val="19"/>
              </w:rPr>
              <w:t>організаційної</w:t>
            </w:r>
            <w:r w:rsidRPr="00FB7BB8">
              <w:rPr>
                <w:color w:val="1E1916"/>
                <w:spacing w:val="-3"/>
                <w:sz w:val="19"/>
                <w:szCs w:val="19"/>
              </w:rPr>
              <w:t xml:space="preserve"> </w:t>
            </w:r>
            <w:r w:rsidRPr="00FB7BB8">
              <w:rPr>
                <w:color w:val="1E1916"/>
                <w:sz w:val="19"/>
                <w:szCs w:val="19"/>
              </w:rPr>
              <w:t>структури</w:t>
            </w:r>
            <w:r w:rsidRPr="00FB7BB8">
              <w:rPr>
                <w:color w:val="1E1916"/>
                <w:spacing w:val="-5"/>
                <w:sz w:val="19"/>
                <w:szCs w:val="19"/>
              </w:rPr>
              <w:t xml:space="preserve"> </w:t>
            </w:r>
            <w:r w:rsidRPr="00FB7BB8">
              <w:rPr>
                <w:color w:val="1E1916"/>
                <w:spacing w:val="-2"/>
                <w:sz w:val="19"/>
                <w:szCs w:val="19"/>
              </w:rPr>
              <w:t>метрополітену.</w:t>
            </w:r>
          </w:p>
          <w:p w14:paraId="0802580D" w14:textId="77777777" w:rsidR="00DE4006" w:rsidRPr="00FB7BB8" w:rsidRDefault="00DE4006">
            <w:pPr>
              <w:pStyle w:val="TableParagraph"/>
              <w:kinsoku w:val="0"/>
              <w:overflowPunct w:val="0"/>
              <w:spacing w:before="57"/>
              <w:jc w:val="both"/>
              <w:rPr>
                <w:color w:val="1E1916"/>
                <w:spacing w:val="-5"/>
                <w:sz w:val="19"/>
                <w:szCs w:val="19"/>
              </w:rPr>
            </w:pPr>
            <w:r w:rsidRPr="00FB7BB8">
              <w:rPr>
                <w:b/>
                <w:bCs/>
                <w:color w:val="1E1916"/>
                <w:sz w:val="19"/>
                <w:szCs w:val="19"/>
              </w:rPr>
              <w:t>Примітка 2.</w:t>
            </w:r>
            <w:r w:rsidRPr="00FB7BB8">
              <w:rPr>
                <w:b/>
                <w:bCs/>
                <w:color w:val="1E1916"/>
                <w:spacing w:val="-1"/>
                <w:sz w:val="19"/>
                <w:szCs w:val="19"/>
              </w:rPr>
              <w:t xml:space="preserve"> </w:t>
            </w:r>
            <w:r w:rsidRPr="00FB7BB8">
              <w:rPr>
                <w:color w:val="1E1916"/>
                <w:sz w:val="19"/>
                <w:szCs w:val="19"/>
              </w:rPr>
              <w:t>Кількість</w:t>
            </w:r>
            <w:r w:rsidRPr="00FB7BB8">
              <w:rPr>
                <w:color w:val="1E1916"/>
                <w:spacing w:val="-1"/>
                <w:sz w:val="19"/>
                <w:szCs w:val="19"/>
              </w:rPr>
              <w:t xml:space="preserve"> </w:t>
            </w:r>
            <w:r w:rsidRPr="00FB7BB8">
              <w:rPr>
                <w:color w:val="1E1916"/>
                <w:sz w:val="19"/>
                <w:szCs w:val="19"/>
              </w:rPr>
              <w:t>і площі</w:t>
            </w:r>
            <w:r w:rsidRPr="00FB7BB8">
              <w:rPr>
                <w:color w:val="1E1916"/>
                <w:spacing w:val="-1"/>
                <w:sz w:val="19"/>
                <w:szCs w:val="19"/>
              </w:rPr>
              <w:t xml:space="preserve"> </w:t>
            </w:r>
            <w:r w:rsidRPr="00FB7BB8">
              <w:rPr>
                <w:color w:val="1E1916"/>
                <w:sz w:val="19"/>
                <w:szCs w:val="19"/>
              </w:rPr>
              <w:t>приміщень у</w:t>
            </w:r>
            <w:r w:rsidRPr="00FB7BB8">
              <w:rPr>
                <w:color w:val="1E1916"/>
                <w:spacing w:val="-1"/>
                <w:sz w:val="19"/>
                <w:szCs w:val="19"/>
              </w:rPr>
              <w:t xml:space="preserve"> </w:t>
            </w:r>
            <w:r w:rsidRPr="00FB7BB8">
              <w:rPr>
                <w:color w:val="1E1916"/>
                <w:sz w:val="19"/>
                <w:szCs w:val="19"/>
              </w:rPr>
              <w:t>наземній будівлі ЕППС</w:t>
            </w:r>
            <w:r w:rsidRPr="00FB7BB8">
              <w:rPr>
                <w:color w:val="1E1916"/>
                <w:spacing w:val="-1"/>
                <w:sz w:val="19"/>
                <w:szCs w:val="19"/>
              </w:rPr>
              <w:t xml:space="preserve"> </w:t>
            </w:r>
            <w:r w:rsidRPr="00FB7BB8">
              <w:rPr>
                <w:color w:val="1E1916"/>
                <w:sz w:val="19"/>
                <w:szCs w:val="19"/>
              </w:rPr>
              <w:t>наведені для</w:t>
            </w:r>
            <w:r w:rsidRPr="00FB7BB8">
              <w:rPr>
                <w:color w:val="1E1916"/>
                <w:spacing w:val="-1"/>
                <w:sz w:val="19"/>
                <w:szCs w:val="19"/>
              </w:rPr>
              <w:t xml:space="preserve"> </w:t>
            </w:r>
            <w:r w:rsidRPr="00FB7BB8">
              <w:rPr>
                <w:color w:val="1E1916"/>
                <w:sz w:val="19"/>
                <w:szCs w:val="19"/>
              </w:rPr>
              <w:t>лінії протяжністю</w:t>
            </w:r>
            <w:r w:rsidRPr="00FB7BB8">
              <w:rPr>
                <w:color w:val="1E1916"/>
                <w:spacing w:val="2"/>
                <w:sz w:val="19"/>
                <w:szCs w:val="19"/>
              </w:rPr>
              <w:t xml:space="preserve"> </w:t>
            </w:r>
            <w:r w:rsidRPr="00FB7BB8">
              <w:rPr>
                <w:color w:val="1E1916"/>
                <w:sz w:val="19"/>
                <w:szCs w:val="19"/>
              </w:rPr>
              <w:t>до 30</w:t>
            </w:r>
            <w:r w:rsidRPr="00FB7BB8">
              <w:rPr>
                <w:color w:val="1E1916"/>
                <w:spacing w:val="-1"/>
                <w:sz w:val="19"/>
                <w:szCs w:val="19"/>
              </w:rPr>
              <w:t xml:space="preserve"> </w:t>
            </w:r>
            <w:r w:rsidRPr="00FB7BB8">
              <w:rPr>
                <w:color w:val="1E1916"/>
                <w:spacing w:val="-5"/>
                <w:sz w:val="19"/>
                <w:szCs w:val="19"/>
              </w:rPr>
              <w:t>км.</w:t>
            </w:r>
          </w:p>
          <w:p w14:paraId="5CF89AAD" w14:textId="77777777" w:rsidR="00DE4006" w:rsidRPr="00FB7BB8" w:rsidRDefault="00DE4006">
            <w:pPr>
              <w:pStyle w:val="TableParagraph"/>
              <w:kinsoku w:val="0"/>
              <w:overflowPunct w:val="0"/>
              <w:spacing w:before="17"/>
              <w:ind w:left="1195"/>
              <w:jc w:val="both"/>
              <w:rPr>
                <w:color w:val="1E1916"/>
                <w:spacing w:val="-2"/>
                <w:sz w:val="19"/>
                <w:szCs w:val="19"/>
              </w:rPr>
            </w:pPr>
            <w:r w:rsidRPr="00FB7BB8">
              <w:rPr>
                <w:color w:val="1E1916"/>
                <w:sz w:val="19"/>
                <w:szCs w:val="19"/>
              </w:rPr>
              <w:t>У</w:t>
            </w:r>
            <w:r w:rsidRPr="00FB7BB8">
              <w:rPr>
                <w:color w:val="1E1916"/>
                <w:spacing w:val="-5"/>
                <w:sz w:val="19"/>
                <w:szCs w:val="19"/>
              </w:rPr>
              <w:t xml:space="preserve"> </w:t>
            </w:r>
            <w:r w:rsidRPr="00FB7BB8">
              <w:rPr>
                <w:color w:val="1E1916"/>
                <w:sz w:val="19"/>
                <w:szCs w:val="19"/>
              </w:rPr>
              <w:t>приміщеннях</w:t>
            </w:r>
            <w:r w:rsidRPr="00FB7BB8">
              <w:rPr>
                <w:color w:val="1E1916"/>
                <w:spacing w:val="-4"/>
                <w:sz w:val="19"/>
                <w:szCs w:val="19"/>
              </w:rPr>
              <w:t xml:space="preserve"> </w:t>
            </w:r>
            <w:r w:rsidRPr="00FB7BB8">
              <w:rPr>
                <w:color w:val="1E1916"/>
                <w:sz w:val="19"/>
                <w:szCs w:val="19"/>
              </w:rPr>
              <w:t>кожної</w:t>
            </w:r>
            <w:r w:rsidRPr="00FB7BB8">
              <w:rPr>
                <w:color w:val="1E1916"/>
                <w:spacing w:val="-4"/>
                <w:sz w:val="19"/>
                <w:szCs w:val="19"/>
              </w:rPr>
              <w:t xml:space="preserve"> </w:t>
            </w:r>
            <w:r w:rsidRPr="00FB7BB8">
              <w:rPr>
                <w:color w:val="1E1916"/>
                <w:sz w:val="19"/>
                <w:szCs w:val="19"/>
              </w:rPr>
              <w:t>служби</w:t>
            </w:r>
            <w:r w:rsidRPr="00FB7BB8">
              <w:rPr>
                <w:color w:val="1E1916"/>
                <w:spacing w:val="-4"/>
                <w:sz w:val="19"/>
                <w:szCs w:val="19"/>
              </w:rPr>
              <w:t xml:space="preserve"> </w:t>
            </w:r>
            <w:r w:rsidRPr="00FB7BB8">
              <w:rPr>
                <w:color w:val="1E1916"/>
                <w:sz w:val="19"/>
                <w:szCs w:val="19"/>
              </w:rPr>
              <w:t>передбачено</w:t>
            </w:r>
            <w:r w:rsidRPr="00FB7BB8">
              <w:rPr>
                <w:color w:val="1E1916"/>
                <w:spacing w:val="-4"/>
                <w:sz w:val="19"/>
                <w:szCs w:val="19"/>
              </w:rPr>
              <w:t xml:space="preserve"> </w:t>
            </w:r>
            <w:r w:rsidRPr="00FB7BB8">
              <w:rPr>
                <w:color w:val="1E1916"/>
                <w:sz w:val="19"/>
                <w:szCs w:val="19"/>
              </w:rPr>
              <w:t>робоче</w:t>
            </w:r>
            <w:r w:rsidRPr="00FB7BB8">
              <w:rPr>
                <w:color w:val="1E1916"/>
                <w:spacing w:val="-4"/>
                <w:sz w:val="19"/>
                <w:szCs w:val="19"/>
              </w:rPr>
              <w:t xml:space="preserve"> </w:t>
            </w:r>
            <w:r w:rsidRPr="00FB7BB8">
              <w:rPr>
                <w:color w:val="1E1916"/>
                <w:sz w:val="19"/>
                <w:szCs w:val="19"/>
              </w:rPr>
              <w:t>місце</w:t>
            </w:r>
            <w:r w:rsidRPr="00FB7BB8">
              <w:rPr>
                <w:color w:val="1E1916"/>
                <w:spacing w:val="-4"/>
                <w:sz w:val="19"/>
                <w:szCs w:val="19"/>
              </w:rPr>
              <w:t xml:space="preserve"> </w:t>
            </w:r>
            <w:r w:rsidRPr="00FB7BB8">
              <w:rPr>
                <w:color w:val="1E1916"/>
                <w:sz w:val="19"/>
                <w:szCs w:val="19"/>
              </w:rPr>
              <w:t>інженера</w:t>
            </w:r>
            <w:r w:rsidRPr="00FB7BB8">
              <w:rPr>
                <w:color w:val="1E1916"/>
                <w:spacing w:val="-4"/>
                <w:sz w:val="19"/>
                <w:szCs w:val="19"/>
              </w:rPr>
              <w:t xml:space="preserve"> </w:t>
            </w:r>
            <w:r w:rsidRPr="00FB7BB8">
              <w:rPr>
                <w:color w:val="1E1916"/>
                <w:sz w:val="19"/>
                <w:szCs w:val="19"/>
              </w:rPr>
              <w:t>з</w:t>
            </w:r>
            <w:r w:rsidRPr="00FB7BB8">
              <w:rPr>
                <w:color w:val="1E1916"/>
                <w:spacing w:val="-4"/>
                <w:sz w:val="19"/>
                <w:szCs w:val="19"/>
              </w:rPr>
              <w:t xml:space="preserve"> </w:t>
            </w:r>
            <w:r w:rsidRPr="00FB7BB8">
              <w:rPr>
                <w:color w:val="1E1916"/>
                <w:sz w:val="19"/>
                <w:szCs w:val="19"/>
              </w:rPr>
              <w:t>охорони</w:t>
            </w:r>
            <w:r w:rsidRPr="00FB7BB8">
              <w:rPr>
                <w:color w:val="1E1916"/>
                <w:spacing w:val="-4"/>
                <w:sz w:val="19"/>
                <w:szCs w:val="19"/>
              </w:rPr>
              <w:t xml:space="preserve"> </w:t>
            </w:r>
            <w:r w:rsidRPr="00FB7BB8">
              <w:rPr>
                <w:color w:val="1E1916"/>
                <w:spacing w:val="-2"/>
                <w:sz w:val="19"/>
                <w:szCs w:val="19"/>
              </w:rPr>
              <w:t>праці.</w:t>
            </w:r>
          </w:p>
          <w:p w14:paraId="4852C247" w14:textId="77777777" w:rsidR="00DE4006" w:rsidRPr="00FB7BB8" w:rsidRDefault="00DE4006">
            <w:pPr>
              <w:pStyle w:val="TableParagraph"/>
              <w:kinsoku w:val="0"/>
              <w:overflowPunct w:val="0"/>
              <w:spacing w:before="58" w:line="259" w:lineRule="auto"/>
              <w:ind w:left="1195" w:right="45" w:hanging="1134"/>
              <w:jc w:val="both"/>
              <w:rPr>
                <w:color w:val="1E1916"/>
                <w:sz w:val="19"/>
                <w:szCs w:val="19"/>
              </w:rPr>
            </w:pPr>
            <w:r w:rsidRPr="00FB7BB8">
              <w:rPr>
                <w:b/>
                <w:bCs/>
                <w:color w:val="1E1916"/>
                <w:sz w:val="19"/>
                <w:szCs w:val="19"/>
              </w:rPr>
              <w:t xml:space="preserve">Примітка 3. </w:t>
            </w:r>
            <w:r w:rsidRPr="00FB7BB8">
              <w:rPr>
                <w:color w:val="1E1916"/>
                <w:sz w:val="19"/>
                <w:szCs w:val="19"/>
              </w:rPr>
              <w:t>Пункт охорони здоров’я, буфет, зал засідань, технічний клас, а також адміністративно-</w:t>
            </w:r>
            <w:proofErr w:type="spellStart"/>
            <w:r w:rsidRPr="00FB7BB8">
              <w:rPr>
                <w:color w:val="1E1916"/>
                <w:sz w:val="19"/>
                <w:szCs w:val="19"/>
              </w:rPr>
              <w:t>госпо</w:t>
            </w:r>
            <w:proofErr w:type="spellEnd"/>
            <w:r w:rsidRPr="00FB7BB8">
              <w:rPr>
                <w:color w:val="1E1916"/>
                <w:sz w:val="19"/>
                <w:szCs w:val="19"/>
              </w:rPr>
              <w:t xml:space="preserve">- </w:t>
            </w:r>
            <w:proofErr w:type="spellStart"/>
            <w:r w:rsidRPr="00FB7BB8">
              <w:rPr>
                <w:color w:val="1E1916"/>
                <w:sz w:val="19"/>
                <w:szCs w:val="19"/>
              </w:rPr>
              <w:t>дарські</w:t>
            </w:r>
            <w:proofErr w:type="spellEnd"/>
            <w:r w:rsidRPr="00FB7BB8">
              <w:rPr>
                <w:color w:val="1E1916"/>
                <w:sz w:val="19"/>
                <w:szCs w:val="19"/>
              </w:rPr>
              <w:t>, санітарно-побутові, в тому числі кімнати для куріння та технологічні приміщення, які забезпечують</w:t>
            </w:r>
            <w:r w:rsidRPr="00FB7BB8">
              <w:rPr>
                <w:color w:val="1E1916"/>
                <w:spacing w:val="-11"/>
                <w:sz w:val="19"/>
                <w:szCs w:val="19"/>
              </w:rPr>
              <w:t xml:space="preserve"> </w:t>
            </w:r>
            <w:r w:rsidRPr="00FB7BB8">
              <w:rPr>
                <w:color w:val="1E1916"/>
                <w:sz w:val="19"/>
                <w:szCs w:val="19"/>
              </w:rPr>
              <w:t>утримання</w:t>
            </w:r>
            <w:r w:rsidRPr="00FB7BB8">
              <w:rPr>
                <w:color w:val="1E1916"/>
                <w:spacing w:val="-11"/>
                <w:sz w:val="19"/>
                <w:szCs w:val="19"/>
              </w:rPr>
              <w:t xml:space="preserve"> </w:t>
            </w:r>
            <w:r w:rsidRPr="00FB7BB8">
              <w:rPr>
                <w:color w:val="1E1916"/>
                <w:sz w:val="19"/>
                <w:szCs w:val="19"/>
              </w:rPr>
              <w:t>і</w:t>
            </w:r>
            <w:r w:rsidRPr="00FB7BB8">
              <w:rPr>
                <w:color w:val="1E1916"/>
                <w:spacing w:val="-11"/>
                <w:sz w:val="19"/>
                <w:szCs w:val="19"/>
              </w:rPr>
              <w:t xml:space="preserve"> </w:t>
            </w:r>
            <w:r w:rsidRPr="00FB7BB8">
              <w:rPr>
                <w:color w:val="1E1916"/>
                <w:sz w:val="19"/>
                <w:szCs w:val="19"/>
              </w:rPr>
              <w:t>обслуговування</w:t>
            </w:r>
            <w:r w:rsidRPr="00FB7BB8">
              <w:rPr>
                <w:color w:val="1E1916"/>
                <w:spacing w:val="-11"/>
                <w:sz w:val="19"/>
                <w:szCs w:val="19"/>
              </w:rPr>
              <w:t xml:space="preserve"> </w:t>
            </w:r>
            <w:r w:rsidRPr="00FB7BB8">
              <w:rPr>
                <w:color w:val="1E1916"/>
                <w:sz w:val="19"/>
                <w:szCs w:val="19"/>
              </w:rPr>
              <w:t>будівлі</w:t>
            </w:r>
            <w:r w:rsidRPr="00FB7BB8">
              <w:rPr>
                <w:color w:val="1E1916"/>
                <w:spacing w:val="-11"/>
                <w:sz w:val="19"/>
                <w:szCs w:val="19"/>
              </w:rPr>
              <w:t xml:space="preserve"> </w:t>
            </w:r>
            <w:r w:rsidRPr="00FB7BB8">
              <w:rPr>
                <w:color w:val="1E1916"/>
                <w:sz w:val="19"/>
                <w:szCs w:val="19"/>
              </w:rPr>
              <w:t>ЕППС,</w:t>
            </w:r>
            <w:r w:rsidRPr="00FB7BB8">
              <w:rPr>
                <w:color w:val="1E1916"/>
                <w:spacing w:val="-11"/>
                <w:sz w:val="19"/>
                <w:szCs w:val="19"/>
              </w:rPr>
              <w:t xml:space="preserve"> </w:t>
            </w:r>
            <w:r w:rsidRPr="00FB7BB8">
              <w:rPr>
                <w:color w:val="1E1916"/>
                <w:sz w:val="19"/>
                <w:szCs w:val="19"/>
              </w:rPr>
              <w:t>слід</w:t>
            </w:r>
            <w:r w:rsidRPr="00FB7BB8">
              <w:rPr>
                <w:color w:val="1E1916"/>
                <w:spacing w:val="-11"/>
                <w:sz w:val="19"/>
                <w:szCs w:val="19"/>
              </w:rPr>
              <w:t xml:space="preserve"> </w:t>
            </w:r>
            <w:r w:rsidRPr="00FB7BB8">
              <w:rPr>
                <w:color w:val="1E1916"/>
                <w:sz w:val="19"/>
                <w:szCs w:val="19"/>
              </w:rPr>
              <w:t>проектувати</w:t>
            </w:r>
            <w:r w:rsidRPr="00FB7BB8">
              <w:rPr>
                <w:color w:val="1E1916"/>
                <w:spacing w:val="-11"/>
                <w:sz w:val="19"/>
                <w:szCs w:val="19"/>
              </w:rPr>
              <w:t xml:space="preserve"> </w:t>
            </w:r>
            <w:r w:rsidRPr="00FB7BB8">
              <w:rPr>
                <w:color w:val="1E1916"/>
                <w:sz w:val="19"/>
                <w:szCs w:val="19"/>
              </w:rPr>
              <w:t>відповідно</w:t>
            </w:r>
            <w:r w:rsidRPr="00FB7BB8">
              <w:rPr>
                <w:color w:val="1E1916"/>
                <w:spacing w:val="-11"/>
                <w:sz w:val="19"/>
                <w:szCs w:val="19"/>
              </w:rPr>
              <w:t xml:space="preserve"> </w:t>
            </w:r>
            <w:r w:rsidRPr="00FB7BB8">
              <w:rPr>
                <w:color w:val="1E1916"/>
                <w:sz w:val="19"/>
                <w:szCs w:val="19"/>
              </w:rPr>
              <w:t>до</w:t>
            </w:r>
            <w:r w:rsidRPr="00FB7BB8">
              <w:rPr>
                <w:color w:val="1E1916"/>
                <w:spacing w:val="-11"/>
                <w:sz w:val="19"/>
                <w:szCs w:val="19"/>
              </w:rPr>
              <w:t xml:space="preserve"> </w:t>
            </w:r>
            <w:r w:rsidRPr="00FB7BB8">
              <w:rPr>
                <w:color w:val="1E1916"/>
                <w:sz w:val="19"/>
                <w:szCs w:val="19"/>
              </w:rPr>
              <w:t>вимог ДБН В.2.2-28.</w:t>
            </w:r>
          </w:p>
          <w:p w14:paraId="29F3F90F" w14:textId="77777777" w:rsidR="00DE4006" w:rsidRPr="00FB7BB8" w:rsidRDefault="00DE4006">
            <w:pPr>
              <w:pStyle w:val="TableParagraph"/>
              <w:kinsoku w:val="0"/>
              <w:overflowPunct w:val="0"/>
              <w:spacing w:before="38" w:line="259" w:lineRule="auto"/>
              <w:ind w:left="1195" w:right="46" w:hanging="1134"/>
              <w:jc w:val="both"/>
              <w:rPr>
                <w:color w:val="1E1916"/>
                <w:sz w:val="19"/>
                <w:szCs w:val="19"/>
              </w:rPr>
            </w:pPr>
            <w:r w:rsidRPr="00FB7BB8">
              <w:rPr>
                <w:b/>
                <w:bCs/>
                <w:color w:val="1E1916"/>
                <w:sz w:val="19"/>
                <w:szCs w:val="19"/>
              </w:rPr>
              <w:t>Примітка</w:t>
            </w:r>
            <w:r w:rsidRPr="00FB7BB8">
              <w:rPr>
                <w:b/>
                <w:bCs/>
                <w:color w:val="1E1916"/>
                <w:spacing w:val="-3"/>
                <w:sz w:val="19"/>
                <w:szCs w:val="19"/>
              </w:rPr>
              <w:t xml:space="preserve"> </w:t>
            </w:r>
            <w:r w:rsidRPr="00FB7BB8">
              <w:rPr>
                <w:b/>
                <w:bCs/>
                <w:color w:val="1E1916"/>
                <w:sz w:val="19"/>
                <w:szCs w:val="19"/>
              </w:rPr>
              <w:t>4.</w:t>
            </w:r>
            <w:r w:rsidRPr="00FB7BB8">
              <w:rPr>
                <w:b/>
                <w:bCs/>
                <w:color w:val="1E1916"/>
                <w:spacing w:val="-6"/>
                <w:sz w:val="19"/>
                <w:szCs w:val="19"/>
              </w:rPr>
              <w:t xml:space="preserve"> </w:t>
            </w:r>
            <w:proofErr w:type="spellStart"/>
            <w:r w:rsidRPr="00FB7BB8">
              <w:rPr>
                <w:color w:val="1E1916"/>
                <w:sz w:val="19"/>
                <w:szCs w:val="19"/>
              </w:rPr>
              <w:t>Випробувально-обстежувальна</w:t>
            </w:r>
            <w:proofErr w:type="spellEnd"/>
            <w:r w:rsidRPr="00FB7BB8">
              <w:rPr>
                <w:color w:val="1E1916"/>
                <w:spacing w:val="-3"/>
                <w:sz w:val="19"/>
                <w:szCs w:val="19"/>
              </w:rPr>
              <w:t xml:space="preserve"> </w:t>
            </w:r>
            <w:r w:rsidRPr="00FB7BB8">
              <w:rPr>
                <w:color w:val="1E1916"/>
                <w:sz w:val="19"/>
                <w:szCs w:val="19"/>
              </w:rPr>
              <w:t>станція</w:t>
            </w:r>
            <w:r w:rsidRPr="00FB7BB8">
              <w:rPr>
                <w:color w:val="1E1916"/>
                <w:spacing w:val="-3"/>
                <w:sz w:val="19"/>
                <w:szCs w:val="19"/>
              </w:rPr>
              <w:t xml:space="preserve"> </w:t>
            </w:r>
            <w:r w:rsidRPr="00FB7BB8">
              <w:rPr>
                <w:color w:val="1E1916"/>
                <w:sz w:val="19"/>
                <w:szCs w:val="19"/>
              </w:rPr>
              <w:t>в</w:t>
            </w:r>
            <w:r w:rsidRPr="00FB7BB8">
              <w:rPr>
                <w:color w:val="1E1916"/>
                <w:spacing w:val="-3"/>
                <w:sz w:val="19"/>
                <w:szCs w:val="19"/>
              </w:rPr>
              <w:t xml:space="preserve"> </w:t>
            </w:r>
            <w:r w:rsidRPr="00FB7BB8">
              <w:rPr>
                <w:color w:val="1E1916"/>
                <w:sz w:val="19"/>
                <w:szCs w:val="19"/>
              </w:rPr>
              <w:t>складі</w:t>
            </w:r>
            <w:r w:rsidRPr="00FB7BB8">
              <w:rPr>
                <w:color w:val="1E1916"/>
                <w:spacing w:val="-3"/>
                <w:sz w:val="19"/>
                <w:szCs w:val="19"/>
              </w:rPr>
              <w:t xml:space="preserve"> </w:t>
            </w:r>
            <w:r w:rsidRPr="00FB7BB8">
              <w:rPr>
                <w:color w:val="1E1916"/>
                <w:sz w:val="19"/>
                <w:szCs w:val="19"/>
              </w:rPr>
              <w:t>служби</w:t>
            </w:r>
            <w:r w:rsidRPr="00FB7BB8">
              <w:rPr>
                <w:color w:val="1E1916"/>
                <w:spacing w:val="-6"/>
                <w:sz w:val="19"/>
                <w:szCs w:val="19"/>
              </w:rPr>
              <w:t xml:space="preserve"> </w:t>
            </w:r>
            <w:r w:rsidRPr="00FB7BB8">
              <w:rPr>
                <w:color w:val="1E1916"/>
                <w:sz w:val="19"/>
                <w:szCs w:val="19"/>
              </w:rPr>
              <w:t>колії,</w:t>
            </w:r>
            <w:r w:rsidRPr="00FB7BB8">
              <w:rPr>
                <w:color w:val="1E1916"/>
                <w:spacing w:val="-3"/>
                <w:sz w:val="19"/>
                <w:szCs w:val="19"/>
              </w:rPr>
              <w:t xml:space="preserve"> </w:t>
            </w:r>
            <w:r w:rsidRPr="00FB7BB8">
              <w:rPr>
                <w:color w:val="1E1916"/>
                <w:sz w:val="19"/>
                <w:szCs w:val="19"/>
              </w:rPr>
              <w:t>тунельних</w:t>
            </w:r>
            <w:r w:rsidRPr="00FB7BB8">
              <w:rPr>
                <w:color w:val="1E1916"/>
                <w:spacing w:val="-6"/>
                <w:sz w:val="19"/>
                <w:szCs w:val="19"/>
              </w:rPr>
              <w:t xml:space="preserve"> </w:t>
            </w:r>
            <w:r w:rsidRPr="00FB7BB8">
              <w:rPr>
                <w:color w:val="1E1916"/>
                <w:sz w:val="19"/>
                <w:szCs w:val="19"/>
              </w:rPr>
              <w:t>споруд</w:t>
            </w:r>
            <w:r w:rsidRPr="00FB7BB8">
              <w:rPr>
                <w:color w:val="1E1916"/>
                <w:spacing w:val="-3"/>
                <w:sz w:val="19"/>
                <w:szCs w:val="19"/>
              </w:rPr>
              <w:t xml:space="preserve"> </w:t>
            </w:r>
            <w:r w:rsidRPr="00FB7BB8">
              <w:rPr>
                <w:color w:val="1E1916"/>
                <w:sz w:val="19"/>
                <w:szCs w:val="19"/>
              </w:rPr>
              <w:t>і</w:t>
            </w:r>
            <w:r w:rsidRPr="00FB7BB8">
              <w:rPr>
                <w:color w:val="1E1916"/>
                <w:spacing w:val="-3"/>
                <w:sz w:val="19"/>
                <w:szCs w:val="19"/>
              </w:rPr>
              <w:t xml:space="preserve"> </w:t>
            </w:r>
            <w:r w:rsidRPr="00FB7BB8">
              <w:rPr>
                <w:color w:val="1E1916"/>
                <w:sz w:val="19"/>
                <w:szCs w:val="19"/>
              </w:rPr>
              <w:t>будівель,</w:t>
            </w:r>
            <w:r w:rsidRPr="00FB7BB8">
              <w:rPr>
                <w:color w:val="1E1916"/>
                <w:spacing w:val="-3"/>
                <w:sz w:val="19"/>
                <w:szCs w:val="19"/>
              </w:rPr>
              <w:t xml:space="preserve"> </w:t>
            </w:r>
            <w:r w:rsidRPr="00FB7BB8">
              <w:rPr>
                <w:color w:val="1E1916"/>
                <w:sz w:val="19"/>
                <w:szCs w:val="19"/>
              </w:rPr>
              <w:t>яка обслуговує</w:t>
            </w:r>
            <w:r w:rsidRPr="00FB7BB8">
              <w:rPr>
                <w:color w:val="1E1916"/>
                <w:spacing w:val="-14"/>
                <w:sz w:val="19"/>
                <w:szCs w:val="19"/>
              </w:rPr>
              <w:t xml:space="preserve"> </w:t>
            </w:r>
            <w:r w:rsidRPr="00FB7BB8">
              <w:rPr>
                <w:color w:val="1E1916"/>
                <w:sz w:val="19"/>
                <w:szCs w:val="19"/>
              </w:rPr>
              <w:t>гірничі</w:t>
            </w:r>
            <w:r w:rsidRPr="00FB7BB8">
              <w:rPr>
                <w:color w:val="1E1916"/>
                <w:spacing w:val="-13"/>
                <w:sz w:val="19"/>
                <w:szCs w:val="19"/>
              </w:rPr>
              <w:t xml:space="preserve"> </w:t>
            </w:r>
            <w:r w:rsidRPr="00FB7BB8">
              <w:rPr>
                <w:color w:val="1E1916"/>
                <w:sz w:val="19"/>
                <w:szCs w:val="19"/>
              </w:rPr>
              <w:t>виробки</w:t>
            </w:r>
            <w:r w:rsidRPr="00FB7BB8">
              <w:rPr>
                <w:color w:val="1E1916"/>
                <w:spacing w:val="-13"/>
                <w:sz w:val="19"/>
                <w:szCs w:val="19"/>
              </w:rPr>
              <w:t xml:space="preserve"> </w:t>
            </w:r>
            <w:r w:rsidRPr="00FB7BB8">
              <w:rPr>
                <w:color w:val="1E1916"/>
                <w:sz w:val="19"/>
                <w:szCs w:val="19"/>
              </w:rPr>
              <w:t>і</w:t>
            </w:r>
            <w:r w:rsidRPr="00FB7BB8">
              <w:rPr>
                <w:color w:val="1E1916"/>
                <w:spacing w:val="-13"/>
                <w:sz w:val="19"/>
                <w:szCs w:val="19"/>
              </w:rPr>
              <w:t xml:space="preserve"> </w:t>
            </w:r>
            <w:r w:rsidRPr="00FB7BB8">
              <w:rPr>
                <w:color w:val="1E1916"/>
                <w:sz w:val="19"/>
                <w:szCs w:val="19"/>
              </w:rPr>
              <w:t>об’єкти</w:t>
            </w:r>
            <w:r w:rsidRPr="00FB7BB8">
              <w:rPr>
                <w:color w:val="1E1916"/>
                <w:spacing w:val="-13"/>
                <w:sz w:val="19"/>
                <w:szCs w:val="19"/>
              </w:rPr>
              <w:t xml:space="preserve"> </w:t>
            </w:r>
            <w:r w:rsidRPr="00FB7BB8">
              <w:rPr>
                <w:color w:val="1E1916"/>
                <w:sz w:val="19"/>
                <w:szCs w:val="19"/>
              </w:rPr>
              <w:t>метрополітену,</w:t>
            </w:r>
            <w:r w:rsidRPr="00FB7BB8">
              <w:rPr>
                <w:color w:val="1E1916"/>
                <w:spacing w:val="-14"/>
                <w:sz w:val="19"/>
                <w:szCs w:val="19"/>
              </w:rPr>
              <w:t xml:space="preserve"> </w:t>
            </w:r>
            <w:r w:rsidRPr="00FB7BB8">
              <w:rPr>
                <w:color w:val="1E1916"/>
                <w:sz w:val="19"/>
                <w:szCs w:val="19"/>
              </w:rPr>
              <w:t>передбачається</w:t>
            </w:r>
            <w:r w:rsidRPr="00FB7BB8">
              <w:rPr>
                <w:color w:val="1E1916"/>
                <w:spacing w:val="-13"/>
                <w:sz w:val="19"/>
                <w:szCs w:val="19"/>
              </w:rPr>
              <w:t xml:space="preserve"> </w:t>
            </w:r>
            <w:r w:rsidRPr="00FB7BB8">
              <w:rPr>
                <w:color w:val="1E1916"/>
                <w:sz w:val="19"/>
                <w:szCs w:val="19"/>
              </w:rPr>
              <w:t>на</w:t>
            </w:r>
            <w:r w:rsidRPr="00FB7BB8">
              <w:rPr>
                <w:color w:val="1E1916"/>
                <w:spacing w:val="-13"/>
                <w:sz w:val="19"/>
                <w:szCs w:val="19"/>
              </w:rPr>
              <w:t xml:space="preserve"> </w:t>
            </w:r>
            <w:r w:rsidRPr="00FB7BB8">
              <w:rPr>
                <w:color w:val="1E1916"/>
                <w:sz w:val="19"/>
                <w:szCs w:val="19"/>
              </w:rPr>
              <w:t>лініях,</w:t>
            </w:r>
            <w:r w:rsidRPr="00FB7BB8">
              <w:rPr>
                <w:color w:val="1E1916"/>
                <w:spacing w:val="-13"/>
                <w:sz w:val="19"/>
                <w:szCs w:val="19"/>
              </w:rPr>
              <w:t xml:space="preserve"> </w:t>
            </w:r>
            <w:r w:rsidRPr="00FB7BB8">
              <w:rPr>
                <w:color w:val="1E1916"/>
                <w:sz w:val="19"/>
                <w:szCs w:val="19"/>
              </w:rPr>
              <w:t>розташованих</w:t>
            </w:r>
            <w:r w:rsidRPr="00FB7BB8">
              <w:rPr>
                <w:color w:val="1E1916"/>
                <w:spacing w:val="-13"/>
                <w:sz w:val="19"/>
                <w:szCs w:val="19"/>
              </w:rPr>
              <w:t xml:space="preserve"> </w:t>
            </w:r>
            <w:r w:rsidRPr="00FB7BB8">
              <w:rPr>
                <w:color w:val="1E1916"/>
                <w:sz w:val="19"/>
                <w:szCs w:val="19"/>
              </w:rPr>
              <w:t xml:space="preserve">на </w:t>
            </w:r>
            <w:proofErr w:type="spellStart"/>
            <w:r w:rsidRPr="00FB7BB8">
              <w:rPr>
                <w:color w:val="1E1916"/>
                <w:sz w:val="19"/>
                <w:szCs w:val="19"/>
              </w:rPr>
              <w:t>підроблюваних</w:t>
            </w:r>
            <w:proofErr w:type="spellEnd"/>
            <w:r w:rsidRPr="00FB7BB8">
              <w:rPr>
                <w:color w:val="1E1916"/>
                <w:sz w:val="19"/>
                <w:szCs w:val="19"/>
              </w:rPr>
              <w:t xml:space="preserve"> територіях і в зонах з сейсмічністю 7 балів і більше.</w:t>
            </w:r>
          </w:p>
          <w:p w14:paraId="0FA67112" w14:textId="77777777" w:rsidR="00DE4006" w:rsidRPr="00FB7BB8" w:rsidRDefault="00DE4006">
            <w:pPr>
              <w:pStyle w:val="TableParagraph"/>
              <w:kinsoku w:val="0"/>
              <w:overflowPunct w:val="0"/>
              <w:spacing w:before="39" w:line="259" w:lineRule="auto"/>
              <w:ind w:left="1195" w:right="46" w:hanging="1134"/>
              <w:jc w:val="both"/>
              <w:rPr>
                <w:color w:val="1E1916"/>
                <w:sz w:val="19"/>
                <w:szCs w:val="19"/>
              </w:rPr>
            </w:pPr>
            <w:r w:rsidRPr="00FB7BB8">
              <w:rPr>
                <w:b/>
                <w:bCs/>
                <w:color w:val="1E1916"/>
                <w:sz w:val="19"/>
                <w:szCs w:val="19"/>
              </w:rPr>
              <w:t>Примітка 5.</w:t>
            </w:r>
            <w:r w:rsidRPr="00FB7BB8">
              <w:rPr>
                <w:b/>
                <w:bCs/>
                <w:color w:val="1E1916"/>
                <w:spacing w:val="-1"/>
                <w:sz w:val="19"/>
                <w:szCs w:val="19"/>
              </w:rPr>
              <w:t xml:space="preserve"> </w:t>
            </w:r>
            <w:proofErr w:type="spellStart"/>
            <w:r w:rsidRPr="00FB7BB8">
              <w:rPr>
                <w:color w:val="1E1916"/>
                <w:sz w:val="19"/>
                <w:szCs w:val="19"/>
              </w:rPr>
              <w:t>Колієвимірювально-дефектоскопна</w:t>
            </w:r>
            <w:proofErr w:type="spellEnd"/>
            <w:r w:rsidRPr="00FB7BB8">
              <w:rPr>
                <w:color w:val="1E1916"/>
                <w:sz w:val="19"/>
                <w:szCs w:val="19"/>
              </w:rPr>
              <w:t xml:space="preserve"> станція в складі</w:t>
            </w:r>
            <w:r w:rsidRPr="00FB7BB8">
              <w:rPr>
                <w:color w:val="1E1916"/>
                <w:spacing w:val="-1"/>
                <w:sz w:val="19"/>
                <w:szCs w:val="19"/>
              </w:rPr>
              <w:t xml:space="preserve"> </w:t>
            </w:r>
            <w:r w:rsidRPr="00FB7BB8">
              <w:rPr>
                <w:color w:val="1E1916"/>
                <w:sz w:val="19"/>
                <w:szCs w:val="19"/>
              </w:rPr>
              <w:t>служби</w:t>
            </w:r>
            <w:r w:rsidRPr="00FB7BB8">
              <w:rPr>
                <w:color w:val="1E1916"/>
                <w:spacing w:val="-1"/>
                <w:sz w:val="19"/>
                <w:szCs w:val="19"/>
              </w:rPr>
              <w:t xml:space="preserve"> </w:t>
            </w:r>
            <w:r w:rsidRPr="00FB7BB8">
              <w:rPr>
                <w:color w:val="1E1916"/>
                <w:sz w:val="19"/>
                <w:szCs w:val="19"/>
              </w:rPr>
              <w:t>колії, тунельних споруд і будівель передбачається в одній з будівель ЕППС.</w:t>
            </w:r>
          </w:p>
          <w:p w14:paraId="7F4C70FD" w14:textId="77777777" w:rsidR="00DE4006" w:rsidRPr="00FB7BB8" w:rsidRDefault="00DE4006">
            <w:pPr>
              <w:pStyle w:val="TableParagraph"/>
              <w:kinsoku w:val="0"/>
              <w:overflowPunct w:val="0"/>
              <w:spacing w:before="28" w:line="230" w:lineRule="atLeast"/>
              <w:ind w:left="1195" w:right="48" w:hanging="1134"/>
              <w:jc w:val="both"/>
              <w:rPr>
                <w:color w:val="1E1916"/>
                <w:spacing w:val="-2"/>
                <w:sz w:val="19"/>
                <w:szCs w:val="19"/>
              </w:rPr>
            </w:pPr>
            <w:r w:rsidRPr="00FB7BB8">
              <w:rPr>
                <w:b/>
                <w:bCs/>
                <w:color w:val="1E1916"/>
                <w:sz w:val="19"/>
                <w:szCs w:val="19"/>
              </w:rPr>
              <w:t>Примітка 6.</w:t>
            </w:r>
            <w:r w:rsidRPr="00FB7BB8">
              <w:rPr>
                <w:b/>
                <w:bCs/>
                <w:color w:val="1E1916"/>
                <w:spacing w:val="-2"/>
                <w:sz w:val="19"/>
                <w:szCs w:val="19"/>
              </w:rPr>
              <w:t xml:space="preserve"> </w:t>
            </w:r>
            <w:r w:rsidRPr="00FB7BB8">
              <w:rPr>
                <w:color w:val="1E1916"/>
                <w:sz w:val="19"/>
                <w:szCs w:val="19"/>
              </w:rPr>
              <w:t>У будівлях</w:t>
            </w:r>
            <w:r w:rsidRPr="00FB7BB8">
              <w:rPr>
                <w:color w:val="1E1916"/>
                <w:spacing w:val="-2"/>
                <w:sz w:val="19"/>
                <w:szCs w:val="19"/>
              </w:rPr>
              <w:t xml:space="preserve"> </w:t>
            </w:r>
            <w:r w:rsidRPr="00FB7BB8">
              <w:rPr>
                <w:color w:val="1E1916"/>
                <w:sz w:val="19"/>
                <w:szCs w:val="19"/>
              </w:rPr>
              <w:t>ЕППС допускається передбачати приміщення для розміщення інших</w:t>
            </w:r>
            <w:r w:rsidRPr="00FB7BB8">
              <w:rPr>
                <w:color w:val="1E1916"/>
                <w:spacing w:val="-2"/>
                <w:sz w:val="19"/>
                <w:szCs w:val="19"/>
              </w:rPr>
              <w:t xml:space="preserve"> </w:t>
            </w:r>
            <w:r w:rsidRPr="00FB7BB8">
              <w:rPr>
                <w:color w:val="1E1916"/>
                <w:sz w:val="19"/>
                <w:szCs w:val="19"/>
              </w:rPr>
              <w:t xml:space="preserve">служб метро- </w:t>
            </w:r>
            <w:proofErr w:type="spellStart"/>
            <w:r w:rsidRPr="00FB7BB8">
              <w:rPr>
                <w:color w:val="1E1916"/>
                <w:spacing w:val="-2"/>
                <w:sz w:val="19"/>
                <w:szCs w:val="19"/>
              </w:rPr>
              <w:t>політену</w:t>
            </w:r>
            <w:proofErr w:type="spellEnd"/>
            <w:r w:rsidRPr="00FB7BB8">
              <w:rPr>
                <w:color w:val="1E1916"/>
                <w:spacing w:val="-2"/>
                <w:sz w:val="19"/>
                <w:szCs w:val="19"/>
              </w:rPr>
              <w:t>.</w:t>
            </w:r>
          </w:p>
        </w:tc>
      </w:tr>
    </w:tbl>
    <w:p w14:paraId="7C53A40A" w14:textId="77777777" w:rsidR="00DE4006" w:rsidRDefault="00DE4006">
      <w:pPr>
        <w:rPr>
          <w:sz w:val="13"/>
          <w:szCs w:val="13"/>
        </w:rPr>
        <w:sectPr w:rsidR="00DE4006">
          <w:pgSz w:w="11920" w:h="16840"/>
          <w:pgMar w:top="880" w:right="740" w:bottom="1120" w:left="740" w:header="693" w:footer="920" w:gutter="0"/>
          <w:cols w:space="720"/>
          <w:noEndnote/>
        </w:sectPr>
      </w:pPr>
    </w:p>
    <w:p w14:paraId="2FC90513" w14:textId="77777777" w:rsidR="00DE4006" w:rsidRDefault="00DE4006">
      <w:pPr>
        <w:pStyle w:val="a3"/>
        <w:kinsoku w:val="0"/>
        <w:overflowPunct w:val="0"/>
        <w:spacing w:before="2"/>
        <w:ind w:left="0" w:firstLine="0"/>
        <w:rPr>
          <w:sz w:val="23"/>
          <w:szCs w:val="23"/>
        </w:rPr>
      </w:pPr>
    </w:p>
    <w:p w14:paraId="4DD4840A" w14:textId="77777777" w:rsidR="00DE4006" w:rsidRDefault="00DE4006">
      <w:pPr>
        <w:pStyle w:val="a3"/>
        <w:kinsoku w:val="0"/>
        <w:overflowPunct w:val="0"/>
        <w:spacing w:before="66"/>
        <w:ind w:firstLine="0"/>
        <w:rPr>
          <w:color w:val="1E1916"/>
          <w:spacing w:val="-5"/>
        </w:rPr>
      </w:pPr>
      <w:r>
        <w:rPr>
          <w:b/>
          <w:bCs/>
          <w:color w:val="1E1916"/>
        </w:rPr>
        <w:t>Таблиця</w:t>
      </w:r>
      <w:r>
        <w:rPr>
          <w:b/>
          <w:bCs/>
          <w:color w:val="1E1916"/>
          <w:spacing w:val="-3"/>
        </w:rPr>
        <w:t xml:space="preserve"> </w:t>
      </w:r>
      <w:r>
        <w:rPr>
          <w:b/>
          <w:bCs/>
          <w:color w:val="1E1916"/>
        </w:rPr>
        <w:t>Б.4</w:t>
      </w:r>
      <w:r>
        <w:rPr>
          <w:b/>
          <w:bCs/>
          <w:color w:val="1E1916"/>
          <w:spacing w:val="-3"/>
        </w:rPr>
        <w:t xml:space="preserve"> </w:t>
      </w:r>
      <w:r>
        <w:rPr>
          <w:color w:val="1E1916"/>
        </w:rPr>
        <w:t>–</w:t>
      </w:r>
      <w:r>
        <w:rPr>
          <w:color w:val="1E1916"/>
          <w:spacing w:val="-3"/>
        </w:rPr>
        <w:t xml:space="preserve"> </w:t>
      </w:r>
      <w:r>
        <w:rPr>
          <w:color w:val="1E1916"/>
        </w:rPr>
        <w:t>Приміщення</w:t>
      </w:r>
      <w:r>
        <w:rPr>
          <w:color w:val="1E1916"/>
          <w:spacing w:val="-3"/>
        </w:rPr>
        <w:t xml:space="preserve"> </w:t>
      </w:r>
      <w:r>
        <w:rPr>
          <w:color w:val="1E1916"/>
          <w:spacing w:val="-5"/>
        </w:rPr>
        <w:t>ПТО</w:t>
      </w:r>
    </w:p>
    <w:p w14:paraId="6CDA612D" w14:textId="77777777" w:rsidR="00DE4006" w:rsidRDefault="00DE4006">
      <w:pPr>
        <w:pStyle w:val="a3"/>
        <w:kinsoku w:val="0"/>
        <w:overflowPunct w:val="0"/>
        <w:spacing w:before="6"/>
        <w:ind w:left="0" w:firstLine="0"/>
        <w:rPr>
          <w:sz w:val="13"/>
          <w:szCs w:val="13"/>
        </w:rPr>
      </w:pPr>
    </w:p>
    <w:tbl>
      <w:tblPr>
        <w:tblW w:w="0" w:type="auto"/>
        <w:tblInd w:w="68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20"/>
        <w:gridCol w:w="1224"/>
        <w:gridCol w:w="1125"/>
        <w:gridCol w:w="3657"/>
      </w:tblGrid>
      <w:tr w:rsidR="00DE4006" w:rsidRPr="00FB7BB8" w14:paraId="170832E8" w14:textId="77777777">
        <w:trPr>
          <w:trHeight w:val="614"/>
        </w:trPr>
        <w:tc>
          <w:tcPr>
            <w:tcW w:w="3620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10CEEA9F" w14:textId="77777777" w:rsidR="00DE4006" w:rsidRPr="00FB7BB8" w:rsidRDefault="00DE4006">
            <w:pPr>
              <w:pStyle w:val="TableParagraph"/>
              <w:kinsoku w:val="0"/>
              <w:overflowPunct w:val="0"/>
              <w:spacing w:before="2"/>
              <w:ind w:left="0"/>
              <w:rPr>
                <w:sz w:val="17"/>
                <w:szCs w:val="17"/>
              </w:rPr>
            </w:pPr>
          </w:p>
          <w:p w14:paraId="6D0B7F32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1206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pacing w:val="-2"/>
                <w:sz w:val="21"/>
                <w:szCs w:val="21"/>
              </w:rPr>
              <w:t>Приміщення</w:t>
            </w:r>
          </w:p>
        </w:tc>
        <w:tc>
          <w:tcPr>
            <w:tcW w:w="1224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6D1B8C29" w14:textId="77777777" w:rsidR="00DE4006" w:rsidRPr="00FB7BB8" w:rsidRDefault="00DE4006">
            <w:pPr>
              <w:pStyle w:val="TableParagraph"/>
              <w:kinsoku w:val="0"/>
              <w:overflowPunct w:val="0"/>
              <w:spacing w:before="73" w:line="249" w:lineRule="auto"/>
              <w:ind w:left="85" w:firstLine="101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pacing w:val="-2"/>
                <w:sz w:val="21"/>
                <w:szCs w:val="21"/>
              </w:rPr>
              <w:t>Кількість приміщень</w:t>
            </w:r>
          </w:p>
        </w:tc>
        <w:tc>
          <w:tcPr>
            <w:tcW w:w="1125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54DCE96B" w14:textId="77777777" w:rsidR="00DE4006" w:rsidRPr="00FB7BB8" w:rsidRDefault="00DE4006">
            <w:pPr>
              <w:pStyle w:val="TableParagraph"/>
              <w:kinsoku w:val="0"/>
              <w:overflowPunct w:val="0"/>
              <w:spacing w:before="73" w:line="249" w:lineRule="auto"/>
              <w:ind w:left="67" w:firstLine="63"/>
              <w:rPr>
                <w:color w:val="1E1916"/>
                <w:sz w:val="21"/>
                <w:szCs w:val="21"/>
                <w:vertAlign w:val="superscript"/>
              </w:rPr>
            </w:pPr>
            <w:r w:rsidRPr="00FB7BB8">
              <w:rPr>
                <w:color w:val="1E1916"/>
                <w:spacing w:val="-2"/>
                <w:sz w:val="21"/>
                <w:szCs w:val="21"/>
              </w:rPr>
              <w:t xml:space="preserve">Сумарна </w:t>
            </w:r>
            <w:r w:rsidRPr="00FB7BB8">
              <w:rPr>
                <w:color w:val="1E1916"/>
                <w:sz w:val="21"/>
                <w:szCs w:val="21"/>
              </w:rPr>
              <w:t>площа,</w:t>
            </w:r>
            <w:r w:rsidRPr="00FB7BB8">
              <w:rPr>
                <w:color w:val="1E1916"/>
                <w:spacing w:val="-1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м</w:t>
            </w:r>
            <w:r w:rsidRPr="00FB7BB8">
              <w:rPr>
                <w:color w:val="1E1916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3657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39F396B2" w14:textId="77777777" w:rsidR="00DE4006" w:rsidRPr="00FB7BB8" w:rsidRDefault="00DE4006">
            <w:pPr>
              <w:pStyle w:val="TableParagraph"/>
              <w:kinsoku w:val="0"/>
              <w:overflowPunct w:val="0"/>
              <w:spacing w:before="2"/>
              <w:ind w:left="0"/>
              <w:rPr>
                <w:sz w:val="17"/>
                <w:szCs w:val="17"/>
              </w:rPr>
            </w:pPr>
          </w:p>
          <w:p w14:paraId="50E908EC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1226" w:right="1220"/>
              <w:jc w:val="center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pacing w:val="-2"/>
                <w:sz w:val="21"/>
                <w:szCs w:val="21"/>
              </w:rPr>
              <w:t>Розміщення</w:t>
            </w:r>
          </w:p>
        </w:tc>
      </w:tr>
      <w:tr w:rsidR="00DE4006" w:rsidRPr="00FB7BB8" w14:paraId="671051B2" w14:textId="77777777">
        <w:trPr>
          <w:trHeight w:val="590"/>
        </w:trPr>
        <w:tc>
          <w:tcPr>
            <w:tcW w:w="3620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3095BAB6" w14:textId="77777777" w:rsidR="00DE4006" w:rsidRPr="00FB7BB8" w:rsidRDefault="00DE4006">
            <w:pPr>
              <w:pStyle w:val="TableParagraph"/>
              <w:kinsoku w:val="0"/>
              <w:overflowPunct w:val="0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1.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Слюсарна</w:t>
            </w:r>
            <w:r w:rsidRPr="00FB7BB8">
              <w:rPr>
                <w:color w:val="1E1916"/>
                <w:spacing w:val="-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майстерня</w:t>
            </w:r>
          </w:p>
        </w:tc>
        <w:tc>
          <w:tcPr>
            <w:tcW w:w="1224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7B289614" w14:textId="77777777" w:rsidR="00DE4006" w:rsidRPr="00FB7BB8" w:rsidRDefault="00DE4006">
            <w:pPr>
              <w:pStyle w:val="TableParagraph"/>
              <w:kinsoku w:val="0"/>
              <w:overflowPunct w:val="0"/>
              <w:ind w:left="11"/>
              <w:jc w:val="center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1</w:t>
            </w:r>
          </w:p>
        </w:tc>
        <w:tc>
          <w:tcPr>
            <w:tcW w:w="1125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5F1285C9" w14:textId="77777777" w:rsidR="00DE4006" w:rsidRPr="00FB7BB8" w:rsidRDefault="00DE4006">
            <w:pPr>
              <w:pStyle w:val="TableParagraph"/>
              <w:kinsoku w:val="0"/>
              <w:overflowPunct w:val="0"/>
              <w:ind w:left="293" w:right="281"/>
              <w:jc w:val="center"/>
              <w:rPr>
                <w:color w:val="1E1916"/>
                <w:spacing w:val="-5"/>
                <w:w w:val="95"/>
                <w:sz w:val="21"/>
                <w:szCs w:val="21"/>
              </w:rPr>
            </w:pPr>
            <w:r w:rsidRPr="00FB7BB8">
              <w:rPr>
                <w:color w:val="1E1916"/>
                <w:w w:val="95"/>
                <w:sz w:val="21"/>
                <w:szCs w:val="21"/>
              </w:rPr>
              <w:t>18-</w:t>
            </w:r>
            <w:r w:rsidRPr="00FB7BB8">
              <w:rPr>
                <w:color w:val="1E1916"/>
                <w:spacing w:val="-5"/>
                <w:w w:val="95"/>
                <w:sz w:val="21"/>
                <w:szCs w:val="21"/>
              </w:rPr>
              <w:t>20</w:t>
            </w:r>
          </w:p>
        </w:tc>
        <w:tc>
          <w:tcPr>
            <w:tcW w:w="3657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64A3480F" w14:textId="77777777" w:rsidR="00DE4006" w:rsidRPr="00FB7BB8" w:rsidRDefault="00DE4006">
            <w:pPr>
              <w:pStyle w:val="TableParagraph"/>
              <w:kinsoku w:val="0"/>
              <w:overflowPunct w:val="0"/>
              <w:spacing w:before="50" w:line="260" w:lineRule="atLeast"/>
              <w:ind w:left="57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На</w:t>
            </w:r>
            <w:r w:rsidRPr="00FB7BB8">
              <w:rPr>
                <w:color w:val="1E1916"/>
                <w:spacing w:val="-8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нижньому</w:t>
            </w:r>
            <w:r w:rsidRPr="00FB7BB8">
              <w:rPr>
                <w:color w:val="1E1916"/>
                <w:spacing w:val="-8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поверсі</w:t>
            </w:r>
            <w:r w:rsidRPr="00FB7BB8">
              <w:rPr>
                <w:color w:val="1E1916"/>
                <w:spacing w:val="-7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в</w:t>
            </w:r>
            <w:r w:rsidRPr="00FB7BB8">
              <w:rPr>
                <w:color w:val="1E1916"/>
                <w:spacing w:val="-8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рівні</w:t>
            </w:r>
            <w:r w:rsidRPr="00FB7BB8">
              <w:rPr>
                <w:color w:val="1E1916"/>
                <w:spacing w:val="-8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 xml:space="preserve">головок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рейок</w:t>
            </w:r>
          </w:p>
        </w:tc>
      </w:tr>
      <w:tr w:rsidR="00DE4006" w:rsidRPr="00FB7BB8" w14:paraId="5121FB06" w14:textId="77777777">
        <w:trPr>
          <w:trHeight w:val="330"/>
        </w:trPr>
        <w:tc>
          <w:tcPr>
            <w:tcW w:w="3620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781B093B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2.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Комора</w:t>
            </w:r>
            <w:r w:rsidRPr="00FB7BB8">
              <w:rPr>
                <w:color w:val="1E1916"/>
                <w:spacing w:val="-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запасних</w:t>
            </w:r>
            <w:r w:rsidRPr="00FB7BB8">
              <w:rPr>
                <w:color w:val="1E1916"/>
                <w:spacing w:val="-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частин</w:t>
            </w:r>
          </w:p>
        </w:tc>
        <w:tc>
          <w:tcPr>
            <w:tcW w:w="1224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403E0808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ind w:left="11"/>
              <w:jc w:val="center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1</w:t>
            </w:r>
          </w:p>
        </w:tc>
        <w:tc>
          <w:tcPr>
            <w:tcW w:w="1125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26C6EE74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ind w:left="293" w:right="281"/>
              <w:jc w:val="center"/>
              <w:rPr>
                <w:color w:val="1E1916"/>
                <w:spacing w:val="-5"/>
                <w:w w:val="95"/>
                <w:sz w:val="21"/>
                <w:szCs w:val="21"/>
              </w:rPr>
            </w:pPr>
            <w:r w:rsidRPr="00FB7BB8">
              <w:rPr>
                <w:color w:val="1E1916"/>
                <w:w w:val="95"/>
                <w:sz w:val="21"/>
                <w:szCs w:val="21"/>
              </w:rPr>
              <w:t>12-</w:t>
            </w:r>
            <w:r w:rsidRPr="00FB7BB8">
              <w:rPr>
                <w:color w:val="1E1916"/>
                <w:spacing w:val="-5"/>
                <w:w w:val="95"/>
                <w:sz w:val="21"/>
                <w:szCs w:val="21"/>
              </w:rPr>
              <w:t>15</w:t>
            </w:r>
          </w:p>
        </w:tc>
        <w:tc>
          <w:tcPr>
            <w:tcW w:w="3657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38B69FEC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ind w:left="57"/>
              <w:rPr>
                <w:color w:val="1E1916"/>
                <w:spacing w:val="-4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Те</w:t>
            </w:r>
            <w:r w:rsidRPr="00FB7BB8">
              <w:rPr>
                <w:color w:val="1E1916"/>
                <w:spacing w:val="-1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>саме</w:t>
            </w:r>
          </w:p>
        </w:tc>
      </w:tr>
      <w:tr w:rsidR="00DE4006" w:rsidRPr="00FB7BB8" w14:paraId="4324749C" w14:textId="77777777">
        <w:trPr>
          <w:trHeight w:val="590"/>
        </w:trPr>
        <w:tc>
          <w:tcPr>
            <w:tcW w:w="3620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1FA7EA4D" w14:textId="77777777" w:rsidR="00DE4006" w:rsidRPr="00FB7BB8" w:rsidRDefault="00DE4006">
            <w:pPr>
              <w:pStyle w:val="TableParagraph"/>
              <w:kinsoku w:val="0"/>
              <w:overflowPunct w:val="0"/>
              <w:spacing w:before="50" w:line="260" w:lineRule="atLeast"/>
              <w:rPr>
                <w:color w:val="1E1916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3.</w:t>
            </w:r>
            <w:r w:rsidRPr="00FB7BB8">
              <w:rPr>
                <w:color w:val="1E1916"/>
                <w:spacing w:val="-10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Комора</w:t>
            </w:r>
            <w:r w:rsidRPr="00FB7BB8">
              <w:rPr>
                <w:color w:val="1E1916"/>
                <w:spacing w:val="-10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для</w:t>
            </w:r>
            <w:r w:rsidRPr="00FB7BB8">
              <w:rPr>
                <w:color w:val="1E1916"/>
                <w:spacing w:val="-10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схову</w:t>
            </w:r>
            <w:r w:rsidRPr="00FB7BB8">
              <w:rPr>
                <w:color w:val="1E1916"/>
                <w:spacing w:val="-10"/>
                <w:sz w:val="21"/>
                <w:szCs w:val="21"/>
              </w:rPr>
              <w:t xml:space="preserve"> </w:t>
            </w:r>
            <w:proofErr w:type="spellStart"/>
            <w:r w:rsidRPr="00FB7BB8">
              <w:rPr>
                <w:color w:val="1E1916"/>
                <w:sz w:val="21"/>
                <w:szCs w:val="21"/>
              </w:rPr>
              <w:t>прибирального</w:t>
            </w:r>
            <w:proofErr w:type="spellEnd"/>
            <w:r w:rsidRPr="00FB7BB8">
              <w:rPr>
                <w:color w:val="1E1916"/>
                <w:sz w:val="21"/>
                <w:szCs w:val="21"/>
              </w:rPr>
              <w:t xml:space="preserve"> інвентарю і контейнерів для сміття</w:t>
            </w:r>
          </w:p>
        </w:tc>
        <w:tc>
          <w:tcPr>
            <w:tcW w:w="1224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07D44CA4" w14:textId="77777777" w:rsidR="00DE4006" w:rsidRPr="00FB7BB8" w:rsidRDefault="00DE4006">
            <w:pPr>
              <w:pStyle w:val="TableParagraph"/>
              <w:kinsoku w:val="0"/>
              <w:overflowPunct w:val="0"/>
              <w:ind w:left="11"/>
              <w:jc w:val="center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1</w:t>
            </w:r>
          </w:p>
        </w:tc>
        <w:tc>
          <w:tcPr>
            <w:tcW w:w="1125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768CD9AF" w14:textId="77777777" w:rsidR="00DE4006" w:rsidRPr="00FB7BB8" w:rsidRDefault="00DE4006">
            <w:pPr>
              <w:pStyle w:val="TableParagraph"/>
              <w:kinsoku w:val="0"/>
              <w:overflowPunct w:val="0"/>
              <w:ind w:left="293" w:right="281"/>
              <w:jc w:val="center"/>
              <w:rPr>
                <w:color w:val="1E1916"/>
                <w:spacing w:val="-5"/>
                <w:w w:val="95"/>
                <w:sz w:val="21"/>
                <w:szCs w:val="21"/>
              </w:rPr>
            </w:pPr>
            <w:r w:rsidRPr="00FB7BB8">
              <w:rPr>
                <w:color w:val="1E1916"/>
                <w:w w:val="95"/>
                <w:sz w:val="21"/>
                <w:szCs w:val="21"/>
              </w:rPr>
              <w:t>10-</w:t>
            </w:r>
            <w:r w:rsidRPr="00FB7BB8">
              <w:rPr>
                <w:color w:val="1E1916"/>
                <w:spacing w:val="-5"/>
                <w:w w:val="95"/>
                <w:sz w:val="21"/>
                <w:szCs w:val="21"/>
              </w:rPr>
              <w:t>15</w:t>
            </w:r>
          </w:p>
        </w:tc>
        <w:tc>
          <w:tcPr>
            <w:tcW w:w="3657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148811ED" w14:textId="77777777" w:rsidR="00DE4006" w:rsidRPr="00FB7BB8" w:rsidRDefault="00DE4006">
            <w:pPr>
              <w:pStyle w:val="TableParagraph"/>
              <w:kinsoku w:val="0"/>
              <w:overflowPunct w:val="0"/>
              <w:ind w:left="57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Те</w:t>
            </w:r>
            <w:r w:rsidRPr="00FB7BB8">
              <w:rPr>
                <w:color w:val="1E1916"/>
                <w:spacing w:val="-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саме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з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боку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тупикових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 xml:space="preserve"> упорів</w:t>
            </w:r>
          </w:p>
        </w:tc>
      </w:tr>
      <w:tr w:rsidR="00DE4006" w:rsidRPr="00FB7BB8" w14:paraId="744F0A13" w14:textId="77777777">
        <w:trPr>
          <w:trHeight w:val="590"/>
        </w:trPr>
        <w:tc>
          <w:tcPr>
            <w:tcW w:w="3620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689A5165" w14:textId="77777777" w:rsidR="00DE4006" w:rsidRPr="00FB7BB8" w:rsidRDefault="00DE4006">
            <w:pPr>
              <w:pStyle w:val="TableParagraph"/>
              <w:kinsoku w:val="0"/>
              <w:overflowPunct w:val="0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4.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Приміщення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робочого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персоналу</w:t>
            </w:r>
          </w:p>
        </w:tc>
        <w:tc>
          <w:tcPr>
            <w:tcW w:w="1224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03318FE6" w14:textId="77777777" w:rsidR="00DE4006" w:rsidRPr="00FB7BB8" w:rsidRDefault="00DE4006">
            <w:pPr>
              <w:pStyle w:val="TableParagraph"/>
              <w:kinsoku w:val="0"/>
              <w:overflowPunct w:val="0"/>
              <w:ind w:left="11"/>
              <w:jc w:val="center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1</w:t>
            </w:r>
          </w:p>
        </w:tc>
        <w:tc>
          <w:tcPr>
            <w:tcW w:w="1125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1F6A15DE" w14:textId="77777777" w:rsidR="00DE4006" w:rsidRPr="00FB7BB8" w:rsidRDefault="00DE4006">
            <w:pPr>
              <w:pStyle w:val="TableParagraph"/>
              <w:kinsoku w:val="0"/>
              <w:overflowPunct w:val="0"/>
              <w:ind w:left="293" w:right="281"/>
              <w:jc w:val="center"/>
              <w:rPr>
                <w:color w:val="1E1916"/>
                <w:spacing w:val="-5"/>
                <w:w w:val="95"/>
                <w:sz w:val="21"/>
                <w:szCs w:val="21"/>
              </w:rPr>
            </w:pPr>
            <w:r w:rsidRPr="00FB7BB8">
              <w:rPr>
                <w:color w:val="1E1916"/>
                <w:w w:val="95"/>
                <w:sz w:val="21"/>
                <w:szCs w:val="21"/>
              </w:rPr>
              <w:t>10-</w:t>
            </w:r>
            <w:r w:rsidRPr="00FB7BB8">
              <w:rPr>
                <w:color w:val="1E1916"/>
                <w:spacing w:val="-5"/>
                <w:w w:val="95"/>
                <w:sz w:val="21"/>
                <w:szCs w:val="21"/>
              </w:rPr>
              <w:t>15</w:t>
            </w:r>
          </w:p>
        </w:tc>
        <w:tc>
          <w:tcPr>
            <w:tcW w:w="3657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43D598AD" w14:textId="77777777" w:rsidR="00DE4006" w:rsidRPr="00FB7BB8" w:rsidRDefault="00DE4006">
            <w:pPr>
              <w:pStyle w:val="TableParagraph"/>
              <w:kinsoku w:val="0"/>
              <w:overflowPunct w:val="0"/>
              <w:spacing w:before="50" w:line="260" w:lineRule="atLeast"/>
              <w:ind w:left="57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На</w:t>
            </w:r>
            <w:r w:rsidRPr="00FB7BB8">
              <w:rPr>
                <w:color w:val="1E1916"/>
                <w:spacing w:val="-8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нижньому</w:t>
            </w:r>
            <w:r w:rsidRPr="00FB7BB8">
              <w:rPr>
                <w:color w:val="1E1916"/>
                <w:spacing w:val="-8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поверсі</w:t>
            </w:r>
            <w:r w:rsidRPr="00FB7BB8">
              <w:rPr>
                <w:color w:val="1E1916"/>
                <w:spacing w:val="-7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в</w:t>
            </w:r>
            <w:r w:rsidRPr="00FB7BB8">
              <w:rPr>
                <w:color w:val="1E1916"/>
                <w:spacing w:val="-8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рівні</w:t>
            </w:r>
            <w:r w:rsidRPr="00FB7BB8">
              <w:rPr>
                <w:color w:val="1E1916"/>
                <w:spacing w:val="-8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 xml:space="preserve">головок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рейок</w:t>
            </w:r>
          </w:p>
        </w:tc>
      </w:tr>
      <w:tr w:rsidR="00DE4006" w:rsidRPr="00FB7BB8" w14:paraId="5C775833" w14:textId="77777777">
        <w:trPr>
          <w:trHeight w:val="590"/>
        </w:trPr>
        <w:tc>
          <w:tcPr>
            <w:tcW w:w="3620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174263F4" w14:textId="77777777" w:rsidR="00DE4006" w:rsidRPr="00FB7BB8" w:rsidRDefault="00DE4006">
            <w:pPr>
              <w:pStyle w:val="TableParagraph"/>
              <w:kinsoku w:val="0"/>
              <w:overflowPunct w:val="0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5.</w:t>
            </w:r>
            <w:r w:rsidRPr="00FB7BB8">
              <w:rPr>
                <w:color w:val="1E1916"/>
                <w:spacing w:val="-1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Приміщення</w:t>
            </w:r>
            <w:r w:rsidRPr="00FB7BB8">
              <w:rPr>
                <w:color w:val="1E1916"/>
                <w:spacing w:val="-1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приймання</w:t>
            </w:r>
            <w:r w:rsidRPr="00FB7BB8">
              <w:rPr>
                <w:color w:val="1E1916"/>
                <w:spacing w:val="-1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>їжі</w:t>
            </w:r>
          </w:p>
        </w:tc>
        <w:tc>
          <w:tcPr>
            <w:tcW w:w="1224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69015497" w14:textId="77777777" w:rsidR="00DE4006" w:rsidRPr="00FB7BB8" w:rsidRDefault="00DE4006">
            <w:pPr>
              <w:pStyle w:val="TableParagraph"/>
              <w:kinsoku w:val="0"/>
              <w:overflowPunct w:val="0"/>
              <w:ind w:left="11"/>
              <w:jc w:val="center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1</w:t>
            </w:r>
          </w:p>
        </w:tc>
        <w:tc>
          <w:tcPr>
            <w:tcW w:w="1125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73171399" w14:textId="77777777" w:rsidR="00DE4006" w:rsidRPr="00FB7BB8" w:rsidRDefault="00DE4006">
            <w:pPr>
              <w:pStyle w:val="TableParagraph"/>
              <w:kinsoku w:val="0"/>
              <w:overflowPunct w:val="0"/>
              <w:ind w:left="293" w:right="281"/>
              <w:jc w:val="center"/>
              <w:rPr>
                <w:color w:val="1E1916"/>
                <w:spacing w:val="-5"/>
                <w:w w:val="95"/>
                <w:sz w:val="21"/>
                <w:szCs w:val="21"/>
              </w:rPr>
            </w:pPr>
            <w:r w:rsidRPr="00FB7BB8">
              <w:rPr>
                <w:color w:val="1E1916"/>
                <w:w w:val="95"/>
                <w:sz w:val="21"/>
                <w:szCs w:val="21"/>
              </w:rPr>
              <w:t>10-</w:t>
            </w:r>
            <w:r w:rsidRPr="00FB7BB8">
              <w:rPr>
                <w:color w:val="1E1916"/>
                <w:spacing w:val="-5"/>
                <w:w w:val="95"/>
                <w:sz w:val="21"/>
                <w:szCs w:val="21"/>
              </w:rPr>
              <w:t>12</w:t>
            </w:r>
          </w:p>
        </w:tc>
        <w:tc>
          <w:tcPr>
            <w:tcW w:w="3657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5757C041" w14:textId="77777777" w:rsidR="00DE4006" w:rsidRPr="00FB7BB8" w:rsidRDefault="00DE4006">
            <w:pPr>
              <w:pStyle w:val="TableParagraph"/>
              <w:kinsoku w:val="0"/>
              <w:overflowPunct w:val="0"/>
              <w:spacing w:before="50" w:line="260" w:lineRule="atLeast"/>
              <w:ind w:left="57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На</w:t>
            </w:r>
            <w:r w:rsidRPr="00FB7BB8">
              <w:rPr>
                <w:color w:val="1E1916"/>
                <w:spacing w:val="-1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верхньому</w:t>
            </w:r>
            <w:r w:rsidRPr="00FB7BB8">
              <w:rPr>
                <w:color w:val="1E1916"/>
                <w:spacing w:val="-1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поверсі</w:t>
            </w:r>
            <w:r w:rsidRPr="00FB7BB8">
              <w:rPr>
                <w:color w:val="1E1916"/>
                <w:spacing w:val="-1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з</w:t>
            </w:r>
            <w:r w:rsidRPr="00FB7BB8">
              <w:rPr>
                <w:color w:val="1E1916"/>
                <w:spacing w:val="-1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боку</w:t>
            </w:r>
            <w:r w:rsidRPr="00FB7BB8">
              <w:rPr>
                <w:color w:val="1E1916"/>
                <w:spacing w:val="-1"/>
                <w:sz w:val="21"/>
                <w:szCs w:val="21"/>
              </w:rPr>
              <w:t xml:space="preserve"> </w:t>
            </w:r>
            <w:proofErr w:type="spellStart"/>
            <w:r w:rsidRPr="00FB7BB8">
              <w:rPr>
                <w:color w:val="1E1916"/>
                <w:sz w:val="21"/>
                <w:szCs w:val="21"/>
              </w:rPr>
              <w:t>розмі</w:t>
            </w:r>
            <w:proofErr w:type="spellEnd"/>
            <w:r w:rsidRPr="00FB7BB8">
              <w:rPr>
                <w:color w:val="1E1916"/>
                <w:sz w:val="21"/>
                <w:szCs w:val="21"/>
              </w:rPr>
              <w:t xml:space="preserve">- </w:t>
            </w:r>
            <w:proofErr w:type="spellStart"/>
            <w:r w:rsidRPr="00FB7BB8">
              <w:rPr>
                <w:color w:val="1E1916"/>
                <w:sz w:val="21"/>
                <w:szCs w:val="21"/>
              </w:rPr>
              <w:t>щення</w:t>
            </w:r>
            <w:proofErr w:type="spellEnd"/>
            <w:r w:rsidRPr="00FB7BB8">
              <w:rPr>
                <w:color w:val="1E1916"/>
                <w:spacing w:val="-3"/>
                <w:sz w:val="21"/>
                <w:szCs w:val="21"/>
              </w:rPr>
              <w:t xml:space="preserve"> </w:t>
            </w:r>
            <w:proofErr w:type="spellStart"/>
            <w:r w:rsidRPr="00FB7BB8">
              <w:rPr>
                <w:color w:val="1E1916"/>
                <w:sz w:val="21"/>
                <w:szCs w:val="21"/>
              </w:rPr>
              <w:t>вбиралень</w:t>
            </w:r>
            <w:proofErr w:type="spellEnd"/>
            <w:r w:rsidRPr="00FB7BB8">
              <w:rPr>
                <w:color w:val="1E1916"/>
                <w:spacing w:val="-2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з</w:t>
            </w:r>
            <w:r w:rsidRPr="00FB7BB8">
              <w:rPr>
                <w:color w:val="1E1916"/>
                <w:spacing w:val="-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умивальниками</w:t>
            </w:r>
          </w:p>
        </w:tc>
      </w:tr>
      <w:tr w:rsidR="00DE4006" w:rsidRPr="00FB7BB8" w14:paraId="54E7B875" w14:textId="77777777">
        <w:trPr>
          <w:trHeight w:val="330"/>
        </w:trPr>
        <w:tc>
          <w:tcPr>
            <w:tcW w:w="3620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697F8D84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6.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Гардероб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(чоловічий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і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 xml:space="preserve"> жіночий)</w:t>
            </w:r>
          </w:p>
        </w:tc>
        <w:tc>
          <w:tcPr>
            <w:tcW w:w="1224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5D64FDDB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ind w:left="11"/>
              <w:jc w:val="center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2</w:t>
            </w:r>
          </w:p>
        </w:tc>
        <w:tc>
          <w:tcPr>
            <w:tcW w:w="1125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066BB2E6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ind w:left="293" w:right="281"/>
              <w:jc w:val="center"/>
              <w:rPr>
                <w:color w:val="1E1916"/>
                <w:spacing w:val="-5"/>
                <w:w w:val="95"/>
                <w:sz w:val="21"/>
                <w:szCs w:val="21"/>
              </w:rPr>
            </w:pPr>
            <w:r w:rsidRPr="00FB7BB8">
              <w:rPr>
                <w:color w:val="1E1916"/>
                <w:w w:val="95"/>
                <w:sz w:val="21"/>
                <w:szCs w:val="21"/>
              </w:rPr>
              <w:t>16-</w:t>
            </w:r>
            <w:r w:rsidRPr="00FB7BB8">
              <w:rPr>
                <w:color w:val="1E1916"/>
                <w:spacing w:val="-5"/>
                <w:w w:val="95"/>
                <w:sz w:val="21"/>
                <w:szCs w:val="21"/>
              </w:rPr>
              <w:t>20</w:t>
            </w:r>
          </w:p>
        </w:tc>
        <w:tc>
          <w:tcPr>
            <w:tcW w:w="3657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6CBACA17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ind w:left="57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На</w:t>
            </w:r>
            <w:r w:rsidRPr="00FB7BB8">
              <w:rPr>
                <w:color w:val="1E1916"/>
                <w:spacing w:val="-6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верхньому</w:t>
            </w:r>
            <w:r w:rsidRPr="00FB7BB8">
              <w:rPr>
                <w:color w:val="1E1916"/>
                <w:spacing w:val="-6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поверсі</w:t>
            </w:r>
          </w:p>
        </w:tc>
      </w:tr>
      <w:tr w:rsidR="00DE4006" w:rsidRPr="00FB7BB8" w14:paraId="727ACDDC" w14:textId="77777777">
        <w:trPr>
          <w:trHeight w:val="330"/>
        </w:trPr>
        <w:tc>
          <w:tcPr>
            <w:tcW w:w="3620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589C541E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7.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Душові</w:t>
            </w:r>
            <w:r w:rsidRPr="00FB7BB8">
              <w:rPr>
                <w:color w:val="1E1916"/>
                <w:spacing w:val="-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кабіни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(чоловіча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і</w:t>
            </w:r>
            <w:r w:rsidRPr="00FB7BB8">
              <w:rPr>
                <w:color w:val="1E1916"/>
                <w:spacing w:val="-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жіноча)</w:t>
            </w:r>
          </w:p>
        </w:tc>
        <w:tc>
          <w:tcPr>
            <w:tcW w:w="1224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0053E728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ind w:left="11"/>
              <w:jc w:val="center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2</w:t>
            </w:r>
          </w:p>
        </w:tc>
        <w:tc>
          <w:tcPr>
            <w:tcW w:w="1125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2DD79E5B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ind w:left="12"/>
              <w:jc w:val="center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6</w:t>
            </w:r>
          </w:p>
        </w:tc>
        <w:tc>
          <w:tcPr>
            <w:tcW w:w="3657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43E2E512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ind w:left="57"/>
              <w:rPr>
                <w:color w:val="1E1916"/>
                <w:spacing w:val="-4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Те</w:t>
            </w:r>
            <w:r w:rsidRPr="00FB7BB8">
              <w:rPr>
                <w:color w:val="1E1916"/>
                <w:spacing w:val="-1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>саме</w:t>
            </w:r>
          </w:p>
        </w:tc>
      </w:tr>
      <w:tr w:rsidR="00DE4006" w:rsidRPr="00FB7BB8" w14:paraId="01BF0DAC" w14:textId="77777777">
        <w:trPr>
          <w:trHeight w:val="335"/>
        </w:trPr>
        <w:tc>
          <w:tcPr>
            <w:tcW w:w="3620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6C386775" w14:textId="77777777" w:rsidR="00DE4006" w:rsidRPr="00FB7BB8" w:rsidRDefault="00DE4006">
            <w:pPr>
              <w:pStyle w:val="TableParagraph"/>
              <w:kinsoku w:val="0"/>
              <w:overflowPunct w:val="0"/>
              <w:spacing w:line="237" w:lineRule="exact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8.</w:t>
            </w:r>
            <w:r w:rsidRPr="00FB7BB8">
              <w:rPr>
                <w:color w:val="1E1916"/>
                <w:spacing w:val="-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Вбиральня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з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 xml:space="preserve"> умивальником</w:t>
            </w:r>
          </w:p>
        </w:tc>
        <w:tc>
          <w:tcPr>
            <w:tcW w:w="1224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4AE5DB21" w14:textId="77777777" w:rsidR="00DE4006" w:rsidRPr="00FB7BB8" w:rsidRDefault="00DE4006">
            <w:pPr>
              <w:pStyle w:val="TableParagraph"/>
              <w:kinsoku w:val="0"/>
              <w:overflowPunct w:val="0"/>
              <w:spacing w:line="237" w:lineRule="exact"/>
              <w:ind w:left="11"/>
              <w:jc w:val="center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3</w:t>
            </w:r>
          </w:p>
        </w:tc>
        <w:tc>
          <w:tcPr>
            <w:tcW w:w="1125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6F1462EB" w14:textId="77777777" w:rsidR="00DE4006" w:rsidRPr="00FB7BB8" w:rsidRDefault="00DE4006">
            <w:pPr>
              <w:pStyle w:val="TableParagraph"/>
              <w:kinsoku w:val="0"/>
              <w:overflowPunct w:val="0"/>
              <w:spacing w:line="237" w:lineRule="exact"/>
              <w:ind w:left="12"/>
              <w:jc w:val="center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6</w:t>
            </w:r>
          </w:p>
        </w:tc>
        <w:tc>
          <w:tcPr>
            <w:tcW w:w="3657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7C23BAB8" w14:textId="77777777" w:rsidR="00DE4006" w:rsidRPr="00FB7BB8" w:rsidRDefault="00DE4006">
            <w:pPr>
              <w:pStyle w:val="TableParagraph"/>
              <w:kinsoku w:val="0"/>
              <w:overflowPunct w:val="0"/>
              <w:spacing w:line="237" w:lineRule="exact"/>
              <w:ind w:left="469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»</w:t>
            </w:r>
          </w:p>
        </w:tc>
      </w:tr>
    </w:tbl>
    <w:p w14:paraId="197C3775" w14:textId="77777777" w:rsidR="00DE4006" w:rsidRDefault="00DE4006">
      <w:pPr>
        <w:pStyle w:val="a3"/>
        <w:kinsoku w:val="0"/>
        <w:overflowPunct w:val="0"/>
        <w:spacing w:before="9"/>
        <w:ind w:left="0" w:firstLine="0"/>
      </w:pPr>
    </w:p>
    <w:p w14:paraId="4D685148" w14:textId="77777777" w:rsidR="00DE4006" w:rsidRDefault="00DE4006">
      <w:pPr>
        <w:pStyle w:val="a3"/>
        <w:kinsoku w:val="0"/>
        <w:overflowPunct w:val="0"/>
        <w:ind w:firstLine="0"/>
        <w:rPr>
          <w:color w:val="1E1916"/>
          <w:spacing w:val="-2"/>
        </w:rPr>
      </w:pPr>
      <w:r>
        <w:rPr>
          <w:b/>
          <w:bCs/>
          <w:color w:val="1E1916"/>
        </w:rPr>
        <w:t>Таблиця</w:t>
      </w:r>
      <w:r>
        <w:rPr>
          <w:b/>
          <w:bCs/>
          <w:color w:val="1E1916"/>
          <w:spacing w:val="-9"/>
        </w:rPr>
        <w:t xml:space="preserve"> </w:t>
      </w:r>
      <w:r>
        <w:rPr>
          <w:b/>
          <w:bCs/>
          <w:color w:val="1E1916"/>
        </w:rPr>
        <w:t>Б.5</w:t>
      </w:r>
      <w:r>
        <w:rPr>
          <w:b/>
          <w:bCs/>
          <w:color w:val="1E1916"/>
          <w:spacing w:val="-10"/>
        </w:rPr>
        <w:t xml:space="preserve"> </w:t>
      </w:r>
      <w:r>
        <w:rPr>
          <w:color w:val="1E1916"/>
        </w:rPr>
        <w:t>–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Пункт</w:t>
      </w:r>
      <w:r>
        <w:rPr>
          <w:color w:val="1E1916"/>
          <w:spacing w:val="-9"/>
        </w:rPr>
        <w:t xml:space="preserve"> </w:t>
      </w:r>
      <w:r>
        <w:rPr>
          <w:color w:val="1E1916"/>
        </w:rPr>
        <w:t>аварійно-відновлювальних</w:t>
      </w:r>
      <w:r>
        <w:rPr>
          <w:color w:val="1E1916"/>
          <w:spacing w:val="-8"/>
        </w:rPr>
        <w:t xml:space="preserve"> </w:t>
      </w:r>
      <w:r>
        <w:rPr>
          <w:color w:val="1E1916"/>
        </w:rPr>
        <w:t>засобів</w:t>
      </w:r>
      <w:r>
        <w:rPr>
          <w:color w:val="1E1916"/>
          <w:spacing w:val="-9"/>
        </w:rPr>
        <w:t xml:space="preserve"> </w:t>
      </w:r>
      <w:r>
        <w:rPr>
          <w:color w:val="1E1916"/>
          <w:spacing w:val="-2"/>
        </w:rPr>
        <w:t>(ПВЗ)</w:t>
      </w:r>
    </w:p>
    <w:p w14:paraId="36031677" w14:textId="77777777" w:rsidR="00DE4006" w:rsidRDefault="00DE4006">
      <w:pPr>
        <w:pStyle w:val="a3"/>
        <w:kinsoku w:val="0"/>
        <w:overflowPunct w:val="0"/>
        <w:spacing w:before="6"/>
        <w:ind w:left="0" w:firstLine="0"/>
        <w:rPr>
          <w:sz w:val="13"/>
          <w:szCs w:val="13"/>
        </w:rPr>
      </w:pPr>
    </w:p>
    <w:tbl>
      <w:tblPr>
        <w:tblW w:w="0" w:type="auto"/>
        <w:tblInd w:w="68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09"/>
        <w:gridCol w:w="1126"/>
        <w:gridCol w:w="1695"/>
      </w:tblGrid>
      <w:tr w:rsidR="00DE4006" w:rsidRPr="00FB7BB8" w14:paraId="10290941" w14:textId="77777777">
        <w:trPr>
          <w:trHeight w:val="614"/>
        </w:trPr>
        <w:tc>
          <w:tcPr>
            <w:tcW w:w="6809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2F81AEDE" w14:textId="77777777" w:rsidR="00DE4006" w:rsidRPr="00FB7BB8" w:rsidRDefault="00DE4006">
            <w:pPr>
              <w:pStyle w:val="TableParagraph"/>
              <w:kinsoku w:val="0"/>
              <w:overflowPunct w:val="0"/>
              <w:spacing w:before="2"/>
              <w:ind w:left="0"/>
              <w:rPr>
                <w:sz w:val="17"/>
                <w:szCs w:val="17"/>
              </w:rPr>
            </w:pPr>
          </w:p>
          <w:p w14:paraId="1D1E5A1C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2677" w:right="2664"/>
              <w:jc w:val="center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pacing w:val="-2"/>
                <w:sz w:val="21"/>
                <w:szCs w:val="21"/>
              </w:rPr>
              <w:t>Найменування</w:t>
            </w:r>
          </w:p>
        </w:tc>
        <w:tc>
          <w:tcPr>
            <w:tcW w:w="1126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3073A762" w14:textId="77777777" w:rsidR="00DE4006" w:rsidRPr="00FB7BB8" w:rsidRDefault="00DE4006">
            <w:pPr>
              <w:pStyle w:val="TableParagraph"/>
              <w:kinsoku w:val="0"/>
              <w:overflowPunct w:val="0"/>
              <w:spacing w:before="73" w:line="249" w:lineRule="auto"/>
              <w:ind w:left="35" w:firstLine="101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pacing w:val="-2"/>
                <w:sz w:val="21"/>
                <w:szCs w:val="21"/>
              </w:rPr>
              <w:t>Кількість приміщень</w:t>
            </w:r>
          </w:p>
        </w:tc>
        <w:tc>
          <w:tcPr>
            <w:tcW w:w="1695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5FE931D1" w14:textId="77777777" w:rsidR="00DE4006" w:rsidRPr="00FB7BB8" w:rsidRDefault="00DE4006">
            <w:pPr>
              <w:pStyle w:val="TableParagraph"/>
              <w:kinsoku w:val="0"/>
              <w:overflowPunct w:val="0"/>
              <w:spacing w:before="73" w:line="249" w:lineRule="auto"/>
              <w:ind w:left="141" w:right="51" w:hanging="81"/>
              <w:rPr>
                <w:color w:val="1E1916"/>
                <w:sz w:val="21"/>
                <w:szCs w:val="21"/>
                <w:vertAlign w:val="superscript"/>
              </w:rPr>
            </w:pPr>
            <w:r w:rsidRPr="00FB7BB8">
              <w:rPr>
                <w:color w:val="1E1916"/>
                <w:sz w:val="21"/>
                <w:szCs w:val="21"/>
              </w:rPr>
              <w:t>Сумарна</w:t>
            </w:r>
            <w:r w:rsidRPr="00FB7BB8">
              <w:rPr>
                <w:color w:val="1E1916"/>
                <w:spacing w:val="-1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площа приміщень, м</w:t>
            </w:r>
            <w:r w:rsidRPr="00FB7BB8">
              <w:rPr>
                <w:color w:val="1E1916"/>
                <w:sz w:val="21"/>
                <w:szCs w:val="21"/>
                <w:vertAlign w:val="superscript"/>
              </w:rPr>
              <w:t>2</w:t>
            </w:r>
          </w:p>
        </w:tc>
      </w:tr>
      <w:tr w:rsidR="00DE4006" w:rsidRPr="00FB7BB8" w14:paraId="5A9757E4" w14:textId="77777777">
        <w:trPr>
          <w:trHeight w:val="337"/>
        </w:trPr>
        <w:tc>
          <w:tcPr>
            <w:tcW w:w="6809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1154AC6D" w14:textId="77777777" w:rsidR="00DE4006" w:rsidRPr="00FB7BB8" w:rsidRDefault="00DE4006">
            <w:pPr>
              <w:pStyle w:val="TableParagraph"/>
              <w:kinsoku w:val="0"/>
              <w:overflowPunct w:val="0"/>
              <w:spacing w:before="85" w:line="232" w:lineRule="exact"/>
              <w:rPr>
                <w:b/>
                <w:bCs/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b/>
                <w:bCs/>
                <w:color w:val="1E1916"/>
                <w:sz w:val="21"/>
                <w:szCs w:val="21"/>
              </w:rPr>
              <w:t>1.</w:t>
            </w:r>
            <w:r w:rsidRPr="00FB7BB8">
              <w:rPr>
                <w:b/>
                <w:bCs/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b/>
                <w:bCs/>
                <w:color w:val="1E1916"/>
                <w:sz w:val="21"/>
                <w:szCs w:val="21"/>
              </w:rPr>
              <w:t>Службові</w:t>
            </w:r>
            <w:r w:rsidRPr="00FB7BB8">
              <w:rPr>
                <w:b/>
                <w:bCs/>
                <w:color w:val="1E1916"/>
                <w:spacing w:val="-6"/>
                <w:sz w:val="21"/>
                <w:szCs w:val="21"/>
              </w:rPr>
              <w:t xml:space="preserve"> </w:t>
            </w:r>
            <w:r w:rsidRPr="00FB7BB8">
              <w:rPr>
                <w:b/>
                <w:bCs/>
                <w:color w:val="1E1916"/>
                <w:spacing w:val="-2"/>
                <w:sz w:val="21"/>
                <w:szCs w:val="21"/>
              </w:rPr>
              <w:t>приміщення</w:t>
            </w:r>
          </w:p>
        </w:tc>
        <w:tc>
          <w:tcPr>
            <w:tcW w:w="1126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786792B5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3874240A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4006" w:rsidRPr="00FB7BB8" w14:paraId="51B0F315" w14:textId="77777777">
        <w:trPr>
          <w:trHeight w:val="330"/>
        </w:trPr>
        <w:tc>
          <w:tcPr>
            <w:tcW w:w="6809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7B13B1DF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1.1</w:t>
            </w:r>
            <w:r w:rsidRPr="00FB7BB8">
              <w:rPr>
                <w:color w:val="1E1916"/>
                <w:spacing w:val="-10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Приміщення</w:t>
            </w:r>
            <w:r w:rsidRPr="00FB7BB8">
              <w:rPr>
                <w:color w:val="1E1916"/>
                <w:spacing w:val="-9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начальника</w:t>
            </w:r>
            <w:r w:rsidRPr="00FB7BB8">
              <w:rPr>
                <w:color w:val="1E1916"/>
                <w:spacing w:val="-10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чергової</w:t>
            </w:r>
            <w:r w:rsidRPr="00FB7BB8">
              <w:rPr>
                <w:color w:val="1E1916"/>
                <w:spacing w:val="-9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зміни</w:t>
            </w:r>
          </w:p>
        </w:tc>
        <w:tc>
          <w:tcPr>
            <w:tcW w:w="1126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3D9BB55E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ind w:left="8"/>
              <w:jc w:val="center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1</w:t>
            </w:r>
          </w:p>
        </w:tc>
        <w:tc>
          <w:tcPr>
            <w:tcW w:w="1695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1989ACA5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ind w:left="433" w:right="432"/>
              <w:jc w:val="center"/>
              <w:rPr>
                <w:color w:val="1E1916"/>
                <w:spacing w:val="-5"/>
                <w:w w:val="95"/>
                <w:sz w:val="21"/>
                <w:szCs w:val="21"/>
              </w:rPr>
            </w:pPr>
            <w:r w:rsidRPr="00FB7BB8">
              <w:rPr>
                <w:color w:val="1E1916"/>
                <w:w w:val="95"/>
                <w:sz w:val="21"/>
                <w:szCs w:val="21"/>
              </w:rPr>
              <w:t>15-</w:t>
            </w:r>
            <w:r w:rsidRPr="00FB7BB8">
              <w:rPr>
                <w:color w:val="1E1916"/>
                <w:spacing w:val="-5"/>
                <w:w w:val="95"/>
                <w:sz w:val="21"/>
                <w:szCs w:val="21"/>
              </w:rPr>
              <w:t>20</w:t>
            </w:r>
          </w:p>
        </w:tc>
      </w:tr>
      <w:tr w:rsidR="00DE4006" w:rsidRPr="00FB7BB8" w14:paraId="419972A7" w14:textId="77777777">
        <w:trPr>
          <w:trHeight w:val="330"/>
        </w:trPr>
        <w:tc>
          <w:tcPr>
            <w:tcW w:w="6809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0C6A4EDD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1.2</w:t>
            </w:r>
            <w:r w:rsidRPr="00FB7BB8">
              <w:rPr>
                <w:color w:val="1E1916"/>
                <w:spacing w:val="-6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Приміщення</w:t>
            </w:r>
            <w:r w:rsidRPr="00FB7BB8">
              <w:rPr>
                <w:color w:val="1E1916"/>
                <w:spacing w:val="-6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чергового</w:t>
            </w:r>
            <w:r w:rsidRPr="00FB7BB8">
              <w:rPr>
                <w:color w:val="1E1916"/>
                <w:spacing w:val="-6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по</w:t>
            </w:r>
            <w:r w:rsidRPr="00FB7BB8">
              <w:rPr>
                <w:color w:val="1E1916"/>
                <w:spacing w:val="-6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зв’язку</w:t>
            </w:r>
          </w:p>
        </w:tc>
        <w:tc>
          <w:tcPr>
            <w:tcW w:w="1126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65602CC7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ind w:left="8"/>
              <w:jc w:val="center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1</w:t>
            </w:r>
          </w:p>
        </w:tc>
        <w:tc>
          <w:tcPr>
            <w:tcW w:w="1695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35A2CCD9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ind w:left="433" w:right="432"/>
              <w:jc w:val="center"/>
              <w:rPr>
                <w:color w:val="1E1916"/>
                <w:spacing w:val="-5"/>
                <w:w w:val="95"/>
                <w:sz w:val="21"/>
                <w:szCs w:val="21"/>
              </w:rPr>
            </w:pPr>
            <w:r w:rsidRPr="00FB7BB8">
              <w:rPr>
                <w:color w:val="1E1916"/>
                <w:w w:val="95"/>
                <w:sz w:val="21"/>
                <w:szCs w:val="21"/>
              </w:rPr>
              <w:t>15-</w:t>
            </w:r>
            <w:r w:rsidRPr="00FB7BB8">
              <w:rPr>
                <w:color w:val="1E1916"/>
                <w:spacing w:val="-5"/>
                <w:w w:val="95"/>
                <w:sz w:val="21"/>
                <w:szCs w:val="21"/>
              </w:rPr>
              <w:t>20</w:t>
            </w:r>
          </w:p>
        </w:tc>
      </w:tr>
      <w:tr w:rsidR="00DE4006" w:rsidRPr="00FB7BB8" w14:paraId="7542A4B6" w14:textId="77777777">
        <w:trPr>
          <w:trHeight w:val="330"/>
        </w:trPr>
        <w:tc>
          <w:tcPr>
            <w:tcW w:w="6809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36D057FF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1.3</w:t>
            </w:r>
            <w:r w:rsidRPr="00FB7BB8">
              <w:rPr>
                <w:color w:val="1E1916"/>
                <w:spacing w:val="-9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Приміщення</w:t>
            </w:r>
            <w:r w:rsidRPr="00FB7BB8">
              <w:rPr>
                <w:color w:val="1E1916"/>
                <w:spacing w:val="-7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чергової</w:t>
            </w:r>
            <w:r w:rsidRPr="00FB7BB8">
              <w:rPr>
                <w:color w:val="1E1916"/>
                <w:spacing w:val="-9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бригади</w:t>
            </w:r>
          </w:p>
        </w:tc>
        <w:tc>
          <w:tcPr>
            <w:tcW w:w="1126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71CC979E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ind w:left="8"/>
              <w:jc w:val="center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2</w:t>
            </w:r>
          </w:p>
        </w:tc>
        <w:tc>
          <w:tcPr>
            <w:tcW w:w="1695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50E17B43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ind w:left="433" w:right="432"/>
              <w:jc w:val="center"/>
              <w:rPr>
                <w:color w:val="1E1916"/>
                <w:spacing w:val="-5"/>
                <w:w w:val="95"/>
                <w:sz w:val="21"/>
                <w:szCs w:val="21"/>
              </w:rPr>
            </w:pPr>
            <w:r w:rsidRPr="00FB7BB8">
              <w:rPr>
                <w:color w:val="1E1916"/>
                <w:w w:val="95"/>
                <w:sz w:val="21"/>
                <w:szCs w:val="21"/>
              </w:rPr>
              <w:t>70-</w:t>
            </w:r>
            <w:r w:rsidRPr="00FB7BB8">
              <w:rPr>
                <w:color w:val="1E1916"/>
                <w:spacing w:val="-5"/>
                <w:w w:val="95"/>
                <w:sz w:val="21"/>
                <w:szCs w:val="21"/>
              </w:rPr>
              <w:t>80</w:t>
            </w:r>
          </w:p>
        </w:tc>
      </w:tr>
      <w:tr w:rsidR="00DE4006" w:rsidRPr="00FB7BB8" w14:paraId="00AAD59A" w14:textId="77777777">
        <w:trPr>
          <w:trHeight w:val="330"/>
        </w:trPr>
        <w:tc>
          <w:tcPr>
            <w:tcW w:w="6809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18B5BF20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1.4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Кімнати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відпочинку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чергових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бригад</w:t>
            </w:r>
          </w:p>
        </w:tc>
        <w:tc>
          <w:tcPr>
            <w:tcW w:w="1126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0F71DC69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ind w:left="8"/>
              <w:jc w:val="center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3</w:t>
            </w:r>
          </w:p>
        </w:tc>
        <w:tc>
          <w:tcPr>
            <w:tcW w:w="1695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1E215AF3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ind w:left="433" w:right="432"/>
              <w:jc w:val="center"/>
              <w:rPr>
                <w:color w:val="1E1916"/>
                <w:spacing w:val="-5"/>
                <w:w w:val="95"/>
                <w:sz w:val="21"/>
                <w:szCs w:val="21"/>
              </w:rPr>
            </w:pPr>
            <w:r w:rsidRPr="00FB7BB8">
              <w:rPr>
                <w:color w:val="1E1916"/>
                <w:w w:val="95"/>
                <w:sz w:val="21"/>
                <w:szCs w:val="21"/>
              </w:rPr>
              <w:t>65-</w:t>
            </w:r>
            <w:r w:rsidRPr="00FB7BB8">
              <w:rPr>
                <w:color w:val="1E1916"/>
                <w:spacing w:val="-5"/>
                <w:w w:val="95"/>
                <w:sz w:val="21"/>
                <w:szCs w:val="21"/>
              </w:rPr>
              <w:t>70</w:t>
            </w:r>
          </w:p>
        </w:tc>
      </w:tr>
      <w:tr w:rsidR="00DE4006" w:rsidRPr="00FB7BB8" w14:paraId="5CB96D28" w14:textId="77777777">
        <w:trPr>
          <w:trHeight w:val="330"/>
        </w:trPr>
        <w:tc>
          <w:tcPr>
            <w:tcW w:w="6809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34D126B3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1.5</w:t>
            </w:r>
            <w:r w:rsidRPr="00FB7BB8">
              <w:rPr>
                <w:color w:val="1E1916"/>
                <w:spacing w:val="-6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Кімната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приймання</w:t>
            </w:r>
            <w:r w:rsidRPr="00FB7BB8">
              <w:rPr>
                <w:color w:val="1E1916"/>
                <w:spacing w:val="-6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>їжі</w:t>
            </w:r>
          </w:p>
        </w:tc>
        <w:tc>
          <w:tcPr>
            <w:tcW w:w="1126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56C66BE1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ind w:left="8"/>
              <w:jc w:val="center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1</w:t>
            </w:r>
          </w:p>
        </w:tc>
        <w:tc>
          <w:tcPr>
            <w:tcW w:w="1695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15258DB1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ind w:left="433" w:right="432"/>
              <w:jc w:val="center"/>
              <w:rPr>
                <w:color w:val="1E1916"/>
                <w:spacing w:val="-5"/>
                <w:w w:val="95"/>
                <w:sz w:val="21"/>
                <w:szCs w:val="21"/>
              </w:rPr>
            </w:pPr>
            <w:r w:rsidRPr="00FB7BB8">
              <w:rPr>
                <w:color w:val="1E1916"/>
                <w:w w:val="95"/>
                <w:sz w:val="21"/>
                <w:szCs w:val="21"/>
              </w:rPr>
              <w:t>40-</w:t>
            </w:r>
            <w:r w:rsidRPr="00FB7BB8">
              <w:rPr>
                <w:color w:val="1E1916"/>
                <w:spacing w:val="-5"/>
                <w:w w:val="95"/>
                <w:sz w:val="21"/>
                <w:szCs w:val="21"/>
              </w:rPr>
              <w:t>50</w:t>
            </w:r>
          </w:p>
        </w:tc>
      </w:tr>
      <w:tr w:rsidR="00DE4006" w:rsidRPr="00FB7BB8" w14:paraId="6429FB7C" w14:textId="77777777">
        <w:trPr>
          <w:trHeight w:val="330"/>
        </w:trPr>
        <w:tc>
          <w:tcPr>
            <w:tcW w:w="6809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509D77AA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1.6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Приміщення</w:t>
            </w:r>
            <w:r w:rsidRPr="00FB7BB8">
              <w:rPr>
                <w:color w:val="1E1916"/>
                <w:spacing w:val="-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кросової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і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радіостанції</w:t>
            </w:r>
          </w:p>
        </w:tc>
        <w:tc>
          <w:tcPr>
            <w:tcW w:w="1126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44049052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ind w:left="8"/>
              <w:jc w:val="center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1</w:t>
            </w:r>
          </w:p>
        </w:tc>
        <w:tc>
          <w:tcPr>
            <w:tcW w:w="1695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7E217247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ind w:left="433" w:right="432"/>
              <w:jc w:val="center"/>
              <w:rPr>
                <w:color w:val="1E1916"/>
                <w:spacing w:val="-5"/>
                <w:w w:val="95"/>
                <w:sz w:val="21"/>
                <w:szCs w:val="21"/>
              </w:rPr>
            </w:pPr>
            <w:r w:rsidRPr="00FB7BB8">
              <w:rPr>
                <w:color w:val="1E1916"/>
                <w:w w:val="95"/>
                <w:sz w:val="21"/>
                <w:szCs w:val="21"/>
              </w:rPr>
              <w:t>25-</w:t>
            </w:r>
            <w:r w:rsidRPr="00FB7BB8">
              <w:rPr>
                <w:color w:val="1E1916"/>
                <w:spacing w:val="-5"/>
                <w:w w:val="95"/>
                <w:sz w:val="21"/>
                <w:szCs w:val="21"/>
              </w:rPr>
              <w:t>30</w:t>
            </w:r>
          </w:p>
        </w:tc>
      </w:tr>
      <w:tr w:rsidR="00DE4006" w:rsidRPr="00FB7BB8" w14:paraId="147B88BE" w14:textId="77777777">
        <w:trPr>
          <w:trHeight w:val="330"/>
        </w:trPr>
        <w:tc>
          <w:tcPr>
            <w:tcW w:w="6809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39A1C141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1.7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Радіовузол</w:t>
            </w:r>
          </w:p>
        </w:tc>
        <w:tc>
          <w:tcPr>
            <w:tcW w:w="1126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0D7FA219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ind w:left="8"/>
              <w:jc w:val="center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1</w:t>
            </w:r>
          </w:p>
        </w:tc>
        <w:tc>
          <w:tcPr>
            <w:tcW w:w="1695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747A577F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ind w:left="433" w:right="432"/>
              <w:jc w:val="center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pacing w:val="-5"/>
                <w:sz w:val="21"/>
                <w:szCs w:val="21"/>
              </w:rPr>
              <w:t>10</w:t>
            </w:r>
          </w:p>
        </w:tc>
      </w:tr>
      <w:tr w:rsidR="00DE4006" w:rsidRPr="00FB7BB8" w14:paraId="255201BC" w14:textId="77777777">
        <w:trPr>
          <w:trHeight w:val="330"/>
        </w:trPr>
        <w:tc>
          <w:tcPr>
            <w:tcW w:w="6809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6239A030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1.8</w:t>
            </w:r>
            <w:r w:rsidRPr="00FB7BB8">
              <w:rPr>
                <w:color w:val="1E1916"/>
                <w:spacing w:val="-6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Кімната</w:t>
            </w:r>
            <w:r w:rsidRPr="00FB7BB8">
              <w:rPr>
                <w:color w:val="1E1916"/>
                <w:spacing w:val="-6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майстрів</w:t>
            </w:r>
          </w:p>
        </w:tc>
        <w:tc>
          <w:tcPr>
            <w:tcW w:w="1126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57C32FFF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ind w:left="8"/>
              <w:jc w:val="center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1</w:t>
            </w:r>
          </w:p>
        </w:tc>
        <w:tc>
          <w:tcPr>
            <w:tcW w:w="1695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76152C50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ind w:left="433" w:right="432"/>
              <w:jc w:val="center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pacing w:val="-5"/>
                <w:sz w:val="21"/>
                <w:szCs w:val="21"/>
              </w:rPr>
              <w:t>30</w:t>
            </w:r>
          </w:p>
        </w:tc>
      </w:tr>
      <w:tr w:rsidR="00DE4006" w:rsidRPr="00FB7BB8" w14:paraId="2B0A3BE9" w14:textId="77777777">
        <w:trPr>
          <w:trHeight w:val="330"/>
        </w:trPr>
        <w:tc>
          <w:tcPr>
            <w:tcW w:w="6809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561948C3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1.9</w:t>
            </w:r>
            <w:r w:rsidRPr="00FB7BB8">
              <w:rPr>
                <w:color w:val="1E1916"/>
                <w:spacing w:val="-6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Кімната</w:t>
            </w:r>
            <w:r w:rsidRPr="00FB7BB8">
              <w:rPr>
                <w:color w:val="1E1916"/>
                <w:spacing w:val="-6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механіків</w:t>
            </w:r>
          </w:p>
        </w:tc>
        <w:tc>
          <w:tcPr>
            <w:tcW w:w="1126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230934E9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ind w:left="8"/>
              <w:jc w:val="center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1</w:t>
            </w:r>
          </w:p>
        </w:tc>
        <w:tc>
          <w:tcPr>
            <w:tcW w:w="1695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333FA0D8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ind w:left="433" w:right="432"/>
              <w:jc w:val="center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pacing w:val="-5"/>
                <w:sz w:val="21"/>
                <w:szCs w:val="21"/>
              </w:rPr>
              <w:t>30</w:t>
            </w:r>
          </w:p>
        </w:tc>
      </w:tr>
      <w:tr w:rsidR="00DE4006" w:rsidRPr="00FB7BB8" w14:paraId="368F576C" w14:textId="77777777">
        <w:trPr>
          <w:trHeight w:val="330"/>
        </w:trPr>
        <w:tc>
          <w:tcPr>
            <w:tcW w:w="6809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42A93163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1.10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Кабінет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з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техніки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безпеки</w:t>
            </w:r>
          </w:p>
        </w:tc>
        <w:tc>
          <w:tcPr>
            <w:tcW w:w="1126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6FD87156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ind w:left="8"/>
              <w:jc w:val="center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1</w:t>
            </w:r>
          </w:p>
        </w:tc>
        <w:tc>
          <w:tcPr>
            <w:tcW w:w="1695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5D80F04B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ind w:left="433" w:right="432"/>
              <w:jc w:val="center"/>
              <w:rPr>
                <w:color w:val="1E1916"/>
                <w:spacing w:val="-5"/>
                <w:w w:val="95"/>
                <w:sz w:val="21"/>
                <w:szCs w:val="21"/>
              </w:rPr>
            </w:pPr>
            <w:r w:rsidRPr="00FB7BB8">
              <w:rPr>
                <w:color w:val="1E1916"/>
                <w:w w:val="95"/>
                <w:sz w:val="21"/>
                <w:szCs w:val="21"/>
              </w:rPr>
              <w:t>15-</w:t>
            </w:r>
            <w:r w:rsidRPr="00FB7BB8">
              <w:rPr>
                <w:color w:val="1E1916"/>
                <w:spacing w:val="-5"/>
                <w:w w:val="95"/>
                <w:sz w:val="21"/>
                <w:szCs w:val="21"/>
              </w:rPr>
              <w:t>20</w:t>
            </w:r>
          </w:p>
        </w:tc>
      </w:tr>
      <w:tr w:rsidR="00DE4006" w:rsidRPr="00FB7BB8" w14:paraId="739E9819" w14:textId="77777777">
        <w:trPr>
          <w:trHeight w:val="330"/>
        </w:trPr>
        <w:tc>
          <w:tcPr>
            <w:tcW w:w="6809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34198C79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rPr>
                <w:color w:val="1E1916"/>
                <w:spacing w:val="-4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1.11</w:t>
            </w:r>
            <w:r w:rsidRPr="00FB7BB8">
              <w:rPr>
                <w:color w:val="1E1916"/>
                <w:spacing w:val="-1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Тренажерна</w:t>
            </w:r>
            <w:r w:rsidRPr="00FB7BB8">
              <w:rPr>
                <w:color w:val="1E1916"/>
                <w:spacing w:val="-1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>зала</w:t>
            </w:r>
          </w:p>
        </w:tc>
        <w:tc>
          <w:tcPr>
            <w:tcW w:w="1126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532EC750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ind w:left="8"/>
              <w:jc w:val="center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1</w:t>
            </w:r>
          </w:p>
        </w:tc>
        <w:tc>
          <w:tcPr>
            <w:tcW w:w="1695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44A11B3C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ind w:left="433" w:right="432"/>
              <w:jc w:val="center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w w:val="95"/>
                <w:sz w:val="21"/>
                <w:szCs w:val="21"/>
              </w:rPr>
              <w:t>280-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>300</w:t>
            </w:r>
          </w:p>
        </w:tc>
      </w:tr>
      <w:tr w:rsidR="00DE4006" w:rsidRPr="00FB7BB8" w14:paraId="41E2B930" w14:textId="77777777">
        <w:trPr>
          <w:trHeight w:val="330"/>
        </w:trPr>
        <w:tc>
          <w:tcPr>
            <w:tcW w:w="6809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263DE5FA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1.12</w:t>
            </w:r>
            <w:r w:rsidRPr="00FB7BB8">
              <w:rPr>
                <w:color w:val="1E1916"/>
                <w:spacing w:val="-6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Комора</w:t>
            </w:r>
            <w:r w:rsidRPr="00FB7BB8">
              <w:rPr>
                <w:color w:val="1E1916"/>
                <w:spacing w:val="-6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кабінету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з</w:t>
            </w:r>
            <w:r w:rsidRPr="00FB7BB8">
              <w:rPr>
                <w:color w:val="1E1916"/>
                <w:spacing w:val="-6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техніки</w:t>
            </w:r>
            <w:r w:rsidRPr="00FB7BB8">
              <w:rPr>
                <w:color w:val="1E1916"/>
                <w:spacing w:val="-6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безпеки</w:t>
            </w:r>
          </w:p>
        </w:tc>
        <w:tc>
          <w:tcPr>
            <w:tcW w:w="1126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2FAC7B11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ind w:left="8"/>
              <w:jc w:val="center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1</w:t>
            </w:r>
          </w:p>
        </w:tc>
        <w:tc>
          <w:tcPr>
            <w:tcW w:w="1695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06FA0D73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ind w:left="433" w:right="432"/>
              <w:jc w:val="center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pacing w:val="-5"/>
                <w:sz w:val="21"/>
                <w:szCs w:val="21"/>
              </w:rPr>
              <w:t>10</w:t>
            </w:r>
          </w:p>
        </w:tc>
      </w:tr>
      <w:tr w:rsidR="00DE4006" w:rsidRPr="00FB7BB8" w14:paraId="36AFF428" w14:textId="77777777">
        <w:trPr>
          <w:trHeight w:val="330"/>
        </w:trPr>
        <w:tc>
          <w:tcPr>
            <w:tcW w:w="6809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31E73A0F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rPr>
                <w:color w:val="1E1916"/>
                <w:spacing w:val="-4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1.13</w:t>
            </w:r>
            <w:r w:rsidRPr="00FB7BB8">
              <w:rPr>
                <w:color w:val="1E1916"/>
                <w:spacing w:val="-6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Учбовий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>клас</w:t>
            </w:r>
          </w:p>
        </w:tc>
        <w:tc>
          <w:tcPr>
            <w:tcW w:w="1126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0EAB2034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ind w:left="8"/>
              <w:jc w:val="center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1</w:t>
            </w:r>
          </w:p>
        </w:tc>
        <w:tc>
          <w:tcPr>
            <w:tcW w:w="1695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55FF1AB2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ind w:left="433" w:right="432"/>
              <w:jc w:val="center"/>
              <w:rPr>
                <w:color w:val="1E1916"/>
                <w:spacing w:val="-5"/>
                <w:w w:val="95"/>
                <w:sz w:val="21"/>
                <w:szCs w:val="21"/>
              </w:rPr>
            </w:pPr>
            <w:r w:rsidRPr="00FB7BB8">
              <w:rPr>
                <w:color w:val="1E1916"/>
                <w:w w:val="95"/>
                <w:sz w:val="21"/>
                <w:szCs w:val="21"/>
              </w:rPr>
              <w:t>50-</w:t>
            </w:r>
            <w:r w:rsidRPr="00FB7BB8">
              <w:rPr>
                <w:color w:val="1E1916"/>
                <w:spacing w:val="-5"/>
                <w:w w:val="95"/>
                <w:sz w:val="21"/>
                <w:szCs w:val="21"/>
              </w:rPr>
              <w:t>60</w:t>
            </w:r>
          </w:p>
        </w:tc>
      </w:tr>
      <w:tr w:rsidR="00DE4006" w:rsidRPr="00FB7BB8" w14:paraId="7B294B9C" w14:textId="77777777">
        <w:trPr>
          <w:trHeight w:val="330"/>
        </w:trPr>
        <w:tc>
          <w:tcPr>
            <w:tcW w:w="6809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1736860A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1.14</w:t>
            </w:r>
            <w:r w:rsidRPr="00FB7BB8">
              <w:rPr>
                <w:color w:val="1E1916"/>
                <w:spacing w:val="-7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Комора</w:t>
            </w:r>
            <w:r w:rsidRPr="00FB7BB8">
              <w:rPr>
                <w:color w:val="1E1916"/>
                <w:spacing w:val="-6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учбового</w:t>
            </w:r>
            <w:r w:rsidRPr="00FB7BB8">
              <w:rPr>
                <w:color w:val="1E1916"/>
                <w:spacing w:val="-7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класу</w:t>
            </w:r>
          </w:p>
        </w:tc>
        <w:tc>
          <w:tcPr>
            <w:tcW w:w="1126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21C0E981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ind w:left="8"/>
              <w:jc w:val="center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1</w:t>
            </w:r>
          </w:p>
        </w:tc>
        <w:tc>
          <w:tcPr>
            <w:tcW w:w="1695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00CAB25D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ind w:left="433" w:right="432"/>
              <w:jc w:val="center"/>
              <w:rPr>
                <w:color w:val="1E1916"/>
                <w:spacing w:val="-5"/>
                <w:w w:val="95"/>
                <w:sz w:val="21"/>
                <w:szCs w:val="21"/>
              </w:rPr>
            </w:pPr>
            <w:r w:rsidRPr="00FB7BB8">
              <w:rPr>
                <w:color w:val="1E1916"/>
                <w:w w:val="95"/>
                <w:sz w:val="21"/>
                <w:szCs w:val="21"/>
              </w:rPr>
              <w:t>15-</w:t>
            </w:r>
            <w:r w:rsidRPr="00FB7BB8">
              <w:rPr>
                <w:color w:val="1E1916"/>
                <w:spacing w:val="-5"/>
                <w:w w:val="95"/>
                <w:sz w:val="21"/>
                <w:szCs w:val="21"/>
              </w:rPr>
              <w:t>20</w:t>
            </w:r>
          </w:p>
        </w:tc>
      </w:tr>
      <w:tr w:rsidR="00DE4006" w:rsidRPr="00FB7BB8" w14:paraId="218E6851" w14:textId="77777777">
        <w:trPr>
          <w:trHeight w:val="330"/>
        </w:trPr>
        <w:tc>
          <w:tcPr>
            <w:tcW w:w="6809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7A4697DB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1.15</w:t>
            </w:r>
            <w:r w:rsidRPr="00FB7BB8">
              <w:rPr>
                <w:color w:val="1E1916"/>
                <w:spacing w:val="-7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Комора</w:t>
            </w:r>
            <w:r w:rsidRPr="00FB7BB8">
              <w:rPr>
                <w:color w:val="1E1916"/>
                <w:spacing w:val="-7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господарчого</w:t>
            </w:r>
            <w:r w:rsidRPr="00FB7BB8">
              <w:rPr>
                <w:color w:val="1E1916"/>
                <w:spacing w:val="-7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інвентарю</w:t>
            </w:r>
          </w:p>
        </w:tc>
        <w:tc>
          <w:tcPr>
            <w:tcW w:w="1126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013C9F6E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ind w:left="8"/>
              <w:jc w:val="center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2</w:t>
            </w:r>
          </w:p>
        </w:tc>
        <w:tc>
          <w:tcPr>
            <w:tcW w:w="1695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0DBCDD9C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ind w:left="433" w:right="432"/>
              <w:jc w:val="center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pacing w:val="-5"/>
                <w:sz w:val="21"/>
                <w:szCs w:val="21"/>
              </w:rPr>
              <w:t>20</w:t>
            </w:r>
          </w:p>
        </w:tc>
      </w:tr>
      <w:tr w:rsidR="00DE4006" w:rsidRPr="00FB7BB8" w14:paraId="2AA985C3" w14:textId="77777777">
        <w:trPr>
          <w:trHeight w:val="330"/>
        </w:trPr>
        <w:tc>
          <w:tcPr>
            <w:tcW w:w="6809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6F44A4B5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1.16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Гардероби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робочого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і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домашнього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одягу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(чоловічі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і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жіночі)</w:t>
            </w:r>
          </w:p>
        </w:tc>
        <w:tc>
          <w:tcPr>
            <w:tcW w:w="1126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376F9B91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ind w:left="8"/>
              <w:jc w:val="center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4</w:t>
            </w:r>
          </w:p>
        </w:tc>
        <w:tc>
          <w:tcPr>
            <w:tcW w:w="1695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4FAFE9CF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ind w:left="433" w:right="432"/>
              <w:jc w:val="center"/>
              <w:rPr>
                <w:color w:val="1E1916"/>
                <w:spacing w:val="-5"/>
                <w:w w:val="95"/>
                <w:sz w:val="21"/>
                <w:szCs w:val="21"/>
              </w:rPr>
            </w:pPr>
            <w:r w:rsidRPr="00FB7BB8">
              <w:rPr>
                <w:color w:val="1E1916"/>
                <w:w w:val="95"/>
                <w:sz w:val="21"/>
                <w:szCs w:val="21"/>
              </w:rPr>
              <w:t>60-</w:t>
            </w:r>
            <w:r w:rsidRPr="00FB7BB8">
              <w:rPr>
                <w:color w:val="1E1916"/>
                <w:spacing w:val="-5"/>
                <w:w w:val="95"/>
                <w:sz w:val="21"/>
                <w:szCs w:val="21"/>
              </w:rPr>
              <w:t>70</w:t>
            </w:r>
          </w:p>
        </w:tc>
      </w:tr>
      <w:tr w:rsidR="00DE4006" w:rsidRPr="00FB7BB8" w14:paraId="378C7A5A" w14:textId="77777777">
        <w:trPr>
          <w:trHeight w:val="330"/>
        </w:trPr>
        <w:tc>
          <w:tcPr>
            <w:tcW w:w="6809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447D6255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1.17</w:t>
            </w:r>
            <w:r w:rsidRPr="00FB7BB8">
              <w:rPr>
                <w:color w:val="1E1916"/>
                <w:spacing w:val="-7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Душові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кабіни</w:t>
            </w:r>
            <w:r w:rsidRPr="00FB7BB8">
              <w:rPr>
                <w:color w:val="1E1916"/>
                <w:spacing w:val="-6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(чоловіча</w:t>
            </w:r>
            <w:r w:rsidRPr="00FB7BB8">
              <w:rPr>
                <w:color w:val="1E1916"/>
                <w:spacing w:val="-6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і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жіноча)</w:t>
            </w:r>
            <w:r w:rsidRPr="00FB7BB8">
              <w:rPr>
                <w:color w:val="1E1916"/>
                <w:spacing w:val="-6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з</w:t>
            </w:r>
            <w:r w:rsidRPr="00FB7BB8">
              <w:rPr>
                <w:color w:val="1E1916"/>
                <w:spacing w:val="-6"/>
                <w:sz w:val="21"/>
                <w:szCs w:val="21"/>
              </w:rPr>
              <w:t xml:space="preserve"> </w:t>
            </w:r>
            <w:proofErr w:type="spellStart"/>
            <w:r w:rsidRPr="00FB7BB8">
              <w:rPr>
                <w:color w:val="1E1916"/>
                <w:spacing w:val="-2"/>
                <w:sz w:val="21"/>
                <w:szCs w:val="21"/>
              </w:rPr>
              <w:t>переддушовими</w:t>
            </w:r>
            <w:proofErr w:type="spellEnd"/>
          </w:p>
        </w:tc>
        <w:tc>
          <w:tcPr>
            <w:tcW w:w="1126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19321E37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ind w:left="8"/>
              <w:jc w:val="center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4</w:t>
            </w:r>
          </w:p>
        </w:tc>
        <w:tc>
          <w:tcPr>
            <w:tcW w:w="1695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32BDD476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ind w:left="433" w:right="432"/>
              <w:jc w:val="center"/>
              <w:rPr>
                <w:color w:val="1E1916"/>
                <w:spacing w:val="-5"/>
                <w:w w:val="95"/>
                <w:sz w:val="21"/>
                <w:szCs w:val="21"/>
              </w:rPr>
            </w:pPr>
            <w:r w:rsidRPr="00FB7BB8">
              <w:rPr>
                <w:color w:val="1E1916"/>
                <w:w w:val="95"/>
                <w:sz w:val="21"/>
                <w:szCs w:val="21"/>
              </w:rPr>
              <w:t>40-</w:t>
            </w:r>
            <w:r w:rsidRPr="00FB7BB8">
              <w:rPr>
                <w:color w:val="1E1916"/>
                <w:spacing w:val="-5"/>
                <w:w w:val="95"/>
                <w:sz w:val="21"/>
                <w:szCs w:val="21"/>
              </w:rPr>
              <w:t>50</w:t>
            </w:r>
          </w:p>
        </w:tc>
      </w:tr>
      <w:tr w:rsidR="00DE4006" w:rsidRPr="00FB7BB8" w14:paraId="560CF014" w14:textId="77777777">
        <w:trPr>
          <w:trHeight w:val="590"/>
        </w:trPr>
        <w:tc>
          <w:tcPr>
            <w:tcW w:w="6809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233E8D1D" w14:textId="77777777" w:rsidR="00DE4006" w:rsidRPr="00FB7BB8" w:rsidRDefault="00DE4006">
            <w:pPr>
              <w:pStyle w:val="TableParagraph"/>
              <w:kinsoku w:val="0"/>
              <w:overflowPunct w:val="0"/>
              <w:spacing w:before="50" w:line="260" w:lineRule="atLeast"/>
              <w:ind w:right="66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1.18</w:t>
            </w:r>
            <w:r w:rsidRPr="00FB7BB8">
              <w:rPr>
                <w:color w:val="1E1916"/>
                <w:spacing w:val="-6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Санітарні</w:t>
            </w:r>
            <w:r w:rsidRPr="00FB7BB8">
              <w:rPr>
                <w:color w:val="1E1916"/>
                <w:spacing w:val="-6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вузли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(чоловічий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і</w:t>
            </w:r>
            <w:r w:rsidRPr="00FB7BB8">
              <w:rPr>
                <w:color w:val="1E1916"/>
                <w:spacing w:val="-6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жіночий)</w:t>
            </w:r>
            <w:r w:rsidRPr="00FB7BB8">
              <w:rPr>
                <w:color w:val="1E1916"/>
                <w:spacing w:val="-6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з</w:t>
            </w:r>
            <w:r w:rsidRPr="00FB7BB8">
              <w:rPr>
                <w:color w:val="1E1916"/>
                <w:spacing w:val="-6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приміщенням</w:t>
            </w:r>
            <w:r w:rsidRPr="00FB7BB8">
              <w:rPr>
                <w:color w:val="1E1916"/>
                <w:spacing w:val="-6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 xml:space="preserve">для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куріння</w:t>
            </w:r>
          </w:p>
        </w:tc>
        <w:tc>
          <w:tcPr>
            <w:tcW w:w="1126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31B850C7" w14:textId="77777777" w:rsidR="00DE4006" w:rsidRPr="00FB7BB8" w:rsidRDefault="00DE4006">
            <w:pPr>
              <w:pStyle w:val="TableParagraph"/>
              <w:kinsoku w:val="0"/>
              <w:overflowPunct w:val="0"/>
              <w:spacing w:before="1"/>
              <w:ind w:left="0"/>
              <w:rPr>
                <w:sz w:val="18"/>
                <w:szCs w:val="18"/>
              </w:rPr>
            </w:pPr>
          </w:p>
          <w:p w14:paraId="06FFA176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8"/>
              <w:jc w:val="center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3</w:t>
            </w:r>
          </w:p>
        </w:tc>
        <w:tc>
          <w:tcPr>
            <w:tcW w:w="1695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17E1E411" w14:textId="77777777" w:rsidR="00DE4006" w:rsidRPr="00FB7BB8" w:rsidRDefault="00DE4006">
            <w:pPr>
              <w:pStyle w:val="TableParagraph"/>
              <w:kinsoku w:val="0"/>
              <w:overflowPunct w:val="0"/>
              <w:spacing w:before="1"/>
              <w:ind w:left="0"/>
              <w:rPr>
                <w:sz w:val="18"/>
                <w:szCs w:val="18"/>
              </w:rPr>
            </w:pPr>
          </w:p>
          <w:p w14:paraId="4FF71C7E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433" w:right="432"/>
              <w:jc w:val="center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pacing w:val="-5"/>
                <w:sz w:val="21"/>
                <w:szCs w:val="21"/>
              </w:rPr>
              <w:t>40</w:t>
            </w:r>
          </w:p>
        </w:tc>
      </w:tr>
      <w:tr w:rsidR="00DE4006" w:rsidRPr="00FB7BB8" w14:paraId="792CA1A4" w14:textId="77777777">
        <w:trPr>
          <w:trHeight w:val="337"/>
        </w:trPr>
        <w:tc>
          <w:tcPr>
            <w:tcW w:w="6809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49631518" w14:textId="77777777" w:rsidR="00DE4006" w:rsidRPr="00FB7BB8" w:rsidRDefault="00DE4006">
            <w:pPr>
              <w:pStyle w:val="TableParagraph"/>
              <w:kinsoku w:val="0"/>
              <w:overflowPunct w:val="0"/>
              <w:spacing w:before="85" w:line="232" w:lineRule="exact"/>
              <w:rPr>
                <w:b/>
                <w:bCs/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b/>
                <w:bCs/>
                <w:color w:val="1E1916"/>
                <w:sz w:val="21"/>
                <w:szCs w:val="21"/>
              </w:rPr>
              <w:t>2.</w:t>
            </w:r>
            <w:r w:rsidRPr="00FB7BB8">
              <w:rPr>
                <w:b/>
                <w:bCs/>
                <w:color w:val="1E1916"/>
                <w:spacing w:val="-3"/>
                <w:sz w:val="21"/>
                <w:szCs w:val="21"/>
              </w:rPr>
              <w:t xml:space="preserve"> </w:t>
            </w:r>
            <w:r w:rsidRPr="00FB7BB8">
              <w:rPr>
                <w:b/>
                <w:bCs/>
                <w:color w:val="1E1916"/>
                <w:sz w:val="21"/>
                <w:szCs w:val="21"/>
              </w:rPr>
              <w:t>Технологічні</w:t>
            </w:r>
            <w:r w:rsidRPr="00FB7BB8">
              <w:rPr>
                <w:b/>
                <w:bCs/>
                <w:color w:val="1E1916"/>
                <w:spacing w:val="-3"/>
                <w:sz w:val="21"/>
                <w:szCs w:val="21"/>
              </w:rPr>
              <w:t xml:space="preserve"> </w:t>
            </w:r>
            <w:r w:rsidRPr="00FB7BB8">
              <w:rPr>
                <w:b/>
                <w:bCs/>
                <w:color w:val="1E1916"/>
                <w:spacing w:val="-2"/>
                <w:sz w:val="21"/>
                <w:szCs w:val="21"/>
              </w:rPr>
              <w:t>приміщення</w:t>
            </w:r>
          </w:p>
        </w:tc>
        <w:tc>
          <w:tcPr>
            <w:tcW w:w="1126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792D0DC9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5076D094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4006" w:rsidRPr="00FB7BB8" w14:paraId="3FCC2CB0" w14:textId="77777777">
        <w:trPr>
          <w:trHeight w:val="330"/>
        </w:trPr>
        <w:tc>
          <w:tcPr>
            <w:tcW w:w="6809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404215A7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2.1</w:t>
            </w:r>
            <w:r w:rsidRPr="00FB7BB8">
              <w:rPr>
                <w:color w:val="1E1916"/>
                <w:spacing w:val="-7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Гараж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для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аварійних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автомашин</w:t>
            </w:r>
          </w:p>
        </w:tc>
        <w:tc>
          <w:tcPr>
            <w:tcW w:w="1126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424571EC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ind w:left="8"/>
              <w:jc w:val="center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8</w:t>
            </w:r>
          </w:p>
        </w:tc>
        <w:tc>
          <w:tcPr>
            <w:tcW w:w="1695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7D3044CB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ind w:left="433" w:right="432"/>
              <w:jc w:val="center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pacing w:val="-5"/>
                <w:sz w:val="21"/>
                <w:szCs w:val="21"/>
              </w:rPr>
              <w:t>440</w:t>
            </w:r>
          </w:p>
        </w:tc>
      </w:tr>
      <w:tr w:rsidR="00DE4006" w:rsidRPr="00FB7BB8" w14:paraId="00D07E18" w14:textId="77777777">
        <w:trPr>
          <w:trHeight w:val="330"/>
        </w:trPr>
        <w:tc>
          <w:tcPr>
            <w:tcW w:w="6809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16DB290B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2.2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Зарядні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акумуляторів</w:t>
            </w:r>
          </w:p>
        </w:tc>
        <w:tc>
          <w:tcPr>
            <w:tcW w:w="1126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70C23AF3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ind w:left="8"/>
              <w:jc w:val="center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4</w:t>
            </w:r>
          </w:p>
        </w:tc>
        <w:tc>
          <w:tcPr>
            <w:tcW w:w="1695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665C5FB5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ind w:left="433" w:right="432"/>
              <w:jc w:val="center"/>
              <w:rPr>
                <w:color w:val="1E1916"/>
                <w:spacing w:val="-5"/>
                <w:w w:val="95"/>
                <w:sz w:val="21"/>
                <w:szCs w:val="21"/>
              </w:rPr>
            </w:pPr>
            <w:r w:rsidRPr="00FB7BB8">
              <w:rPr>
                <w:color w:val="1E1916"/>
                <w:w w:val="95"/>
                <w:sz w:val="21"/>
                <w:szCs w:val="21"/>
              </w:rPr>
              <w:t>75-</w:t>
            </w:r>
            <w:r w:rsidRPr="00FB7BB8">
              <w:rPr>
                <w:color w:val="1E1916"/>
                <w:spacing w:val="-5"/>
                <w:w w:val="95"/>
                <w:sz w:val="21"/>
                <w:szCs w:val="21"/>
              </w:rPr>
              <w:t>80</w:t>
            </w:r>
          </w:p>
        </w:tc>
      </w:tr>
      <w:tr w:rsidR="00DE4006" w:rsidRPr="00FB7BB8" w14:paraId="51F3CE75" w14:textId="77777777">
        <w:trPr>
          <w:trHeight w:val="335"/>
        </w:trPr>
        <w:tc>
          <w:tcPr>
            <w:tcW w:w="6809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5982224E" w14:textId="77777777" w:rsidR="00DE4006" w:rsidRPr="00FB7BB8" w:rsidRDefault="00DE4006">
            <w:pPr>
              <w:pStyle w:val="TableParagraph"/>
              <w:kinsoku w:val="0"/>
              <w:overflowPunct w:val="0"/>
              <w:spacing w:line="237" w:lineRule="exact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2.3</w:t>
            </w:r>
            <w:r w:rsidRPr="00FB7BB8">
              <w:rPr>
                <w:color w:val="1E1916"/>
                <w:spacing w:val="-8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Вентиляційна</w:t>
            </w:r>
            <w:r w:rsidRPr="00FB7BB8">
              <w:rPr>
                <w:color w:val="1E1916"/>
                <w:spacing w:val="-7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камера</w:t>
            </w:r>
            <w:r w:rsidRPr="00FB7BB8">
              <w:rPr>
                <w:color w:val="1E1916"/>
                <w:spacing w:val="-7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зарядних</w:t>
            </w:r>
            <w:r w:rsidRPr="00FB7BB8">
              <w:rPr>
                <w:color w:val="1E1916"/>
                <w:spacing w:val="-7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акумуляторів</w:t>
            </w:r>
          </w:p>
        </w:tc>
        <w:tc>
          <w:tcPr>
            <w:tcW w:w="1126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706ADE08" w14:textId="77777777" w:rsidR="00DE4006" w:rsidRPr="00FB7BB8" w:rsidRDefault="00DE4006">
            <w:pPr>
              <w:pStyle w:val="TableParagraph"/>
              <w:kinsoku w:val="0"/>
              <w:overflowPunct w:val="0"/>
              <w:spacing w:line="237" w:lineRule="exact"/>
              <w:ind w:left="8"/>
              <w:jc w:val="center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1</w:t>
            </w:r>
          </w:p>
        </w:tc>
        <w:tc>
          <w:tcPr>
            <w:tcW w:w="1695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4ED4BA16" w14:textId="77777777" w:rsidR="00DE4006" w:rsidRPr="00FB7BB8" w:rsidRDefault="00DE4006">
            <w:pPr>
              <w:pStyle w:val="TableParagraph"/>
              <w:kinsoku w:val="0"/>
              <w:overflowPunct w:val="0"/>
              <w:spacing w:line="237" w:lineRule="exact"/>
              <w:ind w:left="433" w:right="432"/>
              <w:jc w:val="center"/>
              <w:rPr>
                <w:color w:val="1E1916"/>
                <w:spacing w:val="-5"/>
                <w:w w:val="95"/>
                <w:sz w:val="21"/>
                <w:szCs w:val="21"/>
              </w:rPr>
            </w:pPr>
            <w:r w:rsidRPr="00FB7BB8">
              <w:rPr>
                <w:color w:val="1E1916"/>
                <w:w w:val="95"/>
                <w:sz w:val="21"/>
                <w:szCs w:val="21"/>
              </w:rPr>
              <w:t>18-</w:t>
            </w:r>
            <w:r w:rsidRPr="00FB7BB8">
              <w:rPr>
                <w:color w:val="1E1916"/>
                <w:spacing w:val="-5"/>
                <w:w w:val="95"/>
                <w:sz w:val="21"/>
                <w:szCs w:val="21"/>
              </w:rPr>
              <w:t>20</w:t>
            </w:r>
          </w:p>
        </w:tc>
      </w:tr>
    </w:tbl>
    <w:p w14:paraId="114450FF" w14:textId="77777777" w:rsidR="00DE4006" w:rsidRDefault="00DE4006">
      <w:pPr>
        <w:rPr>
          <w:sz w:val="13"/>
          <w:szCs w:val="13"/>
        </w:rPr>
        <w:sectPr w:rsidR="00DE4006">
          <w:pgSz w:w="11920" w:h="16840"/>
          <w:pgMar w:top="880" w:right="740" w:bottom="1120" w:left="740" w:header="693" w:footer="920" w:gutter="0"/>
          <w:cols w:space="720"/>
          <w:noEndnote/>
        </w:sectPr>
      </w:pPr>
    </w:p>
    <w:p w14:paraId="04E40F19" w14:textId="77777777" w:rsidR="00DE4006" w:rsidRDefault="00DE4006">
      <w:pPr>
        <w:pStyle w:val="a3"/>
        <w:kinsoku w:val="0"/>
        <w:overflowPunct w:val="0"/>
        <w:spacing w:before="2"/>
        <w:ind w:left="0" w:firstLine="0"/>
        <w:rPr>
          <w:sz w:val="23"/>
          <w:szCs w:val="23"/>
        </w:rPr>
      </w:pPr>
    </w:p>
    <w:p w14:paraId="3C23D7FF" w14:textId="77777777" w:rsidR="00DE4006" w:rsidRDefault="00DE4006">
      <w:pPr>
        <w:pStyle w:val="a3"/>
        <w:kinsoku w:val="0"/>
        <w:overflowPunct w:val="0"/>
        <w:spacing w:before="67"/>
        <w:ind w:left="110" w:firstLine="0"/>
        <w:rPr>
          <w:color w:val="1E1916"/>
          <w:spacing w:val="-5"/>
        </w:rPr>
      </w:pPr>
      <w:r>
        <w:rPr>
          <w:color w:val="1E1916"/>
        </w:rPr>
        <w:t>Кінець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таблиці</w:t>
      </w:r>
      <w:r>
        <w:rPr>
          <w:color w:val="1E1916"/>
          <w:spacing w:val="-4"/>
        </w:rPr>
        <w:t xml:space="preserve"> </w:t>
      </w:r>
      <w:r>
        <w:rPr>
          <w:color w:val="1E1916"/>
          <w:spacing w:val="-5"/>
        </w:rPr>
        <w:t>Б.5</w:t>
      </w:r>
    </w:p>
    <w:p w14:paraId="46222807" w14:textId="77777777" w:rsidR="00DE4006" w:rsidRDefault="00DE4006">
      <w:pPr>
        <w:pStyle w:val="a3"/>
        <w:kinsoku w:val="0"/>
        <w:overflowPunct w:val="0"/>
        <w:ind w:left="0" w:firstLine="0"/>
        <w:rPr>
          <w:sz w:val="6"/>
          <w:szCs w:val="6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09"/>
        <w:gridCol w:w="1126"/>
        <w:gridCol w:w="1695"/>
      </w:tblGrid>
      <w:tr w:rsidR="00DE4006" w:rsidRPr="00FB7BB8" w14:paraId="6777C740" w14:textId="77777777">
        <w:trPr>
          <w:trHeight w:val="615"/>
        </w:trPr>
        <w:tc>
          <w:tcPr>
            <w:tcW w:w="6809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27667EF1" w14:textId="77777777" w:rsidR="00DE4006" w:rsidRPr="00FB7BB8" w:rsidRDefault="00DE4006">
            <w:pPr>
              <w:pStyle w:val="TableParagraph"/>
              <w:kinsoku w:val="0"/>
              <w:overflowPunct w:val="0"/>
              <w:spacing w:before="2"/>
              <w:ind w:left="0"/>
              <w:rPr>
                <w:sz w:val="17"/>
                <w:szCs w:val="17"/>
              </w:rPr>
            </w:pPr>
          </w:p>
          <w:p w14:paraId="2220BAB2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2677" w:right="2664"/>
              <w:jc w:val="center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pacing w:val="-2"/>
                <w:sz w:val="21"/>
                <w:szCs w:val="21"/>
              </w:rPr>
              <w:t>Найменування</w:t>
            </w:r>
          </w:p>
        </w:tc>
        <w:tc>
          <w:tcPr>
            <w:tcW w:w="1126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5CA6FBA7" w14:textId="77777777" w:rsidR="00DE4006" w:rsidRPr="00FB7BB8" w:rsidRDefault="00DE4006">
            <w:pPr>
              <w:pStyle w:val="TableParagraph"/>
              <w:kinsoku w:val="0"/>
              <w:overflowPunct w:val="0"/>
              <w:spacing w:before="73" w:line="249" w:lineRule="auto"/>
              <w:ind w:left="35" w:firstLine="101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pacing w:val="-2"/>
                <w:sz w:val="21"/>
                <w:szCs w:val="21"/>
              </w:rPr>
              <w:t>Кількість приміщень</w:t>
            </w:r>
          </w:p>
        </w:tc>
        <w:tc>
          <w:tcPr>
            <w:tcW w:w="1695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0D113054" w14:textId="77777777" w:rsidR="00DE4006" w:rsidRPr="00FB7BB8" w:rsidRDefault="00DE4006">
            <w:pPr>
              <w:pStyle w:val="TableParagraph"/>
              <w:kinsoku w:val="0"/>
              <w:overflowPunct w:val="0"/>
              <w:spacing w:before="73" w:line="249" w:lineRule="auto"/>
              <w:ind w:left="141" w:right="51" w:hanging="81"/>
              <w:rPr>
                <w:color w:val="1E1916"/>
                <w:sz w:val="21"/>
                <w:szCs w:val="21"/>
                <w:vertAlign w:val="superscript"/>
              </w:rPr>
            </w:pPr>
            <w:r w:rsidRPr="00FB7BB8">
              <w:rPr>
                <w:color w:val="1E1916"/>
                <w:sz w:val="21"/>
                <w:szCs w:val="21"/>
              </w:rPr>
              <w:t>Сумарна</w:t>
            </w:r>
            <w:r w:rsidRPr="00FB7BB8">
              <w:rPr>
                <w:color w:val="1E1916"/>
                <w:spacing w:val="-1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площа приміщень, м</w:t>
            </w:r>
            <w:r w:rsidRPr="00FB7BB8">
              <w:rPr>
                <w:color w:val="1E1916"/>
                <w:sz w:val="21"/>
                <w:szCs w:val="21"/>
                <w:vertAlign w:val="superscript"/>
              </w:rPr>
              <w:t>2</w:t>
            </w:r>
          </w:p>
        </w:tc>
      </w:tr>
      <w:tr w:rsidR="00DE4006" w:rsidRPr="00FB7BB8" w14:paraId="68E30131" w14:textId="77777777">
        <w:trPr>
          <w:trHeight w:val="330"/>
        </w:trPr>
        <w:tc>
          <w:tcPr>
            <w:tcW w:w="6809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7923E00D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2.4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Кислотна</w:t>
            </w:r>
            <w:r w:rsidRPr="00FB7BB8">
              <w:rPr>
                <w:color w:val="1E1916"/>
                <w:spacing w:val="-6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з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тамбуром</w:t>
            </w:r>
          </w:p>
        </w:tc>
        <w:tc>
          <w:tcPr>
            <w:tcW w:w="1126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705751F3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ind w:left="0" w:right="493"/>
              <w:jc w:val="right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1</w:t>
            </w:r>
          </w:p>
        </w:tc>
        <w:tc>
          <w:tcPr>
            <w:tcW w:w="1695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60EFC199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ind w:left="433" w:right="432"/>
              <w:jc w:val="center"/>
              <w:rPr>
                <w:color w:val="1E1916"/>
                <w:spacing w:val="-5"/>
                <w:w w:val="95"/>
                <w:sz w:val="21"/>
                <w:szCs w:val="21"/>
              </w:rPr>
            </w:pPr>
            <w:r w:rsidRPr="00FB7BB8">
              <w:rPr>
                <w:color w:val="1E1916"/>
                <w:w w:val="95"/>
                <w:sz w:val="21"/>
                <w:szCs w:val="21"/>
              </w:rPr>
              <w:t>18-</w:t>
            </w:r>
            <w:r w:rsidRPr="00FB7BB8">
              <w:rPr>
                <w:color w:val="1E1916"/>
                <w:spacing w:val="-5"/>
                <w:w w:val="95"/>
                <w:sz w:val="21"/>
                <w:szCs w:val="21"/>
              </w:rPr>
              <w:t>20</w:t>
            </w:r>
          </w:p>
        </w:tc>
      </w:tr>
      <w:tr w:rsidR="00DE4006" w:rsidRPr="00FB7BB8" w14:paraId="603B4C90" w14:textId="77777777">
        <w:trPr>
          <w:trHeight w:val="330"/>
        </w:trPr>
        <w:tc>
          <w:tcPr>
            <w:tcW w:w="6809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67B1A33E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2.5</w:t>
            </w:r>
            <w:r w:rsidRPr="00FB7BB8">
              <w:rPr>
                <w:color w:val="1E1916"/>
                <w:spacing w:val="-6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Холодильна</w:t>
            </w:r>
            <w:r w:rsidRPr="00FB7BB8">
              <w:rPr>
                <w:color w:val="1E1916"/>
                <w:spacing w:val="-6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камера</w:t>
            </w:r>
          </w:p>
        </w:tc>
        <w:tc>
          <w:tcPr>
            <w:tcW w:w="1126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24D077B0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ind w:left="0" w:right="493"/>
              <w:jc w:val="right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1</w:t>
            </w:r>
          </w:p>
        </w:tc>
        <w:tc>
          <w:tcPr>
            <w:tcW w:w="1695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6C8C5F92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ind w:left="433" w:right="432"/>
              <w:jc w:val="center"/>
              <w:rPr>
                <w:color w:val="1E1916"/>
                <w:spacing w:val="-5"/>
                <w:w w:val="95"/>
                <w:sz w:val="21"/>
                <w:szCs w:val="21"/>
              </w:rPr>
            </w:pPr>
            <w:r w:rsidRPr="00FB7BB8">
              <w:rPr>
                <w:color w:val="1E1916"/>
                <w:w w:val="95"/>
                <w:sz w:val="21"/>
                <w:szCs w:val="21"/>
              </w:rPr>
              <w:t>18-</w:t>
            </w:r>
            <w:r w:rsidRPr="00FB7BB8">
              <w:rPr>
                <w:color w:val="1E1916"/>
                <w:spacing w:val="-5"/>
                <w:w w:val="95"/>
                <w:sz w:val="21"/>
                <w:szCs w:val="21"/>
              </w:rPr>
              <w:t>20</w:t>
            </w:r>
          </w:p>
        </w:tc>
      </w:tr>
      <w:tr w:rsidR="00DE4006" w:rsidRPr="00FB7BB8" w14:paraId="61A88EEA" w14:textId="77777777">
        <w:trPr>
          <w:trHeight w:val="330"/>
        </w:trPr>
        <w:tc>
          <w:tcPr>
            <w:tcW w:w="6809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5DF51923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2.6</w:t>
            </w:r>
            <w:r w:rsidRPr="00FB7BB8">
              <w:rPr>
                <w:color w:val="1E1916"/>
                <w:spacing w:val="-8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Майстерня</w:t>
            </w:r>
            <w:r w:rsidRPr="00FB7BB8">
              <w:rPr>
                <w:color w:val="1E1916"/>
                <w:spacing w:val="-9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>ПВС</w:t>
            </w:r>
          </w:p>
        </w:tc>
        <w:tc>
          <w:tcPr>
            <w:tcW w:w="1126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1ED231FA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ind w:left="0" w:right="493"/>
              <w:jc w:val="right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1</w:t>
            </w:r>
          </w:p>
        </w:tc>
        <w:tc>
          <w:tcPr>
            <w:tcW w:w="1695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00D40AA2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ind w:left="433" w:right="432"/>
              <w:jc w:val="center"/>
              <w:rPr>
                <w:color w:val="1E1916"/>
                <w:spacing w:val="-5"/>
                <w:w w:val="95"/>
                <w:sz w:val="21"/>
                <w:szCs w:val="21"/>
              </w:rPr>
            </w:pPr>
            <w:r w:rsidRPr="00FB7BB8">
              <w:rPr>
                <w:color w:val="1E1916"/>
                <w:w w:val="95"/>
                <w:sz w:val="21"/>
                <w:szCs w:val="21"/>
              </w:rPr>
              <w:t>50-</w:t>
            </w:r>
            <w:r w:rsidRPr="00FB7BB8">
              <w:rPr>
                <w:color w:val="1E1916"/>
                <w:spacing w:val="-5"/>
                <w:w w:val="95"/>
                <w:sz w:val="21"/>
                <w:szCs w:val="21"/>
              </w:rPr>
              <w:t>55</w:t>
            </w:r>
          </w:p>
        </w:tc>
      </w:tr>
      <w:tr w:rsidR="00DE4006" w:rsidRPr="00FB7BB8" w14:paraId="0C006D80" w14:textId="77777777">
        <w:trPr>
          <w:trHeight w:val="330"/>
        </w:trPr>
        <w:tc>
          <w:tcPr>
            <w:tcW w:w="6809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1A7F8B57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2.7</w:t>
            </w:r>
            <w:r w:rsidRPr="00FB7BB8">
              <w:rPr>
                <w:color w:val="1E1916"/>
                <w:spacing w:val="-8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Майстерня</w:t>
            </w:r>
            <w:r w:rsidRPr="00FB7BB8">
              <w:rPr>
                <w:color w:val="1E1916"/>
                <w:spacing w:val="-9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вулканізації</w:t>
            </w:r>
          </w:p>
        </w:tc>
        <w:tc>
          <w:tcPr>
            <w:tcW w:w="1126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2A114FDD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ind w:left="0" w:right="493"/>
              <w:jc w:val="right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1</w:t>
            </w:r>
          </w:p>
        </w:tc>
        <w:tc>
          <w:tcPr>
            <w:tcW w:w="1695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7531A128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ind w:left="433" w:right="432"/>
              <w:jc w:val="center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pacing w:val="-5"/>
                <w:sz w:val="21"/>
                <w:szCs w:val="21"/>
              </w:rPr>
              <w:t>20</w:t>
            </w:r>
          </w:p>
        </w:tc>
      </w:tr>
      <w:tr w:rsidR="00DE4006" w:rsidRPr="00FB7BB8" w14:paraId="2BEE6F47" w14:textId="77777777">
        <w:trPr>
          <w:trHeight w:val="330"/>
        </w:trPr>
        <w:tc>
          <w:tcPr>
            <w:tcW w:w="6809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0775859F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2.8</w:t>
            </w:r>
            <w:r w:rsidRPr="00FB7BB8">
              <w:rPr>
                <w:color w:val="1E1916"/>
                <w:spacing w:val="-7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Комори</w:t>
            </w:r>
            <w:r w:rsidRPr="00FB7BB8">
              <w:rPr>
                <w:color w:val="1E1916"/>
                <w:spacing w:val="-7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аварійного</w:t>
            </w:r>
            <w:r w:rsidRPr="00FB7BB8">
              <w:rPr>
                <w:color w:val="1E1916"/>
                <w:spacing w:val="-6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запасу</w:t>
            </w:r>
            <w:r w:rsidRPr="00FB7BB8">
              <w:rPr>
                <w:color w:val="1E1916"/>
                <w:spacing w:val="-7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служб</w:t>
            </w:r>
          </w:p>
        </w:tc>
        <w:tc>
          <w:tcPr>
            <w:tcW w:w="1126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4293C821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ind w:left="0" w:right="435"/>
              <w:jc w:val="right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pacing w:val="-5"/>
                <w:sz w:val="21"/>
                <w:szCs w:val="21"/>
              </w:rPr>
              <w:t>12</w:t>
            </w:r>
          </w:p>
        </w:tc>
        <w:tc>
          <w:tcPr>
            <w:tcW w:w="1695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3A7169A3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ind w:left="433" w:right="432"/>
              <w:jc w:val="center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pacing w:val="-5"/>
                <w:sz w:val="21"/>
                <w:szCs w:val="21"/>
              </w:rPr>
              <w:t>216</w:t>
            </w:r>
          </w:p>
        </w:tc>
      </w:tr>
      <w:tr w:rsidR="00DE4006" w:rsidRPr="00FB7BB8" w14:paraId="613854FE" w14:textId="77777777">
        <w:trPr>
          <w:trHeight w:val="337"/>
        </w:trPr>
        <w:tc>
          <w:tcPr>
            <w:tcW w:w="6809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752FC132" w14:textId="77777777" w:rsidR="00DE4006" w:rsidRPr="00FB7BB8" w:rsidRDefault="00DE4006">
            <w:pPr>
              <w:pStyle w:val="TableParagraph"/>
              <w:kinsoku w:val="0"/>
              <w:overflowPunct w:val="0"/>
              <w:spacing w:before="85" w:line="232" w:lineRule="exact"/>
              <w:rPr>
                <w:b/>
                <w:bCs/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b/>
                <w:bCs/>
                <w:color w:val="1E1916"/>
                <w:sz w:val="21"/>
                <w:szCs w:val="21"/>
              </w:rPr>
              <w:t>3.</w:t>
            </w:r>
            <w:r w:rsidRPr="00FB7BB8">
              <w:rPr>
                <w:b/>
                <w:bCs/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b/>
                <w:bCs/>
                <w:color w:val="1E1916"/>
                <w:sz w:val="21"/>
                <w:szCs w:val="21"/>
              </w:rPr>
              <w:t>Тренувальний</w:t>
            </w:r>
            <w:r w:rsidRPr="00FB7BB8">
              <w:rPr>
                <w:b/>
                <w:bCs/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b/>
                <w:bCs/>
                <w:color w:val="1E1916"/>
                <w:spacing w:val="-2"/>
                <w:sz w:val="21"/>
                <w:szCs w:val="21"/>
              </w:rPr>
              <w:t>полігон</w:t>
            </w:r>
          </w:p>
        </w:tc>
        <w:tc>
          <w:tcPr>
            <w:tcW w:w="1126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4413832A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3B9BC098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4006" w:rsidRPr="00FB7BB8" w14:paraId="71EED9D7" w14:textId="77777777">
        <w:trPr>
          <w:trHeight w:val="590"/>
        </w:trPr>
        <w:tc>
          <w:tcPr>
            <w:tcW w:w="6809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492182F1" w14:textId="77777777" w:rsidR="00DE4006" w:rsidRPr="00FB7BB8" w:rsidRDefault="00DE4006">
            <w:pPr>
              <w:pStyle w:val="TableParagraph"/>
              <w:kinsoku w:val="0"/>
              <w:overflowPunct w:val="0"/>
              <w:spacing w:before="50" w:line="260" w:lineRule="atLeast"/>
              <w:rPr>
                <w:color w:val="1E1916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3.1</w:t>
            </w:r>
            <w:r w:rsidRPr="00FB7BB8">
              <w:rPr>
                <w:color w:val="1E1916"/>
                <w:spacing w:val="-7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Дільниця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станційного</w:t>
            </w:r>
            <w:r w:rsidRPr="00FB7BB8">
              <w:rPr>
                <w:color w:val="1E1916"/>
                <w:spacing w:val="-7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тунелю</w:t>
            </w:r>
            <w:r w:rsidRPr="00FB7BB8">
              <w:rPr>
                <w:color w:val="1E1916"/>
                <w:spacing w:val="-7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неглибокого</w:t>
            </w:r>
            <w:r w:rsidRPr="00FB7BB8">
              <w:rPr>
                <w:color w:val="1E1916"/>
                <w:spacing w:val="-7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закладання,</w:t>
            </w:r>
            <w:r w:rsidRPr="00FB7BB8">
              <w:rPr>
                <w:color w:val="1E1916"/>
                <w:spacing w:val="-7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що повторює діючу</w:t>
            </w:r>
          </w:p>
        </w:tc>
        <w:tc>
          <w:tcPr>
            <w:tcW w:w="1126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25A93C42" w14:textId="77777777" w:rsidR="00DE4006" w:rsidRPr="00FB7BB8" w:rsidRDefault="00DE4006">
            <w:pPr>
              <w:pStyle w:val="TableParagraph"/>
              <w:kinsoku w:val="0"/>
              <w:overflowPunct w:val="0"/>
              <w:spacing w:before="1"/>
              <w:ind w:left="0"/>
              <w:rPr>
                <w:sz w:val="18"/>
                <w:szCs w:val="18"/>
              </w:rPr>
            </w:pPr>
          </w:p>
          <w:p w14:paraId="6879683F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0" w:right="493"/>
              <w:jc w:val="right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1</w:t>
            </w:r>
          </w:p>
        </w:tc>
        <w:tc>
          <w:tcPr>
            <w:tcW w:w="1695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14A1228A" w14:textId="77777777" w:rsidR="00DE4006" w:rsidRPr="00FB7BB8" w:rsidRDefault="00DE4006">
            <w:pPr>
              <w:pStyle w:val="TableParagraph"/>
              <w:kinsoku w:val="0"/>
              <w:overflowPunct w:val="0"/>
              <w:spacing w:before="1"/>
              <w:ind w:left="0"/>
              <w:rPr>
                <w:sz w:val="18"/>
                <w:szCs w:val="18"/>
              </w:rPr>
            </w:pPr>
          </w:p>
          <w:p w14:paraId="04B6BFF5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434" w:right="432"/>
              <w:jc w:val="center"/>
              <w:rPr>
                <w:color w:val="1E1916"/>
                <w:spacing w:val="-10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L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=</w:t>
            </w:r>
            <w:r w:rsidRPr="00FB7BB8">
              <w:rPr>
                <w:color w:val="1E1916"/>
                <w:spacing w:val="-1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20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10"/>
                <w:sz w:val="21"/>
                <w:szCs w:val="21"/>
              </w:rPr>
              <w:t>м</w:t>
            </w:r>
          </w:p>
        </w:tc>
      </w:tr>
      <w:tr w:rsidR="00DE4006" w:rsidRPr="00FB7BB8" w14:paraId="764D0A50" w14:textId="77777777">
        <w:trPr>
          <w:trHeight w:val="590"/>
        </w:trPr>
        <w:tc>
          <w:tcPr>
            <w:tcW w:w="6809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73280404" w14:textId="77777777" w:rsidR="00DE4006" w:rsidRPr="00FB7BB8" w:rsidRDefault="00DE4006">
            <w:pPr>
              <w:pStyle w:val="TableParagraph"/>
              <w:kinsoku w:val="0"/>
              <w:overflowPunct w:val="0"/>
              <w:spacing w:before="50" w:line="260" w:lineRule="atLeast"/>
              <w:rPr>
                <w:color w:val="1E1916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3.2</w:t>
            </w:r>
            <w:r w:rsidRPr="00FB7BB8">
              <w:rPr>
                <w:color w:val="1E1916"/>
                <w:spacing w:val="-7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Дільниця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перегінного</w:t>
            </w:r>
            <w:r w:rsidRPr="00FB7BB8">
              <w:rPr>
                <w:color w:val="1E1916"/>
                <w:spacing w:val="-7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тунелю</w:t>
            </w:r>
            <w:r w:rsidRPr="00FB7BB8">
              <w:rPr>
                <w:color w:val="1E1916"/>
                <w:spacing w:val="-7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неглибокого</w:t>
            </w:r>
            <w:r w:rsidRPr="00FB7BB8">
              <w:rPr>
                <w:color w:val="1E1916"/>
                <w:spacing w:val="-7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закладання,</w:t>
            </w:r>
            <w:r w:rsidRPr="00FB7BB8">
              <w:rPr>
                <w:color w:val="1E1916"/>
                <w:spacing w:val="-7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що повторює діючу</w:t>
            </w:r>
          </w:p>
        </w:tc>
        <w:tc>
          <w:tcPr>
            <w:tcW w:w="1126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612EF17B" w14:textId="77777777" w:rsidR="00DE4006" w:rsidRPr="00FB7BB8" w:rsidRDefault="00DE4006">
            <w:pPr>
              <w:pStyle w:val="TableParagraph"/>
              <w:kinsoku w:val="0"/>
              <w:overflowPunct w:val="0"/>
              <w:spacing w:before="1"/>
              <w:ind w:left="0"/>
              <w:rPr>
                <w:sz w:val="18"/>
                <w:szCs w:val="18"/>
              </w:rPr>
            </w:pPr>
          </w:p>
          <w:p w14:paraId="60F2E867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0" w:right="493"/>
              <w:jc w:val="right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1</w:t>
            </w:r>
          </w:p>
        </w:tc>
        <w:tc>
          <w:tcPr>
            <w:tcW w:w="1695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61CAA6C2" w14:textId="77777777" w:rsidR="00DE4006" w:rsidRPr="00FB7BB8" w:rsidRDefault="00DE4006">
            <w:pPr>
              <w:pStyle w:val="TableParagraph"/>
              <w:kinsoku w:val="0"/>
              <w:overflowPunct w:val="0"/>
              <w:spacing w:before="1"/>
              <w:ind w:left="0"/>
              <w:rPr>
                <w:sz w:val="18"/>
                <w:szCs w:val="18"/>
              </w:rPr>
            </w:pPr>
          </w:p>
          <w:p w14:paraId="366C5D88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434" w:right="432"/>
              <w:jc w:val="center"/>
              <w:rPr>
                <w:color w:val="1E1916"/>
                <w:spacing w:val="-10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L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=</w:t>
            </w:r>
            <w:r w:rsidRPr="00FB7BB8">
              <w:rPr>
                <w:color w:val="1E1916"/>
                <w:spacing w:val="-1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20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10"/>
                <w:sz w:val="21"/>
                <w:szCs w:val="21"/>
              </w:rPr>
              <w:t>м</w:t>
            </w:r>
          </w:p>
        </w:tc>
      </w:tr>
      <w:tr w:rsidR="00DE4006" w:rsidRPr="00FB7BB8" w14:paraId="5014C920" w14:textId="77777777">
        <w:trPr>
          <w:trHeight w:val="1057"/>
        </w:trPr>
        <w:tc>
          <w:tcPr>
            <w:tcW w:w="9630" w:type="dxa"/>
            <w:gridSpan w:val="3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04918C16" w14:textId="77777777" w:rsidR="00DE4006" w:rsidRPr="00FB7BB8" w:rsidRDefault="00DE4006">
            <w:pPr>
              <w:pStyle w:val="TableParagraph"/>
              <w:kinsoku w:val="0"/>
              <w:overflowPunct w:val="0"/>
              <w:spacing w:before="77" w:line="259" w:lineRule="auto"/>
              <w:ind w:left="1195" w:hanging="1134"/>
              <w:rPr>
                <w:color w:val="1E1916"/>
                <w:sz w:val="19"/>
                <w:szCs w:val="19"/>
              </w:rPr>
            </w:pPr>
            <w:r w:rsidRPr="00FB7BB8">
              <w:rPr>
                <w:b/>
                <w:bCs/>
                <w:color w:val="1E1916"/>
                <w:sz w:val="19"/>
                <w:szCs w:val="19"/>
              </w:rPr>
              <w:t xml:space="preserve">Примітка 1. </w:t>
            </w:r>
            <w:r w:rsidRPr="00FB7BB8">
              <w:rPr>
                <w:color w:val="1E1916"/>
                <w:sz w:val="19"/>
                <w:szCs w:val="19"/>
              </w:rPr>
              <w:t>На тренувальному полігоні дільниця перегінного тунелю повинна бути оснащена рейковими коліями і контактними рейками, а станційного – також пасажирською платформою.</w:t>
            </w:r>
          </w:p>
          <w:p w14:paraId="5EB7E68E" w14:textId="77777777" w:rsidR="00DE4006" w:rsidRPr="00FB7BB8" w:rsidRDefault="00DE4006">
            <w:pPr>
              <w:pStyle w:val="TableParagraph"/>
              <w:kinsoku w:val="0"/>
              <w:overflowPunct w:val="0"/>
              <w:spacing w:before="28" w:line="230" w:lineRule="atLeast"/>
              <w:ind w:left="1195" w:hanging="1134"/>
              <w:rPr>
                <w:color w:val="1E1916"/>
                <w:sz w:val="19"/>
                <w:szCs w:val="19"/>
              </w:rPr>
            </w:pPr>
            <w:r w:rsidRPr="00FB7BB8">
              <w:rPr>
                <w:b/>
                <w:bCs/>
                <w:color w:val="1E1916"/>
                <w:sz w:val="19"/>
                <w:szCs w:val="19"/>
              </w:rPr>
              <w:t xml:space="preserve">Примітка 2. </w:t>
            </w:r>
            <w:r w:rsidRPr="00FB7BB8">
              <w:rPr>
                <w:color w:val="1E1916"/>
                <w:sz w:val="19"/>
                <w:szCs w:val="19"/>
              </w:rPr>
              <w:t>Дільниці тренувального полігону слід розміщувати на поверхні землі, рейкові колії підключати до колій електродепо.</w:t>
            </w:r>
          </w:p>
        </w:tc>
      </w:tr>
    </w:tbl>
    <w:p w14:paraId="4874ADE9" w14:textId="77777777" w:rsidR="00DE4006" w:rsidRDefault="00DE4006">
      <w:pPr>
        <w:rPr>
          <w:sz w:val="6"/>
          <w:szCs w:val="6"/>
        </w:rPr>
        <w:sectPr w:rsidR="00DE4006">
          <w:pgSz w:w="11920" w:h="16840"/>
          <w:pgMar w:top="880" w:right="740" w:bottom="1120" w:left="740" w:header="693" w:footer="920" w:gutter="0"/>
          <w:cols w:space="720"/>
          <w:noEndnote/>
        </w:sectPr>
      </w:pPr>
    </w:p>
    <w:p w14:paraId="3F40A2F4" w14:textId="77777777" w:rsidR="00DE4006" w:rsidRDefault="00DE4006">
      <w:pPr>
        <w:pStyle w:val="a3"/>
        <w:kinsoku w:val="0"/>
        <w:overflowPunct w:val="0"/>
        <w:spacing w:before="9"/>
        <w:ind w:left="0" w:firstLine="0"/>
        <w:rPr>
          <w:sz w:val="20"/>
          <w:szCs w:val="20"/>
        </w:rPr>
      </w:pPr>
    </w:p>
    <w:p w14:paraId="2DB84648" w14:textId="77777777" w:rsidR="00DE4006" w:rsidRDefault="00DE4006">
      <w:pPr>
        <w:pStyle w:val="a3"/>
        <w:kinsoku w:val="0"/>
        <w:overflowPunct w:val="0"/>
        <w:spacing w:before="67"/>
        <w:ind w:left="2546" w:right="1994" w:firstLine="0"/>
        <w:jc w:val="center"/>
        <w:rPr>
          <w:color w:val="1E1916"/>
          <w:spacing w:val="-10"/>
        </w:rPr>
      </w:pPr>
      <w:r>
        <w:rPr>
          <w:color w:val="1E1916"/>
        </w:rPr>
        <w:t>ДОДАТОК</w:t>
      </w:r>
      <w:r>
        <w:rPr>
          <w:color w:val="1E1916"/>
          <w:spacing w:val="-3"/>
        </w:rPr>
        <w:t xml:space="preserve"> </w:t>
      </w:r>
      <w:r>
        <w:rPr>
          <w:color w:val="1E1916"/>
          <w:spacing w:val="-10"/>
        </w:rPr>
        <w:t>В</w:t>
      </w:r>
    </w:p>
    <w:p w14:paraId="116CF141" w14:textId="77777777" w:rsidR="00DE4006" w:rsidRDefault="00DE4006">
      <w:pPr>
        <w:pStyle w:val="a3"/>
        <w:kinsoku w:val="0"/>
        <w:overflowPunct w:val="0"/>
        <w:spacing w:before="18"/>
        <w:ind w:left="2545" w:right="1995" w:firstLine="0"/>
        <w:jc w:val="center"/>
        <w:rPr>
          <w:color w:val="1E1916"/>
          <w:spacing w:val="-2"/>
        </w:rPr>
      </w:pPr>
      <w:r>
        <w:rPr>
          <w:color w:val="1E1916"/>
          <w:spacing w:val="-2"/>
        </w:rPr>
        <w:t>(обов’язковий)</w:t>
      </w:r>
    </w:p>
    <w:p w14:paraId="1B700DD4" w14:textId="77777777" w:rsidR="00DE4006" w:rsidRDefault="00DE4006">
      <w:pPr>
        <w:pStyle w:val="a3"/>
        <w:kinsoku w:val="0"/>
        <w:overflowPunct w:val="0"/>
        <w:spacing w:before="3"/>
        <w:ind w:left="0" w:firstLine="0"/>
        <w:rPr>
          <w:sz w:val="17"/>
          <w:szCs w:val="17"/>
        </w:rPr>
      </w:pPr>
    </w:p>
    <w:p w14:paraId="34CF2EDF" w14:textId="77777777" w:rsidR="00DE4006" w:rsidRDefault="00DE4006">
      <w:pPr>
        <w:pStyle w:val="1"/>
        <w:kinsoku w:val="0"/>
        <w:overflowPunct w:val="0"/>
        <w:spacing w:line="297" w:lineRule="auto"/>
        <w:ind w:left="784" w:right="230" w:firstLine="0"/>
        <w:jc w:val="center"/>
        <w:rPr>
          <w:color w:val="1E1916"/>
        </w:rPr>
      </w:pPr>
      <w:r>
        <w:rPr>
          <w:color w:val="1E1916"/>
        </w:rPr>
        <w:t>ГРАНИЧНІ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ВІДХИЛИ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І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МЕТОДИ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ОПЕРАЦІЙНОГО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КОНТРОЛЮ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ПАРАМЕТРІВ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КОНСТРУКЦІЇ, ПРОФІЛЮ ВИРОБКИ І ВИКОНАННЯ ОКРЕМИХ ВИДІВ БУДІВЕЛЬНИХ РОБІТ</w:t>
      </w:r>
    </w:p>
    <w:p w14:paraId="0B45E4FA" w14:textId="77777777" w:rsidR="00DE4006" w:rsidRDefault="00DE4006">
      <w:pPr>
        <w:pStyle w:val="a3"/>
        <w:kinsoku w:val="0"/>
        <w:overflowPunct w:val="0"/>
        <w:spacing w:before="4"/>
        <w:ind w:left="0" w:firstLine="0"/>
        <w:rPr>
          <w:b/>
          <w:bCs/>
          <w:sz w:val="16"/>
          <w:szCs w:val="16"/>
        </w:rPr>
      </w:pPr>
    </w:p>
    <w:p w14:paraId="136DF4A2" w14:textId="77777777" w:rsidR="00DE4006" w:rsidRDefault="00DE4006">
      <w:pPr>
        <w:pStyle w:val="a3"/>
        <w:kinsoku w:val="0"/>
        <w:overflowPunct w:val="0"/>
        <w:spacing w:before="1" w:line="278" w:lineRule="auto"/>
        <w:rPr>
          <w:color w:val="1E1916"/>
        </w:rPr>
      </w:pPr>
      <w:r>
        <w:rPr>
          <w:b/>
          <w:bCs/>
          <w:color w:val="1E1916"/>
        </w:rPr>
        <w:t xml:space="preserve">В.1 </w:t>
      </w:r>
      <w:r>
        <w:rPr>
          <w:color w:val="1E1916"/>
        </w:rPr>
        <w:t>Величини граничних відхилів та методи операційного контролю параметрів конструкцій, гірничих та маркшейдерських робіт наведено в таблиці В.1.</w:t>
      </w:r>
    </w:p>
    <w:p w14:paraId="7C4EABF6" w14:textId="77777777" w:rsidR="00DE4006" w:rsidRDefault="00DE4006">
      <w:pPr>
        <w:pStyle w:val="a3"/>
        <w:kinsoku w:val="0"/>
        <w:overflowPunct w:val="0"/>
        <w:spacing w:before="87" w:line="278" w:lineRule="auto"/>
        <w:ind w:left="2216" w:right="770" w:hanging="1540"/>
        <w:rPr>
          <w:color w:val="1E1916"/>
        </w:rPr>
      </w:pPr>
      <w:r>
        <w:rPr>
          <w:b/>
          <w:bCs/>
          <w:color w:val="1E1916"/>
        </w:rPr>
        <w:t>Таблиця</w:t>
      </w:r>
      <w:r>
        <w:rPr>
          <w:b/>
          <w:bCs/>
          <w:color w:val="1E1916"/>
          <w:spacing w:val="-4"/>
        </w:rPr>
        <w:t xml:space="preserve"> </w:t>
      </w:r>
      <w:r>
        <w:rPr>
          <w:b/>
          <w:bCs/>
          <w:color w:val="1E1916"/>
        </w:rPr>
        <w:t>В.1</w:t>
      </w:r>
      <w:r>
        <w:rPr>
          <w:b/>
          <w:bCs/>
          <w:color w:val="1E1916"/>
          <w:spacing w:val="-6"/>
        </w:rPr>
        <w:t xml:space="preserve"> </w:t>
      </w:r>
      <w:r>
        <w:rPr>
          <w:color w:val="1E1916"/>
        </w:rPr>
        <w:t>–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Величини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граничних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відхилів</w:t>
      </w:r>
      <w:r>
        <w:rPr>
          <w:color w:val="1E1916"/>
          <w:spacing w:val="-2"/>
        </w:rPr>
        <w:t xml:space="preserve"> </w:t>
      </w:r>
      <w:r>
        <w:rPr>
          <w:color w:val="1E1916"/>
        </w:rPr>
        <w:t>та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методи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операційного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контролю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параметрів конструкцій, гірничих та маркшейдерських робіт</w:t>
      </w:r>
    </w:p>
    <w:p w14:paraId="7127F6A6" w14:textId="77777777" w:rsidR="00DE4006" w:rsidRDefault="00DE4006">
      <w:pPr>
        <w:pStyle w:val="a3"/>
        <w:kinsoku w:val="0"/>
        <w:overflowPunct w:val="0"/>
        <w:spacing w:before="1"/>
        <w:ind w:left="0" w:firstLine="0"/>
        <w:rPr>
          <w:sz w:val="10"/>
          <w:szCs w:val="10"/>
        </w:rPr>
      </w:pPr>
    </w:p>
    <w:tbl>
      <w:tblPr>
        <w:tblW w:w="0" w:type="auto"/>
        <w:tblInd w:w="68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41"/>
        <w:gridCol w:w="1599"/>
        <w:gridCol w:w="2086"/>
      </w:tblGrid>
      <w:tr w:rsidR="00DE4006" w:rsidRPr="00FB7BB8" w14:paraId="2D91B174" w14:textId="77777777">
        <w:trPr>
          <w:trHeight w:val="864"/>
        </w:trPr>
        <w:tc>
          <w:tcPr>
            <w:tcW w:w="5941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252E28EE" w14:textId="77777777" w:rsidR="00DE4006" w:rsidRPr="00FB7BB8" w:rsidRDefault="00DE4006">
            <w:pPr>
              <w:pStyle w:val="TableParagraph"/>
              <w:kinsoku w:val="0"/>
              <w:overflowPunct w:val="0"/>
              <w:spacing w:before="2"/>
              <w:ind w:left="0"/>
              <w:rPr>
                <w:sz w:val="17"/>
                <w:szCs w:val="17"/>
              </w:rPr>
            </w:pPr>
          </w:p>
          <w:p w14:paraId="76E4F837" w14:textId="77777777" w:rsidR="00DE4006" w:rsidRPr="00FB7BB8" w:rsidRDefault="00DE4006">
            <w:pPr>
              <w:pStyle w:val="TableParagraph"/>
              <w:kinsoku w:val="0"/>
              <w:overflowPunct w:val="0"/>
              <w:spacing w:before="0" w:line="249" w:lineRule="auto"/>
              <w:ind w:left="1811" w:hanging="1474"/>
              <w:rPr>
                <w:color w:val="1E1916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Вид</w:t>
            </w:r>
            <w:r w:rsidRPr="00FB7BB8">
              <w:rPr>
                <w:color w:val="1E1916"/>
                <w:spacing w:val="-7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робіт,</w:t>
            </w:r>
            <w:r w:rsidRPr="00FB7BB8">
              <w:rPr>
                <w:color w:val="1E1916"/>
                <w:spacing w:val="-7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параметр,</w:t>
            </w:r>
            <w:r w:rsidRPr="00FB7BB8">
              <w:rPr>
                <w:color w:val="1E1916"/>
                <w:spacing w:val="-6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що</w:t>
            </w:r>
            <w:r w:rsidRPr="00FB7BB8">
              <w:rPr>
                <w:color w:val="1E1916"/>
                <w:spacing w:val="-7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контролюється,</w:t>
            </w:r>
            <w:r w:rsidRPr="00FB7BB8">
              <w:rPr>
                <w:color w:val="1E1916"/>
                <w:spacing w:val="-7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або</w:t>
            </w:r>
            <w:r w:rsidRPr="00FB7BB8">
              <w:rPr>
                <w:color w:val="1E1916"/>
                <w:spacing w:val="-7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технічна вимога, одиниця виміру</w:t>
            </w:r>
          </w:p>
        </w:tc>
        <w:tc>
          <w:tcPr>
            <w:tcW w:w="1599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49135A4E" w14:textId="77777777" w:rsidR="00DE4006" w:rsidRPr="00FB7BB8" w:rsidRDefault="00DE4006">
            <w:pPr>
              <w:pStyle w:val="TableParagraph"/>
              <w:kinsoku w:val="0"/>
              <w:overflowPunct w:val="0"/>
              <w:spacing w:before="73" w:line="249" w:lineRule="auto"/>
              <w:ind w:left="20" w:right="6"/>
              <w:jc w:val="center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Величина</w:t>
            </w:r>
            <w:r w:rsidRPr="00FB7BB8">
              <w:rPr>
                <w:color w:val="1E1916"/>
                <w:spacing w:val="-1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пара- метра,</w:t>
            </w:r>
            <w:r w:rsidRPr="00FB7BB8">
              <w:rPr>
                <w:color w:val="1E1916"/>
                <w:spacing w:val="-1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 xml:space="preserve">граничні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відхили</w:t>
            </w:r>
          </w:p>
        </w:tc>
        <w:tc>
          <w:tcPr>
            <w:tcW w:w="2086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067C33C9" w14:textId="77777777" w:rsidR="00DE4006" w:rsidRPr="00FB7BB8" w:rsidRDefault="00DE4006">
            <w:pPr>
              <w:pStyle w:val="TableParagraph"/>
              <w:kinsoku w:val="0"/>
              <w:overflowPunct w:val="0"/>
              <w:spacing w:before="73" w:line="249" w:lineRule="auto"/>
              <w:ind w:left="149" w:firstLine="435"/>
              <w:rPr>
                <w:color w:val="1E1916"/>
                <w:sz w:val="21"/>
                <w:szCs w:val="21"/>
              </w:rPr>
            </w:pPr>
            <w:r w:rsidRPr="00FB7BB8">
              <w:rPr>
                <w:color w:val="1E1916"/>
                <w:spacing w:val="-2"/>
                <w:sz w:val="21"/>
                <w:szCs w:val="21"/>
              </w:rPr>
              <w:t xml:space="preserve">Контроль </w:t>
            </w:r>
            <w:r w:rsidRPr="00FB7BB8">
              <w:rPr>
                <w:color w:val="1E1916"/>
                <w:sz w:val="21"/>
                <w:szCs w:val="21"/>
              </w:rPr>
              <w:t>(метод,</w:t>
            </w:r>
            <w:r w:rsidRPr="00FB7BB8">
              <w:rPr>
                <w:color w:val="1E1916"/>
                <w:spacing w:val="-1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об’єм,</w:t>
            </w:r>
            <w:r w:rsidRPr="00FB7BB8">
              <w:rPr>
                <w:color w:val="1E1916"/>
                <w:spacing w:val="-1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вид</w:t>
            </w:r>
          </w:p>
          <w:p w14:paraId="65DB6A81" w14:textId="77777777" w:rsidR="00DE4006" w:rsidRPr="00FB7BB8" w:rsidRDefault="00DE4006">
            <w:pPr>
              <w:pStyle w:val="TableParagraph"/>
              <w:kinsoku w:val="0"/>
              <w:overflowPunct w:val="0"/>
              <w:spacing w:before="0" w:line="239" w:lineRule="exact"/>
              <w:ind w:left="508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pacing w:val="-2"/>
                <w:sz w:val="21"/>
                <w:szCs w:val="21"/>
              </w:rPr>
              <w:t>реєстрації)</w:t>
            </w:r>
          </w:p>
        </w:tc>
      </w:tr>
      <w:tr w:rsidR="00DE4006" w:rsidRPr="00FB7BB8" w14:paraId="55B9511C" w14:textId="77777777">
        <w:trPr>
          <w:trHeight w:val="337"/>
        </w:trPr>
        <w:tc>
          <w:tcPr>
            <w:tcW w:w="9626" w:type="dxa"/>
            <w:gridSpan w:val="3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495179C5" w14:textId="77777777" w:rsidR="00DE4006" w:rsidRPr="00FB7BB8" w:rsidRDefault="00DE4006">
            <w:pPr>
              <w:pStyle w:val="TableParagraph"/>
              <w:kinsoku w:val="0"/>
              <w:overflowPunct w:val="0"/>
              <w:spacing w:before="85" w:line="232" w:lineRule="exact"/>
              <w:ind w:left="1636" w:right="1625"/>
              <w:jc w:val="center"/>
              <w:rPr>
                <w:b/>
                <w:bCs/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b/>
                <w:bCs/>
                <w:color w:val="1E1916"/>
                <w:sz w:val="21"/>
                <w:szCs w:val="21"/>
              </w:rPr>
              <w:t>Прохідницькі</w:t>
            </w:r>
            <w:r w:rsidRPr="00FB7BB8">
              <w:rPr>
                <w:b/>
                <w:bCs/>
                <w:color w:val="1E1916"/>
                <w:spacing w:val="-2"/>
                <w:sz w:val="21"/>
                <w:szCs w:val="21"/>
              </w:rPr>
              <w:t xml:space="preserve"> роботи</w:t>
            </w:r>
          </w:p>
        </w:tc>
      </w:tr>
      <w:tr w:rsidR="00DE4006" w:rsidRPr="00FB7BB8" w14:paraId="0AF30B5F" w14:textId="77777777">
        <w:trPr>
          <w:trHeight w:val="590"/>
        </w:trPr>
        <w:tc>
          <w:tcPr>
            <w:tcW w:w="5941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41697125" w14:textId="77777777" w:rsidR="00DE4006" w:rsidRPr="00FB7BB8" w:rsidRDefault="00DE4006">
            <w:pPr>
              <w:pStyle w:val="TableParagraph"/>
              <w:kinsoku w:val="0"/>
              <w:overflowPunct w:val="0"/>
              <w:spacing w:before="50" w:line="260" w:lineRule="atLeast"/>
              <w:rPr>
                <w:color w:val="1E1916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1.</w:t>
            </w:r>
            <w:r w:rsidRPr="00FB7BB8">
              <w:rPr>
                <w:color w:val="1E1916"/>
                <w:spacing w:val="-6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Зсув</w:t>
            </w:r>
            <w:r w:rsidRPr="00FB7BB8">
              <w:rPr>
                <w:color w:val="1E1916"/>
                <w:spacing w:val="-6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осі</w:t>
            </w:r>
            <w:r w:rsidRPr="00FB7BB8">
              <w:rPr>
                <w:color w:val="1E1916"/>
                <w:spacing w:val="-6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тунелю</w:t>
            </w:r>
            <w:r w:rsidRPr="00FB7BB8">
              <w:rPr>
                <w:color w:val="1E1916"/>
                <w:spacing w:val="-6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або</w:t>
            </w:r>
            <w:r w:rsidRPr="00FB7BB8">
              <w:rPr>
                <w:color w:val="1E1916"/>
                <w:spacing w:val="-6"/>
                <w:sz w:val="21"/>
                <w:szCs w:val="21"/>
              </w:rPr>
              <w:t xml:space="preserve"> </w:t>
            </w:r>
            <w:proofErr w:type="spellStart"/>
            <w:r w:rsidRPr="00FB7BB8">
              <w:rPr>
                <w:color w:val="1E1916"/>
                <w:sz w:val="21"/>
                <w:szCs w:val="21"/>
              </w:rPr>
              <w:t>притунельної</w:t>
            </w:r>
            <w:proofErr w:type="spellEnd"/>
            <w:r w:rsidRPr="00FB7BB8">
              <w:rPr>
                <w:color w:val="1E1916"/>
                <w:spacing w:val="-6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підземної</w:t>
            </w:r>
            <w:r w:rsidRPr="00FB7BB8">
              <w:rPr>
                <w:color w:val="1E1916"/>
                <w:spacing w:val="-6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споруди</w:t>
            </w:r>
            <w:r w:rsidRPr="00FB7BB8">
              <w:rPr>
                <w:color w:val="1E1916"/>
                <w:spacing w:val="-6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в плані та в профілі, мм</w:t>
            </w:r>
          </w:p>
        </w:tc>
        <w:tc>
          <w:tcPr>
            <w:tcW w:w="1599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05266758" w14:textId="77777777" w:rsidR="00DE4006" w:rsidRPr="00FB7BB8" w:rsidRDefault="00DE4006">
            <w:pPr>
              <w:pStyle w:val="TableParagraph"/>
              <w:kinsoku w:val="0"/>
              <w:overflowPunct w:val="0"/>
              <w:ind w:left="20" w:right="8"/>
              <w:jc w:val="center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 xml:space="preserve">± 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>50</w:t>
            </w:r>
          </w:p>
        </w:tc>
        <w:tc>
          <w:tcPr>
            <w:tcW w:w="2086" w:type="dxa"/>
            <w:vMerge w:val="restart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2D5758B6" w14:textId="77777777" w:rsidR="00DE4006" w:rsidRPr="00FB7BB8" w:rsidRDefault="00DE4006">
            <w:pPr>
              <w:pStyle w:val="TableParagraph"/>
              <w:kinsoku w:val="0"/>
              <w:overflowPunct w:val="0"/>
              <w:spacing w:line="259" w:lineRule="auto"/>
              <w:ind w:left="57" w:right="295"/>
              <w:rPr>
                <w:color w:val="1E1916"/>
                <w:sz w:val="21"/>
                <w:szCs w:val="21"/>
              </w:rPr>
            </w:pPr>
            <w:r w:rsidRPr="00FB7BB8">
              <w:rPr>
                <w:color w:val="1E1916"/>
                <w:spacing w:val="-2"/>
                <w:sz w:val="21"/>
                <w:szCs w:val="21"/>
              </w:rPr>
              <w:t xml:space="preserve">Вимірювальний, </w:t>
            </w:r>
            <w:r w:rsidRPr="00FB7BB8">
              <w:rPr>
                <w:color w:val="1E1916"/>
                <w:sz w:val="21"/>
                <w:szCs w:val="21"/>
              </w:rPr>
              <w:t>кожна заходка, журнал</w:t>
            </w:r>
            <w:r w:rsidRPr="00FB7BB8">
              <w:rPr>
                <w:color w:val="1E1916"/>
                <w:spacing w:val="-15"/>
                <w:sz w:val="21"/>
                <w:szCs w:val="21"/>
              </w:rPr>
              <w:t xml:space="preserve"> </w:t>
            </w:r>
            <w:proofErr w:type="spellStart"/>
            <w:r w:rsidRPr="00FB7BB8">
              <w:rPr>
                <w:color w:val="1E1916"/>
                <w:sz w:val="21"/>
                <w:szCs w:val="21"/>
              </w:rPr>
              <w:t>маркшей</w:t>
            </w:r>
            <w:proofErr w:type="spellEnd"/>
            <w:r w:rsidRPr="00FB7BB8">
              <w:rPr>
                <w:color w:val="1E1916"/>
                <w:sz w:val="21"/>
                <w:szCs w:val="21"/>
              </w:rPr>
              <w:t xml:space="preserve">- </w:t>
            </w:r>
            <w:proofErr w:type="spellStart"/>
            <w:r w:rsidRPr="00FB7BB8">
              <w:rPr>
                <w:color w:val="1E1916"/>
                <w:sz w:val="21"/>
                <w:szCs w:val="21"/>
              </w:rPr>
              <w:t>дерських</w:t>
            </w:r>
            <w:proofErr w:type="spellEnd"/>
            <w:r w:rsidRPr="00FB7BB8">
              <w:rPr>
                <w:color w:val="1E1916"/>
                <w:sz w:val="21"/>
                <w:szCs w:val="21"/>
              </w:rPr>
              <w:t xml:space="preserve"> робіт</w:t>
            </w:r>
          </w:p>
        </w:tc>
      </w:tr>
      <w:tr w:rsidR="00DE4006" w:rsidRPr="00FB7BB8" w14:paraId="006B268B" w14:textId="77777777">
        <w:trPr>
          <w:trHeight w:val="590"/>
        </w:trPr>
        <w:tc>
          <w:tcPr>
            <w:tcW w:w="5941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2907F967" w14:textId="77777777" w:rsidR="00DE4006" w:rsidRPr="00FB7BB8" w:rsidRDefault="00DE4006">
            <w:pPr>
              <w:pStyle w:val="TableParagraph"/>
              <w:kinsoku w:val="0"/>
              <w:overflowPunct w:val="0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2.</w:t>
            </w:r>
            <w:r w:rsidRPr="00FB7BB8">
              <w:rPr>
                <w:color w:val="1E1916"/>
                <w:spacing w:val="-6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Положення</w:t>
            </w:r>
            <w:r w:rsidRPr="00FB7BB8">
              <w:rPr>
                <w:color w:val="1E1916"/>
                <w:spacing w:val="-6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осі</w:t>
            </w:r>
            <w:r w:rsidRPr="00FB7BB8">
              <w:rPr>
                <w:color w:val="1E1916"/>
                <w:spacing w:val="-6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шахтного</w:t>
            </w:r>
            <w:r w:rsidRPr="00FB7BB8">
              <w:rPr>
                <w:color w:val="1E1916"/>
                <w:spacing w:val="-6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ствола</w:t>
            </w:r>
          </w:p>
        </w:tc>
        <w:tc>
          <w:tcPr>
            <w:tcW w:w="1599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31F7BF9B" w14:textId="77777777" w:rsidR="00DE4006" w:rsidRPr="00FB7BB8" w:rsidRDefault="00DE4006">
            <w:pPr>
              <w:pStyle w:val="TableParagraph"/>
              <w:kinsoku w:val="0"/>
              <w:overflowPunct w:val="0"/>
              <w:ind w:left="20" w:right="10"/>
              <w:jc w:val="center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pacing w:val="-2"/>
                <w:sz w:val="21"/>
                <w:szCs w:val="21"/>
              </w:rPr>
              <w:t>1:20000</w:t>
            </w:r>
          </w:p>
          <w:p w14:paraId="087E7953" w14:textId="77777777" w:rsidR="00DE4006" w:rsidRPr="00FB7BB8" w:rsidRDefault="00DE4006">
            <w:pPr>
              <w:pStyle w:val="TableParagraph"/>
              <w:kinsoku w:val="0"/>
              <w:overflowPunct w:val="0"/>
              <w:spacing w:before="18" w:line="232" w:lineRule="exact"/>
              <w:ind w:left="20" w:right="7"/>
              <w:jc w:val="center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глибини</w:t>
            </w:r>
            <w:r w:rsidRPr="00FB7BB8">
              <w:rPr>
                <w:color w:val="1E1916"/>
                <w:spacing w:val="-1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ствола</w:t>
            </w:r>
          </w:p>
        </w:tc>
        <w:tc>
          <w:tcPr>
            <w:tcW w:w="2086" w:type="dxa"/>
            <w:vMerge/>
            <w:tcBorders>
              <w:top w:val="nil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77011AB9" w14:textId="77777777" w:rsidR="00DE4006" w:rsidRPr="00FB7BB8" w:rsidRDefault="00DE4006">
            <w:pPr>
              <w:pStyle w:val="a3"/>
              <w:kinsoku w:val="0"/>
              <w:overflowPunct w:val="0"/>
              <w:spacing w:before="1"/>
              <w:ind w:left="0" w:firstLine="0"/>
              <w:rPr>
                <w:sz w:val="2"/>
                <w:szCs w:val="2"/>
              </w:rPr>
            </w:pPr>
          </w:p>
        </w:tc>
      </w:tr>
      <w:tr w:rsidR="00DE4006" w:rsidRPr="00FB7BB8" w14:paraId="69652C06" w14:textId="77777777">
        <w:trPr>
          <w:trHeight w:val="347"/>
        </w:trPr>
        <w:tc>
          <w:tcPr>
            <w:tcW w:w="5941" w:type="dxa"/>
            <w:tcBorders>
              <w:top w:val="single" w:sz="4" w:space="0" w:color="1E1916"/>
              <w:left w:val="single" w:sz="4" w:space="0" w:color="1E1916"/>
              <w:bottom w:val="none" w:sz="6" w:space="0" w:color="auto"/>
              <w:right w:val="single" w:sz="4" w:space="0" w:color="1E1916"/>
            </w:tcBorders>
          </w:tcPr>
          <w:p w14:paraId="29B25560" w14:textId="77777777" w:rsidR="00DE4006" w:rsidRPr="00FB7BB8" w:rsidRDefault="00DE4006">
            <w:pPr>
              <w:pStyle w:val="TableParagraph"/>
              <w:kinsoku w:val="0"/>
              <w:overflowPunct w:val="0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3.</w:t>
            </w:r>
            <w:r w:rsidRPr="00FB7BB8">
              <w:rPr>
                <w:color w:val="1E1916"/>
                <w:spacing w:val="-7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Перебори</w:t>
            </w:r>
            <w:r w:rsidRPr="00FB7BB8">
              <w:rPr>
                <w:color w:val="1E1916"/>
                <w:spacing w:val="-6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ґрунту</w:t>
            </w:r>
            <w:r w:rsidRPr="00FB7BB8">
              <w:rPr>
                <w:color w:val="1E1916"/>
                <w:spacing w:val="-6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(мм)</w:t>
            </w:r>
            <w:r w:rsidRPr="00FB7BB8">
              <w:rPr>
                <w:color w:val="1E1916"/>
                <w:spacing w:val="-7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проти</w:t>
            </w:r>
            <w:r w:rsidRPr="00FB7BB8">
              <w:rPr>
                <w:color w:val="1E1916"/>
                <w:spacing w:val="-6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проектного</w:t>
            </w:r>
            <w:r w:rsidRPr="00FB7BB8">
              <w:rPr>
                <w:color w:val="1E1916"/>
                <w:spacing w:val="-6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поперечного</w:t>
            </w:r>
          </w:p>
        </w:tc>
        <w:tc>
          <w:tcPr>
            <w:tcW w:w="1599" w:type="dxa"/>
            <w:tcBorders>
              <w:top w:val="single" w:sz="4" w:space="0" w:color="1E1916"/>
              <w:left w:val="single" w:sz="4" w:space="0" w:color="1E1916"/>
              <w:bottom w:val="none" w:sz="6" w:space="0" w:color="auto"/>
              <w:right w:val="single" w:sz="4" w:space="0" w:color="1E1916"/>
            </w:tcBorders>
          </w:tcPr>
          <w:p w14:paraId="3982042A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single" w:sz="4" w:space="0" w:color="1E1916"/>
              <w:left w:val="single" w:sz="4" w:space="0" w:color="1E1916"/>
              <w:bottom w:val="none" w:sz="6" w:space="0" w:color="auto"/>
              <w:right w:val="single" w:sz="4" w:space="0" w:color="1E1916"/>
            </w:tcBorders>
          </w:tcPr>
          <w:p w14:paraId="4BE69EC1" w14:textId="77777777" w:rsidR="00DE4006" w:rsidRPr="00FB7BB8" w:rsidRDefault="00DE4006">
            <w:pPr>
              <w:pStyle w:val="TableParagraph"/>
              <w:kinsoku w:val="0"/>
              <w:overflowPunct w:val="0"/>
              <w:ind w:left="57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pacing w:val="-2"/>
                <w:sz w:val="21"/>
                <w:szCs w:val="21"/>
              </w:rPr>
              <w:t>Вимірювальний,</w:t>
            </w:r>
          </w:p>
        </w:tc>
      </w:tr>
      <w:tr w:rsidR="00DE4006" w:rsidRPr="00FB7BB8" w14:paraId="3FBD3445" w14:textId="77777777">
        <w:trPr>
          <w:trHeight w:val="260"/>
        </w:trPr>
        <w:tc>
          <w:tcPr>
            <w:tcW w:w="5941" w:type="dxa"/>
            <w:tcBorders>
              <w:top w:val="none" w:sz="6" w:space="0" w:color="auto"/>
              <w:left w:val="single" w:sz="4" w:space="0" w:color="1E1916"/>
              <w:bottom w:val="none" w:sz="6" w:space="0" w:color="auto"/>
              <w:right w:val="single" w:sz="4" w:space="0" w:color="1E1916"/>
            </w:tcBorders>
          </w:tcPr>
          <w:p w14:paraId="6956E12E" w14:textId="77777777" w:rsidR="00DE4006" w:rsidRPr="00FB7BB8" w:rsidRDefault="00DE4006">
            <w:pPr>
              <w:pStyle w:val="TableParagraph"/>
              <w:kinsoku w:val="0"/>
              <w:overflowPunct w:val="0"/>
              <w:spacing w:before="0" w:line="232" w:lineRule="exact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профілю</w:t>
            </w:r>
            <w:r w:rsidRPr="00FB7BB8">
              <w:rPr>
                <w:color w:val="1E1916"/>
                <w:spacing w:val="-6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виробки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при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розробці</w:t>
            </w:r>
            <w:r w:rsidRPr="00FB7BB8">
              <w:rPr>
                <w:color w:val="1E1916"/>
                <w:spacing w:val="-6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ґрунту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механізованими</w:t>
            </w:r>
          </w:p>
        </w:tc>
        <w:tc>
          <w:tcPr>
            <w:tcW w:w="1599" w:type="dxa"/>
            <w:tcBorders>
              <w:top w:val="none" w:sz="6" w:space="0" w:color="auto"/>
              <w:left w:val="single" w:sz="4" w:space="0" w:color="1E1916"/>
              <w:bottom w:val="none" w:sz="6" w:space="0" w:color="auto"/>
              <w:right w:val="single" w:sz="4" w:space="0" w:color="1E1916"/>
            </w:tcBorders>
          </w:tcPr>
          <w:p w14:paraId="45099D58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6" w:type="dxa"/>
            <w:tcBorders>
              <w:top w:val="none" w:sz="6" w:space="0" w:color="auto"/>
              <w:left w:val="single" w:sz="4" w:space="0" w:color="1E1916"/>
              <w:bottom w:val="none" w:sz="6" w:space="0" w:color="auto"/>
              <w:right w:val="single" w:sz="4" w:space="0" w:color="1E1916"/>
            </w:tcBorders>
          </w:tcPr>
          <w:p w14:paraId="1CE60792" w14:textId="77777777" w:rsidR="00DE4006" w:rsidRPr="00FB7BB8" w:rsidRDefault="00DE4006">
            <w:pPr>
              <w:pStyle w:val="TableParagraph"/>
              <w:kinsoku w:val="0"/>
              <w:overflowPunct w:val="0"/>
              <w:spacing w:before="0" w:line="232" w:lineRule="exact"/>
              <w:ind w:left="57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кожна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заходка,</w:t>
            </w:r>
          </w:p>
        </w:tc>
      </w:tr>
      <w:tr w:rsidR="00DE4006" w:rsidRPr="00FB7BB8" w14:paraId="7FF22EBF" w14:textId="77777777">
        <w:trPr>
          <w:trHeight w:val="259"/>
        </w:trPr>
        <w:tc>
          <w:tcPr>
            <w:tcW w:w="5941" w:type="dxa"/>
            <w:tcBorders>
              <w:top w:val="none" w:sz="6" w:space="0" w:color="auto"/>
              <w:left w:val="single" w:sz="4" w:space="0" w:color="1E1916"/>
              <w:bottom w:val="none" w:sz="6" w:space="0" w:color="auto"/>
              <w:right w:val="single" w:sz="4" w:space="0" w:color="1E1916"/>
            </w:tcBorders>
          </w:tcPr>
          <w:p w14:paraId="588B18CD" w14:textId="77777777" w:rsidR="00DE4006" w:rsidRPr="00FB7BB8" w:rsidRDefault="00DE4006">
            <w:pPr>
              <w:pStyle w:val="TableParagraph"/>
              <w:kinsoku w:val="0"/>
              <w:overflowPunct w:val="0"/>
              <w:spacing w:before="0" w:line="232" w:lineRule="exact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pacing w:val="-2"/>
                <w:sz w:val="21"/>
                <w:szCs w:val="21"/>
              </w:rPr>
              <w:t>способами:</w:t>
            </w:r>
          </w:p>
        </w:tc>
        <w:tc>
          <w:tcPr>
            <w:tcW w:w="1599" w:type="dxa"/>
            <w:tcBorders>
              <w:top w:val="none" w:sz="6" w:space="0" w:color="auto"/>
              <w:left w:val="single" w:sz="4" w:space="0" w:color="1E1916"/>
              <w:bottom w:val="none" w:sz="6" w:space="0" w:color="auto"/>
              <w:right w:val="single" w:sz="4" w:space="0" w:color="1E1916"/>
            </w:tcBorders>
          </w:tcPr>
          <w:p w14:paraId="6B43533A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6" w:type="dxa"/>
            <w:tcBorders>
              <w:top w:val="none" w:sz="6" w:space="0" w:color="auto"/>
              <w:left w:val="single" w:sz="4" w:space="0" w:color="1E1916"/>
              <w:bottom w:val="none" w:sz="6" w:space="0" w:color="auto"/>
              <w:right w:val="single" w:sz="4" w:space="0" w:color="1E1916"/>
            </w:tcBorders>
          </w:tcPr>
          <w:p w14:paraId="10DCC159" w14:textId="77777777" w:rsidR="00DE4006" w:rsidRPr="00FB7BB8" w:rsidRDefault="00DE4006">
            <w:pPr>
              <w:pStyle w:val="TableParagraph"/>
              <w:kinsoku w:val="0"/>
              <w:overflowPunct w:val="0"/>
              <w:spacing w:before="0" w:line="232" w:lineRule="exact"/>
              <w:ind w:left="57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журнали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гірничих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та</w:t>
            </w:r>
          </w:p>
        </w:tc>
      </w:tr>
      <w:tr w:rsidR="00DE4006" w:rsidRPr="00FB7BB8" w14:paraId="6A9C73CE" w14:textId="77777777">
        <w:trPr>
          <w:trHeight w:val="322"/>
        </w:trPr>
        <w:tc>
          <w:tcPr>
            <w:tcW w:w="5941" w:type="dxa"/>
            <w:tcBorders>
              <w:top w:val="none" w:sz="6" w:space="0" w:color="auto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08F8572B" w14:textId="77777777" w:rsidR="00DE4006" w:rsidRPr="00FB7BB8" w:rsidRDefault="00DE4006">
            <w:pPr>
              <w:pStyle w:val="TableParagraph"/>
              <w:kinsoku w:val="0"/>
              <w:overflowPunct w:val="0"/>
              <w:spacing w:before="71" w:line="232" w:lineRule="exact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–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роторним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робочим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органом</w:t>
            </w:r>
          </w:p>
        </w:tc>
        <w:tc>
          <w:tcPr>
            <w:tcW w:w="1599" w:type="dxa"/>
            <w:tcBorders>
              <w:top w:val="none" w:sz="6" w:space="0" w:color="auto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3A34B0D0" w14:textId="77777777" w:rsidR="00DE4006" w:rsidRPr="00FB7BB8" w:rsidRDefault="00DE4006">
            <w:pPr>
              <w:pStyle w:val="TableParagraph"/>
              <w:kinsoku w:val="0"/>
              <w:overflowPunct w:val="0"/>
              <w:spacing w:before="71" w:line="232" w:lineRule="exact"/>
              <w:ind w:left="20" w:right="9"/>
              <w:jc w:val="center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 xml:space="preserve">+ 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>50</w:t>
            </w:r>
          </w:p>
        </w:tc>
        <w:tc>
          <w:tcPr>
            <w:tcW w:w="2086" w:type="dxa"/>
            <w:vMerge w:val="restart"/>
            <w:tcBorders>
              <w:top w:val="none" w:sz="6" w:space="0" w:color="auto"/>
              <w:left w:val="single" w:sz="4" w:space="0" w:color="1E1916"/>
              <w:bottom w:val="none" w:sz="6" w:space="0" w:color="auto"/>
              <w:right w:val="single" w:sz="4" w:space="0" w:color="1E1916"/>
            </w:tcBorders>
          </w:tcPr>
          <w:p w14:paraId="126FEB24" w14:textId="77777777" w:rsidR="00DE4006" w:rsidRPr="00FB7BB8" w:rsidRDefault="00DE4006">
            <w:pPr>
              <w:pStyle w:val="TableParagraph"/>
              <w:kinsoku w:val="0"/>
              <w:overflowPunct w:val="0"/>
              <w:spacing w:before="0" w:line="259" w:lineRule="auto"/>
              <w:ind w:left="57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pacing w:val="-2"/>
                <w:sz w:val="21"/>
                <w:szCs w:val="21"/>
              </w:rPr>
              <w:t>маркшейдерських робіт</w:t>
            </w:r>
          </w:p>
        </w:tc>
      </w:tr>
      <w:tr w:rsidR="00DE4006" w:rsidRPr="00FB7BB8" w14:paraId="5B81FB54" w14:textId="77777777">
        <w:trPr>
          <w:trHeight w:val="347"/>
        </w:trPr>
        <w:tc>
          <w:tcPr>
            <w:tcW w:w="5941" w:type="dxa"/>
            <w:tcBorders>
              <w:top w:val="single" w:sz="4" w:space="0" w:color="1E1916"/>
              <w:left w:val="single" w:sz="4" w:space="0" w:color="1E1916"/>
              <w:bottom w:val="none" w:sz="6" w:space="0" w:color="auto"/>
              <w:right w:val="single" w:sz="4" w:space="0" w:color="1E1916"/>
            </w:tcBorders>
          </w:tcPr>
          <w:p w14:paraId="0F139ABA" w14:textId="77777777" w:rsidR="00DE4006" w:rsidRPr="00FB7BB8" w:rsidRDefault="00DE4006">
            <w:pPr>
              <w:pStyle w:val="TableParagraph"/>
              <w:kinsoku w:val="0"/>
              <w:overflowPunct w:val="0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–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робочим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органом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вибіркової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дії,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а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також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при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проходці</w:t>
            </w:r>
          </w:p>
        </w:tc>
        <w:tc>
          <w:tcPr>
            <w:tcW w:w="1599" w:type="dxa"/>
            <w:tcBorders>
              <w:top w:val="single" w:sz="4" w:space="0" w:color="1E1916"/>
              <w:left w:val="single" w:sz="4" w:space="0" w:color="1E1916"/>
              <w:bottom w:val="none" w:sz="6" w:space="0" w:color="auto"/>
              <w:right w:val="single" w:sz="4" w:space="0" w:color="1E1916"/>
            </w:tcBorders>
          </w:tcPr>
          <w:p w14:paraId="7E2392D4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4" w:space="0" w:color="1E1916"/>
              <w:bottom w:val="none" w:sz="6" w:space="0" w:color="auto"/>
              <w:right w:val="single" w:sz="4" w:space="0" w:color="1E1916"/>
            </w:tcBorders>
          </w:tcPr>
          <w:p w14:paraId="35C4D73C" w14:textId="77777777" w:rsidR="00DE4006" w:rsidRPr="00FB7BB8" w:rsidRDefault="00DE4006">
            <w:pPr>
              <w:pStyle w:val="a3"/>
              <w:kinsoku w:val="0"/>
              <w:overflowPunct w:val="0"/>
              <w:spacing w:before="1"/>
              <w:ind w:left="0" w:firstLine="0"/>
              <w:rPr>
                <w:sz w:val="2"/>
                <w:szCs w:val="2"/>
              </w:rPr>
            </w:pPr>
          </w:p>
        </w:tc>
      </w:tr>
      <w:tr w:rsidR="00DE4006" w:rsidRPr="00FB7BB8" w14:paraId="0CCC9194" w14:textId="77777777">
        <w:trPr>
          <w:trHeight w:val="260"/>
        </w:trPr>
        <w:tc>
          <w:tcPr>
            <w:tcW w:w="5941" w:type="dxa"/>
            <w:tcBorders>
              <w:top w:val="none" w:sz="6" w:space="0" w:color="auto"/>
              <w:left w:val="single" w:sz="4" w:space="0" w:color="1E1916"/>
              <w:bottom w:val="none" w:sz="6" w:space="0" w:color="auto"/>
              <w:right w:val="single" w:sz="4" w:space="0" w:color="1E1916"/>
            </w:tcBorders>
          </w:tcPr>
          <w:p w14:paraId="249399E3" w14:textId="77777777" w:rsidR="00DE4006" w:rsidRPr="00FB7BB8" w:rsidRDefault="00DE4006">
            <w:pPr>
              <w:pStyle w:val="TableParagraph"/>
              <w:kinsoku w:val="0"/>
              <w:overflowPunct w:val="0"/>
              <w:spacing w:before="0" w:line="232" w:lineRule="exact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тунелю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(перед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рискою)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ствола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і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штольні</w:t>
            </w:r>
            <w:r w:rsidRPr="00FB7BB8">
              <w:rPr>
                <w:color w:val="1E1916"/>
                <w:spacing w:val="-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(за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рискою),</w:t>
            </w:r>
          </w:p>
        </w:tc>
        <w:tc>
          <w:tcPr>
            <w:tcW w:w="1599" w:type="dxa"/>
            <w:tcBorders>
              <w:top w:val="none" w:sz="6" w:space="0" w:color="auto"/>
              <w:left w:val="single" w:sz="4" w:space="0" w:color="1E1916"/>
              <w:bottom w:val="none" w:sz="6" w:space="0" w:color="auto"/>
              <w:right w:val="single" w:sz="4" w:space="0" w:color="1E1916"/>
            </w:tcBorders>
          </w:tcPr>
          <w:p w14:paraId="4D83612C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6" w:type="dxa"/>
            <w:tcBorders>
              <w:top w:val="none" w:sz="6" w:space="0" w:color="auto"/>
              <w:left w:val="single" w:sz="4" w:space="0" w:color="1E1916"/>
              <w:bottom w:val="none" w:sz="6" w:space="0" w:color="auto"/>
              <w:right w:val="single" w:sz="4" w:space="0" w:color="1E1916"/>
            </w:tcBorders>
          </w:tcPr>
          <w:p w14:paraId="4433A84E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4006" w:rsidRPr="00FB7BB8" w14:paraId="4141057C" w14:textId="77777777">
        <w:trPr>
          <w:trHeight w:val="259"/>
        </w:trPr>
        <w:tc>
          <w:tcPr>
            <w:tcW w:w="5941" w:type="dxa"/>
            <w:tcBorders>
              <w:top w:val="none" w:sz="6" w:space="0" w:color="auto"/>
              <w:left w:val="single" w:sz="4" w:space="0" w:color="1E1916"/>
              <w:bottom w:val="none" w:sz="6" w:space="0" w:color="auto"/>
              <w:right w:val="single" w:sz="4" w:space="0" w:color="1E1916"/>
            </w:tcBorders>
          </w:tcPr>
          <w:p w14:paraId="1EF99B0E" w14:textId="77777777" w:rsidR="00DE4006" w:rsidRPr="00FB7BB8" w:rsidRDefault="00DE4006">
            <w:pPr>
              <w:pStyle w:val="TableParagraph"/>
              <w:kinsoku w:val="0"/>
              <w:overflowPunct w:val="0"/>
              <w:spacing w:before="0" w:line="232" w:lineRule="exact"/>
              <w:rPr>
                <w:color w:val="1E1916"/>
                <w:spacing w:val="-2"/>
                <w:sz w:val="21"/>
                <w:szCs w:val="21"/>
              </w:rPr>
            </w:pPr>
            <w:proofErr w:type="spellStart"/>
            <w:r w:rsidRPr="00FB7BB8">
              <w:rPr>
                <w:color w:val="1E1916"/>
                <w:sz w:val="21"/>
                <w:szCs w:val="21"/>
              </w:rPr>
              <w:t>буровибуховим</w:t>
            </w:r>
            <w:proofErr w:type="spellEnd"/>
            <w:r w:rsidRPr="00FB7BB8">
              <w:rPr>
                <w:color w:val="1E1916"/>
                <w:spacing w:val="-7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способом</w:t>
            </w:r>
            <w:r w:rsidRPr="00FB7BB8">
              <w:rPr>
                <w:color w:val="1E1916"/>
                <w:spacing w:val="-6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у</w:t>
            </w:r>
            <w:r w:rsidRPr="00FB7BB8">
              <w:rPr>
                <w:color w:val="1E1916"/>
                <w:spacing w:val="-6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ґрунтах</w:t>
            </w:r>
            <w:r w:rsidRPr="00FB7BB8">
              <w:rPr>
                <w:color w:val="1E1916"/>
                <w:spacing w:val="-6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з</w:t>
            </w:r>
            <w:r w:rsidRPr="00FB7BB8">
              <w:rPr>
                <w:color w:val="1E1916"/>
                <w:spacing w:val="-7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границею</w:t>
            </w:r>
            <w:r w:rsidRPr="00FB7BB8">
              <w:rPr>
                <w:color w:val="1E1916"/>
                <w:spacing w:val="-6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міцності</w:t>
            </w:r>
          </w:p>
        </w:tc>
        <w:tc>
          <w:tcPr>
            <w:tcW w:w="1599" w:type="dxa"/>
            <w:tcBorders>
              <w:top w:val="none" w:sz="6" w:space="0" w:color="auto"/>
              <w:left w:val="single" w:sz="4" w:space="0" w:color="1E1916"/>
              <w:bottom w:val="none" w:sz="6" w:space="0" w:color="auto"/>
              <w:right w:val="single" w:sz="4" w:space="0" w:color="1E1916"/>
            </w:tcBorders>
          </w:tcPr>
          <w:p w14:paraId="68BE3C14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6" w:type="dxa"/>
            <w:tcBorders>
              <w:top w:val="none" w:sz="6" w:space="0" w:color="auto"/>
              <w:left w:val="single" w:sz="4" w:space="0" w:color="1E1916"/>
              <w:bottom w:val="none" w:sz="6" w:space="0" w:color="auto"/>
              <w:right w:val="single" w:sz="4" w:space="0" w:color="1E1916"/>
            </w:tcBorders>
          </w:tcPr>
          <w:p w14:paraId="6513BCDB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4006" w:rsidRPr="00FB7BB8" w14:paraId="17C95C37" w14:textId="77777777">
        <w:trPr>
          <w:trHeight w:val="280"/>
        </w:trPr>
        <w:tc>
          <w:tcPr>
            <w:tcW w:w="5941" w:type="dxa"/>
            <w:tcBorders>
              <w:top w:val="none" w:sz="6" w:space="0" w:color="auto"/>
              <w:left w:val="single" w:sz="4" w:space="0" w:color="1E1916"/>
              <w:bottom w:val="none" w:sz="6" w:space="0" w:color="auto"/>
              <w:right w:val="single" w:sz="4" w:space="0" w:color="1E1916"/>
            </w:tcBorders>
          </w:tcPr>
          <w:p w14:paraId="767C3D69" w14:textId="77777777" w:rsidR="00DE4006" w:rsidRPr="00FB7BB8" w:rsidRDefault="00DE4006">
            <w:pPr>
              <w:pStyle w:val="TableParagraph"/>
              <w:kinsoku w:val="0"/>
              <w:overflowPunct w:val="0"/>
              <w:spacing w:before="0" w:line="232" w:lineRule="exact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на</w:t>
            </w:r>
            <w:r w:rsidRPr="00FB7BB8">
              <w:rPr>
                <w:color w:val="1E1916"/>
                <w:spacing w:val="-6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одновісне</w:t>
            </w:r>
            <w:r w:rsidRPr="00FB7BB8">
              <w:rPr>
                <w:color w:val="1E1916"/>
                <w:spacing w:val="-8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стиснення:</w:t>
            </w:r>
          </w:p>
        </w:tc>
        <w:tc>
          <w:tcPr>
            <w:tcW w:w="1599" w:type="dxa"/>
            <w:tcBorders>
              <w:top w:val="none" w:sz="6" w:space="0" w:color="auto"/>
              <w:left w:val="single" w:sz="4" w:space="0" w:color="1E1916"/>
              <w:bottom w:val="none" w:sz="6" w:space="0" w:color="auto"/>
              <w:right w:val="single" w:sz="4" w:space="0" w:color="1E1916"/>
            </w:tcBorders>
          </w:tcPr>
          <w:p w14:paraId="174CDD68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none" w:sz="6" w:space="0" w:color="auto"/>
              <w:left w:val="single" w:sz="4" w:space="0" w:color="1E1916"/>
              <w:bottom w:val="none" w:sz="6" w:space="0" w:color="auto"/>
              <w:right w:val="single" w:sz="4" w:space="0" w:color="1E1916"/>
            </w:tcBorders>
          </w:tcPr>
          <w:p w14:paraId="7AD6A6C9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4006" w:rsidRPr="00FB7BB8" w14:paraId="51B97078" w14:textId="77777777">
        <w:trPr>
          <w:trHeight w:val="262"/>
        </w:trPr>
        <w:tc>
          <w:tcPr>
            <w:tcW w:w="5941" w:type="dxa"/>
            <w:tcBorders>
              <w:top w:val="none" w:sz="6" w:space="0" w:color="auto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22E372BD" w14:textId="77777777" w:rsidR="00DE4006" w:rsidRPr="00FB7BB8" w:rsidRDefault="00DE4006">
            <w:pPr>
              <w:pStyle w:val="TableParagraph"/>
              <w:kinsoku w:val="0"/>
              <w:overflowPunct w:val="0"/>
              <w:spacing w:before="11" w:line="232" w:lineRule="exact"/>
              <w:ind w:left="231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–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до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40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>МПа</w:t>
            </w:r>
          </w:p>
        </w:tc>
        <w:tc>
          <w:tcPr>
            <w:tcW w:w="1599" w:type="dxa"/>
            <w:tcBorders>
              <w:top w:val="none" w:sz="6" w:space="0" w:color="auto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0AB57E73" w14:textId="77777777" w:rsidR="00DE4006" w:rsidRPr="00FB7BB8" w:rsidRDefault="00DE4006">
            <w:pPr>
              <w:pStyle w:val="TableParagraph"/>
              <w:kinsoku w:val="0"/>
              <w:overflowPunct w:val="0"/>
              <w:spacing w:before="11" w:line="232" w:lineRule="exact"/>
              <w:ind w:left="20" w:right="10"/>
              <w:jc w:val="center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+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100/+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75</w:t>
            </w:r>
          </w:p>
        </w:tc>
        <w:tc>
          <w:tcPr>
            <w:tcW w:w="2086" w:type="dxa"/>
            <w:tcBorders>
              <w:top w:val="none" w:sz="6" w:space="0" w:color="auto"/>
              <w:left w:val="single" w:sz="4" w:space="0" w:color="1E1916"/>
              <w:bottom w:val="none" w:sz="6" w:space="0" w:color="auto"/>
              <w:right w:val="single" w:sz="4" w:space="0" w:color="1E1916"/>
            </w:tcBorders>
          </w:tcPr>
          <w:p w14:paraId="6FC0C7AF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4006" w:rsidRPr="00FB7BB8" w14:paraId="1D51C92B" w14:textId="77777777">
        <w:trPr>
          <w:trHeight w:val="330"/>
        </w:trPr>
        <w:tc>
          <w:tcPr>
            <w:tcW w:w="5941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521C9B03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ind w:left="231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–</w:t>
            </w:r>
            <w:r w:rsidRPr="00FB7BB8">
              <w:rPr>
                <w:color w:val="1E1916"/>
                <w:spacing w:val="-8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40…120</w:t>
            </w:r>
            <w:r w:rsidRPr="00FB7BB8">
              <w:rPr>
                <w:color w:val="1E1916"/>
                <w:spacing w:val="-7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>МПа</w:t>
            </w:r>
          </w:p>
        </w:tc>
        <w:tc>
          <w:tcPr>
            <w:tcW w:w="1599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2E739FC0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ind w:left="20" w:right="10"/>
              <w:jc w:val="center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+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150/+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75</w:t>
            </w:r>
          </w:p>
        </w:tc>
        <w:tc>
          <w:tcPr>
            <w:tcW w:w="2086" w:type="dxa"/>
            <w:tcBorders>
              <w:top w:val="none" w:sz="6" w:space="0" w:color="auto"/>
              <w:left w:val="single" w:sz="4" w:space="0" w:color="1E1916"/>
              <w:bottom w:val="none" w:sz="6" w:space="0" w:color="auto"/>
              <w:right w:val="single" w:sz="4" w:space="0" w:color="1E1916"/>
            </w:tcBorders>
          </w:tcPr>
          <w:p w14:paraId="24C4648A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4006" w:rsidRPr="00FB7BB8" w14:paraId="5396EA5D" w14:textId="77777777">
        <w:trPr>
          <w:trHeight w:val="330"/>
        </w:trPr>
        <w:tc>
          <w:tcPr>
            <w:tcW w:w="5941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659F3196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ind w:left="231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–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більше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120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>МПа</w:t>
            </w:r>
          </w:p>
        </w:tc>
        <w:tc>
          <w:tcPr>
            <w:tcW w:w="1599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273E45D3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ind w:left="20" w:right="10"/>
              <w:jc w:val="center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+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200/+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100</w:t>
            </w:r>
          </w:p>
        </w:tc>
        <w:tc>
          <w:tcPr>
            <w:tcW w:w="2086" w:type="dxa"/>
            <w:tcBorders>
              <w:top w:val="none" w:sz="6" w:space="0" w:color="auto"/>
              <w:left w:val="single" w:sz="4" w:space="0" w:color="1E1916"/>
              <w:bottom w:val="none" w:sz="6" w:space="0" w:color="auto"/>
              <w:right w:val="single" w:sz="4" w:space="0" w:color="1E1916"/>
            </w:tcBorders>
          </w:tcPr>
          <w:p w14:paraId="1B096C92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4006" w:rsidRPr="00FB7BB8" w14:paraId="2D9BE4C5" w14:textId="77777777">
        <w:trPr>
          <w:trHeight w:val="330"/>
        </w:trPr>
        <w:tc>
          <w:tcPr>
            <w:tcW w:w="5941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5FA9DD02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–</w:t>
            </w:r>
            <w:r w:rsidRPr="00FB7BB8">
              <w:rPr>
                <w:color w:val="1E1916"/>
                <w:spacing w:val="-7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при</w:t>
            </w:r>
            <w:r w:rsidRPr="00FB7BB8">
              <w:rPr>
                <w:color w:val="1E1916"/>
                <w:spacing w:val="-6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вирівнюванні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контуру</w:t>
            </w:r>
            <w:r w:rsidRPr="00FB7BB8">
              <w:rPr>
                <w:color w:val="1E1916"/>
                <w:spacing w:val="-6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виробки</w:t>
            </w:r>
            <w:r w:rsidRPr="00FB7BB8">
              <w:rPr>
                <w:color w:val="1E1916"/>
                <w:spacing w:val="-6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ручним</w:t>
            </w:r>
            <w:r w:rsidRPr="00FB7BB8">
              <w:rPr>
                <w:color w:val="1E1916"/>
                <w:spacing w:val="-7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інструментом</w:t>
            </w:r>
          </w:p>
        </w:tc>
        <w:tc>
          <w:tcPr>
            <w:tcW w:w="1599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12906CCC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ind w:left="20" w:right="9"/>
              <w:jc w:val="center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 xml:space="preserve">+ 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>50</w:t>
            </w:r>
          </w:p>
        </w:tc>
        <w:tc>
          <w:tcPr>
            <w:tcW w:w="2086" w:type="dxa"/>
            <w:tcBorders>
              <w:top w:val="none" w:sz="6" w:space="0" w:color="auto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49AA8422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4006" w:rsidRPr="00FB7BB8" w14:paraId="42839A6D" w14:textId="77777777">
        <w:trPr>
          <w:trHeight w:val="306"/>
        </w:trPr>
        <w:tc>
          <w:tcPr>
            <w:tcW w:w="9626" w:type="dxa"/>
            <w:gridSpan w:val="3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50A419EE" w14:textId="77777777" w:rsidR="00DE4006" w:rsidRPr="00FB7BB8" w:rsidRDefault="00DE4006">
            <w:pPr>
              <w:pStyle w:val="TableParagraph"/>
              <w:kinsoku w:val="0"/>
              <w:overflowPunct w:val="0"/>
              <w:spacing w:before="77" w:line="209" w:lineRule="exact"/>
              <w:rPr>
                <w:color w:val="1E1916"/>
                <w:spacing w:val="-2"/>
                <w:sz w:val="19"/>
                <w:szCs w:val="19"/>
              </w:rPr>
            </w:pPr>
            <w:r w:rsidRPr="00FB7BB8">
              <w:rPr>
                <w:b/>
                <w:bCs/>
                <w:color w:val="1E1916"/>
                <w:sz w:val="19"/>
                <w:szCs w:val="19"/>
              </w:rPr>
              <w:t>Примітка.</w:t>
            </w:r>
            <w:r w:rsidRPr="00FB7BB8">
              <w:rPr>
                <w:b/>
                <w:bCs/>
                <w:color w:val="1E1916"/>
                <w:spacing w:val="-5"/>
                <w:sz w:val="19"/>
                <w:szCs w:val="19"/>
              </w:rPr>
              <w:t xml:space="preserve"> </w:t>
            </w:r>
            <w:r w:rsidRPr="00FB7BB8">
              <w:rPr>
                <w:color w:val="1E1916"/>
                <w:sz w:val="19"/>
                <w:szCs w:val="19"/>
              </w:rPr>
              <w:t>Перебори</w:t>
            </w:r>
            <w:r w:rsidRPr="00FB7BB8">
              <w:rPr>
                <w:color w:val="1E1916"/>
                <w:spacing w:val="-2"/>
                <w:sz w:val="19"/>
                <w:szCs w:val="19"/>
              </w:rPr>
              <w:t xml:space="preserve"> </w:t>
            </w:r>
            <w:r w:rsidRPr="00FB7BB8">
              <w:rPr>
                <w:color w:val="1E1916"/>
                <w:sz w:val="19"/>
                <w:szCs w:val="19"/>
              </w:rPr>
              <w:t>при</w:t>
            </w:r>
            <w:r w:rsidRPr="00FB7BB8">
              <w:rPr>
                <w:color w:val="1E1916"/>
                <w:spacing w:val="-2"/>
                <w:sz w:val="19"/>
                <w:szCs w:val="19"/>
              </w:rPr>
              <w:t xml:space="preserve"> </w:t>
            </w:r>
            <w:r w:rsidRPr="00FB7BB8">
              <w:rPr>
                <w:color w:val="1E1916"/>
                <w:sz w:val="19"/>
                <w:szCs w:val="19"/>
              </w:rPr>
              <w:t>розробці</w:t>
            </w:r>
            <w:r w:rsidRPr="00FB7BB8">
              <w:rPr>
                <w:color w:val="1E1916"/>
                <w:spacing w:val="-2"/>
                <w:sz w:val="19"/>
                <w:szCs w:val="19"/>
              </w:rPr>
              <w:t xml:space="preserve"> </w:t>
            </w:r>
            <w:r w:rsidRPr="00FB7BB8">
              <w:rPr>
                <w:color w:val="1E1916"/>
                <w:sz w:val="19"/>
                <w:szCs w:val="19"/>
              </w:rPr>
              <w:t>лоткової</w:t>
            </w:r>
            <w:r w:rsidRPr="00FB7BB8">
              <w:rPr>
                <w:color w:val="1E1916"/>
                <w:spacing w:val="-3"/>
                <w:sz w:val="19"/>
                <w:szCs w:val="19"/>
              </w:rPr>
              <w:t xml:space="preserve"> </w:t>
            </w:r>
            <w:r w:rsidRPr="00FB7BB8">
              <w:rPr>
                <w:color w:val="1E1916"/>
                <w:sz w:val="19"/>
                <w:szCs w:val="19"/>
              </w:rPr>
              <w:t>частини</w:t>
            </w:r>
            <w:r w:rsidRPr="00FB7BB8">
              <w:rPr>
                <w:color w:val="1E1916"/>
                <w:spacing w:val="-4"/>
                <w:sz w:val="19"/>
                <w:szCs w:val="19"/>
              </w:rPr>
              <w:t xml:space="preserve"> </w:t>
            </w:r>
            <w:r w:rsidRPr="00FB7BB8">
              <w:rPr>
                <w:color w:val="1E1916"/>
                <w:sz w:val="19"/>
                <w:szCs w:val="19"/>
              </w:rPr>
              <w:t>профілю</w:t>
            </w:r>
            <w:r w:rsidRPr="00FB7BB8">
              <w:rPr>
                <w:color w:val="1E1916"/>
                <w:spacing w:val="-3"/>
                <w:sz w:val="19"/>
                <w:szCs w:val="19"/>
              </w:rPr>
              <w:t xml:space="preserve"> </w:t>
            </w:r>
            <w:r w:rsidRPr="00FB7BB8">
              <w:rPr>
                <w:color w:val="1E1916"/>
                <w:sz w:val="19"/>
                <w:szCs w:val="19"/>
              </w:rPr>
              <w:t>в</w:t>
            </w:r>
            <w:r w:rsidRPr="00FB7BB8">
              <w:rPr>
                <w:color w:val="1E1916"/>
                <w:spacing w:val="-2"/>
                <w:sz w:val="19"/>
                <w:szCs w:val="19"/>
              </w:rPr>
              <w:t xml:space="preserve"> </w:t>
            </w:r>
            <w:r w:rsidRPr="00FB7BB8">
              <w:rPr>
                <w:color w:val="1E1916"/>
                <w:sz w:val="19"/>
                <w:szCs w:val="19"/>
              </w:rPr>
              <w:t>нескельних</w:t>
            </w:r>
            <w:r w:rsidRPr="00FB7BB8">
              <w:rPr>
                <w:color w:val="1E1916"/>
                <w:spacing w:val="-5"/>
                <w:sz w:val="19"/>
                <w:szCs w:val="19"/>
              </w:rPr>
              <w:t xml:space="preserve"> </w:t>
            </w:r>
            <w:r w:rsidRPr="00FB7BB8">
              <w:rPr>
                <w:color w:val="1E1916"/>
                <w:sz w:val="19"/>
                <w:szCs w:val="19"/>
              </w:rPr>
              <w:t>ґрунтах</w:t>
            </w:r>
            <w:r w:rsidRPr="00FB7BB8">
              <w:rPr>
                <w:color w:val="1E1916"/>
                <w:spacing w:val="-4"/>
                <w:sz w:val="19"/>
                <w:szCs w:val="19"/>
              </w:rPr>
              <w:t xml:space="preserve"> </w:t>
            </w:r>
            <w:r w:rsidRPr="00FB7BB8">
              <w:rPr>
                <w:color w:val="1E1916"/>
                <w:sz w:val="19"/>
                <w:szCs w:val="19"/>
              </w:rPr>
              <w:t>не</w:t>
            </w:r>
            <w:r w:rsidRPr="00FB7BB8">
              <w:rPr>
                <w:color w:val="1E1916"/>
                <w:spacing w:val="-2"/>
                <w:sz w:val="19"/>
                <w:szCs w:val="19"/>
              </w:rPr>
              <w:t xml:space="preserve"> допускаються.</w:t>
            </w:r>
          </w:p>
        </w:tc>
      </w:tr>
      <w:tr w:rsidR="00DE4006" w:rsidRPr="00FB7BB8" w14:paraId="4BFF1018" w14:textId="77777777">
        <w:trPr>
          <w:trHeight w:val="1110"/>
        </w:trPr>
        <w:tc>
          <w:tcPr>
            <w:tcW w:w="5941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4DC80EB4" w14:textId="77777777" w:rsidR="00DE4006" w:rsidRPr="00FB7BB8" w:rsidRDefault="00DE4006">
            <w:pPr>
              <w:pStyle w:val="TableParagraph"/>
              <w:kinsoku w:val="0"/>
              <w:overflowPunct w:val="0"/>
              <w:spacing w:before="50" w:line="260" w:lineRule="atLeast"/>
              <w:ind w:right="243"/>
              <w:rPr>
                <w:color w:val="1E1916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4. Величина виступів скельного ґрунту (по нормалі до поверхні оправи), які залишаються в межах перерізу монолітної</w:t>
            </w:r>
            <w:r w:rsidRPr="00FB7BB8">
              <w:rPr>
                <w:color w:val="1E1916"/>
                <w:spacing w:val="-10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бетонної</w:t>
            </w:r>
            <w:r w:rsidRPr="00FB7BB8">
              <w:rPr>
                <w:color w:val="1E1916"/>
                <w:spacing w:val="-10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оправи,</w:t>
            </w:r>
            <w:r w:rsidRPr="00FB7BB8">
              <w:rPr>
                <w:color w:val="1E1916"/>
                <w:spacing w:val="-10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які</w:t>
            </w:r>
            <w:r w:rsidRPr="00FB7BB8">
              <w:rPr>
                <w:color w:val="1E1916"/>
                <w:spacing w:val="-8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перебільшують</w:t>
            </w:r>
            <w:r w:rsidRPr="00FB7BB8">
              <w:rPr>
                <w:color w:val="1E1916"/>
                <w:spacing w:val="-10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 xml:space="preserve">міцність на стиснення міцність бетону в 1.5 </w:t>
            </w:r>
            <w:proofErr w:type="spellStart"/>
            <w:r w:rsidRPr="00FB7BB8">
              <w:rPr>
                <w:color w:val="1E1916"/>
                <w:sz w:val="21"/>
                <w:szCs w:val="21"/>
              </w:rPr>
              <w:t>раза</w:t>
            </w:r>
            <w:proofErr w:type="spellEnd"/>
            <w:r w:rsidRPr="00FB7BB8">
              <w:rPr>
                <w:color w:val="1E1916"/>
                <w:sz w:val="21"/>
                <w:szCs w:val="21"/>
              </w:rPr>
              <w:t xml:space="preserve"> і більше, мм</w:t>
            </w:r>
          </w:p>
        </w:tc>
        <w:tc>
          <w:tcPr>
            <w:tcW w:w="1599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0EE8F7B2" w14:textId="77777777" w:rsidR="00DE4006" w:rsidRPr="00FB7BB8" w:rsidRDefault="00DE4006">
            <w:pPr>
              <w:pStyle w:val="TableParagraph"/>
              <w:kinsoku w:val="0"/>
              <w:overflowPunct w:val="0"/>
              <w:ind w:left="20" w:right="9"/>
              <w:jc w:val="center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pacing w:val="-5"/>
                <w:sz w:val="21"/>
                <w:szCs w:val="21"/>
              </w:rPr>
              <w:t>100</w:t>
            </w:r>
          </w:p>
        </w:tc>
        <w:tc>
          <w:tcPr>
            <w:tcW w:w="2086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1A731526" w14:textId="77777777" w:rsidR="00DE4006" w:rsidRPr="00FB7BB8" w:rsidRDefault="00DE4006">
            <w:pPr>
              <w:pStyle w:val="TableParagraph"/>
              <w:kinsoku w:val="0"/>
              <w:overflowPunct w:val="0"/>
              <w:spacing w:line="259" w:lineRule="auto"/>
              <w:ind w:left="57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Вимірювальний, в окремих</w:t>
            </w:r>
            <w:r w:rsidRPr="00FB7BB8">
              <w:rPr>
                <w:color w:val="1E1916"/>
                <w:spacing w:val="-1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випадках</w:t>
            </w:r>
            <w:r w:rsidRPr="00FB7BB8">
              <w:rPr>
                <w:color w:val="1E1916"/>
                <w:spacing w:val="-1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– журнал</w:t>
            </w:r>
            <w:r w:rsidRPr="00FB7BB8">
              <w:rPr>
                <w:color w:val="1E1916"/>
                <w:spacing w:val="-6"/>
                <w:sz w:val="21"/>
                <w:szCs w:val="21"/>
              </w:rPr>
              <w:t xml:space="preserve"> </w:t>
            </w:r>
            <w:proofErr w:type="spellStart"/>
            <w:r w:rsidRPr="00FB7BB8">
              <w:rPr>
                <w:color w:val="1E1916"/>
                <w:sz w:val="21"/>
                <w:szCs w:val="21"/>
              </w:rPr>
              <w:t>гірних</w:t>
            </w:r>
            <w:proofErr w:type="spellEnd"/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робіт</w:t>
            </w:r>
          </w:p>
        </w:tc>
      </w:tr>
      <w:tr w:rsidR="00DE4006" w:rsidRPr="00FB7BB8" w14:paraId="585D9CD1" w14:textId="77777777">
        <w:trPr>
          <w:trHeight w:val="850"/>
        </w:trPr>
        <w:tc>
          <w:tcPr>
            <w:tcW w:w="5941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131958E4" w14:textId="77777777" w:rsidR="00DE4006" w:rsidRPr="00FB7BB8" w:rsidRDefault="00DE4006">
            <w:pPr>
              <w:pStyle w:val="TableParagraph"/>
              <w:kinsoku w:val="0"/>
              <w:overflowPunct w:val="0"/>
              <w:spacing w:line="259" w:lineRule="auto"/>
              <w:rPr>
                <w:color w:val="1E1916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5. Наявність слідів шпурів на частині відкритої поверхні ґрунту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в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виробці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при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контурному</w:t>
            </w:r>
            <w:r w:rsidRPr="00FB7BB8">
              <w:rPr>
                <w:color w:val="1E1916"/>
                <w:spacing w:val="-6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підриванні,</w:t>
            </w:r>
            <w:r w:rsidRPr="00FB7BB8">
              <w:rPr>
                <w:color w:val="1E1916"/>
                <w:spacing w:val="-6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не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менше,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%</w:t>
            </w:r>
          </w:p>
        </w:tc>
        <w:tc>
          <w:tcPr>
            <w:tcW w:w="1599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4E73D315" w14:textId="77777777" w:rsidR="00DE4006" w:rsidRPr="00FB7BB8" w:rsidRDefault="00DE4006">
            <w:pPr>
              <w:pStyle w:val="TableParagraph"/>
              <w:kinsoku w:val="0"/>
              <w:overflowPunct w:val="0"/>
              <w:ind w:left="20" w:right="9"/>
              <w:jc w:val="center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pacing w:val="-5"/>
                <w:sz w:val="21"/>
                <w:szCs w:val="21"/>
              </w:rPr>
              <w:t>75</w:t>
            </w:r>
          </w:p>
        </w:tc>
        <w:tc>
          <w:tcPr>
            <w:tcW w:w="2086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4C75A591" w14:textId="77777777" w:rsidR="00DE4006" w:rsidRPr="00FB7BB8" w:rsidRDefault="00DE4006">
            <w:pPr>
              <w:pStyle w:val="TableParagraph"/>
              <w:kinsoku w:val="0"/>
              <w:overflowPunct w:val="0"/>
              <w:spacing w:before="50" w:line="260" w:lineRule="atLeast"/>
              <w:ind w:left="57"/>
              <w:rPr>
                <w:color w:val="1E1916"/>
                <w:sz w:val="21"/>
                <w:szCs w:val="21"/>
              </w:rPr>
            </w:pPr>
            <w:r w:rsidRPr="00FB7BB8">
              <w:rPr>
                <w:color w:val="1E1916"/>
                <w:spacing w:val="-2"/>
                <w:sz w:val="21"/>
                <w:szCs w:val="21"/>
              </w:rPr>
              <w:t xml:space="preserve">Вимірювальний, </w:t>
            </w:r>
            <w:r w:rsidRPr="00FB7BB8">
              <w:rPr>
                <w:color w:val="1E1916"/>
                <w:sz w:val="21"/>
                <w:szCs w:val="21"/>
              </w:rPr>
              <w:t>кожна</w:t>
            </w:r>
            <w:r w:rsidRPr="00FB7BB8">
              <w:rPr>
                <w:color w:val="1E1916"/>
                <w:spacing w:val="-1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заходка,</w:t>
            </w:r>
            <w:r w:rsidRPr="00FB7BB8">
              <w:rPr>
                <w:color w:val="1E1916"/>
                <w:spacing w:val="-15"/>
                <w:sz w:val="21"/>
                <w:szCs w:val="21"/>
              </w:rPr>
              <w:t xml:space="preserve"> </w:t>
            </w:r>
            <w:proofErr w:type="spellStart"/>
            <w:r w:rsidRPr="00FB7BB8">
              <w:rPr>
                <w:color w:val="1E1916"/>
                <w:sz w:val="21"/>
                <w:szCs w:val="21"/>
              </w:rPr>
              <w:t>жур</w:t>
            </w:r>
            <w:proofErr w:type="spellEnd"/>
            <w:r w:rsidRPr="00FB7BB8">
              <w:rPr>
                <w:color w:val="1E1916"/>
                <w:sz w:val="21"/>
                <w:szCs w:val="21"/>
              </w:rPr>
              <w:t>- нал гірничих робіт</w:t>
            </w:r>
          </w:p>
        </w:tc>
      </w:tr>
      <w:tr w:rsidR="00DE4006" w:rsidRPr="00FB7BB8" w14:paraId="454C0F4C" w14:textId="77777777">
        <w:trPr>
          <w:trHeight w:val="347"/>
        </w:trPr>
        <w:tc>
          <w:tcPr>
            <w:tcW w:w="5941" w:type="dxa"/>
            <w:tcBorders>
              <w:top w:val="single" w:sz="4" w:space="0" w:color="1E1916"/>
              <w:left w:val="single" w:sz="4" w:space="0" w:color="1E1916"/>
              <w:bottom w:val="none" w:sz="6" w:space="0" w:color="auto"/>
              <w:right w:val="single" w:sz="4" w:space="0" w:color="1E1916"/>
            </w:tcBorders>
          </w:tcPr>
          <w:p w14:paraId="1A55E268" w14:textId="77777777" w:rsidR="00DE4006" w:rsidRPr="00FB7BB8" w:rsidRDefault="00DE4006">
            <w:pPr>
              <w:pStyle w:val="TableParagraph"/>
              <w:kinsoku w:val="0"/>
              <w:overflowPunct w:val="0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6.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Сумарне</w:t>
            </w:r>
            <w:r w:rsidRPr="00FB7BB8">
              <w:rPr>
                <w:color w:val="1E1916"/>
                <w:spacing w:val="-6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розходження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осей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у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плані</w:t>
            </w:r>
            <w:r w:rsidRPr="00FB7BB8">
              <w:rPr>
                <w:color w:val="1E1916"/>
                <w:spacing w:val="-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та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профілі</w:t>
            </w:r>
            <w:r w:rsidRPr="00FB7BB8">
              <w:rPr>
                <w:color w:val="1E1916"/>
                <w:spacing w:val="-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>при</w:t>
            </w:r>
          </w:p>
        </w:tc>
        <w:tc>
          <w:tcPr>
            <w:tcW w:w="1599" w:type="dxa"/>
            <w:tcBorders>
              <w:top w:val="single" w:sz="4" w:space="0" w:color="1E1916"/>
              <w:left w:val="single" w:sz="4" w:space="0" w:color="1E1916"/>
              <w:bottom w:val="none" w:sz="6" w:space="0" w:color="auto"/>
              <w:right w:val="single" w:sz="4" w:space="0" w:color="1E1916"/>
            </w:tcBorders>
          </w:tcPr>
          <w:p w14:paraId="6BDB7982" w14:textId="77777777" w:rsidR="00DE4006" w:rsidRPr="00FB7BB8" w:rsidRDefault="00DE4006">
            <w:pPr>
              <w:pStyle w:val="TableParagraph"/>
              <w:kinsoku w:val="0"/>
              <w:overflowPunct w:val="0"/>
              <w:ind w:left="20" w:right="9"/>
              <w:jc w:val="center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 xml:space="preserve">± 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>100</w:t>
            </w:r>
          </w:p>
        </w:tc>
        <w:tc>
          <w:tcPr>
            <w:tcW w:w="2086" w:type="dxa"/>
            <w:tcBorders>
              <w:top w:val="single" w:sz="4" w:space="0" w:color="1E1916"/>
              <w:left w:val="single" w:sz="4" w:space="0" w:color="1E1916"/>
              <w:bottom w:val="none" w:sz="6" w:space="0" w:color="auto"/>
              <w:right w:val="single" w:sz="4" w:space="0" w:color="1E1916"/>
            </w:tcBorders>
          </w:tcPr>
          <w:p w14:paraId="5DD1663D" w14:textId="77777777" w:rsidR="00DE4006" w:rsidRPr="00FB7BB8" w:rsidRDefault="00DE4006">
            <w:pPr>
              <w:pStyle w:val="TableParagraph"/>
              <w:kinsoku w:val="0"/>
              <w:overflowPunct w:val="0"/>
              <w:ind w:left="57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pacing w:val="-2"/>
                <w:sz w:val="21"/>
                <w:szCs w:val="21"/>
              </w:rPr>
              <w:t>Вимірювальний,</w:t>
            </w:r>
          </w:p>
        </w:tc>
      </w:tr>
      <w:tr w:rsidR="00DE4006" w:rsidRPr="00FB7BB8" w14:paraId="6FE31EEE" w14:textId="77777777">
        <w:trPr>
          <w:trHeight w:val="260"/>
        </w:trPr>
        <w:tc>
          <w:tcPr>
            <w:tcW w:w="5941" w:type="dxa"/>
            <w:tcBorders>
              <w:top w:val="none" w:sz="6" w:space="0" w:color="auto"/>
              <w:left w:val="single" w:sz="4" w:space="0" w:color="1E1916"/>
              <w:bottom w:val="none" w:sz="6" w:space="0" w:color="auto"/>
              <w:right w:val="single" w:sz="4" w:space="0" w:color="1E1916"/>
            </w:tcBorders>
          </w:tcPr>
          <w:p w14:paraId="11F3A7FC" w14:textId="77777777" w:rsidR="00DE4006" w:rsidRPr="00FB7BB8" w:rsidRDefault="00DE4006">
            <w:pPr>
              <w:pStyle w:val="TableParagraph"/>
              <w:kinsoku w:val="0"/>
              <w:overflowPunct w:val="0"/>
              <w:spacing w:before="0" w:line="232" w:lineRule="exact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проходці</w:t>
            </w:r>
            <w:r w:rsidRPr="00FB7BB8">
              <w:rPr>
                <w:color w:val="1E1916"/>
                <w:spacing w:val="-8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тунелю</w:t>
            </w:r>
            <w:r w:rsidRPr="00FB7BB8">
              <w:rPr>
                <w:color w:val="1E1916"/>
                <w:spacing w:val="-7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або</w:t>
            </w:r>
            <w:r w:rsidRPr="00FB7BB8">
              <w:rPr>
                <w:color w:val="1E1916"/>
                <w:spacing w:val="-7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штольні</w:t>
            </w:r>
            <w:r w:rsidRPr="00FB7BB8">
              <w:rPr>
                <w:color w:val="1E1916"/>
                <w:spacing w:val="-8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зустрічними</w:t>
            </w:r>
            <w:r w:rsidRPr="00FB7BB8">
              <w:rPr>
                <w:color w:val="1E1916"/>
                <w:spacing w:val="-7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забоями</w:t>
            </w:r>
            <w:r w:rsidRPr="00FB7BB8">
              <w:rPr>
                <w:color w:val="1E1916"/>
                <w:spacing w:val="-7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>при</w:t>
            </w:r>
          </w:p>
        </w:tc>
        <w:tc>
          <w:tcPr>
            <w:tcW w:w="1599" w:type="dxa"/>
            <w:tcBorders>
              <w:top w:val="none" w:sz="6" w:space="0" w:color="auto"/>
              <w:left w:val="single" w:sz="4" w:space="0" w:color="1E1916"/>
              <w:bottom w:val="none" w:sz="6" w:space="0" w:color="auto"/>
              <w:right w:val="single" w:sz="4" w:space="0" w:color="1E1916"/>
            </w:tcBorders>
          </w:tcPr>
          <w:p w14:paraId="4B802C10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6" w:type="dxa"/>
            <w:tcBorders>
              <w:top w:val="none" w:sz="6" w:space="0" w:color="auto"/>
              <w:left w:val="single" w:sz="4" w:space="0" w:color="1E1916"/>
              <w:bottom w:val="none" w:sz="6" w:space="0" w:color="auto"/>
              <w:right w:val="single" w:sz="4" w:space="0" w:color="1E1916"/>
            </w:tcBorders>
          </w:tcPr>
          <w:p w14:paraId="0F274086" w14:textId="77777777" w:rsidR="00DE4006" w:rsidRPr="00FB7BB8" w:rsidRDefault="00DE4006">
            <w:pPr>
              <w:pStyle w:val="TableParagraph"/>
              <w:kinsoku w:val="0"/>
              <w:overflowPunct w:val="0"/>
              <w:spacing w:before="0" w:line="232" w:lineRule="exact"/>
              <w:ind w:left="57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кожна</w:t>
            </w:r>
            <w:r w:rsidRPr="00FB7BB8">
              <w:rPr>
                <w:color w:val="1E1916"/>
                <w:spacing w:val="-6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збійка,</w:t>
            </w:r>
          </w:p>
        </w:tc>
      </w:tr>
      <w:tr w:rsidR="00DE4006" w:rsidRPr="00FB7BB8" w14:paraId="6585832E" w14:textId="77777777">
        <w:trPr>
          <w:trHeight w:val="259"/>
        </w:trPr>
        <w:tc>
          <w:tcPr>
            <w:tcW w:w="5941" w:type="dxa"/>
            <w:tcBorders>
              <w:top w:val="none" w:sz="6" w:space="0" w:color="auto"/>
              <w:left w:val="single" w:sz="4" w:space="0" w:color="1E1916"/>
              <w:bottom w:val="none" w:sz="6" w:space="0" w:color="auto"/>
              <w:right w:val="single" w:sz="4" w:space="0" w:color="1E1916"/>
            </w:tcBorders>
          </w:tcPr>
          <w:p w14:paraId="772690E3" w14:textId="77777777" w:rsidR="00DE4006" w:rsidRPr="00FB7BB8" w:rsidRDefault="00DE4006">
            <w:pPr>
              <w:pStyle w:val="TableParagraph"/>
              <w:kinsoku w:val="0"/>
              <w:overflowPunct w:val="0"/>
              <w:spacing w:before="0" w:line="232" w:lineRule="exact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довжині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до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3.0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км,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>мм</w:t>
            </w:r>
          </w:p>
        </w:tc>
        <w:tc>
          <w:tcPr>
            <w:tcW w:w="1599" w:type="dxa"/>
            <w:tcBorders>
              <w:top w:val="none" w:sz="6" w:space="0" w:color="auto"/>
              <w:left w:val="single" w:sz="4" w:space="0" w:color="1E1916"/>
              <w:bottom w:val="none" w:sz="6" w:space="0" w:color="auto"/>
              <w:right w:val="single" w:sz="4" w:space="0" w:color="1E1916"/>
            </w:tcBorders>
          </w:tcPr>
          <w:p w14:paraId="1D913B32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6" w:type="dxa"/>
            <w:tcBorders>
              <w:top w:val="none" w:sz="6" w:space="0" w:color="auto"/>
              <w:left w:val="single" w:sz="4" w:space="0" w:color="1E1916"/>
              <w:bottom w:val="none" w:sz="6" w:space="0" w:color="auto"/>
              <w:right w:val="single" w:sz="4" w:space="0" w:color="1E1916"/>
            </w:tcBorders>
          </w:tcPr>
          <w:p w14:paraId="6798A1D6" w14:textId="77777777" w:rsidR="00DE4006" w:rsidRPr="00FB7BB8" w:rsidRDefault="00DE4006">
            <w:pPr>
              <w:pStyle w:val="TableParagraph"/>
              <w:kinsoku w:val="0"/>
              <w:overflowPunct w:val="0"/>
              <w:spacing w:before="0" w:line="232" w:lineRule="exact"/>
              <w:ind w:left="57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журнал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proofErr w:type="spellStart"/>
            <w:r w:rsidRPr="00FB7BB8">
              <w:rPr>
                <w:color w:val="1E1916"/>
                <w:spacing w:val="-2"/>
                <w:sz w:val="21"/>
                <w:szCs w:val="21"/>
              </w:rPr>
              <w:t>маркшей</w:t>
            </w:r>
            <w:proofErr w:type="spellEnd"/>
            <w:r w:rsidRPr="00FB7BB8">
              <w:rPr>
                <w:color w:val="1E1916"/>
                <w:spacing w:val="-2"/>
                <w:sz w:val="21"/>
                <w:szCs w:val="21"/>
              </w:rPr>
              <w:t>-</w:t>
            </w:r>
          </w:p>
        </w:tc>
      </w:tr>
      <w:tr w:rsidR="00DE4006" w:rsidRPr="00FB7BB8" w14:paraId="357D4B56" w14:textId="77777777">
        <w:trPr>
          <w:trHeight w:val="242"/>
        </w:trPr>
        <w:tc>
          <w:tcPr>
            <w:tcW w:w="5941" w:type="dxa"/>
            <w:tcBorders>
              <w:top w:val="none" w:sz="6" w:space="0" w:color="auto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4E065FE4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9" w:type="dxa"/>
            <w:tcBorders>
              <w:top w:val="none" w:sz="6" w:space="0" w:color="auto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6599820C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6" w:type="dxa"/>
            <w:tcBorders>
              <w:top w:val="none" w:sz="6" w:space="0" w:color="auto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4D1EE67E" w14:textId="77777777" w:rsidR="00DE4006" w:rsidRPr="00FB7BB8" w:rsidRDefault="00DE4006">
            <w:pPr>
              <w:pStyle w:val="TableParagraph"/>
              <w:kinsoku w:val="0"/>
              <w:overflowPunct w:val="0"/>
              <w:spacing w:before="0" w:line="223" w:lineRule="exact"/>
              <w:ind w:left="57"/>
              <w:rPr>
                <w:color w:val="1E1916"/>
                <w:spacing w:val="-2"/>
                <w:sz w:val="21"/>
                <w:szCs w:val="21"/>
              </w:rPr>
            </w:pPr>
            <w:proofErr w:type="spellStart"/>
            <w:r w:rsidRPr="00FB7BB8">
              <w:rPr>
                <w:color w:val="1E1916"/>
                <w:sz w:val="21"/>
                <w:szCs w:val="21"/>
              </w:rPr>
              <w:t>дерських</w:t>
            </w:r>
            <w:proofErr w:type="spellEnd"/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робіт</w:t>
            </w:r>
          </w:p>
        </w:tc>
      </w:tr>
      <w:tr w:rsidR="00DE4006" w:rsidRPr="00FB7BB8" w14:paraId="2FBB8260" w14:textId="77777777">
        <w:trPr>
          <w:trHeight w:val="1410"/>
        </w:trPr>
        <w:tc>
          <w:tcPr>
            <w:tcW w:w="5941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22BFFABC" w14:textId="77777777" w:rsidR="00DE4006" w:rsidRPr="00FB7BB8" w:rsidRDefault="00DE4006">
            <w:pPr>
              <w:pStyle w:val="TableParagraph"/>
              <w:kinsoku w:val="0"/>
              <w:overflowPunct w:val="0"/>
              <w:spacing w:line="259" w:lineRule="auto"/>
              <w:ind w:right="243"/>
              <w:rPr>
                <w:color w:val="1E1916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7. Доля (%) проектної міцності бетону забетонованого склепіння,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при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досягненні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якого</w:t>
            </w:r>
            <w:r w:rsidRPr="00FB7BB8">
              <w:rPr>
                <w:color w:val="1E1916"/>
                <w:spacing w:val="-7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необхідно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приступити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до подальшої</w:t>
            </w:r>
            <w:r w:rsidRPr="00FB7BB8">
              <w:rPr>
                <w:color w:val="1E1916"/>
                <w:spacing w:val="-7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розробки</w:t>
            </w:r>
            <w:r w:rsidRPr="00FB7BB8">
              <w:rPr>
                <w:color w:val="1E1916"/>
                <w:spacing w:val="-7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середніх</w:t>
            </w:r>
            <w:r w:rsidRPr="00FB7BB8">
              <w:rPr>
                <w:color w:val="1E1916"/>
                <w:spacing w:val="-7"/>
                <w:sz w:val="21"/>
                <w:szCs w:val="21"/>
              </w:rPr>
              <w:t xml:space="preserve"> </w:t>
            </w:r>
            <w:proofErr w:type="spellStart"/>
            <w:r w:rsidRPr="00FB7BB8">
              <w:rPr>
                <w:color w:val="1E1916"/>
                <w:sz w:val="21"/>
                <w:szCs w:val="21"/>
              </w:rPr>
              <w:t>штрос</w:t>
            </w:r>
            <w:proofErr w:type="spellEnd"/>
            <w:r w:rsidRPr="00FB7BB8">
              <w:rPr>
                <w:color w:val="1E1916"/>
                <w:sz w:val="21"/>
                <w:szCs w:val="21"/>
              </w:rPr>
              <w:t>,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ядра</w:t>
            </w:r>
            <w:r w:rsidRPr="00FB7BB8">
              <w:rPr>
                <w:color w:val="1E1916"/>
                <w:spacing w:val="-7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і</w:t>
            </w:r>
            <w:r w:rsidRPr="00FB7BB8">
              <w:rPr>
                <w:color w:val="1E1916"/>
                <w:spacing w:val="-7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бічних</w:t>
            </w:r>
            <w:r w:rsidRPr="00FB7BB8">
              <w:rPr>
                <w:color w:val="1E1916"/>
                <w:spacing w:val="-7"/>
                <w:sz w:val="21"/>
                <w:szCs w:val="21"/>
              </w:rPr>
              <w:t xml:space="preserve"> </w:t>
            </w:r>
            <w:proofErr w:type="spellStart"/>
            <w:r w:rsidRPr="00FB7BB8">
              <w:rPr>
                <w:color w:val="1E1916"/>
                <w:sz w:val="21"/>
                <w:szCs w:val="21"/>
              </w:rPr>
              <w:t>штрос</w:t>
            </w:r>
            <w:proofErr w:type="spellEnd"/>
            <w:r w:rsidRPr="00FB7BB8">
              <w:rPr>
                <w:color w:val="1E1916"/>
                <w:sz w:val="21"/>
                <w:szCs w:val="21"/>
              </w:rPr>
              <w:t xml:space="preserve"> у ґрунтах з границею міцності на одновісне стиснення:</w:t>
            </w:r>
          </w:p>
          <w:p w14:paraId="3A02C5A1" w14:textId="77777777" w:rsidR="00DE4006" w:rsidRPr="00FB7BB8" w:rsidRDefault="00DE4006">
            <w:pPr>
              <w:pStyle w:val="TableParagraph"/>
              <w:kinsoku w:val="0"/>
              <w:overflowPunct w:val="0"/>
              <w:spacing w:before="37" w:line="232" w:lineRule="exact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–</w:t>
            </w:r>
            <w:r w:rsidRPr="00FB7BB8">
              <w:rPr>
                <w:color w:val="1E1916"/>
                <w:spacing w:val="-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менше</w:t>
            </w:r>
            <w:r w:rsidRPr="00FB7BB8">
              <w:rPr>
                <w:color w:val="1E1916"/>
                <w:spacing w:val="-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40</w:t>
            </w:r>
            <w:r w:rsidRPr="00FB7BB8">
              <w:rPr>
                <w:color w:val="1E1916"/>
                <w:spacing w:val="-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>МПа</w:t>
            </w:r>
          </w:p>
        </w:tc>
        <w:tc>
          <w:tcPr>
            <w:tcW w:w="1599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17648855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0"/>
              <w:rPr>
                <w:sz w:val="20"/>
                <w:szCs w:val="20"/>
              </w:rPr>
            </w:pPr>
          </w:p>
          <w:p w14:paraId="06CEEC5D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0"/>
              <w:rPr>
                <w:sz w:val="20"/>
                <w:szCs w:val="20"/>
              </w:rPr>
            </w:pPr>
          </w:p>
          <w:p w14:paraId="4B4E6A33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0"/>
              <w:rPr>
                <w:sz w:val="20"/>
                <w:szCs w:val="20"/>
              </w:rPr>
            </w:pPr>
          </w:p>
          <w:p w14:paraId="1A4D0C22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0"/>
              <w:rPr>
                <w:sz w:val="20"/>
                <w:szCs w:val="20"/>
              </w:rPr>
            </w:pPr>
          </w:p>
          <w:p w14:paraId="18D73385" w14:textId="77777777" w:rsidR="00DE4006" w:rsidRPr="00FB7BB8" w:rsidRDefault="00DE4006">
            <w:pPr>
              <w:pStyle w:val="TableParagraph"/>
              <w:kinsoku w:val="0"/>
              <w:overflowPunct w:val="0"/>
              <w:spacing w:before="8"/>
              <w:ind w:left="0"/>
              <w:rPr>
                <w:sz w:val="20"/>
                <w:szCs w:val="20"/>
              </w:rPr>
            </w:pPr>
          </w:p>
          <w:p w14:paraId="12E02D84" w14:textId="77777777" w:rsidR="00DE4006" w:rsidRPr="00FB7BB8" w:rsidRDefault="00DE4006">
            <w:pPr>
              <w:pStyle w:val="TableParagraph"/>
              <w:kinsoku w:val="0"/>
              <w:overflowPunct w:val="0"/>
              <w:spacing w:before="0" w:line="232" w:lineRule="exact"/>
              <w:ind w:left="20" w:right="9"/>
              <w:jc w:val="center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pacing w:val="-5"/>
                <w:sz w:val="21"/>
                <w:szCs w:val="21"/>
              </w:rPr>
              <w:t>100</w:t>
            </w:r>
          </w:p>
        </w:tc>
        <w:tc>
          <w:tcPr>
            <w:tcW w:w="2086" w:type="dxa"/>
            <w:vMerge w:val="restart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3D3EDD45" w14:textId="77777777" w:rsidR="00DE4006" w:rsidRPr="00FB7BB8" w:rsidRDefault="00DE4006">
            <w:pPr>
              <w:pStyle w:val="TableParagraph"/>
              <w:kinsoku w:val="0"/>
              <w:overflowPunct w:val="0"/>
              <w:spacing w:line="259" w:lineRule="auto"/>
              <w:ind w:left="57" w:right="295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pacing w:val="-2"/>
                <w:sz w:val="21"/>
                <w:szCs w:val="21"/>
              </w:rPr>
              <w:t xml:space="preserve">Лабораторні випробування, </w:t>
            </w:r>
            <w:r w:rsidRPr="00FB7BB8">
              <w:rPr>
                <w:color w:val="1E1916"/>
                <w:sz w:val="21"/>
                <w:szCs w:val="21"/>
              </w:rPr>
              <w:t>кожна заходка, журнал</w:t>
            </w:r>
            <w:r w:rsidRPr="00FB7BB8">
              <w:rPr>
                <w:color w:val="1E1916"/>
                <w:spacing w:val="-1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 xml:space="preserve">гірничих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робіт</w:t>
            </w:r>
          </w:p>
        </w:tc>
      </w:tr>
      <w:tr w:rsidR="00DE4006" w:rsidRPr="00FB7BB8" w14:paraId="646E3DCC" w14:textId="77777777">
        <w:trPr>
          <w:trHeight w:val="335"/>
        </w:trPr>
        <w:tc>
          <w:tcPr>
            <w:tcW w:w="5941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47855C57" w14:textId="77777777" w:rsidR="00DE4006" w:rsidRPr="00FB7BB8" w:rsidRDefault="00DE4006">
            <w:pPr>
              <w:pStyle w:val="TableParagraph"/>
              <w:kinsoku w:val="0"/>
              <w:overflowPunct w:val="0"/>
              <w:spacing w:line="237" w:lineRule="exact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–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40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МПа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і</w:t>
            </w:r>
            <w:r w:rsidRPr="00FB7BB8">
              <w:rPr>
                <w:color w:val="1E1916"/>
                <w:spacing w:val="-1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більше</w:t>
            </w:r>
          </w:p>
        </w:tc>
        <w:tc>
          <w:tcPr>
            <w:tcW w:w="1599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623449AC" w14:textId="77777777" w:rsidR="00DE4006" w:rsidRPr="00FB7BB8" w:rsidRDefault="00DE4006">
            <w:pPr>
              <w:pStyle w:val="TableParagraph"/>
              <w:kinsoku w:val="0"/>
              <w:overflowPunct w:val="0"/>
              <w:spacing w:line="237" w:lineRule="exact"/>
              <w:ind w:left="20" w:right="9"/>
              <w:jc w:val="center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pacing w:val="-5"/>
                <w:sz w:val="21"/>
                <w:szCs w:val="21"/>
              </w:rPr>
              <w:t>75</w:t>
            </w:r>
          </w:p>
        </w:tc>
        <w:tc>
          <w:tcPr>
            <w:tcW w:w="2086" w:type="dxa"/>
            <w:vMerge/>
            <w:tcBorders>
              <w:top w:val="nil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0AFB440C" w14:textId="77777777" w:rsidR="00DE4006" w:rsidRPr="00FB7BB8" w:rsidRDefault="00DE4006">
            <w:pPr>
              <w:pStyle w:val="a3"/>
              <w:kinsoku w:val="0"/>
              <w:overflowPunct w:val="0"/>
              <w:spacing w:before="1"/>
              <w:ind w:left="0" w:firstLine="0"/>
              <w:rPr>
                <w:sz w:val="2"/>
                <w:szCs w:val="2"/>
              </w:rPr>
            </w:pPr>
          </w:p>
        </w:tc>
      </w:tr>
    </w:tbl>
    <w:p w14:paraId="7445B936" w14:textId="77777777" w:rsidR="00DE4006" w:rsidRDefault="00DE4006">
      <w:pPr>
        <w:rPr>
          <w:sz w:val="10"/>
          <w:szCs w:val="10"/>
        </w:rPr>
        <w:sectPr w:rsidR="00DE4006">
          <w:pgSz w:w="11920" w:h="16840"/>
          <w:pgMar w:top="880" w:right="740" w:bottom="1120" w:left="740" w:header="693" w:footer="920" w:gutter="0"/>
          <w:cols w:space="720"/>
          <w:noEndnote/>
        </w:sectPr>
      </w:pPr>
    </w:p>
    <w:p w14:paraId="31DF415B" w14:textId="77777777" w:rsidR="00DE4006" w:rsidRDefault="00DE4006">
      <w:pPr>
        <w:pStyle w:val="a3"/>
        <w:kinsoku w:val="0"/>
        <w:overflowPunct w:val="0"/>
        <w:spacing w:before="2"/>
        <w:ind w:left="0" w:firstLine="0"/>
        <w:rPr>
          <w:sz w:val="23"/>
          <w:szCs w:val="23"/>
        </w:rPr>
      </w:pPr>
    </w:p>
    <w:p w14:paraId="5CDB19E5" w14:textId="77777777" w:rsidR="00DE4006" w:rsidRDefault="00DE4006">
      <w:pPr>
        <w:pStyle w:val="a3"/>
        <w:kinsoku w:val="0"/>
        <w:overflowPunct w:val="0"/>
        <w:spacing w:before="67"/>
        <w:ind w:left="110" w:firstLine="0"/>
        <w:rPr>
          <w:color w:val="1E1916"/>
          <w:spacing w:val="-5"/>
        </w:rPr>
      </w:pPr>
      <w:r>
        <w:rPr>
          <w:color w:val="1E1916"/>
        </w:rPr>
        <w:t>Продовження</w:t>
      </w:r>
      <w:r>
        <w:rPr>
          <w:color w:val="1E1916"/>
          <w:spacing w:val="-13"/>
        </w:rPr>
        <w:t xml:space="preserve"> </w:t>
      </w:r>
      <w:r>
        <w:rPr>
          <w:color w:val="1E1916"/>
        </w:rPr>
        <w:t>таблиці</w:t>
      </w:r>
      <w:r>
        <w:rPr>
          <w:color w:val="1E1916"/>
          <w:spacing w:val="-13"/>
        </w:rPr>
        <w:t xml:space="preserve"> </w:t>
      </w:r>
      <w:r>
        <w:rPr>
          <w:color w:val="1E1916"/>
          <w:spacing w:val="-5"/>
        </w:rPr>
        <w:t>В.1</w:t>
      </w:r>
    </w:p>
    <w:p w14:paraId="5C7D5E3A" w14:textId="77777777" w:rsidR="00DE4006" w:rsidRDefault="00DE4006">
      <w:pPr>
        <w:pStyle w:val="a3"/>
        <w:kinsoku w:val="0"/>
        <w:overflowPunct w:val="0"/>
        <w:ind w:left="0" w:firstLine="0"/>
        <w:rPr>
          <w:sz w:val="6"/>
          <w:szCs w:val="6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41"/>
        <w:gridCol w:w="1599"/>
        <w:gridCol w:w="2086"/>
      </w:tblGrid>
      <w:tr w:rsidR="00DE4006" w:rsidRPr="00FB7BB8" w14:paraId="4C2DB12A" w14:textId="77777777">
        <w:trPr>
          <w:trHeight w:hRule="exact" w:val="874"/>
        </w:trPr>
        <w:tc>
          <w:tcPr>
            <w:tcW w:w="5941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5094B076" w14:textId="77777777" w:rsidR="00DE4006" w:rsidRPr="00FB7BB8" w:rsidRDefault="00DE4006">
            <w:pPr>
              <w:pStyle w:val="TableParagraph"/>
              <w:kinsoku w:val="0"/>
              <w:overflowPunct w:val="0"/>
              <w:spacing w:before="2"/>
              <w:ind w:left="0"/>
              <w:rPr>
                <w:sz w:val="17"/>
                <w:szCs w:val="17"/>
              </w:rPr>
            </w:pPr>
          </w:p>
          <w:p w14:paraId="73426D17" w14:textId="77777777" w:rsidR="00DE4006" w:rsidRPr="00FB7BB8" w:rsidRDefault="00DE4006">
            <w:pPr>
              <w:pStyle w:val="TableParagraph"/>
              <w:kinsoku w:val="0"/>
              <w:overflowPunct w:val="0"/>
              <w:spacing w:before="0" w:line="249" w:lineRule="auto"/>
              <w:ind w:left="1806" w:hanging="1474"/>
              <w:rPr>
                <w:color w:val="1E1916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Вид</w:t>
            </w:r>
            <w:r w:rsidRPr="00FB7BB8">
              <w:rPr>
                <w:color w:val="1E1916"/>
                <w:spacing w:val="-7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робіт,</w:t>
            </w:r>
            <w:r w:rsidRPr="00FB7BB8">
              <w:rPr>
                <w:color w:val="1E1916"/>
                <w:spacing w:val="-7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параметр,</w:t>
            </w:r>
            <w:r w:rsidRPr="00FB7BB8">
              <w:rPr>
                <w:color w:val="1E1916"/>
                <w:spacing w:val="-6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що</w:t>
            </w:r>
            <w:r w:rsidRPr="00FB7BB8">
              <w:rPr>
                <w:color w:val="1E1916"/>
                <w:spacing w:val="-7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контролюється,</w:t>
            </w:r>
            <w:r w:rsidRPr="00FB7BB8">
              <w:rPr>
                <w:color w:val="1E1916"/>
                <w:spacing w:val="-7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або</w:t>
            </w:r>
            <w:r w:rsidRPr="00FB7BB8">
              <w:rPr>
                <w:color w:val="1E1916"/>
                <w:spacing w:val="-7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технічна вимога, одиниця виміру</w:t>
            </w:r>
          </w:p>
        </w:tc>
        <w:tc>
          <w:tcPr>
            <w:tcW w:w="1599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565FFD78" w14:textId="77777777" w:rsidR="00DE4006" w:rsidRPr="00FB7BB8" w:rsidRDefault="00DE4006">
            <w:pPr>
              <w:pStyle w:val="TableParagraph"/>
              <w:kinsoku w:val="0"/>
              <w:overflowPunct w:val="0"/>
              <w:spacing w:before="73" w:line="249" w:lineRule="auto"/>
              <w:ind w:left="14" w:right="12"/>
              <w:jc w:val="center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Величина</w:t>
            </w:r>
            <w:r w:rsidRPr="00FB7BB8">
              <w:rPr>
                <w:color w:val="1E1916"/>
                <w:spacing w:val="-1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пара- метра,</w:t>
            </w:r>
            <w:r w:rsidRPr="00FB7BB8">
              <w:rPr>
                <w:color w:val="1E1916"/>
                <w:spacing w:val="-1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 xml:space="preserve">граничні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відхили</w:t>
            </w:r>
          </w:p>
        </w:tc>
        <w:tc>
          <w:tcPr>
            <w:tcW w:w="2086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3B8BD703" w14:textId="77777777" w:rsidR="00DE4006" w:rsidRPr="00FB7BB8" w:rsidRDefault="00DE4006">
            <w:pPr>
              <w:pStyle w:val="TableParagraph"/>
              <w:kinsoku w:val="0"/>
              <w:overflowPunct w:val="0"/>
              <w:spacing w:before="73" w:line="249" w:lineRule="auto"/>
              <w:ind w:left="143" w:firstLine="435"/>
              <w:rPr>
                <w:color w:val="1E1916"/>
                <w:sz w:val="21"/>
                <w:szCs w:val="21"/>
              </w:rPr>
            </w:pPr>
            <w:r w:rsidRPr="00FB7BB8">
              <w:rPr>
                <w:color w:val="1E1916"/>
                <w:spacing w:val="-2"/>
                <w:sz w:val="21"/>
                <w:szCs w:val="21"/>
              </w:rPr>
              <w:t xml:space="preserve">Контроль </w:t>
            </w:r>
            <w:r w:rsidRPr="00FB7BB8">
              <w:rPr>
                <w:color w:val="1E1916"/>
                <w:sz w:val="21"/>
                <w:szCs w:val="21"/>
              </w:rPr>
              <w:t>(метод,</w:t>
            </w:r>
            <w:r w:rsidRPr="00FB7BB8">
              <w:rPr>
                <w:color w:val="1E1916"/>
                <w:spacing w:val="-1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об’єм,</w:t>
            </w:r>
            <w:r w:rsidRPr="00FB7BB8">
              <w:rPr>
                <w:color w:val="1E1916"/>
                <w:spacing w:val="-1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вид</w:t>
            </w:r>
          </w:p>
          <w:p w14:paraId="7EC44F93" w14:textId="77777777" w:rsidR="00DE4006" w:rsidRPr="00FB7BB8" w:rsidRDefault="00DE4006">
            <w:pPr>
              <w:pStyle w:val="TableParagraph"/>
              <w:kinsoku w:val="0"/>
              <w:overflowPunct w:val="0"/>
              <w:spacing w:before="0" w:line="239" w:lineRule="exact"/>
              <w:ind w:left="502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pacing w:val="-2"/>
                <w:sz w:val="21"/>
                <w:szCs w:val="21"/>
              </w:rPr>
              <w:t>реєстрації)</w:t>
            </w:r>
          </w:p>
        </w:tc>
      </w:tr>
      <w:tr w:rsidR="00DE4006" w:rsidRPr="00FB7BB8" w14:paraId="62804138" w14:textId="77777777">
        <w:trPr>
          <w:trHeight w:hRule="exact" w:val="347"/>
        </w:trPr>
        <w:tc>
          <w:tcPr>
            <w:tcW w:w="9626" w:type="dxa"/>
            <w:gridSpan w:val="3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0FF26E5B" w14:textId="77777777" w:rsidR="00DE4006" w:rsidRPr="00FB7BB8" w:rsidRDefault="00DE4006">
            <w:pPr>
              <w:pStyle w:val="TableParagraph"/>
              <w:kinsoku w:val="0"/>
              <w:overflowPunct w:val="0"/>
              <w:spacing w:before="85" w:line="232" w:lineRule="exact"/>
              <w:ind w:left="1636" w:right="1630"/>
              <w:jc w:val="center"/>
              <w:rPr>
                <w:b/>
                <w:bCs/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b/>
                <w:bCs/>
                <w:color w:val="1E1916"/>
                <w:sz w:val="21"/>
                <w:szCs w:val="21"/>
              </w:rPr>
              <w:t>Влаштування</w:t>
            </w:r>
            <w:r w:rsidRPr="00FB7BB8">
              <w:rPr>
                <w:b/>
                <w:bCs/>
                <w:color w:val="1E1916"/>
                <w:spacing w:val="-8"/>
                <w:sz w:val="21"/>
                <w:szCs w:val="21"/>
              </w:rPr>
              <w:t xml:space="preserve"> </w:t>
            </w:r>
            <w:r w:rsidRPr="00FB7BB8">
              <w:rPr>
                <w:b/>
                <w:bCs/>
                <w:color w:val="1E1916"/>
                <w:sz w:val="21"/>
                <w:szCs w:val="21"/>
              </w:rPr>
              <w:t>котлованів</w:t>
            </w:r>
            <w:r w:rsidRPr="00FB7BB8">
              <w:rPr>
                <w:b/>
                <w:bCs/>
                <w:color w:val="1E1916"/>
                <w:spacing w:val="-7"/>
                <w:sz w:val="21"/>
                <w:szCs w:val="21"/>
              </w:rPr>
              <w:t xml:space="preserve"> </w:t>
            </w:r>
            <w:r w:rsidRPr="00FB7BB8">
              <w:rPr>
                <w:b/>
                <w:bCs/>
                <w:color w:val="1E1916"/>
                <w:sz w:val="21"/>
                <w:szCs w:val="21"/>
              </w:rPr>
              <w:t>при</w:t>
            </w:r>
            <w:r w:rsidRPr="00FB7BB8">
              <w:rPr>
                <w:b/>
                <w:bCs/>
                <w:color w:val="1E1916"/>
                <w:spacing w:val="-7"/>
                <w:sz w:val="21"/>
                <w:szCs w:val="21"/>
              </w:rPr>
              <w:t xml:space="preserve"> </w:t>
            </w:r>
            <w:r w:rsidRPr="00FB7BB8">
              <w:rPr>
                <w:b/>
                <w:bCs/>
                <w:color w:val="1E1916"/>
                <w:sz w:val="21"/>
                <w:szCs w:val="21"/>
              </w:rPr>
              <w:t>відкритому</w:t>
            </w:r>
            <w:r w:rsidRPr="00FB7BB8">
              <w:rPr>
                <w:b/>
                <w:bCs/>
                <w:color w:val="1E1916"/>
                <w:spacing w:val="-11"/>
                <w:sz w:val="21"/>
                <w:szCs w:val="21"/>
              </w:rPr>
              <w:t xml:space="preserve"> </w:t>
            </w:r>
            <w:r w:rsidRPr="00FB7BB8">
              <w:rPr>
                <w:b/>
                <w:bCs/>
                <w:color w:val="1E1916"/>
                <w:sz w:val="21"/>
                <w:szCs w:val="21"/>
              </w:rPr>
              <w:t>способі</w:t>
            </w:r>
            <w:r w:rsidRPr="00FB7BB8">
              <w:rPr>
                <w:b/>
                <w:bCs/>
                <w:color w:val="1E1916"/>
                <w:spacing w:val="-6"/>
                <w:sz w:val="21"/>
                <w:szCs w:val="21"/>
              </w:rPr>
              <w:t xml:space="preserve"> </w:t>
            </w:r>
            <w:r w:rsidRPr="00FB7BB8">
              <w:rPr>
                <w:b/>
                <w:bCs/>
                <w:color w:val="1E1916"/>
                <w:spacing w:val="-2"/>
                <w:sz w:val="21"/>
                <w:szCs w:val="21"/>
              </w:rPr>
              <w:t>робіт</w:t>
            </w:r>
          </w:p>
        </w:tc>
      </w:tr>
      <w:tr w:rsidR="00DE4006" w:rsidRPr="00FB7BB8" w14:paraId="6EA4A091" w14:textId="77777777">
        <w:trPr>
          <w:trHeight w:hRule="exact" w:val="340"/>
        </w:trPr>
        <w:tc>
          <w:tcPr>
            <w:tcW w:w="5941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6D52E8F8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ind w:left="56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8.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Положення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паль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на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рівні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proofErr w:type="spellStart"/>
            <w:r w:rsidRPr="00FB7BB8">
              <w:rPr>
                <w:color w:val="1E1916"/>
                <w:sz w:val="21"/>
                <w:szCs w:val="21"/>
              </w:rPr>
              <w:t>дна</w:t>
            </w:r>
            <w:proofErr w:type="spellEnd"/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котловану,</w:t>
            </w:r>
            <w:r w:rsidRPr="00FB7BB8">
              <w:rPr>
                <w:color w:val="1E1916"/>
                <w:spacing w:val="-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>мм</w:t>
            </w:r>
          </w:p>
        </w:tc>
        <w:tc>
          <w:tcPr>
            <w:tcW w:w="1599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20C053F4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ind w:left="12" w:right="12"/>
              <w:jc w:val="center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 xml:space="preserve">± 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>150</w:t>
            </w:r>
          </w:p>
        </w:tc>
        <w:tc>
          <w:tcPr>
            <w:tcW w:w="2086" w:type="dxa"/>
            <w:tcBorders>
              <w:top w:val="single" w:sz="4" w:space="0" w:color="1E1916"/>
              <w:left w:val="single" w:sz="4" w:space="0" w:color="1E1916"/>
              <w:bottom w:val="none" w:sz="6" w:space="0" w:color="auto"/>
              <w:right w:val="single" w:sz="4" w:space="0" w:color="1E1916"/>
            </w:tcBorders>
          </w:tcPr>
          <w:p w14:paraId="0D6173D0" w14:textId="77777777" w:rsidR="00DE4006" w:rsidRPr="00FB7BB8" w:rsidRDefault="00DE4006">
            <w:pPr>
              <w:pStyle w:val="TableParagraph"/>
              <w:kinsoku w:val="0"/>
              <w:overflowPunct w:val="0"/>
              <w:spacing w:line="237" w:lineRule="exact"/>
              <w:ind w:left="51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pacing w:val="-2"/>
                <w:sz w:val="21"/>
                <w:szCs w:val="21"/>
              </w:rPr>
              <w:t>Вимірювальний,</w:t>
            </w:r>
          </w:p>
        </w:tc>
      </w:tr>
      <w:tr w:rsidR="00DE4006" w:rsidRPr="00FB7BB8" w14:paraId="78A8404B" w14:textId="77777777">
        <w:trPr>
          <w:trHeight w:hRule="exact" w:val="792"/>
        </w:trPr>
        <w:tc>
          <w:tcPr>
            <w:tcW w:w="5941" w:type="dxa"/>
            <w:tcBorders>
              <w:top w:val="single" w:sz="4" w:space="0" w:color="1E1916"/>
              <w:left w:val="single" w:sz="4" w:space="0" w:color="1E1916"/>
              <w:bottom w:val="none" w:sz="6" w:space="0" w:color="auto"/>
              <w:right w:val="single" w:sz="4" w:space="0" w:color="1E1916"/>
            </w:tcBorders>
          </w:tcPr>
          <w:p w14:paraId="3CB0C8BF" w14:textId="77777777" w:rsidR="00DE4006" w:rsidRPr="00FB7BB8" w:rsidRDefault="00DE4006">
            <w:pPr>
              <w:pStyle w:val="TableParagraph"/>
              <w:kinsoku w:val="0"/>
              <w:overflowPunct w:val="0"/>
              <w:spacing w:line="259" w:lineRule="auto"/>
              <w:ind w:left="56"/>
              <w:rPr>
                <w:color w:val="1E1916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9.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Положення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розстрілів,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анкерів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та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нагелів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у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плані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та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по висоті, мм</w:t>
            </w:r>
          </w:p>
        </w:tc>
        <w:tc>
          <w:tcPr>
            <w:tcW w:w="1599" w:type="dxa"/>
            <w:tcBorders>
              <w:top w:val="single" w:sz="4" w:space="0" w:color="1E1916"/>
              <w:left w:val="single" w:sz="4" w:space="0" w:color="1E1916"/>
              <w:bottom w:val="none" w:sz="6" w:space="0" w:color="auto"/>
              <w:right w:val="single" w:sz="4" w:space="0" w:color="1E1916"/>
            </w:tcBorders>
          </w:tcPr>
          <w:p w14:paraId="65121AC8" w14:textId="77777777" w:rsidR="00DE4006" w:rsidRPr="00FB7BB8" w:rsidRDefault="00DE4006">
            <w:pPr>
              <w:pStyle w:val="TableParagraph"/>
              <w:kinsoku w:val="0"/>
              <w:overflowPunct w:val="0"/>
              <w:ind w:left="12" w:right="12"/>
              <w:jc w:val="center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 xml:space="preserve">± 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>100</w:t>
            </w:r>
          </w:p>
        </w:tc>
        <w:tc>
          <w:tcPr>
            <w:tcW w:w="2086" w:type="dxa"/>
            <w:tcBorders>
              <w:top w:val="none" w:sz="6" w:space="0" w:color="auto"/>
              <w:left w:val="single" w:sz="4" w:space="0" w:color="1E1916"/>
              <w:bottom w:val="none" w:sz="6" w:space="0" w:color="auto"/>
              <w:right w:val="single" w:sz="4" w:space="0" w:color="1E1916"/>
            </w:tcBorders>
          </w:tcPr>
          <w:p w14:paraId="029A4ADE" w14:textId="77777777" w:rsidR="00DE4006" w:rsidRPr="00FB7BB8" w:rsidRDefault="00DE4006">
            <w:pPr>
              <w:pStyle w:val="TableParagraph"/>
              <w:kinsoku w:val="0"/>
              <w:overflowPunct w:val="0"/>
              <w:spacing w:before="3" w:line="259" w:lineRule="auto"/>
              <w:ind w:left="51"/>
              <w:rPr>
                <w:color w:val="1E1916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кожна</w:t>
            </w:r>
            <w:r w:rsidRPr="00FB7BB8">
              <w:rPr>
                <w:color w:val="1E1916"/>
                <w:spacing w:val="-1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паля,</w:t>
            </w:r>
            <w:r w:rsidRPr="00FB7BB8">
              <w:rPr>
                <w:color w:val="1E1916"/>
                <w:spacing w:val="-15"/>
                <w:sz w:val="21"/>
                <w:szCs w:val="21"/>
              </w:rPr>
              <w:t xml:space="preserve"> </w:t>
            </w:r>
            <w:proofErr w:type="spellStart"/>
            <w:r w:rsidRPr="00FB7BB8">
              <w:rPr>
                <w:color w:val="1E1916"/>
                <w:sz w:val="21"/>
                <w:szCs w:val="21"/>
              </w:rPr>
              <w:t>шпун</w:t>
            </w:r>
            <w:proofErr w:type="spellEnd"/>
            <w:r w:rsidRPr="00FB7BB8">
              <w:rPr>
                <w:color w:val="1E1916"/>
                <w:sz w:val="21"/>
                <w:szCs w:val="21"/>
              </w:rPr>
              <w:t xml:space="preserve">- </w:t>
            </w:r>
            <w:proofErr w:type="spellStart"/>
            <w:r w:rsidRPr="00FB7BB8">
              <w:rPr>
                <w:color w:val="1E1916"/>
                <w:sz w:val="21"/>
                <w:szCs w:val="21"/>
              </w:rPr>
              <w:t>тина</w:t>
            </w:r>
            <w:proofErr w:type="spellEnd"/>
            <w:r w:rsidRPr="00FB7BB8">
              <w:rPr>
                <w:color w:val="1E1916"/>
                <w:sz w:val="21"/>
                <w:szCs w:val="21"/>
              </w:rPr>
              <w:t>, кожен роз-</w:t>
            </w:r>
          </w:p>
          <w:p w14:paraId="7436E2D0" w14:textId="77777777" w:rsidR="00DE4006" w:rsidRPr="00FB7BB8" w:rsidRDefault="00DE4006">
            <w:pPr>
              <w:pStyle w:val="TableParagraph"/>
              <w:kinsoku w:val="0"/>
              <w:overflowPunct w:val="0"/>
              <w:spacing w:before="0" w:line="240" w:lineRule="exact"/>
              <w:ind w:left="51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стріл,</w:t>
            </w:r>
            <w:r w:rsidRPr="00FB7BB8">
              <w:rPr>
                <w:color w:val="1E1916"/>
                <w:spacing w:val="-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анкер,</w:t>
            </w:r>
            <w:r w:rsidRPr="00FB7BB8">
              <w:rPr>
                <w:color w:val="1E1916"/>
                <w:spacing w:val="-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нагель,</w:t>
            </w:r>
          </w:p>
        </w:tc>
      </w:tr>
      <w:tr w:rsidR="00DE4006" w:rsidRPr="00FB7BB8" w14:paraId="52809E1E" w14:textId="77777777">
        <w:trPr>
          <w:trHeight w:hRule="exact" w:val="259"/>
        </w:trPr>
        <w:tc>
          <w:tcPr>
            <w:tcW w:w="5941" w:type="dxa"/>
            <w:tcBorders>
              <w:top w:val="none" w:sz="6" w:space="0" w:color="auto"/>
              <w:left w:val="single" w:sz="4" w:space="0" w:color="1E1916"/>
              <w:bottom w:val="none" w:sz="6" w:space="0" w:color="auto"/>
              <w:right w:val="single" w:sz="4" w:space="0" w:color="1E1916"/>
            </w:tcBorders>
          </w:tcPr>
          <w:p w14:paraId="69B78264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9" w:type="dxa"/>
            <w:tcBorders>
              <w:top w:val="none" w:sz="6" w:space="0" w:color="auto"/>
              <w:left w:val="single" w:sz="4" w:space="0" w:color="1E1916"/>
              <w:bottom w:val="none" w:sz="6" w:space="0" w:color="auto"/>
              <w:right w:val="single" w:sz="4" w:space="0" w:color="1E1916"/>
            </w:tcBorders>
          </w:tcPr>
          <w:p w14:paraId="40122DFD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6" w:type="dxa"/>
            <w:tcBorders>
              <w:top w:val="none" w:sz="6" w:space="0" w:color="auto"/>
              <w:left w:val="single" w:sz="4" w:space="0" w:color="1E1916"/>
              <w:bottom w:val="none" w:sz="6" w:space="0" w:color="auto"/>
              <w:right w:val="single" w:sz="4" w:space="0" w:color="1E1916"/>
            </w:tcBorders>
          </w:tcPr>
          <w:p w14:paraId="147B1FD3" w14:textId="77777777" w:rsidR="00DE4006" w:rsidRPr="00FB7BB8" w:rsidRDefault="00DE4006">
            <w:pPr>
              <w:pStyle w:val="TableParagraph"/>
              <w:kinsoku w:val="0"/>
              <w:overflowPunct w:val="0"/>
              <w:spacing w:before="0" w:line="232" w:lineRule="exact"/>
              <w:ind w:left="51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журнал</w:t>
            </w:r>
            <w:r w:rsidRPr="00FB7BB8">
              <w:rPr>
                <w:color w:val="1E1916"/>
                <w:spacing w:val="-6"/>
                <w:sz w:val="21"/>
                <w:szCs w:val="21"/>
              </w:rPr>
              <w:t xml:space="preserve"> </w:t>
            </w:r>
            <w:proofErr w:type="spellStart"/>
            <w:r w:rsidRPr="00FB7BB8">
              <w:rPr>
                <w:color w:val="1E1916"/>
                <w:spacing w:val="-2"/>
                <w:sz w:val="21"/>
                <w:szCs w:val="21"/>
              </w:rPr>
              <w:t>маркшей</w:t>
            </w:r>
            <w:proofErr w:type="spellEnd"/>
            <w:r w:rsidRPr="00FB7BB8">
              <w:rPr>
                <w:color w:val="1E1916"/>
                <w:spacing w:val="-2"/>
                <w:sz w:val="21"/>
                <w:szCs w:val="21"/>
              </w:rPr>
              <w:t>-</w:t>
            </w:r>
          </w:p>
        </w:tc>
      </w:tr>
      <w:tr w:rsidR="00DE4006" w:rsidRPr="00FB7BB8" w14:paraId="1F5349EC" w14:textId="77777777">
        <w:trPr>
          <w:trHeight w:hRule="exact" w:val="247"/>
        </w:trPr>
        <w:tc>
          <w:tcPr>
            <w:tcW w:w="5941" w:type="dxa"/>
            <w:tcBorders>
              <w:top w:val="none" w:sz="6" w:space="0" w:color="auto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2B3ED525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9" w:type="dxa"/>
            <w:tcBorders>
              <w:top w:val="none" w:sz="6" w:space="0" w:color="auto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2483A3AA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6" w:type="dxa"/>
            <w:tcBorders>
              <w:top w:val="none" w:sz="6" w:space="0" w:color="auto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692A8593" w14:textId="77777777" w:rsidR="00DE4006" w:rsidRPr="00FB7BB8" w:rsidRDefault="00DE4006">
            <w:pPr>
              <w:pStyle w:val="TableParagraph"/>
              <w:kinsoku w:val="0"/>
              <w:overflowPunct w:val="0"/>
              <w:spacing w:before="0" w:line="223" w:lineRule="exact"/>
              <w:ind w:left="51"/>
              <w:rPr>
                <w:color w:val="1E1916"/>
                <w:spacing w:val="-2"/>
                <w:sz w:val="21"/>
                <w:szCs w:val="21"/>
              </w:rPr>
            </w:pPr>
            <w:proofErr w:type="spellStart"/>
            <w:r w:rsidRPr="00FB7BB8">
              <w:rPr>
                <w:color w:val="1E1916"/>
                <w:sz w:val="21"/>
                <w:szCs w:val="21"/>
              </w:rPr>
              <w:t>дерських</w:t>
            </w:r>
            <w:proofErr w:type="spellEnd"/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робіт</w:t>
            </w:r>
          </w:p>
        </w:tc>
      </w:tr>
      <w:tr w:rsidR="00DE4006" w:rsidRPr="00FB7BB8" w14:paraId="11C11DEC" w14:textId="77777777">
        <w:trPr>
          <w:trHeight w:hRule="exact" w:val="352"/>
        </w:trPr>
        <w:tc>
          <w:tcPr>
            <w:tcW w:w="5941" w:type="dxa"/>
            <w:tcBorders>
              <w:top w:val="single" w:sz="4" w:space="0" w:color="1E1916"/>
              <w:left w:val="single" w:sz="4" w:space="0" w:color="1E1916"/>
              <w:bottom w:val="none" w:sz="6" w:space="0" w:color="auto"/>
              <w:right w:val="single" w:sz="4" w:space="0" w:color="1E1916"/>
            </w:tcBorders>
          </w:tcPr>
          <w:p w14:paraId="59479D54" w14:textId="77777777" w:rsidR="00DE4006" w:rsidRPr="00FB7BB8" w:rsidRDefault="00DE4006">
            <w:pPr>
              <w:pStyle w:val="TableParagraph"/>
              <w:kinsoku w:val="0"/>
              <w:overflowPunct w:val="0"/>
              <w:ind w:left="56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10.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Відхил</w:t>
            </w:r>
            <w:r w:rsidRPr="00FB7BB8">
              <w:rPr>
                <w:color w:val="1E1916"/>
                <w:spacing w:val="-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ширини</w:t>
            </w:r>
            <w:r w:rsidRPr="00FB7BB8">
              <w:rPr>
                <w:color w:val="1E1916"/>
                <w:spacing w:val="-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берм</w:t>
            </w:r>
            <w:r w:rsidRPr="00FB7BB8">
              <w:rPr>
                <w:color w:val="1E1916"/>
                <w:spacing w:val="-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біля</w:t>
            </w:r>
            <w:r w:rsidRPr="00FB7BB8">
              <w:rPr>
                <w:color w:val="1E1916"/>
                <w:spacing w:val="-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стін</w:t>
            </w:r>
            <w:r w:rsidRPr="00FB7BB8">
              <w:rPr>
                <w:color w:val="1E1916"/>
                <w:spacing w:val="-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розроблюваного</w:t>
            </w:r>
          </w:p>
        </w:tc>
        <w:tc>
          <w:tcPr>
            <w:tcW w:w="1599" w:type="dxa"/>
            <w:tcBorders>
              <w:top w:val="single" w:sz="4" w:space="0" w:color="1E1916"/>
              <w:left w:val="single" w:sz="4" w:space="0" w:color="1E1916"/>
              <w:bottom w:val="none" w:sz="6" w:space="0" w:color="auto"/>
              <w:right w:val="single" w:sz="4" w:space="0" w:color="1E1916"/>
            </w:tcBorders>
          </w:tcPr>
          <w:p w14:paraId="2B6B7B01" w14:textId="77777777" w:rsidR="00DE4006" w:rsidRPr="00FB7BB8" w:rsidRDefault="00DE4006">
            <w:pPr>
              <w:pStyle w:val="TableParagraph"/>
              <w:kinsoku w:val="0"/>
              <w:overflowPunct w:val="0"/>
              <w:ind w:left="12" w:right="12"/>
              <w:jc w:val="center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 xml:space="preserve">+ 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>100</w:t>
            </w:r>
          </w:p>
        </w:tc>
        <w:tc>
          <w:tcPr>
            <w:tcW w:w="2086" w:type="dxa"/>
            <w:tcBorders>
              <w:top w:val="single" w:sz="4" w:space="0" w:color="1E1916"/>
              <w:left w:val="single" w:sz="4" w:space="0" w:color="1E1916"/>
              <w:bottom w:val="none" w:sz="6" w:space="0" w:color="auto"/>
              <w:right w:val="single" w:sz="4" w:space="0" w:color="1E1916"/>
            </w:tcBorders>
          </w:tcPr>
          <w:p w14:paraId="555AA6E2" w14:textId="77777777" w:rsidR="00DE4006" w:rsidRPr="00FB7BB8" w:rsidRDefault="00DE4006">
            <w:pPr>
              <w:pStyle w:val="TableParagraph"/>
              <w:kinsoku w:val="0"/>
              <w:overflowPunct w:val="0"/>
              <w:ind w:left="51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pacing w:val="-2"/>
                <w:sz w:val="21"/>
                <w:szCs w:val="21"/>
              </w:rPr>
              <w:t>Вимірювальний,</w:t>
            </w:r>
          </w:p>
        </w:tc>
      </w:tr>
      <w:tr w:rsidR="00DE4006" w:rsidRPr="00FB7BB8" w14:paraId="5FFB5587" w14:textId="77777777">
        <w:trPr>
          <w:trHeight w:hRule="exact" w:val="247"/>
        </w:trPr>
        <w:tc>
          <w:tcPr>
            <w:tcW w:w="5941" w:type="dxa"/>
            <w:tcBorders>
              <w:top w:val="none" w:sz="6" w:space="0" w:color="auto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38A596D7" w14:textId="77777777" w:rsidR="00DE4006" w:rsidRPr="00FB7BB8" w:rsidRDefault="00DE4006">
            <w:pPr>
              <w:pStyle w:val="TableParagraph"/>
              <w:kinsoku w:val="0"/>
              <w:overflowPunct w:val="0"/>
              <w:spacing w:before="0" w:line="223" w:lineRule="exact"/>
              <w:ind w:left="56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котловану,</w:t>
            </w:r>
            <w:r w:rsidRPr="00FB7BB8">
              <w:rPr>
                <w:color w:val="1E1916"/>
                <w:spacing w:val="-6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>мм</w:t>
            </w:r>
          </w:p>
        </w:tc>
        <w:tc>
          <w:tcPr>
            <w:tcW w:w="1599" w:type="dxa"/>
            <w:tcBorders>
              <w:top w:val="none" w:sz="6" w:space="0" w:color="auto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4398811C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6" w:type="dxa"/>
            <w:tcBorders>
              <w:top w:val="none" w:sz="6" w:space="0" w:color="auto"/>
              <w:left w:val="single" w:sz="4" w:space="0" w:color="1E1916"/>
              <w:bottom w:val="none" w:sz="6" w:space="0" w:color="auto"/>
              <w:right w:val="single" w:sz="4" w:space="0" w:color="1E1916"/>
            </w:tcBorders>
          </w:tcPr>
          <w:p w14:paraId="4C9DE231" w14:textId="77777777" w:rsidR="00DE4006" w:rsidRPr="00FB7BB8" w:rsidRDefault="00DE4006">
            <w:pPr>
              <w:pStyle w:val="TableParagraph"/>
              <w:kinsoku w:val="0"/>
              <w:overflowPunct w:val="0"/>
              <w:spacing w:before="0" w:line="228" w:lineRule="exact"/>
              <w:ind w:left="51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кожна</w:t>
            </w:r>
            <w:r w:rsidRPr="00FB7BB8">
              <w:rPr>
                <w:color w:val="1E1916"/>
                <w:spacing w:val="-6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захватка,</w:t>
            </w:r>
          </w:p>
        </w:tc>
      </w:tr>
      <w:tr w:rsidR="00DE4006" w:rsidRPr="00FB7BB8" w14:paraId="295B184C" w14:textId="77777777">
        <w:trPr>
          <w:trHeight w:hRule="exact" w:val="272"/>
        </w:trPr>
        <w:tc>
          <w:tcPr>
            <w:tcW w:w="5941" w:type="dxa"/>
            <w:vMerge w:val="restart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480D132E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ind w:left="56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11.</w:t>
            </w:r>
            <w:r w:rsidRPr="00FB7BB8">
              <w:rPr>
                <w:color w:val="1E1916"/>
                <w:spacing w:val="-7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Відмітка</w:t>
            </w:r>
            <w:r w:rsidRPr="00FB7BB8">
              <w:rPr>
                <w:color w:val="1E1916"/>
                <w:spacing w:val="-6"/>
                <w:sz w:val="21"/>
                <w:szCs w:val="21"/>
              </w:rPr>
              <w:t xml:space="preserve"> </w:t>
            </w:r>
            <w:proofErr w:type="spellStart"/>
            <w:r w:rsidRPr="00FB7BB8">
              <w:rPr>
                <w:color w:val="1E1916"/>
                <w:sz w:val="21"/>
                <w:szCs w:val="21"/>
              </w:rPr>
              <w:t>дна</w:t>
            </w:r>
            <w:proofErr w:type="spellEnd"/>
            <w:r w:rsidRPr="00FB7BB8">
              <w:rPr>
                <w:color w:val="1E1916"/>
                <w:spacing w:val="-6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котловану</w:t>
            </w:r>
            <w:r w:rsidRPr="00FB7BB8">
              <w:rPr>
                <w:color w:val="1E1916"/>
                <w:spacing w:val="-6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при</w:t>
            </w:r>
            <w:r w:rsidRPr="00FB7BB8">
              <w:rPr>
                <w:color w:val="1E1916"/>
                <w:spacing w:val="-6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плануванні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вручну,</w:t>
            </w:r>
            <w:r w:rsidRPr="00FB7BB8">
              <w:rPr>
                <w:color w:val="1E1916"/>
                <w:spacing w:val="-6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>мм</w:t>
            </w:r>
          </w:p>
        </w:tc>
        <w:tc>
          <w:tcPr>
            <w:tcW w:w="1599" w:type="dxa"/>
            <w:vMerge w:val="restart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38A59E35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ind w:left="575" w:right="575"/>
              <w:jc w:val="center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 xml:space="preserve">± 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>10</w:t>
            </w:r>
          </w:p>
        </w:tc>
        <w:tc>
          <w:tcPr>
            <w:tcW w:w="2086" w:type="dxa"/>
            <w:tcBorders>
              <w:top w:val="none" w:sz="6" w:space="0" w:color="auto"/>
              <w:left w:val="single" w:sz="4" w:space="0" w:color="1E1916"/>
              <w:bottom w:val="none" w:sz="6" w:space="0" w:color="auto"/>
              <w:right w:val="single" w:sz="4" w:space="0" w:color="1E1916"/>
            </w:tcBorders>
          </w:tcPr>
          <w:p w14:paraId="44B33092" w14:textId="77777777" w:rsidR="00DE4006" w:rsidRPr="00FB7BB8" w:rsidRDefault="00DE4006">
            <w:pPr>
              <w:pStyle w:val="TableParagraph"/>
              <w:kinsoku w:val="0"/>
              <w:overflowPunct w:val="0"/>
              <w:spacing w:before="3"/>
              <w:ind w:left="51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журнал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proofErr w:type="spellStart"/>
            <w:r w:rsidRPr="00FB7BB8">
              <w:rPr>
                <w:color w:val="1E1916"/>
                <w:spacing w:val="-2"/>
                <w:sz w:val="21"/>
                <w:szCs w:val="21"/>
              </w:rPr>
              <w:t>маркшей</w:t>
            </w:r>
            <w:proofErr w:type="spellEnd"/>
            <w:r w:rsidRPr="00FB7BB8">
              <w:rPr>
                <w:color w:val="1E1916"/>
                <w:spacing w:val="-2"/>
                <w:sz w:val="21"/>
                <w:szCs w:val="21"/>
              </w:rPr>
              <w:t>-</w:t>
            </w:r>
          </w:p>
        </w:tc>
      </w:tr>
      <w:tr w:rsidR="00DE4006" w:rsidRPr="00FB7BB8" w14:paraId="0AD233E2" w14:textId="77777777">
        <w:trPr>
          <w:trHeight w:hRule="exact" w:val="67"/>
        </w:trPr>
        <w:tc>
          <w:tcPr>
            <w:tcW w:w="5941" w:type="dxa"/>
            <w:vMerge/>
            <w:tcBorders>
              <w:top w:val="nil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26BFEB7C" w14:textId="77777777" w:rsidR="00DE4006" w:rsidRPr="00FB7BB8" w:rsidRDefault="00DE4006">
            <w:pPr>
              <w:pStyle w:val="a3"/>
              <w:kinsoku w:val="0"/>
              <w:overflowPunct w:val="0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2BB9BFA7" w14:textId="77777777" w:rsidR="00DE4006" w:rsidRPr="00FB7BB8" w:rsidRDefault="00DE4006">
            <w:pPr>
              <w:pStyle w:val="a3"/>
              <w:kinsoku w:val="0"/>
              <w:overflowPunct w:val="0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2086" w:type="dxa"/>
            <w:vMerge w:val="restart"/>
            <w:tcBorders>
              <w:top w:val="none" w:sz="6" w:space="0" w:color="auto"/>
              <w:left w:val="single" w:sz="4" w:space="0" w:color="1E1916"/>
              <w:bottom w:val="none" w:sz="6" w:space="0" w:color="auto"/>
              <w:right w:val="single" w:sz="4" w:space="0" w:color="1E1916"/>
            </w:tcBorders>
          </w:tcPr>
          <w:p w14:paraId="0FFA27B6" w14:textId="77777777" w:rsidR="00DE4006" w:rsidRPr="00FB7BB8" w:rsidRDefault="00DE4006">
            <w:pPr>
              <w:pStyle w:val="TableParagraph"/>
              <w:kinsoku w:val="0"/>
              <w:overflowPunct w:val="0"/>
              <w:spacing w:before="0" w:line="232" w:lineRule="exact"/>
              <w:ind w:left="51"/>
              <w:rPr>
                <w:color w:val="1E1916"/>
                <w:spacing w:val="-2"/>
                <w:sz w:val="21"/>
                <w:szCs w:val="21"/>
              </w:rPr>
            </w:pPr>
            <w:proofErr w:type="spellStart"/>
            <w:r w:rsidRPr="00FB7BB8">
              <w:rPr>
                <w:color w:val="1E1916"/>
                <w:sz w:val="21"/>
                <w:szCs w:val="21"/>
              </w:rPr>
              <w:t>дерських</w:t>
            </w:r>
            <w:proofErr w:type="spellEnd"/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робіт</w:t>
            </w:r>
          </w:p>
        </w:tc>
      </w:tr>
      <w:tr w:rsidR="00DE4006" w:rsidRPr="00FB7BB8" w14:paraId="69C8F611" w14:textId="77777777">
        <w:trPr>
          <w:trHeight w:hRule="exact" w:val="352"/>
        </w:trPr>
        <w:tc>
          <w:tcPr>
            <w:tcW w:w="5941" w:type="dxa"/>
            <w:tcBorders>
              <w:top w:val="single" w:sz="4" w:space="0" w:color="1E1916"/>
              <w:left w:val="single" w:sz="4" w:space="0" w:color="1E1916"/>
              <w:bottom w:val="none" w:sz="6" w:space="0" w:color="auto"/>
              <w:right w:val="single" w:sz="4" w:space="0" w:color="1E1916"/>
            </w:tcBorders>
          </w:tcPr>
          <w:p w14:paraId="3D1D1282" w14:textId="77777777" w:rsidR="00DE4006" w:rsidRPr="00FB7BB8" w:rsidRDefault="00DE4006">
            <w:pPr>
              <w:pStyle w:val="TableParagraph"/>
              <w:kinsoku w:val="0"/>
              <w:overflowPunct w:val="0"/>
              <w:ind w:left="56"/>
              <w:rPr>
                <w:color w:val="1E1916"/>
                <w:spacing w:val="-10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12.</w:t>
            </w:r>
            <w:r w:rsidRPr="00FB7BB8">
              <w:rPr>
                <w:color w:val="1E1916"/>
                <w:spacing w:val="-7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Вертикальність</w:t>
            </w:r>
            <w:r w:rsidRPr="00FB7BB8">
              <w:rPr>
                <w:color w:val="1E1916"/>
                <w:spacing w:val="-6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стінок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траншеї</w:t>
            </w:r>
            <w:r w:rsidRPr="00FB7BB8">
              <w:rPr>
                <w:color w:val="1E1916"/>
                <w:spacing w:val="-6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при</w:t>
            </w:r>
            <w:r w:rsidRPr="00FB7BB8">
              <w:rPr>
                <w:color w:val="1E1916"/>
                <w:spacing w:val="-7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методі</w:t>
            </w:r>
            <w:r w:rsidRPr="00FB7BB8">
              <w:rPr>
                <w:color w:val="1E1916"/>
                <w:spacing w:val="-6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"стіна</w:t>
            </w:r>
            <w:r w:rsidRPr="00FB7BB8">
              <w:rPr>
                <w:color w:val="1E1916"/>
                <w:spacing w:val="-6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10"/>
                <w:sz w:val="21"/>
                <w:szCs w:val="21"/>
              </w:rPr>
              <w:t>в</w:t>
            </w:r>
          </w:p>
        </w:tc>
        <w:tc>
          <w:tcPr>
            <w:tcW w:w="1599" w:type="dxa"/>
            <w:tcBorders>
              <w:top w:val="single" w:sz="4" w:space="0" w:color="1E1916"/>
              <w:left w:val="single" w:sz="4" w:space="0" w:color="1E1916"/>
              <w:bottom w:val="none" w:sz="6" w:space="0" w:color="auto"/>
              <w:right w:val="single" w:sz="4" w:space="0" w:color="1E1916"/>
            </w:tcBorders>
          </w:tcPr>
          <w:p w14:paraId="1F5BE1EA" w14:textId="77777777" w:rsidR="00DE4006" w:rsidRPr="00FB7BB8" w:rsidRDefault="00DE4006">
            <w:pPr>
              <w:pStyle w:val="TableParagraph"/>
              <w:kinsoku w:val="0"/>
              <w:overflowPunct w:val="0"/>
              <w:ind w:left="11" w:right="12"/>
              <w:jc w:val="center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±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0,01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глибини</w:t>
            </w:r>
          </w:p>
        </w:tc>
        <w:tc>
          <w:tcPr>
            <w:tcW w:w="2086" w:type="dxa"/>
            <w:vMerge/>
            <w:tcBorders>
              <w:top w:val="nil"/>
              <w:left w:val="single" w:sz="4" w:space="0" w:color="1E1916"/>
              <w:bottom w:val="none" w:sz="6" w:space="0" w:color="auto"/>
              <w:right w:val="single" w:sz="4" w:space="0" w:color="1E1916"/>
            </w:tcBorders>
          </w:tcPr>
          <w:p w14:paraId="22F69BEF" w14:textId="77777777" w:rsidR="00DE4006" w:rsidRPr="00FB7BB8" w:rsidRDefault="00DE4006">
            <w:pPr>
              <w:pStyle w:val="a3"/>
              <w:kinsoku w:val="0"/>
              <w:overflowPunct w:val="0"/>
              <w:ind w:left="0" w:firstLine="0"/>
              <w:rPr>
                <w:sz w:val="2"/>
                <w:szCs w:val="2"/>
              </w:rPr>
            </w:pPr>
          </w:p>
        </w:tc>
      </w:tr>
      <w:tr w:rsidR="00DE4006" w:rsidRPr="00FB7BB8" w14:paraId="15F326C7" w14:textId="77777777">
        <w:trPr>
          <w:trHeight w:hRule="exact" w:val="247"/>
        </w:trPr>
        <w:tc>
          <w:tcPr>
            <w:tcW w:w="5941" w:type="dxa"/>
            <w:tcBorders>
              <w:top w:val="none" w:sz="6" w:space="0" w:color="auto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5D94C6A3" w14:textId="77777777" w:rsidR="00DE4006" w:rsidRPr="00FB7BB8" w:rsidRDefault="00DE4006">
            <w:pPr>
              <w:pStyle w:val="TableParagraph"/>
              <w:kinsoku w:val="0"/>
              <w:overflowPunct w:val="0"/>
              <w:spacing w:before="0" w:line="223" w:lineRule="exact"/>
              <w:ind w:left="56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pacing w:val="-2"/>
                <w:sz w:val="21"/>
                <w:szCs w:val="21"/>
              </w:rPr>
              <w:t>ґрунті"</w:t>
            </w:r>
          </w:p>
        </w:tc>
        <w:tc>
          <w:tcPr>
            <w:tcW w:w="1599" w:type="dxa"/>
            <w:tcBorders>
              <w:top w:val="none" w:sz="6" w:space="0" w:color="auto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2F953A9A" w14:textId="77777777" w:rsidR="00DE4006" w:rsidRPr="00FB7BB8" w:rsidRDefault="00DE4006">
            <w:pPr>
              <w:pStyle w:val="TableParagraph"/>
              <w:kinsoku w:val="0"/>
              <w:overflowPunct w:val="0"/>
              <w:spacing w:before="0" w:line="223" w:lineRule="exact"/>
              <w:ind w:left="20" w:right="75"/>
              <w:jc w:val="center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pacing w:val="-2"/>
                <w:sz w:val="21"/>
                <w:szCs w:val="21"/>
              </w:rPr>
              <w:t>траншеї</w:t>
            </w:r>
          </w:p>
        </w:tc>
        <w:tc>
          <w:tcPr>
            <w:tcW w:w="2086" w:type="dxa"/>
            <w:tcBorders>
              <w:top w:val="none" w:sz="6" w:space="0" w:color="auto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0AF5E231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E4006" w:rsidRPr="00FB7BB8" w14:paraId="64BB826E" w14:textId="77777777">
        <w:trPr>
          <w:trHeight w:hRule="exact" w:val="347"/>
        </w:trPr>
        <w:tc>
          <w:tcPr>
            <w:tcW w:w="9626" w:type="dxa"/>
            <w:gridSpan w:val="3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2C2363E1" w14:textId="77777777" w:rsidR="00DE4006" w:rsidRPr="00FB7BB8" w:rsidRDefault="00DE4006">
            <w:pPr>
              <w:pStyle w:val="TableParagraph"/>
              <w:kinsoku w:val="0"/>
              <w:overflowPunct w:val="0"/>
              <w:spacing w:before="85" w:line="232" w:lineRule="exact"/>
              <w:ind w:left="369"/>
              <w:rPr>
                <w:b/>
                <w:bCs/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b/>
                <w:bCs/>
                <w:color w:val="1E1916"/>
                <w:sz w:val="21"/>
                <w:szCs w:val="21"/>
              </w:rPr>
              <w:t>Влаштування</w:t>
            </w:r>
            <w:r w:rsidRPr="00FB7BB8">
              <w:rPr>
                <w:b/>
                <w:bCs/>
                <w:color w:val="1E1916"/>
                <w:spacing w:val="-9"/>
                <w:sz w:val="21"/>
                <w:szCs w:val="21"/>
              </w:rPr>
              <w:t xml:space="preserve"> </w:t>
            </w:r>
            <w:r w:rsidRPr="00FB7BB8">
              <w:rPr>
                <w:b/>
                <w:bCs/>
                <w:color w:val="1E1916"/>
                <w:sz w:val="21"/>
                <w:szCs w:val="21"/>
              </w:rPr>
              <w:t>монолітної</w:t>
            </w:r>
            <w:r w:rsidRPr="00FB7BB8">
              <w:rPr>
                <w:b/>
                <w:bCs/>
                <w:color w:val="1E1916"/>
                <w:spacing w:val="-8"/>
                <w:sz w:val="21"/>
                <w:szCs w:val="21"/>
              </w:rPr>
              <w:t xml:space="preserve"> </w:t>
            </w:r>
            <w:r w:rsidRPr="00FB7BB8">
              <w:rPr>
                <w:b/>
                <w:bCs/>
                <w:color w:val="1E1916"/>
                <w:sz w:val="21"/>
                <w:szCs w:val="21"/>
              </w:rPr>
              <w:t>бетонної</w:t>
            </w:r>
            <w:r w:rsidRPr="00FB7BB8">
              <w:rPr>
                <w:b/>
                <w:bCs/>
                <w:color w:val="1E1916"/>
                <w:spacing w:val="-9"/>
                <w:sz w:val="21"/>
                <w:szCs w:val="21"/>
              </w:rPr>
              <w:t xml:space="preserve"> </w:t>
            </w:r>
            <w:r w:rsidRPr="00FB7BB8">
              <w:rPr>
                <w:b/>
                <w:bCs/>
                <w:color w:val="1E1916"/>
                <w:sz w:val="21"/>
                <w:szCs w:val="21"/>
              </w:rPr>
              <w:t>та</w:t>
            </w:r>
            <w:r w:rsidRPr="00FB7BB8">
              <w:rPr>
                <w:b/>
                <w:bCs/>
                <w:color w:val="1E1916"/>
                <w:spacing w:val="-8"/>
                <w:sz w:val="21"/>
                <w:szCs w:val="21"/>
              </w:rPr>
              <w:t xml:space="preserve"> </w:t>
            </w:r>
            <w:r w:rsidRPr="00FB7BB8">
              <w:rPr>
                <w:b/>
                <w:bCs/>
                <w:color w:val="1E1916"/>
                <w:sz w:val="21"/>
                <w:szCs w:val="21"/>
              </w:rPr>
              <w:t>залізобетонної</w:t>
            </w:r>
            <w:r w:rsidRPr="00FB7BB8">
              <w:rPr>
                <w:b/>
                <w:bCs/>
                <w:color w:val="1E1916"/>
                <w:spacing w:val="-9"/>
                <w:sz w:val="21"/>
                <w:szCs w:val="21"/>
              </w:rPr>
              <w:t xml:space="preserve"> </w:t>
            </w:r>
            <w:r w:rsidRPr="00FB7BB8">
              <w:rPr>
                <w:b/>
                <w:bCs/>
                <w:color w:val="1E1916"/>
                <w:sz w:val="21"/>
                <w:szCs w:val="21"/>
              </w:rPr>
              <w:t>оправ</w:t>
            </w:r>
            <w:r w:rsidRPr="00FB7BB8">
              <w:rPr>
                <w:b/>
                <w:bCs/>
                <w:color w:val="1E1916"/>
                <w:spacing w:val="-8"/>
                <w:sz w:val="21"/>
                <w:szCs w:val="21"/>
              </w:rPr>
              <w:t xml:space="preserve"> </w:t>
            </w:r>
            <w:r w:rsidRPr="00FB7BB8">
              <w:rPr>
                <w:b/>
                <w:bCs/>
                <w:color w:val="1E1916"/>
                <w:sz w:val="21"/>
                <w:szCs w:val="21"/>
              </w:rPr>
              <w:t>тунелів,</w:t>
            </w:r>
            <w:r w:rsidRPr="00FB7BB8">
              <w:rPr>
                <w:b/>
                <w:bCs/>
                <w:color w:val="1E1916"/>
                <w:spacing w:val="-8"/>
                <w:sz w:val="21"/>
                <w:szCs w:val="21"/>
              </w:rPr>
              <w:t xml:space="preserve"> </w:t>
            </w:r>
            <w:r w:rsidRPr="00FB7BB8">
              <w:rPr>
                <w:b/>
                <w:bCs/>
                <w:color w:val="1E1916"/>
                <w:sz w:val="21"/>
                <w:szCs w:val="21"/>
              </w:rPr>
              <w:t>шахтного</w:t>
            </w:r>
            <w:r w:rsidRPr="00FB7BB8">
              <w:rPr>
                <w:b/>
                <w:bCs/>
                <w:color w:val="1E1916"/>
                <w:spacing w:val="-8"/>
                <w:sz w:val="21"/>
                <w:szCs w:val="21"/>
              </w:rPr>
              <w:t xml:space="preserve"> </w:t>
            </w:r>
            <w:r w:rsidRPr="00FB7BB8">
              <w:rPr>
                <w:b/>
                <w:bCs/>
                <w:color w:val="1E1916"/>
                <w:spacing w:val="-2"/>
                <w:sz w:val="21"/>
                <w:szCs w:val="21"/>
              </w:rPr>
              <w:t>ствола</w:t>
            </w:r>
          </w:p>
        </w:tc>
      </w:tr>
      <w:tr w:rsidR="00DE4006" w:rsidRPr="00FB7BB8" w14:paraId="6E5D5F44" w14:textId="77777777">
        <w:trPr>
          <w:trHeight w:hRule="exact" w:val="600"/>
        </w:trPr>
        <w:tc>
          <w:tcPr>
            <w:tcW w:w="5941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0887B20C" w14:textId="77777777" w:rsidR="00DE4006" w:rsidRPr="00FB7BB8" w:rsidRDefault="00DE4006">
            <w:pPr>
              <w:pStyle w:val="TableParagraph"/>
              <w:kinsoku w:val="0"/>
              <w:overflowPunct w:val="0"/>
              <w:spacing w:before="50" w:line="260" w:lineRule="atLeast"/>
              <w:ind w:left="56"/>
              <w:rPr>
                <w:color w:val="1E1916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13. Внутрішні розміри (у світлі) монолітної бетонної і залізобетонної</w:t>
            </w:r>
            <w:r w:rsidRPr="00FB7BB8">
              <w:rPr>
                <w:color w:val="1E1916"/>
                <w:spacing w:val="-9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оправи</w:t>
            </w:r>
            <w:r w:rsidRPr="00FB7BB8">
              <w:rPr>
                <w:color w:val="1E1916"/>
                <w:spacing w:val="-9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тунелів</w:t>
            </w:r>
            <w:r w:rsidRPr="00FB7BB8">
              <w:rPr>
                <w:color w:val="1E1916"/>
                <w:spacing w:val="-10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будь-якого</w:t>
            </w:r>
            <w:r w:rsidRPr="00FB7BB8">
              <w:rPr>
                <w:color w:val="1E1916"/>
                <w:spacing w:val="-9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обрису,</w:t>
            </w:r>
            <w:r w:rsidRPr="00FB7BB8">
              <w:rPr>
                <w:color w:val="1E1916"/>
                <w:spacing w:val="-9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мм</w:t>
            </w:r>
          </w:p>
        </w:tc>
        <w:tc>
          <w:tcPr>
            <w:tcW w:w="1599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58C6220B" w14:textId="77777777" w:rsidR="00DE4006" w:rsidRPr="00FB7BB8" w:rsidRDefault="00DE4006">
            <w:pPr>
              <w:pStyle w:val="TableParagraph"/>
              <w:kinsoku w:val="0"/>
              <w:overflowPunct w:val="0"/>
              <w:ind w:left="12" w:right="12"/>
              <w:jc w:val="center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 xml:space="preserve">± 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>50</w:t>
            </w:r>
          </w:p>
        </w:tc>
        <w:tc>
          <w:tcPr>
            <w:tcW w:w="2086" w:type="dxa"/>
            <w:vMerge w:val="restart"/>
            <w:tcBorders>
              <w:top w:val="single" w:sz="4" w:space="0" w:color="1E1916"/>
              <w:left w:val="single" w:sz="4" w:space="0" w:color="1E1916"/>
              <w:bottom w:val="none" w:sz="6" w:space="0" w:color="auto"/>
              <w:right w:val="single" w:sz="4" w:space="0" w:color="1E1916"/>
            </w:tcBorders>
          </w:tcPr>
          <w:p w14:paraId="4414D5DD" w14:textId="77777777" w:rsidR="00DE4006" w:rsidRPr="00FB7BB8" w:rsidRDefault="00DE4006">
            <w:pPr>
              <w:pStyle w:val="TableParagraph"/>
              <w:kinsoku w:val="0"/>
              <w:overflowPunct w:val="0"/>
              <w:spacing w:line="259" w:lineRule="auto"/>
              <w:ind w:left="51" w:right="46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pacing w:val="-2"/>
                <w:sz w:val="21"/>
                <w:szCs w:val="21"/>
              </w:rPr>
              <w:t xml:space="preserve">Вимірювальний, </w:t>
            </w:r>
            <w:r w:rsidRPr="00FB7BB8">
              <w:rPr>
                <w:color w:val="1E1916"/>
                <w:sz w:val="21"/>
                <w:szCs w:val="21"/>
              </w:rPr>
              <w:t xml:space="preserve">кожна секція,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журнал маркшейдерських робіт</w:t>
            </w:r>
          </w:p>
        </w:tc>
      </w:tr>
      <w:tr w:rsidR="00DE4006" w:rsidRPr="00FB7BB8" w14:paraId="1CEAEE15" w14:textId="77777777">
        <w:trPr>
          <w:trHeight w:hRule="exact" w:val="600"/>
        </w:trPr>
        <w:tc>
          <w:tcPr>
            <w:tcW w:w="5941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0F1CA7B2" w14:textId="77777777" w:rsidR="00DE4006" w:rsidRPr="00FB7BB8" w:rsidRDefault="00DE4006">
            <w:pPr>
              <w:pStyle w:val="TableParagraph"/>
              <w:kinsoku w:val="0"/>
              <w:overflowPunct w:val="0"/>
              <w:spacing w:before="50" w:line="260" w:lineRule="atLeast"/>
              <w:ind w:left="56"/>
              <w:rPr>
                <w:color w:val="1E1916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14.</w:t>
            </w:r>
            <w:r w:rsidRPr="00FB7BB8">
              <w:rPr>
                <w:color w:val="1E1916"/>
                <w:spacing w:val="-11"/>
                <w:sz w:val="21"/>
                <w:szCs w:val="21"/>
              </w:rPr>
              <w:t xml:space="preserve"> </w:t>
            </w:r>
            <w:proofErr w:type="spellStart"/>
            <w:r w:rsidRPr="00FB7BB8">
              <w:rPr>
                <w:color w:val="1E1916"/>
                <w:sz w:val="21"/>
                <w:szCs w:val="21"/>
              </w:rPr>
              <w:t>Неспівпадіння</w:t>
            </w:r>
            <w:proofErr w:type="spellEnd"/>
            <w:r w:rsidRPr="00FB7BB8">
              <w:rPr>
                <w:color w:val="1E1916"/>
                <w:spacing w:val="-9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внутрішніх</w:t>
            </w:r>
            <w:r w:rsidRPr="00FB7BB8">
              <w:rPr>
                <w:color w:val="1E1916"/>
                <w:spacing w:val="-11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поверхонь</w:t>
            </w:r>
            <w:r w:rsidRPr="00FB7BB8">
              <w:rPr>
                <w:color w:val="1E1916"/>
                <w:spacing w:val="-10"/>
                <w:sz w:val="21"/>
                <w:szCs w:val="21"/>
              </w:rPr>
              <w:t xml:space="preserve"> </w:t>
            </w:r>
            <w:proofErr w:type="spellStart"/>
            <w:r w:rsidRPr="00FB7BB8">
              <w:rPr>
                <w:color w:val="1E1916"/>
                <w:sz w:val="21"/>
                <w:szCs w:val="21"/>
              </w:rPr>
              <w:t>примикаючих</w:t>
            </w:r>
            <w:proofErr w:type="spellEnd"/>
            <w:r w:rsidRPr="00FB7BB8">
              <w:rPr>
                <w:color w:val="1E1916"/>
                <w:sz w:val="21"/>
                <w:szCs w:val="21"/>
              </w:rPr>
              <w:t xml:space="preserve"> ділянок бетонування монолітної оправи (уступи), мм</w:t>
            </w:r>
          </w:p>
        </w:tc>
        <w:tc>
          <w:tcPr>
            <w:tcW w:w="1599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595A1208" w14:textId="77777777" w:rsidR="00DE4006" w:rsidRPr="00FB7BB8" w:rsidRDefault="00DE4006">
            <w:pPr>
              <w:pStyle w:val="TableParagraph"/>
              <w:kinsoku w:val="0"/>
              <w:overflowPunct w:val="0"/>
              <w:ind w:left="12" w:right="12"/>
              <w:jc w:val="center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pacing w:val="-5"/>
                <w:sz w:val="21"/>
                <w:szCs w:val="21"/>
              </w:rPr>
              <w:t>20</w:t>
            </w:r>
          </w:p>
        </w:tc>
        <w:tc>
          <w:tcPr>
            <w:tcW w:w="2086" w:type="dxa"/>
            <w:vMerge/>
            <w:tcBorders>
              <w:top w:val="nil"/>
              <w:left w:val="single" w:sz="4" w:space="0" w:color="1E1916"/>
              <w:bottom w:val="none" w:sz="6" w:space="0" w:color="auto"/>
              <w:right w:val="single" w:sz="4" w:space="0" w:color="1E1916"/>
            </w:tcBorders>
          </w:tcPr>
          <w:p w14:paraId="6F72A9D9" w14:textId="77777777" w:rsidR="00DE4006" w:rsidRPr="00FB7BB8" w:rsidRDefault="00DE4006">
            <w:pPr>
              <w:pStyle w:val="a3"/>
              <w:kinsoku w:val="0"/>
              <w:overflowPunct w:val="0"/>
              <w:ind w:left="0" w:firstLine="0"/>
              <w:rPr>
                <w:sz w:val="2"/>
                <w:szCs w:val="2"/>
              </w:rPr>
            </w:pPr>
          </w:p>
        </w:tc>
      </w:tr>
      <w:tr w:rsidR="00DE4006" w:rsidRPr="00FB7BB8" w14:paraId="3608B217" w14:textId="77777777">
        <w:trPr>
          <w:trHeight w:hRule="exact" w:val="892"/>
        </w:trPr>
        <w:tc>
          <w:tcPr>
            <w:tcW w:w="5941" w:type="dxa"/>
            <w:tcBorders>
              <w:top w:val="single" w:sz="4" w:space="0" w:color="1E1916"/>
              <w:left w:val="single" w:sz="4" w:space="0" w:color="1E1916"/>
              <w:bottom w:val="none" w:sz="6" w:space="0" w:color="auto"/>
              <w:right w:val="single" w:sz="4" w:space="0" w:color="1E1916"/>
            </w:tcBorders>
          </w:tcPr>
          <w:p w14:paraId="7BBC6608" w14:textId="77777777" w:rsidR="00DE4006" w:rsidRPr="00FB7BB8" w:rsidRDefault="00DE4006">
            <w:pPr>
              <w:pStyle w:val="TableParagraph"/>
              <w:kinsoku w:val="0"/>
              <w:overflowPunct w:val="0"/>
              <w:spacing w:line="259" w:lineRule="auto"/>
              <w:ind w:left="56"/>
              <w:rPr>
                <w:color w:val="1E1916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15.</w:t>
            </w:r>
            <w:r w:rsidRPr="00FB7BB8">
              <w:rPr>
                <w:color w:val="1E1916"/>
                <w:spacing w:val="-7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Місцеві</w:t>
            </w:r>
            <w:r w:rsidRPr="00FB7BB8">
              <w:rPr>
                <w:color w:val="1E1916"/>
                <w:spacing w:val="-7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нерівності</w:t>
            </w:r>
            <w:r w:rsidRPr="00FB7BB8">
              <w:rPr>
                <w:color w:val="1E1916"/>
                <w:spacing w:val="-7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монолітного</w:t>
            </w:r>
            <w:r w:rsidRPr="00FB7BB8">
              <w:rPr>
                <w:color w:val="1E1916"/>
                <w:spacing w:val="-7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бетону</w:t>
            </w:r>
            <w:r w:rsidRPr="00FB7BB8">
              <w:rPr>
                <w:color w:val="1E1916"/>
                <w:spacing w:val="-7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при</w:t>
            </w:r>
            <w:r w:rsidRPr="00FB7BB8">
              <w:rPr>
                <w:color w:val="1E1916"/>
                <w:spacing w:val="-7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перевірці двометровою рейкою (при криволінійній поверхні – по твірній), мм:</w:t>
            </w:r>
          </w:p>
        </w:tc>
        <w:tc>
          <w:tcPr>
            <w:tcW w:w="1599" w:type="dxa"/>
            <w:vMerge w:val="restart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05A328E9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0"/>
              <w:rPr>
                <w:sz w:val="20"/>
                <w:szCs w:val="20"/>
              </w:rPr>
            </w:pPr>
          </w:p>
          <w:p w14:paraId="5F652A9D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0"/>
              <w:rPr>
                <w:sz w:val="20"/>
                <w:szCs w:val="20"/>
              </w:rPr>
            </w:pPr>
          </w:p>
          <w:p w14:paraId="4720BD2D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0"/>
              <w:rPr>
                <w:sz w:val="20"/>
                <w:szCs w:val="20"/>
              </w:rPr>
            </w:pPr>
          </w:p>
          <w:p w14:paraId="4E062FA7" w14:textId="77777777" w:rsidR="00DE4006" w:rsidRPr="00FB7BB8" w:rsidRDefault="00DE4006">
            <w:pPr>
              <w:pStyle w:val="TableParagraph"/>
              <w:kinsoku w:val="0"/>
              <w:overflowPunct w:val="0"/>
              <w:spacing w:before="1"/>
              <w:ind w:left="0"/>
              <w:rPr>
                <w:sz w:val="18"/>
                <w:szCs w:val="18"/>
              </w:rPr>
            </w:pPr>
          </w:p>
          <w:p w14:paraId="5E5EFE5F" w14:textId="77777777" w:rsidR="00DE4006" w:rsidRPr="00FB7BB8" w:rsidRDefault="00DE4006">
            <w:pPr>
              <w:pStyle w:val="TableParagraph"/>
              <w:kinsoku w:val="0"/>
              <w:overflowPunct w:val="0"/>
              <w:spacing w:before="0" w:line="232" w:lineRule="exact"/>
              <w:ind w:left="0"/>
              <w:jc w:val="center"/>
              <w:rPr>
                <w:color w:val="1E1916"/>
                <w:w w:val="99"/>
                <w:sz w:val="21"/>
                <w:szCs w:val="21"/>
              </w:rPr>
            </w:pPr>
            <w:r w:rsidRPr="00FB7BB8">
              <w:rPr>
                <w:color w:val="1E1916"/>
                <w:w w:val="99"/>
                <w:sz w:val="21"/>
                <w:szCs w:val="21"/>
              </w:rPr>
              <w:t>5</w:t>
            </w:r>
          </w:p>
        </w:tc>
        <w:tc>
          <w:tcPr>
            <w:tcW w:w="2086" w:type="dxa"/>
            <w:vMerge/>
            <w:tcBorders>
              <w:top w:val="nil"/>
              <w:left w:val="single" w:sz="4" w:space="0" w:color="1E1916"/>
              <w:bottom w:val="none" w:sz="6" w:space="0" w:color="auto"/>
              <w:right w:val="single" w:sz="4" w:space="0" w:color="1E1916"/>
            </w:tcBorders>
          </w:tcPr>
          <w:p w14:paraId="7D516125" w14:textId="77777777" w:rsidR="00DE4006" w:rsidRPr="00FB7BB8" w:rsidRDefault="00DE4006">
            <w:pPr>
              <w:pStyle w:val="a3"/>
              <w:kinsoku w:val="0"/>
              <w:overflowPunct w:val="0"/>
              <w:ind w:left="0" w:firstLine="0"/>
              <w:rPr>
                <w:sz w:val="2"/>
                <w:szCs w:val="2"/>
              </w:rPr>
            </w:pPr>
          </w:p>
        </w:tc>
      </w:tr>
      <w:tr w:rsidR="00DE4006" w:rsidRPr="00FB7BB8" w14:paraId="60D5E6BE" w14:textId="77777777">
        <w:trPr>
          <w:trHeight w:hRule="exact" w:val="267"/>
        </w:trPr>
        <w:tc>
          <w:tcPr>
            <w:tcW w:w="5941" w:type="dxa"/>
            <w:tcBorders>
              <w:top w:val="none" w:sz="6" w:space="0" w:color="auto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06A4FAB2" w14:textId="77777777" w:rsidR="00DE4006" w:rsidRPr="00FB7BB8" w:rsidRDefault="00DE4006">
            <w:pPr>
              <w:pStyle w:val="TableParagraph"/>
              <w:kinsoku w:val="0"/>
              <w:overflowPunct w:val="0"/>
              <w:spacing w:before="11" w:line="232" w:lineRule="exact"/>
              <w:ind w:left="56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–</w:t>
            </w:r>
            <w:r w:rsidRPr="00FB7BB8">
              <w:rPr>
                <w:color w:val="1E1916"/>
                <w:spacing w:val="-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у</w:t>
            </w:r>
            <w:r w:rsidRPr="00FB7BB8">
              <w:rPr>
                <w:color w:val="1E1916"/>
                <w:spacing w:val="-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межах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секції</w:t>
            </w:r>
            <w:r w:rsidRPr="00FB7BB8">
              <w:rPr>
                <w:color w:val="1E1916"/>
                <w:spacing w:val="-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бетонування</w:t>
            </w:r>
          </w:p>
        </w:tc>
        <w:tc>
          <w:tcPr>
            <w:tcW w:w="1599" w:type="dxa"/>
            <w:vMerge/>
            <w:tcBorders>
              <w:top w:val="nil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02322615" w14:textId="77777777" w:rsidR="00DE4006" w:rsidRPr="00FB7BB8" w:rsidRDefault="00DE4006">
            <w:pPr>
              <w:pStyle w:val="a3"/>
              <w:kinsoku w:val="0"/>
              <w:overflowPunct w:val="0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2086" w:type="dxa"/>
            <w:vMerge w:val="restart"/>
            <w:tcBorders>
              <w:top w:val="none" w:sz="6" w:space="0" w:color="auto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58EB9592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4006" w:rsidRPr="00FB7BB8" w14:paraId="74A28324" w14:textId="77777777">
        <w:trPr>
          <w:trHeight w:hRule="exact" w:val="340"/>
        </w:trPr>
        <w:tc>
          <w:tcPr>
            <w:tcW w:w="5941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0901FCAA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ind w:left="56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–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при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proofErr w:type="spellStart"/>
            <w:r w:rsidRPr="00FB7BB8">
              <w:rPr>
                <w:color w:val="1E1916"/>
                <w:sz w:val="21"/>
                <w:szCs w:val="21"/>
              </w:rPr>
              <w:t>набризк</w:t>
            </w:r>
            <w:proofErr w:type="spellEnd"/>
            <w:r w:rsidRPr="00FB7BB8">
              <w:rPr>
                <w:color w:val="1E1916"/>
                <w:sz w:val="21"/>
                <w:szCs w:val="21"/>
              </w:rPr>
              <w:t>-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бетонуванні</w:t>
            </w:r>
          </w:p>
        </w:tc>
        <w:tc>
          <w:tcPr>
            <w:tcW w:w="1599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2C46BFFB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ind w:left="12" w:right="12"/>
              <w:jc w:val="center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pacing w:val="-5"/>
                <w:sz w:val="21"/>
                <w:szCs w:val="21"/>
              </w:rPr>
              <w:t>15</w:t>
            </w:r>
          </w:p>
        </w:tc>
        <w:tc>
          <w:tcPr>
            <w:tcW w:w="2086" w:type="dxa"/>
            <w:vMerge/>
            <w:tcBorders>
              <w:top w:val="nil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313FB8D5" w14:textId="77777777" w:rsidR="00DE4006" w:rsidRPr="00FB7BB8" w:rsidRDefault="00DE4006">
            <w:pPr>
              <w:pStyle w:val="a3"/>
              <w:kinsoku w:val="0"/>
              <w:overflowPunct w:val="0"/>
              <w:ind w:left="0" w:firstLine="0"/>
              <w:rPr>
                <w:sz w:val="2"/>
                <w:szCs w:val="2"/>
              </w:rPr>
            </w:pPr>
          </w:p>
        </w:tc>
      </w:tr>
      <w:tr w:rsidR="00DE4006" w:rsidRPr="00FB7BB8" w14:paraId="234040F0" w14:textId="77777777">
        <w:trPr>
          <w:trHeight w:hRule="exact" w:val="352"/>
        </w:trPr>
        <w:tc>
          <w:tcPr>
            <w:tcW w:w="5941" w:type="dxa"/>
            <w:tcBorders>
              <w:top w:val="single" w:sz="4" w:space="0" w:color="1E1916"/>
              <w:left w:val="single" w:sz="4" w:space="0" w:color="1E1916"/>
              <w:bottom w:val="none" w:sz="6" w:space="0" w:color="auto"/>
              <w:right w:val="single" w:sz="4" w:space="0" w:color="1E1916"/>
            </w:tcBorders>
          </w:tcPr>
          <w:p w14:paraId="198DEC06" w14:textId="77777777" w:rsidR="00DE4006" w:rsidRPr="00FB7BB8" w:rsidRDefault="00DE4006">
            <w:pPr>
              <w:pStyle w:val="TableParagraph"/>
              <w:kinsoku w:val="0"/>
              <w:overflowPunct w:val="0"/>
              <w:ind w:left="56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16.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Відхил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від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проектного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положення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осі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по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висоті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арки,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>яка</w:t>
            </w:r>
          </w:p>
        </w:tc>
        <w:tc>
          <w:tcPr>
            <w:tcW w:w="1599" w:type="dxa"/>
            <w:tcBorders>
              <w:top w:val="single" w:sz="4" w:space="0" w:color="1E1916"/>
              <w:left w:val="single" w:sz="4" w:space="0" w:color="1E1916"/>
              <w:bottom w:val="none" w:sz="6" w:space="0" w:color="auto"/>
              <w:right w:val="single" w:sz="4" w:space="0" w:color="1E1916"/>
            </w:tcBorders>
          </w:tcPr>
          <w:p w14:paraId="74A4640A" w14:textId="77777777" w:rsidR="00DE4006" w:rsidRPr="00FB7BB8" w:rsidRDefault="00DE4006">
            <w:pPr>
              <w:pStyle w:val="TableParagraph"/>
              <w:kinsoku w:val="0"/>
              <w:overflowPunct w:val="0"/>
              <w:ind w:left="12" w:right="12"/>
              <w:jc w:val="center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 xml:space="preserve">± 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>20</w:t>
            </w:r>
          </w:p>
        </w:tc>
        <w:tc>
          <w:tcPr>
            <w:tcW w:w="2086" w:type="dxa"/>
            <w:tcBorders>
              <w:top w:val="single" w:sz="4" w:space="0" w:color="1E1916"/>
              <w:left w:val="single" w:sz="4" w:space="0" w:color="1E1916"/>
              <w:bottom w:val="none" w:sz="6" w:space="0" w:color="auto"/>
              <w:right w:val="single" w:sz="4" w:space="0" w:color="1E1916"/>
            </w:tcBorders>
          </w:tcPr>
          <w:p w14:paraId="619EC6DF" w14:textId="77777777" w:rsidR="00DE4006" w:rsidRPr="00FB7BB8" w:rsidRDefault="00DE4006">
            <w:pPr>
              <w:pStyle w:val="TableParagraph"/>
              <w:kinsoku w:val="0"/>
              <w:overflowPunct w:val="0"/>
              <w:ind w:left="51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pacing w:val="-2"/>
                <w:sz w:val="21"/>
                <w:szCs w:val="21"/>
              </w:rPr>
              <w:t>Вимірювальний,</w:t>
            </w:r>
          </w:p>
        </w:tc>
      </w:tr>
      <w:tr w:rsidR="00DE4006" w:rsidRPr="00FB7BB8" w14:paraId="529491EA" w14:textId="77777777">
        <w:trPr>
          <w:trHeight w:hRule="exact" w:val="247"/>
        </w:trPr>
        <w:tc>
          <w:tcPr>
            <w:tcW w:w="5941" w:type="dxa"/>
            <w:tcBorders>
              <w:top w:val="none" w:sz="6" w:space="0" w:color="auto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73080E8D" w14:textId="77777777" w:rsidR="00DE4006" w:rsidRPr="00FB7BB8" w:rsidRDefault="00DE4006">
            <w:pPr>
              <w:pStyle w:val="TableParagraph"/>
              <w:kinsoku w:val="0"/>
              <w:overflowPunct w:val="0"/>
              <w:spacing w:before="0" w:line="223" w:lineRule="exact"/>
              <w:ind w:left="56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є</w:t>
            </w:r>
            <w:r w:rsidRPr="00FB7BB8">
              <w:rPr>
                <w:color w:val="1E1916"/>
                <w:spacing w:val="-6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елементом</w:t>
            </w:r>
            <w:r w:rsidRPr="00FB7BB8">
              <w:rPr>
                <w:color w:val="1E1916"/>
                <w:spacing w:val="-6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постійної</w:t>
            </w:r>
            <w:r w:rsidRPr="00FB7BB8">
              <w:rPr>
                <w:color w:val="1E1916"/>
                <w:spacing w:val="-7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оправи,</w:t>
            </w:r>
            <w:r w:rsidRPr="00FB7BB8">
              <w:rPr>
                <w:color w:val="1E1916"/>
                <w:spacing w:val="-6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>мм</w:t>
            </w:r>
          </w:p>
        </w:tc>
        <w:tc>
          <w:tcPr>
            <w:tcW w:w="1599" w:type="dxa"/>
            <w:tcBorders>
              <w:top w:val="none" w:sz="6" w:space="0" w:color="auto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17232F7C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6" w:type="dxa"/>
            <w:tcBorders>
              <w:top w:val="none" w:sz="6" w:space="0" w:color="auto"/>
              <w:left w:val="single" w:sz="4" w:space="0" w:color="1E1916"/>
              <w:bottom w:val="none" w:sz="6" w:space="0" w:color="auto"/>
              <w:right w:val="single" w:sz="4" w:space="0" w:color="1E1916"/>
            </w:tcBorders>
          </w:tcPr>
          <w:p w14:paraId="3BE1700E" w14:textId="77777777" w:rsidR="00DE4006" w:rsidRPr="00FB7BB8" w:rsidRDefault="00DE4006">
            <w:pPr>
              <w:pStyle w:val="TableParagraph"/>
              <w:kinsoku w:val="0"/>
              <w:overflowPunct w:val="0"/>
              <w:spacing w:before="0" w:line="228" w:lineRule="exact"/>
              <w:ind w:left="51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кожна</w:t>
            </w:r>
            <w:r w:rsidRPr="00FB7BB8">
              <w:rPr>
                <w:color w:val="1E1916"/>
                <w:spacing w:val="-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арка,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 xml:space="preserve"> журнал</w:t>
            </w:r>
          </w:p>
        </w:tc>
      </w:tr>
      <w:tr w:rsidR="00DE4006" w:rsidRPr="00FB7BB8" w14:paraId="04BBB46E" w14:textId="77777777">
        <w:trPr>
          <w:trHeight w:hRule="exact" w:val="600"/>
        </w:trPr>
        <w:tc>
          <w:tcPr>
            <w:tcW w:w="5941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28AEAD21" w14:textId="77777777" w:rsidR="00DE4006" w:rsidRPr="00FB7BB8" w:rsidRDefault="00DE4006">
            <w:pPr>
              <w:pStyle w:val="TableParagraph"/>
              <w:kinsoku w:val="0"/>
              <w:overflowPunct w:val="0"/>
              <w:spacing w:before="50" w:line="260" w:lineRule="atLeast"/>
              <w:ind w:left="56" w:right="57"/>
              <w:rPr>
                <w:color w:val="1E1916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17.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Відхил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у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відстані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між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арками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(L),</w:t>
            </w:r>
            <w:r w:rsidRPr="00FB7BB8">
              <w:rPr>
                <w:color w:val="1E1916"/>
                <w:spacing w:val="-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які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використовуються як елементи постійної оправи</w:t>
            </w:r>
          </w:p>
        </w:tc>
        <w:tc>
          <w:tcPr>
            <w:tcW w:w="1599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50348CC6" w14:textId="77777777" w:rsidR="00DE4006" w:rsidRPr="00FB7BB8" w:rsidRDefault="00DE4006">
            <w:pPr>
              <w:pStyle w:val="TableParagraph"/>
              <w:kinsoku w:val="0"/>
              <w:overflowPunct w:val="0"/>
              <w:ind w:left="11" w:right="12"/>
              <w:jc w:val="center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 xml:space="preserve">±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0,05L</w:t>
            </w:r>
          </w:p>
        </w:tc>
        <w:tc>
          <w:tcPr>
            <w:tcW w:w="2086" w:type="dxa"/>
            <w:tcBorders>
              <w:top w:val="none" w:sz="6" w:space="0" w:color="auto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0B097434" w14:textId="77777777" w:rsidR="00DE4006" w:rsidRPr="00FB7BB8" w:rsidRDefault="00DE4006">
            <w:pPr>
              <w:pStyle w:val="TableParagraph"/>
              <w:kinsoku w:val="0"/>
              <w:overflowPunct w:val="0"/>
              <w:spacing w:before="3" w:line="259" w:lineRule="auto"/>
              <w:ind w:left="51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pacing w:val="-2"/>
                <w:sz w:val="21"/>
                <w:szCs w:val="21"/>
              </w:rPr>
              <w:t>маркшейдерських робіт</w:t>
            </w:r>
          </w:p>
        </w:tc>
      </w:tr>
      <w:tr w:rsidR="00DE4006" w:rsidRPr="00FB7BB8" w14:paraId="04026F5F" w14:textId="77777777">
        <w:trPr>
          <w:trHeight w:hRule="exact" w:val="352"/>
        </w:trPr>
        <w:tc>
          <w:tcPr>
            <w:tcW w:w="5941" w:type="dxa"/>
            <w:tcBorders>
              <w:top w:val="single" w:sz="4" w:space="0" w:color="1E1916"/>
              <w:left w:val="single" w:sz="4" w:space="0" w:color="1E1916"/>
              <w:bottom w:val="none" w:sz="6" w:space="0" w:color="auto"/>
              <w:right w:val="single" w:sz="4" w:space="0" w:color="1E1916"/>
            </w:tcBorders>
          </w:tcPr>
          <w:p w14:paraId="300582A7" w14:textId="77777777" w:rsidR="00DE4006" w:rsidRPr="00FB7BB8" w:rsidRDefault="00DE4006">
            <w:pPr>
              <w:pStyle w:val="TableParagraph"/>
              <w:kinsoku w:val="0"/>
              <w:overflowPunct w:val="0"/>
              <w:ind w:left="56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18.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Відхил</w:t>
            </w:r>
            <w:r w:rsidRPr="00FB7BB8">
              <w:rPr>
                <w:color w:val="1E1916"/>
                <w:spacing w:val="-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у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відстані</w:t>
            </w:r>
            <w:r w:rsidRPr="00FB7BB8">
              <w:rPr>
                <w:color w:val="1E1916"/>
                <w:spacing w:val="-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між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анкерами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(L),</w:t>
            </w:r>
            <w:r w:rsidRPr="00FB7BB8">
              <w:rPr>
                <w:color w:val="1E1916"/>
                <w:spacing w:val="-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які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proofErr w:type="spellStart"/>
            <w:r w:rsidRPr="00FB7BB8">
              <w:rPr>
                <w:color w:val="1E1916"/>
                <w:spacing w:val="-2"/>
                <w:sz w:val="21"/>
                <w:szCs w:val="21"/>
              </w:rPr>
              <w:t>використову</w:t>
            </w:r>
            <w:proofErr w:type="spellEnd"/>
            <w:r w:rsidRPr="00FB7BB8">
              <w:rPr>
                <w:color w:val="1E1916"/>
                <w:spacing w:val="-2"/>
                <w:sz w:val="21"/>
                <w:szCs w:val="21"/>
              </w:rPr>
              <w:t>-</w:t>
            </w:r>
          </w:p>
        </w:tc>
        <w:tc>
          <w:tcPr>
            <w:tcW w:w="1599" w:type="dxa"/>
            <w:tcBorders>
              <w:top w:val="single" w:sz="4" w:space="0" w:color="1E1916"/>
              <w:left w:val="single" w:sz="4" w:space="0" w:color="1E1916"/>
              <w:bottom w:val="none" w:sz="6" w:space="0" w:color="auto"/>
              <w:right w:val="single" w:sz="4" w:space="0" w:color="1E1916"/>
            </w:tcBorders>
          </w:tcPr>
          <w:p w14:paraId="5E721E54" w14:textId="77777777" w:rsidR="00DE4006" w:rsidRPr="00FB7BB8" w:rsidRDefault="00DE4006">
            <w:pPr>
              <w:pStyle w:val="TableParagraph"/>
              <w:kinsoku w:val="0"/>
              <w:overflowPunct w:val="0"/>
              <w:ind w:left="11" w:right="12"/>
              <w:jc w:val="center"/>
              <w:rPr>
                <w:color w:val="1E1916"/>
                <w:spacing w:val="-4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 xml:space="preserve">± 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>0,1L</w:t>
            </w:r>
          </w:p>
        </w:tc>
        <w:tc>
          <w:tcPr>
            <w:tcW w:w="2086" w:type="dxa"/>
            <w:tcBorders>
              <w:top w:val="single" w:sz="4" w:space="0" w:color="1E1916"/>
              <w:left w:val="single" w:sz="4" w:space="0" w:color="1E1916"/>
              <w:bottom w:val="none" w:sz="6" w:space="0" w:color="auto"/>
              <w:right w:val="single" w:sz="4" w:space="0" w:color="1E1916"/>
            </w:tcBorders>
          </w:tcPr>
          <w:p w14:paraId="5B02584D" w14:textId="77777777" w:rsidR="00DE4006" w:rsidRPr="00FB7BB8" w:rsidRDefault="00DE4006">
            <w:pPr>
              <w:pStyle w:val="TableParagraph"/>
              <w:kinsoku w:val="0"/>
              <w:overflowPunct w:val="0"/>
              <w:ind w:left="51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pacing w:val="-2"/>
                <w:sz w:val="21"/>
                <w:szCs w:val="21"/>
              </w:rPr>
              <w:t>Вимірювальний,</w:t>
            </w:r>
          </w:p>
        </w:tc>
      </w:tr>
      <w:tr w:rsidR="00DE4006" w:rsidRPr="00FB7BB8" w14:paraId="7D33468E" w14:textId="77777777">
        <w:trPr>
          <w:trHeight w:hRule="exact" w:val="259"/>
        </w:trPr>
        <w:tc>
          <w:tcPr>
            <w:tcW w:w="5941" w:type="dxa"/>
            <w:tcBorders>
              <w:top w:val="none" w:sz="6" w:space="0" w:color="auto"/>
              <w:left w:val="single" w:sz="4" w:space="0" w:color="1E1916"/>
              <w:bottom w:val="none" w:sz="6" w:space="0" w:color="auto"/>
              <w:right w:val="single" w:sz="4" w:space="0" w:color="1E1916"/>
            </w:tcBorders>
          </w:tcPr>
          <w:p w14:paraId="6C774A7A" w14:textId="77777777" w:rsidR="00DE4006" w:rsidRPr="00FB7BB8" w:rsidRDefault="00DE4006">
            <w:pPr>
              <w:pStyle w:val="TableParagraph"/>
              <w:kinsoku w:val="0"/>
              <w:overflowPunct w:val="0"/>
              <w:spacing w:before="0" w:line="232" w:lineRule="exact"/>
              <w:ind w:left="56"/>
              <w:rPr>
                <w:color w:val="1E1916"/>
                <w:spacing w:val="-2"/>
                <w:sz w:val="21"/>
                <w:szCs w:val="21"/>
              </w:rPr>
            </w:pPr>
            <w:proofErr w:type="spellStart"/>
            <w:r w:rsidRPr="00FB7BB8">
              <w:rPr>
                <w:color w:val="1E1916"/>
                <w:sz w:val="21"/>
                <w:szCs w:val="21"/>
              </w:rPr>
              <w:t>ються</w:t>
            </w:r>
            <w:proofErr w:type="spellEnd"/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як</w:t>
            </w:r>
            <w:r w:rsidRPr="00FB7BB8">
              <w:rPr>
                <w:color w:val="1E1916"/>
                <w:spacing w:val="-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елементи</w:t>
            </w:r>
            <w:r w:rsidRPr="00FB7BB8">
              <w:rPr>
                <w:color w:val="1E1916"/>
                <w:spacing w:val="-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постійного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кріплення</w:t>
            </w:r>
            <w:r w:rsidRPr="00FB7BB8">
              <w:rPr>
                <w:color w:val="1E1916"/>
                <w:spacing w:val="-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виробки</w:t>
            </w:r>
          </w:p>
        </w:tc>
        <w:tc>
          <w:tcPr>
            <w:tcW w:w="1599" w:type="dxa"/>
            <w:tcBorders>
              <w:top w:val="none" w:sz="6" w:space="0" w:color="auto"/>
              <w:left w:val="single" w:sz="4" w:space="0" w:color="1E1916"/>
              <w:bottom w:val="none" w:sz="6" w:space="0" w:color="auto"/>
              <w:right w:val="single" w:sz="4" w:space="0" w:color="1E1916"/>
            </w:tcBorders>
          </w:tcPr>
          <w:p w14:paraId="377128A6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6" w:type="dxa"/>
            <w:tcBorders>
              <w:top w:val="none" w:sz="6" w:space="0" w:color="auto"/>
              <w:left w:val="single" w:sz="4" w:space="0" w:color="1E1916"/>
              <w:bottom w:val="none" w:sz="6" w:space="0" w:color="auto"/>
              <w:right w:val="single" w:sz="4" w:space="0" w:color="1E1916"/>
            </w:tcBorders>
          </w:tcPr>
          <w:p w14:paraId="0B314BBD" w14:textId="77777777" w:rsidR="00DE4006" w:rsidRPr="00FB7BB8" w:rsidRDefault="00DE4006">
            <w:pPr>
              <w:pStyle w:val="TableParagraph"/>
              <w:kinsoku w:val="0"/>
              <w:overflowPunct w:val="0"/>
              <w:spacing w:before="0" w:line="232" w:lineRule="exact"/>
              <w:ind w:left="51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кожний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анкер,</w:t>
            </w:r>
          </w:p>
        </w:tc>
      </w:tr>
      <w:tr w:rsidR="00DE4006" w:rsidRPr="00FB7BB8" w14:paraId="62173B2C" w14:textId="77777777">
        <w:trPr>
          <w:trHeight w:hRule="exact" w:val="259"/>
        </w:trPr>
        <w:tc>
          <w:tcPr>
            <w:tcW w:w="5941" w:type="dxa"/>
            <w:tcBorders>
              <w:top w:val="none" w:sz="6" w:space="0" w:color="auto"/>
              <w:left w:val="single" w:sz="4" w:space="0" w:color="1E1916"/>
              <w:bottom w:val="none" w:sz="6" w:space="0" w:color="auto"/>
              <w:right w:val="single" w:sz="4" w:space="0" w:color="1E1916"/>
            </w:tcBorders>
          </w:tcPr>
          <w:p w14:paraId="3326BEEE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9" w:type="dxa"/>
            <w:tcBorders>
              <w:top w:val="none" w:sz="6" w:space="0" w:color="auto"/>
              <w:left w:val="single" w:sz="4" w:space="0" w:color="1E1916"/>
              <w:bottom w:val="none" w:sz="6" w:space="0" w:color="auto"/>
              <w:right w:val="single" w:sz="4" w:space="0" w:color="1E1916"/>
            </w:tcBorders>
          </w:tcPr>
          <w:p w14:paraId="70778859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6" w:type="dxa"/>
            <w:tcBorders>
              <w:top w:val="none" w:sz="6" w:space="0" w:color="auto"/>
              <w:left w:val="single" w:sz="4" w:space="0" w:color="1E1916"/>
              <w:bottom w:val="none" w:sz="6" w:space="0" w:color="auto"/>
              <w:right w:val="single" w:sz="4" w:space="0" w:color="1E1916"/>
            </w:tcBorders>
          </w:tcPr>
          <w:p w14:paraId="34B6C102" w14:textId="77777777" w:rsidR="00DE4006" w:rsidRPr="00FB7BB8" w:rsidRDefault="00DE4006">
            <w:pPr>
              <w:pStyle w:val="TableParagraph"/>
              <w:kinsoku w:val="0"/>
              <w:overflowPunct w:val="0"/>
              <w:spacing w:before="0" w:line="232" w:lineRule="exact"/>
              <w:ind w:left="51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журнал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proofErr w:type="spellStart"/>
            <w:r w:rsidRPr="00FB7BB8">
              <w:rPr>
                <w:color w:val="1E1916"/>
                <w:spacing w:val="-2"/>
                <w:sz w:val="21"/>
                <w:szCs w:val="21"/>
              </w:rPr>
              <w:t>маркшей</w:t>
            </w:r>
            <w:proofErr w:type="spellEnd"/>
            <w:r w:rsidRPr="00FB7BB8">
              <w:rPr>
                <w:color w:val="1E1916"/>
                <w:spacing w:val="-2"/>
                <w:sz w:val="21"/>
                <w:szCs w:val="21"/>
              </w:rPr>
              <w:t>-</w:t>
            </w:r>
          </w:p>
        </w:tc>
      </w:tr>
      <w:tr w:rsidR="00DE4006" w:rsidRPr="00FB7BB8" w14:paraId="7DC395BF" w14:textId="77777777">
        <w:trPr>
          <w:trHeight w:hRule="exact" w:val="247"/>
        </w:trPr>
        <w:tc>
          <w:tcPr>
            <w:tcW w:w="5941" w:type="dxa"/>
            <w:tcBorders>
              <w:top w:val="none" w:sz="6" w:space="0" w:color="auto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3045F1D5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9" w:type="dxa"/>
            <w:tcBorders>
              <w:top w:val="none" w:sz="6" w:space="0" w:color="auto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065B52F9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6" w:type="dxa"/>
            <w:tcBorders>
              <w:top w:val="none" w:sz="6" w:space="0" w:color="auto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788ABEB8" w14:textId="77777777" w:rsidR="00DE4006" w:rsidRPr="00FB7BB8" w:rsidRDefault="00DE4006">
            <w:pPr>
              <w:pStyle w:val="TableParagraph"/>
              <w:kinsoku w:val="0"/>
              <w:overflowPunct w:val="0"/>
              <w:spacing w:before="0" w:line="223" w:lineRule="exact"/>
              <w:ind w:left="51"/>
              <w:rPr>
                <w:color w:val="1E1916"/>
                <w:spacing w:val="-2"/>
                <w:sz w:val="21"/>
                <w:szCs w:val="21"/>
              </w:rPr>
            </w:pPr>
            <w:proofErr w:type="spellStart"/>
            <w:r w:rsidRPr="00FB7BB8">
              <w:rPr>
                <w:color w:val="1E1916"/>
                <w:sz w:val="21"/>
                <w:szCs w:val="21"/>
              </w:rPr>
              <w:t>дерських</w:t>
            </w:r>
            <w:proofErr w:type="spellEnd"/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робіт</w:t>
            </w:r>
          </w:p>
        </w:tc>
      </w:tr>
      <w:tr w:rsidR="00DE4006" w:rsidRPr="00FB7BB8" w14:paraId="1505CB81" w14:textId="77777777">
        <w:trPr>
          <w:trHeight w:hRule="exact" w:val="352"/>
        </w:trPr>
        <w:tc>
          <w:tcPr>
            <w:tcW w:w="5941" w:type="dxa"/>
            <w:tcBorders>
              <w:top w:val="single" w:sz="4" w:space="0" w:color="1E1916"/>
              <w:left w:val="single" w:sz="4" w:space="0" w:color="1E1916"/>
              <w:bottom w:val="none" w:sz="6" w:space="0" w:color="auto"/>
              <w:right w:val="single" w:sz="4" w:space="0" w:color="1E1916"/>
            </w:tcBorders>
          </w:tcPr>
          <w:p w14:paraId="5354B8CC" w14:textId="77777777" w:rsidR="00DE4006" w:rsidRPr="00FB7BB8" w:rsidRDefault="00DE4006">
            <w:pPr>
              <w:pStyle w:val="TableParagraph"/>
              <w:kinsoku w:val="0"/>
              <w:overflowPunct w:val="0"/>
              <w:ind w:left="56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19.</w:t>
            </w:r>
            <w:r w:rsidRPr="00FB7BB8">
              <w:rPr>
                <w:color w:val="1E1916"/>
                <w:spacing w:val="-8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Відхил</w:t>
            </w:r>
            <w:r w:rsidRPr="00FB7BB8">
              <w:rPr>
                <w:color w:val="1E1916"/>
                <w:spacing w:val="-7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стінок</w:t>
            </w:r>
            <w:r w:rsidRPr="00FB7BB8">
              <w:rPr>
                <w:color w:val="1E1916"/>
                <w:spacing w:val="-8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монолітної</w:t>
            </w:r>
            <w:r w:rsidRPr="00FB7BB8">
              <w:rPr>
                <w:color w:val="1E1916"/>
                <w:spacing w:val="-7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оправи</w:t>
            </w:r>
            <w:r w:rsidRPr="00FB7BB8">
              <w:rPr>
                <w:color w:val="1E1916"/>
                <w:spacing w:val="-7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шахтного</w:t>
            </w:r>
            <w:r w:rsidRPr="00FB7BB8">
              <w:rPr>
                <w:color w:val="1E1916"/>
                <w:spacing w:val="-8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стовбура</w:t>
            </w:r>
            <w:r w:rsidRPr="00FB7BB8">
              <w:rPr>
                <w:color w:val="1E1916"/>
                <w:spacing w:val="-8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>по</w:t>
            </w:r>
          </w:p>
        </w:tc>
        <w:tc>
          <w:tcPr>
            <w:tcW w:w="1599" w:type="dxa"/>
            <w:tcBorders>
              <w:top w:val="single" w:sz="4" w:space="0" w:color="1E1916"/>
              <w:left w:val="single" w:sz="4" w:space="0" w:color="1E1916"/>
              <w:bottom w:val="none" w:sz="6" w:space="0" w:color="auto"/>
              <w:right w:val="single" w:sz="4" w:space="0" w:color="1E1916"/>
            </w:tcBorders>
          </w:tcPr>
          <w:p w14:paraId="7442400D" w14:textId="77777777" w:rsidR="00DE4006" w:rsidRPr="00FB7BB8" w:rsidRDefault="00DE4006">
            <w:pPr>
              <w:pStyle w:val="TableParagraph"/>
              <w:kinsoku w:val="0"/>
              <w:overflowPunct w:val="0"/>
              <w:ind w:left="12" w:right="12"/>
              <w:jc w:val="center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 xml:space="preserve">± 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>25</w:t>
            </w:r>
          </w:p>
        </w:tc>
        <w:tc>
          <w:tcPr>
            <w:tcW w:w="2086" w:type="dxa"/>
            <w:tcBorders>
              <w:top w:val="single" w:sz="4" w:space="0" w:color="1E1916"/>
              <w:left w:val="single" w:sz="4" w:space="0" w:color="1E1916"/>
              <w:bottom w:val="none" w:sz="6" w:space="0" w:color="auto"/>
              <w:right w:val="single" w:sz="4" w:space="0" w:color="1E1916"/>
            </w:tcBorders>
          </w:tcPr>
          <w:p w14:paraId="2CA019AD" w14:textId="77777777" w:rsidR="00DE4006" w:rsidRPr="00FB7BB8" w:rsidRDefault="00DE4006">
            <w:pPr>
              <w:pStyle w:val="TableParagraph"/>
              <w:kinsoku w:val="0"/>
              <w:overflowPunct w:val="0"/>
              <w:ind w:left="51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pacing w:val="-2"/>
                <w:sz w:val="21"/>
                <w:szCs w:val="21"/>
              </w:rPr>
              <w:t>Вимірювальний,</w:t>
            </w:r>
          </w:p>
        </w:tc>
      </w:tr>
      <w:tr w:rsidR="00DE4006" w:rsidRPr="00FB7BB8" w14:paraId="5BCAC1AE" w14:textId="77777777">
        <w:trPr>
          <w:trHeight w:hRule="exact" w:val="247"/>
        </w:trPr>
        <w:tc>
          <w:tcPr>
            <w:tcW w:w="5941" w:type="dxa"/>
            <w:tcBorders>
              <w:top w:val="none" w:sz="6" w:space="0" w:color="auto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1A5CDC8C" w14:textId="77777777" w:rsidR="00DE4006" w:rsidRPr="00FB7BB8" w:rsidRDefault="00DE4006">
            <w:pPr>
              <w:pStyle w:val="TableParagraph"/>
              <w:kinsoku w:val="0"/>
              <w:overflowPunct w:val="0"/>
              <w:spacing w:before="0" w:line="223" w:lineRule="exact"/>
              <w:ind w:left="56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радіусу</w:t>
            </w:r>
            <w:r w:rsidRPr="00FB7BB8">
              <w:rPr>
                <w:color w:val="1E1916"/>
                <w:spacing w:val="-7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від</w:t>
            </w:r>
            <w:r w:rsidRPr="00FB7BB8">
              <w:rPr>
                <w:color w:val="1E1916"/>
                <w:spacing w:val="-6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центра</w:t>
            </w:r>
            <w:r w:rsidRPr="00FB7BB8">
              <w:rPr>
                <w:color w:val="1E1916"/>
                <w:spacing w:val="-7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стовбура,</w:t>
            </w:r>
            <w:r w:rsidRPr="00FB7BB8">
              <w:rPr>
                <w:color w:val="1E1916"/>
                <w:spacing w:val="-6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>мм</w:t>
            </w:r>
          </w:p>
        </w:tc>
        <w:tc>
          <w:tcPr>
            <w:tcW w:w="1599" w:type="dxa"/>
            <w:tcBorders>
              <w:top w:val="none" w:sz="6" w:space="0" w:color="auto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7785A1AD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6" w:type="dxa"/>
            <w:tcBorders>
              <w:top w:val="none" w:sz="6" w:space="0" w:color="auto"/>
              <w:left w:val="single" w:sz="4" w:space="0" w:color="1E1916"/>
              <w:bottom w:val="none" w:sz="6" w:space="0" w:color="auto"/>
              <w:right w:val="single" w:sz="4" w:space="0" w:color="1E1916"/>
            </w:tcBorders>
          </w:tcPr>
          <w:p w14:paraId="5C985A3D" w14:textId="77777777" w:rsidR="00DE4006" w:rsidRPr="00FB7BB8" w:rsidRDefault="00DE4006">
            <w:pPr>
              <w:pStyle w:val="TableParagraph"/>
              <w:kinsoku w:val="0"/>
              <w:overflowPunct w:val="0"/>
              <w:spacing w:before="0" w:line="228" w:lineRule="exact"/>
              <w:ind w:left="51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кожна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заходка,</w:t>
            </w:r>
          </w:p>
        </w:tc>
      </w:tr>
      <w:tr w:rsidR="00DE4006" w:rsidRPr="00FB7BB8" w14:paraId="39E489C8" w14:textId="77777777">
        <w:trPr>
          <w:trHeight w:hRule="exact" w:val="600"/>
        </w:trPr>
        <w:tc>
          <w:tcPr>
            <w:tcW w:w="5941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0C752328" w14:textId="77777777" w:rsidR="00DE4006" w:rsidRPr="00FB7BB8" w:rsidRDefault="00DE4006">
            <w:pPr>
              <w:pStyle w:val="TableParagraph"/>
              <w:kinsoku w:val="0"/>
              <w:overflowPunct w:val="0"/>
              <w:spacing w:before="50" w:line="260" w:lineRule="atLeast"/>
              <w:ind w:left="56"/>
              <w:rPr>
                <w:color w:val="1E1916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20.</w:t>
            </w:r>
            <w:r w:rsidRPr="00FB7BB8">
              <w:rPr>
                <w:color w:val="1E1916"/>
                <w:spacing w:val="-7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Величина</w:t>
            </w:r>
            <w:r w:rsidRPr="00FB7BB8">
              <w:rPr>
                <w:color w:val="1E1916"/>
                <w:spacing w:val="-7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уступів</w:t>
            </w:r>
            <w:r w:rsidRPr="00FB7BB8">
              <w:rPr>
                <w:color w:val="1E1916"/>
                <w:spacing w:val="-7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на</w:t>
            </w:r>
            <w:r w:rsidRPr="00FB7BB8">
              <w:rPr>
                <w:color w:val="1E1916"/>
                <w:spacing w:val="-7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контактах</w:t>
            </w:r>
            <w:r w:rsidRPr="00FB7BB8">
              <w:rPr>
                <w:color w:val="1E1916"/>
                <w:spacing w:val="-7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суміжних</w:t>
            </w:r>
            <w:r w:rsidRPr="00FB7BB8">
              <w:rPr>
                <w:color w:val="1E1916"/>
                <w:spacing w:val="-7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заходок шахтного стовбура з монолітною оправою, мм</w:t>
            </w:r>
          </w:p>
        </w:tc>
        <w:tc>
          <w:tcPr>
            <w:tcW w:w="1599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04D25B13" w14:textId="77777777" w:rsidR="00DE4006" w:rsidRPr="00FB7BB8" w:rsidRDefault="00DE4006">
            <w:pPr>
              <w:pStyle w:val="TableParagraph"/>
              <w:kinsoku w:val="0"/>
              <w:overflowPunct w:val="0"/>
              <w:ind w:left="12" w:right="12"/>
              <w:jc w:val="center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pacing w:val="-5"/>
                <w:sz w:val="21"/>
                <w:szCs w:val="21"/>
              </w:rPr>
              <w:t>30</w:t>
            </w:r>
          </w:p>
        </w:tc>
        <w:tc>
          <w:tcPr>
            <w:tcW w:w="2086" w:type="dxa"/>
            <w:tcBorders>
              <w:top w:val="none" w:sz="6" w:space="0" w:color="auto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14FC9B75" w14:textId="77777777" w:rsidR="00DE4006" w:rsidRPr="00FB7BB8" w:rsidRDefault="00DE4006">
            <w:pPr>
              <w:pStyle w:val="TableParagraph"/>
              <w:kinsoku w:val="0"/>
              <w:overflowPunct w:val="0"/>
              <w:spacing w:before="3" w:line="259" w:lineRule="auto"/>
              <w:ind w:left="51" w:right="301"/>
              <w:rPr>
                <w:color w:val="1E1916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журнал</w:t>
            </w:r>
            <w:r w:rsidRPr="00FB7BB8">
              <w:rPr>
                <w:color w:val="1E1916"/>
                <w:spacing w:val="-15"/>
                <w:sz w:val="21"/>
                <w:szCs w:val="21"/>
              </w:rPr>
              <w:t xml:space="preserve"> </w:t>
            </w:r>
            <w:proofErr w:type="spellStart"/>
            <w:r w:rsidRPr="00FB7BB8">
              <w:rPr>
                <w:color w:val="1E1916"/>
                <w:sz w:val="21"/>
                <w:szCs w:val="21"/>
              </w:rPr>
              <w:t>маркшей</w:t>
            </w:r>
            <w:proofErr w:type="spellEnd"/>
            <w:r w:rsidRPr="00FB7BB8">
              <w:rPr>
                <w:color w:val="1E1916"/>
                <w:sz w:val="21"/>
                <w:szCs w:val="21"/>
              </w:rPr>
              <w:t xml:space="preserve">- </w:t>
            </w:r>
            <w:proofErr w:type="spellStart"/>
            <w:r w:rsidRPr="00FB7BB8">
              <w:rPr>
                <w:color w:val="1E1916"/>
                <w:sz w:val="21"/>
                <w:szCs w:val="21"/>
              </w:rPr>
              <w:t>дерських</w:t>
            </w:r>
            <w:proofErr w:type="spellEnd"/>
            <w:r w:rsidRPr="00FB7BB8">
              <w:rPr>
                <w:color w:val="1E1916"/>
                <w:sz w:val="21"/>
                <w:szCs w:val="21"/>
              </w:rPr>
              <w:t xml:space="preserve"> робіт</w:t>
            </w:r>
          </w:p>
        </w:tc>
      </w:tr>
      <w:tr w:rsidR="00DE4006" w:rsidRPr="00FB7BB8" w14:paraId="38BF5CB3" w14:textId="77777777">
        <w:trPr>
          <w:trHeight w:hRule="exact" w:val="347"/>
        </w:trPr>
        <w:tc>
          <w:tcPr>
            <w:tcW w:w="9626" w:type="dxa"/>
            <w:gridSpan w:val="3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0F8692EE" w14:textId="77777777" w:rsidR="00DE4006" w:rsidRPr="00FB7BB8" w:rsidRDefault="00DE4006">
            <w:pPr>
              <w:pStyle w:val="TableParagraph"/>
              <w:kinsoku w:val="0"/>
              <w:overflowPunct w:val="0"/>
              <w:spacing w:before="85" w:line="232" w:lineRule="exact"/>
              <w:ind w:left="1636" w:right="1632"/>
              <w:jc w:val="center"/>
              <w:rPr>
                <w:b/>
                <w:bCs/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b/>
                <w:bCs/>
                <w:color w:val="1E1916"/>
                <w:sz w:val="21"/>
                <w:szCs w:val="21"/>
              </w:rPr>
              <w:t>Монтаж</w:t>
            </w:r>
            <w:r w:rsidRPr="00FB7BB8">
              <w:rPr>
                <w:b/>
                <w:bCs/>
                <w:color w:val="1E1916"/>
                <w:spacing w:val="-3"/>
                <w:sz w:val="21"/>
                <w:szCs w:val="21"/>
              </w:rPr>
              <w:t xml:space="preserve"> </w:t>
            </w:r>
            <w:r w:rsidRPr="00FB7BB8">
              <w:rPr>
                <w:b/>
                <w:bCs/>
                <w:color w:val="1E1916"/>
                <w:sz w:val="21"/>
                <w:szCs w:val="21"/>
              </w:rPr>
              <w:t>збірних</w:t>
            </w:r>
            <w:r w:rsidRPr="00FB7BB8">
              <w:rPr>
                <w:b/>
                <w:bCs/>
                <w:color w:val="1E1916"/>
                <w:spacing w:val="-2"/>
                <w:sz w:val="21"/>
                <w:szCs w:val="21"/>
              </w:rPr>
              <w:t xml:space="preserve"> </w:t>
            </w:r>
            <w:r w:rsidRPr="00FB7BB8">
              <w:rPr>
                <w:b/>
                <w:bCs/>
                <w:color w:val="1E1916"/>
                <w:sz w:val="21"/>
                <w:szCs w:val="21"/>
              </w:rPr>
              <w:t>оправ</w:t>
            </w:r>
            <w:r w:rsidRPr="00FB7BB8">
              <w:rPr>
                <w:b/>
                <w:bCs/>
                <w:color w:val="1E1916"/>
                <w:spacing w:val="-1"/>
                <w:sz w:val="21"/>
                <w:szCs w:val="21"/>
              </w:rPr>
              <w:t xml:space="preserve"> </w:t>
            </w:r>
            <w:r w:rsidRPr="00FB7BB8">
              <w:rPr>
                <w:b/>
                <w:bCs/>
                <w:color w:val="1E1916"/>
                <w:sz w:val="21"/>
                <w:szCs w:val="21"/>
              </w:rPr>
              <w:t>кругового</w:t>
            </w:r>
            <w:r w:rsidRPr="00FB7BB8">
              <w:rPr>
                <w:b/>
                <w:bCs/>
                <w:color w:val="1E1916"/>
                <w:spacing w:val="-2"/>
                <w:sz w:val="21"/>
                <w:szCs w:val="21"/>
              </w:rPr>
              <w:t xml:space="preserve"> </w:t>
            </w:r>
            <w:r w:rsidRPr="00FB7BB8">
              <w:rPr>
                <w:b/>
                <w:bCs/>
                <w:color w:val="1E1916"/>
                <w:sz w:val="21"/>
                <w:szCs w:val="21"/>
              </w:rPr>
              <w:t>або</w:t>
            </w:r>
            <w:r w:rsidRPr="00FB7BB8">
              <w:rPr>
                <w:b/>
                <w:bCs/>
                <w:color w:val="1E1916"/>
                <w:spacing w:val="-3"/>
                <w:sz w:val="21"/>
                <w:szCs w:val="21"/>
              </w:rPr>
              <w:t xml:space="preserve"> </w:t>
            </w:r>
            <w:r w:rsidRPr="00FB7BB8">
              <w:rPr>
                <w:b/>
                <w:bCs/>
                <w:color w:val="1E1916"/>
                <w:sz w:val="21"/>
                <w:szCs w:val="21"/>
              </w:rPr>
              <w:t>криволінійного</w:t>
            </w:r>
            <w:r w:rsidRPr="00FB7BB8">
              <w:rPr>
                <w:b/>
                <w:bCs/>
                <w:color w:val="1E1916"/>
                <w:spacing w:val="-1"/>
                <w:sz w:val="21"/>
                <w:szCs w:val="21"/>
              </w:rPr>
              <w:t xml:space="preserve"> </w:t>
            </w:r>
            <w:r w:rsidRPr="00FB7BB8">
              <w:rPr>
                <w:b/>
                <w:bCs/>
                <w:color w:val="1E1916"/>
                <w:spacing w:val="-2"/>
                <w:sz w:val="21"/>
                <w:szCs w:val="21"/>
              </w:rPr>
              <w:t>обрису</w:t>
            </w:r>
          </w:p>
        </w:tc>
      </w:tr>
      <w:tr w:rsidR="00DE4006" w:rsidRPr="00FB7BB8" w14:paraId="0B2B884A" w14:textId="77777777">
        <w:trPr>
          <w:trHeight w:hRule="exact" w:val="352"/>
        </w:trPr>
        <w:tc>
          <w:tcPr>
            <w:tcW w:w="5941" w:type="dxa"/>
            <w:tcBorders>
              <w:top w:val="single" w:sz="4" w:space="0" w:color="1E1916"/>
              <w:left w:val="single" w:sz="4" w:space="0" w:color="1E1916"/>
              <w:bottom w:val="none" w:sz="6" w:space="0" w:color="auto"/>
              <w:right w:val="single" w:sz="4" w:space="0" w:color="1E1916"/>
            </w:tcBorders>
          </w:tcPr>
          <w:p w14:paraId="20540743" w14:textId="77777777" w:rsidR="00DE4006" w:rsidRPr="00FB7BB8" w:rsidRDefault="00DE4006">
            <w:pPr>
              <w:pStyle w:val="TableParagraph"/>
              <w:kinsoku w:val="0"/>
              <w:overflowPunct w:val="0"/>
              <w:ind w:left="56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21.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Відхил</w:t>
            </w:r>
            <w:r w:rsidRPr="00FB7BB8">
              <w:rPr>
                <w:color w:val="1E1916"/>
                <w:spacing w:val="-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по</w:t>
            </w:r>
            <w:r w:rsidRPr="00FB7BB8">
              <w:rPr>
                <w:color w:val="1E1916"/>
                <w:spacing w:val="-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радіусу</w:t>
            </w:r>
            <w:r w:rsidRPr="00FB7BB8">
              <w:rPr>
                <w:color w:val="1E1916"/>
                <w:spacing w:val="-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від</w:t>
            </w:r>
            <w:r w:rsidRPr="00FB7BB8">
              <w:rPr>
                <w:color w:val="1E1916"/>
                <w:spacing w:val="-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осі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тунелю</w:t>
            </w:r>
            <w:r w:rsidRPr="00FB7BB8">
              <w:rPr>
                <w:color w:val="1E1916"/>
                <w:spacing w:val="-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або</w:t>
            </w:r>
            <w:r w:rsidRPr="00FB7BB8">
              <w:rPr>
                <w:color w:val="1E1916"/>
                <w:spacing w:val="-3"/>
                <w:sz w:val="21"/>
                <w:szCs w:val="21"/>
              </w:rPr>
              <w:t xml:space="preserve"> </w:t>
            </w:r>
            <w:proofErr w:type="spellStart"/>
            <w:r w:rsidRPr="00FB7BB8">
              <w:rPr>
                <w:color w:val="1E1916"/>
                <w:spacing w:val="-2"/>
                <w:sz w:val="21"/>
                <w:szCs w:val="21"/>
              </w:rPr>
              <w:t>притунельної</w:t>
            </w:r>
            <w:proofErr w:type="spellEnd"/>
          </w:p>
        </w:tc>
        <w:tc>
          <w:tcPr>
            <w:tcW w:w="1599" w:type="dxa"/>
            <w:tcBorders>
              <w:top w:val="single" w:sz="4" w:space="0" w:color="1E1916"/>
              <w:left w:val="single" w:sz="4" w:space="0" w:color="1E1916"/>
              <w:bottom w:val="none" w:sz="6" w:space="0" w:color="auto"/>
              <w:right w:val="single" w:sz="4" w:space="0" w:color="1E1916"/>
            </w:tcBorders>
          </w:tcPr>
          <w:p w14:paraId="52A74CB6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single" w:sz="4" w:space="0" w:color="1E1916"/>
              <w:left w:val="single" w:sz="4" w:space="0" w:color="1E1916"/>
              <w:bottom w:val="none" w:sz="6" w:space="0" w:color="auto"/>
              <w:right w:val="single" w:sz="4" w:space="0" w:color="1E1916"/>
            </w:tcBorders>
          </w:tcPr>
          <w:p w14:paraId="7736C4DF" w14:textId="77777777" w:rsidR="00DE4006" w:rsidRPr="00FB7BB8" w:rsidRDefault="00DE4006">
            <w:pPr>
              <w:pStyle w:val="TableParagraph"/>
              <w:kinsoku w:val="0"/>
              <w:overflowPunct w:val="0"/>
              <w:ind w:left="51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pacing w:val="-2"/>
                <w:sz w:val="21"/>
                <w:szCs w:val="21"/>
              </w:rPr>
              <w:t>Вимірювальний,</w:t>
            </w:r>
          </w:p>
        </w:tc>
      </w:tr>
      <w:tr w:rsidR="00DE4006" w:rsidRPr="00FB7BB8" w14:paraId="0D6B4CE5" w14:textId="77777777">
        <w:trPr>
          <w:trHeight w:hRule="exact" w:val="260"/>
        </w:trPr>
        <w:tc>
          <w:tcPr>
            <w:tcW w:w="5941" w:type="dxa"/>
            <w:tcBorders>
              <w:top w:val="none" w:sz="6" w:space="0" w:color="auto"/>
              <w:left w:val="single" w:sz="4" w:space="0" w:color="1E1916"/>
              <w:bottom w:val="none" w:sz="6" w:space="0" w:color="auto"/>
              <w:right w:val="single" w:sz="4" w:space="0" w:color="1E1916"/>
            </w:tcBorders>
          </w:tcPr>
          <w:p w14:paraId="20183A4E" w14:textId="77777777" w:rsidR="00DE4006" w:rsidRPr="00FB7BB8" w:rsidRDefault="00DE4006">
            <w:pPr>
              <w:pStyle w:val="TableParagraph"/>
              <w:kinsoku w:val="0"/>
              <w:overflowPunct w:val="0"/>
              <w:spacing w:before="0" w:line="232" w:lineRule="exact"/>
              <w:ind w:left="56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споруди,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мм:</w:t>
            </w:r>
          </w:p>
        </w:tc>
        <w:tc>
          <w:tcPr>
            <w:tcW w:w="1599" w:type="dxa"/>
            <w:tcBorders>
              <w:top w:val="none" w:sz="6" w:space="0" w:color="auto"/>
              <w:left w:val="single" w:sz="4" w:space="0" w:color="1E1916"/>
              <w:bottom w:val="none" w:sz="6" w:space="0" w:color="auto"/>
              <w:right w:val="single" w:sz="4" w:space="0" w:color="1E1916"/>
            </w:tcBorders>
          </w:tcPr>
          <w:p w14:paraId="5C817762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6" w:type="dxa"/>
            <w:tcBorders>
              <w:top w:val="none" w:sz="6" w:space="0" w:color="auto"/>
              <w:left w:val="single" w:sz="4" w:space="0" w:color="1E1916"/>
              <w:bottom w:val="none" w:sz="6" w:space="0" w:color="auto"/>
              <w:right w:val="single" w:sz="4" w:space="0" w:color="1E1916"/>
            </w:tcBorders>
          </w:tcPr>
          <w:p w14:paraId="6DCDDB84" w14:textId="77777777" w:rsidR="00DE4006" w:rsidRPr="00FB7BB8" w:rsidRDefault="00DE4006">
            <w:pPr>
              <w:pStyle w:val="TableParagraph"/>
              <w:kinsoku w:val="0"/>
              <w:overflowPunct w:val="0"/>
              <w:spacing w:before="0" w:line="232" w:lineRule="exact"/>
              <w:ind w:left="51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кожне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кільце,</w:t>
            </w:r>
          </w:p>
        </w:tc>
      </w:tr>
      <w:tr w:rsidR="00DE4006" w:rsidRPr="00FB7BB8" w14:paraId="788CED34" w14:textId="77777777">
        <w:trPr>
          <w:trHeight w:hRule="exact" w:val="280"/>
        </w:trPr>
        <w:tc>
          <w:tcPr>
            <w:tcW w:w="5941" w:type="dxa"/>
            <w:tcBorders>
              <w:top w:val="none" w:sz="6" w:space="0" w:color="auto"/>
              <w:left w:val="single" w:sz="4" w:space="0" w:color="1E1916"/>
              <w:bottom w:val="none" w:sz="6" w:space="0" w:color="auto"/>
              <w:right w:val="single" w:sz="4" w:space="0" w:color="1E1916"/>
            </w:tcBorders>
          </w:tcPr>
          <w:p w14:paraId="68719D12" w14:textId="77777777" w:rsidR="00DE4006" w:rsidRPr="00FB7BB8" w:rsidRDefault="00DE4006">
            <w:pPr>
              <w:pStyle w:val="TableParagraph"/>
              <w:kinsoku w:val="0"/>
              <w:overflowPunct w:val="0"/>
              <w:spacing w:before="31" w:line="229" w:lineRule="exact"/>
              <w:ind w:left="56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–</w:t>
            </w:r>
            <w:r w:rsidRPr="00FB7BB8">
              <w:rPr>
                <w:color w:val="1E1916"/>
                <w:spacing w:val="-6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металевої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оправи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при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діаметрі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або</w:t>
            </w:r>
            <w:r w:rsidRPr="00FB7BB8">
              <w:rPr>
                <w:color w:val="1E1916"/>
                <w:spacing w:val="-6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лінійних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розмірах:</w:t>
            </w:r>
          </w:p>
        </w:tc>
        <w:tc>
          <w:tcPr>
            <w:tcW w:w="1599" w:type="dxa"/>
            <w:tcBorders>
              <w:top w:val="none" w:sz="6" w:space="0" w:color="auto"/>
              <w:left w:val="single" w:sz="4" w:space="0" w:color="1E1916"/>
              <w:bottom w:val="none" w:sz="6" w:space="0" w:color="auto"/>
              <w:right w:val="single" w:sz="4" w:space="0" w:color="1E1916"/>
            </w:tcBorders>
          </w:tcPr>
          <w:p w14:paraId="69A39800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none" w:sz="6" w:space="0" w:color="auto"/>
              <w:left w:val="single" w:sz="4" w:space="0" w:color="1E1916"/>
              <w:bottom w:val="none" w:sz="6" w:space="0" w:color="auto"/>
              <w:right w:val="single" w:sz="4" w:space="0" w:color="1E1916"/>
            </w:tcBorders>
          </w:tcPr>
          <w:p w14:paraId="440B1762" w14:textId="77777777" w:rsidR="00DE4006" w:rsidRPr="00FB7BB8" w:rsidRDefault="00DE4006">
            <w:pPr>
              <w:pStyle w:val="TableParagraph"/>
              <w:kinsoku w:val="0"/>
              <w:overflowPunct w:val="0"/>
              <w:spacing w:before="0" w:line="232" w:lineRule="exact"/>
              <w:ind w:left="51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журнал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proofErr w:type="spellStart"/>
            <w:r w:rsidRPr="00FB7BB8">
              <w:rPr>
                <w:color w:val="1E1916"/>
                <w:spacing w:val="-2"/>
                <w:sz w:val="21"/>
                <w:szCs w:val="21"/>
              </w:rPr>
              <w:t>маркшей</w:t>
            </w:r>
            <w:proofErr w:type="spellEnd"/>
            <w:r w:rsidRPr="00FB7BB8">
              <w:rPr>
                <w:color w:val="1E1916"/>
                <w:spacing w:val="-2"/>
                <w:sz w:val="21"/>
                <w:szCs w:val="21"/>
              </w:rPr>
              <w:t>-</w:t>
            </w:r>
          </w:p>
        </w:tc>
      </w:tr>
      <w:tr w:rsidR="00DE4006" w:rsidRPr="00FB7BB8" w14:paraId="0FAD1E05" w14:textId="77777777">
        <w:trPr>
          <w:trHeight w:hRule="exact" w:val="307"/>
        </w:trPr>
        <w:tc>
          <w:tcPr>
            <w:tcW w:w="5941" w:type="dxa"/>
            <w:tcBorders>
              <w:top w:val="none" w:sz="6" w:space="0" w:color="auto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5174E597" w14:textId="77777777" w:rsidR="00DE4006" w:rsidRPr="00FB7BB8" w:rsidRDefault="00DE4006">
            <w:pPr>
              <w:pStyle w:val="TableParagraph"/>
              <w:kinsoku w:val="0"/>
              <w:overflowPunct w:val="0"/>
              <w:spacing w:before="51" w:line="232" w:lineRule="exact"/>
              <w:ind w:left="226"/>
              <w:rPr>
                <w:color w:val="1E1916"/>
                <w:spacing w:val="-10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–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до</w:t>
            </w:r>
            <w:r w:rsidRPr="00FB7BB8">
              <w:rPr>
                <w:color w:val="1E1916"/>
                <w:spacing w:val="-1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6,0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10"/>
                <w:sz w:val="21"/>
                <w:szCs w:val="21"/>
              </w:rPr>
              <w:t>м</w:t>
            </w:r>
          </w:p>
        </w:tc>
        <w:tc>
          <w:tcPr>
            <w:tcW w:w="1599" w:type="dxa"/>
            <w:tcBorders>
              <w:top w:val="none" w:sz="6" w:space="0" w:color="auto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0C98BBE2" w14:textId="77777777" w:rsidR="00DE4006" w:rsidRPr="00FB7BB8" w:rsidRDefault="00DE4006">
            <w:pPr>
              <w:pStyle w:val="TableParagraph"/>
              <w:kinsoku w:val="0"/>
              <w:overflowPunct w:val="0"/>
              <w:spacing w:before="51" w:line="232" w:lineRule="exact"/>
              <w:ind w:left="12" w:right="12"/>
              <w:jc w:val="center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 xml:space="preserve">± 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>15</w:t>
            </w:r>
          </w:p>
        </w:tc>
        <w:tc>
          <w:tcPr>
            <w:tcW w:w="2086" w:type="dxa"/>
            <w:tcBorders>
              <w:top w:val="none" w:sz="6" w:space="0" w:color="auto"/>
              <w:left w:val="single" w:sz="4" w:space="0" w:color="1E1916"/>
              <w:bottom w:val="none" w:sz="6" w:space="0" w:color="auto"/>
              <w:right w:val="single" w:sz="4" w:space="0" w:color="1E1916"/>
            </w:tcBorders>
          </w:tcPr>
          <w:p w14:paraId="5A6C8166" w14:textId="77777777" w:rsidR="00DE4006" w:rsidRPr="00FB7BB8" w:rsidRDefault="00DE4006">
            <w:pPr>
              <w:pStyle w:val="TableParagraph"/>
              <w:kinsoku w:val="0"/>
              <w:overflowPunct w:val="0"/>
              <w:spacing w:before="0" w:line="212" w:lineRule="exact"/>
              <w:ind w:left="51"/>
              <w:rPr>
                <w:color w:val="1E1916"/>
                <w:spacing w:val="-2"/>
                <w:sz w:val="21"/>
                <w:szCs w:val="21"/>
              </w:rPr>
            </w:pPr>
            <w:proofErr w:type="spellStart"/>
            <w:r w:rsidRPr="00FB7BB8">
              <w:rPr>
                <w:color w:val="1E1916"/>
                <w:sz w:val="21"/>
                <w:szCs w:val="21"/>
              </w:rPr>
              <w:t>дерських</w:t>
            </w:r>
            <w:proofErr w:type="spellEnd"/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робіт</w:t>
            </w:r>
          </w:p>
        </w:tc>
      </w:tr>
      <w:tr w:rsidR="00DE4006" w:rsidRPr="00FB7BB8" w14:paraId="573B6DF0" w14:textId="77777777">
        <w:trPr>
          <w:trHeight w:hRule="exact" w:val="340"/>
        </w:trPr>
        <w:tc>
          <w:tcPr>
            <w:tcW w:w="5941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7F6551DF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ind w:left="226"/>
              <w:rPr>
                <w:color w:val="1E1916"/>
                <w:spacing w:val="-10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–</w:t>
            </w:r>
            <w:r w:rsidRPr="00FB7BB8">
              <w:rPr>
                <w:color w:val="1E1916"/>
                <w:spacing w:val="-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більше</w:t>
            </w:r>
            <w:r w:rsidRPr="00FB7BB8">
              <w:rPr>
                <w:color w:val="1E1916"/>
                <w:spacing w:val="-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6,0</w:t>
            </w:r>
            <w:r w:rsidRPr="00FB7BB8">
              <w:rPr>
                <w:color w:val="1E1916"/>
                <w:spacing w:val="-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10"/>
                <w:sz w:val="21"/>
                <w:szCs w:val="21"/>
              </w:rPr>
              <w:t>м</w:t>
            </w:r>
          </w:p>
        </w:tc>
        <w:tc>
          <w:tcPr>
            <w:tcW w:w="1599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6D02D0B8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ind w:left="12" w:right="12"/>
              <w:jc w:val="center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 xml:space="preserve">± 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>25</w:t>
            </w:r>
          </w:p>
        </w:tc>
        <w:tc>
          <w:tcPr>
            <w:tcW w:w="2086" w:type="dxa"/>
            <w:tcBorders>
              <w:top w:val="none" w:sz="6" w:space="0" w:color="auto"/>
              <w:left w:val="single" w:sz="4" w:space="0" w:color="1E1916"/>
              <w:bottom w:val="none" w:sz="6" w:space="0" w:color="auto"/>
              <w:right w:val="single" w:sz="4" w:space="0" w:color="1E1916"/>
            </w:tcBorders>
          </w:tcPr>
          <w:p w14:paraId="200E14A9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4006" w:rsidRPr="00FB7BB8" w14:paraId="0445E073" w14:textId="77777777">
        <w:trPr>
          <w:trHeight w:hRule="exact" w:val="372"/>
        </w:trPr>
        <w:tc>
          <w:tcPr>
            <w:tcW w:w="5941" w:type="dxa"/>
            <w:tcBorders>
              <w:top w:val="single" w:sz="4" w:space="0" w:color="1E1916"/>
              <w:left w:val="single" w:sz="4" w:space="0" w:color="1E1916"/>
              <w:bottom w:val="none" w:sz="6" w:space="0" w:color="auto"/>
              <w:right w:val="single" w:sz="4" w:space="0" w:color="1E1916"/>
            </w:tcBorders>
          </w:tcPr>
          <w:p w14:paraId="1DF56229" w14:textId="77777777" w:rsidR="00DE4006" w:rsidRPr="00FB7BB8" w:rsidRDefault="00DE4006">
            <w:pPr>
              <w:pStyle w:val="TableParagraph"/>
              <w:kinsoku w:val="0"/>
              <w:overflowPunct w:val="0"/>
              <w:ind w:left="56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pacing w:val="-2"/>
                <w:sz w:val="21"/>
                <w:szCs w:val="21"/>
              </w:rPr>
              <w:t>–</w:t>
            </w:r>
            <w:r w:rsidRPr="00FB7BB8">
              <w:rPr>
                <w:color w:val="1E1916"/>
                <w:spacing w:val="-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залізобетонної</w:t>
            </w:r>
            <w:r w:rsidRPr="00FB7BB8">
              <w:rPr>
                <w:color w:val="1E1916"/>
                <w:spacing w:val="-8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оправи</w:t>
            </w:r>
            <w:r w:rsidRPr="00FB7BB8">
              <w:rPr>
                <w:color w:val="1E1916"/>
                <w:spacing w:val="-7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при</w:t>
            </w:r>
            <w:r w:rsidRPr="00FB7BB8">
              <w:rPr>
                <w:color w:val="1E1916"/>
                <w:spacing w:val="-8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діаметрі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або</w:t>
            </w:r>
            <w:r w:rsidRPr="00FB7BB8">
              <w:rPr>
                <w:color w:val="1E1916"/>
                <w:spacing w:val="-7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лінійних</w:t>
            </w:r>
            <w:r w:rsidRPr="00FB7BB8">
              <w:rPr>
                <w:color w:val="1E1916"/>
                <w:spacing w:val="-8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розмірах:</w:t>
            </w:r>
          </w:p>
        </w:tc>
        <w:tc>
          <w:tcPr>
            <w:tcW w:w="1599" w:type="dxa"/>
            <w:tcBorders>
              <w:top w:val="single" w:sz="4" w:space="0" w:color="1E1916"/>
              <w:left w:val="single" w:sz="4" w:space="0" w:color="1E1916"/>
              <w:bottom w:val="none" w:sz="6" w:space="0" w:color="auto"/>
              <w:right w:val="single" w:sz="4" w:space="0" w:color="1E1916"/>
            </w:tcBorders>
          </w:tcPr>
          <w:p w14:paraId="69C38DCB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none" w:sz="6" w:space="0" w:color="auto"/>
              <w:left w:val="single" w:sz="4" w:space="0" w:color="1E1916"/>
              <w:bottom w:val="none" w:sz="6" w:space="0" w:color="auto"/>
              <w:right w:val="single" w:sz="4" w:space="0" w:color="1E1916"/>
            </w:tcBorders>
          </w:tcPr>
          <w:p w14:paraId="0E2388DB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4006" w:rsidRPr="00FB7BB8" w14:paraId="63DC1C0D" w14:textId="77777777">
        <w:trPr>
          <w:trHeight w:hRule="exact" w:val="267"/>
        </w:trPr>
        <w:tc>
          <w:tcPr>
            <w:tcW w:w="5941" w:type="dxa"/>
            <w:tcBorders>
              <w:top w:val="none" w:sz="6" w:space="0" w:color="auto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07C059AC" w14:textId="77777777" w:rsidR="00DE4006" w:rsidRPr="00FB7BB8" w:rsidRDefault="00DE4006">
            <w:pPr>
              <w:pStyle w:val="TableParagraph"/>
              <w:kinsoku w:val="0"/>
              <w:overflowPunct w:val="0"/>
              <w:spacing w:before="11" w:line="232" w:lineRule="exact"/>
              <w:ind w:left="226"/>
              <w:rPr>
                <w:color w:val="1E1916"/>
                <w:spacing w:val="-10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–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до</w:t>
            </w:r>
            <w:r w:rsidRPr="00FB7BB8">
              <w:rPr>
                <w:color w:val="1E1916"/>
                <w:spacing w:val="-1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6,0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10"/>
                <w:sz w:val="21"/>
                <w:szCs w:val="21"/>
              </w:rPr>
              <w:t>м</w:t>
            </w:r>
          </w:p>
        </w:tc>
        <w:tc>
          <w:tcPr>
            <w:tcW w:w="1599" w:type="dxa"/>
            <w:tcBorders>
              <w:top w:val="none" w:sz="6" w:space="0" w:color="auto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793CD04E" w14:textId="77777777" w:rsidR="00DE4006" w:rsidRPr="00FB7BB8" w:rsidRDefault="00DE4006">
            <w:pPr>
              <w:pStyle w:val="TableParagraph"/>
              <w:kinsoku w:val="0"/>
              <w:overflowPunct w:val="0"/>
              <w:spacing w:before="11" w:line="232" w:lineRule="exact"/>
              <w:ind w:left="12" w:right="12"/>
              <w:jc w:val="center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 xml:space="preserve">± 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>25</w:t>
            </w:r>
          </w:p>
        </w:tc>
        <w:tc>
          <w:tcPr>
            <w:tcW w:w="2086" w:type="dxa"/>
            <w:tcBorders>
              <w:top w:val="none" w:sz="6" w:space="0" w:color="auto"/>
              <w:left w:val="single" w:sz="4" w:space="0" w:color="1E1916"/>
              <w:bottom w:val="none" w:sz="6" w:space="0" w:color="auto"/>
              <w:right w:val="single" w:sz="4" w:space="0" w:color="1E1916"/>
            </w:tcBorders>
          </w:tcPr>
          <w:p w14:paraId="2D1042B6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4006" w:rsidRPr="00FB7BB8" w14:paraId="202EA10D" w14:textId="77777777">
        <w:trPr>
          <w:trHeight w:hRule="exact" w:val="345"/>
        </w:trPr>
        <w:tc>
          <w:tcPr>
            <w:tcW w:w="5941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0E2D1A0F" w14:textId="77777777" w:rsidR="00DE4006" w:rsidRPr="00FB7BB8" w:rsidRDefault="00DE4006">
            <w:pPr>
              <w:pStyle w:val="TableParagraph"/>
              <w:kinsoku w:val="0"/>
              <w:overflowPunct w:val="0"/>
              <w:spacing w:line="237" w:lineRule="exact"/>
              <w:ind w:left="226"/>
              <w:rPr>
                <w:color w:val="1E1916"/>
                <w:spacing w:val="-10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–</w:t>
            </w:r>
            <w:r w:rsidRPr="00FB7BB8">
              <w:rPr>
                <w:color w:val="1E1916"/>
                <w:spacing w:val="-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більше</w:t>
            </w:r>
            <w:r w:rsidRPr="00FB7BB8">
              <w:rPr>
                <w:color w:val="1E1916"/>
                <w:spacing w:val="-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6,0</w:t>
            </w:r>
            <w:r w:rsidRPr="00FB7BB8">
              <w:rPr>
                <w:color w:val="1E1916"/>
                <w:spacing w:val="-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10"/>
                <w:sz w:val="21"/>
                <w:szCs w:val="21"/>
              </w:rPr>
              <w:t>м</w:t>
            </w:r>
          </w:p>
        </w:tc>
        <w:tc>
          <w:tcPr>
            <w:tcW w:w="1599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734D642C" w14:textId="77777777" w:rsidR="00DE4006" w:rsidRPr="00FB7BB8" w:rsidRDefault="00DE4006">
            <w:pPr>
              <w:pStyle w:val="TableParagraph"/>
              <w:kinsoku w:val="0"/>
              <w:overflowPunct w:val="0"/>
              <w:spacing w:line="237" w:lineRule="exact"/>
              <w:ind w:left="12" w:right="12"/>
              <w:jc w:val="center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 xml:space="preserve">± 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>50</w:t>
            </w:r>
          </w:p>
        </w:tc>
        <w:tc>
          <w:tcPr>
            <w:tcW w:w="2086" w:type="dxa"/>
            <w:tcBorders>
              <w:top w:val="none" w:sz="6" w:space="0" w:color="auto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7B08EB0F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7E53A47" w14:textId="77777777" w:rsidR="00DE4006" w:rsidRDefault="00DE4006">
      <w:pPr>
        <w:rPr>
          <w:sz w:val="6"/>
          <w:szCs w:val="6"/>
        </w:rPr>
        <w:sectPr w:rsidR="00DE4006">
          <w:pgSz w:w="11920" w:h="16840"/>
          <w:pgMar w:top="880" w:right="740" w:bottom="1120" w:left="740" w:header="693" w:footer="920" w:gutter="0"/>
          <w:cols w:space="720"/>
          <w:noEndnote/>
        </w:sectPr>
      </w:pPr>
    </w:p>
    <w:p w14:paraId="6FF9855D" w14:textId="77777777" w:rsidR="00DE4006" w:rsidRDefault="00DE4006">
      <w:pPr>
        <w:pStyle w:val="a3"/>
        <w:kinsoku w:val="0"/>
        <w:overflowPunct w:val="0"/>
        <w:spacing w:before="2"/>
        <w:ind w:left="0" w:firstLine="0"/>
        <w:rPr>
          <w:sz w:val="23"/>
          <w:szCs w:val="23"/>
        </w:rPr>
      </w:pPr>
    </w:p>
    <w:p w14:paraId="527E3D3E" w14:textId="77777777" w:rsidR="00DE4006" w:rsidRDefault="00DE4006">
      <w:pPr>
        <w:pStyle w:val="a3"/>
        <w:kinsoku w:val="0"/>
        <w:overflowPunct w:val="0"/>
        <w:spacing w:before="67"/>
        <w:ind w:firstLine="0"/>
        <w:rPr>
          <w:color w:val="1E1916"/>
          <w:spacing w:val="-5"/>
        </w:rPr>
      </w:pPr>
      <w:r>
        <w:rPr>
          <w:color w:val="1E1916"/>
        </w:rPr>
        <w:t>Кінець</w:t>
      </w:r>
      <w:r>
        <w:rPr>
          <w:color w:val="1E1916"/>
          <w:spacing w:val="-5"/>
        </w:rPr>
        <w:t xml:space="preserve"> </w:t>
      </w:r>
      <w:r>
        <w:rPr>
          <w:color w:val="1E1916"/>
        </w:rPr>
        <w:t>таблиці</w:t>
      </w:r>
      <w:r>
        <w:rPr>
          <w:color w:val="1E1916"/>
          <w:spacing w:val="-4"/>
        </w:rPr>
        <w:t xml:space="preserve"> </w:t>
      </w:r>
      <w:r>
        <w:rPr>
          <w:color w:val="1E1916"/>
          <w:spacing w:val="-5"/>
        </w:rPr>
        <w:t>В.1</w:t>
      </w:r>
    </w:p>
    <w:p w14:paraId="5000421F" w14:textId="77777777" w:rsidR="00DE4006" w:rsidRDefault="00DE4006">
      <w:pPr>
        <w:pStyle w:val="a3"/>
        <w:kinsoku w:val="0"/>
        <w:overflowPunct w:val="0"/>
        <w:ind w:left="0" w:firstLine="0"/>
        <w:rPr>
          <w:sz w:val="6"/>
          <w:szCs w:val="6"/>
        </w:rPr>
      </w:pPr>
    </w:p>
    <w:tbl>
      <w:tblPr>
        <w:tblW w:w="0" w:type="auto"/>
        <w:tblInd w:w="68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41"/>
        <w:gridCol w:w="1599"/>
        <w:gridCol w:w="2086"/>
      </w:tblGrid>
      <w:tr w:rsidR="00DE4006" w:rsidRPr="00FB7BB8" w14:paraId="69DE8F28" w14:textId="77777777">
        <w:trPr>
          <w:trHeight w:val="864"/>
        </w:trPr>
        <w:tc>
          <w:tcPr>
            <w:tcW w:w="5941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34F58DDB" w14:textId="77777777" w:rsidR="00DE4006" w:rsidRPr="00FB7BB8" w:rsidRDefault="00DE4006">
            <w:pPr>
              <w:pStyle w:val="TableParagraph"/>
              <w:kinsoku w:val="0"/>
              <w:overflowPunct w:val="0"/>
              <w:spacing w:before="2"/>
              <w:ind w:left="0"/>
              <w:rPr>
                <w:sz w:val="17"/>
                <w:szCs w:val="17"/>
              </w:rPr>
            </w:pPr>
          </w:p>
          <w:p w14:paraId="4B4FE84B" w14:textId="77777777" w:rsidR="00DE4006" w:rsidRPr="00FB7BB8" w:rsidRDefault="00DE4006">
            <w:pPr>
              <w:pStyle w:val="TableParagraph"/>
              <w:kinsoku w:val="0"/>
              <w:overflowPunct w:val="0"/>
              <w:spacing w:before="0" w:line="249" w:lineRule="auto"/>
              <w:ind w:left="1811" w:hanging="1474"/>
              <w:rPr>
                <w:color w:val="1E1916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Вид</w:t>
            </w:r>
            <w:r w:rsidRPr="00FB7BB8">
              <w:rPr>
                <w:color w:val="1E1916"/>
                <w:spacing w:val="-7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робіт,</w:t>
            </w:r>
            <w:r w:rsidRPr="00FB7BB8">
              <w:rPr>
                <w:color w:val="1E1916"/>
                <w:spacing w:val="-7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параметр,</w:t>
            </w:r>
            <w:r w:rsidRPr="00FB7BB8">
              <w:rPr>
                <w:color w:val="1E1916"/>
                <w:spacing w:val="-6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що</w:t>
            </w:r>
            <w:r w:rsidRPr="00FB7BB8">
              <w:rPr>
                <w:color w:val="1E1916"/>
                <w:spacing w:val="-7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контролюється,</w:t>
            </w:r>
            <w:r w:rsidRPr="00FB7BB8">
              <w:rPr>
                <w:color w:val="1E1916"/>
                <w:spacing w:val="-7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або</w:t>
            </w:r>
            <w:r w:rsidRPr="00FB7BB8">
              <w:rPr>
                <w:color w:val="1E1916"/>
                <w:spacing w:val="-7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технічна вимога, одиниця виміру</w:t>
            </w:r>
          </w:p>
        </w:tc>
        <w:tc>
          <w:tcPr>
            <w:tcW w:w="1599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538F6800" w14:textId="77777777" w:rsidR="00DE4006" w:rsidRPr="00FB7BB8" w:rsidRDefault="00DE4006">
            <w:pPr>
              <w:pStyle w:val="TableParagraph"/>
              <w:kinsoku w:val="0"/>
              <w:overflowPunct w:val="0"/>
              <w:spacing w:before="73" w:line="249" w:lineRule="auto"/>
              <w:ind w:left="20" w:right="6"/>
              <w:jc w:val="center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Величина</w:t>
            </w:r>
            <w:r w:rsidRPr="00FB7BB8">
              <w:rPr>
                <w:color w:val="1E1916"/>
                <w:spacing w:val="-1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пара- метра,</w:t>
            </w:r>
            <w:r w:rsidRPr="00FB7BB8">
              <w:rPr>
                <w:color w:val="1E1916"/>
                <w:spacing w:val="-1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 xml:space="preserve">граничні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відхили</w:t>
            </w:r>
          </w:p>
        </w:tc>
        <w:tc>
          <w:tcPr>
            <w:tcW w:w="2086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3F95B146" w14:textId="77777777" w:rsidR="00DE4006" w:rsidRPr="00FB7BB8" w:rsidRDefault="00DE4006">
            <w:pPr>
              <w:pStyle w:val="TableParagraph"/>
              <w:kinsoku w:val="0"/>
              <w:overflowPunct w:val="0"/>
              <w:spacing w:before="73" w:line="249" w:lineRule="auto"/>
              <w:ind w:left="149" w:firstLine="435"/>
              <w:rPr>
                <w:color w:val="1E1916"/>
                <w:sz w:val="21"/>
                <w:szCs w:val="21"/>
              </w:rPr>
            </w:pPr>
            <w:r w:rsidRPr="00FB7BB8">
              <w:rPr>
                <w:color w:val="1E1916"/>
                <w:spacing w:val="-2"/>
                <w:sz w:val="21"/>
                <w:szCs w:val="21"/>
              </w:rPr>
              <w:t xml:space="preserve">Контроль </w:t>
            </w:r>
            <w:r w:rsidRPr="00FB7BB8">
              <w:rPr>
                <w:color w:val="1E1916"/>
                <w:sz w:val="21"/>
                <w:szCs w:val="21"/>
              </w:rPr>
              <w:t>(метод,</w:t>
            </w:r>
            <w:r w:rsidRPr="00FB7BB8">
              <w:rPr>
                <w:color w:val="1E1916"/>
                <w:spacing w:val="-1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об’єм,</w:t>
            </w:r>
            <w:r w:rsidRPr="00FB7BB8">
              <w:rPr>
                <w:color w:val="1E1916"/>
                <w:spacing w:val="-1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вид</w:t>
            </w:r>
          </w:p>
          <w:p w14:paraId="6CBEAC22" w14:textId="77777777" w:rsidR="00DE4006" w:rsidRPr="00FB7BB8" w:rsidRDefault="00DE4006">
            <w:pPr>
              <w:pStyle w:val="TableParagraph"/>
              <w:kinsoku w:val="0"/>
              <w:overflowPunct w:val="0"/>
              <w:spacing w:before="0" w:line="239" w:lineRule="exact"/>
              <w:ind w:left="508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pacing w:val="-2"/>
                <w:sz w:val="21"/>
                <w:szCs w:val="21"/>
              </w:rPr>
              <w:t>реєстрації)</w:t>
            </w:r>
          </w:p>
        </w:tc>
      </w:tr>
      <w:tr w:rsidR="00DE4006" w:rsidRPr="00FB7BB8" w14:paraId="6BA07643" w14:textId="77777777">
        <w:trPr>
          <w:trHeight w:val="347"/>
        </w:trPr>
        <w:tc>
          <w:tcPr>
            <w:tcW w:w="5941" w:type="dxa"/>
            <w:tcBorders>
              <w:top w:val="single" w:sz="4" w:space="0" w:color="1E1916"/>
              <w:left w:val="single" w:sz="4" w:space="0" w:color="1E1916"/>
              <w:bottom w:val="none" w:sz="6" w:space="0" w:color="auto"/>
              <w:right w:val="single" w:sz="4" w:space="0" w:color="1E1916"/>
            </w:tcBorders>
          </w:tcPr>
          <w:p w14:paraId="1A26E6A6" w14:textId="77777777" w:rsidR="00DE4006" w:rsidRPr="00FB7BB8" w:rsidRDefault="00DE4006">
            <w:pPr>
              <w:pStyle w:val="TableParagraph"/>
              <w:kinsoku w:val="0"/>
              <w:overflowPunct w:val="0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22.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Зсув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площини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proofErr w:type="spellStart"/>
            <w:r w:rsidRPr="00FB7BB8">
              <w:rPr>
                <w:color w:val="1E1916"/>
                <w:sz w:val="21"/>
                <w:szCs w:val="21"/>
              </w:rPr>
              <w:t>кілець</w:t>
            </w:r>
            <w:proofErr w:type="spellEnd"/>
            <w:r w:rsidRPr="00FB7BB8">
              <w:rPr>
                <w:color w:val="1E1916"/>
                <w:sz w:val="21"/>
                <w:szCs w:val="21"/>
              </w:rPr>
              <w:t>,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>мм:</w:t>
            </w:r>
          </w:p>
        </w:tc>
        <w:tc>
          <w:tcPr>
            <w:tcW w:w="1599" w:type="dxa"/>
            <w:tcBorders>
              <w:top w:val="single" w:sz="4" w:space="0" w:color="1E1916"/>
              <w:left w:val="single" w:sz="4" w:space="0" w:color="1E1916"/>
              <w:bottom w:val="none" w:sz="6" w:space="0" w:color="auto"/>
              <w:right w:val="single" w:sz="4" w:space="0" w:color="1E1916"/>
            </w:tcBorders>
          </w:tcPr>
          <w:p w14:paraId="616B1E1B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single" w:sz="4" w:space="0" w:color="1E1916"/>
              <w:left w:val="single" w:sz="4" w:space="0" w:color="1E1916"/>
              <w:bottom w:val="none" w:sz="6" w:space="0" w:color="auto"/>
              <w:right w:val="single" w:sz="4" w:space="0" w:color="1E1916"/>
            </w:tcBorders>
          </w:tcPr>
          <w:p w14:paraId="656EEDAA" w14:textId="77777777" w:rsidR="00DE4006" w:rsidRPr="00FB7BB8" w:rsidRDefault="00DE4006">
            <w:pPr>
              <w:pStyle w:val="TableParagraph"/>
              <w:kinsoku w:val="0"/>
              <w:overflowPunct w:val="0"/>
              <w:ind w:left="57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pacing w:val="-2"/>
                <w:sz w:val="21"/>
                <w:szCs w:val="21"/>
              </w:rPr>
              <w:t>Вимірювальний,</w:t>
            </w:r>
          </w:p>
        </w:tc>
      </w:tr>
      <w:tr w:rsidR="00DE4006" w:rsidRPr="00FB7BB8" w14:paraId="06F1771A" w14:textId="77777777">
        <w:trPr>
          <w:trHeight w:val="280"/>
        </w:trPr>
        <w:tc>
          <w:tcPr>
            <w:tcW w:w="5941" w:type="dxa"/>
            <w:tcBorders>
              <w:top w:val="none" w:sz="6" w:space="0" w:color="auto"/>
              <w:left w:val="single" w:sz="4" w:space="0" w:color="1E1916"/>
              <w:bottom w:val="none" w:sz="6" w:space="0" w:color="auto"/>
              <w:right w:val="single" w:sz="4" w:space="0" w:color="1E1916"/>
            </w:tcBorders>
          </w:tcPr>
          <w:p w14:paraId="05E5CA93" w14:textId="77777777" w:rsidR="00DE4006" w:rsidRPr="00FB7BB8" w:rsidRDefault="00DE4006">
            <w:pPr>
              <w:pStyle w:val="TableParagraph"/>
              <w:kinsoku w:val="0"/>
              <w:overflowPunct w:val="0"/>
              <w:spacing w:before="31" w:line="229" w:lineRule="exact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–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металевої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оправи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при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діаметрі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або</w:t>
            </w:r>
            <w:r w:rsidRPr="00FB7BB8">
              <w:rPr>
                <w:color w:val="1E1916"/>
                <w:spacing w:val="-6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лінійних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розмірах:</w:t>
            </w:r>
          </w:p>
        </w:tc>
        <w:tc>
          <w:tcPr>
            <w:tcW w:w="1599" w:type="dxa"/>
            <w:tcBorders>
              <w:top w:val="none" w:sz="6" w:space="0" w:color="auto"/>
              <w:left w:val="single" w:sz="4" w:space="0" w:color="1E1916"/>
              <w:bottom w:val="none" w:sz="6" w:space="0" w:color="auto"/>
              <w:right w:val="single" w:sz="4" w:space="0" w:color="1E1916"/>
            </w:tcBorders>
          </w:tcPr>
          <w:p w14:paraId="5B9921F9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none" w:sz="6" w:space="0" w:color="auto"/>
              <w:left w:val="single" w:sz="4" w:space="0" w:color="1E1916"/>
              <w:bottom w:val="none" w:sz="6" w:space="0" w:color="auto"/>
              <w:right w:val="single" w:sz="4" w:space="0" w:color="1E1916"/>
            </w:tcBorders>
          </w:tcPr>
          <w:p w14:paraId="1CB92C9E" w14:textId="77777777" w:rsidR="00DE4006" w:rsidRPr="00FB7BB8" w:rsidRDefault="00DE4006">
            <w:pPr>
              <w:pStyle w:val="TableParagraph"/>
              <w:kinsoku w:val="0"/>
              <w:overflowPunct w:val="0"/>
              <w:spacing w:before="0" w:line="232" w:lineRule="exact"/>
              <w:ind w:left="57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кожне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кільце,</w:t>
            </w:r>
          </w:p>
        </w:tc>
      </w:tr>
      <w:tr w:rsidR="00DE4006" w:rsidRPr="00FB7BB8" w14:paraId="75595386" w14:textId="77777777">
        <w:trPr>
          <w:trHeight w:val="302"/>
        </w:trPr>
        <w:tc>
          <w:tcPr>
            <w:tcW w:w="5941" w:type="dxa"/>
            <w:tcBorders>
              <w:top w:val="none" w:sz="6" w:space="0" w:color="auto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7872E1C8" w14:textId="77777777" w:rsidR="00DE4006" w:rsidRPr="00FB7BB8" w:rsidRDefault="00DE4006">
            <w:pPr>
              <w:pStyle w:val="TableParagraph"/>
              <w:kinsoku w:val="0"/>
              <w:overflowPunct w:val="0"/>
              <w:spacing w:before="51" w:line="232" w:lineRule="exact"/>
              <w:ind w:left="231"/>
              <w:rPr>
                <w:color w:val="1E1916"/>
                <w:spacing w:val="-10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–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до</w:t>
            </w:r>
            <w:r w:rsidRPr="00FB7BB8">
              <w:rPr>
                <w:color w:val="1E1916"/>
                <w:spacing w:val="-1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6,0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10"/>
                <w:sz w:val="21"/>
                <w:szCs w:val="21"/>
              </w:rPr>
              <w:t>м</w:t>
            </w:r>
          </w:p>
        </w:tc>
        <w:tc>
          <w:tcPr>
            <w:tcW w:w="1599" w:type="dxa"/>
            <w:tcBorders>
              <w:top w:val="none" w:sz="6" w:space="0" w:color="auto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6A4C9E7B" w14:textId="77777777" w:rsidR="00DE4006" w:rsidRPr="00FB7BB8" w:rsidRDefault="00DE4006">
            <w:pPr>
              <w:pStyle w:val="TableParagraph"/>
              <w:kinsoku w:val="0"/>
              <w:overflowPunct w:val="0"/>
              <w:spacing w:before="51" w:line="232" w:lineRule="exact"/>
              <w:ind w:left="20" w:right="8"/>
              <w:jc w:val="center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 xml:space="preserve">± 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>15</w:t>
            </w:r>
          </w:p>
        </w:tc>
        <w:tc>
          <w:tcPr>
            <w:tcW w:w="2086" w:type="dxa"/>
            <w:vMerge w:val="restart"/>
            <w:tcBorders>
              <w:top w:val="none" w:sz="6" w:space="0" w:color="auto"/>
              <w:left w:val="single" w:sz="4" w:space="0" w:color="1E1916"/>
              <w:bottom w:val="none" w:sz="6" w:space="0" w:color="auto"/>
              <w:right w:val="single" w:sz="4" w:space="0" w:color="1E1916"/>
            </w:tcBorders>
          </w:tcPr>
          <w:p w14:paraId="1868B305" w14:textId="77777777" w:rsidR="00DE4006" w:rsidRPr="00FB7BB8" w:rsidRDefault="00DE4006">
            <w:pPr>
              <w:pStyle w:val="TableParagraph"/>
              <w:kinsoku w:val="0"/>
              <w:overflowPunct w:val="0"/>
              <w:spacing w:before="0" w:line="212" w:lineRule="exact"/>
              <w:ind w:left="57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журнал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proofErr w:type="spellStart"/>
            <w:r w:rsidRPr="00FB7BB8">
              <w:rPr>
                <w:color w:val="1E1916"/>
                <w:spacing w:val="-2"/>
                <w:sz w:val="21"/>
                <w:szCs w:val="21"/>
              </w:rPr>
              <w:t>маркшей</w:t>
            </w:r>
            <w:proofErr w:type="spellEnd"/>
            <w:r w:rsidRPr="00FB7BB8">
              <w:rPr>
                <w:color w:val="1E1916"/>
                <w:spacing w:val="-2"/>
                <w:sz w:val="21"/>
                <w:szCs w:val="21"/>
              </w:rPr>
              <w:t>-</w:t>
            </w:r>
          </w:p>
          <w:p w14:paraId="03A89499" w14:textId="77777777" w:rsidR="00DE4006" w:rsidRPr="00FB7BB8" w:rsidRDefault="00DE4006">
            <w:pPr>
              <w:pStyle w:val="TableParagraph"/>
              <w:kinsoku w:val="0"/>
              <w:overflowPunct w:val="0"/>
              <w:spacing w:before="18"/>
              <w:ind w:left="57"/>
              <w:rPr>
                <w:color w:val="1E1916"/>
                <w:spacing w:val="-2"/>
                <w:sz w:val="21"/>
                <w:szCs w:val="21"/>
              </w:rPr>
            </w:pPr>
            <w:proofErr w:type="spellStart"/>
            <w:r w:rsidRPr="00FB7BB8">
              <w:rPr>
                <w:color w:val="1E1916"/>
                <w:sz w:val="21"/>
                <w:szCs w:val="21"/>
              </w:rPr>
              <w:t>дерських</w:t>
            </w:r>
            <w:proofErr w:type="spellEnd"/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робіт</w:t>
            </w:r>
          </w:p>
        </w:tc>
      </w:tr>
      <w:tr w:rsidR="00DE4006" w:rsidRPr="00FB7BB8" w14:paraId="6856DC78" w14:textId="77777777">
        <w:trPr>
          <w:trHeight w:val="330"/>
        </w:trPr>
        <w:tc>
          <w:tcPr>
            <w:tcW w:w="5941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7EE62061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ind w:left="231"/>
              <w:rPr>
                <w:color w:val="1E1916"/>
                <w:spacing w:val="-10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–</w:t>
            </w:r>
            <w:r w:rsidRPr="00FB7BB8">
              <w:rPr>
                <w:color w:val="1E1916"/>
                <w:spacing w:val="-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більше</w:t>
            </w:r>
            <w:r w:rsidRPr="00FB7BB8">
              <w:rPr>
                <w:color w:val="1E1916"/>
                <w:spacing w:val="-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6,0</w:t>
            </w:r>
            <w:r w:rsidRPr="00FB7BB8">
              <w:rPr>
                <w:color w:val="1E1916"/>
                <w:spacing w:val="-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10"/>
                <w:sz w:val="21"/>
                <w:szCs w:val="21"/>
              </w:rPr>
              <w:t>м</w:t>
            </w:r>
          </w:p>
        </w:tc>
        <w:tc>
          <w:tcPr>
            <w:tcW w:w="1599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5D752E3C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ind w:left="20" w:right="8"/>
              <w:jc w:val="center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 xml:space="preserve">± 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>25</w:t>
            </w:r>
          </w:p>
        </w:tc>
        <w:tc>
          <w:tcPr>
            <w:tcW w:w="2086" w:type="dxa"/>
            <w:vMerge/>
            <w:tcBorders>
              <w:top w:val="nil"/>
              <w:left w:val="single" w:sz="4" w:space="0" w:color="1E1916"/>
              <w:bottom w:val="none" w:sz="6" w:space="0" w:color="auto"/>
              <w:right w:val="single" w:sz="4" w:space="0" w:color="1E1916"/>
            </w:tcBorders>
          </w:tcPr>
          <w:p w14:paraId="737B9D85" w14:textId="77777777" w:rsidR="00DE4006" w:rsidRPr="00FB7BB8" w:rsidRDefault="00DE4006">
            <w:pPr>
              <w:pStyle w:val="a3"/>
              <w:kinsoku w:val="0"/>
              <w:overflowPunct w:val="0"/>
              <w:ind w:left="0" w:firstLine="0"/>
              <w:rPr>
                <w:sz w:val="2"/>
                <w:szCs w:val="2"/>
              </w:rPr>
            </w:pPr>
          </w:p>
        </w:tc>
      </w:tr>
      <w:tr w:rsidR="00DE4006" w:rsidRPr="00FB7BB8" w14:paraId="25D3D17B" w14:textId="77777777">
        <w:trPr>
          <w:trHeight w:val="367"/>
        </w:trPr>
        <w:tc>
          <w:tcPr>
            <w:tcW w:w="5941" w:type="dxa"/>
            <w:tcBorders>
              <w:top w:val="single" w:sz="4" w:space="0" w:color="1E1916"/>
              <w:left w:val="single" w:sz="4" w:space="0" w:color="1E1916"/>
              <w:bottom w:val="none" w:sz="6" w:space="0" w:color="auto"/>
              <w:right w:val="single" w:sz="4" w:space="0" w:color="1E1916"/>
            </w:tcBorders>
          </w:tcPr>
          <w:p w14:paraId="6754C9D3" w14:textId="77777777" w:rsidR="00DE4006" w:rsidRPr="00FB7BB8" w:rsidRDefault="00DE4006">
            <w:pPr>
              <w:pStyle w:val="TableParagraph"/>
              <w:kinsoku w:val="0"/>
              <w:overflowPunct w:val="0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pacing w:val="-2"/>
                <w:sz w:val="21"/>
                <w:szCs w:val="21"/>
              </w:rPr>
              <w:t>–</w:t>
            </w:r>
            <w:r w:rsidRPr="00FB7BB8">
              <w:rPr>
                <w:color w:val="1E1916"/>
                <w:spacing w:val="-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залізобетонної</w:t>
            </w:r>
            <w:r w:rsidRPr="00FB7BB8">
              <w:rPr>
                <w:color w:val="1E1916"/>
                <w:spacing w:val="-8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оправи</w:t>
            </w:r>
            <w:r w:rsidRPr="00FB7BB8">
              <w:rPr>
                <w:color w:val="1E1916"/>
                <w:spacing w:val="-7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при</w:t>
            </w:r>
            <w:r w:rsidRPr="00FB7BB8">
              <w:rPr>
                <w:color w:val="1E1916"/>
                <w:spacing w:val="-8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діаметрі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або</w:t>
            </w:r>
            <w:r w:rsidRPr="00FB7BB8">
              <w:rPr>
                <w:color w:val="1E1916"/>
                <w:spacing w:val="-7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лінійних</w:t>
            </w:r>
            <w:r w:rsidRPr="00FB7BB8">
              <w:rPr>
                <w:color w:val="1E1916"/>
                <w:spacing w:val="-8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розмірах:</w:t>
            </w:r>
          </w:p>
        </w:tc>
        <w:tc>
          <w:tcPr>
            <w:tcW w:w="1599" w:type="dxa"/>
            <w:tcBorders>
              <w:top w:val="single" w:sz="4" w:space="0" w:color="1E1916"/>
              <w:left w:val="single" w:sz="4" w:space="0" w:color="1E1916"/>
              <w:bottom w:val="none" w:sz="6" w:space="0" w:color="auto"/>
              <w:right w:val="single" w:sz="4" w:space="0" w:color="1E1916"/>
            </w:tcBorders>
          </w:tcPr>
          <w:p w14:paraId="3ACF8283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none" w:sz="6" w:space="0" w:color="auto"/>
              <w:left w:val="single" w:sz="4" w:space="0" w:color="1E1916"/>
              <w:bottom w:val="none" w:sz="6" w:space="0" w:color="auto"/>
              <w:right w:val="single" w:sz="4" w:space="0" w:color="1E1916"/>
            </w:tcBorders>
          </w:tcPr>
          <w:p w14:paraId="45CEB3C8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4006" w:rsidRPr="00FB7BB8" w14:paraId="50F0F3E6" w14:textId="77777777">
        <w:trPr>
          <w:trHeight w:val="262"/>
        </w:trPr>
        <w:tc>
          <w:tcPr>
            <w:tcW w:w="5941" w:type="dxa"/>
            <w:tcBorders>
              <w:top w:val="none" w:sz="6" w:space="0" w:color="auto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4A181CA5" w14:textId="77777777" w:rsidR="00DE4006" w:rsidRPr="00FB7BB8" w:rsidRDefault="00DE4006">
            <w:pPr>
              <w:pStyle w:val="TableParagraph"/>
              <w:kinsoku w:val="0"/>
              <w:overflowPunct w:val="0"/>
              <w:spacing w:before="11" w:line="232" w:lineRule="exact"/>
              <w:ind w:left="231"/>
              <w:rPr>
                <w:color w:val="1E1916"/>
                <w:spacing w:val="-10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–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до</w:t>
            </w:r>
            <w:r w:rsidRPr="00FB7BB8">
              <w:rPr>
                <w:color w:val="1E1916"/>
                <w:spacing w:val="-1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6,0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10"/>
                <w:sz w:val="21"/>
                <w:szCs w:val="21"/>
              </w:rPr>
              <w:t>м</w:t>
            </w:r>
          </w:p>
        </w:tc>
        <w:tc>
          <w:tcPr>
            <w:tcW w:w="1599" w:type="dxa"/>
            <w:tcBorders>
              <w:top w:val="none" w:sz="6" w:space="0" w:color="auto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1A0FD24A" w14:textId="77777777" w:rsidR="00DE4006" w:rsidRPr="00FB7BB8" w:rsidRDefault="00DE4006">
            <w:pPr>
              <w:pStyle w:val="TableParagraph"/>
              <w:kinsoku w:val="0"/>
              <w:overflowPunct w:val="0"/>
              <w:spacing w:before="11" w:line="232" w:lineRule="exact"/>
              <w:ind w:left="20" w:right="8"/>
              <w:jc w:val="center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 xml:space="preserve">± 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>25</w:t>
            </w:r>
          </w:p>
        </w:tc>
        <w:tc>
          <w:tcPr>
            <w:tcW w:w="2086" w:type="dxa"/>
            <w:tcBorders>
              <w:top w:val="none" w:sz="6" w:space="0" w:color="auto"/>
              <w:left w:val="single" w:sz="4" w:space="0" w:color="1E1916"/>
              <w:bottom w:val="none" w:sz="6" w:space="0" w:color="auto"/>
              <w:right w:val="single" w:sz="4" w:space="0" w:color="1E1916"/>
            </w:tcBorders>
          </w:tcPr>
          <w:p w14:paraId="6C032D62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4006" w:rsidRPr="00FB7BB8" w14:paraId="471CA8ED" w14:textId="77777777">
        <w:trPr>
          <w:trHeight w:val="330"/>
        </w:trPr>
        <w:tc>
          <w:tcPr>
            <w:tcW w:w="5941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46C99C97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ind w:left="231"/>
              <w:rPr>
                <w:color w:val="1E1916"/>
                <w:spacing w:val="-10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–</w:t>
            </w:r>
            <w:r w:rsidRPr="00FB7BB8">
              <w:rPr>
                <w:color w:val="1E1916"/>
                <w:spacing w:val="-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більше</w:t>
            </w:r>
            <w:r w:rsidRPr="00FB7BB8">
              <w:rPr>
                <w:color w:val="1E1916"/>
                <w:spacing w:val="-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6,0</w:t>
            </w:r>
            <w:r w:rsidRPr="00FB7BB8">
              <w:rPr>
                <w:color w:val="1E1916"/>
                <w:spacing w:val="-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10"/>
                <w:sz w:val="21"/>
                <w:szCs w:val="21"/>
              </w:rPr>
              <w:t>м</w:t>
            </w:r>
          </w:p>
        </w:tc>
        <w:tc>
          <w:tcPr>
            <w:tcW w:w="1599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3F89251F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ind w:left="20" w:right="8"/>
              <w:jc w:val="center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 xml:space="preserve">± 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>50</w:t>
            </w:r>
          </w:p>
        </w:tc>
        <w:tc>
          <w:tcPr>
            <w:tcW w:w="2086" w:type="dxa"/>
            <w:tcBorders>
              <w:top w:val="none" w:sz="6" w:space="0" w:color="auto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0B61EF0E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4006" w:rsidRPr="00FB7BB8" w14:paraId="01ECD946" w14:textId="77777777">
        <w:trPr>
          <w:trHeight w:val="776"/>
        </w:trPr>
        <w:tc>
          <w:tcPr>
            <w:tcW w:w="9626" w:type="dxa"/>
            <w:gridSpan w:val="3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318978D2" w14:textId="77777777" w:rsidR="00DE4006" w:rsidRPr="00FB7BB8" w:rsidRDefault="00DE4006">
            <w:pPr>
              <w:pStyle w:val="TableParagraph"/>
              <w:kinsoku w:val="0"/>
              <w:overflowPunct w:val="0"/>
              <w:spacing w:before="65" w:line="230" w:lineRule="atLeast"/>
              <w:ind w:left="1082" w:right="46" w:hanging="1021"/>
              <w:jc w:val="both"/>
              <w:rPr>
                <w:color w:val="1E1916"/>
                <w:spacing w:val="-2"/>
                <w:sz w:val="19"/>
                <w:szCs w:val="19"/>
              </w:rPr>
            </w:pPr>
            <w:r w:rsidRPr="00FB7BB8">
              <w:rPr>
                <w:b/>
                <w:bCs/>
                <w:color w:val="1E1916"/>
                <w:sz w:val="19"/>
                <w:szCs w:val="19"/>
              </w:rPr>
              <w:t>Примітка.</w:t>
            </w:r>
            <w:r w:rsidRPr="00FB7BB8">
              <w:rPr>
                <w:b/>
                <w:bCs/>
                <w:color w:val="1E1916"/>
                <w:spacing w:val="40"/>
                <w:sz w:val="19"/>
                <w:szCs w:val="19"/>
              </w:rPr>
              <w:t xml:space="preserve"> </w:t>
            </w:r>
            <w:r w:rsidRPr="00FB7BB8">
              <w:rPr>
                <w:color w:val="1E1916"/>
                <w:sz w:val="19"/>
                <w:szCs w:val="19"/>
              </w:rPr>
              <w:t xml:space="preserve">Вимога не відноситься до водонепроникних тунельних оправ, які витримують тиск води понад </w:t>
            </w:r>
            <w:r w:rsidRPr="00FB7BB8">
              <w:rPr>
                <w:color w:val="1E1916"/>
                <w:spacing w:val="-2"/>
                <w:sz w:val="19"/>
                <w:szCs w:val="19"/>
              </w:rPr>
              <w:t xml:space="preserve">1,0 </w:t>
            </w:r>
            <w:proofErr w:type="spellStart"/>
            <w:r w:rsidRPr="00FB7BB8">
              <w:rPr>
                <w:color w:val="1E1916"/>
                <w:spacing w:val="-2"/>
                <w:sz w:val="19"/>
                <w:szCs w:val="19"/>
              </w:rPr>
              <w:t>атм</w:t>
            </w:r>
            <w:proofErr w:type="spellEnd"/>
            <w:r w:rsidRPr="00FB7BB8">
              <w:rPr>
                <w:color w:val="1E1916"/>
                <w:spacing w:val="-2"/>
                <w:sz w:val="19"/>
                <w:szCs w:val="19"/>
              </w:rPr>
              <w:t>, для яких ступінь точності складання встановлюється спеціально складеними технічними умовами.</w:t>
            </w:r>
          </w:p>
        </w:tc>
      </w:tr>
      <w:tr w:rsidR="00DE4006" w:rsidRPr="00FB7BB8" w14:paraId="296EAC64" w14:textId="77777777">
        <w:trPr>
          <w:trHeight w:val="337"/>
        </w:trPr>
        <w:tc>
          <w:tcPr>
            <w:tcW w:w="9626" w:type="dxa"/>
            <w:gridSpan w:val="3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765802C1" w14:textId="77777777" w:rsidR="00DE4006" w:rsidRPr="00FB7BB8" w:rsidRDefault="00DE4006">
            <w:pPr>
              <w:pStyle w:val="TableParagraph"/>
              <w:kinsoku w:val="0"/>
              <w:overflowPunct w:val="0"/>
              <w:spacing w:before="85" w:line="232" w:lineRule="exact"/>
              <w:ind w:left="1636" w:right="1620"/>
              <w:jc w:val="center"/>
              <w:rPr>
                <w:b/>
                <w:bCs/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b/>
                <w:bCs/>
                <w:color w:val="1E1916"/>
                <w:sz w:val="21"/>
                <w:szCs w:val="21"/>
              </w:rPr>
              <w:t>Монтаж</w:t>
            </w:r>
            <w:r w:rsidRPr="00FB7BB8">
              <w:rPr>
                <w:b/>
                <w:bCs/>
                <w:color w:val="1E1916"/>
                <w:spacing w:val="-6"/>
                <w:sz w:val="21"/>
                <w:szCs w:val="21"/>
              </w:rPr>
              <w:t xml:space="preserve"> </w:t>
            </w:r>
            <w:r w:rsidRPr="00FB7BB8">
              <w:rPr>
                <w:b/>
                <w:bCs/>
                <w:color w:val="1E1916"/>
                <w:sz w:val="21"/>
                <w:szCs w:val="21"/>
              </w:rPr>
              <w:t>збірних</w:t>
            </w:r>
            <w:r w:rsidRPr="00FB7BB8">
              <w:rPr>
                <w:b/>
                <w:bCs/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b/>
                <w:bCs/>
                <w:color w:val="1E1916"/>
                <w:sz w:val="21"/>
                <w:szCs w:val="21"/>
              </w:rPr>
              <w:t>оправ</w:t>
            </w:r>
            <w:r w:rsidRPr="00FB7BB8">
              <w:rPr>
                <w:b/>
                <w:bCs/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b/>
                <w:bCs/>
                <w:color w:val="1E1916"/>
                <w:sz w:val="21"/>
                <w:szCs w:val="21"/>
              </w:rPr>
              <w:t>прямокутного</w:t>
            </w:r>
            <w:r w:rsidRPr="00FB7BB8">
              <w:rPr>
                <w:b/>
                <w:bCs/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b/>
                <w:bCs/>
                <w:color w:val="1E1916"/>
                <w:spacing w:val="-2"/>
                <w:sz w:val="21"/>
                <w:szCs w:val="21"/>
              </w:rPr>
              <w:t>обрису</w:t>
            </w:r>
          </w:p>
        </w:tc>
      </w:tr>
      <w:tr w:rsidR="00DE4006" w:rsidRPr="00FB7BB8" w14:paraId="13E9512C" w14:textId="77777777">
        <w:trPr>
          <w:trHeight w:val="362"/>
        </w:trPr>
        <w:tc>
          <w:tcPr>
            <w:tcW w:w="5941" w:type="dxa"/>
            <w:tcBorders>
              <w:top w:val="single" w:sz="4" w:space="0" w:color="1E1916"/>
              <w:left w:val="single" w:sz="4" w:space="0" w:color="1E1916"/>
              <w:bottom w:val="none" w:sz="6" w:space="0" w:color="auto"/>
              <w:right w:val="single" w:sz="4" w:space="0" w:color="1E1916"/>
            </w:tcBorders>
          </w:tcPr>
          <w:p w14:paraId="15D82FB4" w14:textId="77777777" w:rsidR="00DE4006" w:rsidRPr="00FB7BB8" w:rsidRDefault="00DE4006">
            <w:pPr>
              <w:pStyle w:val="TableParagraph"/>
              <w:kinsoku w:val="0"/>
              <w:overflowPunct w:val="0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23.</w:t>
            </w:r>
            <w:r w:rsidRPr="00FB7BB8">
              <w:rPr>
                <w:color w:val="1E1916"/>
                <w:spacing w:val="-6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Відхил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відміток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верху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лоткових</w:t>
            </w:r>
            <w:r w:rsidRPr="00FB7BB8">
              <w:rPr>
                <w:color w:val="1E1916"/>
                <w:spacing w:val="-6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блоків,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мм:</w:t>
            </w:r>
          </w:p>
        </w:tc>
        <w:tc>
          <w:tcPr>
            <w:tcW w:w="1599" w:type="dxa"/>
            <w:tcBorders>
              <w:top w:val="single" w:sz="4" w:space="0" w:color="1E1916"/>
              <w:left w:val="single" w:sz="4" w:space="0" w:color="1E1916"/>
              <w:bottom w:val="none" w:sz="6" w:space="0" w:color="auto"/>
              <w:right w:val="single" w:sz="4" w:space="0" w:color="1E1916"/>
            </w:tcBorders>
          </w:tcPr>
          <w:p w14:paraId="21AAC8C9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6" w:type="dxa"/>
            <w:vMerge w:val="restart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2FE589EF" w14:textId="77777777" w:rsidR="00DE4006" w:rsidRPr="00FB7BB8" w:rsidRDefault="00DE4006">
            <w:pPr>
              <w:pStyle w:val="TableParagraph"/>
              <w:kinsoku w:val="0"/>
              <w:overflowPunct w:val="0"/>
              <w:spacing w:line="259" w:lineRule="auto"/>
              <w:ind w:left="57" w:right="295"/>
              <w:rPr>
                <w:color w:val="1E1916"/>
                <w:sz w:val="21"/>
                <w:szCs w:val="21"/>
              </w:rPr>
            </w:pPr>
            <w:r w:rsidRPr="00FB7BB8">
              <w:rPr>
                <w:color w:val="1E1916"/>
                <w:spacing w:val="-2"/>
                <w:sz w:val="21"/>
                <w:szCs w:val="21"/>
              </w:rPr>
              <w:t xml:space="preserve">Вимірювальний, </w:t>
            </w:r>
            <w:r w:rsidRPr="00FB7BB8">
              <w:rPr>
                <w:color w:val="1E1916"/>
                <w:sz w:val="21"/>
                <w:szCs w:val="21"/>
              </w:rPr>
              <w:t>кожний елемент, журнал</w:t>
            </w:r>
            <w:r w:rsidRPr="00FB7BB8">
              <w:rPr>
                <w:color w:val="1E1916"/>
                <w:spacing w:val="-15"/>
                <w:sz w:val="21"/>
                <w:szCs w:val="21"/>
              </w:rPr>
              <w:t xml:space="preserve"> </w:t>
            </w:r>
            <w:proofErr w:type="spellStart"/>
            <w:r w:rsidRPr="00FB7BB8">
              <w:rPr>
                <w:color w:val="1E1916"/>
                <w:sz w:val="21"/>
                <w:szCs w:val="21"/>
              </w:rPr>
              <w:t>маркшей</w:t>
            </w:r>
            <w:proofErr w:type="spellEnd"/>
            <w:r w:rsidRPr="00FB7BB8">
              <w:rPr>
                <w:color w:val="1E1916"/>
                <w:sz w:val="21"/>
                <w:szCs w:val="21"/>
              </w:rPr>
              <w:t xml:space="preserve">- </w:t>
            </w:r>
            <w:proofErr w:type="spellStart"/>
            <w:r w:rsidRPr="00FB7BB8">
              <w:rPr>
                <w:color w:val="1E1916"/>
                <w:sz w:val="21"/>
                <w:szCs w:val="21"/>
              </w:rPr>
              <w:t>дерських</w:t>
            </w:r>
            <w:proofErr w:type="spellEnd"/>
            <w:r w:rsidRPr="00FB7BB8">
              <w:rPr>
                <w:color w:val="1E1916"/>
                <w:sz w:val="21"/>
                <w:szCs w:val="21"/>
              </w:rPr>
              <w:t xml:space="preserve"> робіт</w:t>
            </w:r>
          </w:p>
        </w:tc>
      </w:tr>
      <w:tr w:rsidR="00DE4006" w:rsidRPr="00FB7BB8" w14:paraId="7E65370B" w14:textId="77777777">
        <w:trPr>
          <w:trHeight w:val="257"/>
        </w:trPr>
        <w:tc>
          <w:tcPr>
            <w:tcW w:w="5941" w:type="dxa"/>
            <w:tcBorders>
              <w:top w:val="none" w:sz="6" w:space="0" w:color="auto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78DBB310" w14:textId="77777777" w:rsidR="00DE4006" w:rsidRPr="00FB7BB8" w:rsidRDefault="00DE4006">
            <w:pPr>
              <w:pStyle w:val="TableParagraph"/>
              <w:kinsoku w:val="0"/>
              <w:overflowPunct w:val="0"/>
              <w:spacing w:before="6" w:line="232" w:lineRule="exact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–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для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 xml:space="preserve"> тунелів</w:t>
            </w:r>
          </w:p>
        </w:tc>
        <w:tc>
          <w:tcPr>
            <w:tcW w:w="1599" w:type="dxa"/>
            <w:tcBorders>
              <w:top w:val="none" w:sz="6" w:space="0" w:color="auto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1F7161DA" w14:textId="77777777" w:rsidR="00DE4006" w:rsidRPr="00FB7BB8" w:rsidRDefault="00DE4006">
            <w:pPr>
              <w:pStyle w:val="TableParagraph"/>
              <w:kinsoku w:val="0"/>
              <w:overflowPunct w:val="0"/>
              <w:spacing w:before="6" w:line="232" w:lineRule="exact"/>
              <w:ind w:left="20" w:right="10"/>
              <w:jc w:val="center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–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10,</w:t>
            </w:r>
            <w:r w:rsidRPr="00FB7BB8">
              <w:rPr>
                <w:color w:val="1E1916"/>
                <w:spacing w:val="-1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+</w:t>
            </w:r>
            <w:r w:rsidRPr="00FB7BB8">
              <w:rPr>
                <w:color w:val="1E1916"/>
                <w:spacing w:val="-1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>20</w:t>
            </w:r>
          </w:p>
        </w:tc>
        <w:tc>
          <w:tcPr>
            <w:tcW w:w="2086" w:type="dxa"/>
            <w:vMerge/>
            <w:tcBorders>
              <w:top w:val="nil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5BC3B78B" w14:textId="77777777" w:rsidR="00DE4006" w:rsidRPr="00FB7BB8" w:rsidRDefault="00DE4006">
            <w:pPr>
              <w:pStyle w:val="a3"/>
              <w:kinsoku w:val="0"/>
              <w:overflowPunct w:val="0"/>
              <w:ind w:left="0" w:firstLine="0"/>
              <w:rPr>
                <w:sz w:val="2"/>
                <w:szCs w:val="2"/>
              </w:rPr>
            </w:pPr>
          </w:p>
        </w:tc>
      </w:tr>
      <w:tr w:rsidR="00DE4006" w:rsidRPr="00FB7BB8" w14:paraId="158D0654" w14:textId="77777777">
        <w:trPr>
          <w:trHeight w:val="330"/>
        </w:trPr>
        <w:tc>
          <w:tcPr>
            <w:tcW w:w="5941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0BFDA240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–</w:t>
            </w:r>
            <w:r w:rsidRPr="00FB7BB8">
              <w:rPr>
                <w:color w:val="1E1916"/>
                <w:spacing w:val="-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для</w:t>
            </w:r>
            <w:r w:rsidRPr="00FB7BB8">
              <w:rPr>
                <w:color w:val="1E1916"/>
                <w:spacing w:val="-3"/>
                <w:sz w:val="21"/>
                <w:szCs w:val="21"/>
              </w:rPr>
              <w:t xml:space="preserve"> </w:t>
            </w:r>
            <w:proofErr w:type="spellStart"/>
            <w:r w:rsidRPr="00FB7BB8">
              <w:rPr>
                <w:color w:val="1E1916"/>
                <w:sz w:val="21"/>
                <w:szCs w:val="21"/>
              </w:rPr>
              <w:t>штолень</w:t>
            </w:r>
            <w:proofErr w:type="spellEnd"/>
            <w:r w:rsidRPr="00FB7BB8">
              <w:rPr>
                <w:color w:val="1E1916"/>
                <w:spacing w:val="-2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та</w:t>
            </w:r>
            <w:r w:rsidRPr="00FB7BB8">
              <w:rPr>
                <w:color w:val="1E1916"/>
                <w:spacing w:val="-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інших</w:t>
            </w:r>
            <w:r w:rsidRPr="00FB7BB8">
              <w:rPr>
                <w:color w:val="1E1916"/>
                <w:spacing w:val="-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споруд</w:t>
            </w:r>
          </w:p>
        </w:tc>
        <w:tc>
          <w:tcPr>
            <w:tcW w:w="1599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1C463177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ind w:left="20" w:right="8"/>
              <w:jc w:val="center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 xml:space="preserve">± 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>20</w:t>
            </w:r>
          </w:p>
        </w:tc>
        <w:tc>
          <w:tcPr>
            <w:tcW w:w="2086" w:type="dxa"/>
            <w:vMerge/>
            <w:tcBorders>
              <w:top w:val="nil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4BE46F42" w14:textId="77777777" w:rsidR="00DE4006" w:rsidRPr="00FB7BB8" w:rsidRDefault="00DE4006">
            <w:pPr>
              <w:pStyle w:val="a3"/>
              <w:kinsoku w:val="0"/>
              <w:overflowPunct w:val="0"/>
              <w:ind w:left="0" w:firstLine="0"/>
              <w:rPr>
                <w:sz w:val="2"/>
                <w:szCs w:val="2"/>
              </w:rPr>
            </w:pPr>
          </w:p>
        </w:tc>
      </w:tr>
      <w:tr w:rsidR="00DE4006" w:rsidRPr="00FB7BB8" w14:paraId="74ED58AA" w14:textId="77777777">
        <w:trPr>
          <w:trHeight w:val="330"/>
        </w:trPr>
        <w:tc>
          <w:tcPr>
            <w:tcW w:w="5941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5E3885B4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24.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Відхил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положення</w:t>
            </w:r>
            <w:r w:rsidRPr="00FB7BB8">
              <w:rPr>
                <w:color w:val="1E1916"/>
                <w:spacing w:val="-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лоткових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блоків</w:t>
            </w:r>
            <w:r w:rsidRPr="00FB7BB8">
              <w:rPr>
                <w:color w:val="1E1916"/>
                <w:spacing w:val="-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в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плані,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>мм</w:t>
            </w:r>
          </w:p>
        </w:tc>
        <w:tc>
          <w:tcPr>
            <w:tcW w:w="1599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396E2548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ind w:left="20" w:right="8"/>
              <w:jc w:val="center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 xml:space="preserve">± 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>25</w:t>
            </w:r>
          </w:p>
        </w:tc>
        <w:tc>
          <w:tcPr>
            <w:tcW w:w="2086" w:type="dxa"/>
            <w:vMerge/>
            <w:tcBorders>
              <w:top w:val="nil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5198FB4B" w14:textId="77777777" w:rsidR="00DE4006" w:rsidRPr="00FB7BB8" w:rsidRDefault="00DE4006">
            <w:pPr>
              <w:pStyle w:val="a3"/>
              <w:kinsoku w:val="0"/>
              <w:overflowPunct w:val="0"/>
              <w:ind w:left="0" w:firstLine="0"/>
              <w:rPr>
                <w:sz w:val="2"/>
                <w:szCs w:val="2"/>
              </w:rPr>
            </w:pPr>
          </w:p>
        </w:tc>
      </w:tr>
      <w:tr w:rsidR="00DE4006" w:rsidRPr="00FB7BB8" w14:paraId="335AD7F4" w14:textId="77777777">
        <w:trPr>
          <w:trHeight w:val="362"/>
        </w:trPr>
        <w:tc>
          <w:tcPr>
            <w:tcW w:w="5941" w:type="dxa"/>
            <w:tcBorders>
              <w:top w:val="single" w:sz="4" w:space="0" w:color="1E1916"/>
              <w:left w:val="single" w:sz="4" w:space="0" w:color="1E1916"/>
              <w:bottom w:val="none" w:sz="6" w:space="0" w:color="auto"/>
              <w:right w:val="single" w:sz="4" w:space="0" w:color="1E1916"/>
            </w:tcBorders>
          </w:tcPr>
          <w:p w14:paraId="506F6B97" w14:textId="77777777" w:rsidR="00DE4006" w:rsidRPr="00FB7BB8" w:rsidRDefault="00DE4006">
            <w:pPr>
              <w:pStyle w:val="TableParagraph"/>
              <w:kinsoku w:val="0"/>
              <w:overflowPunct w:val="0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25.</w:t>
            </w:r>
            <w:r w:rsidRPr="00FB7BB8">
              <w:rPr>
                <w:color w:val="1E1916"/>
                <w:spacing w:val="-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Відхил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відміток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нижніх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поверхонь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плит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перекриття,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>мм:</w:t>
            </w:r>
          </w:p>
        </w:tc>
        <w:tc>
          <w:tcPr>
            <w:tcW w:w="1599" w:type="dxa"/>
            <w:tcBorders>
              <w:top w:val="single" w:sz="4" w:space="0" w:color="1E1916"/>
              <w:left w:val="single" w:sz="4" w:space="0" w:color="1E1916"/>
              <w:bottom w:val="none" w:sz="6" w:space="0" w:color="auto"/>
              <w:right w:val="single" w:sz="4" w:space="0" w:color="1E1916"/>
            </w:tcBorders>
          </w:tcPr>
          <w:p w14:paraId="5D7F672E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7BA63C0E" w14:textId="77777777" w:rsidR="00DE4006" w:rsidRPr="00FB7BB8" w:rsidRDefault="00DE4006">
            <w:pPr>
              <w:pStyle w:val="a3"/>
              <w:kinsoku w:val="0"/>
              <w:overflowPunct w:val="0"/>
              <w:ind w:left="0" w:firstLine="0"/>
              <w:rPr>
                <w:sz w:val="2"/>
                <w:szCs w:val="2"/>
              </w:rPr>
            </w:pPr>
          </w:p>
        </w:tc>
      </w:tr>
      <w:tr w:rsidR="00DE4006" w:rsidRPr="00FB7BB8" w14:paraId="4580D6A2" w14:textId="77777777">
        <w:trPr>
          <w:trHeight w:val="257"/>
        </w:trPr>
        <w:tc>
          <w:tcPr>
            <w:tcW w:w="5941" w:type="dxa"/>
            <w:tcBorders>
              <w:top w:val="none" w:sz="6" w:space="0" w:color="auto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3F1B70A6" w14:textId="77777777" w:rsidR="00DE4006" w:rsidRPr="00FB7BB8" w:rsidRDefault="00DE4006">
            <w:pPr>
              <w:pStyle w:val="TableParagraph"/>
              <w:kinsoku w:val="0"/>
              <w:overflowPunct w:val="0"/>
              <w:spacing w:before="6" w:line="232" w:lineRule="exact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–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над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колійними</w:t>
            </w:r>
            <w:r w:rsidRPr="00FB7BB8">
              <w:rPr>
                <w:color w:val="1E1916"/>
                <w:spacing w:val="-1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рейками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або</w:t>
            </w:r>
            <w:r w:rsidRPr="00FB7BB8">
              <w:rPr>
                <w:color w:val="1E1916"/>
                <w:spacing w:val="-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проїжджою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частиною</w:t>
            </w:r>
          </w:p>
        </w:tc>
        <w:tc>
          <w:tcPr>
            <w:tcW w:w="1599" w:type="dxa"/>
            <w:tcBorders>
              <w:top w:val="none" w:sz="6" w:space="0" w:color="auto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1ABD7550" w14:textId="77777777" w:rsidR="00DE4006" w:rsidRPr="00FB7BB8" w:rsidRDefault="00DE4006">
            <w:pPr>
              <w:pStyle w:val="TableParagraph"/>
              <w:kinsoku w:val="0"/>
              <w:overflowPunct w:val="0"/>
              <w:spacing w:before="6" w:line="232" w:lineRule="exact"/>
              <w:ind w:left="20" w:right="10"/>
              <w:jc w:val="center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+</w:t>
            </w:r>
            <w:r w:rsidRPr="00FB7BB8">
              <w:rPr>
                <w:color w:val="1E1916"/>
                <w:spacing w:val="-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20,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–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>10</w:t>
            </w:r>
          </w:p>
        </w:tc>
        <w:tc>
          <w:tcPr>
            <w:tcW w:w="2086" w:type="dxa"/>
            <w:vMerge/>
            <w:tcBorders>
              <w:top w:val="nil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714A2BD7" w14:textId="77777777" w:rsidR="00DE4006" w:rsidRPr="00FB7BB8" w:rsidRDefault="00DE4006">
            <w:pPr>
              <w:pStyle w:val="a3"/>
              <w:kinsoku w:val="0"/>
              <w:overflowPunct w:val="0"/>
              <w:ind w:left="0" w:firstLine="0"/>
              <w:rPr>
                <w:sz w:val="2"/>
                <w:szCs w:val="2"/>
              </w:rPr>
            </w:pPr>
          </w:p>
        </w:tc>
      </w:tr>
      <w:tr w:rsidR="00DE4006" w:rsidRPr="00FB7BB8" w14:paraId="797BAD04" w14:textId="77777777">
        <w:trPr>
          <w:trHeight w:val="330"/>
        </w:trPr>
        <w:tc>
          <w:tcPr>
            <w:tcW w:w="5941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7AB6E4AE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–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на</w:t>
            </w:r>
            <w:r w:rsidRPr="00FB7BB8">
              <w:rPr>
                <w:color w:val="1E1916"/>
                <w:spacing w:val="-1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інших</w:t>
            </w:r>
            <w:r w:rsidRPr="00FB7BB8">
              <w:rPr>
                <w:color w:val="1E1916"/>
                <w:spacing w:val="-1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ділянках</w:t>
            </w:r>
          </w:p>
        </w:tc>
        <w:tc>
          <w:tcPr>
            <w:tcW w:w="1599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556FF3A0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ind w:left="20" w:right="8"/>
              <w:jc w:val="center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 xml:space="preserve">± 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>20</w:t>
            </w:r>
          </w:p>
        </w:tc>
        <w:tc>
          <w:tcPr>
            <w:tcW w:w="2086" w:type="dxa"/>
            <w:vMerge/>
            <w:tcBorders>
              <w:top w:val="nil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42E22A40" w14:textId="77777777" w:rsidR="00DE4006" w:rsidRPr="00FB7BB8" w:rsidRDefault="00DE4006">
            <w:pPr>
              <w:pStyle w:val="a3"/>
              <w:kinsoku w:val="0"/>
              <w:overflowPunct w:val="0"/>
              <w:ind w:left="0" w:firstLine="0"/>
              <w:rPr>
                <w:sz w:val="2"/>
                <w:szCs w:val="2"/>
              </w:rPr>
            </w:pPr>
          </w:p>
        </w:tc>
      </w:tr>
      <w:tr w:rsidR="00DE4006" w:rsidRPr="00FB7BB8" w14:paraId="7F220A79" w14:textId="77777777">
        <w:trPr>
          <w:trHeight w:val="342"/>
        </w:trPr>
        <w:tc>
          <w:tcPr>
            <w:tcW w:w="5941" w:type="dxa"/>
            <w:tcBorders>
              <w:top w:val="single" w:sz="4" w:space="0" w:color="1E1916"/>
              <w:left w:val="single" w:sz="4" w:space="0" w:color="1E1916"/>
              <w:bottom w:val="none" w:sz="6" w:space="0" w:color="auto"/>
              <w:right w:val="single" w:sz="4" w:space="0" w:color="1E1916"/>
            </w:tcBorders>
          </w:tcPr>
          <w:p w14:paraId="18A97581" w14:textId="77777777" w:rsidR="00DE4006" w:rsidRPr="00FB7BB8" w:rsidRDefault="00DE4006">
            <w:pPr>
              <w:pStyle w:val="TableParagraph"/>
              <w:kinsoku w:val="0"/>
              <w:overflowPunct w:val="0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26.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Відхил</w:t>
            </w:r>
            <w:r w:rsidRPr="00FB7BB8">
              <w:rPr>
                <w:color w:val="1E1916"/>
                <w:spacing w:val="-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у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відстанях</w:t>
            </w:r>
            <w:r w:rsidRPr="00FB7BB8">
              <w:rPr>
                <w:color w:val="1E1916"/>
                <w:spacing w:val="-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між</w:t>
            </w:r>
            <w:r w:rsidRPr="00FB7BB8">
              <w:rPr>
                <w:color w:val="1E1916"/>
                <w:spacing w:val="-1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осями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стінових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блоків,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 xml:space="preserve"> колон,</w:t>
            </w:r>
          </w:p>
        </w:tc>
        <w:tc>
          <w:tcPr>
            <w:tcW w:w="1599" w:type="dxa"/>
            <w:tcBorders>
              <w:top w:val="single" w:sz="4" w:space="0" w:color="1E1916"/>
              <w:left w:val="single" w:sz="4" w:space="0" w:color="1E1916"/>
              <w:bottom w:val="none" w:sz="6" w:space="0" w:color="auto"/>
              <w:right w:val="single" w:sz="4" w:space="0" w:color="1E1916"/>
            </w:tcBorders>
          </w:tcPr>
          <w:p w14:paraId="380DA3DD" w14:textId="77777777" w:rsidR="00DE4006" w:rsidRPr="00FB7BB8" w:rsidRDefault="00DE4006">
            <w:pPr>
              <w:pStyle w:val="TableParagraph"/>
              <w:kinsoku w:val="0"/>
              <w:overflowPunct w:val="0"/>
              <w:ind w:left="20" w:right="8"/>
              <w:jc w:val="center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 xml:space="preserve">± 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>20</w:t>
            </w:r>
          </w:p>
        </w:tc>
        <w:tc>
          <w:tcPr>
            <w:tcW w:w="2086" w:type="dxa"/>
            <w:vMerge/>
            <w:tcBorders>
              <w:top w:val="nil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7E54327E" w14:textId="77777777" w:rsidR="00DE4006" w:rsidRPr="00FB7BB8" w:rsidRDefault="00DE4006">
            <w:pPr>
              <w:pStyle w:val="a3"/>
              <w:kinsoku w:val="0"/>
              <w:overflowPunct w:val="0"/>
              <w:ind w:left="0" w:firstLine="0"/>
              <w:rPr>
                <w:sz w:val="2"/>
                <w:szCs w:val="2"/>
              </w:rPr>
            </w:pPr>
          </w:p>
        </w:tc>
      </w:tr>
      <w:tr w:rsidR="00DE4006" w:rsidRPr="00FB7BB8" w14:paraId="773392A9" w14:textId="77777777">
        <w:trPr>
          <w:trHeight w:val="237"/>
        </w:trPr>
        <w:tc>
          <w:tcPr>
            <w:tcW w:w="5941" w:type="dxa"/>
            <w:tcBorders>
              <w:top w:val="none" w:sz="6" w:space="0" w:color="auto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57F8CA27" w14:textId="77777777" w:rsidR="00DE4006" w:rsidRPr="00FB7BB8" w:rsidRDefault="00DE4006">
            <w:pPr>
              <w:pStyle w:val="TableParagraph"/>
              <w:kinsoku w:val="0"/>
              <w:overflowPunct w:val="0"/>
              <w:spacing w:before="0" w:line="218" w:lineRule="exact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ригелів,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плит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перекриття,</w:t>
            </w:r>
            <w:r w:rsidRPr="00FB7BB8">
              <w:rPr>
                <w:color w:val="1E1916"/>
                <w:spacing w:val="-1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>мм</w:t>
            </w:r>
          </w:p>
        </w:tc>
        <w:tc>
          <w:tcPr>
            <w:tcW w:w="1599" w:type="dxa"/>
            <w:tcBorders>
              <w:top w:val="none" w:sz="6" w:space="0" w:color="auto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7E70204B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2E93CD31" w14:textId="77777777" w:rsidR="00DE4006" w:rsidRPr="00FB7BB8" w:rsidRDefault="00DE4006">
            <w:pPr>
              <w:pStyle w:val="a3"/>
              <w:kinsoku w:val="0"/>
              <w:overflowPunct w:val="0"/>
              <w:ind w:left="0" w:firstLine="0"/>
              <w:rPr>
                <w:sz w:val="2"/>
                <w:szCs w:val="2"/>
              </w:rPr>
            </w:pPr>
          </w:p>
        </w:tc>
      </w:tr>
      <w:tr w:rsidR="00DE4006" w:rsidRPr="00FB7BB8" w14:paraId="552A384A" w14:textId="77777777">
        <w:trPr>
          <w:trHeight w:val="330"/>
        </w:trPr>
        <w:tc>
          <w:tcPr>
            <w:tcW w:w="5941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108E50A3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27.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Положення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осі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фундаментного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блока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в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плані,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мм</w:t>
            </w:r>
          </w:p>
        </w:tc>
        <w:tc>
          <w:tcPr>
            <w:tcW w:w="1599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3EB83EC7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ind w:left="20" w:right="8"/>
              <w:jc w:val="center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 xml:space="preserve">± 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>10</w:t>
            </w:r>
          </w:p>
        </w:tc>
        <w:tc>
          <w:tcPr>
            <w:tcW w:w="2086" w:type="dxa"/>
            <w:vMerge/>
            <w:tcBorders>
              <w:top w:val="nil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3D4D2FA9" w14:textId="77777777" w:rsidR="00DE4006" w:rsidRPr="00FB7BB8" w:rsidRDefault="00DE4006">
            <w:pPr>
              <w:pStyle w:val="a3"/>
              <w:kinsoku w:val="0"/>
              <w:overflowPunct w:val="0"/>
              <w:ind w:left="0" w:firstLine="0"/>
              <w:rPr>
                <w:sz w:val="2"/>
                <w:szCs w:val="2"/>
              </w:rPr>
            </w:pPr>
          </w:p>
        </w:tc>
      </w:tr>
      <w:tr w:rsidR="00DE4006" w:rsidRPr="00FB7BB8" w14:paraId="2E91B692" w14:textId="77777777">
        <w:trPr>
          <w:trHeight w:val="330"/>
        </w:trPr>
        <w:tc>
          <w:tcPr>
            <w:tcW w:w="5941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4FBE5D2D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28.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Відмітка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proofErr w:type="spellStart"/>
            <w:r w:rsidRPr="00FB7BB8">
              <w:rPr>
                <w:color w:val="1E1916"/>
                <w:sz w:val="21"/>
                <w:szCs w:val="21"/>
              </w:rPr>
              <w:t>дна</w:t>
            </w:r>
            <w:proofErr w:type="spellEnd"/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стакана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фундаментного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блока,</w:t>
            </w:r>
            <w:r w:rsidRPr="00FB7BB8">
              <w:rPr>
                <w:color w:val="1E1916"/>
                <w:spacing w:val="-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>мм</w:t>
            </w:r>
          </w:p>
        </w:tc>
        <w:tc>
          <w:tcPr>
            <w:tcW w:w="1599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55096F92" w14:textId="77777777" w:rsidR="00DE4006" w:rsidRPr="00FB7BB8" w:rsidRDefault="00DE4006">
            <w:pPr>
              <w:pStyle w:val="TableParagraph"/>
              <w:kinsoku w:val="0"/>
              <w:overflowPunct w:val="0"/>
              <w:spacing w:line="232" w:lineRule="exact"/>
              <w:ind w:left="20" w:right="9"/>
              <w:jc w:val="center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–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>20</w:t>
            </w:r>
          </w:p>
        </w:tc>
        <w:tc>
          <w:tcPr>
            <w:tcW w:w="2086" w:type="dxa"/>
            <w:vMerge/>
            <w:tcBorders>
              <w:top w:val="nil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660A2747" w14:textId="77777777" w:rsidR="00DE4006" w:rsidRPr="00FB7BB8" w:rsidRDefault="00DE4006">
            <w:pPr>
              <w:pStyle w:val="a3"/>
              <w:kinsoku w:val="0"/>
              <w:overflowPunct w:val="0"/>
              <w:ind w:left="0" w:firstLine="0"/>
              <w:rPr>
                <w:sz w:val="2"/>
                <w:szCs w:val="2"/>
              </w:rPr>
            </w:pPr>
          </w:p>
        </w:tc>
      </w:tr>
      <w:tr w:rsidR="00DE4006" w:rsidRPr="00FB7BB8" w14:paraId="2634A397" w14:textId="77777777">
        <w:trPr>
          <w:trHeight w:val="342"/>
        </w:trPr>
        <w:tc>
          <w:tcPr>
            <w:tcW w:w="5941" w:type="dxa"/>
            <w:tcBorders>
              <w:top w:val="single" w:sz="4" w:space="0" w:color="1E1916"/>
              <w:left w:val="single" w:sz="4" w:space="0" w:color="1E1916"/>
              <w:bottom w:val="none" w:sz="6" w:space="0" w:color="auto"/>
              <w:right w:val="single" w:sz="4" w:space="0" w:color="1E1916"/>
            </w:tcBorders>
          </w:tcPr>
          <w:p w14:paraId="2715C878" w14:textId="77777777" w:rsidR="00DE4006" w:rsidRPr="00FB7BB8" w:rsidRDefault="00DE4006">
            <w:pPr>
              <w:pStyle w:val="TableParagraph"/>
              <w:kinsoku w:val="0"/>
              <w:overflowPunct w:val="0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29.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Відхил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колон</w:t>
            </w:r>
            <w:r w:rsidRPr="00FB7BB8">
              <w:rPr>
                <w:color w:val="1E1916"/>
                <w:spacing w:val="-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і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стінових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блоків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від</w:t>
            </w:r>
            <w:r w:rsidRPr="00FB7BB8">
              <w:rPr>
                <w:color w:val="1E1916"/>
                <w:spacing w:val="-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вертикалі</w:t>
            </w:r>
          </w:p>
        </w:tc>
        <w:tc>
          <w:tcPr>
            <w:tcW w:w="1599" w:type="dxa"/>
            <w:tcBorders>
              <w:top w:val="single" w:sz="4" w:space="0" w:color="1E1916"/>
              <w:left w:val="single" w:sz="4" w:space="0" w:color="1E1916"/>
              <w:bottom w:val="none" w:sz="6" w:space="0" w:color="auto"/>
              <w:right w:val="single" w:sz="4" w:space="0" w:color="1E1916"/>
            </w:tcBorders>
          </w:tcPr>
          <w:p w14:paraId="09B87DBC" w14:textId="77777777" w:rsidR="00DE4006" w:rsidRPr="00FB7BB8" w:rsidRDefault="00DE4006">
            <w:pPr>
              <w:pStyle w:val="TableParagraph"/>
              <w:kinsoku w:val="0"/>
              <w:overflowPunct w:val="0"/>
              <w:ind w:left="20" w:right="9"/>
              <w:jc w:val="center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0,002</w:t>
            </w:r>
            <w:r w:rsidRPr="00FB7BB8">
              <w:rPr>
                <w:color w:val="1E1916"/>
                <w:spacing w:val="-10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висоти</w:t>
            </w:r>
          </w:p>
        </w:tc>
        <w:tc>
          <w:tcPr>
            <w:tcW w:w="2086" w:type="dxa"/>
            <w:vMerge/>
            <w:tcBorders>
              <w:top w:val="nil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05BC5C7C" w14:textId="77777777" w:rsidR="00DE4006" w:rsidRPr="00FB7BB8" w:rsidRDefault="00DE4006">
            <w:pPr>
              <w:pStyle w:val="a3"/>
              <w:kinsoku w:val="0"/>
              <w:overflowPunct w:val="0"/>
              <w:ind w:left="0" w:firstLine="0"/>
              <w:rPr>
                <w:sz w:val="2"/>
                <w:szCs w:val="2"/>
              </w:rPr>
            </w:pPr>
          </w:p>
        </w:tc>
      </w:tr>
      <w:tr w:rsidR="00DE4006" w:rsidRPr="00FB7BB8" w14:paraId="0FBF78B5" w14:textId="77777777">
        <w:trPr>
          <w:trHeight w:val="249"/>
        </w:trPr>
        <w:tc>
          <w:tcPr>
            <w:tcW w:w="5941" w:type="dxa"/>
            <w:tcBorders>
              <w:top w:val="none" w:sz="6" w:space="0" w:color="auto"/>
              <w:left w:val="single" w:sz="4" w:space="0" w:color="1E1916"/>
              <w:bottom w:val="none" w:sz="6" w:space="0" w:color="auto"/>
              <w:right w:val="single" w:sz="4" w:space="0" w:color="1E1916"/>
            </w:tcBorders>
          </w:tcPr>
          <w:p w14:paraId="4C74A794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9" w:type="dxa"/>
            <w:tcBorders>
              <w:top w:val="none" w:sz="6" w:space="0" w:color="auto"/>
              <w:left w:val="single" w:sz="4" w:space="0" w:color="1E1916"/>
              <w:bottom w:val="none" w:sz="6" w:space="0" w:color="auto"/>
              <w:right w:val="single" w:sz="4" w:space="0" w:color="1E1916"/>
            </w:tcBorders>
          </w:tcPr>
          <w:p w14:paraId="324DBCCC" w14:textId="77777777" w:rsidR="00DE4006" w:rsidRPr="00FB7BB8" w:rsidRDefault="00DE4006">
            <w:pPr>
              <w:pStyle w:val="TableParagraph"/>
              <w:kinsoku w:val="0"/>
              <w:overflowPunct w:val="0"/>
              <w:spacing w:before="0" w:line="227" w:lineRule="exact"/>
              <w:ind w:left="20" w:right="9"/>
              <w:jc w:val="center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елемента,</w:t>
            </w:r>
            <w:r w:rsidRPr="00FB7BB8">
              <w:rPr>
                <w:color w:val="1E1916"/>
                <w:spacing w:val="-7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>але</w:t>
            </w:r>
          </w:p>
        </w:tc>
        <w:tc>
          <w:tcPr>
            <w:tcW w:w="2086" w:type="dxa"/>
            <w:vMerge/>
            <w:tcBorders>
              <w:top w:val="nil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6B50A464" w14:textId="77777777" w:rsidR="00DE4006" w:rsidRPr="00FB7BB8" w:rsidRDefault="00DE4006">
            <w:pPr>
              <w:pStyle w:val="a3"/>
              <w:kinsoku w:val="0"/>
              <w:overflowPunct w:val="0"/>
              <w:ind w:left="0" w:firstLine="0"/>
              <w:rPr>
                <w:sz w:val="2"/>
                <w:szCs w:val="2"/>
              </w:rPr>
            </w:pPr>
          </w:p>
        </w:tc>
      </w:tr>
      <w:tr w:rsidR="00DE4006" w:rsidRPr="00FB7BB8" w14:paraId="6B60CE97" w14:textId="77777777">
        <w:trPr>
          <w:trHeight w:val="249"/>
        </w:trPr>
        <w:tc>
          <w:tcPr>
            <w:tcW w:w="5941" w:type="dxa"/>
            <w:tcBorders>
              <w:top w:val="none" w:sz="6" w:space="0" w:color="auto"/>
              <w:left w:val="single" w:sz="4" w:space="0" w:color="1E1916"/>
              <w:bottom w:val="none" w:sz="6" w:space="0" w:color="auto"/>
              <w:right w:val="single" w:sz="4" w:space="0" w:color="1E1916"/>
            </w:tcBorders>
          </w:tcPr>
          <w:p w14:paraId="3F866C47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9" w:type="dxa"/>
            <w:tcBorders>
              <w:top w:val="none" w:sz="6" w:space="0" w:color="auto"/>
              <w:left w:val="single" w:sz="4" w:space="0" w:color="1E1916"/>
              <w:bottom w:val="none" w:sz="6" w:space="0" w:color="auto"/>
              <w:right w:val="single" w:sz="4" w:space="0" w:color="1E1916"/>
            </w:tcBorders>
          </w:tcPr>
          <w:p w14:paraId="22F4C64C" w14:textId="77777777" w:rsidR="00DE4006" w:rsidRPr="00FB7BB8" w:rsidRDefault="00DE4006">
            <w:pPr>
              <w:pStyle w:val="TableParagraph"/>
              <w:kinsoku w:val="0"/>
              <w:overflowPunct w:val="0"/>
              <w:spacing w:before="0" w:line="227" w:lineRule="exact"/>
              <w:ind w:left="20" w:right="11"/>
              <w:jc w:val="center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не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більше</w:t>
            </w:r>
          </w:p>
        </w:tc>
        <w:tc>
          <w:tcPr>
            <w:tcW w:w="2086" w:type="dxa"/>
            <w:vMerge/>
            <w:tcBorders>
              <w:top w:val="nil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236817AB" w14:textId="77777777" w:rsidR="00DE4006" w:rsidRPr="00FB7BB8" w:rsidRDefault="00DE4006">
            <w:pPr>
              <w:pStyle w:val="a3"/>
              <w:kinsoku w:val="0"/>
              <w:overflowPunct w:val="0"/>
              <w:ind w:left="0" w:firstLine="0"/>
              <w:rPr>
                <w:sz w:val="2"/>
                <w:szCs w:val="2"/>
              </w:rPr>
            </w:pPr>
          </w:p>
        </w:tc>
      </w:tr>
      <w:tr w:rsidR="00DE4006" w:rsidRPr="00FB7BB8" w14:paraId="24B2ECEF" w14:textId="77777777">
        <w:trPr>
          <w:trHeight w:val="237"/>
        </w:trPr>
        <w:tc>
          <w:tcPr>
            <w:tcW w:w="5941" w:type="dxa"/>
            <w:tcBorders>
              <w:top w:val="none" w:sz="6" w:space="0" w:color="auto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7BE25E07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9" w:type="dxa"/>
            <w:tcBorders>
              <w:top w:val="none" w:sz="6" w:space="0" w:color="auto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363E3764" w14:textId="77777777" w:rsidR="00DE4006" w:rsidRPr="00FB7BB8" w:rsidRDefault="00DE4006">
            <w:pPr>
              <w:pStyle w:val="TableParagraph"/>
              <w:kinsoku w:val="0"/>
              <w:overflowPunct w:val="0"/>
              <w:spacing w:before="0" w:line="218" w:lineRule="exact"/>
              <w:ind w:left="20" w:right="9"/>
              <w:jc w:val="center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±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25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>мм</w:t>
            </w:r>
          </w:p>
        </w:tc>
        <w:tc>
          <w:tcPr>
            <w:tcW w:w="2086" w:type="dxa"/>
            <w:vMerge/>
            <w:tcBorders>
              <w:top w:val="nil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0BDFD31E" w14:textId="77777777" w:rsidR="00DE4006" w:rsidRPr="00FB7BB8" w:rsidRDefault="00DE4006">
            <w:pPr>
              <w:pStyle w:val="a3"/>
              <w:kinsoku w:val="0"/>
              <w:overflowPunct w:val="0"/>
              <w:ind w:left="0" w:firstLine="0"/>
              <w:rPr>
                <w:sz w:val="2"/>
                <w:szCs w:val="2"/>
              </w:rPr>
            </w:pPr>
          </w:p>
        </w:tc>
      </w:tr>
      <w:tr w:rsidR="00DE4006" w:rsidRPr="00FB7BB8" w14:paraId="31ED9DF3" w14:textId="77777777">
        <w:trPr>
          <w:trHeight w:val="890"/>
        </w:trPr>
        <w:tc>
          <w:tcPr>
            <w:tcW w:w="5941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7F3847CA" w14:textId="77777777" w:rsidR="00DE4006" w:rsidRPr="00FB7BB8" w:rsidRDefault="00DE4006">
            <w:pPr>
              <w:pStyle w:val="TableParagraph"/>
              <w:kinsoku w:val="0"/>
              <w:overflowPunct w:val="0"/>
              <w:spacing w:line="259" w:lineRule="auto"/>
              <w:ind w:right="243"/>
              <w:rPr>
                <w:color w:val="1E1916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30.</w:t>
            </w:r>
            <w:r w:rsidRPr="00FB7BB8">
              <w:rPr>
                <w:color w:val="1E1916"/>
                <w:spacing w:val="-7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Допуски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на</w:t>
            </w:r>
            <w:r w:rsidRPr="00FB7BB8">
              <w:rPr>
                <w:color w:val="1E1916"/>
                <w:spacing w:val="-7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положення</w:t>
            </w:r>
            <w:r w:rsidRPr="00FB7BB8">
              <w:rPr>
                <w:color w:val="1E1916"/>
                <w:spacing w:val="-7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опускної</w:t>
            </w:r>
            <w:r w:rsidRPr="00FB7BB8">
              <w:rPr>
                <w:color w:val="1E1916"/>
                <w:spacing w:val="-7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секції</w:t>
            </w:r>
            <w:r w:rsidRPr="00FB7BB8">
              <w:rPr>
                <w:color w:val="1E1916"/>
                <w:spacing w:val="-7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підводного тунелю після закінчення опускання (занурення), мм:</w:t>
            </w:r>
          </w:p>
          <w:p w14:paraId="2D270EB7" w14:textId="77777777" w:rsidR="00DE4006" w:rsidRPr="00FB7BB8" w:rsidRDefault="00DE4006">
            <w:pPr>
              <w:pStyle w:val="TableParagraph"/>
              <w:kinsoku w:val="0"/>
              <w:overflowPunct w:val="0"/>
              <w:spacing w:before="38" w:line="232" w:lineRule="exact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–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у</w:t>
            </w:r>
            <w:r w:rsidRPr="00FB7BB8">
              <w:rPr>
                <w:color w:val="1E1916"/>
                <w:spacing w:val="-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плані</w:t>
            </w:r>
            <w:r w:rsidRPr="00FB7BB8">
              <w:rPr>
                <w:color w:val="1E1916"/>
                <w:spacing w:val="-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та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профілі</w:t>
            </w:r>
            <w:r w:rsidRPr="00FB7BB8">
              <w:rPr>
                <w:color w:val="1E1916"/>
                <w:spacing w:val="-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для</w:t>
            </w:r>
            <w:r w:rsidRPr="00FB7BB8">
              <w:rPr>
                <w:color w:val="1E1916"/>
                <w:spacing w:val="-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першої</w:t>
            </w:r>
            <w:r w:rsidRPr="00FB7BB8">
              <w:rPr>
                <w:color w:val="1E1916"/>
                <w:spacing w:val="-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та</w:t>
            </w:r>
            <w:r w:rsidRPr="00FB7BB8">
              <w:rPr>
                <w:color w:val="1E1916"/>
                <w:spacing w:val="-4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другої</w:t>
            </w:r>
            <w:r w:rsidRPr="00FB7BB8">
              <w:rPr>
                <w:color w:val="1E1916"/>
                <w:spacing w:val="-6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секцій</w:t>
            </w:r>
          </w:p>
        </w:tc>
        <w:tc>
          <w:tcPr>
            <w:tcW w:w="1599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4E6C3F8C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0"/>
              <w:rPr>
                <w:sz w:val="20"/>
                <w:szCs w:val="20"/>
              </w:rPr>
            </w:pPr>
          </w:p>
          <w:p w14:paraId="29CEB920" w14:textId="77777777" w:rsidR="00DE4006" w:rsidRPr="00FB7BB8" w:rsidRDefault="00DE4006">
            <w:pPr>
              <w:pStyle w:val="TableParagraph"/>
              <w:kinsoku w:val="0"/>
              <w:overflowPunct w:val="0"/>
              <w:spacing w:before="0"/>
              <w:ind w:left="0"/>
              <w:rPr>
                <w:sz w:val="20"/>
                <w:szCs w:val="20"/>
              </w:rPr>
            </w:pPr>
          </w:p>
          <w:p w14:paraId="7AA0BD3D" w14:textId="77777777" w:rsidR="00DE4006" w:rsidRPr="00FB7BB8" w:rsidRDefault="00DE4006">
            <w:pPr>
              <w:pStyle w:val="TableParagraph"/>
              <w:kinsoku w:val="0"/>
              <w:overflowPunct w:val="0"/>
              <w:spacing w:before="178" w:line="232" w:lineRule="exact"/>
              <w:ind w:left="20" w:right="8"/>
              <w:jc w:val="center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 xml:space="preserve">± 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>10</w:t>
            </w:r>
          </w:p>
        </w:tc>
        <w:tc>
          <w:tcPr>
            <w:tcW w:w="2086" w:type="dxa"/>
            <w:vMerge w:val="restart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0388CB58" w14:textId="77777777" w:rsidR="00DE4006" w:rsidRPr="00FB7BB8" w:rsidRDefault="00DE4006">
            <w:pPr>
              <w:pStyle w:val="TableParagraph"/>
              <w:kinsoku w:val="0"/>
              <w:overflowPunct w:val="0"/>
              <w:spacing w:before="55" w:line="260" w:lineRule="atLeast"/>
              <w:ind w:left="57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pacing w:val="-2"/>
                <w:sz w:val="21"/>
                <w:szCs w:val="21"/>
              </w:rPr>
              <w:t xml:space="preserve">Вимірювальний, </w:t>
            </w:r>
            <w:r w:rsidRPr="00FB7BB8">
              <w:rPr>
                <w:color w:val="1E1916"/>
                <w:sz w:val="21"/>
                <w:szCs w:val="21"/>
              </w:rPr>
              <w:t>кожна</w:t>
            </w:r>
            <w:r w:rsidRPr="00FB7BB8">
              <w:rPr>
                <w:color w:val="1E1916"/>
                <w:spacing w:val="-1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секція,</w:t>
            </w:r>
            <w:r w:rsidRPr="00FB7BB8">
              <w:rPr>
                <w:color w:val="1E1916"/>
                <w:spacing w:val="-15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 xml:space="preserve">про- </w:t>
            </w:r>
            <w:proofErr w:type="spellStart"/>
            <w:r w:rsidRPr="00FB7BB8">
              <w:rPr>
                <w:color w:val="1E1916"/>
                <w:sz w:val="21"/>
                <w:szCs w:val="21"/>
              </w:rPr>
              <w:t>токоли</w:t>
            </w:r>
            <w:proofErr w:type="spellEnd"/>
            <w:r w:rsidRPr="00FB7BB8">
              <w:rPr>
                <w:color w:val="1E1916"/>
                <w:sz w:val="21"/>
                <w:szCs w:val="21"/>
              </w:rPr>
              <w:t xml:space="preserve"> опускання секцій, журнал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маркшейдерських робіт</w:t>
            </w:r>
          </w:p>
        </w:tc>
      </w:tr>
      <w:tr w:rsidR="00DE4006" w:rsidRPr="00FB7BB8" w14:paraId="293F51A1" w14:textId="77777777">
        <w:trPr>
          <w:trHeight w:val="734"/>
        </w:trPr>
        <w:tc>
          <w:tcPr>
            <w:tcW w:w="5941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03D148D9" w14:textId="77777777" w:rsidR="00DE4006" w:rsidRPr="00FB7BB8" w:rsidRDefault="00DE4006">
            <w:pPr>
              <w:pStyle w:val="TableParagraph"/>
              <w:kinsoku w:val="0"/>
              <w:overflowPunct w:val="0"/>
              <w:rPr>
                <w:color w:val="1E1916"/>
                <w:spacing w:val="-2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>–</w:t>
            </w:r>
            <w:r w:rsidRPr="00FB7BB8">
              <w:rPr>
                <w:color w:val="1E1916"/>
                <w:spacing w:val="-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у</w:t>
            </w:r>
            <w:r w:rsidRPr="00FB7BB8">
              <w:rPr>
                <w:color w:val="1E1916"/>
                <w:spacing w:val="-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плані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та</w:t>
            </w:r>
            <w:r w:rsidRPr="00FB7BB8">
              <w:rPr>
                <w:color w:val="1E1916"/>
                <w:spacing w:val="-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профілі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для</w:t>
            </w:r>
            <w:r w:rsidRPr="00FB7BB8">
              <w:rPr>
                <w:color w:val="1E1916"/>
                <w:spacing w:val="-3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z w:val="21"/>
                <w:szCs w:val="21"/>
              </w:rPr>
              <w:t>решти</w:t>
            </w:r>
            <w:r w:rsidRPr="00FB7BB8">
              <w:rPr>
                <w:color w:val="1E1916"/>
                <w:spacing w:val="-1"/>
                <w:sz w:val="21"/>
                <w:szCs w:val="21"/>
              </w:rPr>
              <w:t xml:space="preserve"> </w:t>
            </w:r>
            <w:r w:rsidRPr="00FB7BB8">
              <w:rPr>
                <w:color w:val="1E1916"/>
                <w:spacing w:val="-2"/>
                <w:sz w:val="21"/>
                <w:szCs w:val="21"/>
              </w:rPr>
              <w:t>секцій</w:t>
            </w:r>
          </w:p>
        </w:tc>
        <w:tc>
          <w:tcPr>
            <w:tcW w:w="1599" w:type="dxa"/>
            <w:tcBorders>
              <w:top w:val="single" w:sz="4" w:space="0" w:color="1E1916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0EE470F2" w14:textId="77777777" w:rsidR="00DE4006" w:rsidRPr="00FB7BB8" w:rsidRDefault="00DE4006">
            <w:pPr>
              <w:pStyle w:val="TableParagraph"/>
              <w:kinsoku w:val="0"/>
              <w:overflowPunct w:val="0"/>
              <w:ind w:left="20" w:right="8"/>
              <w:jc w:val="center"/>
              <w:rPr>
                <w:color w:val="1E1916"/>
                <w:spacing w:val="-5"/>
                <w:sz w:val="21"/>
                <w:szCs w:val="21"/>
              </w:rPr>
            </w:pPr>
            <w:r w:rsidRPr="00FB7BB8">
              <w:rPr>
                <w:color w:val="1E1916"/>
                <w:sz w:val="21"/>
                <w:szCs w:val="21"/>
              </w:rPr>
              <w:t xml:space="preserve">± </w:t>
            </w:r>
            <w:r w:rsidRPr="00FB7BB8">
              <w:rPr>
                <w:color w:val="1E1916"/>
                <w:spacing w:val="-5"/>
                <w:sz w:val="21"/>
                <w:szCs w:val="21"/>
              </w:rPr>
              <w:t>50</w:t>
            </w:r>
          </w:p>
        </w:tc>
        <w:tc>
          <w:tcPr>
            <w:tcW w:w="2086" w:type="dxa"/>
            <w:vMerge/>
            <w:tcBorders>
              <w:top w:val="nil"/>
              <w:left w:val="single" w:sz="4" w:space="0" w:color="1E1916"/>
              <w:bottom w:val="single" w:sz="4" w:space="0" w:color="1E1916"/>
              <w:right w:val="single" w:sz="4" w:space="0" w:color="1E1916"/>
            </w:tcBorders>
          </w:tcPr>
          <w:p w14:paraId="6CCDABA9" w14:textId="77777777" w:rsidR="00DE4006" w:rsidRPr="00FB7BB8" w:rsidRDefault="00DE4006">
            <w:pPr>
              <w:pStyle w:val="a3"/>
              <w:kinsoku w:val="0"/>
              <w:overflowPunct w:val="0"/>
              <w:ind w:left="0" w:firstLine="0"/>
              <w:rPr>
                <w:sz w:val="2"/>
                <w:szCs w:val="2"/>
              </w:rPr>
            </w:pPr>
          </w:p>
        </w:tc>
      </w:tr>
    </w:tbl>
    <w:p w14:paraId="7D2B623B" w14:textId="77777777" w:rsidR="00DE4006" w:rsidRDefault="00DE4006">
      <w:pPr>
        <w:rPr>
          <w:sz w:val="6"/>
          <w:szCs w:val="6"/>
        </w:rPr>
        <w:sectPr w:rsidR="00DE4006">
          <w:pgSz w:w="11920" w:h="16840"/>
          <w:pgMar w:top="880" w:right="740" w:bottom="1120" w:left="740" w:header="693" w:footer="920" w:gutter="0"/>
          <w:cols w:space="720"/>
          <w:noEndnote/>
        </w:sectPr>
      </w:pPr>
    </w:p>
    <w:p w14:paraId="04645BFC" w14:textId="77777777" w:rsidR="00DE4006" w:rsidRDefault="00DE4006">
      <w:pPr>
        <w:pStyle w:val="a3"/>
        <w:kinsoku w:val="0"/>
        <w:overflowPunct w:val="0"/>
        <w:spacing w:before="9"/>
        <w:ind w:left="0" w:firstLine="0"/>
        <w:rPr>
          <w:sz w:val="20"/>
          <w:szCs w:val="20"/>
        </w:rPr>
      </w:pPr>
    </w:p>
    <w:p w14:paraId="1929916A" w14:textId="77777777" w:rsidR="00DE4006" w:rsidRDefault="00DE4006">
      <w:pPr>
        <w:pStyle w:val="a3"/>
        <w:kinsoku w:val="0"/>
        <w:overflowPunct w:val="0"/>
        <w:spacing w:before="67"/>
        <w:ind w:left="1417" w:right="1995" w:firstLine="0"/>
        <w:jc w:val="center"/>
        <w:rPr>
          <w:color w:val="1E1916"/>
          <w:spacing w:val="-10"/>
        </w:rPr>
      </w:pPr>
      <w:r>
        <w:rPr>
          <w:color w:val="1E1916"/>
        </w:rPr>
        <w:t>ДОДАТОК</w:t>
      </w:r>
      <w:r>
        <w:rPr>
          <w:color w:val="1E1916"/>
          <w:spacing w:val="-3"/>
        </w:rPr>
        <w:t xml:space="preserve"> </w:t>
      </w:r>
      <w:r>
        <w:rPr>
          <w:color w:val="1E1916"/>
          <w:spacing w:val="-10"/>
        </w:rPr>
        <w:t>Г</w:t>
      </w:r>
    </w:p>
    <w:p w14:paraId="6ABC5231" w14:textId="77777777" w:rsidR="00DE4006" w:rsidRDefault="00DE4006">
      <w:pPr>
        <w:pStyle w:val="a3"/>
        <w:kinsoku w:val="0"/>
        <w:overflowPunct w:val="0"/>
        <w:spacing w:before="18"/>
        <w:ind w:left="1414" w:right="1995" w:firstLine="0"/>
        <w:jc w:val="center"/>
        <w:rPr>
          <w:color w:val="1E1916"/>
          <w:spacing w:val="-2"/>
        </w:rPr>
      </w:pPr>
      <w:r>
        <w:rPr>
          <w:color w:val="1E1916"/>
          <w:spacing w:val="-2"/>
        </w:rPr>
        <w:t>(довідковий)</w:t>
      </w:r>
    </w:p>
    <w:p w14:paraId="55AA14F7" w14:textId="77777777" w:rsidR="00DE4006" w:rsidRDefault="00DE4006">
      <w:pPr>
        <w:pStyle w:val="a3"/>
        <w:kinsoku w:val="0"/>
        <w:overflowPunct w:val="0"/>
        <w:spacing w:before="3"/>
        <w:ind w:left="0" w:firstLine="0"/>
        <w:rPr>
          <w:sz w:val="17"/>
          <w:szCs w:val="17"/>
        </w:rPr>
      </w:pPr>
    </w:p>
    <w:p w14:paraId="78F32889" w14:textId="77777777" w:rsidR="00DE4006" w:rsidRDefault="00DE4006">
      <w:pPr>
        <w:pStyle w:val="1"/>
        <w:kinsoku w:val="0"/>
        <w:overflowPunct w:val="0"/>
        <w:spacing w:line="297" w:lineRule="auto"/>
        <w:ind w:left="1817" w:right="2397" w:firstLine="0"/>
        <w:jc w:val="center"/>
        <w:rPr>
          <w:color w:val="1E1916"/>
        </w:rPr>
      </w:pPr>
      <w:r>
        <w:rPr>
          <w:color w:val="1E1916"/>
        </w:rPr>
        <w:t>ОСОБЛИВОСТІ</w:t>
      </w:r>
      <w:r>
        <w:rPr>
          <w:color w:val="1E1916"/>
          <w:spacing w:val="-12"/>
        </w:rPr>
        <w:t xml:space="preserve"> </w:t>
      </w:r>
      <w:r>
        <w:rPr>
          <w:color w:val="1E1916"/>
        </w:rPr>
        <w:t>ПРОЕКТУВАННЯ</w:t>
      </w:r>
      <w:r>
        <w:rPr>
          <w:color w:val="1E1916"/>
          <w:spacing w:val="-12"/>
        </w:rPr>
        <w:t xml:space="preserve"> </w:t>
      </w:r>
      <w:r>
        <w:rPr>
          <w:color w:val="1E1916"/>
        </w:rPr>
        <w:t>ТУНЕЛІВ</w:t>
      </w:r>
      <w:r>
        <w:rPr>
          <w:color w:val="1E1916"/>
          <w:spacing w:val="-12"/>
        </w:rPr>
        <w:t xml:space="preserve"> </w:t>
      </w:r>
      <w:r>
        <w:rPr>
          <w:color w:val="1E1916"/>
        </w:rPr>
        <w:t>МЕТРОПОЛІТЕНУ В СЕЙСМІЧНИХ РАЙОНАХ</w:t>
      </w:r>
    </w:p>
    <w:p w14:paraId="236703B0" w14:textId="77777777" w:rsidR="00DE4006" w:rsidRDefault="00DE4006">
      <w:pPr>
        <w:pStyle w:val="a3"/>
        <w:kinsoku w:val="0"/>
        <w:overflowPunct w:val="0"/>
        <w:spacing w:before="4"/>
        <w:ind w:left="0" w:firstLine="0"/>
        <w:rPr>
          <w:b/>
          <w:bCs/>
          <w:sz w:val="16"/>
          <w:szCs w:val="16"/>
        </w:rPr>
      </w:pPr>
    </w:p>
    <w:p w14:paraId="42052A6A" w14:textId="77777777" w:rsidR="00DE4006" w:rsidRDefault="00DE4006">
      <w:pPr>
        <w:pStyle w:val="a3"/>
        <w:kinsoku w:val="0"/>
        <w:overflowPunct w:val="0"/>
        <w:spacing w:before="1" w:line="278" w:lineRule="auto"/>
        <w:ind w:left="110" w:right="689"/>
        <w:jc w:val="both"/>
        <w:rPr>
          <w:color w:val="1E1916"/>
        </w:rPr>
      </w:pPr>
      <w:r>
        <w:rPr>
          <w:b/>
          <w:bCs/>
          <w:color w:val="1E1916"/>
        </w:rPr>
        <w:t>Г.1</w:t>
      </w:r>
      <w:r>
        <w:rPr>
          <w:b/>
          <w:bCs/>
          <w:color w:val="1E1916"/>
          <w:spacing w:val="-13"/>
        </w:rPr>
        <w:t xml:space="preserve"> </w:t>
      </w:r>
      <w:r>
        <w:rPr>
          <w:color w:val="1E1916"/>
        </w:rPr>
        <w:t>Конструкції</w:t>
      </w:r>
      <w:r>
        <w:rPr>
          <w:color w:val="1E1916"/>
          <w:spacing w:val="-14"/>
        </w:rPr>
        <w:t xml:space="preserve"> </w:t>
      </w:r>
      <w:r>
        <w:rPr>
          <w:color w:val="1E1916"/>
        </w:rPr>
        <w:t>оправ</w:t>
      </w:r>
      <w:r>
        <w:rPr>
          <w:color w:val="1E1916"/>
          <w:spacing w:val="-14"/>
        </w:rPr>
        <w:t xml:space="preserve"> </w:t>
      </w:r>
      <w:r>
        <w:rPr>
          <w:color w:val="1E1916"/>
        </w:rPr>
        <w:t>тунелів,</w:t>
      </w:r>
      <w:r>
        <w:rPr>
          <w:color w:val="1E1916"/>
          <w:spacing w:val="-14"/>
        </w:rPr>
        <w:t xml:space="preserve"> </w:t>
      </w:r>
      <w:r>
        <w:rPr>
          <w:color w:val="1E1916"/>
        </w:rPr>
        <w:t>порталів,</w:t>
      </w:r>
      <w:r>
        <w:rPr>
          <w:color w:val="1E1916"/>
          <w:spacing w:val="-14"/>
        </w:rPr>
        <w:t xml:space="preserve"> </w:t>
      </w:r>
      <w:r>
        <w:rPr>
          <w:color w:val="1E1916"/>
        </w:rPr>
        <w:t>які</w:t>
      </w:r>
      <w:r>
        <w:rPr>
          <w:color w:val="1E1916"/>
          <w:spacing w:val="-14"/>
        </w:rPr>
        <w:t xml:space="preserve"> </w:t>
      </w:r>
      <w:r>
        <w:rPr>
          <w:color w:val="1E1916"/>
        </w:rPr>
        <w:t>споруджуються</w:t>
      </w:r>
      <w:r>
        <w:rPr>
          <w:color w:val="1E1916"/>
          <w:spacing w:val="-13"/>
        </w:rPr>
        <w:t xml:space="preserve"> </w:t>
      </w:r>
      <w:r>
        <w:rPr>
          <w:color w:val="1E1916"/>
        </w:rPr>
        <w:t>на</w:t>
      </w:r>
      <w:r>
        <w:rPr>
          <w:color w:val="1E1916"/>
          <w:spacing w:val="-14"/>
        </w:rPr>
        <w:t xml:space="preserve"> </w:t>
      </w:r>
      <w:r>
        <w:rPr>
          <w:color w:val="1E1916"/>
        </w:rPr>
        <w:t>територіях</w:t>
      </w:r>
      <w:r>
        <w:rPr>
          <w:color w:val="1E1916"/>
          <w:spacing w:val="-14"/>
        </w:rPr>
        <w:t xml:space="preserve"> </w:t>
      </w:r>
      <w:r>
        <w:rPr>
          <w:color w:val="1E1916"/>
        </w:rPr>
        <w:t>з</w:t>
      </w:r>
      <w:r>
        <w:rPr>
          <w:color w:val="1E1916"/>
          <w:spacing w:val="-14"/>
        </w:rPr>
        <w:t xml:space="preserve"> </w:t>
      </w:r>
      <w:r>
        <w:rPr>
          <w:color w:val="1E1916"/>
        </w:rPr>
        <w:t>сейсмічністю</w:t>
      </w:r>
      <w:r>
        <w:rPr>
          <w:color w:val="1E1916"/>
          <w:spacing w:val="-15"/>
        </w:rPr>
        <w:t xml:space="preserve"> </w:t>
      </w:r>
      <w:r>
        <w:rPr>
          <w:color w:val="1E1916"/>
        </w:rPr>
        <w:t>7</w:t>
      </w:r>
      <w:r>
        <w:rPr>
          <w:color w:val="1E1916"/>
          <w:spacing w:val="-14"/>
        </w:rPr>
        <w:t xml:space="preserve"> </w:t>
      </w:r>
      <w:r>
        <w:rPr>
          <w:color w:val="1E1916"/>
        </w:rPr>
        <w:t>балів і більше, повинні задовольняти вимоги ДБН В.1.1-12. Для ділянок перетину тунелем тектонічних розломів, по яких можливе посування масиву гірських порід, за відповідного техніко-економічного обґрунтування необхідно передбачати збільшення поперечного перерізу тунелю. При цьому роз- рахунок конструкцій тунелю на сейсмічні навантаження повинен виконуватись з використанням нелінійних розрахункових моделей.</w:t>
      </w:r>
    </w:p>
    <w:p w14:paraId="5B38F62E" w14:textId="77777777" w:rsidR="00DE4006" w:rsidRDefault="00DE4006">
      <w:pPr>
        <w:pStyle w:val="a3"/>
        <w:kinsoku w:val="0"/>
        <w:overflowPunct w:val="0"/>
        <w:spacing w:before="66" w:line="278" w:lineRule="auto"/>
        <w:ind w:left="110" w:right="689"/>
        <w:jc w:val="both"/>
        <w:rPr>
          <w:color w:val="1E1916"/>
        </w:rPr>
      </w:pPr>
      <w:r>
        <w:rPr>
          <w:b/>
          <w:bCs/>
          <w:color w:val="1E1916"/>
        </w:rPr>
        <w:t>Г.2</w:t>
      </w:r>
      <w:r>
        <w:rPr>
          <w:b/>
          <w:bCs/>
          <w:color w:val="1E1916"/>
          <w:spacing w:val="-15"/>
        </w:rPr>
        <w:t xml:space="preserve"> </w:t>
      </w:r>
      <w:r>
        <w:rPr>
          <w:color w:val="1E1916"/>
        </w:rPr>
        <w:t>На</w:t>
      </w:r>
      <w:r>
        <w:rPr>
          <w:color w:val="1E1916"/>
          <w:spacing w:val="-15"/>
        </w:rPr>
        <w:t xml:space="preserve"> </w:t>
      </w:r>
      <w:proofErr w:type="spellStart"/>
      <w:r>
        <w:rPr>
          <w:color w:val="1E1916"/>
        </w:rPr>
        <w:t>припортальній</w:t>
      </w:r>
      <w:proofErr w:type="spellEnd"/>
      <w:r>
        <w:rPr>
          <w:color w:val="1E1916"/>
          <w:spacing w:val="-14"/>
        </w:rPr>
        <w:t xml:space="preserve"> </w:t>
      </w:r>
      <w:r>
        <w:rPr>
          <w:color w:val="1E1916"/>
        </w:rPr>
        <w:t>ділянці</w:t>
      </w:r>
      <w:r>
        <w:rPr>
          <w:color w:val="1E1916"/>
          <w:spacing w:val="-15"/>
        </w:rPr>
        <w:t xml:space="preserve"> </w:t>
      </w:r>
      <w:r>
        <w:rPr>
          <w:color w:val="1E1916"/>
        </w:rPr>
        <w:t>тунелю</w:t>
      </w:r>
      <w:r>
        <w:rPr>
          <w:color w:val="1E1916"/>
          <w:spacing w:val="-14"/>
        </w:rPr>
        <w:t xml:space="preserve"> </w:t>
      </w:r>
      <w:r>
        <w:rPr>
          <w:color w:val="1E1916"/>
        </w:rPr>
        <w:t>завдовжки</w:t>
      </w:r>
      <w:r>
        <w:rPr>
          <w:color w:val="1E1916"/>
          <w:spacing w:val="-15"/>
        </w:rPr>
        <w:t xml:space="preserve"> </w:t>
      </w:r>
      <w:r>
        <w:rPr>
          <w:color w:val="1E1916"/>
        </w:rPr>
        <w:t>до</w:t>
      </w:r>
      <w:r>
        <w:rPr>
          <w:color w:val="1E1916"/>
          <w:spacing w:val="-15"/>
        </w:rPr>
        <w:t xml:space="preserve"> </w:t>
      </w:r>
      <w:r>
        <w:rPr>
          <w:color w:val="1E1916"/>
        </w:rPr>
        <w:t>6.0</w:t>
      </w:r>
      <w:r>
        <w:rPr>
          <w:color w:val="1E1916"/>
          <w:spacing w:val="-14"/>
        </w:rPr>
        <w:t xml:space="preserve"> </w:t>
      </w:r>
      <w:r>
        <w:rPr>
          <w:color w:val="1E1916"/>
        </w:rPr>
        <w:t>м</w:t>
      </w:r>
      <w:r>
        <w:rPr>
          <w:color w:val="1E1916"/>
          <w:spacing w:val="-15"/>
        </w:rPr>
        <w:t xml:space="preserve"> </w:t>
      </w:r>
      <w:r>
        <w:rPr>
          <w:color w:val="1E1916"/>
        </w:rPr>
        <w:t>рекомендується</w:t>
      </w:r>
      <w:r>
        <w:rPr>
          <w:color w:val="1E1916"/>
          <w:spacing w:val="-14"/>
        </w:rPr>
        <w:t xml:space="preserve"> </w:t>
      </w:r>
      <w:r>
        <w:rPr>
          <w:color w:val="1E1916"/>
        </w:rPr>
        <w:t>влаштовувати</w:t>
      </w:r>
      <w:r>
        <w:rPr>
          <w:color w:val="1E1916"/>
          <w:spacing w:val="-15"/>
        </w:rPr>
        <w:t xml:space="preserve"> </w:t>
      </w:r>
      <w:r>
        <w:rPr>
          <w:color w:val="1E1916"/>
        </w:rPr>
        <w:t>оправу з монолітного залізобетону (далі – оправу). По всій довжині тунелю між секціями оправи, а також у місцях примикання до основного тунелю допоміжних (вентиляційних, дренажних тощо) тунелів необхідно</w:t>
      </w:r>
      <w:r>
        <w:rPr>
          <w:color w:val="1E1916"/>
          <w:spacing w:val="-1"/>
        </w:rPr>
        <w:t xml:space="preserve"> </w:t>
      </w:r>
      <w:r>
        <w:rPr>
          <w:color w:val="1E1916"/>
        </w:rPr>
        <w:t>влаштовувати</w:t>
      </w:r>
      <w:r>
        <w:rPr>
          <w:color w:val="1E1916"/>
          <w:spacing w:val="-1"/>
        </w:rPr>
        <w:t xml:space="preserve"> </w:t>
      </w:r>
      <w:r>
        <w:rPr>
          <w:color w:val="1E1916"/>
        </w:rPr>
        <w:t>антисейсмічні</w:t>
      </w:r>
      <w:r>
        <w:rPr>
          <w:color w:val="1E1916"/>
          <w:spacing w:val="-1"/>
        </w:rPr>
        <w:t xml:space="preserve"> </w:t>
      </w:r>
      <w:r>
        <w:rPr>
          <w:color w:val="1E1916"/>
        </w:rPr>
        <w:t>та</w:t>
      </w:r>
      <w:r>
        <w:rPr>
          <w:color w:val="1E1916"/>
          <w:spacing w:val="-1"/>
        </w:rPr>
        <w:t xml:space="preserve"> </w:t>
      </w:r>
      <w:r>
        <w:rPr>
          <w:color w:val="1E1916"/>
        </w:rPr>
        <w:t>деформаційні</w:t>
      </w:r>
      <w:r>
        <w:rPr>
          <w:color w:val="1E1916"/>
          <w:spacing w:val="-2"/>
        </w:rPr>
        <w:t xml:space="preserve"> </w:t>
      </w:r>
      <w:r>
        <w:rPr>
          <w:color w:val="1E1916"/>
        </w:rPr>
        <w:t>шви,</w:t>
      </w:r>
      <w:r>
        <w:rPr>
          <w:color w:val="1E1916"/>
          <w:spacing w:val="-1"/>
        </w:rPr>
        <w:t xml:space="preserve"> </w:t>
      </w:r>
      <w:r>
        <w:rPr>
          <w:color w:val="1E1916"/>
        </w:rPr>
        <w:t>конструкція</w:t>
      </w:r>
      <w:r>
        <w:rPr>
          <w:color w:val="1E1916"/>
          <w:spacing w:val="-1"/>
        </w:rPr>
        <w:t xml:space="preserve"> </w:t>
      </w:r>
      <w:r>
        <w:rPr>
          <w:color w:val="1E1916"/>
        </w:rPr>
        <w:t>яких</w:t>
      </w:r>
      <w:r>
        <w:rPr>
          <w:color w:val="1E1916"/>
          <w:spacing w:val="-1"/>
        </w:rPr>
        <w:t xml:space="preserve"> </w:t>
      </w:r>
      <w:r>
        <w:rPr>
          <w:color w:val="1E1916"/>
        </w:rPr>
        <w:t>повинна</w:t>
      </w:r>
      <w:r>
        <w:rPr>
          <w:color w:val="1E1916"/>
          <w:spacing w:val="-1"/>
        </w:rPr>
        <w:t xml:space="preserve"> </w:t>
      </w:r>
      <w:r>
        <w:rPr>
          <w:color w:val="1E1916"/>
        </w:rPr>
        <w:t>допускати зміщення елементів оправи та збереження гідроізоляції.</w:t>
      </w:r>
    </w:p>
    <w:p w14:paraId="33491C1A" w14:textId="77777777" w:rsidR="00DE4006" w:rsidRDefault="00DE4006">
      <w:pPr>
        <w:pStyle w:val="a3"/>
        <w:kinsoku w:val="0"/>
        <w:overflowPunct w:val="0"/>
        <w:spacing w:before="67" w:line="278" w:lineRule="auto"/>
        <w:ind w:left="110" w:right="692"/>
        <w:jc w:val="both"/>
        <w:rPr>
          <w:color w:val="1E1916"/>
        </w:rPr>
      </w:pPr>
      <w:r>
        <w:rPr>
          <w:b/>
          <w:bCs/>
          <w:color w:val="1E1916"/>
        </w:rPr>
        <w:t xml:space="preserve">Г.3 </w:t>
      </w:r>
      <w:r>
        <w:rPr>
          <w:color w:val="1E1916"/>
        </w:rPr>
        <w:t xml:space="preserve">За розрахункової сейсмічності 7 балів оправу тунелів слід приймати замкнутого перерізу. Для тунелів, які споруджуються відкритим способом, необхідно застосовувати </w:t>
      </w:r>
      <w:proofErr w:type="spellStart"/>
      <w:r>
        <w:rPr>
          <w:color w:val="1E1916"/>
        </w:rPr>
        <w:t>суцільносекційні</w:t>
      </w:r>
      <w:proofErr w:type="spellEnd"/>
      <w:r>
        <w:rPr>
          <w:color w:val="1E1916"/>
        </w:rPr>
        <w:t xml:space="preserve"> </w:t>
      </w:r>
      <w:r>
        <w:rPr>
          <w:color w:val="1E1916"/>
          <w:spacing w:val="-2"/>
        </w:rPr>
        <w:t>збірні</w:t>
      </w:r>
      <w:r>
        <w:rPr>
          <w:color w:val="1E1916"/>
          <w:spacing w:val="-5"/>
        </w:rPr>
        <w:t xml:space="preserve"> </w:t>
      </w:r>
      <w:r>
        <w:rPr>
          <w:color w:val="1E1916"/>
          <w:spacing w:val="-2"/>
        </w:rPr>
        <w:t>елементи. За</w:t>
      </w:r>
      <w:r>
        <w:rPr>
          <w:color w:val="1E1916"/>
          <w:spacing w:val="-5"/>
        </w:rPr>
        <w:t xml:space="preserve"> </w:t>
      </w:r>
      <w:r>
        <w:rPr>
          <w:color w:val="1E1916"/>
          <w:spacing w:val="-2"/>
        </w:rPr>
        <w:t>розрахункової</w:t>
      </w:r>
      <w:r>
        <w:rPr>
          <w:color w:val="1E1916"/>
          <w:spacing w:val="-5"/>
        </w:rPr>
        <w:t xml:space="preserve"> </w:t>
      </w:r>
      <w:r>
        <w:rPr>
          <w:color w:val="1E1916"/>
          <w:spacing w:val="-2"/>
        </w:rPr>
        <w:t>сейсмічності</w:t>
      </w:r>
      <w:r>
        <w:rPr>
          <w:color w:val="1E1916"/>
          <w:spacing w:val="-5"/>
        </w:rPr>
        <w:t xml:space="preserve"> </w:t>
      </w:r>
      <w:r>
        <w:rPr>
          <w:color w:val="1E1916"/>
          <w:spacing w:val="-2"/>
        </w:rPr>
        <w:t>до</w:t>
      </w:r>
      <w:r>
        <w:rPr>
          <w:color w:val="1E1916"/>
          <w:spacing w:val="-5"/>
        </w:rPr>
        <w:t xml:space="preserve"> </w:t>
      </w:r>
      <w:r>
        <w:rPr>
          <w:color w:val="1E1916"/>
          <w:spacing w:val="-2"/>
        </w:rPr>
        <w:t>7</w:t>
      </w:r>
      <w:r>
        <w:rPr>
          <w:color w:val="1E1916"/>
          <w:spacing w:val="-5"/>
        </w:rPr>
        <w:t xml:space="preserve"> </w:t>
      </w:r>
      <w:r>
        <w:rPr>
          <w:color w:val="1E1916"/>
          <w:spacing w:val="-2"/>
        </w:rPr>
        <w:t>балів</w:t>
      </w:r>
      <w:r>
        <w:rPr>
          <w:color w:val="1E1916"/>
          <w:spacing w:val="-5"/>
        </w:rPr>
        <w:t xml:space="preserve"> </w:t>
      </w:r>
      <w:r>
        <w:rPr>
          <w:color w:val="1E1916"/>
          <w:spacing w:val="-2"/>
        </w:rPr>
        <w:t>оправу</w:t>
      </w:r>
      <w:r>
        <w:rPr>
          <w:color w:val="1E1916"/>
          <w:spacing w:val="-5"/>
        </w:rPr>
        <w:t xml:space="preserve"> </w:t>
      </w:r>
      <w:r>
        <w:rPr>
          <w:color w:val="1E1916"/>
          <w:spacing w:val="-2"/>
        </w:rPr>
        <w:t>тунелю</w:t>
      </w:r>
      <w:r>
        <w:rPr>
          <w:color w:val="1E1916"/>
          <w:spacing w:val="-5"/>
        </w:rPr>
        <w:t xml:space="preserve"> </w:t>
      </w:r>
      <w:r>
        <w:rPr>
          <w:color w:val="1E1916"/>
          <w:spacing w:val="-2"/>
        </w:rPr>
        <w:t>допускається</w:t>
      </w:r>
      <w:r>
        <w:rPr>
          <w:color w:val="1E1916"/>
          <w:spacing w:val="-5"/>
        </w:rPr>
        <w:t xml:space="preserve"> </w:t>
      </w:r>
      <w:r>
        <w:rPr>
          <w:color w:val="1E1916"/>
          <w:spacing w:val="-2"/>
        </w:rPr>
        <w:t xml:space="preserve">виготовляти </w:t>
      </w:r>
      <w:r>
        <w:rPr>
          <w:color w:val="1E1916"/>
        </w:rPr>
        <w:t xml:space="preserve">з </w:t>
      </w:r>
      <w:proofErr w:type="spellStart"/>
      <w:r>
        <w:rPr>
          <w:color w:val="1E1916"/>
        </w:rPr>
        <w:t>набризк</w:t>
      </w:r>
      <w:proofErr w:type="spellEnd"/>
      <w:r>
        <w:rPr>
          <w:color w:val="1E1916"/>
        </w:rPr>
        <w:t>-бетону в сполученні з анкерним кріпленням.</w:t>
      </w:r>
    </w:p>
    <w:p w14:paraId="16C7DFAC" w14:textId="77777777" w:rsidR="00DE4006" w:rsidRDefault="00DE4006">
      <w:pPr>
        <w:pStyle w:val="a3"/>
        <w:kinsoku w:val="0"/>
        <w:overflowPunct w:val="0"/>
        <w:spacing w:before="66" w:line="278" w:lineRule="auto"/>
        <w:ind w:left="110" w:right="689"/>
        <w:jc w:val="both"/>
        <w:rPr>
          <w:color w:val="1E1916"/>
        </w:rPr>
      </w:pPr>
      <w:r>
        <w:rPr>
          <w:b/>
          <w:bCs/>
          <w:color w:val="1E1916"/>
        </w:rPr>
        <w:t xml:space="preserve">Г.4 </w:t>
      </w:r>
      <w:r>
        <w:rPr>
          <w:color w:val="1E1916"/>
        </w:rPr>
        <w:t xml:space="preserve">Відстань між антисейсмічними деформаційними швами тунельної оправи слід </w:t>
      </w:r>
      <w:proofErr w:type="spellStart"/>
      <w:r>
        <w:rPr>
          <w:color w:val="1E1916"/>
        </w:rPr>
        <w:t>вста</w:t>
      </w:r>
      <w:proofErr w:type="spellEnd"/>
      <w:r>
        <w:rPr>
          <w:color w:val="1E1916"/>
        </w:rPr>
        <w:t xml:space="preserve">- </w:t>
      </w:r>
      <w:proofErr w:type="spellStart"/>
      <w:r>
        <w:rPr>
          <w:color w:val="1E1916"/>
        </w:rPr>
        <w:t>новлювати</w:t>
      </w:r>
      <w:proofErr w:type="spellEnd"/>
      <w:r>
        <w:rPr>
          <w:color w:val="1E1916"/>
        </w:rPr>
        <w:t xml:space="preserve"> розрахунком системи "</w:t>
      </w:r>
      <w:proofErr w:type="spellStart"/>
      <w:r>
        <w:rPr>
          <w:color w:val="1E1916"/>
        </w:rPr>
        <w:t>грунт</w:t>
      </w:r>
      <w:proofErr w:type="spellEnd"/>
      <w:r>
        <w:rPr>
          <w:color w:val="1E1916"/>
        </w:rPr>
        <w:t xml:space="preserve"> – тунель" з урахуванням сейсмічних горизонтальних та вертикальних навантажень. Антисейсмічні шви доцільно суміщати з </w:t>
      </w:r>
      <w:proofErr w:type="spellStart"/>
      <w:r>
        <w:rPr>
          <w:color w:val="1E1916"/>
        </w:rPr>
        <w:t>температурно-осадковими</w:t>
      </w:r>
      <w:proofErr w:type="spellEnd"/>
      <w:r>
        <w:rPr>
          <w:color w:val="1E1916"/>
        </w:rPr>
        <w:t xml:space="preserve"> деформаційними швами, відстань між якими в оправах з монолітного бетону і </w:t>
      </w:r>
      <w:proofErr w:type="spellStart"/>
      <w:r>
        <w:rPr>
          <w:color w:val="1E1916"/>
        </w:rPr>
        <w:t>набризк</w:t>
      </w:r>
      <w:proofErr w:type="spellEnd"/>
      <w:r>
        <w:rPr>
          <w:color w:val="1E1916"/>
        </w:rPr>
        <w:t>-бетону повинна</w:t>
      </w:r>
      <w:r>
        <w:rPr>
          <w:color w:val="1E1916"/>
          <w:spacing w:val="-12"/>
        </w:rPr>
        <w:t xml:space="preserve"> </w:t>
      </w:r>
      <w:r>
        <w:rPr>
          <w:color w:val="1E1916"/>
        </w:rPr>
        <w:t>бути</w:t>
      </w:r>
      <w:r>
        <w:rPr>
          <w:color w:val="1E1916"/>
          <w:spacing w:val="-12"/>
        </w:rPr>
        <w:t xml:space="preserve"> </w:t>
      </w:r>
      <w:r>
        <w:rPr>
          <w:color w:val="1E1916"/>
        </w:rPr>
        <w:t>не</w:t>
      </w:r>
      <w:r>
        <w:rPr>
          <w:color w:val="1E1916"/>
          <w:spacing w:val="-12"/>
        </w:rPr>
        <w:t xml:space="preserve"> </w:t>
      </w:r>
      <w:r>
        <w:rPr>
          <w:color w:val="1E1916"/>
        </w:rPr>
        <w:t>більше</w:t>
      </w:r>
      <w:r>
        <w:rPr>
          <w:color w:val="1E1916"/>
          <w:spacing w:val="-12"/>
        </w:rPr>
        <w:t xml:space="preserve"> </w:t>
      </w:r>
      <w:r>
        <w:rPr>
          <w:color w:val="1E1916"/>
        </w:rPr>
        <w:t>ніж</w:t>
      </w:r>
      <w:r>
        <w:rPr>
          <w:color w:val="1E1916"/>
          <w:spacing w:val="-12"/>
        </w:rPr>
        <w:t xml:space="preserve"> </w:t>
      </w:r>
      <w:r>
        <w:rPr>
          <w:color w:val="1E1916"/>
        </w:rPr>
        <w:t>20,0</w:t>
      </w:r>
      <w:r>
        <w:rPr>
          <w:color w:val="1E1916"/>
          <w:spacing w:val="-12"/>
        </w:rPr>
        <w:t xml:space="preserve"> </w:t>
      </w:r>
      <w:r>
        <w:rPr>
          <w:color w:val="1E1916"/>
        </w:rPr>
        <w:t>м,</w:t>
      </w:r>
      <w:r>
        <w:rPr>
          <w:color w:val="1E1916"/>
          <w:spacing w:val="-12"/>
        </w:rPr>
        <w:t xml:space="preserve"> </w:t>
      </w:r>
      <w:r>
        <w:rPr>
          <w:color w:val="1E1916"/>
        </w:rPr>
        <w:t>а</w:t>
      </w:r>
      <w:r>
        <w:rPr>
          <w:color w:val="1E1916"/>
          <w:spacing w:val="-12"/>
        </w:rPr>
        <w:t xml:space="preserve"> </w:t>
      </w:r>
      <w:r>
        <w:rPr>
          <w:color w:val="1E1916"/>
        </w:rPr>
        <w:t>в</w:t>
      </w:r>
      <w:r>
        <w:rPr>
          <w:color w:val="1E1916"/>
          <w:spacing w:val="-10"/>
        </w:rPr>
        <w:t xml:space="preserve"> </w:t>
      </w:r>
      <w:r>
        <w:rPr>
          <w:color w:val="1E1916"/>
        </w:rPr>
        <w:t>оправах</w:t>
      </w:r>
      <w:r>
        <w:rPr>
          <w:color w:val="1E1916"/>
          <w:spacing w:val="-12"/>
        </w:rPr>
        <w:t xml:space="preserve"> </w:t>
      </w:r>
      <w:r>
        <w:rPr>
          <w:color w:val="1E1916"/>
        </w:rPr>
        <w:t>з</w:t>
      </w:r>
      <w:r>
        <w:rPr>
          <w:color w:val="1E1916"/>
          <w:spacing w:val="-12"/>
        </w:rPr>
        <w:t xml:space="preserve"> </w:t>
      </w:r>
      <w:r>
        <w:rPr>
          <w:color w:val="1E1916"/>
        </w:rPr>
        <w:t>монолітного</w:t>
      </w:r>
      <w:r>
        <w:rPr>
          <w:color w:val="1E1916"/>
          <w:spacing w:val="-12"/>
        </w:rPr>
        <w:t xml:space="preserve"> </w:t>
      </w:r>
      <w:r>
        <w:rPr>
          <w:color w:val="1E1916"/>
        </w:rPr>
        <w:t>залізобетону</w:t>
      </w:r>
      <w:r>
        <w:rPr>
          <w:color w:val="1E1916"/>
          <w:spacing w:val="-12"/>
        </w:rPr>
        <w:t xml:space="preserve"> </w:t>
      </w:r>
      <w:r>
        <w:rPr>
          <w:color w:val="1E1916"/>
        </w:rPr>
        <w:t>–</w:t>
      </w:r>
      <w:r>
        <w:rPr>
          <w:color w:val="1E1916"/>
          <w:spacing w:val="-12"/>
        </w:rPr>
        <w:t xml:space="preserve"> </w:t>
      </w:r>
      <w:r>
        <w:rPr>
          <w:color w:val="1E1916"/>
        </w:rPr>
        <w:t>не</w:t>
      </w:r>
      <w:r>
        <w:rPr>
          <w:color w:val="1E1916"/>
          <w:spacing w:val="-12"/>
        </w:rPr>
        <w:t xml:space="preserve"> </w:t>
      </w:r>
      <w:r>
        <w:rPr>
          <w:color w:val="1E1916"/>
        </w:rPr>
        <w:t>більше</w:t>
      </w:r>
      <w:r>
        <w:rPr>
          <w:color w:val="1E1916"/>
          <w:spacing w:val="-12"/>
        </w:rPr>
        <w:t xml:space="preserve"> </w:t>
      </w:r>
      <w:r>
        <w:rPr>
          <w:color w:val="1E1916"/>
        </w:rPr>
        <w:t>ніж</w:t>
      </w:r>
      <w:r>
        <w:rPr>
          <w:color w:val="1E1916"/>
          <w:spacing w:val="-12"/>
        </w:rPr>
        <w:t xml:space="preserve"> </w:t>
      </w:r>
      <w:r>
        <w:rPr>
          <w:color w:val="1E1916"/>
        </w:rPr>
        <w:t>40,0</w:t>
      </w:r>
      <w:r>
        <w:rPr>
          <w:color w:val="1E1916"/>
          <w:spacing w:val="-12"/>
        </w:rPr>
        <w:t xml:space="preserve"> </w:t>
      </w:r>
      <w:r>
        <w:rPr>
          <w:color w:val="1E1916"/>
        </w:rPr>
        <w:t>м.</w:t>
      </w:r>
    </w:p>
    <w:p w14:paraId="0CDC953E" w14:textId="77777777" w:rsidR="00DE4006" w:rsidRDefault="00DE4006">
      <w:pPr>
        <w:pStyle w:val="a3"/>
        <w:kinsoku w:val="0"/>
        <w:overflowPunct w:val="0"/>
        <w:spacing w:before="67" w:line="278" w:lineRule="auto"/>
        <w:ind w:left="110" w:right="690"/>
        <w:jc w:val="both"/>
        <w:rPr>
          <w:color w:val="1E1916"/>
        </w:rPr>
      </w:pPr>
      <w:r>
        <w:rPr>
          <w:b/>
          <w:bCs/>
          <w:color w:val="1E1916"/>
        </w:rPr>
        <w:t xml:space="preserve">Г.5 </w:t>
      </w:r>
      <w:r>
        <w:rPr>
          <w:color w:val="1E1916"/>
        </w:rPr>
        <w:t xml:space="preserve">При перетині тунелем тектонічних </w:t>
      </w:r>
      <w:proofErr w:type="spellStart"/>
      <w:r>
        <w:rPr>
          <w:color w:val="1E1916"/>
        </w:rPr>
        <w:t>тріщин</w:t>
      </w:r>
      <w:proofErr w:type="spellEnd"/>
      <w:r>
        <w:rPr>
          <w:color w:val="1E1916"/>
        </w:rPr>
        <w:t xml:space="preserve"> або зон контакту між ґрунтами різної міцності слід влаштовувати додаткові деформаційні шви, які відсікають приконтактну ділянку тунелю.</w:t>
      </w:r>
    </w:p>
    <w:p w14:paraId="05561124" w14:textId="77777777" w:rsidR="00DE4006" w:rsidRDefault="00DE4006">
      <w:pPr>
        <w:pStyle w:val="a3"/>
        <w:kinsoku w:val="0"/>
        <w:overflowPunct w:val="0"/>
        <w:spacing w:before="67" w:line="278" w:lineRule="auto"/>
        <w:ind w:left="110" w:right="689"/>
        <w:jc w:val="both"/>
        <w:rPr>
          <w:color w:val="1E1916"/>
        </w:rPr>
      </w:pPr>
      <w:r>
        <w:rPr>
          <w:b/>
          <w:bCs/>
          <w:color w:val="1E1916"/>
        </w:rPr>
        <w:t xml:space="preserve">Г.6 </w:t>
      </w:r>
      <w:r>
        <w:rPr>
          <w:color w:val="1E1916"/>
        </w:rPr>
        <w:t xml:space="preserve">Конструкції антисейсмічних, </w:t>
      </w:r>
      <w:proofErr w:type="spellStart"/>
      <w:r>
        <w:rPr>
          <w:color w:val="1E1916"/>
        </w:rPr>
        <w:t>температурно-осадкових</w:t>
      </w:r>
      <w:proofErr w:type="spellEnd"/>
      <w:r>
        <w:rPr>
          <w:color w:val="1E1916"/>
        </w:rPr>
        <w:t xml:space="preserve"> і додаткових деформаційних швів повинні забезпечувати водонепроникність оправи.</w:t>
      </w:r>
    </w:p>
    <w:p w14:paraId="51DC4C99" w14:textId="77777777" w:rsidR="00DE4006" w:rsidRDefault="00DE4006">
      <w:pPr>
        <w:pStyle w:val="a3"/>
        <w:kinsoku w:val="0"/>
        <w:overflowPunct w:val="0"/>
        <w:spacing w:before="67" w:line="278" w:lineRule="auto"/>
        <w:ind w:left="110" w:right="689"/>
        <w:jc w:val="both"/>
        <w:rPr>
          <w:color w:val="1E1916"/>
        </w:rPr>
        <w:sectPr w:rsidR="00DE4006">
          <w:pgSz w:w="11920" w:h="16840"/>
          <w:pgMar w:top="880" w:right="740" w:bottom="1120" w:left="740" w:header="693" w:footer="920" w:gutter="0"/>
          <w:cols w:space="720"/>
          <w:noEndnote/>
        </w:sectPr>
      </w:pPr>
    </w:p>
    <w:p w14:paraId="0B735E1B" w14:textId="77777777" w:rsidR="00DE4006" w:rsidRDefault="00DE4006">
      <w:pPr>
        <w:pStyle w:val="a3"/>
        <w:kinsoku w:val="0"/>
        <w:overflowPunct w:val="0"/>
        <w:spacing w:before="9"/>
        <w:ind w:left="0" w:firstLine="0"/>
        <w:rPr>
          <w:sz w:val="20"/>
          <w:szCs w:val="20"/>
        </w:rPr>
      </w:pPr>
    </w:p>
    <w:p w14:paraId="63EDE116" w14:textId="77777777" w:rsidR="00DE4006" w:rsidRDefault="00DE4006">
      <w:pPr>
        <w:pStyle w:val="a3"/>
        <w:kinsoku w:val="0"/>
        <w:overflowPunct w:val="0"/>
        <w:spacing w:before="67"/>
        <w:ind w:left="2546" w:right="1994" w:firstLine="0"/>
        <w:jc w:val="center"/>
        <w:rPr>
          <w:color w:val="1E1916"/>
          <w:spacing w:val="-10"/>
        </w:rPr>
      </w:pPr>
      <w:r>
        <w:rPr>
          <w:color w:val="1E1916"/>
        </w:rPr>
        <w:t>ДОДАТОК</w:t>
      </w:r>
      <w:r>
        <w:rPr>
          <w:color w:val="1E1916"/>
          <w:spacing w:val="-3"/>
        </w:rPr>
        <w:t xml:space="preserve"> </w:t>
      </w:r>
      <w:r>
        <w:rPr>
          <w:color w:val="1E1916"/>
          <w:spacing w:val="-10"/>
        </w:rPr>
        <w:t>Г</w:t>
      </w:r>
    </w:p>
    <w:p w14:paraId="37E0FA6F" w14:textId="77777777" w:rsidR="00DE4006" w:rsidRDefault="00DE4006">
      <w:pPr>
        <w:pStyle w:val="a3"/>
        <w:kinsoku w:val="0"/>
        <w:overflowPunct w:val="0"/>
        <w:spacing w:before="18"/>
        <w:ind w:left="2545" w:right="1995" w:firstLine="0"/>
        <w:jc w:val="center"/>
        <w:rPr>
          <w:color w:val="1E1916"/>
          <w:spacing w:val="-2"/>
        </w:rPr>
      </w:pPr>
      <w:r>
        <w:rPr>
          <w:color w:val="1E1916"/>
          <w:spacing w:val="-2"/>
        </w:rPr>
        <w:t>(довідковий)</w:t>
      </w:r>
    </w:p>
    <w:p w14:paraId="4CF44E50" w14:textId="77777777" w:rsidR="00DE4006" w:rsidRDefault="00DE4006">
      <w:pPr>
        <w:pStyle w:val="a3"/>
        <w:kinsoku w:val="0"/>
        <w:overflowPunct w:val="0"/>
        <w:spacing w:before="3"/>
        <w:ind w:left="0" w:firstLine="0"/>
        <w:rPr>
          <w:sz w:val="17"/>
          <w:szCs w:val="17"/>
        </w:rPr>
      </w:pPr>
    </w:p>
    <w:p w14:paraId="536D32AC" w14:textId="77777777" w:rsidR="00DE4006" w:rsidRDefault="00DE4006">
      <w:pPr>
        <w:pStyle w:val="1"/>
        <w:kinsoku w:val="0"/>
        <w:overflowPunct w:val="0"/>
        <w:ind w:left="2546" w:right="1993" w:firstLine="0"/>
        <w:jc w:val="center"/>
        <w:rPr>
          <w:color w:val="1E1916"/>
          <w:spacing w:val="-2"/>
        </w:rPr>
      </w:pPr>
      <w:r>
        <w:rPr>
          <w:color w:val="1E1916"/>
          <w:spacing w:val="-2"/>
        </w:rPr>
        <w:t>БІБЛІОГРАФІЯ</w:t>
      </w:r>
    </w:p>
    <w:p w14:paraId="1F3DC1A2" w14:textId="77777777" w:rsidR="00DE4006" w:rsidRDefault="00DE4006">
      <w:pPr>
        <w:pStyle w:val="a3"/>
        <w:kinsoku w:val="0"/>
        <w:overflowPunct w:val="0"/>
        <w:spacing w:before="9"/>
        <w:ind w:left="0" w:firstLine="0"/>
        <w:rPr>
          <w:b/>
          <w:bCs/>
          <w:sz w:val="20"/>
          <w:szCs w:val="20"/>
        </w:rPr>
      </w:pPr>
    </w:p>
    <w:p w14:paraId="1F3A32D4" w14:textId="77777777" w:rsidR="00DE4006" w:rsidRDefault="00DE4006">
      <w:pPr>
        <w:pStyle w:val="a5"/>
        <w:numPr>
          <w:ilvl w:val="2"/>
          <w:numId w:val="15"/>
        </w:numPr>
        <w:tabs>
          <w:tab w:val="left" w:pos="1245"/>
        </w:tabs>
        <w:kinsoku w:val="0"/>
        <w:overflowPunct w:val="0"/>
        <w:spacing w:line="278" w:lineRule="auto"/>
        <w:ind w:right="123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Правила технічної експлуатації метрополітенів України, затверджені наказом Міністерства транспорту України від 04.11.2003 №854 (в редакції наказу Міністерства інфраструктури України від 12.11.2014 № 578)</w:t>
      </w:r>
    </w:p>
    <w:p w14:paraId="16BCB3BA" w14:textId="77777777" w:rsidR="00DE4006" w:rsidRDefault="00DE4006">
      <w:pPr>
        <w:pStyle w:val="a5"/>
        <w:numPr>
          <w:ilvl w:val="2"/>
          <w:numId w:val="15"/>
        </w:numPr>
        <w:tabs>
          <w:tab w:val="left" w:pos="1245"/>
        </w:tabs>
        <w:kinsoku w:val="0"/>
        <w:overflowPunct w:val="0"/>
        <w:spacing w:before="59" w:line="278" w:lineRule="auto"/>
        <w:ind w:right="122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 xml:space="preserve">Постанова Кабінету Міністрів України від 20.12.2006 р. № 1764 "Технічний регламент </w:t>
      </w:r>
      <w:proofErr w:type="spellStart"/>
      <w:r>
        <w:rPr>
          <w:color w:val="1E1916"/>
          <w:sz w:val="21"/>
          <w:szCs w:val="21"/>
        </w:rPr>
        <w:t>будi</w:t>
      </w:r>
      <w:proofErr w:type="spellEnd"/>
      <w:r>
        <w:rPr>
          <w:color w:val="1E1916"/>
          <w:sz w:val="21"/>
          <w:szCs w:val="21"/>
        </w:rPr>
        <w:t xml:space="preserve">- </w:t>
      </w:r>
      <w:proofErr w:type="spellStart"/>
      <w:r>
        <w:rPr>
          <w:color w:val="1E1916"/>
          <w:sz w:val="21"/>
          <w:szCs w:val="21"/>
        </w:rPr>
        <w:t>вельних</w:t>
      </w:r>
      <w:proofErr w:type="spellEnd"/>
      <w:r>
        <w:rPr>
          <w:color w:val="1E1916"/>
          <w:sz w:val="21"/>
          <w:szCs w:val="21"/>
        </w:rPr>
        <w:t xml:space="preserve"> виробів, будівель і споруд"</w:t>
      </w:r>
    </w:p>
    <w:p w14:paraId="6047AFB3" w14:textId="77777777" w:rsidR="00DE4006" w:rsidRDefault="00DE4006">
      <w:pPr>
        <w:pStyle w:val="a5"/>
        <w:numPr>
          <w:ilvl w:val="2"/>
          <w:numId w:val="15"/>
        </w:numPr>
        <w:tabs>
          <w:tab w:val="left" w:pos="1245"/>
        </w:tabs>
        <w:kinsoku w:val="0"/>
        <w:overflowPunct w:val="0"/>
        <w:spacing w:before="60"/>
        <w:ind w:hanging="568"/>
        <w:rPr>
          <w:color w:val="1E1916"/>
          <w:spacing w:val="-5"/>
          <w:sz w:val="21"/>
          <w:szCs w:val="21"/>
        </w:rPr>
      </w:pPr>
      <w:r>
        <w:rPr>
          <w:color w:val="1E1916"/>
          <w:sz w:val="21"/>
          <w:szCs w:val="21"/>
        </w:rPr>
        <w:t>Закон</w:t>
      </w:r>
      <w:r>
        <w:rPr>
          <w:color w:val="1E1916"/>
          <w:spacing w:val="-8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України</w:t>
      </w:r>
      <w:r>
        <w:rPr>
          <w:color w:val="1E1916"/>
          <w:spacing w:val="-8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"Про</w:t>
      </w:r>
      <w:r>
        <w:rPr>
          <w:color w:val="1E1916"/>
          <w:spacing w:val="-9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регулювання</w:t>
      </w:r>
      <w:r>
        <w:rPr>
          <w:color w:val="1E1916"/>
          <w:spacing w:val="-9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містобудівної</w:t>
      </w:r>
      <w:r>
        <w:rPr>
          <w:color w:val="1E1916"/>
          <w:spacing w:val="-9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діяльності"</w:t>
      </w:r>
      <w:r>
        <w:rPr>
          <w:color w:val="1E1916"/>
          <w:spacing w:val="-9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від</w:t>
      </w:r>
      <w:r>
        <w:rPr>
          <w:color w:val="1E1916"/>
          <w:spacing w:val="-9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17.02.2011</w:t>
      </w:r>
      <w:r>
        <w:rPr>
          <w:color w:val="1E1916"/>
          <w:spacing w:val="-8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№</w:t>
      </w:r>
      <w:r>
        <w:rPr>
          <w:color w:val="1E1916"/>
          <w:spacing w:val="-8"/>
          <w:sz w:val="21"/>
          <w:szCs w:val="21"/>
        </w:rPr>
        <w:t xml:space="preserve"> </w:t>
      </w:r>
      <w:r>
        <w:rPr>
          <w:color w:val="1E1916"/>
          <w:sz w:val="21"/>
          <w:szCs w:val="21"/>
        </w:rPr>
        <w:t>3038-</w:t>
      </w:r>
      <w:r>
        <w:rPr>
          <w:color w:val="1E1916"/>
          <w:spacing w:val="-5"/>
          <w:sz w:val="21"/>
          <w:szCs w:val="21"/>
        </w:rPr>
        <w:t>VI</w:t>
      </w:r>
    </w:p>
    <w:p w14:paraId="392C4AA8" w14:textId="77777777" w:rsidR="00DE4006" w:rsidRDefault="00DE4006">
      <w:pPr>
        <w:pStyle w:val="a5"/>
        <w:numPr>
          <w:ilvl w:val="2"/>
          <w:numId w:val="15"/>
        </w:numPr>
        <w:tabs>
          <w:tab w:val="left" w:pos="1245"/>
        </w:tabs>
        <w:kinsoku w:val="0"/>
        <w:overflowPunct w:val="0"/>
        <w:spacing w:before="99" w:line="278" w:lineRule="auto"/>
        <w:ind w:right="123"/>
        <w:rPr>
          <w:color w:val="1E1916"/>
          <w:sz w:val="21"/>
          <w:szCs w:val="21"/>
        </w:rPr>
      </w:pPr>
      <w:r>
        <w:rPr>
          <w:color w:val="1E1916"/>
          <w:sz w:val="21"/>
          <w:szCs w:val="21"/>
        </w:rPr>
        <w:t>Правила улаштування установок (ПУЕ-2017), затверджені наказом Міністерства енергетики та вугільної промисловості України від 21.07.2017 № 476</w:t>
      </w:r>
    </w:p>
    <w:p w14:paraId="7338E6B2" w14:textId="77777777" w:rsidR="00DE4006" w:rsidRDefault="00DE4006">
      <w:pPr>
        <w:pStyle w:val="a5"/>
        <w:numPr>
          <w:ilvl w:val="2"/>
          <w:numId w:val="15"/>
        </w:numPr>
        <w:tabs>
          <w:tab w:val="left" w:pos="1245"/>
        </w:tabs>
        <w:kinsoku w:val="0"/>
        <w:overflowPunct w:val="0"/>
        <w:spacing w:before="59" w:line="278" w:lineRule="auto"/>
        <w:ind w:right="124"/>
        <w:rPr>
          <w:color w:val="1E1916"/>
          <w:spacing w:val="-2"/>
          <w:sz w:val="21"/>
          <w:szCs w:val="21"/>
        </w:rPr>
      </w:pPr>
      <w:r>
        <w:rPr>
          <w:color w:val="1E1916"/>
          <w:sz w:val="21"/>
          <w:szCs w:val="21"/>
        </w:rPr>
        <w:t xml:space="preserve">НПАОП 40.1-1.32-01 Правила будови електроустановок. Електрообладнання спеціальних </w:t>
      </w:r>
      <w:r>
        <w:rPr>
          <w:color w:val="1E1916"/>
          <w:spacing w:val="-2"/>
          <w:sz w:val="21"/>
          <w:szCs w:val="21"/>
        </w:rPr>
        <w:t>установок</w:t>
      </w:r>
    </w:p>
    <w:p w14:paraId="68F7286F" w14:textId="77777777" w:rsidR="00DE4006" w:rsidRDefault="00DE4006">
      <w:pPr>
        <w:pStyle w:val="a5"/>
        <w:numPr>
          <w:ilvl w:val="2"/>
          <w:numId w:val="15"/>
        </w:numPr>
        <w:tabs>
          <w:tab w:val="left" w:pos="1245"/>
        </w:tabs>
        <w:kinsoku w:val="0"/>
        <w:overflowPunct w:val="0"/>
        <w:spacing w:before="59" w:line="278" w:lineRule="auto"/>
        <w:ind w:right="124"/>
        <w:rPr>
          <w:color w:val="1E1916"/>
          <w:spacing w:val="-2"/>
          <w:sz w:val="21"/>
          <w:szCs w:val="21"/>
        </w:rPr>
        <w:sectPr w:rsidR="00DE4006">
          <w:pgSz w:w="11920" w:h="16840"/>
          <w:pgMar w:top="880" w:right="740" w:bottom="1120" w:left="740" w:header="693" w:footer="920" w:gutter="0"/>
          <w:cols w:space="720"/>
          <w:noEndnote/>
        </w:sectPr>
      </w:pPr>
    </w:p>
    <w:p w14:paraId="6CD70835" w14:textId="77777777" w:rsidR="00DE4006" w:rsidRDefault="00DE4006">
      <w:pPr>
        <w:pStyle w:val="a3"/>
        <w:kinsoku w:val="0"/>
        <w:overflowPunct w:val="0"/>
        <w:ind w:left="0" w:firstLine="0"/>
        <w:rPr>
          <w:sz w:val="20"/>
          <w:szCs w:val="20"/>
        </w:rPr>
      </w:pPr>
    </w:p>
    <w:p w14:paraId="1062C9F3" w14:textId="77777777" w:rsidR="00DE4006" w:rsidRDefault="00DE4006">
      <w:pPr>
        <w:pStyle w:val="a3"/>
        <w:kinsoku w:val="0"/>
        <w:overflowPunct w:val="0"/>
        <w:ind w:left="0" w:firstLine="0"/>
        <w:rPr>
          <w:sz w:val="20"/>
          <w:szCs w:val="20"/>
        </w:rPr>
      </w:pPr>
    </w:p>
    <w:p w14:paraId="38EA29F2" w14:textId="77777777" w:rsidR="00DE4006" w:rsidRDefault="00DE4006">
      <w:pPr>
        <w:pStyle w:val="a3"/>
        <w:kinsoku w:val="0"/>
        <w:overflowPunct w:val="0"/>
        <w:ind w:left="0" w:firstLine="0"/>
        <w:rPr>
          <w:sz w:val="20"/>
          <w:szCs w:val="20"/>
        </w:rPr>
      </w:pPr>
    </w:p>
    <w:p w14:paraId="0A580B60" w14:textId="77777777" w:rsidR="00DE4006" w:rsidRDefault="00DE4006">
      <w:pPr>
        <w:pStyle w:val="a3"/>
        <w:kinsoku w:val="0"/>
        <w:overflowPunct w:val="0"/>
        <w:ind w:left="0" w:firstLine="0"/>
        <w:rPr>
          <w:sz w:val="20"/>
          <w:szCs w:val="20"/>
        </w:rPr>
      </w:pPr>
    </w:p>
    <w:p w14:paraId="6EB908E9" w14:textId="77777777" w:rsidR="00DE4006" w:rsidRDefault="00DE4006">
      <w:pPr>
        <w:pStyle w:val="a3"/>
        <w:kinsoku w:val="0"/>
        <w:overflowPunct w:val="0"/>
        <w:spacing w:before="5"/>
        <w:ind w:left="0" w:firstLine="0"/>
      </w:pPr>
    </w:p>
    <w:p w14:paraId="4B97C4D6" w14:textId="77777777" w:rsidR="00DE4006" w:rsidRDefault="00DE4006">
      <w:pPr>
        <w:pStyle w:val="a3"/>
        <w:kinsoku w:val="0"/>
        <w:overflowPunct w:val="0"/>
        <w:spacing w:before="66"/>
        <w:ind w:left="393" w:firstLine="0"/>
        <w:rPr>
          <w:color w:val="1E1916"/>
          <w:spacing w:val="-2"/>
        </w:rPr>
      </w:pPr>
      <w:r>
        <w:rPr>
          <w:b/>
          <w:bCs/>
          <w:color w:val="1E1916"/>
        </w:rPr>
        <w:t>Ключові</w:t>
      </w:r>
      <w:r>
        <w:rPr>
          <w:b/>
          <w:bCs/>
          <w:color w:val="1E1916"/>
          <w:spacing w:val="-6"/>
        </w:rPr>
        <w:t xml:space="preserve"> </w:t>
      </w:r>
      <w:r>
        <w:rPr>
          <w:b/>
          <w:bCs/>
          <w:color w:val="1E1916"/>
        </w:rPr>
        <w:t>слова:</w:t>
      </w:r>
      <w:r>
        <w:rPr>
          <w:b/>
          <w:bCs/>
          <w:color w:val="1E1916"/>
          <w:spacing w:val="-6"/>
        </w:rPr>
        <w:t xml:space="preserve"> </w:t>
      </w:r>
      <w:r>
        <w:rPr>
          <w:color w:val="1E1916"/>
        </w:rPr>
        <w:t>метрополітен,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тунель,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проектування,</w:t>
      </w:r>
      <w:r>
        <w:rPr>
          <w:color w:val="1E1916"/>
          <w:spacing w:val="-4"/>
        </w:rPr>
        <w:t xml:space="preserve"> </w:t>
      </w:r>
      <w:r>
        <w:rPr>
          <w:color w:val="1E1916"/>
        </w:rPr>
        <w:t>будівництво,</w:t>
      </w:r>
      <w:r>
        <w:rPr>
          <w:color w:val="1E1916"/>
          <w:spacing w:val="-6"/>
        </w:rPr>
        <w:t xml:space="preserve"> </w:t>
      </w:r>
      <w:r>
        <w:rPr>
          <w:color w:val="1E1916"/>
        </w:rPr>
        <w:t>складні</w:t>
      </w:r>
      <w:r>
        <w:rPr>
          <w:color w:val="1E1916"/>
          <w:spacing w:val="-4"/>
        </w:rPr>
        <w:t xml:space="preserve"> </w:t>
      </w:r>
      <w:r>
        <w:rPr>
          <w:color w:val="1E1916"/>
          <w:spacing w:val="-2"/>
        </w:rPr>
        <w:t>умови.</w:t>
      </w:r>
    </w:p>
    <w:p w14:paraId="186718B1" w14:textId="77777777" w:rsidR="00DE4006" w:rsidRDefault="00DE4006">
      <w:pPr>
        <w:pStyle w:val="a3"/>
        <w:kinsoku w:val="0"/>
        <w:overflowPunct w:val="0"/>
        <w:ind w:left="0" w:firstLine="0"/>
        <w:rPr>
          <w:sz w:val="20"/>
          <w:szCs w:val="20"/>
        </w:rPr>
      </w:pPr>
    </w:p>
    <w:p w14:paraId="462AF4B3" w14:textId="77777777" w:rsidR="00DE4006" w:rsidRDefault="00DE4006">
      <w:pPr>
        <w:pStyle w:val="a3"/>
        <w:kinsoku w:val="0"/>
        <w:overflowPunct w:val="0"/>
        <w:ind w:left="0" w:firstLine="0"/>
        <w:rPr>
          <w:sz w:val="20"/>
          <w:szCs w:val="20"/>
        </w:rPr>
      </w:pPr>
    </w:p>
    <w:p w14:paraId="78FA4BEB" w14:textId="77777777" w:rsidR="00DE4006" w:rsidRDefault="00DE4006">
      <w:pPr>
        <w:pStyle w:val="a3"/>
        <w:kinsoku w:val="0"/>
        <w:overflowPunct w:val="0"/>
        <w:ind w:left="0" w:firstLine="0"/>
        <w:rPr>
          <w:sz w:val="20"/>
          <w:szCs w:val="20"/>
        </w:rPr>
      </w:pPr>
    </w:p>
    <w:p w14:paraId="353F6EDB" w14:textId="77777777" w:rsidR="00DE4006" w:rsidRDefault="00DE4006">
      <w:pPr>
        <w:pStyle w:val="a3"/>
        <w:kinsoku w:val="0"/>
        <w:overflowPunct w:val="0"/>
        <w:ind w:left="0" w:firstLine="0"/>
        <w:rPr>
          <w:sz w:val="20"/>
          <w:szCs w:val="20"/>
        </w:rPr>
      </w:pPr>
    </w:p>
    <w:p w14:paraId="5D8CA465" w14:textId="77777777" w:rsidR="00DE4006" w:rsidRDefault="00DE4006">
      <w:pPr>
        <w:pStyle w:val="a3"/>
        <w:kinsoku w:val="0"/>
        <w:overflowPunct w:val="0"/>
        <w:ind w:left="0" w:firstLine="0"/>
        <w:rPr>
          <w:sz w:val="20"/>
          <w:szCs w:val="20"/>
        </w:rPr>
      </w:pPr>
    </w:p>
    <w:p w14:paraId="778B928D" w14:textId="77777777" w:rsidR="00DE4006" w:rsidRDefault="00DE4006">
      <w:pPr>
        <w:pStyle w:val="a3"/>
        <w:kinsoku w:val="0"/>
        <w:overflowPunct w:val="0"/>
        <w:ind w:left="0" w:firstLine="0"/>
        <w:rPr>
          <w:sz w:val="20"/>
          <w:szCs w:val="20"/>
        </w:rPr>
      </w:pPr>
    </w:p>
    <w:p w14:paraId="40821F96" w14:textId="77777777" w:rsidR="00DE4006" w:rsidRDefault="00DE4006">
      <w:pPr>
        <w:pStyle w:val="a3"/>
        <w:kinsoku w:val="0"/>
        <w:overflowPunct w:val="0"/>
        <w:ind w:left="0" w:firstLine="0"/>
        <w:rPr>
          <w:sz w:val="20"/>
          <w:szCs w:val="20"/>
        </w:rPr>
      </w:pPr>
    </w:p>
    <w:p w14:paraId="5B029AC7" w14:textId="77777777" w:rsidR="00DE4006" w:rsidRDefault="00DE4006">
      <w:pPr>
        <w:pStyle w:val="a3"/>
        <w:kinsoku w:val="0"/>
        <w:overflowPunct w:val="0"/>
        <w:ind w:left="0" w:firstLine="0"/>
        <w:rPr>
          <w:sz w:val="20"/>
          <w:szCs w:val="20"/>
        </w:rPr>
      </w:pPr>
    </w:p>
    <w:p w14:paraId="0DF8A39B" w14:textId="77777777" w:rsidR="00DE4006" w:rsidRDefault="00DE4006">
      <w:pPr>
        <w:pStyle w:val="a3"/>
        <w:kinsoku w:val="0"/>
        <w:overflowPunct w:val="0"/>
        <w:ind w:left="0" w:firstLine="0"/>
        <w:rPr>
          <w:sz w:val="20"/>
          <w:szCs w:val="20"/>
        </w:rPr>
      </w:pPr>
    </w:p>
    <w:p w14:paraId="16A92696" w14:textId="77777777" w:rsidR="00DE4006" w:rsidRDefault="00DE4006">
      <w:pPr>
        <w:pStyle w:val="a3"/>
        <w:kinsoku w:val="0"/>
        <w:overflowPunct w:val="0"/>
        <w:ind w:left="0" w:firstLine="0"/>
        <w:rPr>
          <w:sz w:val="20"/>
          <w:szCs w:val="20"/>
        </w:rPr>
      </w:pPr>
    </w:p>
    <w:p w14:paraId="723A0196" w14:textId="77777777" w:rsidR="00DE4006" w:rsidRDefault="00DE4006">
      <w:pPr>
        <w:pStyle w:val="a3"/>
        <w:kinsoku w:val="0"/>
        <w:overflowPunct w:val="0"/>
        <w:ind w:left="0" w:firstLine="0"/>
        <w:rPr>
          <w:sz w:val="20"/>
          <w:szCs w:val="20"/>
        </w:rPr>
      </w:pPr>
    </w:p>
    <w:p w14:paraId="365BC111" w14:textId="77777777" w:rsidR="00DE4006" w:rsidRDefault="00DE4006">
      <w:pPr>
        <w:pStyle w:val="a3"/>
        <w:kinsoku w:val="0"/>
        <w:overflowPunct w:val="0"/>
        <w:ind w:left="0" w:firstLine="0"/>
        <w:rPr>
          <w:sz w:val="20"/>
          <w:szCs w:val="20"/>
        </w:rPr>
      </w:pPr>
    </w:p>
    <w:p w14:paraId="790A8077" w14:textId="77777777" w:rsidR="00DE4006" w:rsidRDefault="00DE4006">
      <w:pPr>
        <w:pStyle w:val="a3"/>
        <w:kinsoku w:val="0"/>
        <w:overflowPunct w:val="0"/>
        <w:ind w:left="0" w:firstLine="0"/>
        <w:rPr>
          <w:sz w:val="20"/>
          <w:szCs w:val="20"/>
        </w:rPr>
      </w:pPr>
    </w:p>
    <w:p w14:paraId="22EF4686" w14:textId="77777777" w:rsidR="00DE4006" w:rsidRDefault="00DE4006">
      <w:pPr>
        <w:pStyle w:val="a3"/>
        <w:kinsoku w:val="0"/>
        <w:overflowPunct w:val="0"/>
        <w:ind w:left="0" w:firstLine="0"/>
        <w:rPr>
          <w:sz w:val="20"/>
          <w:szCs w:val="20"/>
        </w:rPr>
      </w:pPr>
    </w:p>
    <w:p w14:paraId="50714EBB" w14:textId="77777777" w:rsidR="00DE4006" w:rsidRDefault="00DE4006">
      <w:pPr>
        <w:pStyle w:val="a3"/>
        <w:kinsoku w:val="0"/>
        <w:overflowPunct w:val="0"/>
        <w:ind w:left="0" w:firstLine="0"/>
        <w:rPr>
          <w:sz w:val="20"/>
          <w:szCs w:val="20"/>
        </w:rPr>
      </w:pPr>
    </w:p>
    <w:p w14:paraId="25E643C9" w14:textId="77777777" w:rsidR="00DE4006" w:rsidRDefault="00DE4006">
      <w:pPr>
        <w:pStyle w:val="a3"/>
        <w:kinsoku w:val="0"/>
        <w:overflowPunct w:val="0"/>
        <w:ind w:left="0" w:firstLine="0"/>
        <w:rPr>
          <w:sz w:val="20"/>
          <w:szCs w:val="20"/>
        </w:rPr>
      </w:pPr>
    </w:p>
    <w:p w14:paraId="0DC3466C" w14:textId="77777777" w:rsidR="00DE4006" w:rsidRDefault="00DE4006">
      <w:pPr>
        <w:pStyle w:val="a3"/>
        <w:kinsoku w:val="0"/>
        <w:overflowPunct w:val="0"/>
        <w:ind w:left="0" w:firstLine="0"/>
        <w:rPr>
          <w:sz w:val="20"/>
          <w:szCs w:val="20"/>
        </w:rPr>
      </w:pPr>
    </w:p>
    <w:p w14:paraId="17714CE4" w14:textId="77777777" w:rsidR="00DE4006" w:rsidRDefault="00DE4006">
      <w:pPr>
        <w:pStyle w:val="a3"/>
        <w:kinsoku w:val="0"/>
        <w:overflowPunct w:val="0"/>
        <w:ind w:left="0" w:firstLine="0"/>
        <w:rPr>
          <w:sz w:val="20"/>
          <w:szCs w:val="20"/>
        </w:rPr>
      </w:pPr>
    </w:p>
    <w:p w14:paraId="709F8E62" w14:textId="77777777" w:rsidR="00DE4006" w:rsidRDefault="00DE4006">
      <w:pPr>
        <w:pStyle w:val="a3"/>
        <w:kinsoku w:val="0"/>
        <w:overflowPunct w:val="0"/>
        <w:ind w:left="0" w:firstLine="0"/>
        <w:rPr>
          <w:sz w:val="20"/>
          <w:szCs w:val="20"/>
        </w:rPr>
      </w:pPr>
    </w:p>
    <w:p w14:paraId="34263159" w14:textId="77777777" w:rsidR="00DE4006" w:rsidRDefault="00DE4006">
      <w:pPr>
        <w:pStyle w:val="a3"/>
        <w:kinsoku w:val="0"/>
        <w:overflowPunct w:val="0"/>
        <w:ind w:left="0" w:firstLine="0"/>
        <w:rPr>
          <w:sz w:val="20"/>
          <w:szCs w:val="20"/>
        </w:rPr>
      </w:pPr>
    </w:p>
    <w:p w14:paraId="384004F7" w14:textId="77777777" w:rsidR="00DE4006" w:rsidRDefault="00DE4006">
      <w:pPr>
        <w:pStyle w:val="a3"/>
        <w:kinsoku w:val="0"/>
        <w:overflowPunct w:val="0"/>
        <w:ind w:left="0" w:firstLine="0"/>
        <w:rPr>
          <w:sz w:val="20"/>
          <w:szCs w:val="20"/>
        </w:rPr>
      </w:pPr>
    </w:p>
    <w:p w14:paraId="0B0B4536" w14:textId="77777777" w:rsidR="00DE4006" w:rsidRDefault="00DE4006">
      <w:pPr>
        <w:pStyle w:val="a3"/>
        <w:kinsoku w:val="0"/>
        <w:overflowPunct w:val="0"/>
        <w:ind w:left="0" w:firstLine="0"/>
        <w:rPr>
          <w:sz w:val="20"/>
          <w:szCs w:val="20"/>
        </w:rPr>
      </w:pPr>
    </w:p>
    <w:p w14:paraId="4A6AD50D" w14:textId="77777777" w:rsidR="00DE4006" w:rsidRDefault="00DE4006">
      <w:pPr>
        <w:pStyle w:val="a3"/>
        <w:kinsoku w:val="0"/>
        <w:overflowPunct w:val="0"/>
        <w:ind w:left="0" w:firstLine="0"/>
        <w:rPr>
          <w:sz w:val="20"/>
          <w:szCs w:val="20"/>
        </w:rPr>
      </w:pPr>
    </w:p>
    <w:p w14:paraId="7F7C228B" w14:textId="77777777" w:rsidR="00DE4006" w:rsidRDefault="00DE4006">
      <w:pPr>
        <w:pStyle w:val="a3"/>
        <w:kinsoku w:val="0"/>
        <w:overflowPunct w:val="0"/>
        <w:ind w:left="0" w:firstLine="0"/>
        <w:rPr>
          <w:sz w:val="20"/>
          <w:szCs w:val="20"/>
        </w:rPr>
      </w:pPr>
    </w:p>
    <w:p w14:paraId="584631FE" w14:textId="77777777" w:rsidR="00DE4006" w:rsidRDefault="00DE4006">
      <w:pPr>
        <w:pStyle w:val="a3"/>
        <w:kinsoku w:val="0"/>
        <w:overflowPunct w:val="0"/>
        <w:ind w:left="0" w:firstLine="0"/>
        <w:rPr>
          <w:sz w:val="20"/>
          <w:szCs w:val="20"/>
        </w:rPr>
      </w:pPr>
    </w:p>
    <w:p w14:paraId="17F8D516" w14:textId="77777777" w:rsidR="00DE4006" w:rsidRDefault="00DE4006">
      <w:pPr>
        <w:pStyle w:val="a3"/>
        <w:kinsoku w:val="0"/>
        <w:overflowPunct w:val="0"/>
        <w:ind w:left="0" w:firstLine="0"/>
        <w:rPr>
          <w:sz w:val="20"/>
          <w:szCs w:val="20"/>
        </w:rPr>
      </w:pPr>
    </w:p>
    <w:p w14:paraId="4013717A" w14:textId="77777777" w:rsidR="00DE4006" w:rsidRDefault="00DE4006">
      <w:pPr>
        <w:pStyle w:val="a3"/>
        <w:kinsoku w:val="0"/>
        <w:overflowPunct w:val="0"/>
        <w:ind w:left="0" w:firstLine="0"/>
        <w:rPr>
          <w:sz w:val="20"/>
          <w:szCs w:val="20"/>
        </w:rPr>
      </w:pPr>
    </w:p>
    <w:p w14:paraId="44F52FE9" w14:textId="77777777" w:rsidR="00DE4006" w:rsidRDefault="00DE4006">
      <w:pPr>
        <w:pStyle w:val="a3"/>
        <w:kinsoku w:val="0"/>
        <w:overflowPunct w:val="0"/>
        <w:ind w:left="0" w:firstLine="0"/>
        <w:rPr>
          <w:sz w:val="20"/>
          <w:szCs w:val="20"/>
        </w:rPr>
      </w:pPr>
    </w:p>
    <w:p w14:paraId="0D3BC847" w14:textId="77777777" w:rsidR="00DE4006" w:rsidRDefault="00DE4006">
      <w:pPr>
        <w:pStyle w:val="a3"/>
        <w:kinsoku w:val="0"/>
        <w:overflowPunct w:val="0"/>
        <w:ind w:left="0" w:firstLine="0"/>
        <w:rPr>
          <w:sz w:val="20"/>
          <w:szCs w:val="20"/>
        </w:rPr>
      </w:pPr>
    </w:p>
    <w:p w14:paraId="497EFBF9" w14:textId="77777777" w:rsidR="00DE4006" w:rsidRDefault="00DE4006">
      <w:pPr>
        <w:pStyle w:val="a3"/>
        <w:kinsoku w:val="0"/>
        <w:overflowPunct w:val="0"/>
        <w:ind w:left="0" w:firstLine="0"/>
        <w:rPr>
          <w:sz w:val="20"/>
          <w:szCs w:val="20"/>
        </w:rPr>
      </w:pPr>
    </w:p>
    <w:p w14:paraId="2795516E" w14:textId="77777777" w:rsidR="00DE4006" w:rsidRDefault="00DE4006">
      <w:pPr>
        <w:pStyle w:val="a3"/>
        <w:kinsoku w:val="0"/>
        <w:overflowPunct w:val="0"/>
        <w:ind w:left="0" w:firstLine="0"/>
        <w:rPr>
          <w:sz w:val="20"/>
          <w:szCs w:val="20"/>
        </w:rPr>
      </w:pPr>
    </w:p>
    <w:p w14:paraId="2661B7DD" w14:textId="77777777" w:rsidR="00DE4006" w:rsidRDefault="00DE4006">
      <w:pPr>
        <w:pStyle w:val="a3"/>
        <w:kinsoku w:val="0"/>
        <w:overflowPunct w:val="0"/>
        <w:ind w:left="0" w:firstLine="0"/>
        <w:rPr>
          <w:sz w:val="20"/>
          <w:szCs w:val="20"/>
        </w:rPr>
      </w:pPr>
    </w:p>
    <w:p w14:paraId="0DD75708" w14:textId="77777777" w:rsidR="00DE4006" w:rsidRDefault="00DE4006">
      <w:pPr>
        <w:pStyle w:val="a3"/>
        <w:kinsoku w:val="0"/>
        <w:overflowPunct w:val="0"/>
        <w:ind w:left="0" w:firstLine="0"/>
        <w:rPr>
          <w:sz w:val="20"/>
          <w:szCs w:val="20"/>
        </w:rPr>
      </w:pPr>
    </w:p>
    <w:p w14:paraId="193274CC" w14:textId="77777777" w:rsidR="00DE4006" w:rsidRDefault="00DE4006">
      <w:pPr>
        <w:pStyle w:val="a3"/>
        <w:kinsoku w:val="0"/>
        <w:overflowPunct w:val="0"/>
        <w:ind w:left="0" w:firstLine="0"/>
        <w:rPr>
          <w:sz w:val="20"/>
          <w:szCs w:val="20"/>
        </w:rPr>
      </w:pPr>
    </w:p>
    <w:p w14:paraId="3FB77400" w14:textId="77777777" w:rsidR="00DE4006" w:rsidRDefault="00DE4006">
      <w:pPr>
        <w:pStyle w:val="a3"/>
        <w:kinsoku w:val="0"/>
        <w:overflowPunct w:val="0"/>
        <w:ind w:left="0" w:firstLine="0"/>
        <w:rPr>
          <w:sz w:val="20"/>
          <w:szCs w:val="20"/>
        </w:rPr>
      </w:pPr>
    </w:p>
    <w:p w14:paraId="7BE9FF2F" w14:textId="77777777" w:rsidR="00DE4006" w:rsidRDefault="00DE4006">
      <w:pPr>
        <w:pStyle w:val="a3"/>
        <w:kinsoku w:val="0"/>
        <w:overflowPunct w:val="0"/>
        <w:ind w:left="0" w:firstLine="0"/>
        <w:rPr>
          <w:sz w:val="20"/>
          <w:szCs w:val="20"/>
        </w:rPr>
      </w:pPr>
    </w:p>
    <w:p w14:paraId="5AEFB073" w14:textId="77777777" w:rsidR="00DE4006" w:rsidRDefault="00DE4006">
      <w:pPr>
        <w:pStyle w:val="a3"/>
        <w:kinsoku w:val="0"/>
        <w:overflowPunct w:val="0"/>
        <w:ind w:left="0" w:firstLine="0"/>
        <w:rPr>
          <w:sz w:val="20"/>
          <w:szCs w:val="20"/>
        </w:rPr>
      </w:pPr>
    </w:p>
    <w:p w14:paraId="385107B7" w14:textId="77777777" w:rsidR="00DE4006" w:rsidRDefault="00DE4006">
      <w:pPr>
        <w:pStyle w:val="a3"/>
        <w:kinsoku w:val="0"/>
        <w:overflowPunct w:val="0"/>
        <w:ind w:left="0" w:firstLine="0"/>
        <w:rPr>
          <w:sz w:val="20"/>
          <w:szCs w:val="20"/>
        </w:rPr>
      </w:pPr>
    </w:p>
    <w:p w14:paraId="17A1CC74" w14:textId="77777777" w:rsidR="00DE4006" w:rsidRDefault="00DE4006">
      <w:pPr>
        <w:pStyle w:val="a3"/>
        <w:kinsoku w:val="0"/>
        <w:overflowPunct w:val="0"/>
        <w:ind w:left="0" w:firstLine="0"/>
        <w:rPr>
          <w:sz w:val="20"/>
          <w:szCs w:val="20"/>
        </w:rPr>
      </w:pPr>
    </w:p>
    <w:p w14:paraId="352D30DE" w14:textId="77777777" w:rsidR="00DE4006" w:rsidRDefault="00DE4006">
      <w:pPr>
        <w:pStyle w:val="a3"/>
        <w:kinsoku w:val="0"/>
        <w:overflowPunct w:val="0"/>
        <w:ind w:left="0" w:firstLine="0"/>
        <w:rPr>
          <w:sz w:val="20"/>
          <w:szCs w:val="20"/>
        </w:rPr>
      </w:pPr>
    </w:p>
    <w:p w14:paraId="21B88D5E" w14:textId="77777777" w:rsidR="00DE4006" w:rsidRDefault="00DE4006">
      <w:pPr>
        <w:pStyle w:val="a3"/>
        <w:kinsoku w:val="0"/>
        <w:overflowPunct w:val="0"/>
        <w:spacing w:before="1"/>
        <w:ind w:left="0" w:firstLine="0"/>
      </w:pPr>
    </w:p>
    <w:p w14:paraId="40140506" w14:textId="77777777" w:rsidR="00DE4006" w:rsidRDefault="00DE4006">
      <w:pPr>
        <w:pStyle w:val="a3"/>
        <w:kinsoku w:val="0"/>
        <w:overflowPunct w:val="0"/>
        <w:spacing w:line="312" w:lineRule="auto"/>
        <w:ind w:left="3911" w:right="4299" w:firstLine="527"/>
        <w:rPr>
          <w:color w:val="1E1916"/>
          <w:sz w:val="16"/>
          <w:szCs w:val="16"/>
        </w:rPr>
      </w:pPr>
      <w:r>
        <w:rPr>
          <w:color w:val="1E1916"/>
          <w:sz w:val="16"/>
          <w:szCs w:val="16"/>
        </w:rPr>
        <w:t>* * * * * * * * * * Редактор</w:t>
      </w:r>
      <w:r>
        <w:rPr>
          <w:color w:val="1E1916"/>
          <w:spacing w:val="-10"/>
          <w:sz w:val="16"/>
          <w:szCs w:val="16"/>
        </w:rPr>
        <w:t xml:space="preserve"> </w:t>
      </w:r>
      <w:r>
        <w:rPr>
          <w:color w:val="1E1916"/>
          <w:sz w:val="16"/>
          <w:szCs w:val="16"/>
        </w:rPr>
        <w:t>–</w:t>
      </w:r>
      <w:r>
        <w:rPr>
          <w:color w:val="1E1916"/>
          <w:spacing w:val="25"/>
          <w:sz w:val="16"/>
          <w:szCs w:val="16"/>
        </w:rPr>
        <w:t xml:space="preserve"> </w:t>
      </w:r>
      <w:r>
        <w:rPr>
          <w:color w:val="1E1916"/>
          <w:sz w:val="16"/>
          <w:szCs w:val="16"/>
        </w:rPr>
        <w:t>А.О.</w:t>
      </w:r>
      <w:r>
        <w:rPr>
          <w:color w:val="1E1916"/>
          <w:spacing w:val="-10"/>
          <w:sz w:val="16"/>
          <w:szCs w:val="16"/>
        </w:rPr>
        <w:t xml:space="preserve"> </w:t>
      </w:r>
      <w:proofErr w:type="spellStart"/>
      <w:r>
        <w:rPr>
          <w:color w:val="1E1916"/>
          <w:sz w:val="16"/>
          <w:szCs w:val="16"/>
        </w:rPr>
        <w:t>Луковська</w:t>
      </w:r>
      <w:proofErr w:type="spellEnd"/>
    </w:p>
    <w:p w14:paraId="5B1181A8" w14:textId="77777777" w:rsidR="00DE4006" w:rsidRDefault="00DE4006">
      <w:pPr>
        <w:pStyle w:val="a3"/>
        <w:kinsoku w:val="0"/>
        <w:overflowPunct w:val="0"/>
        <w:spacing w:before="2"/>
        <w:ind w:left="3521" w:firstLine="0"/>
        <w:rPr>
          <w:color w:val="1E1916"/>
          <w:spacing w:val="-2"/>
          <w:sz w:val="16"/>
          <w:szCs w:val="16"/>
        </w:rPr>
      </w:pPr>
      <w:r>
        <w:rPr>
          <w:color w:val="1E1916"/>
          <w:sz w:val="16"/>
          <w:szCs w:val="16"/>
        </w:rPr>
        <w:t>Комп’ютерна</w:t>
      </w:r>
      <w:r>
        <w:rPr>
          <w:color w:val="1E1916"/>
          <w:spacing w:val="-3"/>
          <w:sz w:val="16"/>
          <w:szCs w:val="16"/>
        </w:rPr>
        <w:t xml:space="preserve"> </w:t>
      </w:r>
      <w:r>
        <w:rPr>
          <w:color w:val="1E1916"/>
          <w:sz w:val="16"/>
          <w:szCs w:val="16"/>
        </w:rPr>
        <w:t>верстка</w:t>
      </w:r>
      <w:r>
        <w:rPr>
          <w:color w:val="1E1916"/>
          <w:spacing w:val="-2"/>
          <w:sz w:val="16"/>
          <w:szCs w:val="16"/>
        </w:rPr>
        <w:t xml:space="preserve"> </w:t>
      </w:r>
      <w:r>
        <w:rPr>
          <w:color w:val="1E1916"/>
          <w:sz w:val="16"/>
          <w:szCs w:val="16"/>
        </w:rPr>
        <w:t>–</w:t>
      </w:r>
      <w:r>
        <w:rPr>
          <w:color w:val="1E1916"/>
          <w:spacing w:val="-3"/>
          <w:sz w:val="16"/>
          <w:szCs w:val="16"/>
        </w:rPr>
        <w:t xml:space="preserve"> </w:t>
      </w:r>
      <w:proofErr w:type="spellStart"/>
      <w:r>
        <w:rPr>
          <w:color w:val="1E1916"/>
          <w:spacing w:val="-2"/>
          <w:sz w:val="16"/>
          <w:szCs w:val="16"/>
        </w:rPr>
        <w:t>В.Б.Чукашкіна</w:t>
      </w:r>
      <w:proofErr w:type="spellEnd"/>
    </w:p>
    <w:p w14:paraId="49A7F900" w14:textId="77777777" w:rsidR="00DE4006" w:rsidRDefault="00DE4006">
      <w:pPr>
        <w:pStyle w:val="a3"/>
        <w:kinsoku w:val="0"/>
        <w:overflowPunct w:val="0"/>
        <w:ind w:left="0" w:firstLine="0"/>
        <w:rPr>
          <w:sz w:val="16"/>
          <w:szCs w:val="16"/>
        </w:rPr>
      </w:pPr>
    </w:p>
    <w:p w14:paraId="4C084F37" w14:textId="77777777" w:rsidR="00DE4006" w:rsidRDefault="00DE4006">
      <w:pPr>
        <w:pStyle w:val="a3"/>
        <w:kinsoku w:val="0"/>
        <w:overflowPunct w:val="0"/>
        <w:spacing w:before="112"/>
        <w:ind w:left="1418" w:right="1995" w:firstLine="0"/>
        <w:jc w:val="center"/>
        <w:rPr>
          <w:color w:val="1E1916"/>
          <w:spacing w:val="-2"/>
          <w:sz w:val="16"/>
          <w:szCs w:val="16"/>
        </w:rPr>
      </w:pPr>
      <w:r>
        <w:rPr>
          <w:color w:val="1E1916"/>
          <w:sz w:val="16"/>
          <w:szCs w:val="16"/>
        </w:rPr>
        <w:t>Формат</w:t>
      </w:r>
      <w:r>
        <w:rPr>
          <w:color w:val="1E1916"/>
          <w:spacing w:val="44"/>
          <w:sz w:val="16"/>
          <w:szCs w:val="16"/>
        </w:rPr>
        <w:t xml:space="preserve"> </w:t>
      </w:r>
      <w:r>
        <w:rPr>
          <w:color w:val="1E1916"/>
          <w:sz w:val="16"/>
          <w:szCs w:val="16"/>
        </w:rPr>
        <w:t>60х84</w:t>
      </w:r>
      <w:r>
        <w:rPr>
          <w:color w:val="1E1916"/>
          <w:sz w:val="16"/>
          <w:szCs w:val="16"/>
          <w:vertAlign w:val="superscript"/>
        </w:rPr>
        <w:t>1</w:t>
      </w:r>
      <w:r>
        <w:rPr>
          <w:color w:val="1E1916"/>
          <w:sz w:val="16"/>
          <w:szCs w:val="16"/>
        </w:rPr>
        <w:t>/</w:t>
      </w:r>
      <w:r>
        <w:rPr>
          <w:color w:val="1E1916"/>
          <w:sz w:val="16"/>
          <w:szCs w:val="16"/>
          <w:vertAlign w:val="subscript"/>
        </w:rPr>
        <w:t>8</w:t>
      </w:r>
      <w:r>
        <w:rPr>
          <w:color w:val="1E1916"/>
          <w:sz w:val="16"/>
          <w:szCs w:val="16"/>
        </w:rPr>
        <w:t>.</w:t>
      </w:r>
      <w:r>
        <w:rPr>
          <w:color w:val="1E1916"/>
          <w:spacing w:val="1"/>
          <w:sz w:val="16"/>
          <w:szCs w:val="16"/>
        </w:rPr>
        <w:t xml:space="preserve"> </w:t>
      </w:r>
      <w:r>
        <w:rPr>
          <w:color w:val="1E1916"/>
          <w:sz w:val="16"/>
          <w:szCs w:val="16"/>
        </w:rPr>
        <w:t>Папір</w:t>
      </w:r>
      <w:r>
        <w:rPr>
          <w:color w:val="1E1916"/>
          <w:spacing w:val="1"/>
          <w:sz w:val="16"/>
          <w:szCs w:val="16"/>
        </w:rPr>
        <w:t xml:space="preserve"> </w:t>
      </w:r>
      <w:r>
        <w:rPr>
          <w:color w:val="1E1916"/>
          <w:sz w:val="16"/>
          <w:szCs w:val="16"/>
        </w:rPr>
        <w:t>офсетний.</w:t>
      </w:r>
      <w:r>
        <w:rPr>
          <w:color w:val="1E1916"/>
          <w:spacing w:val="1"/>
          <w:sz w:val="16"/>
          <w:szCs w:val="16"/>
        </w:rPr>
        <w:t xml:space="preserve"> </w:t>
      </w:r>
      <w:r>
        <w:rPr>
          <w:color w:val="1E1916"/>
          <w:sz w:val="16"/>
          <w:szCs w:val="16"/>
        </w:rPr>
        <w:t xml:space="preserve">Гарнітура </w:t>
      </w:r>
      <w:r>
        <w:rPr>
          <w:color w:val="1E1916"/>
          <w:spacing w:val="-2"/>
          <w:sz w:val="16"/>
          <w:szCs w:val="16"/>
        </w:rPr>
        <w:t>"</w:t>
      </w:r>
      <w:proofErr w:type="spellStart"/>
      <w:r>
        <w:rPr>
          <w:color w:val="1E1916"/>
          <w:spacing w:val="-2"/>
          <w:sz w:val="16"/>
          <w:szCs w:val="16"/>
        </w:rPr>
        <w:t>Arial</w:t>
      </w:r>
      <w:proofErr w:type="spellEnd"/>
      <w:r>
        <w:rPr>
          <w:color w:val="1E1916"/>
          <w:spacing w:val="-2"/>
          <w:sz w:val="16"/>
          <w:szCs w:val="16"/>
        </w:rPr>
        <w:t>".</w:t>
      </w:r>
    </w:p>
    <w:p w14:paraId="75D3BF21" w14:textId="77777777" w:rsidR="00DE4006" w:rsidRDefault="00DE4006">
      <w:pPr>
        <w:pStyle w:val="a3"/>
        <w:kinsoku w:val="0"/>
        <w:overflowPunct w:val="0"/>
        <w:spacing w:before="56"/>
        <w:ind w:left="1418" w:right="1995" w:firstLine="0"/>
        <w:jc w:val="center"/>
        <w:rPr>
          <w:color w:val="1E1916"/>
          <w:spacing w:val="-2"/>
          <w:sz w:val="16"/>
          <w:szCs w:val="16"/>
        </w:rPr>
      </w:pPr>
      <w:r>
        <w:rPr>
          <w:color w:val="1E1916"/>
          <w:sz w:val="16"/>
          <w:szCs w:val="16"/>
        </w:rPr>
        <w:t>Друк</w:t>
      </w:r>
      <w:r>
        <w:rPr>
          <w:color w:val="1E1916"/>
          <w:spacing w:val="-5"/>
          <w:sz w:val="16"/>
          <w:szCs w:val="16"/>
        </w:rPr>
        <w:t xml:space="preserve"> </w:t>
      </w:r>
      <w:r>
        <w:rPr>
          <w:color w:val="1E1916"/>
          <w:spacing w:val="-2"/>
          <w:sz w:val="16"/>
          <w:szCs w:val="16"/>
        </w:rPr>
        <w:t>офсетний.</w:t>
      </w:r>
    </w:p>
    <w:p w14:paraId="57584022" w14:textId="77777777" w:rsidR="00DE4006" w:rsidRDefault="00DE4006">
      <w:pPr>
        <w:pStyle w:val="a3"/>
        <w:kinsoku w:val="0"/>
        <w:overflowPunct w:val="0"/>
        <w:ind w:left="0" w:firstLine="0"/>
        <w:rPr>
          <w:sz w:val="16"/>
          <w:szCs w:val="16"/>
        </w:rPr>
      </w:pPr>
    </w:p>
    <w:p w14:paraId="6FA14EF6" w14:textId="77777777" w:rsidR="00DE4006" w:rsidRDefault="00DE4006">
      <w:pPr>
        <w:pStyle w:val="a3"/>
        <w:kinsoku w:val="0"/>
        <w:overflowPunct w:val="0"/>
        <w:spacing w:before="112" w:line="312" w:lineRule="auto"/>
        <w:ind w:left="3074" w:right="3567" w:firstLine="197"/>
        <w:rPr>
          <w:color w:val="1E1916"/>
          <w:sz w:val="16"/>
          <w:szCs w:val="16"/>
        </w:rPr>
      </w:pPr>
      <w:r>
        <w:rPr>
          <w:color w:val="1E1916"/>
          <w:sz w:val="16"/>
          <w:szCs w:val="16"/>
        </w:rPr>
        <w:t>Державне підприємство "</w:t>
      </w:r>
      <w:proofErr w:type="spellStart"/>
      <w:r>
        <w:rPr>
          <w:color w:val="1E1916"/>
          <w:sz w:val="16"/>
          <w:szCs w:val="16"/>
        </w:rPr>
        <w:t>Укрархбудінформ</w:t>
      </w:r>
      <w:proofErr w:type="spellEnd"/>
      <w:r>
        <w:rPr>
          <w:color w:val="1E1916"/>
          <w:sz w:val="16"/>
          <w:szCs w:val="16"/>
        </w:rPr>
        <w:t>". вул.</w:t>
      </w:r>
      <w:r>
        <w:rPr>
          <w:color w:val="1E1916"/>
          <w:spacing w:val="-6"/>
          <w:sz w:val="16"/>
          <w:szCs w:val="16"/>
        </w:rPr>
        <w:t xml:space="preserve"> </w:t>
      </w:r>
      <w:r>
        <w:rPr>
          <w:color w:val="1E1916"/>
          <w:sz w:val="16"/>
          <w:szCs w:val="16"/>
        </w:rPr>
        <w:t>М.</w:t>
      </w:r>
      <w:r>
        <w:rPr>
          <w:color w:val="1E1916"/>
          <w:spacing w:val="-6"/>
          <w:sz w:val="16"/>
          <w:szCs w:val="16"/>
        </w:rPr>
        <w:t xml:space="preserve"> </w:t>
      </w:r>
      <w:r>
        <w:rPr>
          <w:color w:val="1E1916"/>
          <w:sz w:val="16"/>
          <w:szCs w:val="16"/>
        </w:rPr>
        <w:t>Кривоноса,</w:t>
      </w:r>
      <w:r>
        <w:rPr>
          <w:color w:val="1E1916"/>
          <w:spacing w:val="-6"/>
          <w:sz w:val="16"/>
          <w:szCs w:val="16"/>
        </w:rPr>
        <w:t xml:space="preserve"> </w:t>
      </w:r>
      <w:r>
        <w:rPr>
          <w:color w:val="1E1916"/>
          <w:sz w:val="16"/>
          <w:szCs w:val="16"/>
        </w:rPr>
        <w:t>2А,</w:t>
      </w:r>
      <w:r>
        <w:rPr>
          <w:color w:val="1E1916"/>
          <w:spacing w:val="-6"/>
          <w:sz w:val="16"/>
          <w:szCs w:val="16"/>
        </w:rPr>
        <w:t xml:space="preserve"> </w:t>
      </w:r>
      <w:r>
        <w:rPr>
          <w:color w:val="1E1916"/>
          <w:sz w:val="16"/>
          <w:szCs w:val="16"/>
        </w:rPr>
        <w:t>м.</w:t>
      </w:r>
      <w:r>
        <w:rPr>
          <w:color w:val="1E1916"/>
          <w:spacing w:val="-6"/>
          <w:sz w:val="16"/>
          <w:szCs w:val="16"/>
        </w:rPr>
        <w:t xml:space="preserve"> </w:t>
      </w:r>
      <w:r>
        <w:rPr>
          <w:color w:val="1E1916"/>
          <w:sz w:val="16"/>
          <w:szCs w:val="16"/>
        </w:rPr>
        <w:t>Київ-37,</w:t>
      </w:r>
      <w:r>
        <w:rPr>
          <w:color w:val="1E1916"/>
          <w:spacing w:val="-6"/>
          <w:sz w:val="16"/>
          <w:szCs w:val="16"/>
        </w:rPr>
        <w:t xml:space="preserve"> </w:t>
      </w:r>
      <w:r>
        <w:rPr>
          <w:color w:val="1E1916"/>
          <w:sz w:val="16"/>
          <w:szCs w:val="16"/>
        </w:rPr>
        <w:t>03037,</w:t>
      </w:r>
      <w:r>
        <w:rPr>
          <w:color w:val="1E1916"/>
          <w:spacing w:val="-6"/>
          <w:sz w:val="16"/>
          <w:szCs w:val="16"/>
        </w:rPr>
        <w:t xml:space="preserve"> </w:t>
      </w:r>
      <w:r>
        <w:rPr>
          <w:color w:val="1E1916"/>
          <w:sz w:val="16"/>
          <w:szCs w:val="16"/>
        </w:rPr>
        <w:t>Україна.</w:t>
      </w:r>
    </w:p>
    <w:p w14:paraId="1A5F21D0" w14:textId="77777777" w:rsidR="00DE4006" w:rsidRDefault="00DE4006">
      <w:pPr>
        <w:pStyle w:val="a3"/>
        <w:kinsoku w:val="0"/>
        <w:overflowPunct w:val="0"/>
        <w:spacing w:before="1"/>
        <w:ind w:left="1419" w:right="1995" w:firstLine="0"/>
        <w:jc w:val="center"/>
        <w:rPr>
          <w:color w:val="1E1916"/>
          <w:spacing w:val="-5"/>
          <w:sz w:val="16"/>
          <w:szCs w:val="16"/>
        </w:rPr>
      </w:pPr>
      <w:proofErr w:type="spellStart"/>
      <w:r>
        <w:rPr>
          <w:color w:val="1E1916"/>
          <w:sz w:val="16"/>
          <w:szCs w:val="16"/>
        </w:rPr>
        <w:t>Тел</w:t>
      </w:r>
      <w:proofErr w:type="spellEnd"/>
      <w:r>
        <w:rPr>
          <w:color w:val="1E1916"/>
          <w:sz w:val="16"/>
          <w:szCs w:val="16"/>
        </w:rPr>
        <w:t>.</w:t>
      </w:r>
      <w:r>
        <w:rPr>
          <w:color w:val="1E1916"/>
          <w:spacing w:val="-6"/>
          <w:sz w:val="16"/>
          <w:szCs w:val="16"/>
        </w:rPr>
        <w:t xml:space="preserve"> </w:t>
      </w:r>
      <w:r>
        <w:rPr>
          <w:color w:val="1E1916"/>
          <w:sz w:val="16"/>
          <w:szCs w:val="16"/>
        </w:rPr>
        <w:t>249-36-</w:t>
      </w:r>
      <w:r>
        <w:rPr>
          <w:color w:val="1E1916"/>
          <w:spacing w:val="-5"/>
          <w:sz w:val="16"/>
          <w:szCs w:val="16"/>
        </w:rPr>
        <w:t>62</w:t>
      </w:r>
    </w:p>
    <w:p w14:paraId="4EA0F883" w14:textId="77777777" w:rsidR="00DE4006" w:rsidRDefault="00DE4006">
      <w:pPr>
        <w:pStyle w:val="a3"/>
        <w:kinsoku w:val="0"/>
        <w:overflowPunct w:val="0"/>
        <w:spacing w:before="56" w:line="312" w:lineRule="auto"/>
        <w:ind w:left="3039" w:right="3615" w:firstLine="0"/>
        <w:jc w:val="center"/>
        <w:rPr>
          <w:color w:val="1E1916"/>
          <w:spacing w:val="-2"/>
          <w:sz w:val="16"/>
          <w:szCs w:val="16"/>
        </w:rPr>
      </w:pPr>
      <w:r>
        <w:rPr>
          <w:color w:val="1E1916"/>
          <w:sz w:val="16"/>
          <w:szCs w:val="16"/>
        </w:rPr>
        <w:t>Відділ</w:t>
      </w:r>
      <w:r>
        <w:rPr>
          <w:color w:val="1E1916"/>
          <w:spacing w:val="-5"/>
          <w:sz w:val="16"/>
          <w:szCs w:val="16"/>
        </w:rPr>
        <w:t xml:space="preserve"> </w:t>
      </w:r>
      <w:r>
        <w:rPr>
          <w:color w:val="1E1916"/>
          <w:sz w:val="16"/>
          <w:szCs w:val="16"/>
        </w:rPr>
        <w:t>реалізації:</w:t>
      </w:r>
      <w:r>
        <w:rPr>
          <w:color w:val="1E1916"/>
          <w:spacing w:val="-6"/>
          <w:sz w:val="16"/>
          <w:szCs w:val="16"/>
        </w:rPr>
        <w:t xml:space="preserve"> </w:t>
      </w:r>
      <w:proofErr w:type="spellStart"/>
      <w:r>
        <w:rPr>
          <w:color w:val="1E1916"/>
          <w:sz w:val="16"/>
          <w:szCs w:val="16"/>
        </w:rPr>
        <w:t>тел.факс</w:t>
      </w:r>
      <w:proofErr w:type="spellEnd"/>
      <w:r>
        <w:rPr>
          <w:color w:val="1E1916"/>
          <w:spacing w:val="-6"/>
          <w:sz w:val="16"/>
          <w:szCs w:val="16"/>
        </w:rPr>
        <w:t xml:space="preserve"> </w:t>
      </w:r>
      <w:r>
        <w:rPr>
          <w:color w:val="1E1916"/>
          <w:sz w:val="16"/>
          <w:szCs w:val="16"/>
        </w:rPr>
        <w:t>(044)</w:t>
      </w:r>
      <w:r>
        <w:rPr>
          <w:color w:val="1E1916"/>
          <w:spacing w:val="-6"/>
          <w:sz w:val="16"/>
          <w:szCs w:val="16"/>
        </w:rPr>
        <w:t xml:space="preserve"> </w:t>
      </w:r>
      <w:r>
        <w:rPr>
          <w:color w:val="1E1916"/>
          <w:sz w:val="16"/>
          <w:szCs w:val="16"/>
        </w:rPr>
        <w:t>249-36-62</w:t>
      </w:r>
      <w:r>
        <w:rPr>
          <w:color w:val="1E1916"/>
          <w:spacing w:val="-6"/>
          <w:sz w:val="16"/>
          <w:szCs w:val="16"/>
        </w:rPr>
        <w:t xml:space="preserve"> </w:t>
      </w:r>
      <w:r>
        <w:rPr>
          <w:color w:val="1E1916"/>
          <w:sz w:val="16"/>
          <w:szCs w:val="16"/>
        </w:rPr>
        <w:t>(63,</w:t>
      </w:r>
      <w:r>
        <w:rPr>
          <w:color w:val="1E1916"/>
          <w:spacing w:val="-6"/>
          <w:sz w:val="16"/>
          <w:szCs w:val="16"/>
        </w:rPr>
        <w:t xml:space="preserve"> </w:t>
      </w:r>
      <w:r>
        <w:rPr>
          <w:color w:val="1E1916"/>
          <w:sz w:val="16"/>
          <w:szCs w:val="16"/>
        </w:rPr>
        <w:t xml:space="preserve">64) </w:t>
      </w:r>
      <w:hyperlink r:id="rId32" w:history="1">
        <w:r>
          <w:rPr>
            <w:color w:val="1E1916"/>
            <w:spacing w:val="-2"/>
            <w:sz w:val="16"/>
            <w:szCs w:val="16"/>
          </w:rPr>
          <w:t>E-mail:uabi90@ukr.net</w:t>
        </w:r>
      </w:hyperlink>
    </w:p>
    <w:p w14:paraId="106A8C2A" w14:textId="77777777" w:rsidR="00DE4006" w:rsidRDefault="00DE4006">
      <w:pPr>
        <w:pStyle w:val="a3"/>
        <w:kinsoku w:val="0"/>
        <w:overflowPunct w:val="0"/>
        <w:ind w:left="0" w:firstLine="0"/>
      </w:pPr>
    </w:p>
    <w:p w14:paraId="628FE12D" w14:textId="77777777" w:rsidR="00DE4006" w:rsidRDefault="00DE4006">
      <w:pPr>
        <w:pStyle w:val="a3"/>
        <w:kinsoku w:val="0"/>
        <w:overflowPunct w:val="0"/>
        <w:spacing w:line="271" w:lineRule="auto"/>
        <w:ind w:left="1745" w:right="2323" w:firstLine="0"/>
        <w:jc w:val="center"/>
        <w:rPr>
          <w:color w:val="1E1916"/>
          <w:sz w:val="16"/>
          <w:szCs w:val="16"/>
        </w:rPr>
      </w:pPr>
      <w:r>
        <w:rPr>
          <w:color w:val="1E1916"/>
          <w:sz w:val="16"/>
          <w:szCs w:val="16"/>
        </w:rPr>
        <w:t>Свідоцтво</w:t>
      </w:r>
      <w:r>
        <w:rPr>
          <w:color w:val="1E1916"/>
          <w:spacing w:val="-5"/>
          <w:sz w:val="16"/>
          <w:szCs w:val="16"/>
        </w:rPr>
        <w:t xml:space="preserve"> </w:t>
      </w:r>
      <w:r>
        <w:rPr>
          <w:color w:val="1E1916"/>
          <w:sz w:val="16"/>
          <w:szCs w:val="16"/>
        </w:rPr>
        <w:t>про</w:t>
      </w:r>
      <w:r>
        <w:rPr>
          <w:color w:val="1E1916"/>
          <w:spacing w:val="-4"/>
          <w:sz w:val="16"/>
          <w:szCs w:val="16"/>
        </w:rPr>
        <w:t xml:space="preserve"> </w:t>
      </w:r>
      <w:r>
        <w:rPr>
          <w:color w:val="1E1916"/>
          <w:sz w:val="16"/>
          <w:szCs w:val="16"/>
        </w:rPr>
        <w:t>внесення</w:t>
      </w:r>
      <w:r>
        <w:rPr>
          <w:color w:val="1E1916"/>
          <w:spacing w:val="-4"/>
          <w:sz w:val="16"/>
          <w:szCs w:val="16"/>
        </w:rPr>
        <w:t xml:space="preserve"> </w:t>
      </w:r>
      <w:r>
        <w:rPr>
          <w:color w:val="1E1916"/>
          <w:sz w:val="16"/>
          <w:szCs w:val="16"/>
        </w:rPr>
        <w:t>суб’єкта</w:t>
      </w:r>
      <w:r>
        <w:rPr>
          <w:color w:val="1E1916"/>
          <w:spacing w:val="-4"/>
          <w:sz w:val="16"/>
          <w:szCs w:val="16"/>
        </w:rPr>
        <w:t xml:space="preserve"> </w:t>
      </w:r>
      <w:r>
        <w:rPr>
          <w:color w:val="1E1916"/>
          <w:sz w:val="16"/>
          <w:szCs w:val="16"/>
        </w:rPr>
        <w:t>видавничої</w:t>
      </w:r>
      <w:r>
        <w:rPr>
          <w:color w:val="1E1916"/>
          <w:spacing w:val="-4"/>
          <w:sz w:val="16"/>
          <w:szCs w:val="16"/>
        </w:rPr>
        <w:t xml:space="preserve"> </w:t>
      </w:r>
      <w:r>
        <w:rPr>
          <w:color w:val="1E1916"/>
          <w:sz w:val="16"/>
          <w:szCs w:val="16"/>
        </w:rPr>
        <w:t>справи</w:t>
      </w:r>
      <w:r>
        <w:rPr>
          <w:color w:val="1E1916"/>
          <w:spacing w:val="-4"/>
          <w:sz w:val="16"/>
          <w:szCs w:val="16"/>
        </w:rPr>
        <w:t xml:space="preserve"> </w:t>
      </w:r>
      <w:r>
        <w:rPr>
          <w:color w:val="1E1916"/>
          <w:sz w:val="16"/>
          <w:szCs w:val="16"/>
        </w:rPr>
        <w:t>до</w:t>
      </w:r>
      <w:r>
        <w:rPr>
          <w:color w:val="1E1916"/>
          <w:spacing w:val="-4"/>
          <w:sz w:val="16"/>
          <w:szCs w:val="16"/>
        </w:rPr>
        <w:t xml:space="preserve"> </w:t>
      </w:r>
      <w:r>
        <w:rPr>
          <w:color w:val="1E1916"/>
          <w:sz w:val="16"/>
          <w:szCs w:val="16"/>
        </w:rPr>
        <w:t>державного</w:t>
      </w:r>
      <w:r>
        <w:rPr>
          <w:color w:val="1E1916"/>
          <w:spacing w:val="-4"/>
          <w:sz w:val="16"/>
          <w:szCs w:val="16"/>
        </w:rPr>
        <w:t xml:space="preserve"> </w:t>
      </w:r>
      <w:r>
        <w:rPr>
          <w:color w:val="1E1916"/>
          <w:sz w:val="16"/>
          <w:szCs w:val="16"/>
        </w:rPr>
        <w:t>реєстру</w:t>
      </w:r>
      <w:r>
        <w:rPr>
          <w:color w:val="1E1916"/>
          <w:spacing w:val="-4"/>
          <w:sz w:val="16"/>
          <w:szCs w:val="16"/>
        </w:rPr>
        <w:t xml:space="preserve"> </w:t>
      </w:r>
      <w:r>
        <w:rPr>
          <w:color w:val="1E1916"/>
          <w:sz w:val="16"/>
          <w:szCs w:val="16"/>
        </w:rPr>
        <w:t>видавців ДК № 690 від 27.11.2001 р.</w:t>
      </w:r>
    </w:p>
    <w:sectPr w:rsidR="00DE4006">
      <w:pgSz w:w="11920" w:h="16840"/>
      <w:pgMar w:top="880" w:right="740" w:bottom="1120" w:left="740" w:header="693" w:footer="9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5AED1A" w14:textId="77777777" w:rsidR="00543C81" w:rsidRDefault="00543C81">
      <w:r>
        <w:separator/>
      </w:r>
    </w:p>
  </w:endnote>
  <w:endnote w:type="continuationSeparator" w:id="0">
    <w:p w14:paraId="74232066" w14:textId="77777777" w:rsidR="00543C81" w:rsidRDefault="00543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206A38" w14:textId="77777777" w:rsidR="00DE4006" w:rsidRDefault="00792A3B">
    <w:pPr>
      <w:pStyle w:val="a3"/>
      <w:kinsoku w:val="0"/>
      <w:overflowPunct w:val="0"/>
      <w:spacing w:line="14" w:lineRule="auto"/>
      <w:ind w:left="0" w:firstLine="0"/>
      <w:rPr>
        <w:rFonts w:ascii="Times New Roman" w:hAnsi="Times New Roman" w:cs="Times New Roman"/>
        <w:sz w:val="20"/>
        <w:szCs w:val="20"/>
      </w:rPr>
    </w:pPr>
    <w:r>
      <w:rPr>
        <w:noProof/>
        <w:lang w:val="en-US" w:eastAsia="en-US"/>
      </w:rPr>
      <w:pict w14:anchorId="340B1BFA"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296.85pt;margin-top:749.95pt;width:29.9pt;height:14.5pt;z-index:-251661312;mso-position-horizontal-relative:page;mso-position-vertical-relative:page" o:allowincell="f" filled="f" stroked="f">
          <v:textbox inset="0,0,0,0">
            <w:txbxContent>
              <w:p w14:paraId="563BCBC3" w14:textId="77777777" w:rsidR="00DE4006" w:rsidRDefault="00DE4006">
                <w:pPr>
                  <w:pStyle w:val="a3"/>
                  <w:kinsoku w:val="0"/>
                  <w:overflowPunct w:val="0"/>
                  <w:spacing w:line="267" w:lineRule="exact"/>
                  <w:ind w:left="20" w:firstLine="0"/>
                  <w:rPr>
                    <w:color w:val="1E1916"/>
                    <w:spacing w:val="-4"/>
                    <w:sz w:val="25"/>
                    <w:szCs w:val="25"/>
                  </w:rPr>
                </w:pPr>
                <w:r>
                  <w:rPr>
                    <w:color w:val="1E1916"/>
                    <w:spacing w:val="-4"/>
                    <w:sz w:val="25"/>
                    <w:szCs w:val="25"/>
                  </w:rPr>
                  <w:t>2019</w:t>
                </w: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90FCC1" w14:textId="77777777" w:rsidR="00DE4006" w:rsidRDefault="00DE4006">
    <w:pPr>
      <w:pStyle w:val="a3"/>
      <w:kinsoku w:val="0"/>
      <w:overflowPunct w:val="0"/>
      <w:spacing w:line="14" w:lineRule="auto"/>
      <w:ind w:left="0" w:firstLine="0"/>
      <w:rPr>
        <w:rFonts w:ascii="Times New Roman" w:hAnsi="Times New Roman" w:cs="Times New Roman"/>
        <w:sz w:val="2"/>
        <w:szCs w:val="2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14FFDF" w14:textId="119D5EB4" w:rsidR="00DE4006" w:rsidRDefault="00792A3B">
    <w:pPr>
      <w:pStyle w:val="a3"/>
      <w:kinsoku w:val="0"/>
      <w:overflowPunct w:val="0"/>
      <w:spacing w:line="14" w:lineRule="auto"/>
      <w:ind w:left="0" w:firstLine="0"/>
      <w:rPr>
        <w:rFonts w:ascii="Times New Roman" w:hAnsi="Times New Roman" w:cs="Times New Roman"/>
        <w:sz w:val="20"/>
        <w:szCs w:val="20"/>
      </w:rPr>
    </w:pPr>
    <w:r>
      <w:rPr>
        <w:noProof/>
        <w:lang w:val="en-US" w:eastAsia="en-US"/>
      </w:rPr>
      <w:pict w14:anchorId="4DACEB98">
        <v:shapetype id="_x0000_t202" coordsize="21600,21600" o:spt="202" path="m,l,21600r21600,l21600,xe">
          <v:stroke joinstyle="miter"/>
          <v:path gradientshapeok="t" o:connecttype="rect"/>
        </v:shapetype>
        <v:shape id="_x0000_s2071" type="#_x0000_t202" style="position:absolute;margin-left:39.5pt;margin-top:785pt;width:17pt;height:11pt;z-index:-251646976;mso-position-horizontal-relative:page;mso-position-vertical-relative:page" o:allowincell="f" filled="f" stroked="f">
          <v:textbox inset="0,0,0,0">
            <w:txbxContent>
              <w:p w14:paraId="7D843787" w14:textId="6C43E45B" w:rsidR="00DE4006" w:rsidRDefault="00DE4006">
                <w:pPr>
                  <w:pStyle w:val="a3"/>
                  <w:kinsoku w:val="0"/>
                  <w:overflowPunct w:val="0"/>
                  <w:spacing w:line="198" w:lineRule="exact"/>
                  <w:ind w:left="60" w:firstLine="0"/>
                  <w:rPr>
                    <w:color w:val="1E1916"/>
                    <w:spacing w:val="-5"/>
                    <w:sz w:val="18"/>
                    <w:szCs w:val="18"/>
                  </w:rPr>
                </w:pPr>
                <w:r>
                  <w:rPr>
                    <w:color w:val="1E1916"/>
                    <w:spacing w:val="-5"/>
                    <w:sz w:val="18"/>
                    <w:szCs w:val="18"/>
                  </w:rPr>
                  <w:fldChar w:fldCharType="begin"/>
                </w:r>
                <w:r>
                  <w:rPr>
                    <w:color w:val="1E1916"/>
                    <w:spacing w:val="-5"/>
                    <w:sz w:val="18"/>
                    <w:szCs w:val="18"/>
                  </w:rPr>
                  <w:instrText xml:space="preserve"> PAGE </w:instrText>
                </w:r>
                <w:r>
                  <w:rPr>
                    <w:color w:val="1E1916"/>
                    <w:spacing w:val="-5"/>
                    <w:sz w:val="18"/>
                    <w:szCs w:val="18"/>
                  </w:rPr>
                  <w:fldChar w:fldCharType="separate"/>
                </w:r>
                <w:r w:rsidR="00792A3B">
                  <w:rPr>
                    <w:noProof/>
                    <w:color w:val="1E1916"/>
                    <w:spacing w:val="-5"/>
                    <w:sz w:val="18"/>
                    <w:szCs w:val="18"/>
                  </w:rPr>
                  <w:t>14</w:t>
                </w:r>
                <w:r>
                  <w:rPr>
                    <w:color w:val="1E1916"/>
                    <w:spacing w:val="-5"/>
                    <w:sz w:val="18"/>
                    <w:szCs w:val="18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90240" w14:textId="680A6A7E" w:rsidR="00DE4006" w:rsidRDefault="00792A3B">
    <w:pPr>
      <w:pStyle w:val="a3"/>
      <w:kinsoku w:val="0"/>
      <w:overflowPunct w:val="0"/>
      <w:spacing w:line="14" w:lineRule="auto"/>
      <w:ind w:left="0" w:firstLine="0"/>
      <w:rPr>
        <w:rFonts w:ascii="Times New Roman" w:hAnsi="Times New Roman" w:cs="Times New Roman"/>
        <w:sz w:val="20"/>
        <w:szCs w:val="20"/>
      </w:rPr>
    </w:pPr>
    <w:r>
      <w:rPr>
        <w:noProof/>
        <w:lang w:val="en-US" w:eastAsia="en-US"/>
      </w:rPr>
      <w:pict w14:anchorId="36885581">
        <v:shapetype id="_x0000_t202" coordsize="21600,21600" o:spt="202" path="m,l,21600r21600,l21600,xe">
          <v:stroke joinstyle="miter"/>
          <v:path gradientshapeok="t" o:connecttype="rect"/>
        </v:shapetype>
        <v:shape id="_x0000_s2074" type="#_x0000_t202" style="position:absolute;margin-left:539.8pt;margin-top:785pt;width:17pt;height:11pt;z-index:-251648000;mso-position-horizontal-relative:page;mso-position-vertical-relative:page" o:allowincell="f" filled="f" stroked="f">
          <v:textbox inset="0,0,0,0">
            <w:txbxContent>
              <w:p w14:paraId="551D8EAF" w14:textId="2056A807" w:rsidR="00DE4006" w:rsidRDefault="00DE4006">
                <w:pPr>
                  <w:pStyle w:val="a3"/>
                  <w:kinsoku w:val="0"/>
                  <w:overflowPunct w:val="0"/>
                  <w:spacing w:line="198" w:lineRule="exact"/>
                  <w:ind w:left="60" w:firstLine="0"/>
                  <w:rPr>
                    <w:color w:val="1E1916"/>
                    <w:spacing w:val="-5"/>
                    <w:sz w:val="18"/>
                    <w:szCs w:val="18"/>
                  </w:rPr>
                </w:pPr>
                <w:r>
                  <w:rPr>
                    <w:color w:val="1E1916"/>
                    <w:spacing w:val="-5"/>
                    <w:sz w:val="18"/>
                    <w:szCs w:val="18"/>
                  </w:rPr>
                  <w:fldChar w:fldCharType="begin"/>
                </w:r>
                <w:r>
                  <w:rPr>
                    <w:color w:val="1E1916"/>
                    <w:spacing w:val="-5"/>
                    <w:sz w:val="18"/>
                    <w:szCs w:val="18"/>
                  </w:rPr>
                  <w:instrText xml:space="preserve"> PAGE </w:instrText>
                </w:r>
                <w:r>
                  <w:rPr>
                    <w:color w:val="1E1916"/>
                    <w:spacing w:val="-5"/>
                    <w:sz w:val="18"/>
                    <w:szCs w:val="18"/>
                  </w:rPr>
                  <w:fldChar w:fldCharType="separate"/>
                </w:r>
                <w:r w:rsidR="00792A3B">
                  <w:rPr>
                    <w:noProof/>
                    <w:color w:val="1E1916"/>
                    <w:spacing w:val="-5"/>
                    <w:sz w:val="18"/>
                    <w:szCs w:val="18"/>
                  </w:rPr>
                  <w:t>15</w:t>
                </w:r>
                <w:r>
                  <w:rPr>
                    <w:color w:val="1E1916"/>
                    <w:spacing w:val="-5"/>
                    <w:sz w:val="18"/>
                    <w:szCs w:val="18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6FCB5C" w14:textId="77777777" w:rsidR="00DE4006" w:rsidRDefault="00792A3B">
    <w:pPr>
      <w:pStyle w:val="a3"/>
      <w:kinsoku w:val="0"/>
      <w:overflowPunct w:val="0"/>
      <w:spacing w:line="14" w:lineRule="auto"/>
      <w:ind w:left="0" w:firstLine="0"/>
      <w:rPr>
        <w:rFonts w:ascii="Times New Roman" w:hAnsi="Times New Roman" w:cs="Times New Roman"/>
        <w:sz w:val="20"/>
        <w:szCs w:val="20"/>
      </w:rPr>
    </w:pPr>
    <w:r>
      <w:rPr>
        <w:noProof/>
        <w:lang w:val="en-US" w:eastAsia="en-US"/>
      </w:rPr>
      <w:pict w14:anchorId="293D1386"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296.85pt;margin-top:749.95pt;width:29.9pt;height:14.5pt;z-index:-251662336;mso-position-horizontal-relative:page;mso-position-vertical-relative:page" o:allowincell="f" filled="f" stroked="f">
          <v:textbox inset="0,0,0,0">
            <w:txbxContent>
              <w:p w14:paraId="07852B08" w14:textId="77777777" w:rsidR="00DE4006" w:rsidRDefault="00DE4006">
                <w:pPr>
                  <w:pStyle w:val="a3"/>
                  <w:kinsoku w:val="0"/>
                  <w:overflowPunct w:val="0"/>
                  <w:spacing w:line="267" w:lineRule="exact"/>
                  <w:ind w:left="20" w:firstLine="0"/>
                  <w:rPr>
                    <w:color w:val="1E1916"/>
                    <w:spacing w:val="-4"/>
                    <w:sz w:val="25"/>
                    <w:szCs w:val="25"/>
                  </w:rPr>
                </w:pPr>
                <w:r>
                  <w:rPr>
                    <w:color w:val="1E1916"/>
                    <w:spacing w:val="-4"/>
                    <w:sz w:val="25"/>
                    <w:szCs w:val="25"/>
                  </w:rPr>
                  <w:t>2019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461DF4" w14:textId="77777777" w:rsidR="00DE4006" w:rsidRDefault="00DE4006">
    <w:pPr>
      <w:pStyle w:val="a3"/>
      <w:kinsoku w:val="0"/>
      <w:overflowPunct w:val="0"/>
      <w:spacing w:line="14" w:lineRule="auto"/>
      <w:ind w:left="0" w:firstLine="0"/>
      <w:rPr>
        <w:rFonts w:ascii="Times New Roman" w:hAnsi="Times New Roman" w:cs="Times New Roman"/>
        <w:sz w:val="2"/>
        <w:szCs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95B1C6" w14:textId="77777777" w:rsidR="00DE4006" w:rsidRDefault="00DE4006">
    <w:pPr>
      <w:pStyle w:val="a3"/>
      <w:kinsoku w:val="0"/>
      <w:overflowPunct w:val="0"/>
      <w:spacing w:line="14" w:lineRule="auto"/>
      <w:ind w:left="0" w:firstLine="0"/>
      <w:rPr>
        <w:rFonts w:ascii="Times New Roman" w:hAnsi="Times New Roman" w:cs="Times New Roman"/>
        <w:sz w:val="2"/>
        <w:szCs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D48CCB" w14:textId="77777777" w:rsidR="00DE4006" w:rsidRDefault="00792A3B">
    <w:pPr>
      <w:pStyle w:val="a3"/>
      <w:kinsoku w:val="0"/>
      <w:overflowPunct w:val="0"/>
      <w:spacing w:line="14" w:lineRule="auto"/>
      <w:ind w:left="0" w:firstLine="0"/>
      <w:rPr>
        <w:rFonts w:ascii="Times New Roman" w:hAnsi="Times New Roman" w:cs="Times New Roman"/>
        <w:sz w:val="20"/>
        <w:szCs w:val="20"/>
      </w:rPr>
    </w:pPr>
    <w:r>
      <w:rPr>
        <w:noProof/>
        <w:lang w:val="en-US" w:eastAsia="en-US"/>
      </w:rPr>
      <w:pict w14:anchorId="74BCAA81">
        <v:shapetype id="_x0000_t202" coordsize="21600,21600" o:spt="202" path="m,l,21600r21600,l21600,xe">
          <v:stroke joinstyle="miter"/>
          <v:path gradientshapeok="t" o:connecttype="rect"/>
        </v:shapetype>
        <v:shape id="_x0000_s2064" type="#_x0000_t202" style="position:absolute;margin-left:41.5pt;margin-top:785pt;width:7.05pt;height:11pt;z-index:-251654144;mso-position-horizontal-relative:page;mso-position-vertical-relative:page" o:allowincell="f" filled="f" stroked="f">
          <v:textbox inset="0,0,0,0">
            <w:txbxContent>
              <w:p w14:paraId="5796E287" w14:textId="77777777" w:rsidR="00DE4006" w:rsidRDefault="00DE4006">
                <w:pPr>
                  <w:pStyle w:val="a3"/>
                  <w:kinsoku w:val="0"/>
                  <w:overflowPunct w:val="0"/>
                  <w:spacing w:line="198" w:lineRule="exact"/>
                  <w:ind w:left="20" w:firstLine="0"/>
                  <w:rPr>
                    <w:color w:val="1E1916"/>
                    <w:spacing w:val="-5"/>
                    <w:sz w:val="18"/>
                    <w:szCs w:val="18"/>
                  </w:rPr>
                </w:pPr>
                <w:r>
                  <w:rPr>
                    <w:color w:val="1E1916"/>
                    <w:spacing w:val="-5"/>
                    <w:sz w:val="18"/>
                    <w:szCs w:val="18"/>
                  </w:rPr>
                  <w:t>II</w:t>
                </w:r>
              </w:p>
            </w:txbxContent>
          </v:textbox>
          <w10:wrap anchorx="page" anchory="page"/>
        </v:shape>
      </w:pict>
    </w:r>
    <w:r>
      <w:rPr>
        <w:noProof/>
        <w:lang w:val="en-US" w:eastAsia="en-US"/>
      </w:rPr>
      <w:pict w14:anchorId="04E62023">
        <v:shape id="_x0000_s2065" type="#_x0000_t202" style="position:absolute;margin-left:380.9pt;margin-top:785pt;width:144.5pt;height:11pt;z-index:-251653120;mso-position-horizontal-relative:page;mso-position-vertical-relative:page" o:allowincell="f" filled="f" stroked="f">
          <v:textbox inset="0,0,0,0">
            <w:txbxContent>
              <w:p w14:paraId="2A3F85F6" w14:textId="0A93E72F" w:rsidR="00DE4006" w:rsidRDefault="00DE4006">
                <w:pPr>
                  <w:pStyle w:val="a3"/>
                  <w:kinsoku w:val="0"/>
                  <w:overflowPunct w:val="0"/>
                  <w:spacing w:line="198" w:lineRule="exact"/>
                  <w:ind w:left="20" w:firstLine="0"/>
                  <w:rPr>
                    <w:color w:val="1E1916"/>
                    <w:spacing w:val="-2"/>
                    <w:sz w:val="18"/>
                    <w:szCs w:val="18"/>
                  </w:rPr>
                </w:pP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F58D91" w14:textId="77777777" w:rsidR="00DE4006" w:rsidRDefault="00792A3B">
    <w:pPr>
      <w:pStyle w:val="a3"/>
      <w:kinsoku w:val="0"/>
      <w:overflowPunct w:val="0"/>
      <w:spacing w:line="14" w:lineRule="auto"/>
      <w:ind w:left="0" w:firstLine="0"/>
      <w:rPr>
        <w:rFonts w:ascii="Times New Roman" w:hAnsi="Times New Roman" w:cs="Times New Roman"/>
        <w:sz w:val="20"/>
        <w:szCs w:val="20"/>
      </w:rPr>
    </w:pPr>
    <w:r>
      <w:rPr>
        <w:noProof/>
        <w:lang w:val="en-US" w:eastAsia="en-US"/>
      </w:rPr>
      <w:pict w14:anchorId="0B6B8934">
        <v:shapetype id="_x0000_t202" coordsize="21600,21600" o:spt="202" path="m,l,21600r21600,l21600,xe">
          <v:stroke joinstyle="miter"/>
          <v:path gradientshapeok="t" o:connecttype="rect"/>
        </v:shapetype>
        <v:shape id="_x0000_s2066" type="#_x0000_t202" style="position:absolute;margin-left:296.85pt;margin-top:749.95pt;width:29.9pt;height:14.5pt;z-index:-251655168;mso-position-horizontal-relative:page;mso-position-vertical-relative:page" o:allowincell="f" filled="f" stroked="f">
          <v:textbox inset="0,0,0,0">
            <w:txbxContent>
              <w:p w14:paraId="26DAC7E6" w14:textId="77777777" w:rsidR="00DE4006" w:rsidRDefault="00DE4006">
                <w:pPr>
                  <w:pStyle w:val="a3"/>
                  <w:kinsoku w:val="0"/>
                  <w:overflowPunct w:val="0"/>
                  <w:spacing w:line="267" w:lineRule="exact"/>
                  <w:ind w:left="20" w:firstLine="0"/>
                  <w:rPr>
                    <w:color w:val="1E1916"/>
                    <w:spacing w:val="-4"/>
                    <w:sz w:val="25"/>
                    <w:szCs w:val="25"/>
                  </w:rPr>
                </w:pPr>
                <w:r>
                  <w:rPr>
                    <w:color w:val="1E1916"/>
                    <w:spacing w:val="-4"/>
                    <w:sz w:val="25"/>
                    <w:szCs w:val="25"/>
                  </w:rPr>
                  <w:t>2019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AD4152" w14:textId="77777777" w:rsidR="00DE4006" w:rsidRDefault="00DE4006">
    <w:pPr>
      <w:pStyle w:val="a3"/>
      <w:kinsoku w:val="0"/>
      <w:overflowPunct w:val="0"/>
      <w:spacing w:line="14" w:lineRule="auto"/>
      <w:ind w:left="0" w:firstLine="0"/>
      <w:rPr>
        <w:rFonts w:ascii="Times New Roman" w:hAnsi="Times New Roman" w:cs="Times New Roman"/>
        <w:sz w:val="2"/>
        <w:szCs w:val="2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686292" w14:textId="77777777" w:rsidR="00DE4006" w:rsidRDefault="00DE4006">
    <w:pPr>
      <w:pStyle w:val="a3"/>
      <w:kinsoku w:val="0"/>
      <w:overflowPunct w:val="0"/>
      <w:spacing w:line="14" w:lineRule="auto"/>
      <w:ind w:left="0" w:firstLine="0"/>
      <w:rPr>
        <w:rFonts w:ascii="Times New Roman" w:hAnsi="Times New Roman" w:cs="Times New Roman"/>
        <w:sz w:val="2"/>
        <w:szCs w:val="2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7FC562" w14:textId="77777777" w:rsidR="00DE4006" w:rsidRDefault="00DE4006">
    <w:pPr>
      <w:pStyle w:val="a3"/>
      <w:kinsoku w:val="0"/>
      <w:overflowPunct w:val="0"/>
      <w:spacing w:line="14" w:lineRule="auto"/>
      <w:ind w:left="0" w:firstLine="0"/>
      <w:rPr>
        <w:rFonts w:ascii="Times New Roman" w:hAnsi="Times New Roman" w:cs="Times New Roman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D9E3F2" w14:textId="77777777" w:rsidR="00543C81" w:rsidRDefault="00543C81">
      <w:r>
        <w:separator/>
      </w:r>
    </w:p>
  </w:footnote>
  <w:footnote w:type="continuationSeparator" w:id="0">
    <w:p w14:paraId="21630374" w14:textId="77777777" w:rsidR="00543C81" w:rsidRDefault="00543C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79D0E0" w14:textId="77777777" w:rsidR="00DE4006" w:rsidRDefault="00792A3B">
    <w:pPr>
      <w:pStyle w:val="a3"/>
      <w:kinsoku w:val="0"/>
      <w:overflowPunct w:val="0"/>
      <w:spacing w:line="14" w:lineRule="auto"/>
      <w:ind w:left="0" w:firstLine="0"/>
      <w:rPr>
        <w:rFonts w:ascii="Times New Roman" w:hAnsi="Times New Roman" w:cs="Times New Roman"/>
        <w:sz w:val="20"/>
        <w:szCs w:val="20"/>
      </w:rPr>
    </w:pPr>
    <w:r>
      <w:rPr>
        <w:noProof/>
        <w:lang w:val="en-US" w:eastAsia="en-US"/>
      </w:rPr>
      <w:pict w14:anchorId="6223822E">
        <v:rect id="_x0000_s2049" style="position:absolute;margin-left:290.9pt;margin-top:57.4pt;width:42pt;height:56pt;z-index:-251666432;mso-position-horizontal-relative:page;mso-position-vertical-relative:page" o:allowincell="f" filled="f" stroked="f">
          <v:textbox inset="0,0,0,0">
            <w:txbxContent>
              <w:p w14:paraId="18A118CB" w14:textId="77777777" w:rsidR="00DE4006" w:rsidRDefault="00792A3B">
                <w:pPr>
                  <w:widowControl/>
                  <w:autoSpaceDE/>
                  <w:autoSpaceDN/>
                  <w:adjustRightInd/>
                  <w:spacing w:line="1120" w:lineRule="atLeast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pict w14:anchorId="5CE243E8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42pt;height:57pt">
                      <v:imagedata r:id="rId1" o:title=""/>
                    </v:shape>
                  </w:pict>
                </w:r>
              </w:p>
              <w:p w14:paraId="7740DDAA" w14:textId="77777777" w:rsidR="00DE4006" w:rsidRDefault="00DE4006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</w:txbxContent>
          </v:textbox>
          <w10:wrap anchorx="page" anchory="page"/>
        </v:rect>
      </w:pict>
    </w:r>
    <w:r>
      <w:rPr>
        <w:noProof/>
        <w:lang w:val="en-US" w:eastAsia="en-US"/>
      </w:rPr>
      <w:pict w14:anchorId="07460152">
        <v:shape id="_x0000_s2050" style="position:absolute;margin-left:99.2pt;margin-top:183.85pt;width:425.15pt;height:0;z-index:-251665408;mso-position-horizontal-relative:page;mso-position-vertical-relative:page" coordsize="8504,1" o:allowincell="f" path="m,l8504,e" filled="f" strokecolor="#1e1916" strokeweight=".52919mm">
          <v:path arrowok="t"/>
          <w10:wrap anchorx="page" anchory="page"/>
        </v:shape>
      </w:pict>
    </w:r>
    <w:r>
      <w:rPr>
        <w:noProof/>
        <w:lang w:val="en-US" w:eastAsia="en-US"/>
      </w:rPr>
      <w:pict w14:anchorId="23AD5BC4">
        <v:shape id="_x0000_s2051" style="position:absolute;margin-left:99.2pt;margin-top:185.85pt;width:425.15pt;height:0;z-index:-251664384;mso-position-horizontal-relative:page;mso-position-vertical-relative:page" coordsize="8504,1" o:allowincell="f" path="m,l8504,e" filled="f" strokecolor="#1e1916" strokeweight=".5pt">
          <v:path arrowok="t"/>
          <w10:wrap anchorx="page" anchory="page"/>
        </v:shape>
      </w:pict>
    </w:r>
    <w:r>
      <w:rPr>
        <w:noProof/>
        <w:lang w:val="en-US" w:eastAsia="en-US"/>
      </w:rPr>
      <w:pict w14:anchorId="4CA631CA"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142.1pt;margin-top:162.75pt;width:339.35pt;height:16.5pt;z-index:-251663360;mso-position-horizontal-relative:page;mso-position-vertical-relative:page" o:allowincell="f" filled="f" stroked="f">
          <v:textbox inset="0,0,0,0">
            <w:txbxContent>
              <w:p w14:paraId="12D1303A" w14:textId="77777777" w:rsidR="00DE4006" w:rsidRDefault="00DE4006">
                <w:pPr>
                  <w:pStyle w:val="a3"/>
                  <w:kinsoku w:val="0"/>
                  <w:overflowPunct w:val="0"/>
                  <w:spacing w:line="307" w:lineRule="exact"/>
                  <w:ind w:left="20" w:firstLine="0"/>
                  <w:rPr>
                    <w:color w:val="1E1916"/>
                    <w:spacing w:val="22"/>
                    <w:sz w:val="29"/>
                    <w:szCs w:val="29"/>
                  </w:rPr>
                </w:pPr>
                <w:r>
                  <w:rPr>
                    <w:color w:val="1E1916"/>
                    <w:spacing w:val="24"/>
                    <w:sz w:val="29"/>
                    <w:szCs w:val="29"/>
                  </w:rPr>
                  <w:t>ДЕРЖАВНІ</w:t>
                </w:r>
                <w:r>
                  <w:rPr>
                    <w:color w:val="1E1916"/>
                    <w:spacing w:val="48"/>
                    <w:sz w:val="29"/>
                    <w:szCs w:val="29"/>
                  </w:rPr>
                  <w:t xml:space="preserve"> </w:t>
                </w:r>
                <w:r>
                  <w:rPr>
                    <w:color w:val="1E1916"/>
                    <w:spacing w:val="25"/>
                    <w:sz w:val="29"/>
                    <w:szCs w:val="29"/>
                  </w:rPr>
                  <w:t>БУДІВЕЛЬНІ</w:t>
                </w:r>
                <w:r>
                  <w:rPr>
                    <w:color w:val="1E1916"/>
                    <w:spacing w:val="49"/>
                    <w:sz w:val="29"/>
                    <w:szCs w:val="29"/>
                  </w:rPr>
                  <w:t xml:space="preserve"> </w:t>
                </w:r>
                <w:r>
                  <w:rPr>
                    <w:color w:val="1E1916"/>
                    <w:spacing w:val="23"/>
                    <w:sz w:val="29"/>
                    <w:szCs w:val="29"/>
                  </w:rPr>
                  <w:t>НОРМИ</w:t>
                </w:r>
                <w:r>
                  <w:rPr>
                    <w:color w:val="1E1916"/>
                    <w:spacing w:val="48"/>
                    <w:sz w:val="29"/>
                    <w:szCs w:val="29"/>
                  </w:rPr>
                  <w:t xml:space="preserve"> </w:t>
                </w:r>
                <w:r>
                  <w:rPr>
                    <w:color w:val="1E1916"/>
                    <w:spacing w:val="22"/>
                    <w:sz w:val="29"/>
                    <w:szCs w:val="29"/>
                  </w:rPr>
                  <w:t xml:space="preserve">УКРАЇНИ </w:t>
                </w:r>
              </w:p>
            </w:txbxContent>
          </v:textbox>
          <w10:wrap anchorx="page" anchory="page"/>
        </v:shape>
      </w:pic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F3ABFE" w14:textId="77777777" w:rsidR="00DE4006" w:rsidRDefault="00DE4006">
    <w:pPr>
      <w:pStyle w:val="a3"/>
      <w:kinsoku w:val="0"/>
      <w:overflowPunct w:val="0"/>
      <w:spacing w:line="14" w:lineRule="auto"/>
      <w:ind w:left="0" w:firstLine="0"/>
      <w:rPr>
        <w:rFonts w:ascii="Times New Roman" w:hAnsi="Times New Roman" w:cs="Times New Roman"/>
        <w:sz w:val="2"/>
        <w:szCs w:val="2"/>
      </w:rPr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EB35E8" w14:textId="77777777" w:rsidR="00DE4006" w:rsidRDefault="00792A3B">
    <w:pPr>
      <w:pStyle w:val="a3"/>
      <w:kinsoku w:val="0"/>
      <w:overflowPunct w:val="0"/>
      <w:spacing w:line="14" w:lineRule="auto"/>
      <w:ind w:left="0" w:firstLine="0"/>
      <w:rPr>
        <w:rFonts w:ascii="Times New Roman" w:hAnsi="Times New Roman" w:cs="Times New Roman"/>
        <w:sz w:val="20"/>
        <w:szCs w:val="20"/>
      </w:rPr>
    </w:pPr>
    <w:r>
      <w:rPr>
        <w:noProof/>
        <w:lang w:val="en-US" w:eastAsia="en-US"/>
      </w:rPr>
      <w:pict w14:anchorId="581AC639">
        <v:shapetype id="_x0000_t202" coordsize="21600,21600" o:spt="202" path="m,l,21600r21600,l21600,xe">
          <v:stroke joinstyle="miter"/>
          <v:path gradientshapeok="t" o:connecttype="rect"/>
        </v:shapetype>
        <v:shape id="_x0000_s2069" type="#_x0000_t202" style="position:absolute;margin-left:41.5pt;margin-top:34.65pt;width:74.45pt;height:11pt;z-index:-251649024;mso-position-horizontal-relative:page;mso-position-vertical-relative:page" o:allowincell="f" filled="f" stroked="f">
          <v:textbox inset="0,0,0,0">
            <w:txbxContent>
              <w:p w14:paraId="2BC74FDF" w14:textId="77777777" w:rsidR="00DE4006" w:rsidRDefault="00DE4006">
                <w:pPr>
                  <w:pStyle w:val="a3"/>
                  <w:kinsoku w:val="0"/>
                  <w:overflowPunct w:val="0"/>
                  <w:spacing w:line="198" w:lineRule="exact"/>
                  <w:ind w:left="20" w:firstLine="0"/>
                  <w:rPr>
                    <w:color w:val="1E1916"/>
                    <w:spacing w:val="-2"/>
                    <w:sz w:val="18"/>
                    <w:szCs w:val="18"/>
                  </w:rPr>
                </w:pPr>
                <w:r>
                  <w:rPr>
                    <w:color w:val="1E1916"/>
                    <w:spacing w:val="-2"/>
                    <w:sz w:val="18"/>
                    <w:szCs w:val="18"/>
                  </w:rPr>
                  <w:t>ДБН</w:t>
                </w:r>
                <w:r>
                  <w:rPr>
                    <w:color w:val="1E1916"/>
                    <w:spacing w:val="4"/>
                    <w:sz w:val="18"/>
                    <w:szCs w:val="18"/>
                  </w:rPr>
                  <w:t xml:space="preserve"> </w:t>
                </w:r>
                <w:r>
                  <w:rPr>
                    <w:color w:val="1E1916"/>
                    <w:spacing w:val="-2"/>
                    <w:sz w:val="18"/>
                    <w:szCs w:val="18"/>
                  </w:rPr>
                  <w:t>В.2.3-7:2018</w:t>
                </w:r>
              </w:p>
            </w:txbxContent>
          </v:textbox>
          <w10:wrap anchorx="page" anchory="page"/>
        </v:shape>
      </w:pic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515AE5" w14:textId="77777777" w:rsidR="00DE4006" w:rsidRDefault="00792A3B">
    <w:pPr>
      <w:pStyle w:val="a3"/>
      <w:kinsoku w:val="0"/>
      <w:overflowPunct w:val="0"/>
      <w:spacing w:line="14" w:lineRule="auto"/>
      <w:ind w:left="0" w:firstLine="0"/>
      <w:rPr>
        <w:rFonts w:ascii="Times New Roman" w:hAnsi="Times New Roman" w:cs="Times New Roman"/>
        <w:sz w:val="20"/>
        <w:szCs w:val="20"/>
      </w:rPr>
    </w:pPr>
    <w:r>
      <w:rPr>
        <w:noProof/>
        <w:lang w:val="en-US" w:eastAsia="en-US"/>
      </w:rPr>
      <w:pict w14:anchorId="16336B6D">
        <v:shapetype id="_x0000_t202" coordsize="21600,21600" o:spt="202" path="m,l,21600r21600,l21600,xe">
          <v:stroke joinstyle="miter"/>
          <v:path gradientshapeok="t" o:connecttype="rect"/>
        </v:shapetype>
        <v:shape id="_x0000_s2070" type="#_x0000_t202" style="position:absolute;margin-left:479.35pt;margin-top:34.65pt;width:74.45pt;height:11pt;z-index:-251650048;mso-position-horizontal-relative:page;mso-position-vertical-relative:page" o:allowincell="f" filled="f" stroked="f">
          <v:textbox inset="0,0,0,0">
            <w:txbxContent>
              <w:p w14:paraId="4BCDD26F" w14:textId="77777777" w:rsidR="00DE4006" w:rsidRDefault="00DE4006">
                <w:pPr>
                  <w:pStyle w:val="a3"/>
                  <w:kinsoku w:val="0"/>
                  <w:overflowPunct w:val="0"/>
                  <w:spacing w:line="198" w:lineRule="exact"/>
                  <w:ind w:left="20" w:firstLine="0"/>
                  <w:rPr>
                    <w:color w:val="1E1916"/>
                    <w:spacing w:val="-2"/>
                    <w:sz w:val="18"/>
                    <w:szCs w:val="18"/>
                  </w:rPr>
                </w:pPr>
                <w:r>
                  <w:rPr>
                    <w:color w:val="1E1916"/>
                    <w:spacing w:val="-2"/>
                    <w:sz w:val="18"/>
                    <w:szCs w:val="18"/>
                  </w:rPr>
                  <w:t>ДБН</w:t>
                </w:r>
                <w:r>
                  <w:rPr>
                    <w:color w:val="1E1916"/>
                    <w:spacing w:val="4"/>
                    <w:sz w:val="18"/>
                    <w:szCs w:val="18"/>
                  </w:rPr>
                  <w:t xml:space="preserve"> </w:t>
                </w:r>
                <w:r>
                  <w:rPr>
                    <w:color w:val="1E1916"/>
                    <w:spacing w:val="-2"/>
                    <w:sz w:val="18"/>
                    <w:szCs w:val="18"/>
                  </w:rPr>
                  <w:t>В.2.3-7:2018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2DF3FE" w14:textId="77777777" w:rsidR="00DE4006" w:rsidRDefault="00792A3B">
    <w:pPr>
      <w:pStyle w:val="a3"/>
      <w:kinsoku w:val="0"/>
      <w:overflowPunct w:val="0"/>
      <w:spacing w:line="14" w:lineRule="auto"/>
      <w:ind w:left="0" w:firstLine="0"/>
      <w:rPr>
        <w:rFonts w:ascii="Times New Roman" w:hAnsi="Times New Roman" w:cs="Times New Roman"/>
        <w:sz w:val="20"/>
        <w:szCs w:val="20"/>
      </w:rPr>
    </w:pPr>
    <w:r>
      <w:rPr>
        <w:noProof/>
        <w:lang w:val="en-US" w:eastAsia="en-US"/>
      </w:rPr>
      <w:pict w14:anchorId="1ED0E614">
        <v:rect id="_x0000_s2053" style="position:absolute;margin-left:290.9pt;margin-top:57.4pt;width:42pt;height:56pt;z-index:-251670528;mso-position-horizontal-relative:page;mso-position-vertical-relative:page" o:allowincell="f" filled="f" stroked="f">
          <v:textbox inset="0,0,0,0">
            <w:txbxContent>
              <w:p w14:paraId="28844CF8" w14:textId="77777777" w:rsidR="00DE4006" w:rsidRDefault="00792A3B">
                <w:pPr>
                  <w:widowControl/>
                  <w:autoSpaceDE/>
                  <w:autoSpaceDN/>
                  <w:adjustRightInd/>
                  <w:spacing w:line="1120" w:lineRule="atLeast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pict w14:anchorId="6F5400CE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8" type="#_x0000_t75" style="width:42pt;height:57pt">
                      <v:imagedata r:id="rId1" o:title=""/>
                    </v:shape>
                  </w:pict>
                </w:r>
              </w:p>
              <w:p w14:paraId="76898ACD" w14:textId="77777777" w:rsidR="00DE4006" w:rsidRDefault="00DE4006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</w:txbxContent>
          </v:textbox>
          <w10:wrap anchorx="page" anchory="page"/>
        </v:rect>
      </w:pict>
    </w:r>
    <w:r>
      <w:rPr>
        <w:noProof/>
        <w:lang w:val="en-US" w:eastAsia="en-US"/>
      </w:rPr>
      <w:pict w14:anchorId="4F1762FC">
        <v:shape id="_x0000_s2054" style="position:absolute;margin-left:99.2pt;margin-top:183.85pt;width:425.15pt;height:0;z-index:-251669504;mso-position-horizontal-relative:page;mso-position-vertical-relative:page" coordsize="8504,1" o:allowincell="f" path="m,l8504,e" filled="f" strokecolor="#1e1916" strokeweight=".52919mm">
          <v:path arrowok="t"/>
          <w10:wrap anchorx="page" anchory="page"/>
        </v:shape>
      </w:pict>
    </w:r>
    <w:r>
      <w:rPr>
        <w:noProof/>
        <w:lang w:val="en-US" w:eastAsia="en-US"/>
      </w:rPr>
      <w:pict w14:anchorId="4F3D2F98">
        <v:shape id="_x0000_s2055" style="position:absolute;margin-left:99.2pt;margin-top:185.85pt;width:425.15pt;height:0;z-index:-251668480;mso-position-horizontal-relative:page;mso-position-vertical-relative:page" coordsize="8504,1" o:allowincell="f" path="m,l8504,e" filled="f" strokecolor="#1e1916" strokeweight=".5pt">
          <v:path arrowok="t"/>
          <w10:wrap anchorx="page" anchory="page"/>
        </v:shape>
      </w:pict>
    </w:r>
    <w:r>
      <w:rPr>
        <w:noProof/>
        <w:lang w:val="en-US" w:eastAsia="en-US"/>
      </w:rPr>
      <w:pict w14:anchorId="7957B015"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142.1pt;margin-top:162.75pt;width:339.35pt;height:16.5pt;z-index:-251667456;mso-position-horizontal-relative:page;mso-position-vertical-relative:page" o:allowincell="f" filled="f" stroked="f">
          <v:textbox inset="0,0,0,0">
            <w:txbxContent>
              <w:p w14:paraId="07B6ED5D" w14:textId="77777777" w:rsidR="00DE4006" w:rsidRDefault="00DE4006">
                <w:pPr>
                  <w:pStyle w:val="a3"/>
                  <w:kinsoku w:val="0"/>
                  <w:overflowPunct w:val="0"/>
                  <w:spacing w:line="307" w:lineRule="exact"/>
                  <w:ind w:left="20" w:firstLine="0"/>
                  <w:rPr>
                    <w:color w:val="1E1916"/>
                    <w:spacing w:val="22"/>
                    <w:sz w:val="29"/>
                    <w:szCs w:val="29"/>
                  </w:rPr>
                </w:pPr>
                <w:r>
                  <w:rPr>
                    <w:color w:val="1E1916"/>
                    <w:spacing w:val="24"/>
                    <w:sz w:val="29"/>
                    <w:szCs w:val="29"/>
                  </w:rPr>
                  <w:t>ДЕРЖАВНІ</w:t>
                </w:r>
                <w:r>
                  <w:rPr>
                    <w:color w:val="1E1916"/>
                    <w:spacing w:val="48"/>
                    <w:sz w:val="29"/>
                    <w:szCs w:val="29"/>
                  </w:rPr>
                  <w:t xml:space="preserve"> </w:t>
                </w:r>
                <w:r>
                  <w:rPr>
                    <w:color w:val="1E1916"/>
                    <w:spacing w:val="25"/>
                    <w:sz w:val="29"/>
                    <w:szCs w:val="29"/>
                  </w:rPr>
                  <w:t>БУДІВЕЛЬНІ</w:t>
                </w:r>
                <w:r>
                  <w:rPr>
                    <w:color w:val="1E1916"/>
                    <w:spacing w:val="49"/>
                    <w:sz w:val="29"/>
                    <w:szCs w:val="29"/>
                  </w:rPr>
                  <w:t xml:space="preserve"> </w:t>
                </w:r>
                <w:r>
                  <w:rPr>
                    <w:color w:val="1E1916"/>
                    <w:spacing w:val="23"/>
                    <w:sz w:val="29"/>
                    <w:szCs w:val="29"/>
                  </w:rPr>
                  <w:t>НОРМИ</w:t>
                </w:r>
                <w:r>
                  <w:rPr>
                    <w:color w:val="1E1916"/>
                    <w:spacing w:val="48"/>
                    <w:sz w:val="29"/>
                    <w:szCs w:val="29"/>
                  </w:rPr>
                  <w:t xml:space="preserve"> </w:t>
                </w:r>
                <w:r>
                  <w:rPr>
                    <w:color w:val="1E1916"/>
                    <w:spacing w:val="22"/>
                    <w:sz w:val="29"/>
                    <w:szCs w:val="29"/>
                  </w:rPr>
                  <w:t xml:space="preserve">УКРАЇНИ 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564D9B" w14:textId="77777777" w:rsidR="00DE4006" w:rsidRDefault="00DE4006">
    <w:pPr>
      <w:pStyle w:val="a3"/>
      <w:kinsoku w:val="0"/>
      <w:overflowPunct w:val="0"/>
      <w:spacing w:line="14" w:lineRule="auto"/>
      <w:ind w:left="0" w:firstLine="0"/>
      <w:rPr>
        <w:rFonts w:ascii="Times New Roman" w:hAnsi="Times New Roman" w:cs="Times New Roman"/>
        <w:sz w:val="2"/>
        <w:szCs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C9DC18" w14:textId="77777777" w:rsidR="00DE4006" w:rsidRDefault="00DE4006">
    <w:pPr>
      <w:pStyle w:val="a3"/>
      <w:kinsoku w:val="0"/>
      <w:overflowPunct w:val="0"/>
      <w:spacing w:line="14" w:lineRule="auto"/>
      <w:ind w:left="0" w:firstLine="0"/>
      <w:rPr>
        <w:rFonts w:ascii="Times New Roman" w:hAnsi="Times New Roman" w:cs="Times New Roman"/>
        <w:sz w:val="2"/>
        <w:szCs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D7527F" w14:textId="77777777" w:rsidR="00DE4006" w:rsidRDefault="00792A3B">
    <w:pPr>
      <w:pStyle w:val="a3"/>
      <w:kinsoku w:val="0"/>
      <w:overflowPunct w:val="0"/>
      <w:spacing w:line="14" w:lineRule="auto"/>
      <w:ind w:left="0" w:firstLine="0"/>
      <w:rPr>
        <w:rFonts w:ascii="Times New Roman" w:hAnsi="Times New Roman" w:cs="Times New Roman"/>
        <w:sz w:val="20"/>
        <w:szCs w:val="20"/>
      </w:rPr>
    </w:pPr>
    <w:r>
      <w:rPr>
        <w:noProof/>
        <w:lang w:val="en-US" w:eastAsia="en-US"/>
      </w:rPr>
      <w:pict w14:anchorId="2722BD05"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41.5pt;margin-top:34.65pt;width:74.45pt;height:11pt;z-index:-251656192;mso-position-horizontal-relative:page;mso-position-vertical-relative:page" o:allowincell="f" filled="f" stroked="f">
          <v:textbox inset="0,0,0,0">
            <w:txbxContent>
              <w:p w14:paraId="4E4BDEBF" w14:textId="77777777" w:rsidR="00DE4006" w:rsidRDefault="00DE4006">
                <w:pPr>
                  <w:pStyle w:val="a3"/>
                  <w:kinsoku w:val="0"/>
                  <w:overflowPunct w:val="0"/>
                  <w:spacing w:line="198" w:lineRule="exact"/>
                  <w:ind w:left="20" w:firstLine="0"/>
                  <w:rPr>
                    <w:color w:val="1E1916"/>
                    <w:spacing w:val="-2"/>
                    <w:sz w:val="18"/>
                    <w:szCs w:val="18"/>
                  </w:rPr>
                </w:pPr>
                <w:r>
                  <w:rPr>
                    <w:color w:val="1E1916"/>
                    <w:spacing w:val="-2"/>
                    <w:sz w:val="18"/>
                    <w:szCs w:val="18"/>
                  </w:rPr>
                  <w:t>ДБН</w:t>
                </w:r>
                <w:r>
                  <w:rPr>
                    <w:color w:val="1E1916"/>
                    <w:spacing w:val="4"/>
                    <w:sz w:val="18"/>
                    <w:szCs w:val="18"/>
                  </w:rPr>
                  <w:t xml:space="preserve"> </w:t>
                </w:r>
                <w:r>
                  <w:rPr>
                    <w:color w:val="1E1916"/>
                    <w:spacing w:val="-2"/>
                    <w:sz w:val="18"/>
                    <w:szCs w:val="18"/>
                  </w:rPr>
                  <w:t>В.2.3-7:2018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4AF88F" w14:textId="77777777" w:rsidR="00DE4006" w:rsidRDefault="00792A3B">
    <w:pPr>
      <w:pStyle w:val="a3"/>
      <w:kinsoku w:val="0"/>
      <w:overflowPunct w:val="0"/>
      <w:spacing w:line="14" w:lineRule="auto"/>
      <w:ind w:left="0" w:firstLine="0"/>
      <w:rPr>
        <w:rFonts w:ascii="Times New Roman" w:hAnsi="Times New Roman" w:cs="Times New Roman"/>
        <w:sz w:val="20"/>
        <w:szCs w:val="20"/>
      </w:rPr>
    </w:pPr>
    <w:r>
      <w:rPr>
        <w:noProof/>
        <w:lang w:val="en-US" w:eastAsia="en-US"/>
      </w:rPr>
      <w:pict w14:anchorId="7ABA2B46">
        <v:rect id="_x0000_s2060" style="position:absolute;margin-left:290.9pt;margin-top:57.4pt;width:42pt;height:56pt;z-index:-251660288;mso-position-horizontal-relative:page;mso-position-vertical-relative:page" o:allowincell="f" filled="f" stroked="f">
          <v:textbox inset="0,0,0,0">
            <w:txbxContent>
              <w:p w14:paraId="3E3DB522" w14:textId="77777777" w:rsidR="00DE4006" w:rsidRDefault="00792A3B">
                <w:pPr>
                  <w:widowControl/>
                  <w:autoSpaceDE/>
                  <w:autoSpaceDN/>
                  <w:adjustRightInd/>
                  <w:spacing w:line="1120" w:lineRule="atLeast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pict w14:anchorId="04AFE3C3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30" type="#_x0000_t75" style="width:42pt;height:57pt">
                      <v:imagedata r:id="rId1" o:title=""/>
                    </v:shape>
                  </w:pict>
                </w:r>
              </w:p>
              <w:p w14:paraId="605AAA6C" w14:textId="77777777" w:rsidR="00DE4006" w:rsidRDefault="00DE4006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</w:txbxContent>
          </v:textbox>
          <w10:wrap anchorx="page" anchory="page"/>
        </v:rect>
      </w:pict>
    </w:r>
    <w:r>
      <w:rPr>
        <w:noProof/>
        <w:lang w:val="en-US" w:eastAsia="en-US"/>
      </w:rPr>
      <w:pict w14:anchorId="531B210D">
        <v:shape id="_x0000_s2061" style="position:absolute;margin-left:99.2pt;margin-top:183.85pt;width:425.15pt;height:0;z-index:-251659264;mso-position-horizontal-relative:page;mso-position-vertical-relative:page" coordsize="8504,1" o:allowincell="f" path="m,l8504,e" filled="f" strokecolor="#1e1916" strokeweight=".52919mm">
          <v:path arrowok="t"/>
          <w10:wrap anchorx="page" anchory="page"/>
        </v:shape>
      </w:pict>
    </w:r>
    <w:r>
      <w:rPr>
        <w:noProof/>
        <w:lang w:val="en-US" w:eastAsia="en-US"/>
      </w:rPr>
      <w:pict w14:anchorId="52CFDD0B">
        <v:shape id="_x0000_s2062" style="position:absolute;margin-left:99.2pt;margin-top:185.85pt;width:425.15pt;height:0;z-index:-251658240;mso-position-horizontal-relative:page;mso-position-vertical-relative:page" coordsize="8504,1" o:allowincell="f" path="m,l8504,e" filled="f" strokecolor="#1e1916" strokeweight=".5pt">
          <v:path arrowok="t"/>
          <w10:wrap anchorx="page" anchory="page"/>
        </v:shape>
      </w:pict>
    </w:r>
    <w:r>
      <w:rPr>
        <w:noProof/>
        <w:lang w:val="en-US" w:eastAsia="en-US"/>
      </w:rPr>
      <w:pict w14:anchorId="0B5FC95D">
        <v:shapetype id="_x0000_t202" coordsize="21600,21600" o:spt="202" path="m,l,21600r21600,l21600,xe">
          <v:stroke joinstyle="miter"/>
          <v:path gradientshapeok="t" o:connecttype="rect"/>
        </v:shapetype>
        <v:shape id="_x0000_s2063" type="#_x0000_t202" style="position:absolute;margin-left:142.1pt;margin-top:162.75pt;width:339.35pt;height:16.5pt;z-index:-251657216;mso-position-horizontal-relative:page;mso-position-vertical-relative:page" o:allowincell="f" filled="f" stroked="f">
          <v:textbox inset="0,0,0,0">
            <w:txbxContent>
              <w:p w14:paraId="33B70624" w14:textId="77777777" w:rsidR="00DE4006" w:rsidRDefault="00DE4006">
                <w:pPr>
                  <w:pStyle w:val="a3"/>
                  <w:kinsoku w:val="0"/>
                  <w:overflowPunct w:val="0"/>
                  <w:spacing w:line="307" w:lineRule="exact"/>
                  <w:ind w:left="20" w:firstLine="0"/>
                  <w:rPr>
                    <w:color w:val="1E1916"/>
                    <w:spacing w:val="22"/>
                    <w:sz w:val="29"/>
                    <w:szCs w:val="29"/>
                  </w:rPr>
                </w:pPr>
                <w:r>
                  <w:rPr>
                    <w:color w:val="1E1916"/>
                    <w:spacing w:val="24"/>
                    <w:sz w:val="29"/>
                    <w:szCs w:val="29"/>
                  </w:rPr>
                  <w:t>ДЕРЖАВНІ</w:t>
                </w:r>
                <w:r>
                  <w:rPr>
                    <w:color w:val="1E1916"/>
                    <w:spacing w:val="48"/>
                    <w:sz w:val="29"/>
                    <w:szCs w:val="29"/>
                  </w:rPr>
                  <w:t xml:space="preserve"> </w:t>
                </w:r>
                <w:r>
                  <w:rPr>
                    <w:color w:val="1E1916"/>
                    <w:spacing w:val="25"/>
                    <w:sz w:val="29"/>
                    <w:szCs w:val="29"/>
                  </w:rPr>
                  <w:t>БУДІВЕЛЬНІ</w:t>
                </w:r>
                <w:r>
                  <w:rPr>
                    <w:color w:val="1E1916"/>
                    <w:spacing w:val="49"/>
                    <w:sz w:val="29"/>
                    <w:szCs w:val="29"/>
                  </w:rPr>
                  <w:t xml:space="preserve"> </w:t>
                </w:r>
                <w:r>
                  <w:rPr>
                    <w:color w:val="1E1916"/>
                    <w:spacing w:val="23"/>
                    <w:sz w:val="29"/>
                    <w:szCs w:val="29"/>
                  </w:rPr>
                  <w:t>НОРМИ</w:t>
                </w:r>
                <w:r>
                  <w:rPr>
                    <w:color w:val="1E1916"/>
                    <w:spacing w:val="48"/>
                    <w:sz w:val="29"/>
                    <w:szCs w:val="29"/>
                  </w:rPr>
                  <w:t xml:space="preserve"> </w:t>
                </w:r>
                <w:r>
                  <w:rPr>
                    <w:color w:val="1E1916"/>
                    <w:spacing w:val="22"/>
                    <w:sz w:val="29"/>
                    <w:szCs w:val="29"/>
                  </w:rPr>
                  <w:t xml:space="preserve">УКРАЇНИ </w:t>
                </w: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BC6CA4" w14:textId="77777777" w:rsidR="00DE4006" w:rsidRDefault="00792A3B">
    <w:pPr>
      <w:pStyle w:val="a3"/>
      <w:kinsoku w:val="0"/>
      <w:overflowPunct w:val="0"/>
      <w:spacing w:line="14" w:lineRule="auto"/>
      <w:ind w:left="0" w:firstLine="0"/>
      <w:rPr>
        <w:rFonts w:ascii="Times New Roman" w:hAnsi="Times New Roman" w:cs="Times New Roman"/>
        <w:sz w:val="20"/>
        <w:szCs w:val="20"/>
      </w:rPr>
    </w:pPr>
    <w:r>
      <w:rPr>
        <w:noProof/>
        <w:lang w:val="en-US" w:eastAsia="en-US"/>
      </w:rPr>
      <w:pict w14:anchorId="377B42FE">
        <v:shapetype id="_x0000_t202" coordsize="21600,21600" o:spt="202" path="m,l,21600r21600,l21600,xe">
          <v:stroke joinstyle="miter"/>
          <v:path gradientshapeok="t" o:connecttype="rect"/>
        </v:shapetype>
        <v:shape id="_x0000_s2067" type="#_x0000_t202" style="position:absolute;margin-left:479.35pt;margin-top:34.65pt;width:74.45pt;height:11pt;z-index:-251651072;mso-position-horizontal-relative:page;mso-position-vertical-relative:page" o:allowincell="f" filled="f" stroked="f">
          <v:textbox style="mso-next-textbox:#_x0000_s2067" inset="0,0,0,0">
            <w:txbxContent>
              <w:p w14:paraId="7B8E9F36" w14:textId="77777777" w:rsidR="00DE4006" w:rsidRDefault="00DE4006">
                <w:pPr>
                  <w:pStyle w:val="a3"/>
                  <w:kinsoku w:val="0"/>
                  <w:overflowPunct w:val="0"/>
                  <w:spacing w:line="198" w:lineRule="exact"/>
                  <w:ind w:left="20" w:firstLine="0"/>
                  <w:rPr>
                    <w:color w:val="1E1916"/>
                    <w:spacing w:val="-2"/>
                    <w:sz w:val="18"/>
                    <w:szCs w:val="18"/>
                  </w:rPr>
                </w:pPr>
                <w:r>
                  <w:rPr>
                    <w:color w:val="1E1916"/>
                    <w:spacing w:val="-2"/>
                    <w:sz w:val="18"/>
                    <w:szCs w:val="18"/>
                  </w:rPr>
                  <w:t>ДБН</w:t>
                </w:r>
                <w:r>
                  <w:rPr>
                    <w:color w:val="1E1916"/>
                    <w:spacing w:val="4"/>
                    <w:sz w:val="18"/>
                    <w:szCs w:val="18"/>
                  </w:rPr>
                  <w:t xml:space="preserve"> </w:t>
                </w:r>
                <w:r>
                  <w:rPr>
                    <w:color w:val="1E1916"/>
                    <w:spacing w:val="-2"/>
                    <w:sz w:val="18"/>
                    <w:szCs w:val="18"/>
                  </w:rPr>
                  <w:t>В.2.3-7:2018</w:t>
                </w:r>
              </w:p>
            </w:txbxContent>
          </v:textbox>
          <w10:wrap anchorx="page" anchory="page"/>
        </v:shape>
      </w:pic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66520E" w14:textId="77777777" w:rsidR="00DE4006" w:rsidRDefault="00792A3B">
    <w:pPr>
      <w:pStyle w:val="a3"/>
      <w:kinsoku w:val="0"/>
      <w:overflowPunct w:val="0"/>
      <w:spacing w:line="14" w:lineRule="auto"/>
      <w:ind w:left="0" w:firstLine="0"/>
      <w:rPr>
        <w:rFonts w:ascii="Times New Roman" w:hAnsi="Times New Roman" w:cs="Times New Roman"/>
        <w:sz w:val="20"/>
        <w:szCs w:val="20"/>
      </w:rPr>
    </w:pPr>
    <w:r>
      <w:rPr>
        <w:noProof/>
        <w:lang w:val="en-US" w:eastAsia="en-US"/>
      </w:rPr>
      <w:pict w14:anchorId="0EC5DF78">
        <v:shapetype id="_x0000_t202" coordsize="21600,21600" o:spt="202" path="m,l,21600r21600,l21600,xe">
          <v:stroke joinstyle="miter"/>
          <v:path gradientshapeok="t" o:connecttype="rect"/>
        </v:shapetype>
        <v:shape id="_x0000_s2068" type="#_x0000_t202" style="position:absolute;margin-left:479.35pt;margin-top:34.65pt;width:74.45pt;height:11pt;z-index:-251652096;mso-position-horizontal-relative:page;mso-position-vertical-relative:page" o:allowincell="f" filled="f" stroked="f">
          <v:textbox style="mso-next-textbox:#_x0000_s2068" inset="0,0,0,0">
            <w:txbxContent>
              <w:p w14:paraId="03BCEF1B" w14:textId="77777777" w:rsidR="00DE4006" w:rsidRDefault="00DE4006">
                <w:pPr>
                  <w:pStyle w:val="a3"/>
                  <w:kinsoku w:val="0"/>
                  <w:overflowPunct w:val="0"/>
                  <w:spacing w:line="198" w:lineRule="exact"/>
                  <w:ind w:left="20" w:firstLine="0"/>
                  <w:rPr>
                    <w:color w:val="1E1916"/>
                    <w:spacing w:val="-2"/>
                    <w:sz w:val="18"/>
                    <w:szCs w:val="18"/>
                  </w:rPr>
                </w:pPr>
                <w:r>
                  <w:rPr>
                    <w:color w:val="1E1916"/>
                    <w:spacing w:val="-2"/>
                    <w:sz w:val="18"/>
                    <w:szCs w:val="18"/>
                  </w:rPr>
                  <w:t>ДБН</w:t>
                </w:r>
                <w:r>
                  <w:rPr>
                    <w:color w:val="1E1916"/>
                    <w:spacing w:val="4"/>
                    <w:sz w:val="18"/>
                    <w:szCs w:val="18"/>
                  </w:rPr>
                  <w:t xml:space="preserve"> </w:t>
                </w:r>
                <w:r>
                  <w:rPr>
                    <w:color w:val="1E1916"/>
                    <w:spacing w:val="-2"/>
                    <w:sz w:val="18"/>
                    <w:szCs w:val="18"/>
                  </w:rPr>
                  <w:t>В.2.3-7:2018</w:t>
                </w:r>
              </w:p>
            </w:txbxContent>
          </v:textbox>
          <w10:wrap anchorx="page" anchory="page"/>
        </v:shape>
      </w:pic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B70D69" w14:textId="77777777" w:rsidR="00DE4006" w:rsidRDefault="00DE4006">
    <w:pPr>
      <w:pStyle w:val="a3"/>
      <w:kinsoku w:val="0"/>
      <w:overflowPunct w:val="0"/>
      <w:spacing w:line="14" w:lineRule="auto"/>
      <w:ind w:left="0" w:firstLine="0"/>
      <w:rPr>
        <w:rFonts w:ascii="Times New Roman" w:hAnsi="Times New Roman" w:cs="Times New Roman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"/>
      <w:lvlJc w:val="left"/>
      <w:pPr>
        <w:ind w:left="2208" w:hanging="176"/>
      </w:pPr>
      <w:rPr>
        <w:rFonts w:ascii="Arial" w:hAnsi="Arial" w:cs="Arial"/>
        <w:b w:val="0"/>
        <w:bCs w:val="0"/>
        <w:i w:val="0"/>
        <w:iCs w:val="0"/>
        <w:color w:val="1E1916"/>
        <w:w w:val="99"/>
        <w:sz w:val="21"/>
        <w:szCs w:val="21"/>
      </w:rPr>
    </w:lvl>
    <w:lvl w:ilvl="1">
      <w:start w:val="1"/>
      <w:numFmt w:val="decimal"/>
      <w:lvlText w:val="%2"/>
      <w:lvlJc w:val="left"/>
      <w:pPr>
        <w:ind w:left="1074" w:hanging="397"/>
      </w:pPr>
      <w:rPr>
        <w:rFonts w:ascii="Arial" w:hAnsi="Arial" w:cs="Arial"/>
        <w:b w:val="0"/>
        <w:bCs w:val="0"/>
        <w:i w:val="0"/>
        <w:iCs w:val="0"/>
        <w:color w:val="1E1916"/>
        <w:w w:val="99"/>
        <w:sz w:val="21"/>
        <w:szCs w:val="21"/>
      </w:rPr>
    </w:lvl>
    <w:lvl w:ilvl="2">
      <w:start w:val="1"/>
      <w:numFmt w:val="decimal"/>
      <w:lvlText w:val="%3"/>
      <w:lvlJc w:val="left"/>
      <w:pPr>
        <w:ind w:left="1414" w:hanging="341"/>
      </w:pPr>
      <w:rPr>
        <w:rFonts w:ascii="Arial" w:hAnsi="Arial" w:cs="Arial"/>
        <w:b/>
        <w:bCs/>
        <w:i w:val="0"/>
        <w:iCs w:val="0"/>
        <w:color w:val="1E1916"/>
        <w:w w:val="99"/>
        <w:sz w:val="21"/>
        <w:szCs w:val="21"/>
      </w:rPr>
    </w:lvl>
    <w:lvl w:ilvl="3">
      <w:start w:val="1"/>
      <w:numFmt w:val="decimal"/>
      <w:lvlText w:val="%3.%4"/>
      <w:lvlJc w:val="left"/>
      <w:pPr>
        <w:ind w:left="677" w:hanging="398"/>
      </w:pPr>
      <w:rPr>
        <w:rFonts w:ascii="Arial" w:hAnsi="Arial" w:cs="Arial"/>
        <w:b/>
        <w:bCs/>
        <w:i w:val="0"/>
        <w:iCs w:val="0"/>
        <w:color w:val="1E1916"/>
        <w:spacing w:val="-1"/>
        <w:w w:val="99"/>
        <w:sz w:val="21"/>
        <w:szCs w:val="21"/>
      </w:rPr>
    </w:lvl>
    <w:lvl w:ilvl="4">
      <w:numFmt w:val="bullet"/>
      <w:lvlText w:val="•"/>
      <w:lvlJc w:val="left"/>
      <w:pPr>
        <w:ind w:left="1540" w:hanging="398"/>
      </w:pPr>
    </w:lvl>
    <w:lvl w:ilvl="5">
      <w:numFmt w:val="bullet"/>
      <w:lvlText w:val="•"/>
      <w:lvlJc w:val="left"/>
      <w:pPr>
        <w:ind w:left="1580" w:hanging="398"/>
      </w:pPr>
    </w:lvl>
    <w:lvl w:ilvl="6">
      <w:numFmt w:val="bullet"/>
      <w:lvlText w:val="•"/>
      <w:lvlJc w:val="left"/>
      <w:pPr>
        <w:ind w:left="2200" w:hanging="398"/>
      </w:pPr>
    </w:lvl>
    <w:lvl w:ilvl="7">
      <w:numFmt w:val="bullet"/>
      <w:lvlText w:val="•"/>
      <w:lvlJc w:val="left"/>
      <w:pPr>
        <w:ind w:left="4260" w:hanging="398"/>
      </w:pPr>
    </w:lvl>
    <w:lvl w:ilvl="8">
      <w:numFmt w:val="bullet"/>
      <w:lvlText w:val="•"/>
      <w:lvlJc w:val="left"/>
      <w:pPr>
        <w:ind w:left="6320" w:hanging="398"/>
      </w:p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–"/>
      <w:lvlJc w:val="left"/>
      <w:pPr>
        <w:ind w:left="110" w:hanging="176"/>
      </w:pPr>
      <w:rPr>
        <w:rFonts w:ascii="Arial" w:hAnsi="Arial"/>
        <w:b w:val="0"/>
        <w:i w:val="0"/>
        <w:color w:val="1E1916"/>
        <w:w w:val="99"/>
        <w:sz w:val="21"/>
      </w:rPr>
    </w:lvl>
    <w:lvl w:ilvl="1">
      <w:numFmt w:val="bullet"/>
      <w:lvlText w:val="–"/>
      <w:lvlJc w:val="left"/>
      <w:pPr>
        <w:ind w:left="677" w:hanging="219"/>
      </w:pPr>
      <w:rPr>
        <w:rFonts w:ascii="Arial" w:hAnsi="Arial"/>
        <w:b w:val="0"/>
        <w:i w:val="0"/>
        <w:color w:val="1E1916"/>
        <w:w w:val="99"/>
        <w:sz w:val="21"/>
      </w:rPr>
    </w:lvl>
    <w:lvl w:ilvl="2">
      <w:numFmt w:val="bullet"/>
      <w:lvlText w:val="•"/>
      <w:lvlJc w:val="left"/>
      <w:pPr>
        <w:ind w:left="1764" w:hanging="219"/>
      </w:pPr>
    </w:lvl>
    <w:lvl w:ilvl="3">
      <w:numFmt w:val="bullet"/>
      <w:lvlText w:val="•"/>
      <w:lvlJc w:val="left"/>
      <w:pPr>
        <w:ind w:left="2848" w:hanging="219"/>
      </w:pPr>
    </w:lvl>
    <w:lvl w:ilvl="4">
      <w:numFmt w:val="bullet"/>
      <w:lvlText w:val="•"/>
      <w:lvlJc w:val="left"/>
      <w:pPr>
        <w:ind w:left="3933" w:hanging="219"/>
      </w:pPr>
    </w:lvl>
    <w:lvl w:ilvl="5">
      <w:numFmt w:val="bullet"/>
      <w:lvlText w:val="•"/>
      <w:lvlJc w:val="left"/>
      <w:pPr>
        <w:ind w:left="5017" w:hanging="219"/>
      </w:pPr>
    </w:lvl>
    <w:lvl w:ilvl="6">
      <w:numFmt w:val="bullet"/>
      <w:lvlText w:val="•"/>
      <w:lvlJc w:val="left"/>
      <w:pPr>
        <w:ind w:left="6102" w:hanging="219"/>
      </w:pPr>
    </w:lvl>
    <w:lvl w:ilvl="7">
      <w:numFmt w:val="bullet"/>
      <w:lvlText w:val="•"/>
      <w:lvlJc w:val="left"/>
      <w:pPr>
        <w:ind w:left="7186" w:hanging="219"/>
      </w:pPr>
    </w:lvl>
    <w:lvl w:ilvl="8">
      <w:numFmt w:val="bullet"/>
      <w:lvlText w:val="•"/>
      <w:lvlJc w:val="left"/>
      <w:pPr>
        <w:ind w:left="8271" w:hanging="219"/>
      </w:pPr>
    </w:lvl>
  </w:abstractNum>
  <w:abstractNum w:abstractNumId="2" w15:restartNumberingAfterBreak="0">
    <w:nsid w:val="00000404"/>
    <w:multiLevelType w:val="multilevel"/>
    <w:tmpl w:val="00000887"/>
    <w:lvl w:ilvl="0">
      <w:numFmt w:val="bullet"/>
      <w:lvlText w:val="–"/>
      <w:lvlJc w:val="left"/>
      <w:pPr>
        <w:ind w:left="677" w:hanging="170"/>
      </w:pPr>
      <w:rPr>
        <w:rFonts w:ascii="Arial" w:hAnsi="Arial"/>
        <w:b w:val="0"/>
        <w:i w:val="0"/>
        <w:color w:val="1E1916"/>
        <w:w w:val="99"/>
        <w:sz w:val="21"/>
      </w:rPr>
    </w:lvl>
    <w:lvl w:ilvl="1">
      <w:numFmt w:val="bullet"/>
      <w:lvlText w:val="•"/>
      <w:lvlJc w:val="left"/>
      <w:pPr>
        <w:ind w:left="1656" w:hanging="170"/>
      </w:pPr>
    </w:lvl>
    <w:lvl w:ilvl="2">
      <w:numFmt w:val="bullet"/>
      <w:lvlText w:val="•"/>
      <w:lvlJc w:val="left"/>
      <w:pPr>
        <w:ind w:left="2632" w:hanging="170"/>
      </w:pPr>
    </w:lvl>
    <w:lvl w:ilvl="3">
      <w:numFmt w:val="bullet"/>
      <w:lvlText w:val="•"/>
      <w:lvlJc w:val="left"/>
      <w:pPr>
        <w:ind w:left="3608" w:hanging="170"/>
      </w:pPr>
    </w:lvl>
    <w:lvl w:ilvl="4">
      <w:numFmt w:val="bullet"/>
      <w:lvlText w:val="•"/>
      <w:lvlJc w:val="left"/>
      <w:pPr>
        <w:ind w:left="4584" w:hanging="170"/>
      </w:pPr>
    </w:lvl>
    <w:lvl w:ilvl="5">
      <w:numFmt w:val="bullet"/>
      <w:lvlText w:val="•"/>
      <w:lvlJc w:val="left"/>
      <w:pPr>
        <w:ind w:left="5560" w:hanging="170"/>
      </w:pPr>
    </w:lvl>
    <w:lvl w:ilvl="6">
      <w:numFmt w:val="bullet"/>
      <w:lvlText w:val="•"/>
      <w:lvlJc w:val="left"/>
      <w:pPr>
        <w:ind w:left="6536" w:hanging="170"/>
      </w:pPr>
    </w:lvl>
    <w:lvl w:ilvl="7">
      <w:numFmt w:val="bullet"/>
      <w:lvlText w:val="•"/>
      <w:lvlJc w:val="left"/>
      <w:pPr>
        <w:ind w:left="7512" w:hanging="170"/>
      </w:pPr>
    </w:lvl>
    <w:lvl w:ilvl="8">
      <w:numFmt w:val="bullet"/>
      <w:lvlText w:val="•"/>
      <w:lvlJc w:val="left"/>
      <w:pPr>
        <w:ind w:left="8488" w:hanging="170"/>
      </w:pPr>
    </w:lvl>
  </w:abstractNum>
  <w:abstractNum w:abstractNumId="3" w15:restartNumberingAfterBreak="0">
    <w:nsid w:val="00000405"/>
    <w:multiLevelType w:val="multilevel"/>
    <w:tmpl w:val="00000888"/>
    <w:lvl w:ilvl="0">
      <w:numFmt w:val="bullet"/>
      <w:lvlText w:val="–"/>
      <w:lvlJc w:val="left"/>
      <w:pPr>
        <w:ind w:left="677" w:hanging="176"/>
      </w:pPr>
      <w:rPr>
        <w:rFonts w:ascii="Arial" w:hAnsi="Arial"/>
        <w:b w:val="0"/>
        <w:i w:val="0"/>
        <w:color w:val="1E1916"/>
        <w:w w:val="99"/>
        <w:sz w:val="21"/>
      </w:rPr>
    </w:lvl>
    <w:lvl w:ilvl="1">
      <w:numFmt w:val="bullet"/>
      <w:lvlText w:val="•"/>
      <w:lvlJc w:val="left"/>
      <w:pPr>
        <w:ind w:left="1656" w:hanging="176"/>
      </w:pPr>
    </w:lvl>
    <w:lvl w:ilvl="2">
      <w:numFmt w:val="bullet"/>
      <w:lvlText w:val="•"/>
      <w:lvlJc w:val="left"/>
      <w:pPr>
        <w:ind w:left="2632" w:hanging="176"/>
      </w:pPr>
    </w:lvl>
    <w:lvl w:ilvl="3">
      <w:numFmt w:val="bullet"/>
      <w:lvlText w:val="•"/>
      <w:lvlJc w:val="left"/>
      <w:pPr>
        <w:ind w:left="3608" w:hanging="176"/>
      </w:pPr>
    </w:lvl>
    <w:lvl w:ilvl="4">
      <w:numFmt w:val="bullet"/>
      <w:lvlText w:val="•"/>
      <w:lvlJc w:val="left"/>
      <w:pPr>
        <w:ind w:left="4584" w:hanging="176"/>
      </w:pPr>
    </w:lvl>
    <w:lvl w:ilvl="5">
      <w:numFmt w:val="bullet"/>
      <w:lvlText w:val="•"/>
      <w:lvlJc w:val="left"/>
      <w:pPr>
        <w:ind w:left="5560" w:hanging="176"/>
      </w:pPr>
    </w:lvl>
    <w:lvl w:ilvl="6">
      <w:numFmt w:val="bullet"/>
      <w:lvlText w:val="•"/>
      <w:lvlJc w:val="left"/>
      <w:pPr>
        <w:ind w:left="6536" w:hanging="176"/>
      </w:pPr>
    </w:lvl>
    <w:lvl w:ilvl="7">
      <w:numFmt w:val="bullet"/>
      <w:lvlText w:val="•"/>
      <w:lvlJc w:val="left"/>
      <w:pPr>
        <w:ind w:left="7512" w:hanging="176"/>
      </w:pPr>
    </w:lvl>
    <w:lvl w:ilvl="8">
      <w:numFmt w:val="bullet"/>
      <w:lvlText w:val="•"/>
      <w:lvlJc w:val="left"/>
      <w:pPr>
        <w:ind w:left="8488" w:hanging="176"/>
      </w:pPr>
    </w:lvl>
  </w:abstractNum>
  <w:abstractNum w:abstractNumId="4" w15:restartNumberingAfterBreak="0">
    <w:nsid w:val="00000406"/>
    <w:multiLevelType w:val="multilevel"/>
    <w:tmpl w:val="00000889"/>
    <w:lvl w:ilvl="0">
      <w:numFmt w:val="bullet"/>
      <w:lvlText w:val="–"/>
      <w:lvlJc w:val="left"/>
      <w:pPr>
        <w:ind w:left="677" w:hanging="206"/>
      </w:pPr>
      <w:rPr>
        <w:rFonts w:ascii="Arial" w:hAnsi="Arial"/>
        <w:b w:val="0"/>
        <w:i w:val="0"/>
        <w:color w:val="1E1916"/>
        <w:w w:val="99"/>
        <w:sz w:val="21"/>
      </w:rPr>
    </w:lvl>
    <w:lvl w:ilvl="1">
      <w:numFmt w:val="bullet"/>
      <w:lvlText w:val="•"/>
      <w:lvlJc w:val="left"/>
      <w:pPr>
        <w:ind w:left="1656" w:hanging="206"/>
      </w:pPr>
    </w:lvl>
    <w:lvl w:ilvl="2">
      <w:numFmt w:val="bullet"/>
      <w:lvlText w:val="•"/>
      <w:lvlJc w:val="left"/>
      <w:pPr>
        <w:ind w:left="2632" w:hanging="206"/>
      </w:pPr>
    </w:lvl>
    <w:lvl w:ilvl="3">
      <w:numFmt w:val="bullet"/>
      <w:lvlText w:val="•"/>
      <w:lvlJc w:val="left"/>
      <w:pPr>
        <w:ind w:left="3608" w:hanging="206"/>
      </w:pPr>
    </w:lvl>
    <w:lvl w:ilvl="4">
      <w:numFmt w:val="bullet"/>
      <w:lvlText w:val="•"/>
      <w:lvlJc w:val="left"/>
      <w:pPr>
        <w:ind w:left="4584" w:hanging="206"/>
      </w:pPr>
    </w:lvl>
    <w:lvl w:ilvl="5">
      <w:numFmt w:val="bullet"/>
      <w:lvlText w:val="•"/>
      <w:lvlJc w:val="left"/>
      <w:pPr>
        <w:ind w:left="5560" w:hanging="206"/>
      </w:pPr>
    </w:lvl>
    <w:lvl w:ilvl="6">
      <w:numFmt w:val="bullet"/>
      <w:lvlText w:val="•"/>
      <w:lvlJc w:val="left"/>
      <w:pPr>
        <w:ind w:left="6536" w:hanging="206"/>
      </w:pPr>
    </w:lvl>
    <w:lvl w:ilvl="7">
      <w:numFmt w:val="bullet"/>
      <w:lvlText w:val="•"/>
      <w:lvlJc w:val="left"/>
      <w:pPr>
        <w:ind w:left="7512" w:hanging="206"/>
      </w:pPr>
    </w:lvl>
    <w:lvl w:ilvl="8">
      <w:numFmt w:val="bullet"/>
      <w:lvlText w:val="•"/>
      <w:lvlJc w:val="left"/>
      <w:pPr>
        <w:ind w:left="8488" w:hanging="206"/>
      </w:pPr>
    </w:lvl>
  </w:abstractNum>
  <w:abstractNum w:abstractNumId="5" w15:restartNumberingAfterBreak="0">
    <w:nsid w:val="00000407"/>
    <w:multiLevelType w:val="multilevel"/>
    <w:tmpl w:val="0000088A"/>
    <w:lvl w:ilvl="0">
      <w:numFmt w:val="bullet"/>
      <w:lvlText w:val="–"/>
      <w:lvlJc w:val="left"/>
      <w:pPr>
        <w:ind w:left="677" w:hanging="179"/>
      </w:pPr>
      <w:rPr>
        <w:rFonts w:ascii="Arial" w:hAnsi="Arial"/>
        <w:b w:val="0"/>
        <w:i w:val="0"/>
        <w:color w:val="1E1916"/>
        <w:w w:val="99"/>
        <w:sz w:val="21"/>
      </w:rPr>
    </w:lvl>
    <w:lvl w:ilvl="1">
      <w:numFmt w:val="bullet"/>
      <w:lvlText w:val="•"/>
      <w:lvlJc w:val="left"/>
      <w:pPr>
        <w:ind w:left="1656" w:hanging="179"/>
      </w:pPr>
    </w:lvl>
    <w:lvl w:ilvl="2">
      <w:numFmt w:val="bullet"/>
      <w:lvlText w:val="•"/>
      <w:lvlJc w:val="left"/>
      <w:pPr>
        <w:ind w:left="2632" w:hanging="179"/>
      </w:pPr>
    </w:lvl>
    <w:lvl w:ilvl="3">
      <w:numFmt w:val="bullet"/>
      <w:lvlText w:val="•"/>
      <w:lvlJc w:val="left"/>
      <w:pPr>
        <w:ind w:left="3608" w:hanging="179"/>
      </w:pPr>
    </w:lvl>
    <w:lvl w:ilvl="4">
      <w:numFmt w:val="bullet"/>
      <w:lvlText w:val="•"/>
      <w:lvlJc w:val="left"/>
      <w:pPr>
        <w:ind w:left="4584" w:hanging="179"/>
      </w:pPr>
    </w:lvl>
    <w:lvl w:ilvl="5">
      <w:numFmt w:val="bullet"/>
      <w:lvlText w:val="•"/>
      <w:lvlJc w:val="left"/>
      <w:pPr>
        <w:ind w:left="5560" w:hanging="179"/>
      </w:pPr>
    </w:lvl>
    <w:lvl w:ilvl="6">
      <w:numFmt w:val="bullet"/>
      <w:lvlText w:val="•"/>
      <w:lvlJc w:val="left"/>
      <w:pPr>
        <w:ind w:left="6536" w:hanging="179"/>
      </w:pPr>
    </w:lvl>
    <w:lvl w:ilvl="7">
      <w:numFmt w:val="bullet"/>
      <w:lvlText w:val="•"/>
      <w:lvlJc w:val="left"/>
      <w:pPr>
        <w:ind w:left="7512" w:hanging="179"/>
      </w:pPr>
    </w:lvl>
    <w:lvl w:ilvl="8">
      <w:numFmt w:val="bullet"/>
      <w:lvlText w:val="•"/>
      <w:lvlJc w:val="left"/>
      <w:pPr>
        <w:ind w:left="8488" w:hanging="179"/>
      </w:pPr>
    </w:lvl>
  </w:abstractNum>
  <w:abstractNum w:abstractNumId="6" w15:restartNumberingAfterBreak="0">
    <w:nsid w:val="00000408"/>
    <w:multiLevelType w:val="multilevel"/>
    <w:tmpl w:val="0000088B"/>
    <w:lvl w:ilvl="0">
      <w:numFmt w:val="bullet"/>
      <w:lvlText w:val="–"/>
      <w:lvlJc w:val="left"/>
      <w:pPr>
        <w:ind w:left="677" w:hanging="223"/>
      </w:pPr>
      <w:rPr>
        <w:rFonts w:ascii="Arial" w:hAnsi="Arial"/>
        <w:b w:val="0"/>
        <w:i w:val="0"/>
        <w:color w:val="1E1916"/>
        <w:w w:val="99"/>
        <w:sz w:val="21"/>
      </w:rPr>
    </w:lvl>
    <w:lvl w:ilvl="1">
      <w:numFmt w:val="bullet"/>
      <w:lvlText w:val="•"/>
      <w:lvlJc w:val="left"/>
      <w:pPr>
        <w:ind w:left="1656" w:hanging="223"/>
      </w:pPr>
    </w:lvl>
    <w:lvl w:ilvl="2">
      <w:numFmt w:val="bullet"/>
      <w:lvlText w:val="•"/>
      <w:lvlJc w:val="left"/>
      <w:pPr>
        <w:ind w:left="2632" w:hanging="223"/>
      </w:pPr>
    </w:lvl>
    <w:lvl w:ilvl="3">
      <w:numFmt w:val="bullet"/>
      <w:lvlText w:val="•"/>
      <w:lvlJc w:val="left"/>
      <w:pPr>
        <w:ind w:left="3608" w:hanging="223"/>
      </w:pPr>
    </w:lvl>
    <w:lvl w:ilvl="4">
      <w:numFmt w:val="bullet"/>
      <w:lvlText w:val="•"/>
      <w:lvlJc w:val="left"/>
      <w:pPr>
        <w:ind w:left="4584" w:hanging="223"/>
      </w:pPr>
    </w:lvl>
    <w:lvl w:ilvl="5">
      <w:numFmt w:val="bullet"/>
      <w:lvlText w:val="•"/>
      <w:lvlJc w:val="left"/>
      <w:pPr>
        <w:ind w:left="5560" w:hanging="223"/>
      </w:pPr>
    </w:lvl>
    <w:lvl w:ilvl="6">
      <w:numFmt w:val="bullet"/>
      <w:lvlText w:val="•"/>
      <w:lvlJc w:val="left"/>
      <w:pPr>
        <w:ind w:left="6536" w:hanging="223"/>
      </w:pPr>
    </w:lvl>
    <w:lvl w:ilvl="7">
      <w:numFmt w:val="bullet"/>
      <w:lvlText w:val="•"/>
      <w:lvlJc w:val="left"/>
      <w:pPr>
        <w:ind w:left="7512" w:hanging="223"/>
      </w:pPr>
    </w:lvl>
    <w:lvl w:ilvl="8">
      <w:numFmt w:val="bullet"/>
      <w:lvlText w:val="•"/>
      <w:lvlJc w:val="left"/>
      <w:pPr>
        <w:ind w:left="8488" w:hanging="223"/>
      </w:pPr>
    </w:lvl>
  </w:abstractNum>
  <w:abstractNum w:abstractNumId="7" w15:restartNumberingAfterBreak="0">
    <w:nsid w:val="00000409"/>
    <w:multiLevelType w:val="multilevel"/>
    <w:tmpl w:val="0000088C"/>
    <w:lvl w:ilvl="0">
      <w:start w:val="13"/>
      <w:numFmt w:val="decimal"/>
      <w:lvlText w:val="%1"/>
      <w:lvlJc w:val="left"/>
      <w:pPr>
        <w:ind w:left="507" w:hanging="341"/>
      </w:pPr>
      <w:rPr>
        <w:rFonts w:ascii="Arial" w:hAnsi="Arial" w:cs="Arial"/>
        <w:b/>
        <w:bCs/>
        <w:i w:val="0"/>
        <w:iCs w:val="0"/>
        <w:color w:val="1E1916"/>
        <w:spacing w:val="-1"/>
        <w:w w:val="99"/>
        <w:sz w:val="21"/>
        <w:szCs w:val="21"/>
      </w:rPr>
    </w:lvl>
    <w:lvl w:ilvl="1">
      <w:start w:val="1"/>
      <w:numFmt w:val="decimal"/>
      <w:lvlText w:val="%1.%2"/>
      <w:lvlJc w:val="left"/>
      <w:pPr>
        <w:ind w:left="968" w:hanging="461"/>
      </w:pPr>
      <w:rPr>
        <w:rFonts w:ascii="Arial" w:hAnsi="Arial" w:cs="Arial"/>
        <w:b/>
        <w:bCs/>
        <w:i w:val="0"/>
        <w:iCs w:val="0"/>
        <w:color w:val="1E1916"/>
        <w:spacing w:val="-1"/>
        <w:w w:val="99"/>
        <w:sz w:val="21"/>
        <w:szCs w:val="21"/>
      </w:rPr>
    </w:lvl>
    <w:lvl w:ilvl="2">
      <w:start w:val="1"/>
      <w:numFmt w:val="decimal"/>
      <w:lvlText w:val="%3."/>
      <w:lvlJc w:val="left"/>
      <w:pPr>
        <w:ind w:left="1244" w:hanging="567"/>
      </w:pPr>
      <w:rPr>
        <w:rFonts w:ascii="Arial" w:hAnsi="Arial" w:cs="Arial"/>
        <w:b w:val="0"/>
        <w:bCs w:val="0"/>
        <w:i w:val="0"/>
        <w:iCs w:val="0"/>
        <w:color w:val="1E1916"/>
        <w:spacing w:val="-1"/>
        <w:w w:val="100"/>
        <w:sz w:val="21"/>
        <w:szCs w:val="21"/>
      </w:rPr>
    </w:lvl>
    <w:lvl w:ilvl="3">
      <w:numFmt w:val="bullet"/>
      <w:lvlText w:val="•"/>
      <w:lvlJc w:val="left"/>
      <w:pPr>
        <w:ind w:left="960" w:hanging="567"/>
      </w:pPr>
    </w:lvl>
    <w:lvl w:ilvl="4">
      <w:numFmt w:val="bullet"/>
      <w:lvlText w:val="•"/>
      <w:lvlJc w:val="left"/>
      <w:pPr>
        <w:ind w:left="1240" w:hanging="567"/>
      </w:pPr>
    </w:lvl>
    <w:lvl w:ilvl="5">
      <w:numFmt w:val="bullet"/>
      <w:lvlText w:val="•"/>
      <w:lvlJc w:val="left"/>
      <w:pPr>
        <w:ind w:left="1540" w:hanging="567"/>
      </w:pPr>
    </w:lvl>
    <w:lvl w:ilvl="6">
      <w:numFmt w:val="bullet"/>
      <w:lvlText w:val="•"/>
      <w:lvlJc w:val="left"/>
      <w:pPr>
        <w:ind w:left="3320" w:hanging="567"/>
      </w:pPr>
    </w:lvl>
    <w:lvl w:ilvl="7">
      <w:numFmt w:val="bullet"/>
      <w:lvlText w:val="•"/>
      <w:lvlJc w:val="left"/>
      <w:pPr>
        <w:ind w:left="5100" w:hanging="567"/>
      </w:pPr>
    </w:lvl>
    <w:lvl w:ilvl="8">
      <w:numFmt w:val="bullet"/>
      <w:lvlText w:val="•"/>
      <w:lvlJc w:val="left"/>
      <w:pPr>
        <w:ind w:left="6880" w:hanging="567"/>
      </w:pPr>
    </w:lvl>
  </w:abstractNum>
  <w:abstractNum w:abstractNumId="8" w15:restartNumberingAfterBreak="0">
    <w:nsid w:val="0000040A"/>
    <w:multiLevelType w:val="multilevel"/>
    <w:tmpl w:val="0000088D"/>
    <w:lvl w:ilvl="0">
      <w:numFmt w:val="bullet"/>
      <w:lvlText w:val="–"/>
      <w:lvlJc w:val="left"/>
      <w:pPr>
        <w:ind w:left="677" w:hanging="169"/>
      </w:pPr>
      <w:rPr>
        <w:rFonts w:ascii="Arial" w:hAnsi="Arial"/>
        <w:b w:val="0"/>
        <w:i w:val="0"/>
        <w:color w:val="1E1916"/>
        <w:w w:val="99"/>
        <w:sz w:val="21"/>
      </w:rPr>
    </w:lvl>
    <w:lvl w:ilvl="1">
      <w:numFmt w:val="bullet"/>
      <w:lvlText w:val="•"/>
      <w:lvlJc w:val="left"/>
      <w:pPr>
        <w:ind w:left="1656" w:hanging="169"/>
      </w:pPr>
    </w:lvl>
    <w:lvl w:ilvl="2">
      <w:numFmt w:val="bullet"/>
      <w:lvlText w:val="•"/>
      <w:lvlJc w:val="left"/>
      <w:pPr>
        <w:ind w:left="2632" w:hanging="169"/>
      </w:pPr>
    </w:lvl>
    <w:lvl w:ilvl="3">
      <w:numFmt w:val="bullet"/>
      <w:lvlText w:val="•"/>
      <w:lvlJc w:val="left"/>
      <w:pPr>
        <w:ind w:left="3608" w:hanging="169"/>
      </w:pPr>
    </w:lvl>
    <w:lvl w:ilvl="4">
      <w:numFmt w:val="bullet"/>
      <w:lvlText w:val="•"/>
      <w:lvlJc w:val="left"/>
      <w:pPr>
        <w:ind w:left="4584" w:hanging="169"/>
      </w:pPr>
    </w:lvl>
    <w:lvl w:ilvl="5">
      <w:numFmt w:val="bullet"/>
      <w:lvlText w:val="•"/>
      <w:lvlJc w:val="left"/>
      <w:pPr>
        <w:ind w:left="5560" w:hanging="169"/>
      </w:pPr>
    </w:lvl>
    <w:lvl w:ilvl="6">
      <w:numFmt w:val="bullet"/>
      <w:lvlText w:val="•"/>
      <w:lvlJc w:val="left"/>
      <w:pPr>
        <w:ind w:left="6536" w:hanging="169"/>
      </w:pPr>
    </w:lvl>
    <w:lvl w:ilvl="7">
      <w:numFmt w:val="bullet"/>
      <w:lvlText w:val="•"/>
      <w:lvlJc w:val="left"/>
      <w:pPr>
        <w:ind w:left="7512" w:hanging="169"/>
      </w:pPr>
    </w:lvl>
    <w:lvl w:ilvl="8">
      <w:numFmt w:val="bullet"/>
      <w:lvlText w:val="•"/>
      <w:lvlJc w:val="left"/>
      <w:pPr>
        <w:ind w:left="8488" w:hanging="169"/>
      </w:pPr>
    </w:lvl>
  </w:abstractNum>
  <w:abstractNum w:abstractNumId="9" w15:restartNumberingAfterBreak="0">
    <w:nsid w:val="0000040B"/>
    <w:multiLevelType w:val="multilevel"/>
    <w:tmpl w:val="0000088E"/>
    <w:lvl w:ilvl="0">
      <w:numFmt w:val="bullet"/>
      <w:lvlText w:val="–"/>
      <w:lvlJc w:val="left"/>
      <w:pPr>
        <w:ind w:left="1249" w:hanging="176"/>
      </w:pPr>
      <w:rPr>
        <w:rFonts w:ascii="Arial" w:hAnsi="Arial"/>
        <w:b w:val="0"/>
        <w:i w:val="0"/>
        <w:color w:val="1E1916"/>
        <w:w w:val="99"/>
        <w:sz w:val="21"/>
      </w:rPr>
    </w:lvl>
    <w:lvl w:ilvl="1">
      <w:numFmt w:val="bullet"/>
      <w:lvlText w:val="•"/>
      <w:lvlJc w:val="left"/>
      <w:pPr>
        <w:ind w:left="2160" w:hanging="176"/>
      </w:pPr>
    </w:lvl>
    <w:lvl w:ilvl="2">
      <w:numFmt w:val="bullet"/>
      <w:lvlText w:val="•"/>
      <w:lvlJc w:val="left"/>
      <w:pPr>
        <w:ind w:left="3080" w:hanging="176"/>
      </w:pPr>
    </w:lvl>
    <w:lvl w:ilvl="3">
      <w:numFmt w:val="bullet"/>
      <w:lvlText w:val="•"/>
      <w:lvlJc w:val="left"/>
      <w:pPr>
        <w:ind w:left="4000" w:hanging="176"/>
      </w:pPr>
    </w:lvl>
    <w:lvl w:ilvl="4">
      <w:numFmt w:val="bullet"/>
      <w:lvlText w:val="•"/>
      <w:lvlJc w:val="left"/>
      <w:pPr>
        <w:ind w:left="4920" w:hanging="176"/>
      </w:pPr>
    </w:lvl>
    <w:lvl w:ilvl="5">
      <w:numFmt w:val="bullet"/>
      <w:lvlText w:val="•"/>
      <w:lvlJc w:val="left"/>
      <w:pPr>
        <w:ind w:left="5840" w:hanging="176"/>
      </w:pPr>
    </w:lvl>
    <w:lvl w:ilvl="6">
      <w:numFmt w:val="bullet"/>
      <w:lvlText w:val="•"/>
      <w:lvlJc w:val="left"/>
      <w:pPr>
        <w:ind w:left="6760" w:hanging="176"/>
      </w:pPr>
    </w:lvl>
    <w:lvl w:ilvl="7">
      <w:numFmt w:val="bullet"/>
      <w:lvlText w:val="•"/>
      <w:lvlJc w:val="left"/>
      <w:pPr>
        <w:ind w:left="7680" w:hanging="176"/>
      </w:pPr>
    </w:lvl>
    <w:lvl w:ilvl="8">
      <w:numFmt w:val="bullet"/>
      <w:lvlText w:val="•"/>
      <w:lvlJc w:val="left"/>
      <w:pPr>
        <w:ind w:left="8600" w:hanging="176"/>
      </w:pPr>
    </w:lvl>
  </w:abstractNum>
  <w:abstractNum w:abstractNumId="10" w15:restartNumberingAfterBreak="0">
    <w:nsid w:val="0000040C"/>
    <w:multiLevelType w:val="multilevel"/>
    <w:tmpl w:val="0000088F"/>
    <w:lvl w:ilvl="0">
      <w:numFmt w:val="bullet"/>
      <w:lvlText w:val="–"/>
      <w:lvlJc w:val="left"/>
      <w:pPr>
        <w:ind w:left="1249" w:hanging="176"/>
      </w:pPr>
      <w:rPr>
        <w:rFonts w:ascii="Arial" w:hAnsi="Arial"/>
        <w:b w:val="0"/>
        <w:i w:val="0"/>
        <w:color w:val="1E1916"/>
        <w:w w:val="99"/>
        <w:sz w:val="21"/>
      </w:rPr>
    </w:lvl>
    <w:lvl w:ilvl="1">
      <w:numFmt w:val="bullet"/>
      <w:lvlText w:val="•"/>
      <w:lvlJc w:val="left"/>
      <w:pPr>
        <w:ind w:left="2160" w:hanging="176"/>
      </w:pPr>
    </w:lvl>
    <w:lvl w:ilvl="2">
      <w:numFmt w:val="bullet"/>
      <w:lvlText w:val="•"/>
      <w:lvlJc w:val="left"/>
      <w:pPr>
        <w:ind w:left="3080" w:hanging="176"/>
      </w:pPr>
    </w:lvl>
    <w:lvl w:ilvl="3">
      <w:numFmt w:val="bullet"/>
      <w:lvlText w:val="•"/>
      <w:lvlJc w:val="left"/>
      <w:pPr>
        <w:ind w:left="4000" w:hanging="176"/>
      </w:pPr>
    </w:lvl>
    <w:lvl w:ilvl="4">
      <w:numFmt w:val="bullet"/>
      <w:lvlText w:val="•"/>
      <w:lvlJc w:val="left"/>
      <w:pPr>
        <w:ind w:left="4920" w:hanging="176"/>
      </w:pPr>
    </w:lvl>
    <w:lvl w:ilvl="5">
      <w:numFmt w:val="bullet"/>
      <w:lvlText w:val="•"/>
      <w:lvlJc w:val="left"/>
      <w:pPr>
        <w:ind w:left="5840" w:hanging="176"/>
      </w:pPr>
    </w:lvl>
    <w:lvl w:ilvl="6">
      <w:numFmt w:val="bullet"/>
      <w:lvlText w:val="•"/>
      <w:lvlJc w:val="left"/>
      <w:pPr>
        <w:ind w:left="6760" w:hanging="176"/>
      </w:pPr>
    </w:lvl>
    <w:lvl w:ilvl="7">
      <w:numFmt w:val="bullet"/>
      <w:lvlText w:val="•"/>
      <w:lvlJc w:val="left"/>
      <w:pPr>
        <w:ind w:left="7680" w:hanging="176"/>
      </w:pPr>
    </w:lvl>
    <w:lvl w:ilvl="8">
      <w:numFmt w:val="bullet"/>
      <w:lvlText w:val="•"/>
      <w:lvlJc w:val="left"/>
      <w:pPr>
        <w:ind w:left="8600" w:hanging="176"/>
      </w:pPr>
    </w:lvl>
  </w:abstractNum>
  <w:abstractNum w:abstractNumId="11" w15:restartNumberingAfterBreak="0">
    <w:nsid w:val="0000040D"/>
    <w:multiLevelType w:val="multilevel"/>
    <w:tmpl w:val="00000890"/>
    <w:lvl w:ilvl="0">
      <w:numFmt w:val="bullet"/>
      <w:lvlText w:val="–"/>
      <w:lvlJc w:val="left"/>
      <w:pPr>
        <w:ind w:left="1249" w:hanging="176"/>
      </w:pPr>
      <w:rPr>
        <w:rFonts w:ascii="Arial" w:hAnsi="Arial"/>
        <w:b w:val="0"/>
        <w:i w:val="0"/>
        <w:color w:val="1E1916"/>
        <w:w w:val="99"/>
        <w:sz w:val="21"/>
      </w:rPr>
    </w:lvl>
    <w:lvl w:ilvl="1">
      <w:numFmt w:val="bullet"/>
      <w:lvlText w:val="•"/>
      <w:lvlJc w:val="left"/>
      <w:pPr>
        <w:ind w:left="2160" w:hanging="176"/>
      </w:pPr>
    </w:lvl>
    <w:lvl w:ilvl="2">
      <w:numFmt w:val="bullet"/>
      <w:lvlText w:val="•"/>
      <w:lvlJc w:val="left"/>
      <w:pPr>
        <w:ind w:left="3080" w:hanging="176"/>
      </w:pPr>
    </w:lvl>
    <w:lvl w:ilvl="3">
      <w:numFmt w:val="bullet"/>
      <w:lvlText w:val="•"/>
      <w:lvlJc w:val="left"/>
      <w:pPr>
        <w:ind w:left="4000" w:hanging="176"/>
      </w:pPr>
    </w:lvl>
    <w:lvl w:ilvl="4">
      <w:numFmt w:val="bullet"/>
      <w:lvlText w:val="•"/>
      <w:lvlJc w:val="left"/>
      <w:pPr>
        <w:ind w:left="4920" w:hanging="176"/>
      </w:pPr>
    </w:lvl>
    <w:lvl w:ilvl="5">
      <w:numFmt w:val="bullet"/>
      <w:lvlText w:val="•"/>
      <w:lvlJc w:val="left"/>
      <w:pPr>
        <w:ind w:left="5840" w:hanging="176"/>
      </w:pPr>
    </w:lvl>
    <w:lvl w:ilvl="6">
      <w:numFmt w:val="bullet"/>
      <w:lvlText w:val="•"/>
      <w:lvlJc w:val="left"/>
      <w:pPr>
        <w:ind w:left="6760" w:hanging="176"/>
      </w:pPr>
    </w:lvl>
    <w:lvl w:ilvl="7">
      <w:numFmt w:val="bullet"/>
      <w:lvlText w:val="•"/>
      <w:lvlJc w:val="left"/>
      <w:pPr>
        <w:ind w:left="7680" w:hanging="176"/>
      </w:pPr>
    </w:lvl>
    <w:lvl w:ilvl="8">
      <w:numFmt w:val="bullet"/>
      <w:lvlText w:val="•"/>
      <w:lvlJc w:val="left"/>
      <w:pPr>
        <w:ind w:left="8600" w:hanging="176"/>
      </w:pPr>
    </w:lvl>
  </w:abstractNum>
  <w:abstractNum w:abstractNumId="12" w15:restartNumberingAfterBreak="0">
    <w:nsid w:val="0000040E"/>
    <w:multiLevelType w:val="multilevel"/>
    <w:tmpl w:val="00000891"/>
    <w:lvl w:ilvl="0">
      <w:numFmt w:val="bullet"/>
      <w:lvlText w:val="–"/>
      <w:lvlJc w:val="left"/>
      <w:pPr>
        <w:ind w:left="1249" w:hanging="176"/>
      </w:pPr>
      <w:rPr>
        <w:rFonts w:ascii="Arial" w:hAnsi="Arial"/>
        <w:b w:val="0"/>
        <w:i w:val="0"/>
        <w:color w:val="1E1916"/>
        <w:w w:val="99"/>
        <w:sz w:val="21"/>
      </w:rPr>
    </w:lvl>
    <w:lvl w:ilvl="1">
      <w:numFmt w:val="bullet"/>
      <w:lvlText w:val="•"/>
      <w:lvlJc w:val="left"/>
      <w:pPr>
        <w:ind w:left="2160" w:hanging="176"/>
      </w:pPr>
    </w:lvl>
    <w:lvl w:ilvl="2">
      <w:numFmt w:val="bullet"/>
      <w:lvlText w:val="•"/>
      <w:lvlJc w:val="left"/>
      <w:pPr>
        <w:ind w:left="3080" w:hanging="176"/>
      </w:pPr>
    </w:lvl>
    <w:lvl w:ilvl="3">
      <w:numFmt w:val="bullet"/>
      <w:lvlText w:val="•"/>
      <w:lvlJc w:val="left"/>
      <w:pPr>
        <w:ind w:left="4000" w:hanging="176"/>
      </w:pPr>
    </w:lvl>
    <w:lvl w:ilvl="4">
      <w:numFmt w:val="bullet"/>
      <w:lvlText w:val="•"/>
      <w:lvlJc w:val="left"/>
      <w:pPr>
        <w:ind w:left="4920" w:hanging="176"/>
      </w:pPr>
    </w:lvl>
    <w:lvl w:ilvl="5">
      <w:numFmt w:val="bullet"/>
      <w:lvlText w:val="•"/>
      <w:lvlJc w:val="left"/>
      <w:pPr>
        <w:ind w:left="5840" w:hanging="176"/>
      </w:pPr>
    </w:lvl>
    <w:lvl w:ilvl="6">
      <w:numFmt w:val="bullet"/>
      <w:lvlText w:val="•"/>
      <w:lvlJc w:val="left"/>
      <w:pPr>
        <w:ind w:left="6760" w:hanging="176"/>
      </w:pPr>
    </w:lvl>
    <w:lvl w:ilvl="7">
      <w:numFmt w:val="bullet"/>
      <w:lvlText w:val="•"/>
      <w:lvlJc w:val="left"/>
      <w:pPr>
        <w:ind w:left="7680" w:hanging="176"/>
      </w:pPr>
    </w:lvl>
    <w:lvl w:ilvl="8">
      <w:numFmt w:val="bullet"/>
      <w:lvlText w:val="•"/>
      <w:lvlJc w:val="left"/>
      <w:pPr>
        <w:ind w:left="8600" w:hanging="176"/>
      </w:pPr>
    </w:lvl>
  </w:abstractNum>
  <w:abstractNum w:abstractNumId="13" w15:restartNumberingAfterBreak="0">
    <w:nsid w:val="0000040F"/>
    <w:multiLevelType w:val="multilevel"/>
    <w:tmpl w:val="00000892"/>
    <w:lvl w:ilvl="0">
      <w:numFmt w:val="bullet"/>
      <w:lvlText w:val="–"/>
      <w:lvlJc w:val="left"/>
      <w:pPr>
        <w:ind w:left="1249" w:hanging="176"/>
      </w:pPr>
      <w:rPr>
        <w:rFonts w:ascii="Arial" w:hAnsi="Arial"/>
        <w:b w:val="0"/>
        <w:i w:val="0"/>
        <w:color w:val="1E1916"/>
        <w:w w:val="99"/>
        <w:sz w:val="21"/>
      </w:rPr>
    </w:lvl>
    <w:lvl w:ilvl="1">
      <w:numFmt w:val="bullet"/>
      <w:lvlText w:val="•"/>
      <w:lvlJc w:val="left"/>
      <w:pPr>
        <w:ind w:left="2160" w:hanging="176"/>
      </w:pPr>
    </w:lvl>
    <w:lvl w:ilvl="2">
      <w:numFmt w:val="bullet"/>
      <w:lvlText w:val="•"/>
      <w:lvlJc w:val="left"/>
      <w:pPr>
        <w:ind w:left="3080" w:hanging="176"/>
      </w:pPr>
    </w:lvl>
    <w:lvl w:ilvl="3">
      <w:numFmt w:val="bullet"/>
      <w:lvlText w:val="•"/>
      <w:lvlJc w:val="left"/>
      <w:pPr>
        <w:ind w:left="4000" w:hanging="176"/>
      </w:pPr>
    </w:lvl>
    <w:lvl w:ilvl="4">
      <w:numFmt w:val="bullet"/>
      <w:lvlText w:val="•"/>
      <w:lvlJc w:val="left"/>
      <w:pPr>
        <w:ind w:left="4920" w:hanging="176"/>
      </w:pPr>
    </w:lvl>
    <w:lvl w:ilvl="5">
      <w:numFmt w:val="bullet"/>
      <w:lvlText w:val="•"/>
      <w:lvlJc w:val="left"/>
      <w:pPr>
        <w:ind w:left="5840" w:hanging="176"/>
      </w:pPr>
    </w:lvl>
    <w:lvl w:ilvl="6">
      <w:numFmt w:val="bullet"/>
      <w:lvlText w:val="•"/>
      <w:lvlJc w:val="left"/>
      <w:pPr>
        <w:ind w:left="6760" w:hanging="176"/>
      </w:pPr>
    </w:lvl>
    <w:lvl w:ilvl="7">
      <w:numFmt w:val="bullet"/>
      <w:lvlText w:val="•"/>
      <w:lvlJc w:val="left"/>
      <w:pPr>
        <w:ind w:left="7680" w:hanging="176"/>
      </w:pPr>
    </w:lvl>
    <w:lvl w:ilvl="8">
      <w:numFmt w:val="bullet"/>
      <w:lvlText w:val="•"/>
      <w:lvlJc w:val="left"/>
      <w:pPr>
        <w:ind w:left="8600" w:hanging="176"/>
      </w:pPr>
    </w:lvl>
  </w:abstractNum>
  <w:abstractNum w:abstractNumId="14" w15:restartNumberingAfterBreak="0">
    <w:nsid w:val="00000410"/>
    <w:multiLevelType w:val="multilevel"/>
    <w:tmpl w:val="00000893"/>
    <w:lvl w:ilvl="0">
      <w:numFmt w:val="bullet"/>
      <w:lvlText w:val="–"/>
      <w:lvlJc w:val="left"/>
      <w:pPr>
        <w:ind w:left="677" w:hanging="176"/>
      </w:pPr>
      <w:rPr>
        <w:rFonts w:ascii="Arial" w:hAnsi="Arial"/>
        <w:b w:val="0"/>
        <w:i w:val="0"/>
        <w:color w:val="1E1916"/>
        <w:w w:val="99"/>
        <w:sz w:val="21"/>
      </w:rPr>
    </w:lvl>
    <w:lvl w:ilvl="1">
      <w:numFmt w:val="bullet"/>
      <w:lvlText w:val="•"/>
      <w:lvlJc w:val="left"/>
      <w:pPr>
        <w:ind w:left="1656" w:hanging="176"/>
      </w:pPr>
    </w:lvl>
    <w:lvl w:ilvl="2">
      <w:numFmt w:val="bullet"/>
      <w:lvlText w:val="•"/>
      <w:lvlJc w:val="left"/>
      <w:pPr>
        <w:ind w:left="2632" w:hanging="176"/>
      </w:pPr>
    </w:lvl>
    <w:lvl w:ilvl="3">
      <w:numFmt w:val="bullet"/>
      <w:lvlText w:val="•"/>
      <w:lvlJc w:val="left"/>
      <w:pPr>
        <w:ind w:left="3608" w:hanging="176"/>
      </w:pPr>
    </w:lvl>
    <w:lvl w:ilvl="4">
      <w:numFmt w:val="bullet"/>
      <w:lvlText w:val="•"/>
      <w:lvlJc w:val="left"/>
      <w:pPr>
        <w:ind w:left="4584" w:hanging="176"/>
      </w:pPr>
    </w:lvl>
    <w:lvl w:ilvl="5">
      <w:numFmt w:val="bullet"/>
      <w:lvlText w:val="•"/>
      <w:lvlJc w:val="left"/>
      <w:pPr>
        <w:ind w:left="5560" w:hanging="176"/>
      </w:pPr>
    </w:lvl>
    <w:lvl w:ilvl="6">
      <w:numFmt w:val="bullet"/>
      <w:lvlText w:val="•"/>
      <w:lvlJc w:val="left"/>
      <w:pPr>
        <w:ind w:left="6536" w:hanging="176"/>
      </w:pPr>
    </w:lvl>
    <w:lvl w:ilvl="7">
      <w:numFmt w:val="bullet"/>
      <w:lvlText w:val="•"/>
      <w:lvlJc w:val="left"/>
      <w:pPr>
        <w:ind w:left="7512" w:hanging="176"/>
      </w:pPr>
    </w:lvl>
    <w:lvl w:ilvl="8">
      <w:numFmt w:val="bullet"/>
      <w:lvlText w:val="•"/>
      <w:lvlJc w:val="left"/>
      <w:pPr>
        <w:ind w:left="8488" w:hanging="176"/>
      </w:pPr>
    </w:lvl>
  </w:abstractNum>
  <w:abstractNum w:abstractNumId="15" w15:restartNumberingAfterBreak="0">
    <w:nsid w:val="00000411"/>
    <w:multiLevelType w:val="multilevel"/>
    <w:tmpl w:val="00000894"/>
    <w:lvl w:ilvl="0">
      <w:numFmt w:val="bullet"/>
      <w:lvlText w:val="–"/>
      <w:lvlJc w:val="left"/>
      <w:pPr>
        <w:ind w:left="677" w:hanging="176"/>
      </w:pPr>
      <w:rPr>
        <w:rFonts w:ascii="Arial" w:hAnsi="Arial"/>
        <w:b w:val="0"/>
        <w:i w:val="0"/>
        <w:color w:val="1E1916"/>
        <w:w w:val="99"/>
        <w:sz w:val="21"/>
      </w:rPr>
    </w:lvl>
    <w:lvl w:ilvl="1">
      <w:numFmt w:val="bullet"/>
      <w:lvlText w:val="•"/>
      <w:lvlJc w:val="left"/>
      <w:pPr>
        <w:ind w:left="1656" w:hanging="176"/>
      </w:pPr>
    </w:lvl>
    <w:lvl w:ilvl="2">
      <w:numFmt w:val="bullet"/>
      <w:lvlText w:val="•"/>
      <w:lvlJc w:val="left"/>
      <w:pPr>
        <w:ind w:left="2632" w:hanging="176"/>
      </w:pPr>
    </w:lvl>
    <w:lvl w:ilvl="3">
      <w:numFmt w:val="bullet"/>
      <w:lvlText w:val="•"/>
      <w:lvlJc w:val="left"/>
      <w:pPr>
        <w:ind w:left="3608" w:hanging="176"/>
      </w:pPr>
    </w:lvl>
    <w:lvl w:ilvl="4">
      <w:numFmt w:val="bullet"/>
      <w:lvlText w:val="•"/>
      <w:lvlJc w:val="left"/>
      <w:pPr>
        <w:ind w:left="4584" w:hanging="176"/>
      </w:pPr>
    </w:lvl>
    <w:lvl w:ilvl="5">
      <w:numFmt w:val="bullet"/>
      <w:lvlText w:val="•"/>
      <w:lvlJc w:val="left"/>
      <w:pPr>
        <w:ind w:left="5560" w:hanging="176"/>
      </w:pPr>
    </w:lvl>
    <w:lvl w:ilvl="6">
      <w:numFmt w:val="bullet"/>
      <w:lvlText w:val="•"/>
      <w:lvlJc w:val="left"/>
      <w:pPr>
        <w:ind w:left="6536" w:hanging="176"/>
      </w:pPr>
    </w:lvl>
    <w:lvl w:ilvl="7">
      <w:numFmt w:val="bullet"/>
      <w:lvlText w:val="•"/>
      <w:lvlJc w:val="left"/>
      <w:pPr>
        <w:ind w:left="7512" w:hanging="176"/>
      </w:pPr>
    </w:lvl>
    <w:lvl w:ilvl="8">
      <w:numFmt w:val="bullet"/>
      <w:lvlText w:val="•"/>
      <w:lvlJc w:val="left"/>
      <w:pPr>
        <w:ind w:left="8488" w:hanging="176"/>
      </w:pPr>
    </w:lvl>
  </w:abstractNum>
  <w:abstractNum w:abstractNumId="16" w15:restartNumberingAfterBreak="0">
    <w:nsid w:val="00000412"/>
    <w:multiLevelType w:val="multilevel"/>
    <w:tmpl w:val="00000895"/>
    <w:lvl w:ilvl="0">
      <w:numFmt w:val="bullet"/>
      <w:lvlText w:val="–"/>
      <w:lvlJc w:val="left"/>
      <w:pPr>
        <w:ind w:left="677" w:hanging="165"/>
      </w:pPr>
      <w:rPr>
        <w:rFonts w:ascii="Arial" w:hAnsi="Arial"/>
        <w:b w:val="0"/>
        <w:i w:val="0"/>
        <w:color w:val="1E1916"/>
        <w:w w:val="99"/>
        <w:sz w:val="21"/>
      </w:rPr>
    </w:lvl>
    <w:lvl w:ilvl="1">
      <w:numFmt w:val="bullet"/>
      <w:lvlText w:val="•"/>
      <w:lvlJc w:val="left"/>
      <w:pPr>
        <w:ind w:left="1656" w:hanging="165"/>
      </w:pPr>
    </w:lvl>
    <w:lvl w:ilvl="2">
      <w:numFmt w:val="bullet"/>
      <w:lvlText w:val="•"/>
      <w:lvlJc w:val="left"/>
      <w:pPr>
        <w:ind w:left="2632" w:hanging="165"/>
      </w:pPr>
    </w:lvl>
    <w:lvl w:ilvl="3">
      <w:numFmt w:val="bullet"/>
      <w:lvlText w:val="•"/>
      <w:lvlJc w:val="left"/>
      <w:pPr>
        <w:ind w:left="3608" w:hanging="165"/>
      </w:pPr>
    </w:lvl>
    <w:lvl w:ilvl="4">
      <w:numFmt w:val="bullet"/>
      <w:lvlText w:val="•"/>
      <w:lvlJc w:val="left"/>
      <w:pPr>
        <w:ind w:left="4584" w:hanging="165"/>
      </w:pPr>
    </w:lvl>
    <w:lvl w:ilvl="5">
      <w:numFmt w:val="bullet"/>
      <w:lvlText w:val="•"/>
      <w:lvlJc w:val="left"/>
      <w:pPr>
        <w:ind w:left="5560" w:hanging="165"/>
      </w:pPr>
    </w:lvl>
    <w:lvl w:ilvl="6">
      <w:numFmt w:val="bullet"/>
      <w:lvlText w:val="•"/>
      <w:lvlJc w:val="left"/>
      <w:pPr>
        <w:ind w:left="6536" w:hanging="165"/>
      </w:pPr>
    </w:lvl>
    <w:lvl w:ilvl="7">
      <w:numFmt w:val="bullet"/>
      <w:lvlText w:val="•"/>
      <w:lvlJc w:val="left"/>
      <w:pPr>
        <w:ind w:left="7512" w:hanging="165"/>
      </w:pPr>
    </w:lvl>
    <w:lvl w:ilvl="8">
      <w:numFmt w:val="bullet"/>
      <w:lvlText w:val="•"/>
      <w:lvlJc w:val="left"/>
      <w:pPr>
        <w:ind w:left="8488" w:hanging="165"/>
      </w:pPr>
    </w:lvl>
  </w:abstractNum>
  <w:abstractNum w:abstractNumId="17" w15:restartNumberingAfterBreak="0">
    <w:nsid w:val="00000413"/>
    <w:multiLevelType w:val="multilevel"/>
    <w:tmpl w:val="00000896"/>
    <w:lvl w:ilvl="0">
      <w:numFmt w:val="bullet"/>
      <w:lvlText w:val="–"/>
      <w:lvlJc w:val="left"/>
      <w:pPr>
        <w:ind w:left="677" w:hanging="195"/>
      </w:pPr>
      <w:rPr>
        <w:rFonts w:ascii="Arial" w:hAnsi="Arial"/>
        <w:b w:val="0"/>
        <w:i w:val="0"/>
        <w:color w:val="1E1916"/>
        <w:w w:val="99"/>
        <w:sz w:val="21"/>
      </w:rPr>
    </w:lvl>
    <w:lvl w:ilvl="1">
      <w:numFmt w:val="bullet"/>
      <w:lvlText w:val="•"/>
      <w:lvlJc w:val="left"/>
      <w:pPr>
        <w:ind w:left="1656" w:hanging="195"/>
      </w:pPr>
    </w:lvl>
    <w:lvl w:ilvl="2">
      <w:numFmt w:val="bullet"/>
      <w:lvlText w:val="•"/>
      <w:lvlJc w:val="left"/>
      <w:pPr>
        <w:ind w:left="2632" w:hanging="195"/>
      </w:pPr>
    </w:lvl>
    <w:lvl w:ilvl="3">
      <w:numFmt w:val="bullet"/>
      <w:lvlText w:val="•"/>
      <w:lvlJc w:val="left"/>
      <w:pPr>
        <w:ind w:left="3608" w:hanging="195"/>
      </w:pPr>
    </w:lvl>
    <w:lvl w:ilvl="4">
      <w:numFmt w:val="bullet"/>
      <w:lvlText w:val="•"/>
      <w:lvlJc w:val="left"/>
      <w:pPr>
        <w:ind w:left="4584" w:hanging="195"/>
      </w:pPr>
    </w:lvl>
    <w:lvl w:ilvl="5">
      <w:numFmt w:val="bullet"/>
      <w:lvlText w:val="•"/>
      <w:lvlJc w:val="left"/>
      <w:pPr>
        <w:ind w:left="5560" w:hanging="195"/>
      </w:pPr>
    </w:lvl>
    <w:lvl w:ilvl="6">
      <w:numFmt w:val="bullet"/>
      <w:lvlText w:val="•"/>
      <w:lvlJc w:val="left"/>
      <w:pPr>
        <w:ind w:left="6536" w:hanging="195"/>
      </w:pPr>
    </w:lvl>
    <w:lvl w:ilvl="7">
      <w:numFmt w:val="bullet"/>
      <w:lvlText w:val="•"/>
      <w:lvlJc w:val="left"/>
      <w:pPr>
        <w:ind w:left="7512" w:hanging="195"/>
      </w:pPr>
    </w:lvl>
    <w:lvl w:ilvl="8">
      <w:numFmt w:val="bullet"/>
      <w:lvlText w:val="•"/>
      <w:lvlJc w:val="left"/>
      <w:pPr>
        <w:ind w:left="8488" w:hanging="195"/>
      </w:pPr>
    </w:lvl>
  </w:abstractNum>
  <w:abstractNum w:abstractNumId="18" w15:restartNumberingAfterBreak="0">
    <w:nsid w:val="00000414"/>
    <w:multiLevelType w:val="multilevel"/>
    <w:tmpl w:val="00000897"/>
    <w:lvl w:ilvl="0">
      <w:numFmt w:val="bullet"/>
      <w:lvlText w:val="–"/>
      <w:lvlJc w:val="left"/>
      <w:pPr>
        <w:ind w:left="677" w:hanging="206"/>
      </w:pPr>
      <w:rPr>
        <w:rFonts w:ascii="Arial" w:hAnsi="Arial"/>
        <w:b w:val="0"/>
        <w:i w:val="0"/>
        <w:color w:val="1E1916"/>
        <w:w w:val="99"/>
        <w:sz w:val="21"/>
      </w:rPr>
    </w:lvl>
    <w:lvl w:ilvl="1">
      <w:numFmt w:val="bullet"/>
      <w:lvlText w:val="•"/>
      <w:lvlJc w:val="left"/>
      <w:pPr>
        <w:ind w:left="1656" w:hanging="206"/>
      </w:pPr>
    </w:lvl>
    <w:lvl w:ilvl="2">
      <w:numFmt w:val="bullet"/>
      <w:lvlText w:val="•"/>
      <w:lvlJc w:val="left"/>
      <w:pPr>
        <w:ind w:left="2632" w:hanging="206"/>
      </w:pPr>
    </w:lvl>
    <w:lvl w:ilvl="3">
      <w:numFmt w:val="bullet"/>
      <w:lvlText w:val="•"/>
      <w:lvlJc w:val="left"/>
      <w:pPr>
        <w:ind w:left="3608" w:hanging="206"/>
      </w:pPr>
    </w:lvl>
    <w:lvl w:ilvl="4">
      <w:numFmt w:val="bullet"/>
      <w:lvlText w:val="•"/>
      <w:lvlJc w:val="left"/>
      <w:pPr>
        <w:ind w:left="4584" w:hanging="206"/>
      </w:pPr>
    </w:lvl>
    <w:lvl w:ilvl="5">
      <w:numFmt w:val="bullet"/>
      <w:lvlText w:val="•"/>
      <w:lvlJc w:val="left"/>
      <w:pPr>
        <w:ind w:left="5560" w:hanging="206"/>
      </w:pPr>
    </w:lvl>
    <w:lvl w:ilvl="6">
      <w:numFmt w:val="bullet"/>
      <w:lvlText w:val="•"/>
      <w:lvlJc w:val="left"/>
      <w:pPr>
        <w:ind w:left="6536" w:hanging="206"/>
      </w:pPr>
    </w:lvl>
    <w:lvl w:ilvl="7">
      <w:numFmt w:val="bullet"/>
      <w:lvlText w:val="•"/>
      <w:lvlJc w:val="left"/>
      <w:pPr>
        <w:ind w:left="7512" w:hanging="206"/>
      </w:pPr>
    </w:lvl>
    <w:lvl w:ilvl="8">
      <w:numFmt w:val="bullet"/>
      <w:lvlText w:val="•"/>
      <w:lvlJc w:val="left"/>
      <w:pPr>
        <w:ind w:left="8488" w:hanging="206"/>
      </w:pPr>
    </w:lvl>
  </w:abstractNum>
  <w:abstractNum w:abstractNumId="19" w15:restartNumberingAfterBreak="0">
    <w:nsid w:val="00000415"/>
    <w:multiLevelType w:val="multilevel"/>
    <w:tmpl w:val="00000898"/>
    <w:lvl w:ilvl="0">
      <w:numFmt w:val="bullet"/>
      <w:lvlText w:val="–"/>
      <w:lvlJc w:val="left"/>
      <w:pPr>
        <w:ind w:left="677" w:hanging="176"/>
      </w:pPr>
      <w:rPr>
        <w:rFonts w:ascii="Arial" w:hAnsi="Arial"/>
        <w:b w:val="0"/>
        <w:i w:val="0"/>
        <w:color w:val="1E1916"/>
        <w:w w:val="99"/>
        <w:sz w:val="21"/>
      </w:rPr>
    </w:lvl>
    <w:lvl w:ilvl="1">
      <w:numFmt w:val="bullet"/>
      <w:lvlText w:val="•"/>
      <w:lvlJc w:val="left"/>
      <w:pPr>
        <w:ind w:left="1656" w:hanging="176"/>
      </w:pPr>
    </w:lvl>
    <w:lvl w:ilvl="2">
      <w:numFmt w:val="bullet"/>
      <w:lvlText w:val="•"/>
      <w:lvlJc w:val="left"/>
      <w:pPr>
        <w:ind w:left="2632" w:hanging="176"/>
      </w:pPr>
    </w:lvl>
    <w:lvl w:ilvl="3">
      <w:numFmt w:val="bullet"/>
      <w:lvlText w:val="•"/>
      <w:lvlJc w:val="left"/>
      <w:pPr>
        <w:ind w:left="3608" w:hanging="176"/>
      </w:pPr>
    </w:lvl>
    <w:lvl w:ilvl="4">
      <w:numFmt w:val="bullet"/>
      <w:lvlText w:val="•"/>
      <w:lvlJc w:val="left"/>
      <w:pPr>
        <w:ind w:left="4584" w:hanging="176"/>
      </w:pPr>
    </w:lvl>
    <w:lvl w:ilvl="5">
      <w:numFmt w:val="bullet"/>
      <w:lvlText w:val="•"/>
      <w:lvlJc w:val="left"/>
      <w:pPr>
        <w:ind w:left="5560" w:hanging="176"/>
      </w:pPr>
    </w:lvl>
    <w:lvl w:ilvl="6">
      <w:numFmt w:val="bullet"/>
      <w:lvlText w:val="•"/>
      <w:lvlJc w:val="left"/>
      <w:pPr>
        <w:ind w:left="6536" w:hanging="176"/>
      </w:pPr>
    </w:lvl>
    <w:lvl w:ilvl="7">
      <w:numFmt w:val="bullet"/>
      <w:lvlText w:val="•"/>
      <w:lvlJc w:val="left"/>
      <w:pPr>
        <w:ind w:left="7512" w:hanging="176"/>
      </w:pPr>
    </w:lvl>
    <w:lvl w:ilvl="8">
      <w:numFmt w:val="bullet"/>
      <w:lvlText w:val="•"/>
      <w:lvlJc w:val="left"/>
      <w:pPr>
        <w:ind w:left="8488" w:hanging="176"/>
      </w:pPr>
    </w:lvl>
  </w:abstractNum>
  <w:abstractNum w:abstractNumId="20" w15:restartNumberingAfterBreak="0">
    <w:nsid w:val="00000416"/>
    <w:multiLevelType w:val="multilevel"/>
    <w:tmpl w:val="00000899"/>
    <w:lvl w:ilvl="0">
      <w:numFmt w:val="bullet"/>
      <w:lvlText w:val="–"/>
      <w:lvlJc w:val="left"/>
      <w:pPr>
        <w:ind w:left="231" w:hanging="176"/>
      </w:pPr>
      <w:rPr>
        <w:rFonts w:ascii="Arial" w:hAnsi="Arial"/>
        <w:b w:val="0"/>
        <w:i w:val="0"/>
        <w:color w:val="1E1916"/>
        <w:w w:val="99"/>
        <w:sz w:val="21"/>
      </w:rPr>
    </w:lvl>
    <w:lvl w:ilvl="1">
      <w:numFmt w:val="bullet"/>
      <w:lvlText w:val="•"/>
      <w:lvlJc w:val="left"/>
      <w:pPr>
        <w:ind w:left="611" w:hanging="176"/>
      </w:pPr>
    </w:lvl>
    <w:lvl w:ilvl="2">
      <w:numFmt w:val="bullet"/>
      <w:lvlText w:val="•"/>
      <w:lvlJc w:val="left"/>
      <w:pPr>
        <w:ind w:left="983" w:hanging="176"/>
      </w:pPr>
    </w:lvl>
    <w:lvl w:ilvl="3">
      <w:numFmt w:val="bullet"/>
      <w:lvlText w:val="•"/>
      <w:lvlJc w:val="left"/>
      <w:pPr>
        <w:ind w:left="1354" w:hanging="176"/>
      </w:pPr>
    </w:lvl>
    <w:lvl w:ilvl="4">
      <w:numFmt w:val="bullet"/>
      <w:lvlText w:val="•"/>
      <w:lvlJc w:val="left"/>
      <w:pPr>
        <w:ind w:left="1726" w:hanging="176"/>
      </w:pPr>
    </w:lvl>
    <w:lvl w:ilvl="5">
      <w:numFmt w:val="bullet"/>
      <w:lvlText w:val="•"/>
      <w:lvlJc w:val="left"/>
      <w:pPr>
        <w:ind w:left="2098" w:hanging="176"/>
      </w:pPr>
    </w:lvl>
    <w:lvl w:ilvl="6">
      <w:numFmt w:val="bullet"/>
      <w:lvlText w:val="•"/>
      <w:lvlJc w:val="left"/>
      <w:pPr>
        <w:ind w:left="2469" w:hanging="176"/>
      </w:pPr>
    </w:lvl>
    <w:lvl w:ilvl="7">
      <w:numFmt w:val="bullet"/>
      <w:lvlText w:val="•"/>
      <w:lvlJc w:val="left"/>
      <w:pPr>
        <w:ind w:left="2841" w:hanging="176"/>
      </w:pPr>
    </w:lvl>
    <w:lvl w:ilvl="8">
      <w:numFmt w:val="bullet"/>
      <w:lvlText w:val="•"/>
      <w:lvlJc w:val="left"/>
      <w:pPr>
        <w:ind w:left="3212" w:hanging="176"/>
      </w:pPr>
    </w:lvl>
  </w:abstractNum>
  <w:abstractNum w:abstractNumId="21" w15:restartNumberingAfterBreak="0">
    <w:nsid w:val="00000417"/>
    <w:multiLevelType w:val="multilevel"/>
    <w:tmpl w:val="0000089A"/>
    <w:lvl w:ilvl="0">
      <w:numFmt w:val="bullet"/>
      <w:lvlText w:val="–"/>
      <w:lvlJc w:val="left"/>
      <w:pPr>
        <w:ind w:left="110" w:hanging="176"/>
      </w:pPr>
      <w:rPr>
        <w:rFonts w:ascii="Arial" w:hAnsi="Arial"/>
        <w:b w:val="0"/>
        <w:i w:val="0"/>
        <w:color w:val="1E1916"/>
        <w:w w:val="99"/>
        <w:sz w:val="21"/>
      </w:rPr>
    </w:lvl>
    <w:lvl w:ilvl="1">
      <w:numFmt w:val="bullet"/>
      <w:lvlText w:val="–"/>
      <w:lvlJc w:val="left"/>
      <w:pPr>
        <w:ind w:left="677" w:hanging="176"/>
      </w:pPr>
      <w:rPr>
        <w:rFonts w:ascii="Arial" w:hAnsi="Arial"/>
        <w:b w:val="0"/>
        <w:i w:val="0"/>
        <w:color w:val="1E1916"/>
        <w:w w:val="99"/>
        <w:sz w:val="21"/>
      </w:rPr>
    </w:lvl>
    <w:lvl w:ilvl="2">
      <w:numFmt w:val="bullet"/>
      <w:lvlText w:val="•"/>
      <w:lvlJc w:val="left"/>
      <w:pPr>
        <w:ind w:left="1764" w:hanging="176"/>
      </w:pPr>
    </w:lvl>
    <w:lvl w:ilvl="3">
      <w:numFmt w:val="bullet"/>
      <w:lvlText w:val="•"/>
      <w:lvlJc w:val="left"/>
      <w:pPr>
        <w:ind w:left="2848" w:hanging="176"/>
      </w:pPr>
    </w:lvl>
    <w:lvl w:ilvl="4">
      <w:numFmt w:val="bullet"/>
      <w:lvlText w:val="•"/>
      <w:lvlJc w:val="left"/>
      <w:pPr>
        <w:ind w:left="3933" w:hanging="176"/>
      </w:pPr>
    </w:lvl>
    <w:lvl w:ilvl="5">
      <w:numFmt w:val="bullet"/>
      <w:lvlText w:val="•"/>
      <w:lvlJc w:val="left"/>
      <w:pPr>
        <w:ind w:left="5017" w:hanging="176"/>
      </w:pPr>
    </w:lvl>
    <w:lvl w:ilvl="6">
      <w:numFmt w:val="bullet"/>
      <w:lvlText w:val="•"/>
      <w:lvlJc w:val="left"/>
      <w:pPr>
        <w:ind w:left="6102" w:hanging="176"/>
      </w:pPr>
    </w:lvl>
    <w:lvl w:ilvl="7">
      <w:numFmt w:val="bullet"/>
      <w:lvlText w:val="•"/>
      <w:lvlJc w:val="left"/>
      <w:pPr>
        <w:ind w:left="7186" w:hanging="176"/>
      </w:pPr>
    </w:lvl>
    <w:lvl w:ilvl="8">
      <w:numFmt w:val="bullet"/>
      <w:lvlText w:val="•"/>
      <w:lvlJc w:val="left"/>
      <w:pPr>
        <w:ind w:left="8271" w:hanging="176"/>
      </w:pPr>
    </w:lvl>
  </w:abstractNum>
  <w:num w:numId="1">
    <w:abstractNumId w:val="21"/>
  </w:num>
  <w:num w:numId="2">
    <w:abstractNumId w:val="20"/>
  </w:num>
  <w:num w:numId="3">
    <w:abstractNumId w:val="19"/>
  </w:num>
  <w:num w:numId="4">
    <w:abstractNumId w:val="18"/>
  </w:num>
  <w:num w:numId="5">
    <w:abstractNumId w:val="17"/>
  </w:num>
  <w:num w:numId="6">
    <w:abstractNumId w:val="16"/>
  </w:num>
  <w:num w:numId="7">
    <w:abstractNumId w:val="15"/>
  </w:num>
  <w:num w:numId="8">
    <w:abstractNumId w:val="14"/>
  </w:num>
  <w:num w:numId="9">
    <w:abstractNumId w:val="13"/>
  </w:num>
  <w:num w:numId="10">
    <w:abstractNumId w:val="12"/>
  </w:num>
  <w:num w:numId="11">
    <w:abstractNumId w:val="11"/>
  </w:num>
  <w:num w:numId="12">
    <w:abstractNumId w:val="10"/>
  </w:num>
  <w:num w:numId="13">
    <w:abstractNumId w:val="9"/>
  </w:num>
  <w:num w:numId="14">
    <w:abstractNumId w:val="8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GrammaticalErrors/>
  <w:proofState w:spelling="clean"/>
  <w:doNotTrackMoves/>
  <w:defaultTabStop w:val="720"/>
  <w:hyphenationZone w:val="425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9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doNotExpandShiftReturn/>
    <w:footnoteLayoutLikeWW8/>
    <w:shapeLayoutLikeWW8/>
    <w:alignTablesRowByRow/>
    <w:adjustLineHeightInTable/>
    <w:doNotUseHTMLParagraphAutoSpacing/>
    <w:layoutRawTableWidth/>
    <w:layoutTableRowsApart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146FB"/>
    <w:rsid w:val="00082147"/>
    <w:rsid w:val="0010220E"/>
    <w:rsid w:val="002A097E"/>
    <w:rsid w:val="003357E3"/>
    <w:rsid w:val="00342BDA"/>
    <w:rsid w:val="00456CCD"/>
    <w:rsid w:val="00543BEF"/>
    <w:rsid w:val="00543C81"/>
    <w:rsid w:val="00591889"/>
    <w:rsid w:val="00792A3B"/>
    <w:rsid w:val="009B70A8"/>
    <w:rsid w:val="00D1180B"/>
    <w:rsid w:val="00DD5BD7"/>
    <w:rsid w:val="00DE4006"/>
    <w:rsid w:val="00E26A33"/>
    <w:rsid w:val="00F146FB"/>
    <w:rsid w:val="00FB7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92"/>
    <o:shapelayout v:ext="edit">
      <o:idmap v:ext="edit" data="1"/>
    </o:shapelayout>
  </w:shapeDefaults>
  <w:decimalSymbol w:val=","/>
  <w:listSeparator w:val=";"/>
  <w14:docId w14:val="1964DC95"/>
  <w14:defaultImageDpi w14:val="0"/>
  <w15:docId w15:val="{9BB77B03-6344-4FFC-B0FA-1DF57D19B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  <w:lang w:val="uk-UA" w:eastAsia="uk-UA"/>
    </w:rPr>
  </w:style>
  <w:style w:type="paragraph" w:styleId="1">
    <w:name w:val="heading 1"/>
    <w:basedOn w:val="a"/>
    <w:next w:val="a"/>
    <w:link w:val="10"/>
    <w:uiPriority w:val="1"/>
    <w:qFormat/>
    <w:pPr>
      <w:ind w:left="1414" w:hanging="341"/>
      <w:outlineLvl w:val="0"/>
    </w:pPr>
    <w:rPr>
      <w:b/>
      <w:bCs/>
      <w:sz w:val="21"/>
      <w:szCs w:val="21"/>
    </w:rPr>
  </w:style>
  <w:style w:type="paragraph" w:styleId="2">
    <w:name w:val="heading 2"/>
    <w:basedOn w:val="a"/>
    <w:next w:val="a"/>
    <w:link w:val="20"/>
    <w:uiPriority w:val="1"/>
    <w:qFormat/>
    <w:pPr>
      <w:spacing w:before="100"/>
      <w:ind w:left="974"/>
      <w:jc w:val="both"/>
      <w:outlineLvl w:val="1"/>
    </w:pPr>
    <w:rPr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a3">
    <w:name w:val="Body Text"/>
    <w:basedOn w:val="a"/>
    <w:link w:val="a4"/>
    <w:uiPriority w:val="1"/>
    <w:qFormat/>
    <w:pPr>
      <w:ind w:left="677" w:firstLine="396"/>
    </w:pPr>
    <w:rPr>
      <w:sz w:val="21"/>
      <w:szCs w:val="21"/>
    </w:rPr>
  </w:style>
  <w:style w:type="character" w:customStyle="1" w:styleId="a4">
    <w:name w:val="Основной текст Знак"/>
    <w:link w:val="a3"/>
    <w:uiPriority w:val="99"/>
    <w:semiHidden/>
    <w:locked/>
    <w:rPr>
      <w:rFonts w:ascii="Arial" w:hAnsi="Arial" w:cs="Arial"/>
    </w:rPr>
  </w:style>
  <w:style w:type="paragraph" w:styleId="a5">
    <w:name w:val="List Paragraph"/>
    <w:basedOn w:val="a"/>
    <w:uiPriority w:val="1"/>
    <w:qFormat/>
    <w:pPr>
      <w:ind w:left="677" w:firstLine="396"/>
      <w:jc w:val="both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pPr>
      <w:spacing w:before="78"/>
      <w:ind w:left="61"/>
    </w:pPr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59188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91889"/>
    <w:rPr>
      <w:rFonts w:ascii="Arial" w:hAnsi="Arial" w:cs="Arial"/>
      <w:sz w:val="22"/>
      <w:szCs w:val="22"/>
      <w:lang w:val="uk-UA" w:eastAsia="uk-UA"/>
    </w:rPr>
  </w:style>
  <w:style w:type="paragraph" w:styleId="a8">
    <w:name w:val="footer"/>
    <w:basedOn w:val="a"/>
    <w:link w:val="a9"/>
    <w:uiPriority w:val="99"/>
    <w:unhideWhenUsed/>
    <w:rsid w:val="0059188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91889"/>
    <w:rPr>
      <w:rFonts w:ascii="Arial" w:hAnsi="Arial" w:cs="Arial"/>
      <w:sz w:val="22"/>
      <w:szCs w:val="22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4.xml"/><Relationship Id="rId18" Type="http://schemas.openxmlformats.org/officeDocument/2006/relationships/footer" Target="footer5.xml"/><Relationship Id="rId26" Type="http://schemas.openxmlformats.org/officeDocument/2006/relationships/footer" Target="footer9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5" Type="http://schemas.openxmlformats.org/officeDocument/2006/relationships/header" Target="header10.xm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29" Type="http://schemas.openxmlformats.org/officeDocument/2006/relationships/header" Target="header1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eader" Target="header9.xml"/><Relationship Id="rId32" Type="http://schemas.openxmlformats.org/officeDocument/2006/relationships/hyperlink" Target="mailto:uabi90@ukr.ne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footer" Target="footer8.xml"/><Relationship Id="rId28" Type="http://schemas.openxmlformats.org/officeDocument/2006/relationships/header" Target="header11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31" Type="http://schemas.openxmlformats.org/officeDocument/2006/relationships/footer" Target="footer12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oter" Target="footer7.xml"/><Relationship Id="rId27" Type="http://schemas.openxmlformats.org/officeDocument/2006/relationships/footer" Target="footer10.xml"/><Relationship Id="rId30" Type="http://schemas.openxmlformats.org/officeDocument/2006/relationships/footer" Target="footer11.xml"/><Relationship Id="rId8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E30EE4-E046-41F2-A55F-1E54F5D63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76</Pages>
  <Words>25967</Words>
  <Characters>171276</Characters>
  <Application>Microsoft Office Word</Application>
  <DocSecurity>0</DocSecurity>
  <Lines>1427</Lines>
  <Paragraphs>393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V237_IB.vp</vt:lpstr>
    </vt:vector>
  </TitlesOfParts>
  <Company/>
  <LinksUpToDate>false</LinksUpToDate>
  <CharactersWithSpaces>196850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V237_IB.vp</dc:title>
  <dc:subject/>
  <dc:creator>User</dc:creator>
  <cp:keywords/>
  <dc:description/>
  <cp:lastModifiedBy>Elena</cp:lastModifiedBy>
  <cp:revision>4</cp:revision>
  <dcterms:created xsi:type="dcterms:W3CDTF">2022-11-06T11:04:00Z</dcterms:created>
  <dcterms:modified xsi:type="dcterms:W3CDTF">2022-11-10T14:07:00Z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Corel Ventura 10.0</vt:lpwstr>
  </property>
</Properties>
</file>