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622EC" w14:textId="77777777" w:rsidR="00F32DD5" w:rsidRPr="001D0931" w:rsidRDefault="00F32DD5" w:rsidP="00F32DD5">
      <w:pPr>
        <w:pStyle w:val="afd"/>
        <w:spacing w:before="3"/>
        <w:rPr>
          <w:rFonts w:ascii="Arial" w:hAnsi="Arial" w:cs="Arial"/>
          <w:sz w:val="15"/>
        </w:rPr>
      </w:pPr>
      <w:bookmarkStart w:id="0" w:name="_Hlk181898786"/>
      <w:bookmarkStart w:id="1" w:name="_Hlk181905966"/>
      <w:r w:rsidRPr="001D0931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62336" behindDoc="0" locked="0" layoutInCell="1" allowOverlap="1" wp14:anchorId="28E83B77" wp14:editId="05A9EB40">
            <wp:simplePos x="0" y="0"/>
            <wp:positionH relativeFrom="page">
              <wp:posOffset>3456594</wp:posOffset>
            </wp:positionH>
            <wp:positionV relativeFrom="page">
              <wp:posOffset>670214</wp:posOffset>
            </wp:positionV>
            <wp:extent cx="543560" cy="73628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736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689C9" w14:textId="77777777" w:rsidR="00F32DD5" w:rsidRPr="001D0931" w:rsidRDefault="00F32DD5" w:rsidP="00F32DD5">
      <w:pPr>
        <w:pStyle w:val="afd"/>
        <w:spacing w:line="87" w:lineRule="exact"/>
        <w:ind w:left="328"/>
        <w:rPr>
          <w:rFonts w:ascii="Arial" w:hAnsi="Arial" w:cs="Arial"/>
          <w:sz w:val="8"/>
        </w:rPr>
      </w:pPr>
    </w:p>
    <w:p w14:paraId="3E409386" w14:textId="77777777" w:rsidR="00F32DD5" w:rsidRPr="002B0CC8" w:rsidRDefault="00F32DD5" w:rsidP="00F32DD5">
      <w:pPr>
        <w:ind w:left="4847"/>
        <w:rPr>
          <w:rFonts w:ascii="Times New Roman"/>
          <w:sz w:val="20"/>
        </w:rPr>
      </w:pPr>
    </w:p>
    <w:p w14:paraId="4E685BAA" w14:textId="77777777" w:rsidR="00F32DD5" w:rsidRPr="002B0CC8" w:rsidRDefault="00F32DD5" w:rsidP="00F32DD5">
      <w:pPr>
        <w:rPr>
          <w:rFonts w:ascii="Times New Roman"/>
          <w:sz w:val="29"/>
        </w:rPr>
      </w:pPr>
    </w:p>
    <w:p w14:paraId="14915663" w14:textId="77777777" w:rsidR="00F32DD5" w:rsidRPr="002B0CC8" w:rsidRDefault="00F32DD5" w:rsidP="00F32DD5">
      <w:pPr>
        <w:spacing w:before="176"/>
        <w:rPr>
          <w:rFonts w:ascii="Times New Roman"/>
          <w:sz w:val="29"/>
        </w:rPr>
      </w:pPr>
    </w:p>
    <w:p w14:paraId="26ABCE56" w14:textId="77777777" w:rsidR="00F32DD5" w:rsidRPr="00F32DD5" w:rsidRDefault="00F32DD5" w:rsidP="00F32DD5">
      <w:pPr>
        <w:tabs>
          <w:tab w:val="left" w:pos="3358"/>
          <w:tab w:val="left" w:pos="4534"/>
        </w:tabs>
        <w:ind w:right="316"/>
        <w:jc w:val="center"/>
        <w:rPr>
          <w:rFonts w:ascii="Arial" w:hAnsi="Arial" w:cs="Arial"/>
          <w:sz w:val="29"/>
        </w:rPr>
      </w:pPr>
      <w:r w:rsidRPr="00F32DD5">
        <w:rPr>
          <w:rFonts w:ascii="Arial" w:hAnsi="Arial" w:cs="Arial"/>
          <w:w w:val="90"/>
          <w:sz w:val="29"/>
        </w:rPr>
        <w:t>ДЕРЖАВНІ</w:t>
      </w:r>
      <w:r w:rsidRPr="00F32DD5">
        <w:rPr>
          <w:rFonts w:ascii="Arial" w:hAnsi="Arial" w:cs="Arial"/>
          <w:spacing w:val="57"/>
          <w:w w:val="150"/>
          <w:sz w:val="29"/>
        </w:rPr>
        <w:t xml:space="preserve"> </w:t>
      </w:r>
      <w:r w:rsidRPr="00F32DD5">
        <w:rPr>
          <w:rFonts w:ascii="Arial" w:hAnsi="Arial" w:cs="Arial"/>
          <w:spacing w:val="-2"/>
          <w:sz w:val="29"/>
        </w:rPr>
        <w:t xml:space="preserve">БУДІВЕЛЬНІ </w:t>
      </w:r>
      <w:r w:rsidRPr="00F32DD5">
        <w:rPr>
          <w:rFonts w:ascii="Arial" w:hAnsi="Arial" w:cs="Arial"/>
          <w:spacing w:val="-4"/>
          <w:sz w:val="29"/>
        </w:rPr>
        <w:t>НОРМИ</w:t>
      </w:r>
      <w:r w:rsidRPr="00F32DD5">
        <w:rPr>
          <w:rFonts w:ascii="Arial" w:hAnsi="Arial" w:cs="Arial"/>
          <w:sz w:val="29"/>
        </w:rPr>
        <w:tab/>
      </w:r>
      <w:r w:rsidRPr="00F32DD5">
        <w:rPr>
          <w:rFonts w:ascii="Arial" w:hAnsi="Arial" w:cs="Arial"/>
          <w:spacing w:val="-2"/>
          <w:sz w:val="29"/>
        </w:rPr>
        <w:t>УКРАЇНИ</w:t>
      </w:r>
    </w:p>
    <w:p w14:paraId="28177FD4" w14:textId="77777777" w:rsidR="00F32DD5" w:rsidRPr="002B0CC8" w:rsidRDefault="00F32DD5" w:rsidP="00F32DD5">
      <w:pPr>
        <w:spacing w:before="1"/>
        <w:rPr>
          <w:sz w:val="12"/>
        </w:rPr>
      </w:pPr>
      <w:r w:rsidRPr="002B0CC8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68A003" wp14:editId="69CF60A3">
                <wp:simplePos x="0" y="0"/>
                <wp:positionH relativeFrom="page">
                  <wp:posOffset>881380</wp:posOffset>
                </wp:positionH>
                <wp:positionV relativeFrom="paragraph">
                  <wp:posOffset>102503</wp:posOffset>
                </wp:positionV>
                <wp:extent cx="6158865" cy="55244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55244">
                              <a:moveTo>
                                <a:pt x="6158865" y="45720"/>
                              </a:moveTo>
                              <a:lnTo>
                                <a:pt x="0" y="45720"/>
                              </a:lnTo>
                              <a:lnTo>
                                <a:pt x="0" y="55245"/>
                              </a:lnTo>
                              <a:lnTo>
                                <a:pt x="6158865" y="55245"/>
                              </a:lnTo>
                              <a:lnTo>
                                <a:pt x="6158865" y="45720"/>
                              </a:lnTo>
                              <a:close/>
                            </a:path>
                            <a:path w="6158865" h="55244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36830"/>
                              </a:lnTo>
                              <a:lnTo>
                                <a:pt x="6158865" y="36830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42BD50B" id="Graphic 2" o:spid="_x0000_s1026" style="position:absolute;margin-left:69.4pt;margin-top:8.05pt;width:484.95pt;height:4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" path="m6158865,45720l,45720r,9525l6158865,55245r,-9525xem6158865,l,,,36830r6158865,l6158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8F9F8A" w14:textId="77777777" w:rsidR="00F32DD5" w:rsidRPr="002B0CC8" w:rsidRDefault="00F32DD5" w:rsidP="00F32DD5">
      <w:pPr>
        <w:rPr>
          <w:sz w:val="35"/>
        </w:rPr>
      </w:pPr>
    </w:p>
    <w:p w14:paraId="00000001" w14:textId="1D36067D" w:rsidR="006B7357" w:rsidRPr="005D0789" w:rsidRDefault="006B7357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02" w14:textId="77777777" w:rsidR="006B7357" w:rsidRPr="005D0789" w:rsidRDefault="006B7357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A" w14:textId="77777777" w:rsidR="006B7357" w:rsidRDefault="006B7357">
      <w:pPr>
        <w:widowControl w:val="0"/>
        <w:spacing w:after="0" w:line="240" w:lineRule="auto"/>
        <w:jc w:val="center"/>
        <w:rPr>
          <w:rFonts w:ascii="Arial" w:eastAsia="Arial" w:hAnsi="Arial" w:cs="Arial"/>
          <w:sz w:val="35"/>
          <w:szCs w:val="35"/>
        </w:rPr>
      </w:pPr>
    </w:p>
    <w:p w14:paraId="230272D5" w14:textId="77777777" w:rsidR="004545BA" w:rsidRPr="009C2970" w:rsidRDefault="004545BA">
      <w:pPr>
        <w:widowControl w:val="0"/>
        <w:spacing w:after="0" w:line="240" w:lineRule="auto"/>
        <w:jc w:val="center"/>
        <w:rPr>
          <w:rFonts w:ascii="Arial" w:eastAsia="Arial" w:hAnsi="Arial" w:cs="Arial"/>
          <w:sz w:val="35"/>
          <w:szCs w:val="35"/>
        </w:rPr>
      </w:pPr>
    </w:p>
    <w:p w14:paraId="269EBD1E" w14:textId="77777777" w:rsidR="007068CB" w:rsidRPr="006569B6" w:rsidRDefault="007068CB" w:rsidP="007068C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9C2970">
        <w:rPr>
          <w:rFonts w:ascii="Arial" w:eastAsia="Arial" w:hAnsi="Arial" w:cs="Arial"/>
          <w:b/>
          <w:sz w:val="35"/>
          <w:szCs w:val="35"/>
        </w:rPr>
        <w:t>БУДІВЛІ І СПОРУДИ</w:t>
      </w:r>
      <w:r>
        <w:rPr>
          <w:rFonts w:ascii="Arial" w:eastAsia="Arial" w:hAnsi="Arial" w:cs="Arial"/>
          <w:b/>
          <w:sz w:val="35"/>
          <w:szCs w:val="35"/>
        </w:rPr>
        <w:t xml:space="preserve"> </w:t>
      </w:r>
      <w:r w:rsidRPr="009C2970">
        <w:rPr>
          <w:rFonts w:ascii="Arial" w:eastAsia="Arial" w:hAnsi="Arial" w:cs="Arial"/>
          <w:b/>
          <w:sz w:val="35"/>
          <w:szCs w:val="35"/>
        </w:rPr>
        <w:t>ДЛЯ ЗБЕРІГАННЯ</w:t>
      </w:r>
    </w:p>
    <w:p w14:paraId="0000000F" w14:textId="32C9E664" w:rsidR="006B7357" w:rsidRPr="005D0789" w:rsidRDefault="007068CB" w:rsidP="007068CB">
      <w:pPr>
        <w:widowControl w:val="0"/>
        <w:spacing w:after="0" w:line="48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9C2970">
        <w:rPr>
          <w:rFonts w:ascii="Arial" w:eastAsia="Arial" w:hAnsi="Arial" w:cs="Arial"/>
          <w:b/>
          <w:sz w:val="35"/>
          <w:szCs w:val="35"/>
        </w:rPr>
        <w:t>ПЕСТИЦИДІВ ТА АГРОХІМІКАТІВ</w:t>
      </w:r>
    </w:p>
    <w:p w14:paraId="00000011" w14:textId="4F651FE8" w:rsidR="006B7357" w:rsidRDefault="00BF5DA2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bookmarkStart w:id="2" w:name="_Hlk176353415"/>
      <w:r w:rsidRPr="009C2970">
        <w:rPr>
          <w:rFonts w:ascii="Arial" w:eastAsia="Arial" w:hAnsi="Arial" w:cs="Arial"/>
          <w:b/>
          <w:sz w:val="35"/>
          <w:szCs w:val="35"/>
        </w:rPr>
        <w:t>Основні положення</w:t>
      </w:r>
    </w:p>
    <w:p w14:paraId="3B484524" w14:textId="77777777" w:rsidR="009C2970" w:rsidRPr="009C2970" w:rsidRDefault="009C297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</w:p>
    <w:bookmarkEnd w:id="2"/>
    <w:p w14:paraId="00000012" w14:textId="3C4BAAFF" w:rsidR="006B7357" w:rsidRPr="009C2970" w:rsidRDefault="006B6E1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9C2970">
        <w:rPr>
          <w:rFonts w:ascii="Arial" w:eastAsia="Arial" w:hAnsi="Arial" w:cs="Arial"/>
          <w:b/>
          <w:sz w:val="35"/>
          <w:szCs w:val="35"/>
        </w:rPr>
        <w:t>ДБН В.2.2-7:202</w:t>
      </w:r>
      <w:r w:rsidR="00894E4A">
        <w:rPr>
          <w:rFonts w:ascii="Arial" w:eastAsia="Arial" w:hAnsi="Arial" w:cs="Arial"/>
          <w:b/>
          <w:sz w:val="35"/>
          <w:szCs w:val="35"/>
        </w:rPr>
        <w:t>4</w:t>
      </w:r>
    </w:p>
    <w:p w14:paraId="00000013" w14:textId="77777777" w:rsidR="006B7357" w:rsidRDefault="006B7357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C9A4AD2" w14:textId="77777777" w:rsidR="00F32DD5" w:rsidRPr="005D0789" w:rsidRDefault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5" w14:textId="6F4B4142" w:rsidR="006B7357" w:rsidRPr="00F32DD5" w:rsidRDefault="00BD6CCE">
      <w:pPr>
        <w:widowControl w:val="0"/>
        <w:spacing w:after="0" w:line="240" w:lineRule="auto"/>
        <w:jc w:val="center"/>
        <w:rPr>
          <w:rFonts w:ascii="Arial" w:eastAsia="Arial" w:hAnsi="Arial" w:cs="Arial"/>
          <w:i/>
          <w:iCs/>
          <w:sz w:val="27"/>
          <w:szCs w:val="27"/>
        </w:rPr>
      </w:pPr>
      <w:r w:rsidRPr="00F32DD5">
        <w:rPr>
          <w:rFonts w:ascii="Arial" w:eastAsia="Arial" w:hAnsi="Arial" w:cs="Arial"/>
          <w:i/>
          <w:iCs/>
          <w:sz w:val="27"/>
          <w:szCs w:val="27"/>
        </w:rPr>
        <w:t>Видання офіційне</w:t>
      </w:r>
    </w:p>
    <w:p w14:paraId="00000016" w14:textId="77777777" w:rsidR="006B7357" w:rsidRPr="005D0789" w:rsidRDefault="006B7357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00000017" w14:textId="77777777" w:rsidR="006B7357" w:rsidRPr="005D0789" w:rsidRDefault="006B7357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00000018" w14:textId="77777777" w:rsidR="006B7357" w:rsidRPr="005D0789" w:rsidRDefault="006B7357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00000019" w14:textId="77777777" w:rsidR="006B7357" w:rsidRPr="005D0789" w:rsidRDefault="006B7357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0000001D" w14:textId="77777777" w:rsidR="006B7357" w:rsidRDefault="006B7357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4EB37DDE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65792D59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0C7E89E0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4AA9C0D5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5261FE38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2669A33A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6309CFE4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6930D795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40DD4B32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360E2F4F" w14:textId="77777777" w:rsidR="004545BA" w:rsidRPr="005D0789" w:rsidRDefault="004545BA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00000023" w14:textId="77777777" w:rsidR="006B7357" w:rsidRPr="00F32DD5" w:rsidRDefault="006B6E1D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</w:pPr>
      <w:r w:rsidRPr="00F32DD5">
        <w:rPr>
          <w:rFonts w:ascii="Arial" w:eastAsia="Arial" w:hAnsi="Arial" w:cs="Arial"/>
          <w:sz w:val="25"/>
          <w:szCs w:val="25"/>
        </w:rPr>
        <w:t>Київ</w:t>
      </w:r>
    </w:p>
    <w:p w14:paraId="00000024" w14:textId="13EC692D" w:rsidR="006B7357" w:rsidRPr="00F32DD5" w:rsidRDefault="006B6E1D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</w:pPr>
      <w:bookmarkStart w:id="3" w:name="_heading=h.gjdgxs" w:colFirst="0" w:colLast="0"/>
      <w:bookmarkEnd w:id="3"/>
      <w:r w:rsidRPr="00F32DD5">
        <w:rPr>
          <w:rFonts w:ascii="Arial" w:eastAsia="Arial" w:hAnsi="Arial" w:cs="Arial"/>
          <w:sz w:val="25"/>
          <w:szCs w:val="25"/>
        </w:rPr>
        <w:t xml:space="preserve">     Міністерство розвитку громад</w:t>
      </w:r>
      <w:r w:rsidR="00243B7E" w:rsidRPr="00F32DD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="00243B7E" w:rsidRPr="00F32DD5">
        <w:rPr>
          <w:rFonts w:ascii="Arial" w:eastAsia="Arial" w:hAnsi="Arial" w:cs="Arial"/>
          <w:sz w:val="25"/>
          <w:szCs w:val="25"/>
        </w:rPr>
        <w:t>та</w:t>
      </w:r>
      <w:r w:rsidRPr="00F32DD5">
        <w:rPr>
          <w:rFonts w:ascii="Arial" w:eastAsia="Arial" w:hAnsi="Arial" w:cs="Arial"/>
          <w:sz w:val="25"/>
          <w:szCs w:val="25"/>
        </w:rPr>
        <w:t xml:space="preserve"> територій України </w:t>
      </w:r>
    </w:p>
    <w:p w14:paraId="394D4DF4" w14:textId="5311900F" w:rsidR="0035128F" w:rsidRDefault="006B6E1D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  <w:sectPr w:rsidR="0035128F" w:rsidSect="00C93B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134" w:right="1134" w:bottom="1134" w:left="1134" w:header="567" w:footer="397" w:gutter="0"/>
          <w:pgNumType w:start="1"/>
          <w:cols w:space="720"/>
          <w:titlePg/>
        </w:sectPr>
      </w:pPr>
      <w:r w:rsidRPr="00F32DD5">
        <w:rPr>
          <w:rFonts w:ascii="Arial" w:eastAsia="Arial" w:hAnsi="Arial" w:cs="Arial"/>
          <w:sz w:val="25"/>
          <w:szCs w:val="25"/>
        </w:rPr>
        <w:t>202</w:t>
      </w:r>
      <w:bookmarkEnd w:id="0"/>
      <w:r w:rsidR="00894E4A" w:rsidRPr="00F32DD5">
        <w:rPr>
          <w:rFonts w:ascii="Arial" w:eastAsia="Arial" w:hAnsi="Arial" w:cs="Arial"/>
          <w:sz w:val="25"/>
          <w:szCs w:val="25"/>
        </w:rPr>
        <w:t>4</w:t>
      </w:r>
      <w:bookmarkEnd w:id="1"/>
    </w:p>
    <w:p w14:paraId="69B0B0D1" w14:textId="77777777" w:rsidR="00F32DD5" w:rsidRPr="001D0931" w:rsidRDefault="00F32DD5" w:rsidP="00F32DD5">
      <w:pPr>
        <w:pStyle w:val="afd"/>
        <w:spacing w:before="3"/>
        <w:rPr>
          <w:rFonts w:ascii="Arial" w:hAnsi="Arial" w:cs="Arial"/>
          <w:sz w:val="15"/>
        </w:rPr>
      </w:pPr>
      <w:r w:rsidRPr="001D0931">
        <w:rPr>
          <w:rFonts w:ascii="Arial" w:hAnsi="Arial" w:cs="Arial"/>
          <w:noProof/>
          <w:lang w:val="ru-RU" w:eastAsia="ru-RU"/>
        </w:rPr>
        <w:lastRenderedPageBreak/>
        <w:drawing>
          <wp:anchor distT="0" distB="0" distL="0" distR="0" simplePos="0" relativeHeight="251665408" behindDoc="0" locked="0" layoutInCell="1" allowOverlap="1" wp14:anchorId="475E602A" wp14:editId="0057E767">
            <wp:simplePos x="0" y="0"/>
            <wp:positionH relativeFrom="page">
              <wp:posOffset>3449666</wp:posOffset>
            </wp:positionH>
            <wp:positionV relativeFrom="page">
              <wp:posOffset>684068</wp:posOffset>
            </wp:positionV>
            <wp:extent cx="543560" cy="736282"/>
            <wp:effectExtent l="0" t="0" r="0" b="0"/>
            <wp:wrapNone/>
            <wp:docPr id="108505224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736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C255B" w14:textId="77777777" w:rsidR="00F32DD5" w:rsidRPr="001D0931" w:rsidRDefault="00F32DD5" w:rsidP="00F32DD5">
      <w:pPr>
        <w:pStyle w:val="afd"/>
        <w:spacing w:line="87" w:lineRule="exact"/>
        <w:ind w:left="328"/>
        <w:rPr>
          <w:rFonts w:ascii="Arial" w:hAnsi="Arial" w:cs="Arial"/>
          <w:sz w:val="8"/>
        </w:rPr>
      </w:pPr>
    </w:p>
    <w:p w14:paraId="47B1EF52" w14:textId="77777777" w:rsidR="00F32DD5" w:rsidRPr="002B0CC8" w:rsidRDefault="00F32DD5" w:rsidP="00F32DD5">
      <w:pPr>
        <w:ind w:left="4847"/>
        <w:rPr>
          <w:rFonts w:ascii="Times New Roman"/>
          <w:sz w:val="20"/>
        </w:rPr>
      </w:pPr>
    </w:p>
    <w:p w14:paraId="1036FFC6" w14:textId="77777777" w:rsidR="00F32DD5" w:rsidRPr="002B0CC8" w:rsidRDefault="00F32DD5" w:rsidP="00F32DD5">
      <w:pPr>
        <w:rPr>
          <w:rFonts w:ascii="Times New Roman"/>
          <w:sz w:val="29"/>
        </w:rPr>
      </w:pPr>
    </w:p>
    <w:p w14:paraId="28FF0062" w14:textId="77777777" w:rsidR="00F32DD5" w:rsidRPr="002B0CC8" w:rsidRDefault="00F32DD5" w:rsidP="00F32DD5">
      <w:pPr>
        <w:spacing w:before="176"/>
        <w:rPr>
          <w:rFonts w:ascii="Times New Roman"/>
          <w:sz w:val="29"/>
        </w:rPr>
      </w:pPr>
    </w:p>
    <w:p w14:paraId="59BE84F2" w14:textId="77777777" w:rsidR="00F32DD5" w:rsidRPr="00F32DD5" w:rsidRDefault="00F32DD5" w:rsidP="00F32DD5">
      <w:pPr>
        <w:tabs>
          <w:tab w:val="left" w:pos="3358"/>
          <w:tab w:val="left" w:pos="4534"/>
        </w:tabs>
        <w:ind w:right="316"/>
        <w:jc w:val="center"/>
        <w:rPr>
          <w:rFonts w:ascii="Arial" w:hAnsi="Arial" w:cs="Arial"/>
          <w:sz w:val="29"/>
        </w:rPr>
      </w:pPr>
      <w:r w:rsidRPr="00F32DD5">
        <w:rPr>
          <w:rFonts w:ascii="Arial" w:hAnsi="Arial" w:cs="Arial"/>
          <w:w w:val="90"/>
          <w:sz w:val="29"/>
        </w:rPr>
        <w:t>ДЕРЖАВНІ</w:t>
      </w:r>
      <w:r w:rsidRPr="00F32DD5">
        <w:rPr>
          <w:rFonts w:ascii="Arial" w:hAnsi="Arial" w:cs="Arial"/>
          <w:spacing w:val="57"/>
          <w:w w:val="150"/>
          <w:sz w:val="29"/>
        </w:rPr>
        <w:t xml:space="preserve"> </w:t>
      </w:r>
      <w:r w:rsidRPr="00F32DD5">
        <w:rPr>
          <w:rFonts w:ascii="Arial" w:hAnsi="Arial" w:cs="Arial"/>
          <w:spacing w:val="-2"/>
          <w:sz w:val="29"/>
        </w:rPr>
        <w:t xml:space="preserve">БУДІВЕЛЬНІ </w:t>
      </w:r>
      <w:r w:rsidRPr="00F32DD5">
        <w:rPr>
          <w:rFonts w:ascii="Arial" w:hAnsi="Arial" w:cs="Arial"/>
          <w:spacing w:val="-4"/>
          <w:sz w:val="29"/>
        </w:rPr>
        <w:t>НОРМИ</w:t>
      </w:r>
      <w:r w:rsidRPr="00F32DD5">
        <w:rPr>
          <w:rFonts w:ascii="Arial" w:hAnsi="Arial" w:cs="Arial"/>
          <w:sz w:val="29"/>
        </w:rPr>
        <w:tab/>
      </w:r>
      <w:r w:rsidRPr="00F32DD5">
        <w:rPr>
          <w:rFonts w:ascii="Arial" w:hAnsi="Arial" w:cs="Arial"/>
          <w:spacing w:val="-2"/>
          <w:sz w:val="29"/>
        </w:rPr>
        <w:t>УКРАЇНИ</w:t>
      </w:r>
    </w:p>
    <w:p w14:paraId="7CFF0D7B" w14:textId="77777777" w:rsidR="00F32DD5" w:rsidRPr="002B0CC8" w:rsidRDefault="00F32DD5" w:rsidP="00F32DD5">
      <w:pPr>
        <w:spacing w:before="1"/>
        <w:rPr>
          <w:sz w:val="12"/>
        </w:rPr>
      </w:pPr>
      <w:r w:rsidRPr="002B0CC8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CC871D" wp14:editId="616837FA">
                <wp:simplePos x="0" y="0"/>
                <wp:positionH relativeFrom="page">
                  <wp:posOffset>881380</wp:posOffset>
                </wp:positionH>
                <wp:positionV relativeFrom="paragraph">
                  <wp:posOffset>102503</wp:posOffset>
                </wp:positionV>
                <wp:extent cx="6158865" cy="55244"/>
                <wp:effectExtent l="0" t="0" r="0" b="0"/>
                <wp:wrapTopAndBottom/>
                <wp:docPr id="86846169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55244">
                              <a:moveTo>
                                <a:pt x="6158865" y="45720"/>
                              </a:moveTo>
                              <a:lnTo>
                                <a:pt x="0" y="45720"/>
                              </a:lnTo>
                              <a:lnTo>
                                <a:pt x="0" y="55245"/>
                              </a:lnTo>
                              <a:lnTo>
                                <a:pt x="6158865" y="55245"/>
                              </a:lnTo>
                              <a:lnTo>
                                <a:pt x="6158865" y="45720"/>
                              </a:lnTo>
                              <a:close/>
                            </a:path>
                            <a:path w="6158865" h="55244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36830"/>
                              </a:lnTo>
                              <a:lnTo>
                                <a:pt x="6158865" y="36830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ECB4BB9" id="Graphic 2" o:spid="_x0000_s1026" style="position:absolute;margin-left:69.4pt;margin-top:8.05pt;width:484.95pt;height:4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" path="m6158865,45720l,45720r,9525l6158865,55245r,-9525xem6158865,l,,,36830r6158865,l6158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B51228" w14:textId="77777777" w:rsidR="00F32DD5" w:rsidRPr="002B0CC8" w:rsidRDefault="00F32DD5" w:rsidP="00F32DD5">
      <w:pPr>
        <w:rPr>
          <w:sz w:val="35"/>
        </w:rPr>
      </w:pPr>
    </w:p>
    <w:p w14:paraId="408666B7" w14:textId="77777777" w:rsidR="00F32DD5" w:rsidRPr="005D0789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F1F60AE" w14:textId="77777777" w:rsidR="00F32DD5" w:rsidRPr="005D0789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1CCEA1F" w14:textId="77777777" w:rsidR="00F32DD5" w:rsidRPr="009C2970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35"/>
          <w:szCs w:val="35"/>
        </w:rPr>
      </w:pPr>
    </w:p>
    <w:p w14:paraId="5D3E8B4A" w14:textId="77777777" w:rsidR="00F32DD5" w:rsidRPr="005D0789" w:rsidRDefault="00F32DD5" w:rsidP="00F32DD5">
      <w:pPr>
        <w:widowControl w:val="0"/>
        <w:spacing w:after="0" w:line="48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33DDAE98" w14:textId="0CF2F9F9" w:rsidR="006569B6" w:rsidRPr="006569B6" w:rsidRDefault="00F32DD5" w:rsidP="006569B6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bookmarkStart w:id="4" w:name="_Hlk183468586"/>
      <w:r w:rsidRPr="009C2970">
        <w:rPr>
          <w:rFonts w:ascii="Arial" w:eastAsia="Arial" w:hAnsi="Arial" w:cs="Arial"/>
          <w:b/>
          <w:sz w:val="35"/>
          <w:szCs w:val="35"/>
        </w:rPr>
        <w:t>БУДІВЛІ І СПОРУДИ</w:t>
      </w:r>
      <w:r w:rsidR="009A5680">
        <w:rPr>
          <w:rFonts w:ascii="Arial" w:eastAsia="Arial" w:hAnsi="Arial" w:cs="Arial"/>
          <w:b/>
          <w:sz w:val="35"/>
          <w:szCs w:val="35"/>
        </w:rPr>
        <w:t xml:space="preserve"> </w:t>
      </w:r>
      <w:r w:rsidRPr="009C2970">
        <w:rPr>
          <w:rFonts w:ascii="Arial" w:eastAsia="Arial" w:hAnsi="Arial" w:cs="Arial"/>
          <w:b/>
          <w:sz w:val="35"/>
          <w:szCs w:val="35"/>
        </w:rPr>
        <w:t>ДЛЯ ЗБЕРІГАННЯ</w:t>
      </w:r>
    </w:p>
    <w:p w14:paraId="1B093D4B" w14:textId="65AD5137" w:rsidR="00F32DD5" w:rsidRPr="009C2970" w:rsidRDefault="00F32DD5" w:rsidP="006569B6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9C2970">
        <w:rPr>
          <w:rFonts w:ascii="Arial" w:eastAsia="Arial" w:hAnsi="Arial" w:cs="Arial"/>
          <w:b/>
          <w:sz w:val="35"/>
          <w:szCs w:val="35"/>
        </w:rPr>
        <w:t>ПЕСТИЦИДІВ ТА АГРОХІМІКАТІВ</w:t>
      </w:r>
      <w:bookmarkEnd w:id="4"/>
      <w:r w:rsidRPr="00BF5DA2">
        <w:rPr>
          <w:rFonts w:ascii="Arial" w:eastAsia="Arial" w:hAnsi="Arial" w:cs="Arial"/>
          <w:b/>
          <w:color w:val="FF0000"/>
          <w:sz w:val="35"/>
          <w:szCs w:val="35"/>
        </w:rPr>
        <w:t>.</w:t>
      </w:r>
    </w:p>
    <w:p w14:paraId="4C811693" w14:textId="53FD02CA" w:rsidR="00F32DD5" w:rsidRDefault="00BF5DA2" w:rsidP="00F32DD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9C2970">
        <w:rPr>
          <w:rFonts w:ascii="Arial" w:eastAsia="Arial" w:hAnsi="Arial" w:cs="Arial"/>
          <w:b/>
          <w:sz w:val="35"/>
          <w:szCs w:val="35"/>
        </w:rPr>
        <w:t>Основні положення</w:t>
      </w:r>
    </w:p>
    <w:p w14:paraId="0F4BE550" w14:textId="77777777" w:rsidR="00F32DD5" w:rsidRPr="009C2970" w:rsidRDefault="00F32DD5" w:rsidP="00F32DD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</w:p>
    <w:p w14:paraId="6DA8F4B8" w14:textId="77777777" w:rsidR="00F32DD5" w:rsidRPr="009C2970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9C2970">
        <w:rPr>
          <w:rFonts w:ascii="Arial" w:eastAsia="Arial" w:hAnsi="Arial" w:cs="Arial"/>
          <w:b/>
          <w:sz w:val="35"/>
          <w:szCs w:val="35"/>
        </w:rPr>
        <w:t>ДБН В.2.2-7:202</w:t>
      </w:r>
      <w:r>
        <w:rPr>
          <w:rFonts w:ascii="Arial" w:eastAsia="Arial" w:hAnsi="Arial" w:cs="Arial"/>
          <w:b/>
          <w:sz w:val="35"/>
          <w:szCs w:val="35"/>
        </w:rPr>
        <w:t>4</w:t>
      </w:r>
    </w:p>
    <w:p w14:paraId="05C11BB3" w14:textId="77777777" w:rsidR="00F32DD5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C506862" w14:textId="77777777" w:rsidR="00F32DD5" w:rsidRPr="005D0789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3C166F3" w14:textId="77777777" w:rsidR="00F32DD5" w:rsidRPr="00F32DD5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i/>
          <w:iCs/>
          <w:sz w:val="27"/>
          <w:szCs w:val="27"/>
        </w:rPr>
      </w:pPr>
      <w:r w:rsidRPr="00F32DD5">
        <w:rPr>
          <w:rFonts w:ascii="Arial" w:eastAsia="Arial" w:hAnsi="Arial" w:cs="Arial"/>
          <w:i/>
          <w:iCs/>
          <w:sz w:val="27"/>
          <w:szCs w:val="27"/>
        </w:rPr>
        <w:t>Видання офіційне</w:t>
      </w:r>
    </w:p>
    <w:p w14:paraId="7D97289A" w14:textId="77777777" w:rsidR="00F32DD5" w:rsidRPr="005D0789" w:rsidRDefault="00F32DD5" w:rsidP="00F32DD5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2AFDA238" w14:textId="77777777" w:rsidR="00F32DD5" w:rsidRPr="005D0789" w:rsidRDefault="00F32DD5" w:rsidP="00F32DD5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5F450500" w14:textId="77777777" w:rsidR="00F32DD5" w:rsidRPr="005D0789" w:rsidRDefault="00F32DD5" w:rsidP="00F32DD5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75DDB5DA" w14:textId="77777777" w:rsidR="00F32DD5" w:rsidRPr="005D0789" w:rsidRDefault="00F32DD5" w:rsidP="00F32DD5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sz w:val="28"/>
          <w:szCs w:val="28"/>
        </w:rPr>
      </w:pPr>
    </w:p>
    <w:p w14:paraId="559658C4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03D838B0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1903777B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350B5E5C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102FBD80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12859552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29BE18A6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7CC45212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128D7E78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593973DF" w14:textId="77777777" w:rsidR="00F32DD5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0C1F0749" w14:textId="77777777" w:rsidR="00F32DD5" w:rsidRPr="005D0789" w:rsidRDefault="00F32DD5" w:rsidP="00F32DD5">
      <w:pPr>
        <w:widowControl w:val="0"/>
        <w:spacing w:after="0" w:line="240" w:lineRule="auto"/>
        <w:ind w:right="3200"/>
        <w:rPr>
          <w:rFonts w:ascii="Arial" w:eastAsia="Arial" w:hAnsi="Arial" w:cs="Arial"/>
          <w:sz w:val="28"/>
          <w:szCs w:val="28"/>
        </w:rPr>
      </w:pPr>
    </w:p>
    <w:p w14:paraId="1D6723C2" w14:textId="77777777" w:rsidR="00F32DD5" w:rsidRPr="00F32DD5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</w:pPr>
      <w:r w:rsidRPr="00F32DD5">
        <w:rPr>
          <w:rFonts w:ascii="Arial" w:eastAsia="Arial" w:hAnsi="Arial" w:cs="Arial"/>
          <w:sz w:val="25"/>
          <w:szCs w:val="25"/>
        </w:rPr>
        <w:t>Київ</w:t>
      </w:r>
    </w:p>
    <w:p w14:paraId="18D391B6" w14:textId="014B2903" w:rsidR="00F32DD5" w:rsidRPr="00F32DD5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</w:pPr>
      <w:r w:rsidRPr="00F32DD5">
        <w:rPr>
          <w:rFonts w:ascii="Arial" w:eastAsia="Arial" w:hAnsi="Arial" w:cs="Arial"/>
          <w:sz w:val="25"/>
          <w:szCs w:val="25"/>
        </w:rPr>
        <w:t xml:space="preserve">     Міні</w:t>
      </w:r>
      <w:r>
        <w:rPr>
          <w:rFonts w:ascii="Arial" w:eastAsia="Arial" w:hAnsi="Arial" w:cs="Arial"/>
          <w:sz w:val="25"/>
          <w:szCs w:val="25"/>
        </w:rPr>
        <w:t>нфраструктури</w:t>
      </w:r>
      <w:r w:rsidRPr="00F32DD5">
        <w:rPr>
          <w:rFonts w:ascii="Arial" w:eastAsia="Arial" w:hAnsi="Arial" w:cs="Arial"/>
          <w:sz w:val="25"/>
          <w:szCs w:val="25"/>
        </w:rPr>
        <w:t xml:space="preserve"> </w:t>
      </w:r>
    </w:p>
    <w:p w14:paraId="468E035E" w14:textId="77777777" w:rsidR="00A55D16" w:rsidRDefault="00F32DD5" w:rsidP="00F32DD5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  <w:sectPr w:rsidR="00A55D16" w:rsidSect="00D84CD0">
          <w:pgSz w:w="11907" w:h="16840"/>
          <w:pgMar w:top="1134" w:right="1134" w:bottom="1134" w:left="1134" w:header="567" w:footer="567" w:gutter="0"/>
          <w:pgNumType w:start="1"/>
          <w:cols w:space="720"/>
          <w:titlePg/>
          <w:docGrid w:linePitch="299"/>
        </w:sectPr>
      </w:pPr>
      <w:r w:rsidRPr="00F32DD5">
        <w:rPr>
          <w:rFonts w:ascii="Arial" w:eastAsia="Arial" w:hAnsi="Arial" w:cs="Arial"/>
          <w:sz w:val="25"/>
          <w:szCs w:val="25"/>
        </w:rPr>
        <w:t>2024</w:t>
      </w:r>
    </w:p>
    <w:p w14:paraId="7B820396" w14:textId="77777777" w:rsidR="00F32DD5" w:rsidRDefault="00F32DD5" w:rsidP="00894E4A">
      <w:pPr>
        <w:widowControl w:val="0"/>
        <w:spacing w:after="0" w:line="240" w:lineRule="auto"/>
        <w:jc w:val="center"/>
        <w:rPr>
          <w:rFonts w:ascii="Arial" w:eastAsia="Arial" w:hAnsi="Arial" w:cs="Arial"/>
          <w:sz w:val="25"/>
          <w:szCs w:val="25"/>
        </w:rPr>
      </w:pPr>
    </w:p>
    <w:p w14:paraId="00000026" w14:textId="2D6E414A" w:rsidR="006B7357" w:rsidRPr="009C2970" w:rsidRDefault="006B6E1D" w:rsidP="009C2970">
      <w:pPr>
        <w:widowControl w:val="0"/>
        <w:spacing w:after="0" w:line="240" w:lineRule="auto"/>
        <w:ind w:right="3200" w:firstLine="3261"/>
        <w:jc w:val="center"/>
        <w:rPr>
          <w:rFonts w:ascii="Arial" w:eastAsia="Arial" w:hAnsi="Arial" w:cs="Arial"/>
          <w:b/>
          <w:sz w:val="21"/>
          <w:szCs w:val="21"/>
        </w:rPr>
      </w:pPr>
      <w:r w:rsidRPr="009C2970">
        <w:rPr>
          <w:rFonts w:ascii="Arial" w:eastAsia="Arial" w:hAnsi="Arial" w:cs="Arial"/>
          <w:b/>
          <w:sz w:val="21"/>
          <w:szCs w:val="21"/>
        </w:rPr>
        <w:t>ПЕРЕДМОВА</w:t>
      </w:r>
    </w:p>
    <w:p w14:paraId="00000027" w14:textId="77777777" w:rsidR="006B7357" w:rsidRDefault="006B7357" w:rsidP="00815547">
      <w:pPr>
        <w:widowControl w:val="0"/>
        <w:spacing w:after="0" w:line="240" w:lineRule="auto"/>
        <w:rPr>
          <w:rFonts w:ascii="Arial" w:eastAsia="Arial" w:hAnsi="Arial" w:cs="Arial"/>
          <w:b/>
          <w:sz w:val="21"/>
          <w:szCs w:val="21"/>
        </w:rPr>
      </w:pPr>
    </w:p>
    <w:p w14:paraId="0A95CF5F" w14:textId="77777777" w:rsidR="00815547" w:rsidRPr="009C2970" w:rsidRDefault="00815547" w:rsidP="00815547">
      <w:pPr>
        <w:widowControl w:val="0"/>
        <w:spacing w:after="0" w:line="240" w:lineRule="auto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f"/>
        <w:tblW w:w="9634" w:type="dxa"/>
        <w:tblInd w:w="421" w:type="dxa"/>
        <w:tblLayout w:type="fixed"/>
        <w:tblLook w:val="0400" w:firstRow="0" w:lastRow="0" w:firstColumn="0" w:lastColumn="0" w:noHBand="0" w:noVBand="1"/>
      </w:tblPr>
      <w:tblGrid>
        <w:gridCol w:w="2835"/>
        <w:gridCol w:w="6799"/>
      </w:tblGrid>
      <w:tr w:rsidR="006A5EB0" w:rsidRPr="009C2970" w14:paraId="30129DF8" w14:textId="77777777" w:rsidTr="006A5EB0">
        <w:tc>
          <w:tcPr>
            <w:tcW w:w="2835" w:type="dxa"/>
          </w:tcPr>
          <w:p w14:paraId="00000029" w14:textId="546688B5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РОЗРОБЛЕНО:</w:t>
            </w:r>
          </w:p>
        </w:tc>
        <w:tc>
          <w:tcPr>
            <w:tcW w:w="6799" w:type="dxa"/>
          </w:tcPr>
          <w:p w14:paraId="0000002A" w14:textId="3D33476E" w:rsidR="006A5EB0" w:rsidRPr="009C2970" w:rsidRDefault="006A5EB0" w:rsidP="00E24722">
            <w:pPr>
              <w:spacing w:line="288" w:lineRule="auto"/>
              <w:ind w:right="57" w:firstLine="0"/>
              <w:jc w:val="left"/>
              <w:rPr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Державне підприємство «Науково-дослідний інститут будівельного виробництва ім</w:t>
            </w:r>
            <w:r w:rsidR="003E27EE">
              <w:rPr>
                <w:rFonts w:ascii="Arial" w:eastAsia="Arial" w:hAnsi="Arial" w:cs="Arial"/>
                <w:sz w:val="21"/>
                <w:szCs w:val="21"/>
              </w:rPr>
              <w:t xml:space="preserve">ені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В.</w:t>
            </w:r>
            <w:r w:rsidR="003E27E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С. Балицького»</w:t>
            </w:r>
          </w:p>
        </w:tc>
      </w:tr>
      <w:tr w:rsidR="006A5EB0" w:rsidRPr="009C2970" w14:paraId="5542F75A" w14:textId="77777777" w:rsidTr="006A5EB0">
        <w:tc>
          <w:tcPr>
            <w:tcW w:w="2835" w:type="dxa"/>
          </w:tcPr>
          <w:p w14:paraId="0000002C" w14:textId="77777777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РОЗРОБНИКИ:</w:t>
            </w:r>
          </w:p>
        </w:tc>
        <w:tc>
          <w:tcPr>
            <w:tcW w:w="6799" w:type="dxa"/>
          </w:tcPr>
          <w:p w14:paraId="3C63F0CD" w14:textId="77777777" w:rsidR="006A5EB0" w:rsidRDefault="006A5EB0" w:rsidP="009C2970">
            <w:pPr>
              <w:spacing w:line="288" w:lineRule="auto"/>
              <w:ind w:right="57" w:firstLine="0"/>
              <w:jc w:val="left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В. Басанський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, канд. техн. наук;</w:t>
            </w: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 xml:space="preserve">А. Григоровський; </w:t>
            </w:r>
          </w:p>
          <w:p w14:paraId="34C1A2EA" w14:textId="77777777" w:rsidR="006A5EB0" w:rsidRDefault="006A5EB0" w:rsidP="009C2970">
            <w:pPr>
              <w:spacing w:line="288" w:lineRule="auto"/>
              <w:ind w:right="57" w:firstLine="0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П. Григоровський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, д-р техн. наук (науковий керівник);</w:t>
            </w:r>
          </w:p>
          <w:p w14:paraId="632D34C0" w14:textId="73481AF4" w:rsidR="006A5EB0" w:rsidRDefault="006A5EB0" w:rsidP="009C2970">
            <w:pPr>
              <w:spacing w:line="288" w:lineRule="auto"/>
              <w:ind w:right="57" w:firstLine="0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О. Захаренко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; </w:t>
            </w: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О. Мурасьова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, канд. техн.</w:t>
            </w:r>
            <w:r w:rsidR="003E27E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наук; </w:t>
            </w:r>
          </w:p>
          <w:p w14:paraId="0000002D" w14:textId="12585E7A" w:rsidR="006A5EB0" w:rsidRPr="009C2970" w:rsidRDefault="006A5EB0" w:rsidP="009C2970">
            <w:pPr>
              <w:spacing w:line="288" w:lineRule="auto"/>
              <w:ind w:right="57" w:firstLine="0"/>
              <w:jc w:val="left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Ю. Халупка;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Ю. Червяков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, канд. техн. наук; 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br/>
            </w:r>
            <w:r w:rsidRPr="009C2970">
              <w:rPr>
                <w:rFonts w:ascii="Arial" w:eastAsia="Arial" w:hAnsi="Arial" w:cs="Arial"/>
                <w:b/>
                <w:sz w:val="21"/>
                <w:szCs w:val="21"/>
              </w:rPr>
              <w:t>К. Черненко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, канд. техн. наук</w:t>
            </w:r>
          </w:p>
        </w:tc>
      </w:tr>
      <w:tr w:rsidR="006A5EB0" w:rsidRPr="009C2970" w14:paraId="051823BF" w14:textId="77777777" w:rsidTr="006A5EB0">
        <w:tc>
          <w:tcPr>
            <w:tcW w:w="2835" w:type="dxa"/>
          </w:tcPr>
          <w:p w14:paraId="0000002F" w14:textId="595CB3B2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ВНЕСЕНО:</w:t>
            </w:r>
          </w:p>
        </w:tc>
        <w:tc>
          <w:tcPr>
            <w:tcW w:w="6799" w:type="dxa"/>
          </w:tcPr>
          <w:p w14:paraId="00000030" w14:textId="77777777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Директорат технічного регулювання у будівництві</w:t>
            </w:r>
          </w:p>
        </w:tc>
      </w:tr>
      <w:tr w:rsidR="006A5EB0" w:rsidRPr="009C2970" w14:paraId="0A200705" w14:textId="77777777" w:rsidTr="006A5EB0">
        <w:tc>
          <w:tcPr>
            <w:tcW w:w="2835" w:type="dxa"/>
          </w:tcPr>
          <w:p w14:paraId="00000032" w14:textId="3AA2A665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ПОГОДЖЕНО:</w:t>
            </w:r>
          </w:p>
        </w:tc>
        <w:tc>
          <w:tcPr>
            <w:tcW w:w="6799" w:type="dxa"/>
          </w:tcPr>
          <w:p w14:paraId="35025862" w14:textId="0419C211" w:rsidR="006A5EB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Міністерство охорони здоров’я України</w:t>
            </w:r>
          </w:p>
          <w:p w14:paraId="00000033" w14:textId="584DA010" w:rsidR="006A5EB0" w:rsidRPr="009C297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лист від </w:t>
            </w:r>
            <w:bookmarkStart w:id="5" w:name="_Hlk176353772"/>
            <w:r w:rsidRPr="009C2970">
              <w:rPr>
                <w:rFonts w:ascii="Arial" w:eastAsia="Arial" w:hAnsi="Arial" w:cs="Arial"/>
                <w:sz w:val="21"/>
                <w:szCs w:val="21"/>
              </w:rPr>
              <w:t>21.06.2024 №26-04/25449/2-24</w:t>
            </w:r>
            <w:bookmarkEnd w:id="5"/>
          </w:p>
          <w:p w14:paraId="0D3AD29B" w14:textId="6B36B71A" w:rsidR="006A5EB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Міністерство захисту довкілля та природних ресурсів України </w:t>
            </w:r>
          </w:p>
          <w:p w14:paraId="00000034" w14:textId="360587E3" w:rsidR="006A5EB0" w:rsidRPr="009C297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лист від 11.07.2024 №25/1-21/9140-24</w:t>
            </w:r>
          </w:p>
          <w:p w14:paraId="492EFC3F" w14:textId="0C1B8BB7" w:rsidR="006A5EB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Державна служба України з надзвичайних ситуацій</w:t>
            </w:r>
          </w:p>
          <w:p w14:paraId="00000035" w14:textId="24AE2E32" w:rsidR="006A5EB0" w:rsidRPr="009C297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лист від 21.06.2024 №04-13588/261-4</w:t>
            </w:r>
          </w:p>
          <w:p w14:paraId="69AC4092" w14:textId="17CBACF8" w:rsidR="006A5EB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Міністерство аграрної політики та продовольства України </w:t>
            </w:r>
          </w:p>
          <w:p w14:paraId="00000036" w14:textId="2A8FCCB0" w:rsidR="006A5EB0" w:rsidRPr="009C2970" w:rsidRDefault="006A5EB0" w:rsidP="009C2970">
            <w:pPr>
              <w:widowControl w:val="0"/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лист від 08.07.2024 №21-3023-05/17</w:t>
            </w:r>
            <w:r w:rsidRPr="009C2970">
              <w:rPr>
                <w:rFonts w:ascii="Arial" w:eastAsia="Arial" w:hAnsi="Arial" w:cs="Arial"/>
                <w:sz w:val="21"/>
                <w:szCs w:val="21"/>
                <w:lang w:val="ru-RU"/>
              </w:rPr>
              <w:t>9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56 </w:t>
            </w:r>
          </w:p>
        </w:tc>
      </w:tr>
      <w:tr w:rsidR="006A5EB0" w:rsidRPr="009C2970" w14:paraId="09B9F9E0" w14:textId="77777777" w:rsidTr="006A5EB0">
        <w:tc>
          <w:tcPr>
            <w:tcW w:w="2835" w:type="dxa"/>
          </w:tcPr>
          <w:p w14:paraId="00000038" w14:textId="20F0AA2F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4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ЗАТВЕРДЖЕНО:</w:t>
            </w:r>
          </w:p>
        </w:tc>
        <w:tc>
          <w:tcPr>
            <w:tcW w:w="6799" w:type="dxa"/>
          </w:tcPr>
          <w:p w14:paraId="294DFB0E" w14:textId="77777777" w:rsidR="006A5EB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аказ Міністерства розвитку громад та територій України </w:t>
            </w:r>
          </w:p>
          <w:p w14:paraId="00000039" w14:textId="70F41996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 xml:space="preserve">від </w:t>
            </w:r>
            <w:r w:rsidR="006F20B9">
              <w:rPr>
                <w:rFonts w:ascii="Arial" w:eastAsia="Arial" w:hAnsi="Arial" w:cs="Arial"/>
                <w:sz w:val="21"/>
                <w:szCs w:val="21"/>
              </w:rPr>
              <w:t>04.11.2024 № 1245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</w:tr>
      <w:tr w:rsidR="006A5EB0" w:rsidRPr="009C2970" w14:paraId="3EB3BC8C" w14:textId="77777777" w:rsidTr="006A5EB0">
        <w:tc>
          <w:tcPr>
            <w:tcW w:w="2835" w:type="dxa"/>
          </w:tcPr>
          <w:p w14:paraId="0000003B" w14:textId="77777777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НАБРАННЯ ЧИННОСТІ:</w:t>
            </w:r>
          </w:p>
        </w:tc>
        <w:tc>
          <w:tcPr>
            <w:tcW w:w="6799" w:type="dxa"/>
          </w:tcPr>
          <w:p w14:paraId="0000003C" w14:textId="01BACBCC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2025</w:t>
            </w:r>
            <w:r w:rsidR="008319FA">
              <w:rPr>
                <w:rFonts w:ascii="Arial" w:eastAsia="Arial" w:hAnsi="Arial" w:cs="Arial"/>
                <w:sz w:val="21"/>
                <w:szCs w:val="21"/>
              </w:rPr>
              <w:t>–</w:t>
            </w:r>
            <w:r>
              <w:rPr>
                <w:rFonts w:ascii="Arial" w:eastAsia="Arial" w:hAnsi="Arial" w:cs="Arial"/>
                <w:sz w:val="21"/>
                <w:szCs w:val="21"/>
              </w:rPr>
              <w:t>0</w:t>
            </w:r>
            <w:r w:rsidR="008319FA">
              <w:rPr>
                <w:rFonts w:ascii="Arial" w:eastAsia="Arial" w:hAnsi="Arial" w:cs="Arial"/>
                <w:sz w:val="21"/>
                <w:szCs w:val="21"/>
              </w:rPr>
              <w:t>4–</w:t>
            </w:r>
            <w:r>
              <w:rPr>
                <w:rFonts w:ascii="Arial" w:eastAsia="Arial" w:hAnsi="Arial" w:cs="Arial"/>
                <w:sz w:val="21"/>
                <w:szCs w:val="21"/>
              </w:rPr>
              <w:t>01</w:t>
            </w:r>
          </w:p>
        </w:tc>
      </w:tr>
      <w:tr w:rsidR="006A5EB0" w:rsidRPr="009C2970" w14:paraId="10552D37" w14:textId="77777777" w:rsidTr="006A5EB0">
        <w:tc>
          <w:tcPr>
            <w:tcW w:w="2835" w:type="dxa"/>
          </w:tcPr>
          <w:p w14:paraId="0000003E" w14:textId="1BF649BC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5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9C2970">
              <w:rPr>
                <w:rFonts w:ascii="Arial" w:eastAsia="Arial" w:hAnsi="Arial" w:cs="Arial"/>
                <w:sz w:val="21"/>
                <w:szCs w:val="21"/>
              </w:rPr>
              <w:t>НА ЗАМІНУ:</w:t>
            </w:r>
          </w:p>
        </w:tc>
        <w:tc>
          <w:tcPr>
            <w:tcW w:w="6799" w:type="dxa"/>
          </w:tcPr>
          <w:p w14:paraId="0000003F" w14:textId="77777777" w:rsidR="006A5EB0" w:rsidRPr="009C2970" w:rsidRDefault="006A5EB0" w:rsidP="009C2970">
            <w:pPr>
              <w:spacing w:line="288" w:lineRule="auto"/>
              <w:ind w:right="57" w:firstLine="0"/>
              <w:rPr>
                <w:rFonts w:ascii="Arial" w:eastAsia="Arial" w:hAnsi="Arial" w:cs="Arial"/>
                <w:sz w:val="21"/>
                <w:szCs w:val="21"/>
              </w:rPr>
            </w:pPr>
            <w:r w:rsidRPr="009C2970">
              <w:rPr>
                <w:rFonts w:ascii="Arial" w:eastAsia="Arial" w:hAnsi="Arial" w:cs="Arial"/>
                <w:sz w:val="21"/>
                <w:szCs w:val="21"/>
              </w:rPr>
              <w:t>ДБН В.2.2-7-98</w:t>
            </w:r>
          </w:p>
        </w:tc>
      </w:tr>
    </w:tbl>
    <w:p w14:paraId="00000040" w14:textId="54F3E1EF" w:rsidR="006B7357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    </w:t>
      </w:r>
    </w:p>
    <w:p w14:paraId="57073B24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581B2CB4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7434EAA5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72BCAB20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05C86B26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02EB66A6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3CDAEF47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28526285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6A4A6602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5EC3EAA8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3FF8535B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5C209B20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1DF6F4EB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7F5C954E" w14:textId="77777777" w:rsidR="005947DD" w:rsidRDefault="005947DD" w:rsidP="009C2970">
      <w:pPr>
        <w:widowControl w:val="0"/>
        <w:spacing w:after="0" w:line="288" w:lineRule="auto"/>
        <w:ind w:right="57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041" w14:textId="77777777" w:rsidR="006B7357" w:rsidRDefault="006B7357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4FCDD688" w14:textId="77777777" w:rsidR="007C2E14" w:rsidRDefault="007C2E14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2E85B78F" w14:textId="77777777" w:rsidR="007C2E14" w:rsidRDefault="007C2E14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6A73616E" w14:textId="77777777" w:rsidR="00EB61BB" w:rsidRDefault="00EB61BB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1D901720" w14:textId="77777777" w:rsidR="00EB61BB" w:rsidRDefault="00EB61BB">
      <w:pPr>
        <w:widowControl w:val="0"/>
        <w:spacing w:after="0" w:line="240" w:lineRule="auto"/>
        <w:ind w:right="3200"/>
        <w:jc w:val="center"/>
        <w:rPr>
          <w:rFonts w:ascii="Arial" w:eastAsia="Arial" w:hAnsi="Arial" w:cs="Arial"/>
          <w:b/>
          <w:color w:val="FF0000"/>
          <w:sz w:val="21"/>
          <w:szCs w:val="21"/>
        </w:rPr>
      </w:pPr>
    </w:p>
    <w:p w14:paraId="00000044" w14:textId="77777777" w:rsidR="006B7357" w:rsidRPr="009C2970" w:rsidRDefault="006B7357">
      <w:pPr>
        <w:widowControl w:val="0"/>
        <w:spacing w:after="0" w:line="240" w:lineRule="auto"/>
        <w:ind w:right="701"/>
        <w:jc w:val="center"/>
        <w:rPr>
          <w:rFonts w:ascii="Arial" w:eastAsia="Arial" w:hAnsi="Arial" w:cs="Arial"/>
          <w:b/>
          <w:sz w:val="21"/>
          <w:szCs w:val="21"/>
        </w:rPr>
      </w:pPr>
      <w:bookmarkStart w:id="6" w:name="_heading=h.30j0zll" w:colFirst="0" w:colLast="0"/>
      <w:bookmarkEnd w:id="6"/>
    </w:p>
    <w:p w14:paraId="744BFFF6" w14:textId="77777777" w:rsidR="008319FA" w:rsidRDefault="008319FA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6BCF2DD0" w14:textId="77777777" w:rsidR="008319FA" w:rsidRDefault="008319FA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758AB0F5" w14:textId="77777777" w:rsidR="008319FA" w:rsidRDefault="008319FA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1785C83A" w14:textId="77777777" w:rsidR="004545BA" w:rsidRDefault="004545BA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68BBE931" w14:textId="4B401426" w:rsidR="00785DAC" w:rsidRDefault="006B6E1D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611226">
        <w:rPr>
          <w:rFonts w:ascii="Arial" w:eastAsia="Arial" w:hAnsi="Arial" w:cs="Arial"/>
          <w:b/>
          <w:bCs/>
        </w:rPr>
        <w:t>Мін</w:t>
      </w:r>
      <w:r w:rsidR="00243B7E" w:rsidRPr="00611226">
        <w:rPr>
          <w:rFonts w:ascii="Arial" w:eastAsia="Arial" w:hAnsi="Arial" w:cs="Arial"/>
          <w:b/>
          <w:bCs/>
        </w:rPr>
        <w:t>інфраструктури</w:t>
      </w:r>
      <w:r w:rsidRPr="00611226">
        <w:rPr>
          <w:rFonts w:ascii="Arial" w:eastAsia="Arial" w:hAnsi="Arial" w:cs="Arial"/>
          <w:b/>
          <w:bCs/>
        </w:rPr>
        <w:t>, 202</w:t>
      </w:r>
      <w:r w:rsidR="00BD6CCE" w:rsidRPr="00611226">
        <w:rPr>
          <w:rFonts w:ascii="Arial" w:eastAsia="Arial" w:hAnsi="Arial" w:cs="Arial"/>
          <w:b/>
          <w:bCs/>
        </w:rPr>
        <w:t>4</w:t>
      </w:r>
    </w:p>
    <w:p w14:paraId="4371C826" w14:textId="77777777" w:rsidR="00785DAC" w:rsidRDefault="00785DAC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14:paraId="35AA3306" w14:textId="77777777" w:rsidR="00EB61BB" w:rsidRDefault="00EB61B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14:paraId="00000048" w14:textId="77777777" w:rsidR="006B7357" w:rsidRPr="00815547" w:rsidRDefault="006B6E1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15547">
        <w:rPr>
          <w:rFonts w:ascii="Arial" w:eastAsia="Arial" w:hAnsi="Arial" w:cs="Arial"/>
          <w:b/>
          <w:sz w:val="24"/>
          <w:szCs w:val="24"/>
        </w:rPr>
        <w:t>ЗМІСТ</w:t>
      </w:r>
    </w:p>
    <w:p w14:paraId="00000092" w14:textId="77777777" w:rsidR="006B7357" w:rsidRPr="00276DDD" w:rsidRDefault="006B7357">
      <w:pPr>
        <w:widowControl w:val="0"/>
        <w:spacing w:after="0" w:line="240" w:lineRule="auto"/>
        <w:jc w:val="both"/>
        <w:rPr>
          <w:rFonts w:ascii="Arial" w:eastAsia="Arial" w:hAnsi="Arial" w:cs="Arial"/>
          <w:bCs/>
          <w:sz w:val="28"/>
          <w:szCs w:val="28"/>
        </w:rPr>
      </w:pPr>
    </w:p>
    <w:sdt>
      <w:sdtPr>
        <w:rPr>
          <w:rFonts w:ascii="Calibri" w:eastAsia="Calibri" w:hAnsi="Calibri" w:cs="Calibri"/>
          <w:bCs/>
          <w:color w:val="auto"/>
          <w:sz w:val="22"/>
          <w:szCs w:val="22"/>
          <w:lang w:val="ru-RU"/>
        </w:rPr>
        <w:id w:val="-1198386137"/>
        <w:docPartObj>
          <w:docPartGallery w:val="Table of Contents"/>
          <w:docPartUnique/>
        </w:docPartObj>
      </w:sdtPr>
      <w:sdtEndPr>
        <w:rPr>
          <w:rFonts w:ascii="Arial" w:hAnsi="Arial" w:cs="Arial"/>
        </w:rPr>
      </w:sdtEndPr>
      <w:sdtContent>
        <w:p w14:paraId="568FD238" w14:textId="10B93732" w:rsidR="00276DDD" w:rsidRPr="00276DDD" w:rsidRDefault="00276DDD">
          <w:pPr>
            <w:pStyle w:val="afc"/>
            <w:rPr>
              <w:bCs/>
            </w:rPr>
          </w:pPr>
        </w:p>
        <w:p w14:paraId="054358AB" w14:textId="0488B73B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r w:rsidRPr="00815547">
            <w:rPr>
              <w:rFonts w:ascii="Arial" w:hAnsi="Arial" w:cs="Arial"/>
              <w:bCs/>
            </w:rPr>
            <w:fldChar w:fldCharType="begin"/>
          </w:r>
          <w:r w:rsidRPr="00815547">
            <w:rPr>
              <w:rFonts w:ascii="Arial" w:hAnsi="Arial" w:cs="Arial"/>
              <w:bCs/>
            </w:rPr>
            <w:instrText xml:space="preserve"> TOC \o "1-3" \h \z \u </w:instrText>
          </w:r>
          <w:r w:rsidRPr="00815547">
            <w:rPr>
              <w:rFonts w:ascii="Arial" w:hAnsi="Arial" w:cs="Arial"/>
              <w:bCs/>
            </w:rPr>
            <w:fldChar w:fldCharType="separate"/>
          </w:r>
          <w:hyperlink w:anchor="_Toc181899956" w:history="1">
            <w:r w:rsidRPr="00815547">
              <w:rPr>
                <w:rStyle w:val="afb"/>
                <w:rFonts w:ascii="Arial" w:hAnsi="Arial" w:cs="Arial"/>
                <w:noProof/>
              </w:rPr>
              <w:t>1 С</w:t>
            </w:r>
            <w:r w:rsidR="003E27EE">
              <w:rPr>
                <w:rStyle w:val="afb"/>
                <w:rFonts w:ascii="Arial" w:hAnsi="Arial" w:cs="Arial"/>
                <w:noProof/>
              </w:rPr>
              <w:t xml:space="preserve">фера застосування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_Toc181899956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AD58CA" w14:textId="4AFD0E09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57" w:history="1">
            <w:r w:rsidRPr="00815547">
              <w:rPr>
                <w:rStyle w:val="afb"/>
                <w:rFonts w:ascii="Arial" w:hAnsi="Arial" w:cs="Arial"/>
                <w:noProof/>
              </w:rPr>
              <w:t>2 Н</w:t>
            </w:r>
            <w:r w:rsidR="003E27EE">
              <w:rPr>
                <w:rStyle w:val="afb"/>
                <w:rFonts w:ascii="Arial" w:hAnsi="Arial" w:cs="Arial"/>
                <w:noProof/>
              </w:rPr>
              <w:t xml:space="preserve">ормативні посилання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_Toc181899957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33E77E" w14:textId="2F1F7C60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58" w:history="1">
            <w:r w:rsidRPr="00815547">
              <w:rPr>
                <w:rStyle w:val="afb"/>
                <w:rFonts w:ascii="Arial" w:hAnsi="Arial" w:cs="Arial"/>
                <w:noProof/>
              </w:rPr>
              <w:t>3 Т</w:t>
            </w:r>
            <w:r w:rsidR="003E27EE">
              <w:rPr>
                <w:rStyle w:val="afb"/>
                <w:rFonts w:ascii="Arial" w:hAnsi="Arial" w:cs="Arial"/>
                <w:noProof/>
              </w:rPr>
              <w:t xml:space="preserve">ерміни та визначеня понять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_Toc181899958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3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E44A9C2" w14:textId="3CAD3A88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59" w:history="1">
            <w:r w:rsidRPr="00815547">
              <w:rPr>
                <w:rStyle w:val="afb"/>
                <w:rFonts w:ascii="Arial" w:hAnsi="Arial" w:cs="Arial"/>
                <w:noProof/>
              </w:rPr>
              <w:t>4 С</w:t>
            </w:r>
            <w:r w:rsidR="003E27EE">
              <w:rPr>
                <w:rStyle w:val="afb"/>
                <w:rFonts w:ascii="Arial" w:hAnsi="Arial" w:cs="Arial"/>
                <w:noProof/>
              </w:rPr>
              <w:t xml:space="preserve">корочення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_Toc181899959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4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316147" w14:textId="2FD6BD0E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0" w:history="1">
            <w:r w:rsidRPr="00815547">
              <w:rPr>
                <w:rStyle w:val="afb"/>
                <w:rFonts w:ascii="Arial" w:hAnsi="Arial" w:cs="Arial"/>
                <w:noProof/>
              </w:rPr>
              <w:t>5 З</w:t>
            </w:r>
            <w:r w:rsidR="003E27EE">
              <w:rPr>
                <w:rStyle w:val="afb"/>
                <w:rFonts w:ascii="Arial" w:hAnsi="Arial" w:cs="Arial"/>
                <w:noProof/>
              </w:rPr>
              <w:t xml:space="preserve">агальні положення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_Toc181899960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4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06DA68E" w14:textId="4296D150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1" w:history="1">
            <w:r w:rsidRPr="00815547">
              <w:rPr>
                <w:rStyle w:val="afb"/>
                <w:rFonts w:ascii="Arial" w:hAnsi="Arial" w:cs="Arial"/>
                <w:noProof/>
              </w:rPr>
              <w:t>6 Г</w:t>
            </w:r>
            <w:r w:rsidR="00FF54F5">
              <w:rPr>
                <w:rStyle w:val="afb"/>
                <w:rFonts w:ascii="Arial" w:hAnsi="Arial" w:cs="Arial"/>
                <w:noProof/>
              </w:rPr>
              <w:t xml:space="preserve">енеральні плани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_Toc181899961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5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9B4D30" w14:textId="35090B90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2" w:history="1">
            <w:r w:rsidRPr="00815547">
              <w:rPr>
                <w:rStyle w:val="afb"/>
                <w:rFonts w:ascii="Arial" w:hAnsi="Arial" w:cs="Arial"/>
                <w:noProof/>
              </w:rPr>
              <w:t>7 О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б’ємно-планувальні та конструктивні рішення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_Toc181899962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5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ECD560" w14:textId="1678017E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3" w:history="1">
            <w:r w:rsidRPr="00815547">
              <w:rPr>
                <w:rStyle w:val="afb"/>
                <w:rFonts w:ascii="Arial" w:hAnsi="Arial" w:cs="Arial"/>
                <w:noProof/>
              </w:rPr>
              <w:t>8 В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одопровід і водовідведення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_Toc181899963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7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C285EE" w14:textId="2435954F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4" w:history="1">
            <w:r w:rsidRPr="00815547">
              <w:rPr>
                <w:rStyle w:val="afb"/>
                <w:rFonts w:ascii="Arial" w:hAnsi="Arial" w:cs="Arial"/>
                <w:noProof/>
              </w:rPr>
              <w:t>9 О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палення та вентиляція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_Toc181899964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8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698A038" w14:textId="41C8B549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5" w:history="1">
            <w:r w:rsidRPr="00815547">
              <w:rPr>
                <w:rStyle w:val="afb"/>
                <w:rFonts w:ascii="Arial" w:hAnsi="Arial" w:cs="Arial"/>
                <w:noProof/>
              </w:rPr>
              <w:t>10 Е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лектропостачання та електрообладнання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_Toc181899965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9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8472846" w14:textId="57B613D4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6" w:history="1">
            <w:r w:rsidRPr="00815547">
              <w:rPr>
                <w:rStyle w:val="afb"/>
                <w:rFonts w:ascii="Arial" w:hAnsi="Arial" w:cs="Arial"/>
                <w:noProof/>
              </w:rPr>
              <w:t>11 О</w:t>
            </w:r>
            <w:r w:rsidR="00012466">
              <w:rPr>
                <w:rStyle w:val="afb"/>
                <w:rFonts w:ascii="Arial" w:hAnsi="Arial" w:cs="Arial"/>
                <w:noProof/>
              </w:rPr>
              <w:t>х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орона навколишнього природного середовища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_Toc181899966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9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E0CFCC" w14:textId="12EC7C0D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7" w:history="1">
            <w:r w:rsidRPr="00815547">
              <w:rPr>
                <w:rStyle w:val="afb"/>
                <w:rFonts w:ascii="Arial" w:hAnsi="Arial" w:cs="Arial"/>
                <w:noProof/>
              </w:rPr>
              <w:t>12 О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рганізація будівельного виробництва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_Toc181899967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10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7909671" w14:textId="12B466AB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8" w:history="1">
            <w:r w:rsidRPr="00815547">
              <w:rPr>
                <w:rStyle w:val="afb"/>
                <w:rFonts w:ascii="Arial" w:hAnsi="Arial" w:cs="Arial"/>
                <w:noProof/>
              </w:rPr>
              <w:t>13 З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абезпечення підтримання експлуатаційної придатності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_Toc181899968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10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0E86097" w14:textId="2364E476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69" w:history="1">
            <w:r w:rsidRPr="00815547">
              <w:rPr>
                <w:rStyle w:val="afb"/>
                <w:rFonts w:ascii="Arial" w:hAnsi="Arial" w:cs="Arial"/>
                <w:noProof/>
              </w:rPr>
              <w:t>14 П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ожежна безпека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_Toc181899969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10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DCE5E24" w14:textId="5B8250E5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70" w:history="1">
            <w:r w:rsidRPr="00815547">
              <w:rPr>
                <w:rStyle w:val="afb"/>
                <w:rFonts w:ascii="Arial" w:hAnsi="Arial" w:cs="Arial"/>
                <w:noProof/>
              </w:rPr>
              <w:t>15 Г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ігієна та здоров’я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_Toc181899970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12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FE6A63" w14:textId="3E37C26F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71" w:history="1">
            <w:r w:rsidRPr="00815547">
              <w:rPr>
                <w:rStyle w:val="afb"/>
                <w:rFonts w:ascii="Arial" w:hAnsi="Arial" w:cs="Arial"/>
                <w:noProof/>
              </w:rPr>
              <w:t>16 О</w:t>
            </w:r>
            <w:r w:rsidR="00465FA5">
              <w:rPr>
                <w:rStyle w:val="afb"/>
                <w:rFonts w:ascii="Arial" w:hAnsi="Arial" w:cs="Arial"/>
                <w:noProof/>
              </w:rPr>
              <w:t xml:space="preserve">собливості проєктування складів для зберігання нітрату амонію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_Toc181899971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13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70AAFE" w14:textId="1829AFCF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72" w:history="1">
            <w:r w:rsidRPr="00815547">
              <w:rPr>
                <w:rStyle w:val="afb"/>
                <w:rFonts w:ascii="Arial" w:hAnsi="Arial" w:cs="Arial"/>
                <w:noProof/>
              </w:rPr>
              <w:t>Д</w:t>
            </w:r>
            <w:r w:rsidR="00277661">
              <w:rPr>
                <w:rStyle w:val="afb"/>
                <w:rFonts w:ascii="Arial" w:hAnsi="Arial" w:cs="Arial"/>
                <w:noProof/>
              </w:rPr>
              <w:t xml:space="preserve">одаток </w:t>
            </w:r>
            <w:r w:rsidRPr="00815547">
              <w:rPr>
                <w:rStyle w:val="afb"/>
                <w:rFonts w:ascii="Arial" w:hAnsi="Arial" w:cs="Arial"/>
                <w:noProof/>
              </w:rPr>
              <w:t>А</w:t>
            </w:r>
          </w:hyperlink>
          <w:r w:rsidR="00277661">
            <w:rPr>
              <w:rFonts w:ascii="Arial" w:hAnsi="Arial" w:cs="Arial"/>
              <w:noProof/>
            </w:rPr>
            <w:t xml:space="preserve"> </w:t>
          </w:r>
          <w:hyperlink w:anchor="_Toc181899973" w:history="1">
            <w:r w:rsidRPr="00815547">
              <w:rPr>
                <w:rStyle w:val="afb"/>
                <w:rFonts w:ascii="Arial" w:hAnsi="Arial" w:cs="Arial"/>
                <w:noProof/>
              </w:rPr>
              <w:t>(довідковий)</w:t>
            </w:r>
            <w:r w:rsidR="00277661">
              <w:rPr>
                <w:rStyle w:val="afb"/>
                <w:rFonts w:ascii="Arial" w:hAnsi="Arial" w:cs="Arial"/>
                <w:noProof/>
              </w:rPr>
              <w:t xml:space="preserve"> </w:t>
            </w:r>
          </w:hyperlink>
          <w:hyperlink w:anchor="_Toc181899974" w:history="1">
            <w:r w:rsidRPr="00815547">
              <w:rPr>
                <w:rStyle w:val="afb"/>
                <w:rFonts w:ascii="Arial" w:hAnsi="Arial" w:cs="Arial"/>
                <w:noProof/>
              </w:rPr>
              <w:t>У</w:t>
            </w:r>
            <w:r w:rsidR="00277661">
              <w:rPr>
                <w:rStyle w:val="afb"/>
                <w:rFonts w:ascii="Arial" w:hAnsi="Arial" w:cs="Arial"/>
                <w:noProof/>
              </w:rPr>
              <w:t xml:space="preserve">ніфіковані значення </w:t>
            </w:r>
            <w:r w:rsidR="00E24722">
              <w:rPr>
                <w:rStyle w:val="afb"/>
                <w:rFonts w:ascii="Arial" w:hAnsi="Arial" w:cs="Arial"/>
                <w:noProof/>
              </w:rPr>
              <w:t xml:space="preserve">характеристик агрохімікатів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_Toc181899974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14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1AB9E79" w14:textId="4B95CBDC" w:rsidR="00276DDD" w:rsidRPr="00815547" w:rsidRDefault="00276DDD">
          <w:pPr>
            <w:pStyle w:val="14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81899975" w:history="1">
            <w:r w:rsidRPr="00815547">
              <w:rPr>
                <w:rStyle w:val="afb"/>
                <w:rFonts w:ascii="Arial" w:hAnsi="Arial" w:cs="Arial"/>
                <w:noProof/>
              </w:rPr>
              <w:t>Д</w:t>
            </w:r>
            <w:r w:rsidR="00012466">
              <w:rPr>
                <w:rStyle w:val="afb"/>
                <w:rFonts w:ascii="Arial" w:hAnsi="Arial" w:cs="Arial"/>
                <w:noProof/>
              </w:rPr>
              <w:t xml:space="preserve">одаток </w:t>
            </w:r>
            <w:r w:rsidRPr="00815547">
              <w:rPr>
                <w:rStyle w:val="afb"/>
                <w:rFonts w:ascii="Arial" w:hAnsi="Arial" w:cs="Arial"/>
                <w:noProof/>
              </w:rPr>
              <w:t>Б</w:t>
            </w:r>
            <w:r w:rsidR="00E24722">
              <w:rPr>
                <w:rStyle w:val="afb"/>
                <w:rFonts w:ascii="Arial" w:hAnsi="Arial" w:cs="Arial"/>
                <w:noProof/>
              </w:rPr>
              <w:t xml:space="preserve"> </w:t>
            </w:r>
          </w:hyperlink>
          <w:hyperlink w:anchor="_Toc181899976" w:history="1">
            <w:r w:rsidRPr="00815547">
              <w:rPr>
                <w:rStyle w:val="afb"/>
                <w:rFonts w:ascii="Arial" w:hAnsi="Arial" w:cs="Arial"/>
                <w:noProof/>
              </w:rPr>
              <w:t>(довідковий)</w:t>
            </w:r>
          </w:hyperlink>
          <w:r w:rsidR="00FF54F5">
            <w:rPr>
              <w:rFonts w:ascii="Arial" w:hAnsi="Arial" w:cs="Arial"/>
              <w:noProof/>
            </w:rPr>
            <w:t xml:space="preserve"> </w:t>
          </w:r>
          <w:hyperlink w:anchor="_Toc181899977" w:history="1">
            <w:r w:rsidRPr="00815547">
              <w:rPr>
                <w:rStyle w:val="afb"/>
                <w:rFonts w:ascii="Arial" w:hAnsi="Arial" w:cs="Arial"/>
                <w:noProof/>
              </w:rPr>
              <w:t>Б</w:t>
            </w:r>
            <w:r w:rsidR="00E24722">
              <w:rPr>
                <w:rStyle w:val="afb"/>
                <w:rFonts w:ascii="Arial" w:hAnsi="Arial" w:cs="Arial"/>
                <w:noProof/>
              </w:rPr>
              <w:t xml:space="preserve">ібліографія </w:t>
            </w:r>
            <w:r w:rsidRPr="00815547">
              <w:rPr>
                <w:rFonts w:ascii="Arial" w:hAnsi="Arial" w:cs="Arial"/>
                <w:noProof/>
                <w:webHidden/>
              </w:rPr>
              <w:tab/>
            </w:r>
            <w:r w:rsidRPr="0081554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815547">
              <w:rPr>
                <w:rFonts w:ascii="Arial" w:hAnsi="Arial" w:cs="Arial"/>
                <w:noProof/>
                <w:webHidden/>
              </w:rPr>
              <w:instrText xml:space="preserve"> PAGEREF _Toc181899977 \h </w:instrText>
            </w:r>
            <w:r w:rsidRPr="00815547">
              <w:rPr>
                <w:rFonts w:ascii="Arial" w:hAnsi="Arial" w:cs="Arial"/>
                <w:noProof/>
                <w:webHidden/>
              </w:rPr>
            </w:r>
            <w:r w:rsidRPr="0081554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14AD5">
              <w:rPr>
                <w:rFonts w:ascii="Arial" w:hAnsi="Arial" w:cs="Arial"/>
                <w:noProof/>
                <w:webHidden/>
              </w:rPr>
              <w:t>15</w:t>
            </w:r>
            <w:r w:rsidRPr="0081554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6807F7D" w14:textId="7FEB4911" w:rsidR="00276DDD" w:rsidRPr="00815547" w:rsidRDefault="00276DDD">
          <w:pPr>
            <w:rPr>
              <w:rFonts w:ascii="Arial" w:hAnsi="Arial" w:cs="Arial"/>
            </w:rPr>
          </w:pPr>
          <w:r w:rsidRPr="00815547">
            <w:rPr>
              <w:rFonts w:ascii="Arial" w:hAnsi="Arial" w:cs="Arial"/>
              <w:bCs/>
              <w:lang w:val="ru-RU"/>
            </w:rPr>
            <w:fldChar w:fldCharType="end"/>
          </w:r>
        </w:p>
      </w:sdtContent>
    </w:sdt>
    <w:p w14:paraId="107B92A4" w14:textId="77777777" w:rsidR="00BD6CCE" w:rsidRPr="00BD6CCE" w:rsidRDefault="00BD6CCE">
      <w:pPr>
        <w:widowControl w:val="0"/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2BE76778" w14:textId="77777777" w:rsidR="008319FA" w:rsidRDefault="008319FA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D41F61C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767DDC3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DAFE91B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6313204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0ED91AA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4BA7F941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FEB9D64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78529B2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4DA32659" w14:textId="77777777" w:rsidR="00EB61BB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B53ED61" w14:textId="77777777" w:rsidR="00EB61BB" w:rsidRPr="005D0789" w:rsidRDefault="00EB61B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570FA6E" w14:textId="77777777" w:rsidR="00815547" w:rsidRDefault="00815547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79F9FE90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7B68055A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3897DE2C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6BE33BF4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259D5CE6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5304B598" w14:textId="77777777" w:rsidR="00EB61BB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10447D16" w14:textId="7ED408EA" w:rsidR="008313F2" w:rsidRDefault="008313F2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2766F384" w14:textId="77777777" w:rsidR="00EB61BB" w:rsidRPr="00815547" w:rsidRDefault="00EB61BB" w:rsidP="00815547">
      <w:pPr>
        <w:keepNext/>
        <w:keepLines/>
        <w:spacing w:after="0" w:line="252" w:lineRule="auto"/>
        <w:ind w:left="8640" w:firstLine="720"/>
        <w:jc w:val="both"/>
        <w:rPr>
          <w:rFonts w:ascii="Arial" w:eastAsia="Arial" w:hAnsi="Arial" w:cs="Arial"/>
          <w:sz w:val="20"/>
          <w:szCs w:val="20"/>
        </w:rPr>
      </w:pPr>
    </w:p>
    <w:p w14:paraId="2323E79D" w14:textId="438D5911" w:rsidR="00696921" w:rsidRDefault="00696921" w:rsidP="00696921">
      <w:pPr>
        <w:widowControl w:val="0"/>
        <w:spacing w:after="0" w:line="360" w:lineRule="auto"/>
        <w:ind w:right="200"/>
        <w:jc w:val="center"/>
        <w:rPr>
          <w:rFonts w:ascii="Arial" w:eastAsia="Arial" w:hAnsi="Arial" w:cs="Arial"/>
          <w:b/>
          <w:sz w:val="21"/>
          <w:szCs w:val="21"/>
        </w:rPr>
      </w:pPr>
      <w:r w:rsidRPr="009C2970">
        <w:rPr>
          <w:rFonts w:ascii="Arial" w:eastAsia="Arial" w:hAnsi="Arial" w:cs="Arial"/>
          <w:b/>
          <w:sz w:val="21"/>
          <w:szCs w:val="21"/>
        </w:rPr>
        <w:t>ВСТУ</w:t>
      </w:r>
      <w:r w:rsidR="009C2970">
        <w:rPr>
          <w:rFonts w:ascii="Arial" w:eastAsia="Arial" w:hAnsi="Arial" w:cs="Arial"/>
          <w:b/>
          <w:sz w:val="21"/>
          <w:szCs w:val="21"/>
        </w:rPr>
        <w:t>П</w:t>
      </w:r>
    </w:p>
    <w:p w14:paraId="05708F02" w14:textId="77777777" w:rsidR="009C2970" w:rsidRPr="009C2970" w:rsidRDefault="009C2970" w:rsidP="0035128F">
      <w:pPr>
        <w:widowControl w:val="0"/>
        <w:spacing w:after="0" w:line="288" w:lineRule="auto"/>
        <w:ind w:right="198" w:firstLine="709"/>
        <w:jc w:val="both"/>
        <w:rPr>
          <w:rFonts w:ascii="Arial" w:eastAsia="Arial" w:hAnsi="Arial" w:cs="Arial"/>
          <w:b/>
          <w:sz w:val="21"/>
          <w:szCs w:val="21"/>
        </w:rPr>
      </w:pPr>
    </w:p>
    <w:p w14:paraId="337947AE" w14:textId="0BAA06FE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Ці норми містять положення, що </w:t>
      </w:r>
      <w:r w:rsidR="00465FA5">
        <w:rPr>
          <w:rFonts w:ascii="Arial" w:eastAsia="Arial" w:hAnsi="Arial" w:cs="Arial"/>
          <w:color w:val="000000"/>
          <w:sz w:val="21"/>
          <w:szCs w:val="21"/>
        </w:rPr>
        <w:t xml:space="preserve">мають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обов’язковий, рекомендований та довідковий характер. </w:t>
      </w:r>
    </w:p>
    <w:p w14:paraId="4EBFA94A" w14:textId="2E7BBFB2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>Обов’язковість позначен</w:t>
      </w:r>
      <w:r w:rsidR="00465FA5">
        <w:rPr>
          <w:rFonts w:ascii="Arial" w:eastAsia="Arial" w:hAnsi="Arial" w:cs="Arial"/>
          <w:color w:val="000000"/>
          <w:sz w:val="21"/>
          <w:szCs w:val="21"/>
        </w:rPr>
        <w:t>о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словами 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«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повинно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«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потрібно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r w:rsidRPr="0038134A">
        <w:rPr>
          <w:rFonts w:ascii="Arial" w:eastAsia="Arial" w:hAnsi="Arial" w:cs="Arial"/>
          <w:color w:val="000000"/>
          <w:sz w:val="21"/>
          <w:szCs w:val="21"/>
        </w:rPr>
        <w:t>“слід“,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«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має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«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не можна</w:t>
      </w:r>
      <w:r w:rsidR="00465FA5">
        <w:rPr>
          <w:rFonts w:ascii="Arial" w:eastAsia="Arial" w:hAnsi="Arial" w:cs="Arial"/>
          <w:color w:val="000000"/>
          <w:sz w:val="21"/>
          <w:szCs w:val="21"/>
        </w:rPr>
        <w:t>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. </w:t>
      </w:r>
    </w:p>
    <w:p w14:paraId="29CE55E0" w14:textId="5C75CDA1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>Для рекомендованих вимог використан</w:t>
      </w:r>
      <w:r w:rsidR="00465FA5">
        <w:rPr>
          <w:rFonts w:ascii="Arial" w:eastAsia="Arial" w:hAnsi="Arial" w:cs="Arial"/>
          <w:color w:val="000000"/>
          <w:sz w:val="21"/>
          <w:szCs w:val="21"/>
        </w:rPr>
        <w:t>о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слова у такому контексті: </w:t>
      </w:r>
    </w:p>
    <w:p w14:paraId="6BC12B9E" w14:textId="5014A44F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– </w:t>
      </w:r>
      <w:r w:rsidRPr="0038134A">
        <w:rPr>
          <w:rFonts w:ascii="Arial" w:eastAsia="Arial" w:hAnsi="Arial" w:cs="Arial"/>
          <w:color w:val="000000"/>
          <w:sz w:val="21"/>
          <w:szCs w:val="21"/>
        </w:rPr>
        <w:t>«як правило»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– рекомендоване рішення,  </w:t>
      </w:r>
      <w:r w:rsidR="00CD387D">
        <w:rPr>
          <w:rFonts w:ascii="Arial" w:eastAsia="Arial" w:hAnsi="Arial" w:cs="Arial"/>
          <w:color w:val="000000"/>
          <w:sz w:val="21"/>
          <w:szCs w:val="21"/>
        </w:rPr>
        <w:t xml:space="preserve">недотримання </w:t>
      </w:r>
      <w:r w:rsidR="00465FA5">
        <w:rPr>
          <w:rFonts w:ascii="Arial" w:eastAsia="Arial" w:hAnsi="Arial" w:cs="Arial"/>
          <w:color w:val="000000"/>
          <w:sz w:val="21"/>
          <w:szCs w:val="21"/>
        </w:rPr>
        <w:t xml:space="preserve">якого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обґрунтов</w:t>
      </w:r>
      <w:r w:rsidR="00465FA5">
        <w:rPr>
          <w:rFonts w:ascii="Arial" w:eastAsia="Arial" w:hAnsi="Arial" w:cs="Arial"/>
          <w:color w:val="000000"/>
          <w:sz w:val="21"/>
          <w:szCs w:val="21"/>
        </w:rPr>
        <w:t>ують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; </w:t>
      </w:r>
    </w:p>
    <w:p w14:paraId="6CB343E8" w14:textId="69A747BC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– </w:t>
      </w:r>
      <w:r w:rsidRPr="0038134A">
        <w:rPr>
          <w:rFonts w:ascii="Arial" w:eastAsia="Arial" w:hAnsi="Arial" w:cs="Arial"/>
          <w:color w:val="000000"/>
          <w:sz w:val="21"/>
          <w:szCs w:val="21"/>
        </w:rPr>
        <w:t>«рекомендується»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– рішення,  </w:t>
      </w:r>
      <w:r w:rsidR="00CD387D">
        <w:rPr>
          <w:rFonts w:ascii="Arial" w:eastAsia="Arial" w:hAnsi="Arial" w:cs="Arial"/>
          <w:color w:val="000000"/>
          <w:sz w:val="21"/>
          <w:szCs w:val="21"/>
        </w:rPr>
        <w:t xml:space="preserve">недотримання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>яко</w:t>
      </w:r>
      <w:r w:rsidR="00465FA5">
        <w:rPr>
          <w:rFonts w:ascii="Arial" w:eastAsia="Arial" w:hAnsi="Arial" w:cs="Arial"/>
          <w:color w:val="000000"/>
          <w:sz w:val="21"/>
          <w:szCs w:val="21"/>
        </w:rPr>
        <w:t>го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не потребує додаткових умов; </w:t>
      </w:r>
    </w:p>
    <w:p w14:paraId="344110B2" w14:textId="5177EF08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– «можна» – одне з допустимих (альтернативних) технічних рішень; </w:t>
      </w:r>
    </w:p>
    <w:p w14:paraId="3F2A486B" w14:textId="6F8A3631" w:rsidR="00696921" w:rsidRPr="009C2970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– </w:t>
      </w:r>
      <w:r w:rsidRPr="0038134A">
        <w:rPr>
          <w:rFonts w:ascii="Arial" w:eastAsia="Arial" w:hAnsi="Arial" w:cs="Arial"/>
          <w:color w:val="000000"/>
          <w:sz w:val="21"/>
          <w:szCs w:val="21"/>
        </w:rPr>
        <w:t>«допускається»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– вимога, яка визначає, що запропоноване рішення застосовують як виняток, наприклад, унаслідок обмеженої можливості застосування інших рішень. </w:t>
      </w:r>
    </w:p>
    <w:p w14:paraId="5428FCD9" w14:textId="77777777" w:rsidR="00696921" w:rsidRPr="009C2970" w:rsidRDefault="00696921" w:rsidP="005947DD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>Будівельні норми також містять довідкову інформацію, що пояснює їх положення і не є обов’язковою для виконання.</w:t>
      </w:r>
    </w:p>
    <w:p w14:paraId="4378F1B7" w14:textId="5A2AA2BA" w:rsidR="00696921" w:rsidRPr="009C2970" w:rsidRDefault="00696921" w:rsidP="005947DD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>Посилання на нормативні документи (національні стандарти), які стосуються вимог щодо виготовлення містобудівної, проєктної, науково-проєктної та робочої документації, методів проєктування, процесів виконання будівельних робіт, методів випробуван</w:t>
      </w:r>
      <w:r w:rsidR="00EB13EC">
        <w:rPr>
          <w:rFonts w:ascii="Arial" w:eastAsia="Arial" w:hAnsi="Arial" w:cs="Arial"/>
          <w:color w:val="000000"/>
          <w:sz w:val="21"/>
          <w:szCs w:val="21"/>
        </w:rPr>
        <w:t>ня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, конструктивних та інженерних систем, в цих нормах наведено </w:t>
      </w:r>
      <w:r w:rsidR="00EB13EC">
        <w:rPr>
          <w:rFonts w:ascii="Arial" w:eastAsia="Arial" w:hAnsi="Arial" w:cs="Arial"/>
          <w:color w:val="000000"/>
          <w:sz w:val="21"/>
          <w:szCs w:val="21"/>
        </w:rPr>
        <w:t xml:space="preserve">для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їх застосування відповідно до </w:t>
      </w:r>
      <w:hyperlink r:id="rId15" w:anchor="Text" w:history="1">
        <w:r w:rsidRPr="00F31719">
          <w:rPr>
            <w:rStyle w:val="afb"/>
            <w:rFonts w:ascii="Arial" w:eastAsia="Arial" w:hAnsi="Arial" w:cs="Arial"/>
            <w:sz w:val="21"/>
            <w:szCs w:val="21"/>
          </w:rPr>
          <w:t>Закону України</w:t>
        </w:r>
        <w:r w:rsidR="008319FA">
          <w:rPr>
            <w:rStyle w:val="afb"/>
            <w:rFonts w:ascii="Arial" w:eastAsia="Arial" w:hAnsi="Arial" w:cs="Arial"/>
            <w:sz w:val="21"/>
            <w:szCs w:val="21"/>
          </w:rPr>
          <w:t xml:space="preserve">    </w:t>
        </w:r>
        <w:r w:rsidRPr="00F31719">
          <w:rPr>
            <w:rStyle w:val="afb"/>
            <w:rFonts w:ascii="Arial" w:eastAsia="Arial" w:hAnsi="Arial" w:cs="Arial"/>
            <w:sz w:val="21"/>
            <w:szCs w:val="21"/>
          </w:rPr>
          <w:t xml:space="preserve"> «Про будівельні норми».</w:t>
        </w:r>
      </w:hyperlink>
    </w:p>
    <w:p w14:paraId="11DDCE01" w14:textId="2ADAD8F8" w:rsidR="00696921" w:rsidRPr="009C2970" w:rsidRDefault="00696921" w:rsidP="005947DD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Посилання на інші нормативні документи наведено </w:t>
      </w:r>
      <w:r w:rsidR="00EB13EC">
        <w:rPr>
          <w:rFonts w:ascii="Arial" w:eastAsia="Arial" w:hAnsi="Arial" w:cs="Arial"/>
          <w:color w:val="000000"/>
          <w:sz w:val="21"/>
          <w:szCs w:val="21"/>
        </w:rPr>
        <w:t xml:space="preserve">для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добровільного їх застосування </w:t>
      </w:r>
      <w:r w:rsidR="00EB13EC"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 w:rsidRPr="009C2970">
        <w:rPr>
          <w:rFonts w:ascii="Arial" w:eastAsia="Arial" w:hAnsi="Arial" w:cs="Arial"/>
          <w:color w:val="000000"/>
          <w:sz w:val="21"/>
          <w:szCs w:val="21"/>
        </w:rPr>
        <w:t xml:space="preserve"> підтвердження виконання вимог цих норм відповідно до </w:t>
      </w:r>
      <w:hyperlink r:id="rId16" w:anchor="Text" w:history="1">
        <w:r w:rsidRPr="00F31719">
          <w:rPr>
            <w:rStyle w:val="afb"/>
            <w:rFonts w:ascii="Arial" w:eastAsia="Arial" w:hAnsi="Arial" w:cs="Arial"/>
            <w:sz w:val="21"/>
            <w:szCs w:val="21"/>
          </w:rPr>
          <w:t>Закону України «Про будівельні норми».</w:t>
        </w:r>
      </w:hyperlink>
    </w:p>
    <w:p w14:paraId="5A6BEF1F" w14:textId="39DCDAD3" w:rsidR="006B7357" w:rsidRDefault="00696921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C2970">
        <w:rPr>
          <w:rFonts w:ascii="Arial" w:eastAsia="Arial" w:hAnsi="Arial" w:cs="Arial"/>
          <w:color w:val="000000"/>
          <w:sz w:val="21"/>
          <w:szCs w:val="21"/>
        </w:rPr>
        <w:t>Додаток «Бібліографія» містить список бібліографічних описів документів, на які є посилання в тексті цих норм, а також  документи, використані під час їх розроблення</w:t>
      </w:r>
      <w:r w:rsidR="00EB13EC"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07FBE6AF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4B78D43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F6B224D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2E626C0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4052FDB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91A62F1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E8F3BC6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F025156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4246D24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335E913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7E7E7A7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CE71333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0AA9BDF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349BF7E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AC8E142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41F3A75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5C17FC4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CBEF85C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0017F72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645B7EC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D7B3330" w14:textId="77777777" w:rsidR="00815547" w:rsidRDefault="00815547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D9C5CCB" w14:textId="64223868" w:rsidR="00617C5F" w:rsidRPr="00A55D16" w:rsidRDefault="00617C5F" w:rsidP="005947DD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  <w:lang w:val="ru-RU"/>
        </w:rPr>
        <w:sectPr w:rsidR="00617C5F" w:rsidRPr="00A55D16" w:rsidSect="00A55D16">
          <w:footerReference w:type="default" r:id="rId17"/>
          <w:pgSz w:w="11907" w:h="16840"/>
          <w:pgMar w:top="1134" w:right="1134" w:bottom="1134" w:left="1134" w:header="708" w:footer="708" w:gutter="0"/>
          <w:pgNumType w:fmt="upperRoman" w:start="2"/>
          <w:cols w:space="720"/>
          <w:docGrid w:linePitch="299"/>
        </w:sectPr>
      </w:pPr>
    </w:p>
    <w:p w14:paraId="5216C7C1" w14:textId="77777777" w:rsidR="005160E5" w:rsidRPr="0094552D" w:rsidRDefault="005160E5" w:rsidP="005160E5">
      <w:pPr>
        <w:spacing w:after="0" w:line="288" w:lineRule="auto"/>
        <w:ind w:firstLine="567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7544C4">
        <w:rPr>
          <w:rFonts w:ascii="Arial" w:eastAsia="Arial" w:hAnsi="Arial" w:cs="Arial"/>
          <w:noProof/>
          <w:color w:val="000000"/>
          <w:sz w:val="24"/>
          <w:szCs w:val="24"/>
          <w:lang w:val="ru-RU"/>
        </w:rPr>
        <w:lastRenderedPageBreak/>
        <mc:AlternateContent>
          <mc:Choice Requires="wpg">
            <w:drawing>
              <wp:anchor distT="0" distB="0" distL="0" distR="0" simplePos="0" relativeHeight="251670528" behindDoc="0" locked="0" layoutInCell="0" allowOverlap="1" wp14:anchorId="30A058E8" wp14:editId="127F8AF6">
                <wp:simplePos x="0" y="0"/>
                <wp:positionH relativeFrom="page">
                  <wp:posOffset>1259840</wp:posOffset>
                </wp:positionH>
                <wp:positionV relativeFrom="paragraph">
                  <wp:posOffset>258445</wp:posOffset>
                </wp:positionV>
                <wp:extent cx="5400040" cy="38100"/>
                <wp:effectExtent l="0" t="0" r="0" b="0"/>
                <wp:wrapTopAndBottom/>
                <wp:docPr id="1093200083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38100"/>
                          <a:chOff x="1984" y="407"/>
                          <a:chExt cx="8504" cy="60"/>
                        </a:xfrm>
                      </wpg:grpSpPr>
                      <wps:wsp>
                        <wps:cNvPr id="803154524" name="Freeform 6"/>
                        <wps:cNvSpPr>
                          <a:spLocks/>
                        </wps:cNvSpPr>
                        <wps:spPr bwMode="auto">
                          <a:xfrm>
                            <a:off x="1984" y="462"/>
                            <a:ext cx="8504" cy="1"/>
                          </a:xfrm>
                          <a:custGeom>
                            <a:avLst/>
                            <a:gdLst>
                              <a:gd name="T0" fmla="*/ 0 w 8504"/>
                              <a:gd name="T1" fmla="*/ 0 h 1"/>
                              <a:gd name="T2" fmla="*/ 8503 w 850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04" h="1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E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945324" name="Freeform 7"/>
                        <wps:cNvSpPr>
                          <a:spLocks/>
                        </wps:cNvSpPr>
                        <wps:spPr bwMode="auto">
                          <a:xfrm>
                            <a:off x="1984" y="422"/>
                            <a:ext cx="8504" cy="1"/>
                          </a:xfrm>
                          <a:custGeom>
                            <a:avLst/>
                            <a:gdLst>
                              <a:gd name="T0" fmla="*/ 0 w 8504"/>
                              <a:gd name="T1" fmla="*/ 0 h 1"/>
                              <a:gd name="T2" fmla="*/ 8503 w 850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04" h="1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noFill/>
                          <a:ln w="19051">
                            <a:solidFill>
                              <a:srgbClr val="1E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2D8A251" id="Группа 7" o:spid="_x0000_s1026" style="position:absolute;margin-left:99.2pt;margin-top:20.35pt;width:425.2pt;height:3pt;z-index:251670528;mso-wrap-distance-left:0;mso-wrap-distance-right:0;mso-position-horizontal-relative:page" coordorigin="1984,407" coordsize="85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" o:allowincell="f">
                <v:shape id="Freeform 6" o:spid="_x0000_s1027" style="position:absolute;left:1984;top:462;width:8504;height:1;visibility:visible;mso-wrap-style:square;v-text-anchor:top" coordsize="850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" path="m,l8503,e" filled="f" strokecolor="#1e1916" strokeweight=".5pt">
                  <v:path arrowok="t" o:connecttype="custom" o:connectlocs="0,0;8503,0" o:connectangles="0,0"/>
                </v:shape>
                <v:shape id="Freeform 7" o:spid="_x0000_s1028" style="position:absolute;left:1984;top:422;width:8504;height:1;visibility:visible;mso-wrap-style:square;v-text-anchor:top" coordsize="850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" path="m,l8503,e" filled="f" strokecolor="#1e1916" strokeweight=".52919mm">
                  <v:path arrowok="t" o:connecttype="custom" o:connectlocs="0,0;8503,0" o:connectangles="0,0"/>
                </v:shape>
                <w10:wrap type="topAndBottom" anchorx="page"/>
              </v:group>
            </w:pict>
          </mc:Fallback>
        </mc:AlternateContent>
      </w:r>
      <w:r w:rsidRPr="0094552D">
        <w:rPr>
          <w:rFonts w:ascii="Arial" w:eastAsia="Arial" w:hAnsi="Arial" w:cs="Arial"/>
          <w:color w:val="000000"/>
          <w:sz w:val="24"/>
          <w:szCs w:val="24"/>
        </w:rPr>
        <w:t>ДЕРЖАВНІ БУДІВЕЛЬНІ НОРМИ УКРАЇНИ</w:t>
      </w:r>
    </w:p>
    <w:p w14:paraId="4EFA05B6" w14:textId="77777777" w:rsidR="005160E5" w:rsidRPr="009F7AD5" w:rsidRDefault="005160E5" w:rsidP="005160E5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68BA05B6" w14:textId="23EE15BE" w:rsidR="005160E5" w:rsidRDefault="005160E5" w:rsidP="005160E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hAnsi="Arial" w:cs="Arial"/>
          <w:noProof/>
          <w:sz w:val="21"/>
          <w:szCs w:val="21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202A834" wp14:editId="7AFBAC8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635" cy="12700"/>
                <wp:effectExtent l="0" t="0" r="0" b="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7355" y="3779683"/>
                          <a:ext cx="625729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6BFAE1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pt;margin-top:1pt;width:.05pt;height: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"/>
            </w:pict>
          </mc:Fallback>
        </mc:AlternateContent>
      </w:r>
      <w:r w:rsidRPr="0035128F">
        <w:rPr>
          <w:rFonts w:ascii="Arial" w:hAnsi="Arial" w:cs="Arial"/>
          <w:noProof/>
          <w:sz w:val="21"/>
          <w:szCs w:val="21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415B3FF" wp14:editId="6FA6FD19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6985" cy="12700"/>
                <wp:effectExtent l="0" t="0" r="0" b="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1323" y="3776508"/>
                          <a:ext cx="6269355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538880A" id="Прямая со стрелкой 9" o:spid="_x0000_s1026" type="#_x0000_t32" style="position:absolute;margin-left:0;margin-top:6pt;width:.55pt;height: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"/>
            </w:pict>
          </mc:Fallback>
        </mc:AlternateContent>
      </w:r>
      <w:r w:rsidRPr="0035128F">
        <w:rPr>
          <w:rFonts w:ascii="Arial" w:eastAsia="Arial" w:hAnsi="Arial" w:cs="Arial"/>
          <w:b/>
          <w:sz w:val="21"/>
          <w:szCs w:val="21"/>
        </w:rPr>
        <w:t>БУДІВЛІ І СПОРУДИ ДЛЯ ЗБЕРІГАННЯ ПЕСТИЦИДІВ ТА АГРОХІМІКАТІВ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4379F4DA" w14:textId="77777777" w:rsidR="005160E5" w:rsidRPr="0035128F" w:rsidRDefault="005160E5" w:rsidP="005160E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ОСНОВНІ ПОЛОЖЕННЯ</w:t>
      </w:r>
    </w:p>
    <w:p w14:paraId="38B331F4" w14:textId="77777777" w:rsidR="005160E5" w:rsidRPr="0035128F" w:rsidRDefault="005160E5" w:rsidP="005160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1"/>
          <w:szCs w:val="21"/>
        </w:rPr>
      </w:pPr>
    </w:p>
    <w:p w14:paraId="4D90208D" w14:textId="77777777" w:rsidR="005160E5" w:rsidRDefault="005160E5" w:rsidP="005160E5">
      <w:pPr>
        <w:widowControl w:val="0"/>
        <w:spacing w:after="0" w:line="240" w:lineRule="auto"/>
        <w:jc w:val="center"/>
        <w:rPr>
          <w:rFonts w:ascii="Arial" w:eastAsia="Arial" w:hAnsi="Arial" w:cs="Arial"/>
          <w:sz w:val="21"/>
          <w:szCs w:val="21"/>
          <w:lang w:val="ru-RU"/>
        </w:rPr>
      </w:pPr>
      <w:r w:rsidRPr="0035128F">
        <w:rPr>
          <w:rFonts w:ascii="Arial" w:eastAsia="Arial" w:hAnsi="Arial" w:cs="Arial"/>
          <w:sz w:val="21"/>
          <w:szCs w:val="21"/>
        </w:rPr>
        <w:t>BUILDINGS AND STRUCTURES FOR STORING PESTICIDES AND AGROCHEMICALS.</w:t>
      </w:r>
      <w:r w:rsidRPr="0035128F">
        <w:rPr>
          <w:rFonts w:ascii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BASIC PROVISIONS</w:t>
      </w:r>
    </w:p>
    <w:p w14:paraId="2D3DA2EE" w14:textId="77777777" w:rsidR="005160E5" w:rsidRDefault="005160E5" w:rsidP="005160E5">
      <w:pPr>
        <w:widowControl w:val="0"/>
        <w:spacing w:after="0" w:line="240" w:lineRule="auto"/>
        <w:rPr>
          <w:rFonts w:ascii="Arial" w:eastAsia="Arial" w:hAnsi="Arial" w:cs="Arial"/>
          <w:sz w:val="21"/>
          <w:szCs w:val="21"/>
          <w:lang w:val="ru-RU"/>
        </w:rPr>
      </w:pPr>
      <w:r>
        <w:rPr>
          <w:rFonts w:ascii="Arial" w:eastAsia="Arial" w:hAnsi="Arial" w:cs="Arial"/>
          <w:noProof/>
          <w:sz w:val="21"/>
          <w:szCs w:val="21"/>
          <w:lang w:val="ru-RU"/>
        </w:rPr>
        <w:drawing>
          <wp:inline distT="0" distB="0" distL="0" distR="0" wp14:anchorId="7448A283" wp14:editId="218F744D">
            <wp:extent cx="6152515" cy="38100"/>
            <wp:effectExtent l="0" t="0" r="635" b="0"/>
            <wp:docPr id="2384061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B2" w14:textId="16AFEBBD" w:rsidR="006B7357" w:rsidRPr="005B4684" w:rsidRDefault="006B6E1D" w:rsidP="007C2E14">
      <w:pPr>
        <w:widowControl w:val="0"/>
        <w:spacing w:after="0" w:line="360" w:lineRule="auto"/>
        <w:ind w:left="6480" w:firstLine="720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  <w:r w:rsidRPr="005B4684">
        <w:rPr>
          <w:rFonts w:ascii="Arial" w:hAnsi="Arial" w:cs="Arial"/>
          <w:noProof/>
          <w:sz w:val="21"/>
          <w:szCs w:val="21"/>
          <w:u w:val="single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0003B21" wp14:editId="23E908DA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35" cy="12700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7355" y="3779683"/>
                          <a:ext cx="625729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35" cy="12700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B4684">
        <w:rPr>
          <w:rFonts w:ascii="Arial" w:eastAsia="Arial" w:hAnsi="Arial" w:cs="Arial"/>
          <w:b/>
          <w:sz w:val="21"/>
          <w:szCs w:val="21"/>
          <w:u w:val="single"/>
        </w:rPr>
        <w:t>Чинні від</w:t>
      </w:r>
      <w:r w:rsidR="005B4684" w:rsidRPr="005B4684">
        <w:rPr>
          <w:rFonts w:ascii="Arial" w:eastAsia="Arial" w:hAnsi="Arial" w:cs="Arial"/>
          <w:b/>
          <w:sz w:val="21"/>
          <w:szCs w:val="21"/>
          <w:u w:val="single"/>
        </w:rPr>
        <w:t xml:space="preserve"> 2025–0</w:t>
      </w:r>
      <w:r w:rsidR="008319FA">
        <w:rPr>
          <w:rFonts w:ascii="Arial" w:eastAsia="Arial" w:hAnsi="Arial" w:cs="Arial"/>
          <w:b/>
          <w:sz w:val="21"/>
          <w:szCs w:val="21"/>
          <w:u w:val="single"/>
        </w:rPr>
        <w:t>4</w:t>
      </w:r>
      <w:r w:rsidR="005B4684" w:rsidRPr="005B4684">
        <w:rPr>
          <w:rFonts w:ascii="Arial" w:eastAsia="Arial" w:hAnsi="Arial" w:cs="Arial"/>
          <w:b/>
          <w:sz w:val="21"/>
          <w:szCs w:val="21"/>
          <w:u w:val="single"/>
        </w:rPr>
        <w:t>–01</w:t>
      </w:r>
    </w:p>
    <w:p w14:paraId="000000B3" w14:textId="77777777" w:rsidR="006B7357" w:rsidRPr="00BD6CCE" w:rsidRDefault="006B6E1D" w:rsidP="00276DDD">
      <w:pPr>
        <w:pStyle w:val="1"/>
        <w:ind w:firstLine="709"/>
      </w:pPr>
      <w:bookmarkStart w:id="7" w:name="_heading=h.1fob9te" w:colFirst="0" w:colLast="0"/>
      <w:bookmarkStart w:id="8" w:name="_Toc181898567"/>
      <w:bookmarkStart w:id="9" w:name="_Toc181899956"/>
      <w:bookmarkEnd w:id="7"/>
      <w:r w:rsidRPr="00BD6CCE">
        <w:t>1 СФЕРА ЗАСТОСУВАННЯ</w:t>
      </w:r>
      <w:bookmarkEnd w:id="8"/>
      <w:bookmarkEnd w:id="9"/>
    </w:p>
    <w:p w14:paraId="000000B4" w14:textId="312E76B7" w:rsidR="006B7357" w:rsidRPr="0035128F" w:rsidRDefault="005B4684" w:rsidP="00BD6CCE">
      <w:pPr>
        <w:widowControl w:val="0"/>
        <w:spacing w:before="120" w:after="120" w:line="288" w:lineRule="auto"/>
        <w:ind w:firstLine="709"/>
        <w:jc w:val="both"/>
        <w:rPr>
          <w:rFonts w:ascii="Arial" w:eastAsia="Arial" w:hAnsi="Arial" w:cs="Arial"/>
          <w:strike/>
          <w:sz w:val="21"/>
          <w:szCs w:val="21"/>
        </w:rPr>
      </w:pPr>
      <w:bookmarkStart w:id="10" w:name="_heading=h.3znysh7" w:colFirst="0" w:colLast="0"/>
      <w:bookmarkEnd w:id="10"/>
      <w:r>
        <w:rPr>
          <w:rFonts w:ascii="Arial" w:eastAsia="Arial" w:hAnsi="Arial" w:cs="Arial"/>
          <w:sz w:val="21"/>
          <w:szCs w:val="21"/>
        </w:rPr>
        <w:tab/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Ці норми встановлюють вимоги до проєктування та будівництва будівель і споруд для зберігання пестицидів та агрохімікатів. </w:t>
      </w:r>
    </w:p>
    <w:p w14:paraId="000000B6" w14:textId="77777777" w:rsidR="006B7357" w:rsidRPr="00BD6CCE" w:rsidRDefault="006B6E1D" w:rsidP="00276DDD">
      <w:pPr>
        <w:pStyle w:val="1"/>
        <w:ind w:firstLine="709"/>
      </w:pPr>
      <w:bookmarkStart w:id="11" w:name="_heading=h.2et92p0" w:colFirst="0" w:colLast="0"/>
      <w:bookmarkEnd w:id="11"/>
      <w:r w:rsidRPr="00894E4A">
        <w:t xml:space="preserve"> </w:t>
      </w:r>
      <w:bookmarkStart w:id="12" w:name="_Toc181898568"/>
      <w:bookmarkStart w:id="13" w:name="_Toc181899957"/>
      <w:r w:rsidRPr="00BD6CCE">
        <w:t>2 НОРМАТИВНІ ПОСИЛАННЯ</w:t>
      </w:r>
      <w:bookmarkEnd w:id="12"/>
      <w:bookmarkEnd w:id="13"/>
    </w:p>
    <w:p w14:paraId="000000B7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У цих нормах є посилання на такі документи:</w:t>
      </w:r>
    </w:p>
    <w:p w14:paraId="000000B8" w14:textId="24E17C2F" w:rsidR="006B7357" w:rsidRPr="0035128F" w:rsidRDefault="006B6E1D" w:rsidP="00C93B8F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1" w:anchor="Text" w:history="1">
        <w:r w:rsidRPr="00F24E49">
          <w:rPr>
            <w:rStyle w:val="afb"/>
            <w:rFonts w:ascii="Arial" w:eastAsia="Arial" w:hAnsi="Arial" w:cs="Arial"/>
            <w:sz w:val="21"/>
            <w:szCs w:val="21"/>
          </w:rPr>
          <w:t>Закон України «Про охорону праці»</w:t>
        </w:r>
      </w:hyperlink>
    </w:p>
    <w:p w14:paraId="000000B9" w14:textId="0BECD5E9" w:rsidR="006B7357" w:rsidRPr="0035128F" w:rsidRDefault="006B6E1D" w:rsidP="00C93B8F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2" w:anchor="Text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Закон України «Про систему громадського здоров’я»</w:t>
        </w:r>
      </w:hyperlink>
    </w:p>
    <w:p w14:paraId="000000BA" w14:textId="64223DEE" w:rsidR="006B7357" w:rsidRPr="0035128F" w:rsidRDefault="006B6E1D" w:rsidP="00C93B8F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3" w:anchor="Text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Закон України «Про оцінку впливу на довкілля»</w:t>
        </w:r>
      </w:hyperlink>
    </w:p>
    <w:p w14:paraId="000000BB" w14:textId="039B0B88" w:rsidR="006B7357" w:rsidRPr="0035128F" w:rsidRDefault="006B6E1D" w:rsidP="00C93B8F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4" w:anchor="Text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Закон України «Про охорону навколишнього природного середовища»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</w:t>
      </w:r>
    </w:p>
    <w:p w14:paraId="000000BC" w14:textId="56708EA0" w:rsidR="006B7357" w:rsidRPr="0035128F" w:rsidRDefault="006B6E1D" w:rsidP="00C93B8F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5" w:anchor="Text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Закон України «Про пестициди і агрохімікати»</w:t>
        </w:r>
      </w:hyperlink>
    </w:p>
    <w:p w14:paraId="000000BD" w14:textId="56799E66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trike/>
          <w:sz w:val="21"/>
          <w:szCs w:val="21"/>
        </w:rPr>
      </w:pPr>
      <w:hyperlink r:id="rId26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А.2.2-1:2021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C93B8F">
        <w:rPr>
          <w:rFonts w:ascii="Arial" w:eastAsia="Arial" w:hAnsi="Arial" w:cs="Arial"/>
          <w:w w:val="96"/>
          <w:sz w:val="21"/>
          <w:szCs w:val="21"/>
        </w:rPr>
        <w:t>Склад і зміст матеріалів оцінки впливів на навколишнє середовище (ОВНС)</w:t>
      </w:r>
    </w:p>
    <w:p w14:paraId="000000BE" w14:textId="7543A945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7" w:history="1">
        <w:r w:rsidRPr="00F31719">
          <w:rPr>
            <w:rStyle w:val="afb"/>
            <w:rFonts w:ascii="Arial" w:eastAsia="Arial" w:hAnsi="Arial" w:cs="Arial"/>
            <w:sz w:val="21"/>
            <w:szCs w:val="21"/>
          </w:rPr>
          <w:t>ДБН А.2.2-3:2014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Склад та зміст проектної документації на будівництво</w:t>
      </w:r>
    </w:p>
    <w:p w14:paraId="000000BF" w14:textId="139CE5B1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8" w:history="1">
        <w:r w:rsidRPr="00F31719">
          <w:rPr>
            <w:rStyle w:val="afb"/>
            <w:rFonts w:ascii="Arial" w:eastAsia="Arial" w:hAnsi="Arial" w:cs="Arial"/>
            <w:sz w:val="21"/>
            <w:szCs w:val="21"/>
          </w:rPr>
          <w:t>ДБН А.3.1-5:2016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Організація будівельного виробництва</w:t>
      </w:r>
    </w:p>
    <w:p w14:paraId="000000C0" w14:textId="72E3243E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29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А.3.2-2-2009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Охорона праці і промислова безпека у будівництві. Основні положення</w:t>
      </w:r>
    </w:p>
    <w:p w14:paraId="000000C1" w14:textId="16BDFC30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0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Б.2.2-12:2019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Планування та забудова територій</w:t>
      </w:r>
    </w:p>
    <w:p w14:paraId="000000C2" w14:textId="42358D6B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1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В.1.1-7:2016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Пожежна безпека об’єктів будівництва. Загальні вимоги</w:t>
      </w:r>
    </w:p>
    <w:p w14:paraId="000000C3" w14:textId="087D59FE" w:rsidR="006B7357" w:rsidRPr="0035128F" w:rsidRDefault="006B6E1D" w:rsidP="00C93B8F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32" w:history="1">
        <w:r w:rsidRPr="007C2E14">
          <w:rPr>
            <w:rStyle w:val="afb"/>
            <w:rFonts w:ascii="Arial" w:eastAsia="Arial" w:hAnsi="Arial" w:cs="Arial"/>
            <w:sz w:val="21"/>
            <w:szCs w:val="21"/>
          </w:rPr>
          <w:t>ДБН В.1.1-25:2009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Інженерний захист територій та споруд від підтоплення та затоплення</w:t>
      </w:r>
    </w:p>
    <w:p w14:paraId="000000C4" w14:textId="3CA14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3" w:history="1">
        <w:r w:rsidRPr="006C0A70">
          <w:rPr>
            <w:rStyle w:val="afb"/>
            <w:rFonts w:ascii="Arial" w:eastAsia="Arial" w:hAnsi="Arial" w:cs="Arial"/>
            <w:sz w:val="21"/>
            <w:szCs w:val="21"/>
          </w:rPr>
          <w:t>ДБН В.1.1-31:2013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Захист територій, будинків і споруд від шуму</w:t>
      </w:r>
    </w:p>
    <w:p w14:paraId="000000C5" w14:textId="6CB5D7AC" w:rsidR="006B7357" w:rsidRPr="0035128F" w:rsidRDefault="006B6E1D" w:rsidP="0094552D">
      <w:pPr>
        <w:widowControl w:val="0"/>
        <w:spacing w:after="0" w:line="240" w:lineRule="auto"/>
        <w:ind w:firstLine="709"/>
        <w:rPr>
          <w:rFonts w:ascii="Arial" w:eastAsia="Arial" w:hAnsi="Arial" w:cs="Arial"/>
          <w:sz w:val="21"/>
          <w:szCs w:val="21"/>
        </w:rPr>
      </w:pPr>
      <w:hyperlink r:id="rId34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В.1.2-2:2006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Система забезпечення надійності та безпеки будівельних об'єктів. Навантаження і впливи. Норми проектування</w:t>
      </w:r>
    </w:p>
    <w:p w14:paraId="000000C7" w14:textId="5585AAD5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5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В.1.2-6:2021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Механічний опір та стійкість</w:t>
      </w:r>
    </w:p>
    <w:p w14:paraId="000000C8" w14:textId="44422150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6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В.1.2-7:2021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Пожежна безпека</w:t>
      </w:r>
    </w:p>
    <w:p w14:paraId="000000C9" w14:textId="7481108F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7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В.1.2-8:2021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Гігієна, здоров’я та захист довкілля </w:t>
      </w:r>
    </w:p>
    <w:p w14:paraId="000000CA" w14:textId="5AA01B21" w:rsidR="006B7357" w:rsidRPr="0035128F" w:rsidRDefault="006B6E1D" w:rsidP="00AE0087">
      <w:pPr>
        <w:shd w:val="clear" w:color="auto" w:fill="FFFFFF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38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В.1.2-9:2021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Безпека і доступність під час експлуатації</w:t>
      </w:r>
    </w:p>
    <w:p w14:paraId="000000CB" w14:textId="07EA0A57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39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В.1.2-10:2021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Захист від шуму та вібрації </w:t>
      </w:r>
    </w:p>
    <w:p w14:paraId="000000CC" w14:textId="1613D536" w:rsidR="006B7357" w:rsidRPr="0035128F" w:rsidRDefault="006B6E1D" w:rsidP="00B72D99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40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В.1.2-11:2021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Основні вимоги до будівель і споруд. Енергозбереження та енергоефективність</w:t>
      </w:r>
    </w:p>
    <w:p w14:paraId="000000CD" w14:textId="2C0B1A52" w:rsidR="006B7357" w:rsidRPr="0035128F" w:rsidRDefault="006B6E1D" w:rsidP="00AE0087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41" w:history="1">
        <w:r w:rsidRPr="00AE0087">
          <w:rPr>
            <w:rStyle w:val="afb"/>
            <w:rFonts w:ascii="Arial" w:eastAsia="Arial" w:hAnsi="Arial" w:cs="Arial"/>
            <w:sz w:val="21"/>
            <w:szCs w:val="21"/>
          </w:rPr>
          <w:t>ДБН В.1.2-14:2018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Система забезпечення надійності та безпеки будівельних об’єктів. Загальні принципи забезпечення надійності та конструктивної безпеки будівель і споруд</w:t>
      </w:r>
    </w:p>
    <w:p w14:paraId="000000CE" w14:textId="44170E54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2" w:history="1">
        <w:r w:rsidRPr="00340C6E">
          <w:rPr>
            <w:rStyle w:val="afb"/>
            <w:rFonts w:ascii="Arial" w:eastAsia="Arial" w:hAnsi="Arial" w:cs="Arial"/>
            <w:sz w:val="21"/>
            <w:szCs w:val="21"/>
          </w:rPr>
          <w:t>ДБН В.2.2-5:2023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Захисні споруди цивільного захисту</w:t>
      </w:r>
    </w:p>
    <w:p w14:paraId="000000CF" w14:textId="25E9A0FE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3" w:history="1">
        <w:r w:rsidRPr="00FD51F8">
          <w:rPr>
            <w:rStyle w:val="afb"/>
            <w:rFonts w:ascii="Arial" w:eastAsia="Arial" w:hAnsi="Arial" w:cs="Arial"/>
            <w:sz w:val="21"/>
            <w:szCs w:val="21"/>
          </w:rPr>
          <w:t>ДБН В.2.2-28:2010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Будинки адміністративного та побутового призначення</w:t>
      </w:r>
    </w:p>
    <w:p w14:paraId="000000D0" w14:textId="2D824905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4" w:history="1">
        <w:r w:rsidRPr="00FD51F8">
          <w:rPr>
            <w:rStyle w:val="afb"/>
            <w:rFonts w:ascii="Arial" w:eastAsia="Arial" w:hAnsi="Arial" w:cs="Arial"/>
            <w:sz w:val="21"/>
            <w:szCs w:val="21"/>
          </w:rPr>
          <w:t>ДБН В.2.2-40:2018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Інклюзивність будівель і споруд. Основні положення</w:t>
      </w:r>
    </w:p>
    <w:p w14:paraId="000000D1" w14:textId="25EA9742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5" w:history="1">
        <w:r w:rsidRPr="00EA707D">
          <w:rPr>
            <w:rStyle w:val="afb"/>
            <w:rFonts w:ascii="Arial" w:eastAsia="Arial" w:hAnsi="Arial" w:cs="Arial"/>
            <w:sz w:val="21"/>
            <w:szCs w:val="21"/>
          </w:rPr>
          <w:t>ДБН В.2.2-43:2021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Складські будівлі. Основні положення</w:t>
      </w:r>
    </w:p>
    <w:p w14:paraId="000000D2" w14:textId="6BE6D22B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6" w:history="1">
        <w:r w:rsidRPr="00FD51F8">
          <w:rPr>
            <w:rStyle w:val="afb"/>
            <w:rFonts w:ascii="Arial" w:eastAsia="Arial" w:hAnsi="Arial" w:cs="Arial"/>
            <w:sz w:val="21"/>
            <w:szCs w:val="21"/>
          </w:rPr>
          <w:t>ДБН В.2.5-20:2018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Газопостачання</w:t>
      </w:r>
    </w:p>
    <w:p w14:paraId="000000D3" w14:textId="5AFE7D43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7" w:history="1">
        <w:r w:rsidRPr="00117FBF">
          <w:rPr>
            <w:rStyle w:val="afb"/>
            <w:rFonts w:ascii="Arial" w:eastAsia="Arial" w:hAnsi="Arial" w:cs="Arial"/>
            <w:sz w:val="21"/>
            <w:szCs w:val="21"/>
          </w:rPr>
          <w:t>ДБН В.2.5-23:2010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Проектування електрообладнання об`єктів цивільного призначення</w:t>
      </w:r>
    </w:p>
    <w:p w14:paraId="000000D4" w14:textId="7393AD2D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8" w:history="1">
        <w:r w:rsidRPr="001647C7">
          <w:rPr>
            <w:rStyle w:val="afb"/>
            <w:rFonts w:ascii="Arial" w:eastAsia="Arial" w:hAnsi="Arial" w:cs="Arial"/>
            <w:sz w:val="21"/>
            <w:szCs w:val="21"/>
          </w:rPr>
          <w:t>ДБН В.2.5-28:2018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Природне і штучне освітлення</w:t>
      </w:r>
    </w:p>
    <w:p w14:paraId="000000D5" w14:textId="5B588144" w:rsidR="005B4684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49" w:history="1">
        <w:r w:rsidRPr="001647C7">
          <w:rPr>
            <w:rStyle w:val="afb"/>
            <w:rFonts w:ascii="Arial" w:eastAsia="Arial" w:hAnsi="Arial" w:cs="Arial"/>
            <w:sz w:val="21"/>
            <w:szCs w:val="21"/>
          </w:rPr>
          <w:t>ДБН В.2.5-56:2014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Системи протипожежного захисту</w:t>
      </w:r>
    </w:p>
    <w:p w14:paraId="1FB6175E" w14:textId="77777777" w:rsidR="00543055" w:rsidRDefault="00543055" w:rsidP="00543055">
      <w:pPr>
        <w:pBdr>
          <w:bottom w:val="single" w:sz="12" w:space="1" w:color="auto"/>
        </w:pBd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27AB2287" w14:textId="77777777" w:rsidR="00543055" w:rsidRPr="00FF5F38" w:rsidRDefault="00543055" w:rsidP="00543055">
      <w:pPr>
        <w:spacing w:line="288" w:lineRule="auto"/>
        <w:contextualSpacing/>
        <w:rPr>
          <w:color w:val="000000" w:themeColor="text1"/>
          <w:sz w:val="20"/>
          <w:szCs w:val="20"/>
          <w:lang w:eastAsia="zh-CN"/>
        </w:rPr>
      </w:pPr>
      <w:bookmarkStart w:id="14" w:name="_Hlk149315596"/>
      <w:r w:rsidRPr="00FF5F38">
        <w:rPr>
          <w:rFonts w:ascii="Arial" w:hAnsi="Arial" w:cs="Arial"/>
          <w:color w:val="000000" w:themeColor="text1"/>
          <w:sz w:val="20"/>
          <w:szCs w:val="20"/>
        </w:rPr>
        <w:t>Видання офіційне</w:t>
      </w:r>
    </w:p>
    <w:bookmarkEnd w:id="14"/>
    <w:p w14:paraId="54CA58E2" w14:textId="485102DA" w:rsidR="00AA3932" w:rsidRDefault="001647C7" w:rsidP="0094552D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fldChar w:fldCharType="begin"/>
      </w:r>
      <w:r>
        <w:rPr>
          <w:rFonts w:ascii="Arial" w:eastAsia="Arial" w:hAnsi="Arial" w:cs="Arial"/>
          <w:sz w:val="21"/>
          <w:szCs w:val="21"/>
        </w:rPr>
        <w:instrText>HYPERLINK "https://e-construction.gov.ua/laws_detail/3200385397578270089?doc_type=2"</w:instrText>
      </w:r>
      <w:r>
        <w:rPr>
          <w:rFonts w:ascii="Arial" w:eastAsia="Arial" w:hAnsi="Arial" w:cs="Arial"/>
          <w:sz w:val="21"/>
          <w:szCs w:val="21"/>
        </w:rPr>
      </w:r>
      <w:r>
        <w:rPr>
          <w:rFonts w:ascii="Arial" w:eastAsia="Arial" w:hAnsi="Arial" w:cs="Arial"/>
          <w:sz w:val="21"/>
          <w:szCs w:val="21"/>
        </w:rPr>
        <w:fldChar w:fldCharType="separate"/>
      </w:r>
      <w:r w:rsidR="006B6E1D" w:rsidRPr="001647C7">
        <w:rPr>
          <w:rStyle w:val="afb"/>
          <w:rFonts w:ascii="Arial" w:eastAsia="Arial" w:hAnsi="Arial" w:cs="Arial"/>
          <w:sz w:val="21"/>
          <w:szCs w:val="21"/>
        </w:rPr>
        <w:t>ДБН В.2.5-64:2012</w:t>
      </w:r>
      <w:r>
        <w:rPr>
          <w:rFonts w:ascii="Arial" w:eastAsia="Arial" w:hAnsi="Arial" w:cs="Arial"/>
          <w:sz w:val="21"/>
          <w:szCs w:val="21"/>
        </w:rPr>
        <w:fldChar w:fldCharType="end"/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Внутрішній водопровід та каналізація. Частина І. Проектування.</w:t>
      </w:r>
      <w:r w:rsidR="00410ACC">
        <w:rPr>
          <w:rFonts w:ascii="Arial" w:eastAsia="Arial" w:hAnsi="Arial" w:cs="Arial"/>
          <w:sz w:val="21"/>
          <w:szCs w:val="21"/>
        </w:rPr>
        <w:t xml:space="preserve">  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Частина ІІ. Будівництв</w:t>
      </w:r>
      <w:r w:rsidR="00DF243E">
        <w:rPr>
          <w:rFonts w:ascii="Arial" w:eastAsia="Arial" w:hAnsi="Arial" w:cs="Arial"/>
          <w:sz w:val="21"/>
          <w:szCs w:val="21"/>
        </w:rPr>
        <w:t>о</w:t>
      </w:r>
    </w:p>
    <w:p w14:paraId="000000D7" w14:textId="292CEC7F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0" w:history="1">
        <w:r w:rsidRPr="001647C7">
          <w:rPr>
            <w:rStyle w:val="afb"/>
            <w:rFonts w:ascii="Arial" w:eastAsia="Arial" w:hAnsi="Arial" w:cs="Arial"/>
            <w:sz w:val="21"/>
            <w:szCs w:val="21"/>
          </w:rPr>
          <w:t>ДБН В.2.5-67:2013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Опалення, вентиляція та кондиціонування</w:t>
      </w:r>
    </w:p>
    <w:p w14:paraId="000000D8" w14:textId="7395384B" w:rsidR="006B7357" w:rsidRPr="0035128F" w:rsidRDefault="006B6E1D" w:rsidP="0094552D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51" w:history="1">
        <w:r w:rsidRPr="001647C7">
          <w:rPr>
            <w:rStyle w:val="afb"/>
            <w:rFonts w:ascii="Arial" w:eastAsia="Arial" w:hAnsi="Arial" w:cs="Arial"/>
            <w:sz w:val="21"/>
            <w:szCs w:val="21"/>
          </w:rPr>
          <w:t>ДБН В.2.5-74:2013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Водопостачання. Зовнішні мережі та споруди. Основні положення проектування</w:t>
      </w:r>
    </w:p>
    <w:p w14:paraId="000000D9" w14:textId="066E08F4" w:rsidR="006B7357" w:rsidRPr="0035128F" w:rsidRDefault="006B6E1D" w:rsidP="0094552D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52" w:history="1">
        <w:r w:rsidRPr="003A7F05">
          <w:rPr>
            <w:rStyle w:val="afb"/>
            <w:rFonts w:ascii="Arial" w:eastAsia="Arial" w:hAnsi="Arial" w:cs="Arial"/>
            <w:sz w:val="21"/>
            <w:szCs w:val="21"/>
          </w:rPr>
          <w:t>ДБН В.2.5-75:2013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Каналізація. Зовнішні мережі та споруди. Основні положення проектування</w:t>
      </w:r>
    </w:p>
    <w:p w14:paraId="000000DA" w14:textId="1BA8697E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3" w:history="1">
        <w:r w:rsidRPr="003A7F05">
          <w:rPr>
            <w:rStyle w:val="afb"/>
            <w:rFonts w:ascii="Arial" w:eastAsia="Arial" w:hAnsi="Arial" w:cs="Arial"/>
            <w:sz w:val="21"/>
            <w:szCs w:val="21"/>
          </w:rPr>
          <w:t>ДБН В.2.5-77:2014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Котельні</w:t>
      </w:r>
    </w:p>
    <w:p w14:paraId="000000DB" w14:textId="517F2BA2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4" w:history="1">
        <w:r w:rsidRPr="003A7F05">
          <w:rPr>
            <w:rStyle w:val="afb"/>
            <w:rFonts w:ascii="Arial" w:eastAsia="Arial" w:hAnsi="Arial" w:cs="Arial"/>
            <w:sz w:val="21"/>
            <w:szCs w:val="21"/>
          </w:rPr>
          <w:t>ДБН В.2.6-31:2021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Теплова ізоляція та енергоефективність будівель</w:t>
      </w:r>
    </w:p>
    <w:p w14:paraId="000000DC" w14:textId="5125297B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5" w:history="1">
        <w:r w:rsidRPr="003A7F05">
          <w:rPr>
            <w:rStyle w:val="afb"/>
            <w:rFonts w:ascii="Arial" w:eastAsia="Arial" w:hAnsi="Arial" w:cs="Arial"/>
            <w:sz w:val="21"/>
            <w:szCs w:val="21"/>
          </w:rPr>
          <w:t>ДБН В.2.6-220:2017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Покриття будівель і споруд</w:t>
      </w:r>
    </w:p>
    <w:p w14:paraId="000000DD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ВНТП-АПК-15.07 Підприємства, будинки та споруди для зберігання мінеральних добрив і засобів захисту рослин</w:t>
      </w:r>
    </w:p>
    <w:p w14:paraId="000000DE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ВБН-АПК-03.07 Перелік будівель і приміщень підприємств агропромислового комплексу України з встановленням їх категорій з вибухопожежної небезпеки та класів вибухопожежонебезпечних зон за ПБЕ</w:t>
      </w:r>
    </w:p>
    <w:p w14:paraId="000000DF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НАПБ А.01.001-2014 Правила пожежної безпеки в Україні</w:t>
      </w:r>
    </w:p>
    <w:p w14:paraId="000000E0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ПУЕ-2017 Правила улаштування електроустановок</w:t>
      </w:r>
    </w:p>
    <w:p w14:paraId="000000E1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ДСП 173-96 Державні санітарні правила планування та забудови населених пунктів </w:t>
      </w:r>
    </w:p>
    <w:p w14:paraId="000000E2" w14:textId="77777777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ДСанПіН 8.8.1.2.001-98 Транспортування, зберігання та застосування пестицидів у народному господарстві </w:t>
      </w:r>
    </w:p>
    <w:p w14:paraId="000000E3" w14:textId="657AE41A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6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8855:2019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Будівлі та споруди. Визначення класу наслідків (відповідальності)</w:t>
      </w:r>
    </w:p>
    <w:p w14:paraId="000000E4" w14:textId="5B50F33A" w:rsidR="006B7357" w:rsidRPr="0035128F" w:rsidRDefault="006B6E1D" w:rsidP="00F928A1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  <w:lang w:val="ru-RU"/>
        </w:rPr>
      </w:pPr>
      <w:hyperlink r:id="rId57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9176:2020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Пожежна безпека. Методи визначення параметрів легкоскидних конструкцій для приміщень і будинків. Основні положення</w:t>
      </w:r>
    </w:p>
    <w:p w14:paraId="412B9979" w14:textId="7D5CA6FC" w:rsidR="00227E88" w:rsidRPr="0035128F" w:rsidRDefault="00227E88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8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9254:2023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Контроль якості будівельних робіт. Загальні положення</w:t>
      </w:r>
    </w:p>
    <w:p w14:paraId="40AB803D" w14:textId="4642C254" w:rsidR="00227E88" w:rsidRPr="0035128F" w:rsidRDefault="00227E88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59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9258:2023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з організації виконання будівельних робіт</w:t>
      </w:r>
    </w:p>
    <w:p w14:paraId="3ADF5EF1" w14:textId="32888161" w:rsidR="00227E88" w:rsidRPr="0035128F" w:rsidRDefault="00227E88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0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9272:2024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з контролю якості монтажу внутрішніх систем водопостачання, каналізації, опалення, вентиляції та кондиціювання повітря</w:t>
      </w:r>
    </w:p>
    <w:p w14:paraId="000000E5" w14:textId="57632444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1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ДСТУ-Н Б А.3.1-23:2013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щодо проведення робіт з улаштування ізоляційних, оздоблювальних, захисних покриттів стін, підлог і покрівель будівель і споруд </w:t>
      </w:r>
      <w:r w:rsidR="001B5E86">
        <w:rPr>
          <w:rFonts w:ascii="Arial" w:eastAsia="Arial" w:hAnsi="Arial" w:cs="Arial"/>
          <w:sz w:val="21"/>
          <w:szCs w:val="21"/>
        </w:rPr>
        <w:t xml:space="preserve">                                         </w:t>
      </w:r>
      <w:r w:rsidRPr="0035128F">
        <w:rPr>
          <w:rFonts w:ascii="Arial" w:eastAsia="Arial" w:hAnsi="Arial" w:cs="Arial"/>
          <w:sz w:val="21"/>
          <w:szCs w:val="21"/>
        </w:rPr>
        <w:t>(СНиП 3.04.</w:t>
      </w:r>
      <w:r w:rsidR="00696921"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01-87, MOD)</w:t>
      </w:r>
    </w:p>
    <w:p w14:paraId="000000E6" w14:textId="760DDA73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2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Б В.1.1-36:2016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Визначення категорій приміщень, будинків та зовнішніх установок за вибухопожежною та пожежною небезпекою</w:t>
      </w:r>
    </w:p>
    <w:p w14:paraId="000000E7" w14:textId="786BA2F0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3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Б В.1.3-3:2011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Модульна координація розмірів у будівництві. Загальні положення</w:t>
      </w:r>
    </w:p>
    <w:p w14:paraId="000000E8" w14:textId="586E7E26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4" w:history="1">
        <w:r w:rsidRPr="00F928A1">
          <w:rPr>
            <w:rStyle w:val="afb"/>
            <w:rFonts w:ascii="Arial" w:eastAsia="Arial" w:hAnsi="Arial" w:cs="Arial"/>
            <w:sz w:val="21"/>
            <w:szCs w:val="21"/>
          </w:rPr>
          <w:t>ДСТУ Б В.2.2-29:2011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Будівлі підприємств. Параметри (ГОСТ 23838-89, MOD)</w:t>
      </w:r>
    </w:p>
    <w:p w14:paraId="4A8539BE" w14:textId="2EDAEC7B" w:rsidR="007367DF" w:rsidRPr="0035128F" w:rsidRDefault="007367DF" w:rsidP="00410ACC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  <w:lang w:val="ru-RU"/>
        </w:rPr>
      </w:pPr>
      <w:hyperlink r:id="rId65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ДСТУ-Н Б В.2.5-40:2009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Інженерне обладнання будинків і споруд. Зовнішні мережі та споруди. Проектування та монтаж мереж водопостачання та каналізації з пластикових труб</w:t>
      </w:r>
    </w:p>
    <w:p w14:paraId="1C4CAD2E" w14:textId="7F1612BD" w:rsidR="00227E88" w:rsidRPr="0035128F" w:rsidRDefault="00227E88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  <w:lang w:val="ru-RU"/>
        </w:rPr>
      </w:pPr>
      <w:hyperlink r:id="rId66" w:history="1">
        <w:r w:rsidRPr="00763C96">
          <w:rPr>
            <w:rStyle w:val="afb"/>
            <w:rFonts w:ascii="Arial" w:eastAsia="Arial" w:hAnsi="Arial" w:cs="Arial"/>
            <w:sz w:val="21"/>
            <w:szCs w:val="21"/>
            <w:lang w:val="ru-RU"/>
          </w:rPr>
          <w:t>ДСТУ-Н Б В.2.5-73:2013</w:t>
        </w:r>
      </w:hyperlink>
      <w:r w:rsidRPr="0035128F">
        <w:rPr>
          <w:rFonts w:ascii="Arial" w:eastAsia="Arial" w:hAnsi="Arial" w:cs="Arial"/>
          <w:sz w:val="21"/>
          <w:szCs w:val="21"/>
          <w:lang w:val="ru-RU"/>
        </w:rPr>
        <w:t xml:space="preserve"> Настанова з монтажу внутрішніх санітарно-технічних систем</w:t>
      </w:r>
      <w:r w:rsidR="00C93B8F">
        <w:rPr>
          <w:rFonts w:ascii="Arial" w:eastAsia="Arial" w:hAnsi="Arial" w:cs="Arial"/>
          <w:sz w:val="21"/>
          <w:szCs w:val="21"/>
          <w:lang w:val="ru-RU"/>
        </w:rPr>
        <w:t xml:space="preserve">  </w:t>
      </w:r>
      <w:r w:rsidRPr="0035128F">
        <w:rPr>
          <w:rFonts w:ascii="Arial" w:eastAsia="Arial" w:hAnsi="Arial" w:cs="Arial"/>
          <w:sz w:val="21"/>
          <w:szCs w:val="21"/>
          <w:lang w:val="ru-RU"/>
        </w:rPr>
        <w:t xml:space="preserve"> (СНиП 3.05.01-85, </w:t>
      </w:r>
      <w:r w:rsidRPr="0035128F">
        <w:rPr>
          <w:rFonts w:ascii="Arial" w:eastAsia="Arial" w:hAnsi="Arial" w:cs="Arial"/>
          <w:sz w:val="21"/>
          <w:szCs w:val="21"/>
          <w:lang w:val="en-US"/>
        </w:rPr>
        <w:t>MOD</w:t>
      </w:r>
      <w:r w:rsidRPr="0035128F">
        <w:rPr>
          <w:rFonts w:ascii="Arial" w:eastAsia="Arial" w:hAnsi="Arial" w:cs="Arial"/>
          <w:sz w:val="21"/>
          <w:szCs w:val="21"/>
          <w:lang w:val="ru-RU"/>
        </w:rPr>
        <w:t>)</w:t>
      </w:r>
    </w:p>
    <w:p w14:paraId="000000E9" w14:textId="7BFA3061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7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Б В.2.5-82:2016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Електробезпека в будівлях і спорудах. Вимоги до захисних заходів від ураження електричним струмом</w:t>
      </w:r>
    </w:p>
    <w:p w14:paraId="000000EA" w14:textId="2E1FB7C9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8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Б В.2.6-145:2010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Захист бетонних і залізобетонних конструкцій від корозії. Загальні технічні умови (ГОСТ 31384-2008, NEQ)</w:t>
      </w:r>
    </w:p>
    <w:p w14:paraId="000000EB" w14:textId="2C3008B3" w:rsidR="006B7357" w:rsidRPr="0035128F" w:rsidRDefault="006B6E1D" w:rsidP="00410ACC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69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Б В.3.1-2:2016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Ремонт і підсилення несучих і огороджувальних будівельних конструкцій та основ будівель і споруд</w:t>
      </w:r>
    </w:p>
    <w:p w14:paraId="000000EC" w14:textId="7404FCFA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0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ДСТУ-Н Б В.1.1-32:2013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з проектування захисту від шуму в приміщеннях засобами звукопоглинання та екранування</w:t>
      </w:r>
    </w:p>
    <w:p w14:paraId="000000ED" w14:textId="38452090" w:rsidR="006B7357" w:rsidRPr="0035128F" w:rsidRDefault="006B6E1D" w:rsidP="00410ACC">
      <w:pPr>
        <w:widowControl w:val="0"/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hyperlink r:id="rId71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ДСТУ-Н Б В.1.1-35:2013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з розрахунку шуму в приміщеннях і на територіях</w:t>
      </w:r>
    </w:p>
    <w:p w14:paraId="000000EE" w14:textId="6490D5C3" w:rsidR="00543055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2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ДСТУ-Н Б В.2.5-80:2015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з проектування систем електропостачання промислових підприємств</w:t>
      </w:r>
      <w:r w:rsidR="00543055">
        <w:rPr>
          <w:rFonts w:ascii="Arial" w:eastAsia="Arial" w:hAnsi="Arial" w:cs="Arial"/>
          <w:sz w:val="21"/>
          <w:szCs w:val="21"/>
        </w:rPr>
        <w:br w:type="page"/>
      </w:r>
    </w:p>
    <w:p w14:paraId="000000EF" w14:textId="50137B94" w:rsidR="005947DD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3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ДСТУ-Н Б В.2.6-186:2013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Настанова щодо захисту будівельних конструкцій будівель та споруд від корозії </w:t>
      </w:r>
    </w:p>
    <w:p w14:paraId="000000F0" w14:textId="12D1E206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4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Б EN 15242:2015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Вентиляція будівель. Розрахункові методи визначення витрат повітря на вентиляцію будівель з урахуванням інфільтрації (EN 15242:2007, IDT)</w:t>
      </w:r>
    </w:p>
    <w:p w14:paraId="000000F1" w14:textId="0ABF6A94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5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Б EN ISO 7730:2011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Ергономіка теплового середовища. Аналітичне визначення та інтерпретація теплового комфорту на основі розрахунків показників PMV і PPD і критеріїв локального теплового комфорту (EN ISO 7730:2005, IDT)</w:t>
      </w:r>
    </w:p>
    <w:p w14:paraId="000000F2" w14:textId="30CC8BE7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6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EN 12464-1:2016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(EN 12464-1:2011, IDT) Світло та освітлення. Освітлення робочих місць. Частина 1. Внутрішні робочі місця</w:t>
      </w:r>
    </w:p>
    <w:p w14:paraId="000000F3" w14:textId="71F180A1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7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EN 12464-2:2016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(EN 12464-1:2011, IDT) Світло та освітлення. Освітлення робочих місць. Частина 2. Зовнішні робочі місця</w:t>
      </w:r>
    </w:p>
    <w:p w14:paraId="000000F4" w14:textId="7C6EEDC9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8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EN 62305-1:2012/Поправка № 1:2022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(EN 62305-1:2011/AC:2016-11, IDT) Захист  від  блискавки. Частина 1. Загальні принципи </w:t>
      </w:r>
    </w:p>
    <w:p w14:paraId="000000F5" w14:textId="001CC634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79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ІEС 62305-2:2012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Захист від блискавки. Частина 2. Керування ризиками </w:t>
      </w:r>
      <w:r w:rsidR="005947DD">
        <w:rPr>
          <w:rFonts w:ascii="Arial" w:eastAsia="Arial" w:hAnsi="Arial" w:cs="Arial"/>
          <w:sz w:val="21"/>
          <w:szCs w:val="21"/>
        </w:rPr>
        <w:t xml:space="preserve">                      </w:t>
      </w:r>
      <w:r w:rsidRPr="0035128F">
        <w:rPr>
          <w:rFonts w:ascii="Arial" w:eastAsia="Arial" w:hAnsi="Arial" w:cs="Arial"/>
          <w:sz w:val="21"/>
          <w:szCs w:val="21"/>
        </w:rPr>
        <w:t xml:space="preserve">(IEC 62305-2:2010, IDT) </w:t>
      </w:r>
    </w:p>
    <w:p w14:paraId="000000F6" w14:textId="21DF1253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0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EN 62305-3:2021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(EN 62305-3:2011, IDТ; ІЕС 62305-3:2010, MOD) Блискавкозахист. Частина 3. Фізичні пошкодження будівель (споруд) та небезпека для життя</w:t>
      </w:r>
    </w:p>
    <w:p w14:paraId="000000F7" w14:textId="70CF13D8" w:rsidR="006B7357" w:rsidRPr="0035128F" w:rsidRDefault="006B6E1D" w:rsidP="00C93B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1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EN 62305-4:2012/Поправка № 1:2022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(EN 62305-4:2011/AC:2016-11, IDT) Захист від блискавки. Частина 4. Електричні та електронні системи</w:t>
      </w:r>
      <w:r w:rsidR="00F119AA" w:rsidRPr="0035128F">
        <w:rPr>
          <w:rFonts w:ascii="Arial" w:eastAsia="Arial" w:hAnsi="Arial" w:cs="Arial"/>
          <w:sz w:val="21"/>
          <w:szCs w:val="21"/>
        </w:rPr>
        <w:t xml:space="preserve"> в конструкціях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</w:p>
    <w:p w14:paraId="000000F8" w14:textId="0F97A378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2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ISO 12944-1:2019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(ISO 12944-1:2017, IDT) Фарби та лаки. Захист від корозії сталевих конструкцій захисними лакофарбовими системами. Частина 1. Загальний вступ </w:t>
      </w:r>
    </w:p>
    <w:p w14:paraId="000000F9" w14:textId="29C88386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3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ISO 12944-2:2019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(ISO 12944-2:2017, IDT) Фарби та лаки. Захист від корозії сталевих конструкцій захисними лакофарбовими системами. Частина 2. Класифікація середовищ </w:t>
      </w:r>
    </w:p>
    <w:p w14:paraId="000000FA" w14:textId="1E953EDA" w:rsidR="006B7357" w:rsidRPr="0035128F" w:rsidRDefault="006B6E1D" w:rsidP="00C93B8F">
      <w:pPr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4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ДСТУ ISO 12944-3:2019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(ISO 12944-2:2017, IDT) Фарби та лаки. Захист від корозії сталевих конструкцій захисними лакофарбовими системами. Частина 3. Критерії проектування </w:t>
      </w:r>
    </w:p>
    <w:p w14:paraId="000000FB" w14:textId="7CB2E484" w:rsidR="006B7357" w:rsidRPr="0035128F" w:rsidRDefault="006B6E1D" w:rsidP="00C93B8F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5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ISO 12944-4:2019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(ISO 12944-4:2017, IDT) Фарби та лаки. Захист від корозії сталевих конструкцій захисними лакофарбовими системами. Частина 4. Типи поверхні та її готування </w:t>
      </w:r>
    </w:p>
    <w:p w14:paraId="000000FC" w14:textId="556EC800" w:rsidR="006B7357" w:rsidRPr="0035128F" w:rsidRDefault="006B6E1D" w:rsidP="00C93B8F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hyperlink r:id="rId86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ISO 12944-5:2020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(ISO 12944-5:2019, IDT) Фарби та лаки. Захист від корозії сталевих конструкцій захисними лакофарбовими системами. Частина 5. Захисні лакофарбові системи </w:t>
      </w:r>
    </w:p>
    <w:bookmarkStart w:id="15" w:name="_Hlk179535736"/>
    <w:p w14:paraId="77BA85F8" w14:textId="14074D5B" w:rsidR="007367DF" w:rsidRPr="0035128F" w:rsidRDefault="00763C96" w:rsidP="00C93B8F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fldChar w:fldCharType="begin"/>
      </w:r>
      <w:r>
        <w:rPr>
          <w:rFonts w:ascii="Arial" w:eastAsia="Arial" w:hAnsi="Arial" w:cs="Arial"/>
          <w:sz w:val="21"/>
          <w:szCs w:val="21"/>
        </w:rPr>
        <w:instrText>HYPERLINK "https://ua-s.org/katalog-normativnih-dokumentiv/search-by-result-parameters/39085?search=%D0%94%D0%A1%D0%A2%D0%A3+ISO+12944-7:2019+"</w:instrText>
      </w:r>
      <w:r>
        <w:rPr>
          <w:rFonts w:ascii="Arial" w:eastAsia="Arial" w:hAnsi="Arial" w:cs="Arial"/>
          <w:sz w:val="21"/>
          <w:szCs w:val="21"/>
        </w:rPr>
      </w:r>
      <w:r>
        <w:rPr>
          <w:rFonts w:ascii="Arial" w:eastAsia="Arial" w:hAnsi="Arial" w:cs="Arial"/>
          <w:sz w:val="21"/>
          <w:szCs w:val="21"/>
        </w:rPr>
        <w:fldChar w:fldCharType="separate"/>
      </w:r>
      <w:r w:rsidR="007367DF" w:rsidRPr="00763C96">
        <w:rPr>
          <w:rStyle w:val="afb"/>
          <w:rFonts w:ascii="Arial" w:eastAsia="Arial" w:hAnsi="Arial" w:cs="Arial"/>
          <w:sz w:val="21"/>
          <w:szCs w:val="21"/>
        </w:rPr>
        <w:t>ДСТУ ISO 12944-7</w:t>
      </w:r>
      <w:bookmarkEnd w:id="15"/>
      <w:r w:rsidR="007367DF" w:rsidRPr="00763C96">
        <w:rPr>
          <w:rStyle w:val="afb"/>
          <w:rFonts w:ascii="Arial" w:eastAsia="Arial" w:hAnsi="Arial" w:cs="Arial"/>
          <w:sz w:val="21"/>
          <w:szCs w:val="21"/>
        </w:rPr>
        <w:t>:2019</w:t>
      </w:r>
      <w:r>
        <w:rPr>
          <w:rFonts w:ascii="Arial" w:eastAsia="Arial" w:hAnsi="Arial" w:cs="Arial"/>
          <w:sz w:val="21"/>
          <w:szCs w:val="21"/>
        </w:rPr>
        <w:fldChar w:fldCharType="end"/>
      </w:r>
      <w:r w:rsidR="007367DF" w:rsidRPr="0035128F">
        <w:rPr>
          <w:rFonts w:ascii="Arial" w:eastAsia="Arial" w:hAnsi="Arial" w:cs="Arial"/>
          <w:sz w:val="21"/>
          <w:szCs w:val="21"/>
        </w:rPr>
        <w:t xml:space="preserve"> Фарби та лаки. Захист від корозії сталевих конструкцій захисними лакофарбовими системами. Частина 7. Виконання та контролювання фарбувальних робіт </w:t>
      </w:r>
      <w:r w:rsidR="005947DD">
        <w:rPr>
          <w:rFonts w:ascii="Arial" w:eastAsia="Arial" w:hAnsi="Arial" w:cs="Arial"/>
          <w:sz w:val="21"/>
          <w:szCs w:val="21"/>
        </w:rPr>
        <w:t xml:space="preserve">          </w:t>
      </w:r>
      <w:r w:rsidR="007367DF" w:rsidRPr="0035128F">
        <w:rPr>
          <w:rFonts w:ascii="Arial" w:eastAsia="Arial" w:hAnsi="Arial" w:cs="Arial"/>
          <w:sz w:val="21"/>
          <w:szCs w:val="21"/>
        </w:rPr>
        <w:t>(ISO 12944-7:2017, IDT)</w:t>
      </w:r>
    </w:p>
    <w:p w14:paraId="000000FD" w14:textId="615DFF24" w:rsidR="006B7357" w:rsidRPr="0035128F" w:rsidRDefault="006B6E1D" w:rsidP="00BD6CCE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87" w:history="1">
        <w:r w:rsidRPr="00763C96">
          <w:rPr>
            <w:rStyle w:val="afb"/>
            <w:rFonts w:ascii="Arial" w:eastAsia="Arial" w:hAnsi="Arial" w:cs="Arial"/>
            <w:sz w:val="21"/>
            <w:szCs w:val="21"/>
          </w:rPr>
          <w:t>ДСТУ ISO 14644-1:2009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Чисті приміщення та пов’язані з ними контрольовані середовища. Частина 1. Класифікація чистоти повітря (ISO 14644-1:1999, IDT)</w:t>
      </w:r>
      <w:r w:rsidRPr="0035128F">
        <w:rPr>
          <w:rFonts w:ascii="Arial" w:hAnsi="Arial" w:cs="Arial"/>
          <w:sz w:val="21"/>
          <w:szCs w:val="21"/>
        </w:rPr>
        <w:t xml:space="preserve"> </w:t>
      </w:r>
    </w:p>
    <w:p w14:paraId="000000FF" w14:textId="644481F7" w:rsidR="006B7357" w:rsidRPr="00BD6CCE" w:rsidRDefault="006B6E1D" w:rsidP="00276DDD">
      <w:pPr>
        <w:pStyle w:val="1"/>
        <w:ind w:left="142" w:firstLine="567"/>
      </w:pPr>
      <w:bookmarkStart w:id="16" w:name="_heading=h.tyjcwt" w:colFirst="0" w:colLast="0"/>
      <w:bookmarkStart w:id="17" w:name="_Toc181898569"/>
      <w:bookmarkStart w:id="18" w:name="_Toc181899958"/>
      <w:bookmarkEnd w:id="16"/>
      <w:r w:rsidRPr="00BD6CCE">
        <w:t>3 ТЕРМІНИ ТА ВИЗНАЧЕННЯ ПОНЯТЬ</w:t>
      </w:r>
      <w:bookmarkEnd w:id="17"/>
      <w:bookmarkEnd w:id="18"/>
    </w:p>
    <w:p w14:paraId="00000100" w14:textId="279BCA86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3.1</w:t>
      </w:r>
      <w:r w:rsidRPr="0035128F">
        <w:rPr>
          <w:rFonts w:ascii="Arial" w:eastAsia="Arial" w:hAnsi="Arial" w:cs="Arial"/>
          <w:sz w:val="21"/>
          <w:szCs w:val="21"/>
        </w:rPr>
        <w:tab/>
        <w:t xml:space="preserve">У цих нормах використано терміни, установлені в </w:t>
      </w:r>
      <w:hyperlink r:id="rId88" w:anchor="Text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Законі України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«Про пестициди і агрохімікати»: агрохімікати, пестициди; </w:t>
      </w:r>
      <w:hyperlink r:id="rId89" w:anchor="Text" w:history="1">
        <w:r w:rsidRPr="00145308">
          <w:rPr>
            <w:rStyle w:val="afb"/>
            <w:rFonts w:ascii="Arial" w:eastAsia="Arial" w:hAnsi="Arial" w:cs="Arial"/>
            <w:sz w:val="21"/>
            <w:szCs w:val="21"/>
          </w:rPr>
          <w:t>Законі України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«Про об’єкти підвищеної небезпеки» [1]: об’єкт підвищеної небезпеки, порогова маса небезпечних речовин; </w:t>
      </w:r>
      <w:hyperlink r:id="rId90" w:anchor="Text" w:history="1">
        <w:r w:rsidR="00474C54" w:rsidRPr="00145308">
          <w:rPr>
            <w:rStyle w:val="afb"/>
            <w:rFonts w:ascii="Arial" w:eastAsia="Arial" w:hAnsi="Arial" w:cs="Arial"/>
            <w:sz w:val="21"/>
            <w:szCs w:val="21"/>
          </w:rPr>
          <w:t>Законі України</w:t>
        </w:r>
      </w:hyperlink>
      <w:r w:rsidR="00474C54" w:rsidRPr="0035128F">
        <w:rPr>
          <w:rFonts w:ascii="Arial" w:eastAsia="Arial" w:hAnsi="Arial" w:cs="Arial"/>
          <w:sz w:val="21"/>
          <w:szCs w:val="21"/>
        </w:rPr>
        <w:t xml:space="preserve"> «Про регулювання містобудівної діяльності» [3]: завдання на проєктування; </w:t>
      </w:r>
      <w:hyperlink r:id="rId91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А.2.2-1: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навколишнє природне середовище; </w:t>
      </w:r>
      <w:hyperlink r:id="rId92" w:history="1">
        <w:r w:rsidRPr="00F31719">
          <w:rPr>
            <w:rStyle w:val="afb"/>
            <w:rFonts w:ascii="Arial" w:eastAsia="Arial" w:hAnsi="Arial" w:cs="Arial"/>
            <w:sz w:val="21"/>
            <w:szCs w:val="21"/>
          </w:rPr>
          <w:t>ДБН А.2.2-3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: будівля, нове будівництво, капітальний ремонт, об’єкт, реконструкція, споруда; </w:t>
      </w:r>
      <w:hyperlink r:id="rId93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А.3.1-5</w:t>
        </w:r>
      </w:hyperlink>
      <w:r w:rsidRPr="0035128F">
        <w:rPr>
          <w:rFonts w:ascii="Arial" w:eastAsia="Arial" w:hAnsi="Arial" w:cs="Arial"/>
          <w:sz w:val="21"/>
          <w:szCs w:val="21"/>
        </w:rPr>
        <w:t>: проєкт виконання робіт, проєкт організації будівництва, проєктно-технологічна документація</w:t>
      </w:r>
      <w:r w:rsidR="008847F3" w:rsidRPr="0035128F">
        <w:rPr>
          <w:rFonts w:ascii="Arial" w:eastAsia="Arial" w:hAnsi="Arial" w:cs="Arial"/>
          <w:sz w:val="21"/>
          <w:szCs w:val="21"/>
        </w:rPr>
        <w:t xml:space="preserve">; </w:t>
      </w:r>
      <w:hyperlink r:id="rId94" w:history="1">
        <w:r w:rsidR="008847F3" w:rsidRPr="00EA707D">
          <w:rPr>
            <w:rStyle w:val="afb"/>
            <w:rFonts w:ascii="Arial" w:eastAsia="Arial" w:hAnsi="Arial" w:cs="Arial"/>
            <w:sz w:val="21"/>
            <w:szCs w:val="21"/>
          </w:rPr>
          <w:t>ДБН В.2</w:t>
        </w:r>
        <w:r w:rsidRPr="00EA707D">
          <w:rPr>
            <w:rStyle w:val="afb"/>
            <w:rFonts w:ascii="Arial" w:eastAsia="Arial" w:hAnsi="Arial" w:cs="Arial"/>
            <w:sz w:val="21"/>
            <w:szCs w:val="21"/>
          </w:rPr>
          <w:t>.</w:t>
        </w:r>
        <w:r w:rsidR="008847F3" w:rsidRPr="00EA707D">
          <w:rPr>
            <w:rStyle w:val="afb"/>
            <w:rFonts w:ascii="Arial" w:eastAsia="Arial" w:hAnsi="Arial" w:cs="Arial"/>
            <w:sz w:val="21"/>
            <w:szCs w:val="21"/>
          </w:rPr>
          <w:t>2-43</w:t>
        </w:r>
      </w:hyperlink>
      <w:r w:rsidR="008847F3" w:rsidRPr="0035128F">
        <w:rPr>
          <w:rFonts w:ascii="Arial" w:eastAsia="Arial" w:hAnsi="Arial" w:cs="Arial"/>
          <w:sz w:val="21"/>
          <w:szCs w:val="21"/>
        </w:rPr>
        <w:t>: складська будівля, складськ</w:t>
      </w:r>
      <w:r w:rsidR="00EB2174" w:rsidRPr="0035128F">
        <w:rPr>
          <w:rFonts w:ascii="Arial" w:eastAsia="Arial" w:hAnsi="Arial" w:cs="Arial"/>
          <w:sz w:val="21"/>
          <w:szCs w:val="21"/>
        </w:rPr>
        <w:t>е</w:t>
      </w:r>
      <w:r w:rsidR="008847F3" w:rsidRPr="0035128F">
        <w:rPr>
          <w:rFonts w:ascii="Arial" w:eastAsia="Arial" w:hAnsi="Arial" w:cs="Arial"/>
          <w:sz w:val="21"/>
          <w:szCs w:val="21"/>
        </w:rPr>
        <w:t xml:space="preserve"> </w:t>
      </w:r>
      <w:r w:rsidR="00EB2174" w:rsidRPr="0035128F">
        <w:rPr>
          <w:rFonts w:ascii="Arial" w:eastAsia="Arial" w:hAnsi="Arial" w:cs="Arial"/>
          <w:sz w:val="21"/>
          <w:szCs w:val="21"/>
        </w:rPr>
        <w:t>приміщення</w:t>
      </w:r>
      <w:r w:rsidR="001F532F" w:rsidRPr="0035128F">
        <w:rPr>
          <w:rFonts w:ascii="Arial" w:eastAsia="Arial" w:hAnsi="Arial" w:cs="Arial"/>
          <w:sz w:val="21"/>
          <w:szCs w:val="21"/>
        </w:rPr>
        <w:t>, антресоль, рампа, платформа, навіс</w:t>
      </w:r>
      <w:r w:rsidR="008847F3" w:rsidRPr="0035128F">
        <w:rPr>
          <w:rFonts w:ascii="Arial" w:eastAsia="Arial" w:hAnsi="Arial" w:cs="Arial"/>
          <w:sz w:val="21"/>
          <w:szCs w:val="21"/>
        </w:rPr>
        <w:t>.</w:t>
      </w:r>
    </w:p>
    <w:p w14:paraId="00000101" w14:textId="2C69A957" w:rsidR="006B7357" w:rsidRDefault="006B6E1D" w:rsidP="006A7A9D">
      <w:pPr>
        <w:widowControl w:val="0"/>
        <w:spacing w:before="60" w:after="6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3.2</w:t>
      </w:r>
      <w:r w:rsidRPr="0035128F">
        <w:rPr>
          <w:rFonts w:ascii="Arial" w:eastAsia="Arial" w:hAnsi="Arial" w:cs="Arial"/>
          <w:sz w:val="21"/>
          <w:szCs w:val="21"/>
        </w:rPr>
        <w:t xml:space="preserve"> Нижче подано терміни, додатково використані</w:t>
      </w:r>
      <w:r w:rsidR="00350EC1" w:rsidRPr="0035128F">
        <w:rPr>
          <w:rFonts w:ascii="Arial" w:eastAsia="Arial" w:hAnsi="Arial" w:cs="Arial"/>
          <w:sz w:val="21"/>
          <w:szCs w:val="21"/>
        </w:rPr>
        <w:t xml:space="preserve"> в</w:t>
      </w:r>
      <w:r w:rsidRPr="0035128F">
        <w:rPr>
          <w:rFonts w:ascii="Arial" w:eastAsia="Arial" w:hAnsi="Arial" w:cs="Arial"/>
          <w:sz w:val="21"/>
          <w:szCs w:val="21"/>
        </w:rPr>
        <w:t xml:space="preserve"> цих нормах, та визначення позначених ними понять.</w:t>
      </w:r>
    </w:p>
    <w:p w14:paraId="3CCD8752" w14:textId="77777777" w:rsidR="00F119AA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3.2.1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F119AA" w:rsidRPr="0035128F">
        <w:rPr>
          <w:rFonts w:ascii="Arial" w:eastAsia="Arial" w:hAnsi="Arial" w:cs="Arial"/>
          <w:b/>
          <w:sz w:val="21"/>
          <w:szCs w:val="21"/>
        </w:rPr>
        <w:t>безіскрові (антистатичні) підлоги</w:t>
      </w:r>
    </w:p>
    <w:p w14:paraId="67A50038" w14:textId="38D19865" w:rsidR="00276DDD" w:rsidRDefault="00F119AA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Підлоги чи їх</w:t>
      </w:r>
      <w:r w:rsidR="00EB13EC">
        <w:rPr>
          <w:rFonts w:ascii="Arial" w:eastAsia="Arial" w:hAnsi="Arial" w:cs="Arial"/>
          <w:sz w:val="21"/>
          <w:szCs w:val="21"/>
        </w:rPr>
        <w:t>ні</w:t>
      </w:r>
      <w:r w:rsidRPr="0035128F">
        <w:rPr>
          <w:rFonts w:ascii="Arial" w:eastAsia="Arial" w:hAnsi="Arial" w:cs="Arial"/>
          <w:sz w:val="21"/>
          <w:szCs w:val="21"/>
        </w:rPr>
        <w:t xml:space="preserve"> покриття, що унеможливлюють утворення іскор внаслідок механічної дії (ударної або фрикційної) чи накопичення на поверхні підлоги статичної електрики.</w:t>
      </w:r>
      <w:r w:rsidR="008E2B4A" w:rsidRPr="0035128F">
        <w:rPr>
          <w:rFonts w:ascii="Arial" w:eastAsia="Arial" w:hAnsi="Arial" w:cs="Arial"/>
          <w:sz w:val="21"/>
          <w:szCs w:val="21"/>
        </w:rPr>
        <w:t xml:space="preserve"> </w:t>
      </w:r>
      <w:r w:rsidR="00276DDD">
        <w:rPr>
          <w:rFonts w:ascii="Arial" w:eastAsia="Arial" w:hAnsi="Arial" w:cs="Arial"/>
          <w:sz w:val="21"/>
          <w:szCs w:val="21"/>
        </w:rPr>
        <w:br w:type="page"/>
      </w:r>
    </w:p>
    <w:p w14:paraId="07BC4968" w14:textId="77777777" w:rsidR="00F119AA" w:rsidRPr="0035128F" w:rsidRDefault="008E2B4A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lastRenderedPageBreak/>
        <w:t xml:space="preserve">3.2.2 </w:t>
      </w:r>
      <w:r w:rsidR="00F119AA" w:rsidRPr="0035128F">
        <w:rPr>
          <w:rFonts w:ascii="Arial" w:eastAsia="Arial" w:hAnsi="Arial" w:cs="Arial"/>
          <w:b/>
          <w:sz w:val="21"/>
          <w:szCs w:val="21"/>
        </w:rPr>
        <w:t xml:space="preserve">витратні (роздавальні) склади </w:t>
      </w:r>
    </w:p>
    <w:p w14:paraId="00000103" w14:textId="6C922BD2" w:rsidR="006B7357" w:rsidRPr="0035128F" w:rsidRDefault="00F119AA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Склади підприємств для оперативного зберігання агрохімікатів</w:t>
      </w:r>
      <w:r w:rsidR="00FF69E5" w:rsidRPr="0035128F">
        <w:rPr>
          <w:rFonts w:ascii="Arial" w:eastAsia="Arial" w:hAnsi="Arial" w:cs="Arial"/>
          <w:sz w:val="21"/>
          <w:szCs w:val="21"/>
        </w:rPr>
        <w:t>, що не злежуються</w:t>
      </w:r>
      <w:r w:rsidRPr="0035128F">
        <w:rPr>
          <w:rFonts w:ascii="Arial" w:eastAsia="Arial" w:hAnsi="Arial" w:cs="Arial"/>
          <w:sz w:val="21"/>
          <w:szCs w:val="21"/>
        </w:rPr>
        <w:t xml:space="preserve"> (фосфоритного, вапнякового чи доломітового борошна).</w:t>
      </w:r>
    </w:p>
    <w:p w14:paraId="109DE750" w14:textId="77777777" w:rsidR="00F119AA" w:rsidRPr="0035128F" w:rsidRDefault="008E2B4A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 xml:space="preserve">3.2.3 </w:t>
      </w:r>
      <w:r w:rsidR="00F119AA" w:rsidRPr="0035128F">
        <w:rPr>
          <w:rFonts w:ascii="Arial" w:eastAsia="Arial" w:hAnsi="Arial" w:cs="Arial"/>
          <w:b/>
          <w:sz w:val="21"/>
          <w:szCs w:val="21"/>
        </w:rPr>
        <w:t>кислотостійке покриття</w:t>
      </w:r>
    </w:p>
    <w:p w14:paraId="6E83188B" w14:textId="1263C570" w:rsidR="008E2B4A" w:rsidRPr="0035128F" w:rsidRDefault="00F119AA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Покриття, що забезпечує захист підлоги від дії кислот.</w:t>
      </w:r>
    </w:p>
    <w:p w14:paraId="6712A3B6" w14:textId="77777777" w:rsidR="00F119AA" w:rsidRPr="0035128F" w:rsidRDefault="006B6E1D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3.2.</w:t>
      </w:r>
      <w:r w:rsidR="008E2B4A" w:rsidRPr="0035128F">
        <w:rPr>
          <w:rFonts w:ascii="Arial" w:eastAsia="Arial" w:hAnsi="Arial" w:cs="Arial"/>
          <w:b/>
          <w:sz w:val="21"/>
          <w:szCs w:val="21"/>
        </w:rPr>
        <w:t>4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F119AA" w:rsidRPr="0035128F">
        <w:rPr>
          <w:rFonts w:ascii="Arial" w:eastAsia="Arial" w:hAnsi="Arial" w:cs="Arial"/>
          <w:b/>
          <w:bCs/>
          <w:sz w:val="21"/>
          <w:szCs w:val="21"/>
        </w:rPr>
        <w:t>склад</w:t>
      </w:r>
    </w:p>
    <w:p w14:paraId="00000105" w14:textId="2F062BA5" w:rsidR="006B7357" w:rsidRPr="0035128F" w:rsidRDefault="00F119AA" w:rsidP="0014530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Складські будівлі і споруди, призначені для зберігання пестицидів та агрохімікатів, </w:t>
      </w:r>
      <w:r w:rsidR="00835F56">
        <w:rPr>
          <w:rFonts w:ascii="Arial" w:eastAsia="Arial" w:hAnsi="Arial" w:cs="Arial"/>
          <w:sz w:val="21"/>
          <w:szCs w:val="21"/>
        </w:rPr>
        <w:t xml:space="preserve">зокрема </w:t>
      </w:r>
      <w:r w:rsidRPr="0035128F">
        <w:rPr>
          <w:rFonts w:ascii="Arial" w:eastAsia="Arial" w:hAnsi="Arial" w:cs="Arial"/>
          <w:sz w:val="21"/>
          <w:szCs w:val="21"/>
        </w:rPr>
        <w:t>агрохімкомплекси, бази хімізації, прирейкові, пристанські (портові) і витратні (роздавальні)</w:t>
      </w:r>
      <w:r w:rsidR="00C93B79" w:rsidRPr="0035128F">
        <w:rPr>
          <w:rFonts w:ascii="Arial" w:eastAsia="Arial" w:hAnsi="Arial" w:cs="Arial"/>
          <w:sz w:val="21"/>
          <w:szCs w:val="21"/>
        </w:rPr>
        <w:t xml:space="preserve"> складські будівлі і споруди</w:t>
      </w:r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09" w14:textId="77777777" w:rsidR="006B7357" w:rsidRPr="0035128F" w:rsidRDefault="006B6E1D" w:rsidP="00276DDD">
      <w:pPr>
        <w:pStyle w:val="1"/>
        <w:ind w:firstLine="709"/>
      </w:pPr>
      <w:bookmarkStart w:id="19" w:name="_heading=h.3dy6vkm" w:colFirst="0" w:colLast="0"/>
      <w:bookmarkStart w:id="20" w:name="_Toc181898570"/>
      <w:bookmarkStart w:id="21" w:name="_Toc181899959"/>
      <w:bookmarkEnd w:id="19"/>
      <w:r w:rsidRPr="0035128F">
        <w:t>4 СКОРОЧЕННЯ</w:t>
      </w:r>
      <w:bookmarkEnd w:id="20"/>
      <w:bookmarkEnd w:id="21"/>
      <w:r w:rsidRPr="0035128F">
        <w:t xml:space="preserve"> </w:t>
      </w:r>
    </w:p>
    <w:p w14:paraId="0000010A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У цих нормах вжито такі скорочення:</w:t>
      </w:r>
    </w:p>
    <w:p w14:paraId="0000010B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РЗХ – рідкі засоби хімізації;</w:t>
      </w:r>
    </w:p>
    <w:p w14:paraId="0000010C" w14:textId="77777777" w:rsidR="006B7357" w:rsidRPr="0035128F" w:rsidRDefault="006B6E1D" w:rsidP="00B72D9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ТЕО – техніко-економічне обґрунтування;</w:t>
      </w:r>
    </w:p>
    <w:p w14:paraId="0000010D" w14:textId="77777777" w:rsidR="006B7357" w:rsidRPr="0035128F" w:rsidRDefault="006B6E1D" w:rsidP="00B72D9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ТЕР – техніко-економічний розрахунок.</w:t>
      </w:r>
    </w:p>
    <w:p w14:paraId="0000010F" w14:textId="77777777" w:rsidR="006B7357" w:rsidRPr="0035128F" w:rsidRDefault="006B6E1D" w:rsidP="00276DDD">
      <w:pPr>
        <w:pStyle w:val="1"/>
        <w:ind w:firstLine="709"/>
      </w:pPr>
      <w:bookmarkStart w:id="22" w:name="_heading=h.1t3h5sf" w:colFirst="0" w:colLast="0"/>
      <w:bookmarkStart w:id="23" w:name="_Toc181898571"/>
      <w:bookmarkStart w:id="24" w:name="_Toc181899960"/>
      <w:bookmarkEnd w:id="22"/>
      <w:r w:rsidRPr="0035128F">
        <w:t>5 ЗАГАЛЬНІ ПОЛОЖЕННЯ</w:t>
      </w:r>
      <w:bookmarkEnd w:id="23"/>
      <w:bookmarkEnd w:id="24"/>
    </w:p>
    <w:p w14:paraId="00000110" w14:textId="1E7F7026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trike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5.1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Технологічну частину </w:t>
      </w:r>
      <w:r w:rsidRPr="00890AA9">
        <w:rPr>
          <w:rFonts w:ascii="Arial" w:eastAsia="Arial" w:hAnsi="Arial" w:cs="Arial"/>
          <w:sz w:val="21"/>
          <w:szCs w:val="21"/>
        </w:rPr>
        <w:t xml:space="preserve">проєктів </w:t>
      </w:r>
      <w:bookmarkStart w:id="25" w:name="_Hlk183629430"/>
      <w:r w:rsidR="008313F2">
        <w:rPr>
          <w:rFonts w:ascii="Arial" w:eastAsia="Arial" w:hAnsi="Arial" w:cs="Arial"/>
          <w:sz w:val="21"/>
          <w:szCs w:val="21"/>
        </w:rPr>
        <w:t>потрібно</w:t>
      </w:r>
      <w:bookmarkEnd w:id="25"/>
      <w:r w:rsidRPr="00890AA9">
        <w:rPr>
          <w:rFonts w:ascii="Arial" w:eastAsia="Arial" w:hAnsi="Arial" w:cs="Arial"/>
          <w:sz w:val="21"/>
          <w:szCs w:val="21"/>
        </w:rPr>
        <w:t xml:space="preserve"> розробляти</w:t>
      </w:r>
      <w:r w:rsidRPr="0035128F">
        <w:rPr>
          <w:rFonts w:ascii="Arial" w:eastAsia="Arial" w:hAnsi="Arial" w:cs="Arial"/>
          <w:sz w:val="21"/>
          <w:szCs w:val="21"/>
        </w:rPr>
        <w:t xml:space="preserve"> з урахуванням вимог </w:t>
      </w:r>
      <w:r w:rsidR="00D24F5B">
        <w:rPr>
          <w:rFonts w:ascii="Arial" w:eastAsia="Arial" w:hAnsi="Arial" w:cs="Arial"/>
          <w:sz w:val="21"/>
          <w:szCs w:val="21"/>
          <w:lang w:val="ru-RU"/>
        </w:rPr>
        <w:t xml:space="preserve">                     </w:t>
      </w:r>
      <w:r w:rsidRPr="0035128F">
        <w:rPr>
          <w:rFonts w:ascii="Arial" w:eastAsia="Arial" w:hAnsi="Arial" w:cs="Arial"/>
          <w:sz w:val="21"/>
          <w:szCs w:val="21"/>
        </w:rPr>
        <w:t>ВНТП-АПК-15.</w:t>
      </w:r>
    </w:p>
    <w:p w14:paraId="00000111" w14:textId="733C005F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Проєктні рішенн</w:t>
      </w:r>
      <w:r w:rsidR="00057CB8" w:rsidRPr="0035128F">
        <w:rPr>
          <w:rFonts w:ascii="Arial" w:eastAsia="Arial" w:hAnsi="Arial" w:cs="Arial"/>
          <w:sz w:val="21"/>
          <w:szCs w:val="21"/>
        </w:rPr>
        <w:t>я складів</w:t>
      </w:r>
      <w:r w:rsidR="00D55219"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для зберігання пестицидів і агрохімікатів </w:t>
      </w:r>
      <w:r w:rsidR="00CA7AF0" w:rsidRPr="0035128F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>розробля</w:t>
      </w:r>
      <w:r w:rsidR="00CA7AF0" w:rsidRPr="0035128F">
        <w:rPr>
          <w:rFonts w:ascii="Arial" w:eastAsia="Arial" w:hAnsi="Arial" w:cs="Arial"/>
          <w:sz w:val="21"/>
          <w:szCs w:val="21"/>
        </w:rPr>
        <w:t>ти</w:t>
      </w:r>
      <w:r w:rsidRPr="0035128F">
        <w:rPr>
          <w:rFonts w:ascii="Arial" w:eastAsia="Arial" w:hAnsi="Arial" w:cs="Arial"/>
          <w:sz w:val="21"/>
          <w:szCs w:val="21"/>
        </w:rPr>
        <w:t xml:space="preserve"> з дотриманням вимог санітарного законодавства</w:t>
      </w:r>
      <w:r w:rsidR="00350EC1" w:rsidRPr="0035128F">
        <w:rPr>
          <w:rFonts w:ascii="Arial" w:eastAsia="Arial" w:hAnsi="Arial" w:cs="Arial"/>
          <w:sz w:val="21"/>
          <w:szCs w:val="21"/>
        </w:rPr>
        <w:t xml:space="preserve"> в </w:t>
      </w:r>
      <w:r w:rsidRPr="0035128F">
        <w:rPr>
          <w:rFonts w:ascii="Arial" w:eastAsia="Arial" w:hAnsi="Arial" w:cs="Arial"/>
          <w:sz w:val="21"/>
          <w:szCs w:val="21"/>
        </w:rPr>
        <w:t xml:space="preserve">сфері діяльності, пов’язаної з пестицидами і агрохімікатами.  </w:t>
      </w:r>
    </w:p>
    <w:p w14:paraId="00000112" w14:textId="1E6A1442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5.2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Споруди складів </w:t>
      </w:r>
      <w:r w:rsidR="00D55219" w:rsidRPr="0035128F">
        <w:rPr>
          <w:rFonts w:ascii="Arial" w:eastAsia="Arial" w:hAnsi="Arial" w:cs="Arial"/>
          <w:sz w:val="21"/>
          <w:szCs w:val="21"/>
        </w:rPr>
        <w:t xml:space="preserve">для зберігання </w:t>
      </w:r>
      <w:r w:rsidRPr="0035128F">
        <w:rPr>
          <w:rFonts w:ascii="Arial" w:eastAsia="Arial" w:hAnsi="Arial" w:cs="Arial"/>
          <w:sz w:val="21"/>
          <w:szCs w:val="21"/>
        </w:rPr>
        <w:t>пестицидів і агрохімікатів (естакади, антресолі, рампи, платформи т</w:t>
      </w:r>
      <w:r w:rsidR="004A038B">
        <w:rPr>
          <w:rFonts w:ascii="Arial" w:eastAsia="Arial" w:hAnsi="Arial" w:cs="Arial"/>
          <w:sz w:val="21"/>
          <w:szCs w:val="21"/>
        </w:rPr>
        <w:t>ощо</w:t>
      </w:r>
      <w:r w:rsidRPr="00890AA9">
        <w:rPr>
          <w:rFonts w:ascii="Arial" w:eastAsia="Arial" w:hAnsi="Arial" w:cs="Arial"/>
          <w:sz w:val="21"/>
          <w:szCs w:val="21"/>
        </w:rPr>
        <w:t xml:space="preserve">) </w:t>
      </w:r>
      <w:r w:rsidR="008313F2">
        <w:rPr>
          <w:rFonts w:ascii="Arial" w:eastAsia="Arial" w:hAnsi="Arial" w:cs="Arial"/>
          <w:sz w:val="21"/>
          <w:szCs w:val="21"/>
        </w:rPr>
        <w:t>потрібно</w:t>
      </w:r>
      <w:r w:rsidR="005912A9" w:rsidRPr="0094552D">
        <w:rPr>
          <w:rFonts w:ascii="Arial" w:eastAsia="Arial" w:hAnsi="Arial" w:cs="Arial"/>
          <w:sz w:val="21"/>
          <w:szCs w:val="21"/>
        </w:rPr>
        <w:t xml:space="preserve"> </w:t>
      </w:r>
      <w:r w:rsidRPr="00890AA9">
        <w:rPr>
          <w:rFonts w:ascii="Arial" w:eastAsia="Arial" w:hAnsi="Arial" w:cs="Arial"/>
          <w:sz w:val="21"/>
          <w:szCs w:val="21"/>
        </w:rPr>
        <w:t>проєктувати</w:t>
      </w:r>
      <w:r w:rsidRPr="0035128F">
        <w:rPr>
          <w:rFonts w:ascii="Arial" w:eastAsia="Arial" w:hAnsi="Arial" w:cs="Arial"/>
          <w:sz w:val="21"/>
          <w:szCs w:val="21"/>
        </w:rPr>
        <w:t xml:space="preserve"> відповідно до </w:t>
      </w:r>
      <w:hyperlink r:id="rId95" w:history="1">
        <w:r w:rsidRPr="00EA707D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13" w14:textId="6F2FF96C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5.3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Загальну площу </w:t>
      </w:r>
      <w:sdt>
        <w:sdtPr>
          <w:rPr>
            <w:rFonts w:ascii="Arial" w:hAnsi="Arial" w:cs="Arial"/>
            <w:sz w:val="21"/>
            <w:szCs w:val="21"/>
          </w:rPr>
          <w:tag w:val="goog_rdk_2"/>
          <w:id w:val="1097131072"/>
        </w:sdtPr>
        <w:sdtEndPr/>
        <w:sdtContent/>
      </w:sdt>
      <w:r w:rsidRPr="0035128F">
        <w:rPr>
          <w:rFonts w:ascii="Arial" w:eastAsia="Arial" w:hAnsi="Arial" w:cs="Arial"/>
          <w:sz w:val="21"/>
          <w:szCs w:val="21"/>
        </w:rPr>
        <w:t xml:space="preserve">складської будівлі для </w:t>
      </w:r>
      <w:r w:rsidR="008E2B4A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</w:t>
      </w:r>
      <w:r w:rsidRPr="00890AA9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8313F2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 xml:space="preserve">визначати як суму площ </w:t>
      </w:r>
      <w:r w:rsidR="004A038B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сіх поверхів (наземних, </w:t>
      </w:r>
      <w:r w:rsidR="004A038B">
        <w:rPr>
          <w:rFonts w:ascii="Arial" w:eastAsia="Arial" w:hAnsi="Arial" w:cs="Arial"/>
          <w:sz w:val="21"/>
          <w:szCs w:val="21"/>
        </w:rPr>
        <w:t>охоплю</w:t>
      </w:r>
      <w:r w:rsidRPr="0035128F">
        <w:rPr>
          <w:rFonts w:ascii="Arial" w:eastAsia="Arial" w:hAnsi="Arial" w:cs="Arial"/>
          <w:sz w:val="21"/>
          <w:szCs w:val="21"/>
        </w:rPr>
        <w:t xml:space="preserve">ючи технічні, цокольного та підвального), виміряних у межах внутрішніх поверхонь зовнішніх стін (або </w:t>
      </w:r>
      <w:r w:rsidR="00C93B79" w:rsidRPr="0035128F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сей крайніх колон, де немає зовнішніх стін), галерей (за горизонтальною проєкцією), тунелів, </w:t>
      </w:r>
      <w:r w:rsidR="004A038B" w:rsidRPr="0094552D">
        <w:rPr>
          <w:rFonts w:ascii="Arial" w:eastAsia="Arial" w:hAnsi="Arial" w:cs="Arial"/>
          <w:sz w:val="21"/>
          <w:szCs w:val="21"/>
        </w:rPr>
        <w:t>майданчиків</w:t>
      </w:r>
      <w:r w:rsidRPr="0035128F">
        <w:rPr>
          <w:rFonts w:ascii="Arial" w:eastAsia="Arial" w:hAnsi="Arial" w:cs="Arial"/>
          <w:sz w:val="21"/>
          <w:szCs w:val="21"/>
        </w:rPr>
        <w:t xml:space="preserve">, антресолей, рамп і переходів в інші будівлі згідно з  </w:t>
      </w:r>
      <w:hyperlink r:id="rId96" w:history="1">
        <w:r w:rsidRPr="00EA707D">
          <w:rPr>
            <w:rStyle w:val="afb"/>
            <w:rFonts w:ascii="Arial" w:eastAsia="Arial" w:hAnsi="Arial" w:cs="Arial"/>
            <w:sz w:val="21"/>
            <w:szCs w:val="21"/>
          </w:rPr>
          <w:t>ДБН В.2.2-43.</w:t>
        </w:r>
      </w:hyperlink>
    </w:p>
    <w:p w14:paraId="00000114" w14:textId="1FEA1631" w:rsidR="006B7357" w:rsidRPr="006A7A9D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6A7A9D">
        <w:rPr>
          <w:rFonts w:ascii="Arial" w:eastAsia="Arial" w:hAnsi="Arial" w:cs="Arial"/>
          <w:b/>
          <w:sz w:val="20"/>
          <w:szCs w:val="20"/>
        </w:rPr>
        <w:t>Примітка.</w:t>
      </w:r>
      <w:r w:rsidRPr="006A7A9D">
        <w:rPr>
          <w:rFonts w:ascii="Arial" w:eastAsia="Arial" w:hAnsi="Arial" w:cs="Arial"/>
          <w:sz w:val="20"/>
          <w:szCs w:val="20"/>
        </w:rPr>
        <w:t xml:space="preserve"> Площі технічного підвалу (заввишки не більше</w:t>
      </w:r>
      <w:r w:rsidR="002834F1">
        <w:rPr>
          <w:rFonts w:ascii="Arial" w:eastAsia="Arial" w:hAnsi="Arial" w:cs="Arial"/>
          <w:sz w:val="20"/>
          <w:szCs w:val="20"/>
        </w:rPr>
        <w:t xml:space="preserve"> ніж</w:t>
      </w:r>
      <w:r w:rsidRPr="006A7A9D">
        <w:rPr>
          <w:rFonts w:ascii="Arial" w:eastAsia="Arial" w:hAnsi="Arial" w:cs="Arial"/>
          <w:sz w:val="20"/>
          <w:szCs w:val="20"/>
        </w:rPr>
        <w:t xml:space="preserve"> 1,9 м </w:t>
      </w:r>
      <w:r w:rsidR="00583A33" w:rsidRPr="006A7A9D">
        <w:rPr>
          <w:rFonts w:ascii="Arial" w:eastAsia="Arial" w:hAnsi="Arial" w:cs="Arial"/>
          <w:sz w:val="20"/>
          <w:szCs w:val="20"/>
        </w:rPr>
        <w:t>у</w:t>
      </w:r>
      <w:r w:rsidRPr="006A7A9D">
        <w:rPr>
          <w:rFonts w:ascii="Arial" w:eastAsia="Arial" w:hAnsi="Arial" w:cs="Arial"/>
          <w:sz w:val="20"/>
          <w:szCs w:val="20"/>
        </w:rPr>
        <w:t xml:space="preserve"> світлі під першим, цокольним чи підвальним поверхом) і </w:t>
      </w:r>
      <w:r w:rsidR="004A038B" w:rsidRPr="0094552D">
        <w:rPr>
          <w:rFonts w:ascii="Arial" w:eastAsia="Arial" w:hAnsi="Arial" w:cs="Arial"/>
          <w:sz w:val="20"/>
          <w:szCs w:val="20"/>
        </w:rPr>
        <w:t>майданчиків</w:t>
      </w:r>
      <w:r w:rsidRPr="006A7A9D">
        <w:rPr>
          <w:rFonts w:ascii="Arial" w:eastAsia="Arial" w:hAnsi="Arial" w:cs="Arial"/>
          <w:sz w:val="20"/>
          <w:szCs w:val="20"/>
        </w:rPr>
        <w:t xml:space="preserve"> для обслуговування підкранових колій, кранів і конвеєрів </w:t>
      </w:r>
      <w:r w:rsidR="00E8074F" w:rsidRPr="006A7A9D">
        <w:rPr>
          <w:rFonts w:ascii="Arial" w:eastAsia="Arial" w:hAnsi="Arial" w:cs="Arial"/>
          <w:sz w:val="20"/>
          <w:szCs w:val="20"/>
        </w:rPr>
        <w:t>під час розрахунку загальної площі складської будівлі не враховують</w:t>
      </w:r>
      <w:r w:rsidRPr="006A7A9D">
        <w:rPr>
          <w:rFonts w:ascii="Arial" w:eastAsia="Arial" w:hAnsi="Arial" w:cs="Arial"/>
          <w:sz w:val="20"/>
          <w:szCs w:val="20"/>
        </w:rPr>
        <w:t>.</w:t>
      </w:r>
    </w:p>
    <w:p w14:paraId="00000115" w14:textId="3BD4B8BA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5.4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Допоміжні будівлі і приміщення для прац</w:t>
      </w:r>
      <w:r w:rsidR="000C222E" w:rsidRPr="0035128F">
        <w:rPr>
          <w:rFonts w:ascii="Arial" w:eastAsia="Arial" w:hAnsi="Arial" w:cs="Arial"/>
          <w:sz w:val="21"/>
          <w:szCs w:val="21"/>
        </w:rPr>
        <w:t>івників</w:t>
      </w:r>
      <w:r w:rsidRPr="0035128F">
        <w:rPr>
          <w:rFonts w:ascii="Arial" w:eastAsia="Arial" w:hAnsi="Arial" w:cs="Arial"/>
          <w:sz w:val="21"/>
          <w:szCs w:val="21"/>
        </w:rPr>
        <w:t xml:space="preserve"> склад</w:t>
      </w:r>
      <w:r w:rsidR="000C222E" w:rsidRPr="0035128F">
        <w:rPr>
          <w:rFonts w:ascii="Arial" w:eastAsia="Arial" w:hAnsi="Arial" w:cs="Arial"/>
          <w:sz w:val="21"/>
          <w:szCs w:val="21"/>
        </w:rPr>
        <w:t>ів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4A038B" w:rsidRPr="00351400">
        <w:rPr>
          <w:rFonts w:ascii="Arial" w:eastAsia="Arial" w:hAnsi="Arial" w:cs="Arial"/>
          <w:sz w:val="21"/>
          <w:szCs w:val="21"/>
        </w:rPr>
        <w:t>зберігання</w:t>
      </w:r>
      <w:r w:rsidR="004A038B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0C222E" w:rsidRPr="0035128F">
        <w:rPr>
          <w:rFonts w:ascii="Arial" w:eastAsia="Arial" w:hAnsi="Arial" w:cs="Arial"/>
          <w:sz w:val="21"/>
          <w:szCs w:val="21"/>
        </w:rPr>
        <w:t>потрібно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проєктувати відповідно до </w:t>
      </w:r>
      <w:hyperlink r:id="rId97" w:history="1">
        <w:r w:rsidRPr="004B7D59">
          <w:rPr>
            <w:rStyle w:val="afb"/>
            <w:rFonts w:ascii="Arial" w:eastAsia="Arial" w:hAnsi="Arial" w:cs="Arial"/>
            <w:sz w:val="21"/>
            <w:szCs w:val="21"/>
          </w:rPr>
          <w:t>ДБН В.2.2-28</w:t>
        </w:r>
      </w:hyperlink>
      <w:r w:rsidRPr="0035128F">
        <w:rPr>
          <w:rFonts w:ascii="Arial" w:eastAsia="Arial" w:hAnsi="Arial" w:cs="Arial"/>
          <w:sz w:val="21"/>
          <w:szCs w:val="21"/>
        </w:rPr>
        <w:t>, ДСанПіН 8.8.1.2.001.</w:t>
      </w:r>
    </w:p>
    <w:p w14:paraId="00000116" w14:textId="7D03E2AC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5.5</w:t>
      </w:r>
      <w:r w:rsidR="005B4684">
        <w:rPr>
          <w:rFonts w:ascii="Arial" w:eastAsia="Arial" w:hAnsi="Arial" w:cs="Arial"/>
          <w:sz w:val="21"/>
          <w:szCs w:val="21"/>
        </w:rPr>
        <w:tab/>
      </w:r>
      <w:r w:rsidR="00587FD9">
        <w:rPr>
          <w:rFonts w:ascii="Arial" w:eastAsia="Arial" w:hAnsi="Arial" w:cs="Arial"/>
          <w:sz w:val="21"/>
          <w:szCs w:val="21"/>
        </w:rPr>
        <w:t>С</w:t>
      </w:r>
      <w:r w:rsidR="00587FD9" w:rsidRPr="00890AA9">
        <w:rPr>
          <w:rFonts w:ascii="Arial" w:eastAsia="Arial" w:hAnsi="Arial" w:cs="Arial"/>
          <w:sz w:val="21"/>
          <w:szCs w:val="21"/>
        </w:rPr>
        <w:t xml:space="preserve">кладські будівлі </w:t>
      </w:r>
      <w:r w:rsidR="00587FD9">
        <w:rPr>
          <w:rFonts w:ascii="Arial" w:eastAsia="Arial" w:hAnsi="Arial" w:cs="Arial"/>
          <w:sz w:val="21"/>
          <w:szCs w:val="21"/>
        </w:rPr>
        <w:t>д</w:t>
      </w:r>
      <w:r w:rsidRPr="0035128F">
        <w:rPr>
          <w:rFonts w:ascii="Arial" w:eastAsia="Arial" w:hAnsi="Arial" w:cs="Arial"/>
          <w:sz w:val="21"/>
          <w:szCs w:val="21"/>
        </w:rPr>
        <w:t>ля зберігання агрохімікатів (насипом</w:t>
      </w:r>
      <w:r w:rsidR="004A038B">
        <w:rPr>
          <w:rFonts w:ascii="Arial" w:eastAsia="Arial" w:hAnsi="Arial" w:cs="Arial"/>
          <w:sz w:val="21"/>
          <w:szCs w:val="21"/>
        </w:rPr>
        <w:t>, у</w:t>
      </w:r>
      <w:r w:rsidRPr="0035128F">
        <w:rPr>
          <w:rFonts w:ascii="Arial" w:eastAsia="Arial" w:hAnsi="Arial" w:cs="Arial"/>
          <w:sz w:val="21"/>
          <w:szCs w:val="21"/>
        </w:rPr>
        <w:t xml:space="preserve"> тарі</w:t>
      </w:r>
      <w:r w:rsidRPr="00890AA9">
        <w:rPr>
          <w:rFonts w:ascii="Arial" w:eastAsia="Arial" w:hAnsi="Arial" w:cs="Arial"/>
          <w:sz w:val="21"/>
          <w:szCs w:val="21"/>
        </w:rPr>
        <w:t xml:space="preserve">) </w:t>
      </w:r>
      <w:r w:rsidR="00587FD9">
        <w:rPr>
          <w:rFonts w:ascii="Arial" w:eastAsia="Arial" w:hAnsi="Arial" w:cs="Arial"/>
          <w:sz w:val="21"/>
          <w:szCs w:val="21"/>
        </w:rPr>
        <w:t>по</w:t>
      </w:r>
      <w:r w:rsidR="00C95BE5">
        <w:rPr>
          <w:rFonts w:ascii="Arial" w:eastAsia="Arial" w:hAnsi="Arial" w:cs="Arial"/>
          <w:sz w:val="21"/>
          <w:szCs w:val="21"/>
        </w:rPr>
        <w:t>тр</w:t>
      </w:r>
      <w:r w:rsidR="00587FD9">
        <w:rPr>
          <w:rFonts w:ascii="Arial" w:eastAsia="Arial" w:hAnsi="Arial" w:cs="Arial"/>
          <w:sz w:val="21"/>
          <w:szCs w:val="21"/>
        </w:rPr>
        <w:t>і</w:t>
      </w:r>
      <w:r w:rsidR="00C95BE5">
        <w:rPr>
          <w:rFonts w:ascii="Arial" w:eastAsia="Arial" w:hAnsi="Arial" w:cs="Arial"/>
          <w:sz w:val="21"/>
          <w:szCs w:val="21"/>
        </w:rPr>
        <w:t>б</w:t>
      </w:r>
      <w:r w:rsidR="00587FD9">
        <w:rPr>
          <w:rFonts w:ascii="Arial" w:eastAsia="Arial" w:hAnsi="Arial" w:cs="Arial"/>
          <w:sz w:val="21"/>
          <w:szCs w:val="21"/>
        </w:rPr>
        <w:t>но</w:t>
      </w:r>
      <w:r w:rsidR="00C95BE5">
        <w:rPr>
          <w:rFonts w:ascii="Arial" w:eastAsia="Arial" w:hAnsi="Arial" w:cs="Arial"/>
          <w:sz w:val="21"/>
          <w:szCs w:val="21"/>
        </w:rPr>
        <w:t xml:space="preserve"> </w:t>
      </w:r>
      <w:r w:rsidRPr="00890AA9">
        <w:rPr>
          <w:rFonts w:ascii="Arial" w:eastAsia="Arial" w:hAnsi="Arial" w:cs="Arial"/>
          <w:sz w:val="21"/>
          <w:szCs w:val="21"/>
        </w:rPr>
        <w:t>проєктувати</w:t>
      </w:r>
      <w:sdt>
        <w:sdtPr>
          <w:rPr>
            <w:rFonts w:ascii="Arial" w:hAnsi="Arial" w:cs="Arial"/>
            <w:sz w:val="21"/>
            <w:szCs w:val="21"/>
          </w:rPr>
          <w:tag w:val="goog_rdk_3"/>
          <w:id w:val="-48226367"/>
          <w:showingPlcHdr/>
        </w:sdtPr>
        <w:sdtEndPr/>
        <w:sdtContent>
          <w:r w:rsidR="00587FD9">
            <w:rPr>
              <w:rFonts w:ascii="Arial" w:hAnsi="Arial" w:cs="Arial"/>
              <w:sz w:val="21"/>
              <w:szCs w:val="21"/>
            </w:rPr>
            <w:t xml:space="preserve">     </w:t>
          </w:r>
        </w:sdtContent>
      </w:sdt>
      <w:r w:rsidRPr="00890AA9">
        <w:rPr>
          <w:rFonts w:ascii="Arial" w:eastAsia="Arial" w:hAnsi="Arial" w:cs="Arial"/>
          <w:sz w:val="21"/>
          <w:szCs w:val="21"/>
        </w:rPr>
        <w:t xml:space="preserve"> з урахуванням вимог ВБН-АПК-03. </w:t>
      </w:r>
      <w:r w:rsidR="00583A3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витратних (роздавальних) складах </w:t>
      </w:r>
      <w:r w:rsidR="00F815D6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>передбачати зберігання агрохімікатів</w:t>
      </w:r>
      <w:r w:rsidR="00FF69E5" w:rsidRPr="0035128F">
        <w:rPr>
          <w:rFonts w:ascii="Arial" w:eastAsia="Arial" w:hAnsi="Arial" w:cs="Arial"/>
          <w:sz w:val="21"/>
          <w:szCs w:val="21"/>
        </w:rPr>
        <w:t>, що не злежуються</w:t>
      </w:r>
      <w:r w:rsidRPr="0035128F">
        <w:rPr>
          <w:rFonts w:ascii="Arial" w:eastAsia="Arial" w:hAnsi="Arial" w:cs="Arial"/>
          <w:sz w:val="21"/>
          <w:szCs w:val="21"/>
        </w:rPr>
        <w:t xml:space="preserve"> (фосфоритного, вапнякового чи доломітового борошна) не більше</w:t>
      </w:r>
      <w:r w:rsidR="002834F1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1000 т в окремому приміщенні складської будівлі.</w:t>
      </w:r>
    </w:p>
    <w:p w14:paraId="00000117" w14:textId="04E769E0" w:rsidR="006B7357" w:rsidRPr="0035128F" w:rsidRDefault="00702A10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4"/>
          <w:id w:val="2129970513"/>
        </w:sdtPr>
        <w:sdtEndPr/>
        <w:sdtContent/>
      </w:sdt>
      <w:r w:rsidR="006B6E1D" w:rsidRPr="0035128F">
        <w:rPr>
          <w:rFonts w:ascii="Arial" w:eastAsia="Arial" w:hAnsi="Arial" w:cs="Arial"/>
          <w:sz w:val="21"/>
          <w:szCs w:val="21"/>
        </w:rPr>
        <w:t xml:space="preserve">Складські приміщення для різних видів та способів зберігання пестицидів і агрохімікатів </w:t>
      </w:r>
      <w:bookmarkStart w:id="26" w:name="_Hlk184031764"/>
      <w:r w:rsidR="006B6E1D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>дується</w:t>
      </w:r>
      <w:bookmarkEnd w:id="26"/>
      <w:r w:rsidR="006B6E1D" w:rsidRPr="0035128F">
        <w:rPr>
          <w:rFonts w:ascii="Arial" w:eastAsia="Arial" w:hAnsi="Arial" w:cs="Arial"/>
          <w:sz w:val="21"/>
          <w:szCs w:val="21"/>
        </w:rPr>
        <w:t xml:space="preserve"> розділяти на секції, площ</w:t>
      </w:r>
      <w:r w:rsidR="000C222E" w:rsidRPr="0035128F">
        <w:rPr>
          <w:rFonts w:ascii="Arial" w:eastAsia="Arial" w:hAnsi="Arial" w:cs="Arial"/>
          <w:sz w:val="21"/>
          <w:szCs w:val="21"/>
        </w:rPr>
        <w:t>у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яких визнач</w:t>
      </w:r>
      <w:r w:rsidR="000C222E" w:rsidRPr="0035128F">
        <w:rPr>
          <w:rFonts w:ascii="Arial" w:eastAsia="Arial" w:hAnsi="Arial" w:cs="Arial"/>
          <w:sz w:val="21"/>
          <w:szCs w:val="21"/>
        </w:rPr>
        <w:t>ено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завданням на проєктування, та відокремлювати їх, за </w:t>
      </w:r>
      <w:r w:rsidR="004A038B">
        <w:rPr>
          <w:rFonts w:ascii="Arial" w:eastAsia="Arial" w:hAnsi="Arial" w:cs="Arial"/>
          <w:sz w:val="21"/>
          <w:szCs w:val="21"/>
        </w:rPr>
        <w:t>потреби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, корозійностійкими конструкціями від зовнішніх стін. </w:t>
      </w:r>
    </w:p>
    <w:p w14:paraId="00000118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У </w:t>
      </w:r>
      <w:sdt>
        <w:sdtPr>
          <w:rPr>
            <w:rFonts w:ascii="Arial" w:hAnsi="Arial" w:cs="Arial"/>
            <w:sz w:val="21"/>
            <w:szCs w:val="21"/>
          </w:rPr>
          <w:tag w:val="goog_rdk_5"/>
          <w:id w:val="804123377"/>
        </w:sdtPr>
        <w:sdtEndPr/>
        <w:sdtContent/>
      </w:sdt>
      <w:r w:rsidRPr="0035128F">
        <w:rPr>
          <w:rFonts w:ascii="Arial" w:eastAsia="Arial" w:hAnsi="Arial" w:cs="Arial"/>
          <w:sz w:val="21"/>
          <w:szCs w:val="21"/>
        </w:rPr>
        <w:t>складських приміщеннях потрібно забезпечувати температуру, що відповідає умовам зберігання</w:t>
      </w:r>
      <w:r w:rsidRPr="0035128F">
        <w:rPr>
          <w:rFonts w:ascii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агрохімікатів (пестицидів).</w:t>
      </w:r>
    </w:p>
    <w:p w14:paraId="00000119" w14:textId="046D58B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5.6</w:t>
      </w:r>
      <w:r w:rsidR="005B4684">
        <w:rPr>
          <w:rFonts w:ascii="Arial" w:eastAsia="Arial" w:hAnsi="Arial" w:cs="Arial"/>
          <w:sz w:val="21"/>
          <w:szCs w:val="21"/>
        </w:rPr>
        <w:tab/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проєктах складських будівель для </w:t>
      </w:r>
      <w:r w:rsidR="00F45779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</w:t>
      </w:r>
      <w:r w:rsidR="000C222E" w:rsidRPr="0035128F">
        <w:rPr>
          <w:rFonts w:ascii="Arial" w:eastAsia="Arial" w:hAnsi="Arial" w:cs="Arial"/>
          <w:sz w:val="21"/>
          <w:szCs w:val="21"/>
        </w:rPr>
        <w:t>ма</w:t>
      </w:r>
      <w:r w:rsidR="004A038B">
        <w:rPr>
          <w:rFonts w:ascii="Arial" w:eastAsia="Arial" w:hAnsi="Arial" w:cs="Arial"/>
          <w:sz w:val="21"/>
          <w:szCs w:val="21"/>
        </w:rPr>
        <w:t xml:space="preserve">є </w:t>
      </w:r>
      <w:r w:rsidRPr="0035128F">
        <w:rPr>
          <w:rFonts w:ascii="Arial" w:eastAsia="Arial" w:hAnsi="Arial" w:cs="Arial"/>
          <w:sz w:val="21"/>
          <w:szCs w:val="21"/>
        </w:rPr>
        <w:t xml:space="preserve">бути </w:t>
      </w:r>
      <w:r w:rsidR="000C222E" w:rsidRPr="0035128F">
        <w:rPr>
          <w:rFonts w:ascii="Arial" w:eastAsia="Arial" w:hAnsi="Arial" w:cs="Arial"/>
          <w:sz w:val="21"/>
          <w:szCs w:val="21"/>
        </w:rPr>
        <w:t>наведен</w:t>
      </w:r>
      <w:r w:rsidR="004A038B">
        <w:rPr>
          <w:rFonts w:ascii="Arial" w:eastAsia="Arial" w:hAnsi="Arial" w:cs="Arial"/>
          <w:sz w:val="21"/>
          <w:szCs w:val="21"/>
        </w:rPr>
        <w:t>о</w:t>
      </w:r>
      <w:r w:rsidR="000C222E"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94552D">
        <w:rPr>
          <w:rFonts w:ascii="Arial" w:eastAsia="Arial" w:hAnsi="Arial" w:cs="Arial"/>
          <w:sz w:val="21"/>
          <w:szCs w:val="21"/>
        </w:rPr>
        <w:t>вказівки</w:t>
      </w:r>
      <w:r w:rsidRPr="0035128F">
        <w:rPr>
          <w:rFonts w:ascii="Arial" w:eastAsia="Arial" w:hAnsi="Arial" w:cs="Arial"/>
          <w:sz w:val="21"/>
          <w:szCs w:val="21"/>
        </w:rPr>
        <w:t xml:space="preserve"> щодо дотримання вимог ДСанПіН 8.8.1.2.001.</w:t>
      </w:r>
    </w:p>
    <w:p w14:paraId="0000011C" w14:textId="327CCA96" w:rsidR="006B7357" w:rsidRPr="0035128F" w:rsidRDefault="006B6E1D" w:rsidP="00340C6E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5.7</w:t>
      </w:r>
      <w:r w:rsidR="005B4684">
        <w:rPr>
          <w:rFonts w:ascii="Arial" w:eastAsia="Arial" w:hAnsi="Arial" w:cs="Arial"/>
          <w:sz w:val="21"/>
          <w:szCs w:val="21"/>
        </w:rPr>
        <w:tab/>
      </w:r>
      <w:r w:rsidR="00C35090" w:rsidRPr="0035128F">
        <w:rPr>
          <w:rFonts w:ascii="Arial" w:eastAsia="Arial" w:hAnsi="Arial" w:cs="Arial"/>
          <w:sz w:val="21"/>
          <w:szCs w:val="21"/>
        </w:rPr>
        <w:t xml:space="preserve">У </w:t>
      </w:r>
      <w:r w:rsidRPr="0035128F">
        <w:rPr>
          <w:rFonts w:ascii="Arial" w:eastAsia="Arial" w:hAnsi="Arial" w:cs="Arial"/>
          <w:sz w:val="21"/>
          <w:szCs w:val="21"/>
        </w:rPr>
        <w:t>склад</w:t>
      </w:r>
      <w:r w:rsidR="00762B17" w:rsidRPr="0035128F">
        <w:rPr>
          <w:rFonts w:ascii="Arial" w:eastAsia="Arial" w:hAnsi="Arial" w:cs="Arial"/>
          <w:sz w:val="21"/>
          <w:szCs w:val="21"/>
        </w:rPr>
        <w:t>ах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F45779" w:rsidRPr="0035128F">
        <w:rPr>
          <w:rFonts w:ascii="Arial" w:eastAsia="Arial" w:hAnsi="Arial" w:cs="Arial"/>
          <w:sz w:val="21"/>
          <w:szCs w:val="21"/>
        </w:rPr>
        <w:t xml:space="preserve">для 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агрохімікатів, крім </w:t>
      </w:r>
      <w:r w:rsidR="008728A6" w:rsidRPr="0035128F">
        <w:rPr>
          <w:rFonts w:ascii="Arial" w:eastAsia="Arial" w:hAnsi="Arial" w:cs="Arial"/>
          <w:sz w:val="21"/>
          <w:szCs w:val="21"/>
        </w:rPr>
        <w:t>наведе</w:t>
      </w:r>
      <w:r w:rsidRPr="0035128F">
        <w:rPr>
          <w:rFonts w:ascii="Arial" w:eastAsia="Arial" w:hAnsi="Arial" w:cs="Arial"/>
          <w:sz w:val="21"/>
          <w:szCs w:val="21"/>
        </w:rPr>
        <w:t xml:space="preserve">них </w:t>
      </w:r>
      <w:r w:rsidR="00C04FE0">
        <w:rPr>
          <w:rFonts w:ascii="Arial" w:eastAsia="Arial" w:hAnsi="Arial" w:cs="Arial"/>
          <w:sz w:val="21"/>
          <w:szCs w:val="21"/>
        </w:rPr>
        <w:t>у</w:t>
      </w:r>
      <w:r w:rsidRPr="00543055">
        <w:rPr>
          <w:rFonts w:ascii="Arial" w:eastAsia="Arial" w:hAnsi="Arial" w:cs="Arial"/>
          <w:sz w:val="21"/>
          <w:szCs w:val="21"/>
        </w:rPr>
        <w:t xml:space="preserve"> 5.5</w:t>
      </w:r>
      <w:r w:rsidR="00C04FE0">
        <w:rPr>
          <w:rFonts w:ascii="Arial" w:eastAsia="Arial" w:hAnsi="Arial" w:cs="Arial"/>
          <w:sz w:val="21"/>
          <w:szCs w:val="21"/>
        </w:rPr>
        <w:t>,</w:t>
      </w:r>
      <w:r w:rsidRPr="00543055">
        <w:rPr>
          <w:rFonts w:ascii="Arial" w:eastAsia="Arial" w:hAnsi="Arial" w:cs="Arial"/>
          <w:sz w:val="21"/>
          <w:szCs w:val="21"/>
        </w:rPr>
        <w:t xml:space="preserve"> складських </w:t>
      </w:r>
      <w:r w:rsidRPr="0035128F">
        <w:rPr>
          <w:rFonts w:ascii="Arial" w:eastAsia="Arial" w:hAnsi="Arial" w:cs="Arial"/>
          <w:sz w:val="21"/>
          <w:szCs w:val="21"/>
        </w:rPr>
        <w:t>будів</w:t>
      </w:r>
      <w:r w:rsidR="00622091">
        <w:rPr>
          <w:rFonts w:ascii="Arial" w:eastAsia="Arial" w:hAnsi="Arial" w:cs="Arial"/>
          <w:sz w:val="21"/>
          <w:szCs w:val="21"/>
        </w:rPr>
        <w:t>лях і</w:t>
      </w:r>
      <w:r w:rsidRPr="0035128F">
        <w:rPr>
          <w:rFonts w:ascii="Arial" w:eastAsia="Arial" w:hAnsi="Arial" w:cs="Arial"/>
          <w:sz w:val="21"/>
          <w:szCs w:val="21"/>
        </w:rPr>
        <w:t xml:space="preserve"> споруд</w:t>
      </w:r>
      <w:r w:rsidR="00622091">
        <w:rPr>
          <w:rFonts w:ascii="Arial" w:eastAsia="Arial" w:hAnsi="Arial" w:cs="Arial"/>
          <w:sz w:val="21"/>
          <w:szCs w:val="21"/>
        </w:rPr>
        <w:t>ах</w:t>
      </w:r>
      <w:r w:rsidRPr="0035128F">
        <w:rPr>
          <w:rFonts w:ascii="Arial" w:eastAsia="Arial" w:hAnsi="Arial" w:cs="Arial"/>
          <w:sz w:val="21"/>
          <w:szCs w:val="21"/>
        </w:rPr>
        <w:t xml:space="preserve"> відповідно до завдання на проєктування та вимог технології зберігання пестицидів і агрохімікатів </w:t>
      </w:r>
      <w:r w:rsidR="0030484D" w:rsidRPr="00890AA9">
        <w:rPr>
          <w:rFonts w:ascii="Arial" w:eastAsia="Arial" w:hAnsi="Arial" w:cs="Arial"/>
          <w:sz w:val="21"/>
          <w:szCs w:val="21"/>
        </w:rPr>
        <w:t>допускається передбачати</w:t>
      </w:r>
      <w:r w:rsidRPr="0035128F">
        <w:rPr>
          <w:rFonts w:ascii="Arial" w:eastAsia="Arial" w:hAnsi="Arial" w:cs="Arial"/>
          <w:sz w:val="21"/>
          <w:szCs w:val="21"/>
        </w:rPr>
        <w:t xml:space="preserve">: тукозмішувальні установки, </w:t>
      </w:r>
      <w:r w:rsidR="005845DE">
        <w:rPr>
          <w:rFonts w:ascii="Arial" w:eastAsia="Arial" w:hAnsi="Arial" w:cs="Arial"/>
          <w:sz w:val="21"/>
          <w:szCs w:val="21"/>
        </w:rPr>
        <w:t xml:space="preserve"> майданчики</w:t>
      </w:r>
      <w:r w:rsidRPr="0035128F">
        <w:rPr>
          <w:rFonts w:ascii="Arial" w:eastAsia="Arial" w:hAnsi="Arial" w:cs="Arial"/>
          <w:sz w:val="21"/>
          <w:szCs w:val="21"/>
        </w:rPr>
        <w:t xml:space="preserve">, навіси </w:t>
      </w:r>
      <w:r w:rsidR="00622091">
        <w:rPr>
          <w:rFonts w:ascii="Arial" w:eastAsia="Arial" w:hAnsi="Arial" w:cs="Arial"/>
          <w:sz w:val="21"/>
          <w:szCs w:val="21"/>
        </w:rPr>
        <w:t xml:space="preserve">й </w:t>
      </w:r>
      <w:r w:rsidRPr="0035128F">
        <w:rPr>
          <w:rFonts w:ascii="Arial" w:eastAsia="Arial" w:hAnsi="Arial" w:cs="Arial"/>
          <w:sz w:val="21"/>
          <w:szCs w:val="21"/>
        </w:rPr>
        <w:t xml:space="preserve">повітки для знезаражування та зберігання тари, приготування розчинів, емульсій і суспензій, зберігання засобів механізації й обладнання; автоваги; компресорну та акумуляторну </w:t>
      </w:r>
      <w:r w:rsidRPr="0035128F">
        <w:rPr>
          <w:rFonts w:ascii="Arial" w:eastAsia="Arial" w:hAnsi="Arial" w:cs="Arial"/>
          <w:sz w:val="21"/>
          <w:szCs w:val="21"/>
        </w:rPr>
        <w:lastRenderedPageBreak/>
        <w:t>(зарядну)</w:t>
      </w:r>
      <w:r w:rsidR="00622091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станції. За завданням на проєктування при </w:t>
      </w:r>
      <w:r w:rsidRPr="00890AA9">
        <w:rPr>
          <w:rFonts w:ascii="Arial" w:eastAsia="Arial" w:hAnsi="Arial" w:cs="Arial"/>
          <w:sz w:val="21"/>
          <w:szCs w:val="21"/>
        </w:rPr>
        <w:t xml:space="preserve">складах </w:t>
      </w:r>
      <w:r w:rsidR="0030484D" w:rsidRPr="00890AA9">
        <w:rPr>
          <w:rFonts w:ascii="Arial" w:eastAsia="Arial" w:hAnsi="Arial" w:cs="Arial"/>
          <w:sz w:val="21"/>
          <w:szCs w:val="21"/>
        </w:rPr>
        <w:t>допускається</w:t>
      </w:r>
      <w:r w:rsidR="0030484D" w:rsidRPr="0035128F">
        <w:rPr>
          <w:rFonts w:ascii="Arial" w:eastAsia="Arial" w:hAnsi="Arial" w:cs="Arial"/>
          <w:sz w:val="21"/>
          <w:szCs w:val="21"/>
        </w:rPr>
        <w:t xml:space="preserve"> передбачати</w:t>
      </w:r>
      <w:r w:rsidRPr="0035128F">
        <w:rPr>
          <w:rFonts w:ascii="Arial" w:eastAsia="Arial" w:hAnsi="Arial" w:cs="Arial"/>
          <w:sz w:val="21"/>
          <w:szCs w:val="21"/>
        </w:rPr>
        <w:t xml:space="preserve"> злітно</w:t>
      </w:r>
      <w:r w:rsidR="00211599">
        <w:rPr>
          <w:rFonts w:ascii="Arial" w:eastAsia="Arial" w:hAnsi="Arial" w:cs="Arial"/>
          <w:sz w:val="21"/>
          <w:szCs w:val="21"/>
        </w:rPr>
        <w:t>-</w:t>
      </w:r>
      <w:r w:rsidRPr="0035128F">
        <w:rPr>
          <w:rFonts w:ascii="Arial" w:eastAsia="Arial" w:hAnsi="Arial" w:cs="Arial"/>
          <w:sz w:val="21"/>
          <w:szCs w:val="21"/>
        </w:rPr>
        <w:t xml:space="preserve">посадкові смуги та </w:t>
      </w:r>
      <w:r w:rsidR="005845DE">
        <w:rPr>
          <w:rFonts w:ascii="Arial" w:eastAsia="Arial" w:hAnsi="Arial" w:cs="Arial"/>
          <w:sz w:val="21"/>
          <w:szCs w:val="21"/>
        </w:rPr>
        <w:t>майданчики</w:t>
      </w:r>
      <w:r w:rsidRPr="0035128F">
        <w:rPr>
          <w:rFonts w:ascii="Arial" w:eastAsia="Arial" w:hAnsi="Arial" w:cs="Arial"/>
          <w:sz w:val="21"/>
          <w:szCs w:val="21"/>
        </w:rPr>
        <w:t xml:space="preserve"> для стоянки </w:t>
      </w:r>
      <w:r w:rsidR="00622091">
        <w:rPr>
          <w:rFonts w:ascii="Arial" w:eastAsia="Arial" w:hAnsi="Arial" w:cs="Arial"/>
          <w:sz w:val="21"/>
          <w:szCs w:val="21"/>
        </w:rPr>
        <w:t xml:space="preserve">й </w:t>
      </w:r>
      <w:r w:rsidRPr="0035128F">
        <w:rPr>
          <w:rFonts w:ascii="Arial" w:eastAsia="Arial" w:hAnsi="Arial" w:cs="Arial"/>
          <w:sz w:val="21"/>
          <w:szCs w:val="21"/>
        </w:rPr>
        <w:t>завантаження літаків і вертольотів сільськогосподарської авіації.</w:t>
      </w:r>
    </w:p>
    <w:p w14:paraId="0000011D" w14:textId="7874B248" w:rsidR="006B7357" w:rsidRPr="0035128F" w:rsidRDefault="006B6E1D" w:rsidP="00340C6E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5.</w:t>
      </w:r>
      <w:r w:rsidR="00E956DB" w:rsidRPr="0035128F">
        <w:rPr>
          <w:rFonts w:ascii="Arial" w:eastAsia="Arial" w:hAnsi="Arial" w:cs="Arial"/>
          <w:b/>
          <w:sz w:val="21"/>
          <w:szCs w:val="21"/>
        </w:rPr>
        <w:t>8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Проєктування приміщень,</w:t>
      </w:r>
      <w:r w:rsidR="00583A33" w:rsidRPr="0035128F">
        <w:rPr>
          <w:rFonts w:ascii="Arial" w:eastAsia="Arial" w:hAnsi="Arial" w:cs="Arial"/>
          <w:sz w:val="21"/>
          <w:szCs w:val="21"/>
        </w:rPr>
        <w:t xml:space="preserve"> в</w:t>
      </w:r>
      <w:r w:rsidRPr="0035128F">
        <w:rPr>
          <w:rFonts w:ascii="Arial" w:eastAsia="Arial" w:hAnsi="Arial" w:cs="Arial"/>
          <w:sz w:val="21"/>
          <w:szCs w:val="21"/>
        </w:rPr>
        <w:t xml:space="preserve"> яких завданням на про</w:t>
      </w:r>
      <w:r w:rsidR="00622091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>ктування передбачено перебування маломобільних груп населення та шляхів їх пересування</w:t>
      </w:r>
      <w:r w:rsidR="00BC72E6" w:rsidRPr="0035128F">
        <w:rPr>
          <w:rFonts w:ascii="Arial" w:eastAsia="Arial" w:hAnsi="Arial" w:cs="Arial"/>
          <w:sz w:val="21"/>
          <w:szCs w:val="21"/>
        </w:rPr>
        <w:t>,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BC72E6" w:rsidRPr="0035128F">
        <w:rPr>
          <w:rFonts w:ascii="Arial" w:eastAsia="Arial" w:hAnsi="Arial" w:cs="Arial"/>
          <w:sz w:val="21"/>
          <w:szCs w:val="21"/>
        </w:rPr>
        <w:t>потрібно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здійснювати з дотриманням вимог щодо створення безбар'єрного середовища згідно з </w:t>
      </w:r>
      <w:hyperlink r:id="rId98" w:history="1">
        <w:r w:rsidRPr="00BB47F5">
          <w:rPr>
            <w:rStyle w:val="afb"/>
            <w:rFonts w:ascii="Arial" w:eastAsia="Arial" w:hAnsi="Arial" w:cs="Arial"/>
            <w:sz w:val="21"/>
            <w:szCs w:val="21"/>
          </w:rPr>
          <w:t>ДБН В.2.2-40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r w:rsidR="00B8340F" w:rsidRPr="0035128F">
        <w:rPr>
          <w:rFonts w:ascii="Arial" w:eastAsia="Arial" w:hAnsi="Arial" w:cs="Arial"/>
          <w:sz w:val="21"/>
          <w:szCs w:val="21"/>
        </w:rPr>
        <w:t>водночас</w:t>
      </w:r>
      <w:r w:rsidRPr="0035128F">
        <w:rPr>
          <w:rFonts w:ascii="Arial" w:eastAsia="Arial" w:hAnsi="Arial" w:cs="Arial"/>
          <w:sz w:val="21"/>
          <w:szCs w:val="21"/>
        </w:rPr>
        <w:t xml:space="preserve"> проєктні рішення не </w:t>
      </w:r>
      <w:r w:rsidR="000973C0" w:rsidRPr="0035128F">
        <w:rPr>
          <w:rFonts w:ascii="Arial" w:eastAsia="Arial" w:hAnsi="Arial" w:cs="Arial"/>
          <w:sz w:val="21"/>
          <w:szCs w:val="21"/>
        </w:rPr>
        <w:t>мають</w:t>
      </w:r>
      <w:r w:rsidRPr="0035128F">
        <w:rPr>
          <w:rFonts w:ascii="Arial" w:eastAsia="Arial" w:hAnsi="Arial" w:cs="Arial"/>
          <w:sz w:val="21"/>
          <w:szCs w:val="21"/>
        </w:rPr>
        <w:t xml:space="preserve"> обмежувати ефективність експлуатації будівель і споруд.</w:t>
      </w:r>
    </w:p>
    <w:p w14:paraId="00000120" w14:textId="47720ADC" w:rsidR="006B7357" w:rsidRPr="0035128F" w:rsidRDefault="006B6E1D" w:rsidP="00276DDD">
      <w:pPr>
        <w:pStyle w:val="1"/>
        <w:ind w:firstLine="709"/>
      </w:pPr>
      <w:bookmarkStart w:id="27" w:name="_heading=h.4d34og8" w:colFirst="0" w:colLast="0"/>
      <w:bookmarkStart w:id="28" w:name="_Toc181899961"/>
      <w:bookmarkEnd w:id="27"/>
      <w:r w:rsidRPr="0035128F">
        <w:t xml:space="preserve">6 </w:t>
      </w:r>
      <w:sdt>
        <w:sdtPr>
          <w:tag w:val="goog_rdk_6"/>
          <w:id w:val="-264230767"/>
          <w:showingPlcHdr/>
        </w:sdtPr>
        <w:sdtEndPr/>
        <w:sdtContent>
          <w:r w:rsidR="00AC5589">
            <w:t xml:space="preserve">     </w:t>
          </w:r>
        </w:sdtContent>
      </w:sdt>
      <w:sdt>
        <w:sdtPr>
          <w:tag w:val="goog_rdk_7"/>
          <w:id w:val="-1723589745"/>
          <w:showingPlcHdr/>
        </w:sdtPr>
        <w:sdtEndPr/>
        <w:sdtContent>
          <w:r w:rsidR="00562A6B">
            <w:t xml:space="preserve">     </w:t>
          </w:r>
        </w:sdtContent>
      </w:sdt>
      <w:r w:rsidRPr="0035128F">
        <w:t>ГЕНЕРАЛЬНІ ПЛАНИ</w:t>
      </w:r>
      <w:bookmarkEnd w:id="28"/>
    </w:p>
    <w:p w14:paraId="4FA0E9FF" w14:textId="103ECA5B" w:rsidR="00664DE6" w:rsidRPr="0035128F" w:rsidRDefault="006B6E1D" w:rsidP="00BD6CCE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6.1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Розміщення будівель і споруд для зберігання пестицидів і агрохімікатів повинн</w:t>
      </w:r>
      <w:r w:rsidR="00B82372" w:rsidRPr="0035128F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відповідати рішенням містобудівної документації відповідного рівня </w:t>
      </w:r>
      <w:sdt>
        <w:sdtPr>
          <w:rPr>
            <w:rFonts w:ascii="Arial" w:hAnsi="Arial" w:cs="Arial"/>
            <w:sz w:val="21"/>
            <w:szCs w:val="21"/>
          </w:rPr>
          <w:tag w:val="goog_rdk_8"/>
          <w:id w:val="1288008164"/>
        </w:sdtPr>
        <w:sdtEndPr/>
        <w:sdtContent/>
      </w:sdt>
      <w:r w:rsidRPr="0035128F">
        <w:rPr>
          <w:rFonts w:ascii="Arial" w:eastAsia="Arial" w:hAnsi="Arial" w:cs="Arial"/>
          <w:sz w:val="21"/>
          <w:szCs w:val="21"/>
        </w:rPr>
        <w:t>(за наявності) із забезпеченням санітарних норм та протипожежних вимог відносно території</w:t>
      </w:r>
      <w:r w:rsidR="006A448D">
        <w:rPr>
          <w:rFonts w:ascii="Arial" w:eastAsia="Arial" w:hAnsi="Arial" w:cs="Arial"/>
          <w:sz w:val="21"/>
          <w:szCs w:val="21"/>
        </w:rPr>
        <w:t xml:space="preserve"> населеного пункту</w:t>
      </w:r>
      <w:r w:rsidRPr="0035128F">
        <w:rPr>
          <w:rFonts w:ascii="Arial" w:eastAsia="Arial" w:hAnsi="Arial" w:cs="Arial"/>
          <w:sz w:val="21"/>
          <w:szCs w:val="21"/>
        </w:rPr>
        <w:t xml:space="preserve">. </w:t>
      </w:r>
      <w:r w:rsidR="00664DE6" w:rsidRPr="0035128F">
        <w:rPr>
          <w:rFonts w:ascii="Arial" w:eastAsia="Arial" w:hAnsi="Arial" w:cs="Arial"/>
          <w:sz w:val="21"/>
          <w:szCs w:val="21"/>
        </w:rPr>
        <w:t>Склади для зберігання агрохімікатів та пестицидів повинні мати належні  транспортні зв’язки без прокладання через територію населених пунктів, якщо згідно з рішенням територіальної громади або  містобудівною документацією населеного пункту такі транспортні шляхи передбачен</w:t>
      </w:r>
      <w:r w:rsidR="00622091">
        <w:rPr>
          <w:rFonts w:ascii="Arial" w:eastAsia="Arial" w:hAnsi="Arial" w:cs="Arial"/>
          <w:sz w:val="21"/>
          <w:szCs w:val="21"/>
        </w:rPr>
        <w:t>о</w:t>
      </w:r>
      <w:r w:rsidR="00664DE6" w:rsidRPr="0035128F">
        <w:rPr>
          <w:rFonts w:ascii="Arial" w:eastAsia="Arial" w:hAnsi="Arial" w:cs="Arial"/>
          <w:sz w:val="21"/>
          <w:szCs w:val="21"/>
        </w:rPr>
        <w:t>.</w:t>
      </w:r>
    </w:p>
    <w:p w14:paraId="00000122" w14:textId="70107973" w:rsidR="006B7357" w:rsidRPr="0035128F" w:rsidRDefault="006B6E1D" w:rsidP="00BD6CCE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Генеральні плани прирейкових складів пестицидів і агрохімікатів</w:t>
      </w:r>
      <w:r w:rsidR="00622091">
        <w:rPr>
          <w:rFonts w:ascii="Arial" w:eastAsia="Arial" w:hAnsi="Arial" w:cs="Arial"/>
          <w:sz w:val="21"/>
          <w:szCs w:val="21"/>
        </w:rPr>
        <w:t>,</w:t>
      </w:r>
      <w:r w:rsidRPr="0035128F">
        <w:rPr>
          <w:rFonts w:ascii="Arial" w:eastAsia="Arial" w:hAnsi="Arial" w:cs="Arial"/>
          <w:sz w:val="21"/>
          <w:szCs w:val="21"/>
        </w:rPr>
        <w:t xml:space="preserve"> агрохімкомплексів та баз </w:t>
      </w:r>
      <w:r w:rsidRPr="00890AA9">
        <w:rPr>
          <w:rFonts w:ascii="Arial" w:eastAsia="Arial" w:hAnsi="Arial" w:cs="Arial"/>
          <w:sz w:val="21"/>
          <w:szCs w:val="21"/>
        </w:rPr>
        <w:t xml:space="preserve">хімізації </w:t>
      </w:r>
      <w:r w:rsidR="008C0ADB">
        <w:rPr>
          <w:rFonts w:ascii="Arial" w:eastAsia="Arial" w:hAnsi="Arial" w:cs="Arial"/>
          <w:sz w:val="21"/>
          <w:szCs w:val="21"/>
        </w:rPr>
        <w:t>потрібно</w:t>
      </w:r>
      <w:r w:rsidR="005912A9" w:rsidRPr="0094552D">
        <w:rPr>
          <w:rFonts w:ascii="Arial" w:eastAsia="Arial" w:hAnsi="Arial" w:cs="Arial"/>
          <w:sz w:val="21"/>
          <w:szCs w:val="21"/>
        </w:rPr>
        <w:t xml:space="preserve"> </w:t>
      </w:r>
      <w:r w:rsidRPr="00890AA9">
        <w:rPr>
          <w:rFonts w:ascii="Arial" w:eastAsia="Arial" w:hAnsi="Arial" w:cs="Arial"/>
          <w:sz w:val="21"/>
          <w:szCs w:val="21"/>
        </w:rPr>
        <w:t>проєктувати</w:t>
      </w:r>
      <w:r w:rsidRPr="0035128F">
        <w:rPr>
          <w:rFonts w:ascii="Arial" w:eastAsia="Arial" w:hAnsi="Arial" w:cs="Arial"/>
          <w:sz w:val="21"/>
          <w:szCs w:val="21"/>
        </w:rPr>
        <w:t xml:space="preserve"> згідно з </w:t>
      </w:r>
      <w:hyperlink r:id="rId99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Б.2.2-12</w:t>
        </w:r>
      </w:hyperlink>
      <w:r w:rsidR="00BF0577" w:rsidRPr="0035128F">
        <w:rPr>
          <w:rFonts w:ascii="Arial" w:eastAsia="Arial" w:hAnsi="Arial" w:cs="Arial"/>
          <w:sz w:val="21"/>
          <w:szCs w:val="21"/>
        </w:rPr>
        <w:t xml:space="preserve"> [5]</w:t>
      </w:r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2A8309D5" w14:textId="5853876E" w:rsidR="00557CD1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6.2</w:t>
      </w:r>
      <w:r w:rsidR="005B4684">
        <w:rPr>
          <w:rFonts w:ascii="Arial" w:eastAsia="Arial" w:hAnsi="Arial" w:cs="Arial"/>
          <w:sz w:val="21"/>
          <w:szCs w:val="21"/>
        </w:rPr>
        <w:tab/>
      </w:r>
      <w:r w:rsidR="00622091">
        <w:rPr>
          <w:rFonts w:ascii="Arial" w:eastAsia="Arial" w:hAnsi="Arial" w:cs="Arial"/>
          <w:sz w:val="21"/>
          <w:szCs w:val="21"/>
        </w:rPr>
        <w:t xml:space="preserve">Для </w:t>
      </w:r>
      <w:r w:rsidR="00557CD1" w:rsidRPr="0035128F">
        <w:rPr>
          <w:rFonts w:ascii="Arial" w:eastAsia="Arial" w:hAnsi="Arial" w:cs="Arial"/>
          <w:sz w:val="21"/>
          <w:szCs w:val="21"/>
        </w:rPr>
        <w:t xml:space="preserve">запобігання </w:t>
      </w:r>
      <w:r w:rsidR="00557CD1" w:rsidRPr="008C0ADB">
        <w:rPr>
          <w:rFonts w:ascii="Arial" w:eastAsia="Arial" w:hAnsi="Arial" w:cs="Arial"/>
          <w:sz w:val="21"/>
          <w:szCs w:val="21"/>
        </w:rPr>
        <w:t>шкоди</w:t>
      </w:r>
      <w:r w:rsidR="00557CD1" w:rsidRPr="0035128F">
        <w:rPr>
          <w:rFonts w:ascii="Arial" w:eastAsia="Arial" w:hAnsi="Arial" w:cs="Arial"/>
          <w:sz w:val="21"/>
          <w:szCs w:val="21"/>
        </w:rPr>
        <w:t xml:space="preserve"> від шкідливих викидів, </w:t>
      </w:r>
      <w:r w:rsidR="00622091">
        <w:rPr>
          <w:rFonts w:ascii="Arial" w:eastAsia="Arial" w:hAnsi="Arial" w:cs="Arial"/>
          <w:sz w:val="21"/>
          <w:szCs w:val="21"/>
        </w:rPr>
        <w:t xml:space="preserve">зокрема </w:t>
      </w:r>
      <w:r w:rsidR="00557CD1" w:rsidRPr="0035128F">
        <w:rPr>
          <w:rFonts w:ascii="Arial" w:eastAsia="Arial" w:hAnsi="Arial" w:cs="Arial"/>
          <w:sz w:val="21"/>
          <w:szCs w:val="21"/>
        </w:rPr>
        <w:t xml:space="preserve">аварійних ситуацій, склади для зберігання пестицидів і </w:t>
      </w:r>
      <w:r w:rsidR="00557CD1" w:rsidRPr="00890AA9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>дується</w:t>
      </w:r>
      <w:r w:rsidR="00557CD1" w:rsidRPr="0035128F">
        <w:rPr>
          <w:rFonts w:ascii="Arial" w:eastAsia="Arial" w:hAnsi="Arial" w:cs="Arial"/>
          <w:sz w:val="21"/>
          <w:szCs w:val="21"/>
        </w:rPr>
        <w:t xml:space="preserve"> розташовувати з підвітряного боку (для вітрів переважного напрям</w:t>
      </w:r>
      <w:r w:rsidR="00622091">
        <w:rPr>
          <w:rFonts w:ascii="Arial" w:eastAsia="Arial" w:hAnsi="Arial" w:cs="Arial"/>
          <w:sz w:val="21"/>
          <w:szCs w:val="21"/>
        </w:rPr>
        <w:t>к</w:t>
      </w:r>
      <w:r w:rsidR="00557CD1" w:rsidRPr="0035128F">
        <w:rPr>
          <w:rFonts w:ascii="Arial" w:eastAsia="Arial" w:hAnsi="Arial" w:cs="Arial"/>
          <w:sz w:val="21"/>
          <w:szCs w:val="21"/>
        </w:rPr>
        <w:t>у в теплий період року) відносно житлової забудови та інших об'єктів, що можуть зазнати несприятливого впливу</w:t>
      </w:r>
      <w:r w:rsidR="00622091">
        <w:rPr>
          <w:rFonts w:ascii="Arial" w:eastAsia="Arial" w:hAnsi="Arial" w:cs="Arial"/>
          <w:sz w:val="21"/>
          <w:szCs w:val="21"/>
        </w:rPr>
        <w:t xml:space="preserve"> </w:t>
      </w:r>
      <w:r w:rsidR="00557CD1" w:rsidRPr="0035128F">
        <w:rPr>
          <w:rFonts w:ascii="Arial" w:eastAsia="Arial" w:hAnsi="Arial" w:cs="Arial"/>
          <w:sz w:val="21"/>
          <w:szCs w:val="21"/>
        </w:rPr>
        <w:t>(підприємств з виробництва харчових продуктів, тваринницьких приміщень, джерел водопостачання тощо) відповідно</w:t>
      </w:r>
      <w:r w:rsidR="00CC1114">
        <w:rPr>
          <w:rFonts w:ascii="Arial" w:eastAsia="Arial" w:hAnsi="Arial" w:cs="Arial"/>
          <w:sz w:val="21"/>
          <w:szCs w:val="21"/>
        </w:rPr>
        <w:t xml:space="preserve"> до</w:t>
      </w:r>
      <w:r w:rsidR="00557CD1" w:rsidRPr="0035128F">
        <w:rPr>
          <w:rFonts w:ascii="Arial" w:eastAsia="Arial" w:hAnsi="Arial" w:cs="Arial"/>
          <w:sz w:val="21"/>
          <w:szCs w:val="21"/>
        </w:rPr>
        <w:t xml:space="preserve"> ДСП 173.</w:t>
      </w:r>
    </w:p>
    <w:p w14:paraId="00000124" w14:textId="20BE36D5" w:rsidR="006B7357" w:rsidRPr="004F3F72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6.3</w:t>
      </w:r>
      <w:r w:rsidR="005B4684">
        <w:rPr>
          <w:rFonts w:ascii="Arial" w:eastAsia="Arial" w:hAnsi="Arial" w:cs="Arial"/>
          <w:sz w:val="21"/>
          <w:szCs w:val="21"/>
        </w:rPr>
        <w:tab/>
      </w:r>
      <w:r w:rsidR="00557CD1" w:rsidRPr="0035128F">
        <w:rPr>
          <w:rFonts w:ascii="Arial" w:eastAsia="Arial" w:hAnsi="Arial" w:cs="Arial"/>
          <w:sz w:val="21"/>
          <w:szCs w:val="21"/>
        </w:rPr>
        <w:t>Мінімальн</w:t>
      </w:r>
      <w:r w:rsidRPr="0035128F">
        <w:rPr>
          <w:rFonts w:ascii="Arial" w:eastAsia="Arial" w:hAnsi="Arial" w:cs="Arial"/>
          <w:sz w:val="21"/>
          <w:szCs w:val="21"/>
        </w:rPr>
        <w:t xml:space="preserve">у відстань від складських будівель і споруд для </w:t>
      </w:r>
      <w:r w:rsidR="00F45779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до будівель і споруд складських підприємств та інших об'єктів, а також санітарно-захисні </w:t>
      </w:r>
      <w:r w:rsidRPr="00890AA9">
        <w:rPr>
          <w:rFonts w:ascii="Arial" w:eastAsia="Arial" w:hAnsi="Arial" w:cs="Arial"/>
          <w:sz w:val="21"/>
          <w:szCs w:val="21"/>
        </w:rPr>
        <w:t xml:space="preserve">зони </w:t>
      </w:r>
      <w:r w:rsidR="008C0ADB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>приймати відповідно до ДСП 173 та</w:t>
      </w:r>
      <w:r w:rsidRPr="00890AA9">
        <w:rPr>
          <w:rFonts w:ascii="Arial" w:hAnsi="Arial" w:cs="Arial"/>
          <w:sz w:val="21"/>
          <w:szCs w:val="21"/>
        </w:rPr>
        <w:t xml:space="preserve">  </w:t>
      </w:r>
      <w:r w:rsidRPr="00846545">
        <w:rPr>
          <w:rFonts w:ascii="Arial" w:eastAsia="Arial" w:hAnsi="Arial" w:cs="Arial"/>
          <w:sz w:val="21"/>
          <w:szCs w:val="21"/>
        </w:rPr>
        <w:t xml:space="preserve">ДСанПіН 8.8.1.2.001. </w:t>
      </w:r>
    </w:p>
    <w:p w14:paraId="00000126" w14:textId="601432BE" w:rsidR="006B7357" w:rsidRPr="0035128F" w:rsidRDefault="00702A10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10"/>
          <w:id w:val="1638985767"/>
        </w:sdtPr>
        <w:sdtEndPr/>
        <w:sdtContent/>
      </w:sdt>
      <w:r w:rsidR="006B6E1D" w:rsidRPr="00890AA9">
        <w:rPr>
          <w:rFonts w:ascii="Arial" w:eastAsia="Arial" w:hAnsi="Arial" w:cs="Arial"/>
          <w:b/>
          <w:sz w:val="21"/>
          <w:szCs w:val="21"/>
        </w:rPr>
        <w:t>6.4</w:t>
      </w:r>
      <w:r w:rsidR="005B4684" w:rsidRPr="00890AA9">
        <w:rPr>
          <w:rFonts w:ascii="Arial" w:eastAsia="Arial" w:hAnsi="Arial" w:cs="Arial"/>
          <w:sz w:val="21"/>
          <w:szCs w:val="21"/>
        </w:rPr>
        <w:tab/>
      </w:r>
      <w:r w:rsidR="006B6E1D" w:rsidRPr="00890AA9">
        <w:rPr>
          <w:rFonts w:ascii="Arial" w:eastAsia="Arial" w:hAnsi="Arial" w:cs="Arial"/>
          <w:sz w:val="21"/>
          <w:szCs w:val="21"/>
        </w:rPr>
        <w:t xml:space="preserve">Освітлення території підприємств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hyperlink r:id="rId100" w:history="1">
        <w:r w:rsidR="006B6E1D" w:rsidRPr="001647C7">
          <w:rPr>
            <w:rStyle w:val="afb"/>
            <w:rFonts w:ascii="Arial" w:eastAsia="Arial" w:hAnsi="Arial" w:cs="Arial"/>
            <w:sz w:val="21"/>
            <w:szCs w:val="21"/>
          </w:rPr>
          <w:t>ДБН В.2.5-28</w:t>
        </w:r>
      </w:hyperlink>
      <w:r w:rsidR="006B6E1D" w:rsidRPr="0035128F">
        <w:rPr>
          <w:rFonts w:ascii="Arial" w:eastAsia="Arial" w:hAnsi="Arial" w:cs="Arial"/>
          <w:sz w:val="21"/>
          <w:szCs w:val="21"/>
        </w:rPr>
        <w:t xml:space="preserve"> для промислових і складських територій.</w:t>
      </w:r>
    </w:p>
    <w:p w14:paraId="00000128" w14:textId="77777777" w:rsidR="006B7357" w:rsidRPr="0035128F" w:rsidRDefault="006B6E1D" w:rsidP="00276DDD">
      <w:pPr>
        <w:pStyle w:val="1"/>
        <w:ind w:firstLine="709"/>
      </w:pPr>
      <w:bookmarkStart w:id="29" w:name="_heading=h.2s8eyo1" w:colFirst="0" w:colLast="0"/>
      <w:bookmarkStart w:id="30" w:name="_Toc181899962"/>
      <w:bookmarkEnd w:id="29"/>
      <w:r w:rsidRPr="0035128F">
        <w:t>7 ОБ'ЄМНО-ПЛАНУВАЛЬНІ ТА КОНСТРУКТИВНІ РІШЕННЯ</w:t>
      </w:r>
      <w:bookmarkEnd w:id="30"/>
    </w:p>
    <w:p w14:paraId="00000129" w14:textId="7AD133A8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Основні об’ємно-планувальні та конструктивні </w:t>
      </w:r>
      <w:r w:rsidRPr="00890AA9">
        <w:rPr>
          <w:rFonts w:ascii="Arial" w:eastAsia="Arial" w:hAnsi="Arial" w:cs="Arial"/>
          <w:sz w:val="21"/>
          <w:szCs w:val="21"/>
        </w:rPr>
        <w:t xml:space="preserve">рішення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 xml:space="preserve">виконувати згідно з </w:t>
      </w:r>
      <w:r w:rsidR="006A7A9D" w:rsidRPr="00846545">
        <w:rPr>
          <w:rFonts w:ascii="Arial" w:eastAsia="Arial" w:hAnsi="Arial" w:cs="Arial"/>
          <w:sz w:val="21"/>
          <w:szCs w:val="21"/>
        </w:rPr>
        <w:t xml:space="preserve">   </w:t>
      </w:r>
      <w:hyperlink r:id="rId101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890AA9">
        <w:rPr>
          <w:rFonts w:ascii="Arial" w:eastAsia="Arial" w:hAnsi="Arial" w:cs="Arial"/>
          <w:sz w:val="21"/>
          <w:szCs w:val="21"/>
        </w:rPr>
        <w:t>.</w:t>
      </w:r>
    </w:p>
    <w:p w14:paraId="0000012A" w14:textId="1C62949B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sz w:val="21"/>
          <w:szCs w:val="21"/>
        </w:rPr>
        <w:t>Основні координаційні розміри та їх</w:t>
      </w:r>
      <w:r w:rsidR="00E5786A" w:rsidRPr="00846545">
        <w:rPr>
          <w:rFonts w:ascii="Arial" w:eastAsia="Arial" w:hAnsi="Arial" w:cs="Arial"/>
          <w:sz w:val="21"/>
          <w:szCs w:val="21"/>
        </w:rPr>
        <w:t>ні</w:t>
      </w:r>
      <w:r w:rsidRPr="004F3F72">
        <w:rPr>
          <w:rFonts w:ascii="Arial" w:eastAsia="Arial" w:hAnsi="Arial" w:cs="Arial"/>
          <w:sz w:val="21"/>
          <w:szCs w:val="21"/>
        </w:rPr>
        <w:t xml:space="preserve"> поєднання в перви</w:t>
      </w:r>
      <w:r w:rsidRPr="00A70B38">
        <w:rPr>
          <w:rFonts w:ascii="Arial" w:eastAsia="Arial" w:hAnsi="Arial" w:cs="Arial"/>
          <w:sz w:val="21"/>
          <w:szCs w:val="21"/>
        </w:rPr>
        <w:t xml:space="preserve">нних об’ємно-планувальних елементах будівлі рекомендується виконувати згідно з </w:t>
      </w:r>
      <w:hyperlink r:id="rId102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ДСТУ Б В.2.2-29</w:t>
        </w:r>
      </w:hyperlink>
      <w:r w:rsidRPr="00890AA9">
        <w:rPr>
          <w:rFonts w:ascii="Arial" w:eastAsia="Arial" w:hAnsi="Arial" w:cs="Arial"/>
          <w:sz w:val="21"/>
          <w:szCs w:val="21"/>
        </w:rPr>
        <w:t xml:space="preserve">, </w:t>
      </w:r>
      <w:hyperlink r:id="rId103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ДСТУ Б В.1.3-3</w:t>
        </w:r>
      </w:hyperlink>
      <w:r w:rsidRPr="00890AA9">
        <w:rPr>
          <w:rFonts w:ascii="Arial" w:eastAsia="Arial" w:hAnsi="Arial" w:cs="Arial"/>
          <w:sz w:val="21"/>
          <w:szCs w:val="21"/>
        </w:rPr>
        <w:t>.</w:t>
      </w:r>
    </w:p>
    <w:p w14:paraId="0000012B" w14:textId="275FBA72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b/>
          <w:sz w:val="21"/>
          <w:szCs w:val="21"/>
        </w:rPr>
        <w:t>7.2</w:t>
      </w:r>
      <w:r w:rsidR="005B4684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Висоту </w:t>
      </w:r>
      <w:sdt>
        <w:sdtPr>
          <w:rPr>
            <w:rFonts w:ascii="Arial" w:hAnsi="Arial" w:cs="Arial"/>
            <w:sz w:val="21"/>
            <w:szCs w:val="21"/>
          </w:rPr>
          <w:tag w:val="goog_rdk_11"/>
          <w:id w:val="-330843382"/>
        </w:sdtPr>
        <w:sdtEndPr/>
        <w:sdtContent/>
      </w:sdt>
      <w:r w:rsidRPr="00890AA9">
        <w:rPr>
          <w:rFonts w:ascii="Arial" w:eastAsia="Arial" w:hAnsi="Arial" w:cs="Arial"/>
          <w:sz w:val="21"/>
          <w:szCs w:val="21"/>
        </w:rPr>
        <w:t xml:space="preserve">складських будівель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>приймати найменшу, виходячи</w:t>
      </w:r>
      <w:r w:rsidRPr="0035128F">
        <w:rPr>
          <w:rFonts w:ascii="Arial" w:eastAsia="Arial" w:hAnsi="Arial" w:cs="Arial"/>
          <w:sz w:val="21"/>
          <w:szCs w:val="21"/>
        </w:rPr>
        <w:t xml:space="preserve"> з габаритів обладнання та допустимої найбільшої висоти складування пестицидів і агрохімікатів. Відстань по вертикалі від верху насипу чи штабеля і від верхніх виступних частин технологічного обладнання (</w:t>
      </w:r>
      <w:r w:rsidR="00E5786A">
        <w:rPr>
          <w:rFonts w:ascii="Arial" w:eastAsia="Arial" w:hAnsi="Arial" w:cs="Arial"/>
          <w:sz w:val="21"/>
          <w:szCs w:val="21"/>
        </w:rPr>
        <w:t xml:space="preserve">крім </w:t>
      </w:r>
      <w:r w:rsidRPr="0035128F">
        <w:rPr>
          <w:rFonts w:ascii="Arial" w:eastAsia="Arial" w:hAnsi="Arial" w:cs="Arial"/>
          <w:sz w:val="21"/>
          <w:szCs w:val="21"/>
        </w:rPr>
        <w:t>підйомно-транспортного й іншого обладнання, розміщення якого потрібно проєктувати з урахуванням вимог ВБН-АПК-03) до низу нес</w:t>
      </w:r>
      <w:r w:rsidR="00557CD1" w:rsidRPr="0035128F">
        <w:rPr>
          <w:rFonts w:ascii="Arial" w:eastAsia="Arial" w:hAnsi="Arial" w:cs="Arial"/>
          <w:sz w:val="21"/>
          <w:szCs w:val="21"/>
        </w:rPr>
        <w:t>н</w:t>
      </w:r>
      <w:r w:rsidRPr="0035128F">
        <w:rPr>
          <w:rFonts w:ascii="Arial" w:eastAsia="Arial" w:hAnsi="Arial" w:cs="Arial"/>
          <w:sz w:val="21"/>
          <w:szCs w:val="21"/>
        </w:rPr>
        <w:t xml:space="preserve">их конструкцій покриття повинно бути не менше </w:t>
      </w:r>
      <w:r w:rsidR="00AC5589">
        <w:rPr>
          <w:rFonts w:ascii="Arial" w:eastAsia="Arial" w:hAnsi="Arial" w:cs="Arial"/>
          <w:sz w:val="21"/>
          <w:szCs w:val="21"/>
        </w:rPr>
        <w:t xml:space="preserve">      </w:t>
      </w:r>
      <w:r w:rsidRPr="0035128F">
        <w:rPr>
          <w:rFonts w:ascii="Arial" w:eastAsia="Arial" w:hAnsi="Arial" w:cs="Arial"/>
          <w:sz w:val="21"/>
          <w:szCs w:val="21"/>
        </w:rPr>
        <w:t>ніж 0,2 м.</w:t>
      </w:r>
    </w:p>
    <w:p w14:paraId="0000012C" w14:textId="0BEF9D6E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7.3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Висота від підлоги приміщень (або</w:t>
      </w:r>
      <w:r w:rsidR="00D728C4">
        <w:rPr>
          <w:rFonts w:ascii="Arial" w:eastAsia="Arial" w:hAnsi="Arial" w:cs="Arial"/>
          <w:sz w:val="21"/>
          <w:szCs w:val="21"/>
        </w:rPr>
        <w:t xml:space="preserve"> </w:t>
      </w:r>
      <w:r w:rsidR="006A448D">
        <w:rPr>
          <w:rFonts w:ascii="Arial" w:eastAsia="Arial" w:hAnsi="Arial" w:cs="Arial"/>
          <w:sz w:val="21"/>
          <w:szCs w:val="21"/>
        </w:rPr>
        <w:t>майданчиків</w:t>
      </w:r>
      <w:r w:rsidRPr="0035128F">
        <w:rPr>
          <w:rFonts w:ascii="Arial" w:eastAsia="Arial" w:hAnsi="Arial" w:cs="Arial"/>
          <w:sz w:val="21"/>
          <w:szCs w:val="21"/>
        </w:rPr>
        <w:t xml:space="preserve">, містків </w:t>
      </w:r>
      <w:r w:rsidR="008728A6" w:rsidRPr="0035128F">
        <w:rPr>
          <w:rFonts w:ascii="Arial" w:eastAsia="Arial" w:hAnsi="Arial" w:cs="Arial"/>
          <w:sz w:val="21"/>
          <w:szCs w:val="21"/>
        </w:rPr>
        <w:t>тощо</w:t>
      </w:r>
      <w:r w:rsidRPr="0035128F">
        <w:rPr>
          <w:rFonts w:ascii="Arial" w:eastAsia="Arial" w:hAnsi="Arial" w:cs="Arial"/>
          <w:sz w:val="21"/>
          <w:szCs w:val="21"/>
        </w:rPr>
        <w:t>) до низу нес</w:t>
      </w:r>
      <w:r w:rsidR="008548E0" w:rsidRPr="0035128F">
        <w:rPr>
          <w:rFonts w:ascii="Arial" w:eastAsia="Arial" w:hAnsi="Arial" w:cs="Arial"/>
          <w:sz w:val="21"/>
          <w:szCs w:val="21"/>
        </w:rPr>
        <w:t>н</w:t>
      </w:r>
      <w:r w:rsidRPr="0035128F">
        <w:rPr>
          <w:rFonts w:ascii="Arial" w:eastAsia="Arial" w:hAnsi="Arial" w:cs="Arial"/>
          <w:sz w:val="21"/>
          <w:szCs w:val="21"/>
        </w:rPr>
        <w:t xml:space="preserve">их конструкцій покриття, підвішеного обладнання та комунікацій повинна бути не менше ніж 2,2 м </w:t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місцях регулярного </w:t>
      </w:r>
      <w:r w:rsidR="002605A7" w:rsidRPr="0035128F">
        <w:rPr>
          <w:rFonts w:ascii="Arial" w:eastAsia="Arial" w:hAnsi="Arial" w:cs="Arial"/>
          <w:sz w:val="21"/>
          <w:szCs w:val="21"/>
        </w:rPr>
        <w:t xml:space="preserve">руху </w:t>
      </w:r>
      <w:r w:rsidRPr="0035128F">
        <w:rPr>
          <w:rFonts w:ascii="Arial" w:eastAsia="Arial" w:hAnsi="Arial" w:cs="Arial"/>
          <w:sz w:val="21"/>
          <w:szCs w:val="21"/>
        </w:rPr>
        <w:t xml:space="preserve">людей і не менше ніж 1,9 м </w:t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місцях нерегулярного </w:t>
      </w:r>
      <w:r w:rsidR="002605A7" w:rsidRPr="0035128F">
        <w:rPr>
          <w:rFonts w:ascii="Arial" w:eastAsia="Arial" w:hAnsi="Arial" w:cs="Arial"/>
          <w:sz w:val="21"/>
          <w:szCs w:val="21"/>
        </w:rPr>
        <w:t xml:space="preserve">руху </w:t>
      </w:r>
      <w:r w:rsidRPr="0035128F">
        <w:rPr>
          <w:rFonts w:ascii="Arial" w:eastAsia="Arial" w:hAnsi="Arial" w:cs="Arial"/>
          <w:sz w:val="21"/>
          <w:szCs w:val="21"/>
        </w:rPr>
        <w:t>людей.</w:t>
      </w:r>
    </w:p>
    <w:p w14:paraId="0000012D" w14:textId="4F5B0957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7.4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Покриття складських будівель для пестицидів і </w:t>
      </w:r>
      <w:r w:rsidRPr="00890AA9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D728C4">
        <w:rPr>
          <w:rFonts w:ascii="Arial" w:eastAsia="Arial" w:hAnsi="Arial" w:cs="Arial"/>
          <w:sz w:val="21"/>
          <w:szCs w:val="21"/>
        </w:rPr>
        <w:t>потрібно</w:t>
      </w:r>
      <w:r w:rsidR="006A448D">
        <w:rPr>
          <w:rFonts w:ascii="Arial" w:eastAsia="Arial" w:hAnsi="Arial" w:cs="Arial"/>
          <w:sz w:val="21"/>
          <w:szCs w:val="21"/>
        </w:rPr>
        <w:t xml:space="preserve">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hyperlink r:id="rId104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ДБН В.2.6-220</w:t>
        </w:r>
      </w:hyperlink>
      <w:r w:rsidRPr="00890AA9">
        <w:rPr>
          <w:rFonts w:ascii="Arial" w:eastAsia="Arial" w:hAnsi="Arial" w:cs="Arial"/>
          <w:sz w:val="21"/>
          <w:szCs w:val="21"/>
        </w:rPr>
        <w:t>.</w:t>
      </w:r>
    </w:p>
    <w:p w14:paraId="0000012E" w14:textId="1B041C94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7.5</w:t>
      </w:r>
      <w:r w:rsidR="005B4684" w:rsidRPr="00846545">
        <w:rPr>
          <w:rFonts w:ascii="Arial" w:eastAsia="Arial" w:hAnsi="Arial" w:cs="Arial"/>
          <w:sz w:val="21"/>
          <w:szCs w:val="21"/>
        </w:rPr>
        <w:tab/>
      </w:r>
      <w:r w:rsidRPr="004F3F72">
        <w:rPr>
          <w:rFonts w:ascii="Arial" w:eastAsia="Arial" w:hAnsi="Arial" w:cs="Arial"/>
          <w:sz w:val="21"/>
          <w:szCs w:val="21"/>
        </w:rPr>
        <w:t xml:space="preserve">Складські будівлі для </w:t>
      </w:r>
      <w:r w:rsidR="00F45779" w:rsidRPr="00A70B38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2E6ADE">
        <w:rPr>
          <w:rFonts w:ascii="Arial" w:eastAsia="Arial" w:hAnsi="Arial" w:cs="Arial"/>
          <w:sz w:val="21"/>
          <w:szCs w:val="21"/>
        </w:rPr>
        <w:t>пестицидів і агрохімікатів рекомендується проєктувати без внутрішніх водостоків.</w:t>
      </w:r>
    </w:p>
    <w:p w14:paraId="0000012F" w14:textId="77777777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sz w:val="21"/>
          <w:szCs w:val="21"/>
        </w:rPr>
        <w:t>Винос покрівлі потрібно приймати таким, що запобігає замоканню зовнішніх стін.</w:t>
      </w:r>
    </w:p>
    <w:p w14:paraId="00000130" w14:textId="33371CDD" w:rsidR="006A7A9D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b/>
          <w:sz w:val="21"/>
          <w:szCs w:val="21"/>
        </w:rPr>
        <w:t>7.6</w:t>
      </w:r>
      <w:r w:rsidRPr="00890AA9">
        <w:rPr>
          <w:rFonts w:ascii="Arial" w:eastAsia="Arial" w:hAnsi="Arial" w:cs="Arial"/>
          <w:sz w:val="21"/>
          <w:szCs w:val="21"/>
        </w:rPr>
        <w:tab/>
        <w:t>Підлоги в складських будівлях для</w:t>
      </w:r>
      <w:r w:rsidR="00F45779" w:rsidRPr="00890AA9">
        <w:rPr>
          <w:rFonts w:ascii="Arial" w:eastAsia="Arial" w:hAnsi="Arial" w:cs="Arial"/>
          <w:sz w:val="21"/>
          <w:szCs w:val="21"/>
        </w:rPr>
        <w:t xml:space="preserve"> зберігання</w:t>
      </w:r>
      <w:r w:rsidRPr="00890AA9">
        <w:rPr>
          <w:rFonts w:ascii="Arial" w:eastAsia="Arial" w:hAnsi="Arial" w:cs="Arial"/>
          <w:sz w:val="21"/>
          <w:szCs w:val="21"/>
        </w:rPr>
        <w:t xml:space="preserve"> пестицидів і агрохімікатів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>проєктувати згідно з [</w:t>
      </w:r>
      <w:r w:rsidR="00474C54" w:rsidRPr="00890AA9">
        <w:rPr>
          <w:rFonts w:ascii="Arial" w:eastAsia="Arial" w:hAnsi="Arial" w:cs="Arial"/>
          <w:sz w:val="21"/>
          <w:szCs w:val="21"/>
        </w:rPr>
        <w:t>4</w:t>
      </w:r>
      <w:r w:rsidRPr="00890AA9">
        <w:rPr>
          <w:rFonts w:ascii="Arial" w:eastAsia="Arial" w:hAnsi="Arial" w:cs="Arial"/>
          <w:sz w:val="21"/>
          <w:szCs w:val="21"/>
        </w:rPr>
        <w:t>] і нормами цього розділу.</w:t>
      </w:r>
    </w:p>
    <w:p w14:paraId="00000131" w14:textId="17143D69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sz w:val="21"/>
          <w:szCs w:val="21"/>
        </w:rPr>
        <w:t xml:space="preserve">У </w:t>
      </w:r>
      <w:r w:rsidR="002605A7" w:rsidRPr="00890AA9">
        <w:rPr>
          <w:rFonts w:ascii="Arial" w:eastAsia="Arial" w:hAnsi="Arial" w:cs="Arial"/>
          <w:sz w:val="21"/>
          <w:szCs w:val="21"/>
        </w:rPr>
        <w:t xml:space="preserve">приміщеннях із можливим </w:t>
      </w:r>
      <w:r w:rsidRPr="00890AA9">
        <w:rPr>
          <w:rFonts w:ascii="Arial" w:eastAsia="Arial" w:hAnsi="Arial" w:cs="Arial"/>
          <w:sz w:val="21"/>
          <w:szCs w:val="21"/>
        </w:rPr>
        <w:t xml:space="preserve"> вплив</w:t>
      </w:r>
      <w:r w:rsidR="002605A7" w:rsidRPr="00890AA9">
        <w:rPr>
          <w:rFonts w:ascii="Arial" w:eastAsia="Arial" w:hAnsi="Arial" w:cs="Arial"/>
          <w:sz w:val="21"/>
          <w:szCs w:val="21"/>
        </w:rPr>
        <w:t>ом</w:t>
      </w:r>
      <w:r w:rsidRPr="00890AA9">
        <w:rPr>
          <w:rFonts w:ascii="Arial" w:eastAsia="Arial" w:hAnsi="Arial" w:cs="Arial"/>
          <w:sz w:val="21"/>
          <w:szCs w:val="21"/>
        </w:rPr>
        <w:t xml:space="preserve"> розчинів кислот підлоги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>проєктувати</w:t>
      </w:r>
      <w:r w:rsidRPr="0035128F">
        <w:rPr>
          <w:rFonts w:ascii="Arial" w:eastAsia="Arial" w:hAnsi="Arial" w:cs="Arial"/>
          <w:sz w:val="21"/>
          <w:szCs w:val="21"/>
        </w:rPr>
        <w:t xml:space="preserve"> з кислотостійким покриттям, а в приміщеннях для вибухонебезпечних речовин </w:t>
      </w:r>
      <w:r w:rsidR="00725709" w:rsidRPr="0035128F">
        <w:rPr>
          <w:rFonts w:ascii="Arial" w:eastAsia="Arial" w:hAnsi="Arial" w:cs="Arial"/>
          <w:sz w:val="21"/>
          <w:szCs w:val="21"/>
        </w:rPr>
        <w:t>–</w:t>
      </w:r>
      <w:r w:rsidRPr="0035128F">
        <w:rPr>
          <w:rFonts w:ascii="Arial" w:eastAsia="Arial" w:hAnsi="Arial" w:cs="Arial"/>
          <w:sz w:val="21"/>
          <w:szCs w:val="21"/>
        </w:rPr>
        <w:t xml:space="preserve"> також і безіскровим.</w:t>
      </w:r>
    </w:p>
    <w:p w14:paraId="00000132" w14:textId="7E84AB93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lastRenderedPageBreak/>
        <w:t>7.7</w:t>
      </w:r>
      <w:r w:rsidR="006A7A9D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Рівень підлоги складських будівель для </w:t>
      </w:r>
      <w:r w:rsidR="00F45779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BA02A8" w:rsidRPr="0035128F">
        <w:rPr>
          <w:rFonts w:ascii="Arial" w:eastAsia="Arial" w:hAnsi="Arial" w:cs="Arial"/>
          <w:sz w:val="21"/>
          <w:szCs w:val="21"/>
        </w:rPr>
        <w:t>має</w:t>
      </w:r>
      <w:r w:rsidRPr="0035128F">
        <w:rPr>
          <w:rFonts w:ascii="Arial" w:eastAsia="Arial" w:hAnsi="Arial" w:cs="Arial"/>
          <w:sz w:val="21"/>
          <w:szCs w:val="21"/>
        </w:rPr>
        <w:t xml:space="preserve"> бути вище рівня небезпечного капілярного підняття ґрунтових вод на ділянці будівництва і вище планувальної позначки зем</w:t>
      </w:r>
      <w:r w:rsidR="00E5786A">
        <w:rPr>
          <w:rFonts w:ascii="Arial" w:eastAsia="Arial" w:hAnsi="Arial" w:cs="Arial"/>
          <w:sz w:val="21"/>
          <w:szCs w:val="21"/>
        </w:rPr>
        <w:t>ельної</w:t>
      </w:r>
      <w:r w:rsidR="00CD6C40" w:rsidRPr="0035128F">
        <w:rPr>
          <w:rFonts w:ascii="Arial" w:eastAsia="Arial" w:hAnsi="Arial" w:cs="Arial"/>
          <w:sz w:val="21"/>
          <w:szCs w:val="21"/>
        </w:rPr>
        <w:t xml:space="preserve"> ділянки</w:t>
      </w:r>
      <w:r w:rsidRPr="0035128F">
        <w:rPr>
          <w:rFonts w:ascii="Arial" w:eastAsia="Arial" w:hAnsi="Arial" w:cs="Arial"/>
          <w:sz w:val="21"/>
          <w:szCs w:val="21"/>
        </w:rPr>
        <w:t>, що примика</w:t>
      </w:r>
      <w:r w:rsidR="00CD6C40" w:rsidRPr="0035128F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 xml:space="preserve"> до будів</w:t>
      </w:r>
      <w:r w:rsidR="00CD6C40" w:rsidRPr="0035128F">
        <w:rPr>
          <w:rFonts w:ascii="Arial" w:eastAsia="Arial" w:hAnsi="Arial" w:cs="Arial"/>
          <w:sz w:val="21"/>
          <w:szCs w:val="21"/>
        </w:rPr>
        <w:t>лі</w:t>
      </w:r>
      <w:r w:rsidRPr="0035128F">
        <w:rPr>
          <w:rFonts w:ascii="Arial" w:eastAsia="Arial" w:hAnsi="Arial" w:cs="Arial"/>
          <w:sz w:val="21"/>
          <w:szCs w:val="21"/>
        </w:rPr>
        <w:t xml:space="preserve"> не менше ніж на 0,2 м.</w:t>
      </w:r>
    </w:p>
    <w:p w14:paraId="00000133" w14:textId="05206CE4" w:rsidR="006B7357" w:rsidRPr="0035128F" w:rsidRDefault="00583A33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У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будівлях з вантажними платформами (рампами) рівень підлоги складських приміщень для агрохімікатів </w:t>
      </w:r>
      <w:r w:rsidR="00BA02A8" w:rsidRPr="0035128F">
        <w:rPr>
          <w:rFonts w:ascii="Arial" w:eastAsia="Arial" w:hAnsi="Arial" w:cs="Arial"/>
          <w:sz w:val="21"/>
          <w:szCs w:val="21"/>
        </w:rPr>
        <w:t>має</w:t>
      </w:r>
      <w:r w:rsidR="006B6E1D" w:rsidRPr="0035128F">
        <w:rPr>
          <w:rFonts w:ascii="Arial" w:eastAsia="Arial" w:hAnsi="Arial" w:cs="Arial"/>
          <w:sz w:val="21"/>
          <w:szCs w:val="21"/>
        </w:rPr>
        <w:t xml:space="preserve"> бути вище рівня платформи не менше ніж на 0,02 м.</w:t>
      </w:r>
    </w:p>
    <w:p w14:paraId="00000134" w14:textId="05D56B21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 xml:space="preserve">7.8 </w:t>
      </w:r>
      <w:r w:rsidRPr="0035128F">
        <w:rPr>
          <w:rFonts w:ascii="Arial" w:eastAsia="Arial" w:hAnsi="Arial" w:cs="Arial"/>
          <w:sz w:val="21"/>
          <w:szCs w:val="21"/>
        </w:rPr>
        <w:tab/>
        <w:t>Нес</w:t>
      </w:r>
      <w:r w:rsidR="008548E0" w:rsidRPr="0035128F">
        <w:rPr>
          <w:rFonts w:ascii="Arial" w:eastAsia="Arial" w:hAnsi="Arial" w:cs="Arial"/>
          <w:sz w:val="21"/>
          <w:szCs w:val="21"/>
        </w:rPr>
        <w:t>н</w:t>
      </w:r>
      <w:r w:rsidRPr="0035128F">
        <w:rPr>
          <w:rFonts w:ascii="Arial" w:eastAsia="Arial" w:hAnsi="Arial" w:cs="Arial"/>
          <w:sz w:val="21"/>
          <w:szCs w:val="21"/>
        </w:rPr>
        <w:t xml:space="preserve">і стіни складських будівель для пестицидів і </w:t>
      </w:r>
      <w:r w:rsidRPr="00890AA9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890AA9">
        <w:rPr>
          <w:rFonts w:ascii="Arial" w:eastAsia="Arial" w:hAnsi="Arial" w:cs="Arial"/>
          <w:sz w:val="21"/>
          <w:szCs w:val="21"/>
        </w:rPr>
        <w:t>проєктувати</w:t>
      </w:r>
      <w:r w:rsidRPr="0035128F">
        <w:rPr>
          <w:rFonts w:ascii="Arial" w:eastAsia="Arial" w:hAnsi="Arial" w:cs="Arial"/>
          <w:sz w:val="21"/>
          <w:szCs w:val="21"/>
        </w:rPr>
        <w:t xml:space="preserve"> з протикапілярною гідроізоляцією.</w:t>
      </w:r>
    </w:p>
    <w:p w14:paraId="00000135" w14:textId="0A9823C2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7.9</w:t>
      </w:r>
      <w:r w:rsidR="006A7A9D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Колони та обрамлення прорізів воріт </w:t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складських будівлях </w:t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місцях інтенсивного руху наземного транспорту </w:t>
      </w:r>
      <w:r w:rsidR="00BA02A8" w:rsidRPr="0035128F">
        <w:rPr>
          <w:rFonts w:ascii="Arial" w:eastAsia="Arial" w:hAnsi="Arial" w:cs="Arial"/>
          <w:sz w:val="21"/>
          <w:szCs w:val="21"/>
        </w:rPr>
        <w:t>ма</w:t>
      </w:r>
      <w:r w:rsidR="00E5786A">
        <w:rPr>
          <w:rFonts w:ascii="Arial" w:eastAsia="Arial" w:hAnsi="Arial" w:cs="Arial"/>
          <w:sz w:val="21"/>
          <w:szCs w:val="21"/>
        </w:rPr>
        <w:t xml:space="preserve">є </w:t>
      </w:r>
      <w:r w:rsidRPr="0035128F">
        <w:rPr>
          <w:rFonts w:ascii="Arial" w:eastAsia="Arial" w:hAnsi="Arial" w:cs="Arial"/>
          <w:sz w:val="21"/>
          <w:szCs w:val="21"/>
        </w:rPr>
        <w:t xml:space="preserve"> бути захищен</w:t>
      </w:r>
      <w:r w:rsidR="00E5786A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від механічних пошкоджень неметалевими матеріалами.</w:t>
      </w:r>
    </w:p>
    <w:p w14:paraId="00000136" w14:textId="09A073BD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7.10</w:t>
      </w:r>
      <w:r w:rsidR="006A7A9D">
        <w:rPr>
          <w:rFonts w:ascii="Arial" w:eastAsia="Arial" w:hAnsi="Arial" w:cs="Arial"/>
          <w:sz w:val="21"/>
          <w:szCs w:val="21"/>
        </w:rPr>
        <w:tab/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проєктах складських будівель та споруд для </w:t>
      </w:r>
      <w:r w:rsidR="00F45779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BA02A8" w:rsidRPr="0035128F">
        <w:rPr>
          <w:rFonts w:ascii="Arial" w:eastAsia="Arial" w:hAnsi="Arial" w:cs="Arial"/>
          <w:sz w:val="21"/>
          <w:szCs w:val="21"/>
        </w:rPr>
        <w:t>має</w:t>
      </w:r>
      <w:r w:rsidRPr="0035128F">
        <w:rPr>
          <w:rFonts w:ascii="Arial" w:eastAsia="Arial" w:hAnsi="Arial" w:cs="Arial"/>
          <w:sz w:val="21"/>
          <w:szCs w:val="21"/>
        </w:rPr>
        <w:t xml:space="preserve"> бути передбачен</w:t>
      </w:r>
      <w:r w:rsidR="00E5786A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надійний захист будівельних конструкцій від корозії відповідно до </w:t>
      </w:r>
      <w:r w:rsidR="00D84CD0">
        <w:rPr>
          <w:rFonts w:ascii="Arial" w:eastAsia="Arial" w:hAnsi="Arial" w:cs="Arial"/>
          <w:sz w:val="21"/>
          <w:szCs w:val="21"/>
        </w:rPr>
        <w:t xml:space="preserve">         </w:t>
      </w:r>
      <w:r w:rsidR="005E502D">
        <w:rPr>
          <w:rFonts w:ascii="Arial" w:eastAsia="Arial" w:hAnsi="Arial" w:cs="Arial"/>
          <w:sz w:val="21"/>
          <w:szCs w:val="21"/>
        </w:rPr>
        <w:t xml:space="preserve">          </w:t>
      </w:r>
      <w:r w:rsidR="00D84CD0">
        <w:rPr>
          <w:rFonts w:ascii="Arial" w:eastAsia="Arial" w:hAnsi="Arial" w:cs="Arial"/>
          <w:sz w:val="21"/>
          <w:szCs w:val="21"/>
        </w:rPr>
        <w:t xml:space="preserve"> </w:t>
      </w:r>
      <w:hyperlink r:id="rId105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Б В.2.6-145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06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07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08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09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r w:rsidR="006A7A9D">
        <w:rPr>
          <w:rFonts w:ascii="Arial" w:eastAsia="Arial" w:hAnsi="Arial" w:cs="Arial"/>
          <w:sz w:val="21"/>
          <w:szCs w:val="21"/>
        </w:rPr>
        <w:t xml:space="preserve">             </w:t>
      </w:r>
      <w:hyperlink r:id="rId110" w:history="1">
        <w:r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12944-5</w:t>
        </w:r>
      </w:hyperlink>
      <w:r w:rsidR="007367DF"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11" w:history="1">
        <w:r w:rsidR="007367DF" w:rsidRPr="00CC1114">
          <w:rPr>
            <w:rStyle w:val="afb"/>
            <w:rFonts w:ascii="Arial" w:eastAsia="Arial" w:hAnsi="Arial" w:cs="Arial"/>
            <w:sz w:val="21"/>
            <w:szCs w:val="21"/>
          </w:rPr>
          <w:t>ДСТУ ISO 12944-7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E5786A">
        <w:rPr>
          <w:rFonts w:ascii="Arial" w:eastAsia="Arial" w:hAnsi="Arial" w:cs="Arial"/>
          <w:sz w:val="21"/>
          <w:szCs w:val="21"/>
        </w:rPr>
        <w:t>і</w:t>
      </w:r>
      <w:r w:rsidRPr="0035128F">
        <w:rPr>
          <w:rFonts w:ascii="Arial" w:eastAsia="Arial" w:hAnsi="Arial" w:cs="Arial"/>
          <w:sz w:val="21"/>
          <w:szCs w:val="21"/>
        </w:rPr>
        <w:t>з урахуванням вимог цього розділу до конструкції будівель і споруд.</w:t>
      </w:r>
    </w:p>
    <w:p w14:paraId="00000137" w14:textId="3E65568F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7.11</w:t>
      </w:r>
      <w:r w:rsidR="006A7A9D">
        <w:rPr>
          <w:rFonts w:ascii="Arial" w:eastAsia="Arial" w:hAnsi="Arial" w:cs="Arial"/>
          <w:sz w:val="21"/>
          <w:szCs w:val="21"/>
        </w:rPr>
        <w:tab/>
      </w:r>
      <w:r w:rsidR="006A448D">
        <w:rPr>
          <w:rFonts w:ascii="Arial" w:eastAsia="Arial" w:hAnsi="Arial" w:cs="Arial"/>
          <w:sz w:val="21"/>
          <w:szCs w:val="21"/>
        </w:rPr>
        <w:t xml:space="preserve">Майданчики </w:t>
      </w:r>
      <w:r w:rsidRPr="0035128F">
        <w:rPr>
          <w:rFonts w:ascii="Arial" w:eastAsia="Arial" w:hAnsi="Arial" w:cs="Arial"/>
          <w:sz w:val="21"/>
          <w:szCs w:val="21"/>
        </w:rPr>
        <w:t xml:space="preserve">та містки для обслуговування обладнання та безпечного проведення робіт </w:t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tag w:val="goog_rdk_12"/>
          <w:id w:val="-990404063"/>
        </w:sdtPr>
        <w:sdtEndPr/>
        <w:sdtContent/>
      </w:sdt>
      <w:r w:rsidRPr="0035128F">
        <w:rPr>
          <w:rFonts w:ascii="Arial" w:eastAsia="Arial" w:hAnsi="Arial" w:cs="Arial"/>
          <w:sz w:val="21"/>
          <w:szCs w:val="21"/>
        </w:rPr>
        <w:t xml:space="preserve">складських будівлях </w:t>
      </w:r>
      <w:r w:rsidR="00BA02A8" w:rsidRPr="0035128F">
        <w:rPr>
          <w:rFonts w:ascii="Arial" w:eastAsia="Arial" w:hAnsi="Arial" w:cs="Arial"/>
          <w:sz w:val="21"/>
          <w:szCs w:val="21"/>
        </w:rPr>
        <w:t>ма</w:t>
      </w:r>
      <w:r w:rsidR="00E5786A">
        <w:rPr>
          <w:rFonts w:ascii="Arial" w:eastAsia="Arial" w:hAnsi="Arial" w:cs="Arial"/>
          <w:sz w:val="21"/>
          <w:szCs w:val="21"/>
        </w:rPr>
        <w:t xml:space="preserve">є </w:t>
      </w:r>
      <w:r w:rsidRPr="0035128F">
        <w:rPr>
          <w:rFonts w:ascii="Arial" w:eastAsia="Arial" w:hAnsi="Arial" w:cs="Arial"/>
          <w:sz w:val="21"/>
          <w:szCs w:val="21"/>
        </w:rPr>
        <w:t xml:space="preserve"> бути передбачен</w:t>
      </w:r>
      <w:r w:rsidR="00E5786A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згідно з </w:t>
      </w:r>
      <w:hyperlink r:id="rId112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А.3.2-2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E5786A">
        <w:rPr>
          <w:rFonts w:ascii="Arial" w:eastAsia="Arial" w:hAnsi="Arial" w:cs="Arial"/>
          <w:sz w:val="21"/>
          <w:szCs w:val="21"/>
        </w:rPr>
        <w:t>і</w:t>
      </w:r>
      <w:r w:rsidRPr="0035128F">
        <w:rPr>
          <w:rFonts w:ascii="Arial" w:eastAsia="Arial" w:hAnsi="Arial" w:cs="Arial"/>
          <w:sz w:val="21"/>
          <w:szCs w:val="21"/>
        </w:rPr>
        <w:t xml:space="preserve">з урахуванням вимог інструкцій з технічного обслуговування обладнання. </w:t>
      </w:r>
    </w:p>
    <w:p w14:paraId="00000138" w14:textId="7110B82F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7.12</w:t>
      </w:r>
      <w:r w:rsidR="006A7A9D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Вводи залізничних колій</w:t>
      </w:r>
      <w:r w:rsidR="00E5786A">
        <w:rPr>
          <w:rFonts w:ascii="Arial" w:eastAsia="Arial" w:hAnsi="Arial" w:cs="Arial"/>
          <w:sz w:val="21"/>
          <w:szCs w:val="21"/>
        </w:rPr>
        <w:t xml:space="preserve"> 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складські приміщення для </w:t>
      </w:r>
      <w:r w:rsidR="00AA246C" w:rsidRPr="0035128F">
        <w:rPr>
          <w:rFonts w:ascii="Arial" w:eastAsia="Arial" w:hAnsi="Arial" w:cs="Arial"/>
          <w:sz w:val="21"/>
          <w:szCs w:val="21"/>
        </w:rPr>
        <w:t xml:space="preserve"> зберігання </w:t>
      </w:r>
      <w:r w:rsidRPr="00890AA9">
        <w:rPr>
          <w:rFonts w:ascii="Arial" w:eastAsia="Arial" w:hAnsi="Arial" w:cs="Arial"/>
          <w:sz w:val="21"/>
          <w:szCs w:val="21"/>
        </w:rPr>
        <w:t xml:space="preserve">пестицидів і агрохімікатів, вантажні платформи (рампи), пандуси для проїзду транспортних засобів </w:t>
      </w:r>
      <w:r w:rsidR="00D728C4">
        <w:rPr>
          <w:rFonts w:ascii="Arial" w:eastAsia="Arial" w:hAnsi="Arial" w:cs="Arial"/>
          <w:sz w:val="21"/>
          <w:szCs w:val="21"/>
        </w:rPr>
        <w:t>потрібно</w:t>
      </w:r>
      <w:r w:rsidR="006A448D">
        <w:rPr>
          <w:rFonts w:ascii="Arial" w:eastAsia="Arial" w:hAnsi="Arial" w:cs="Arial"/>
          <w:sz w:val="21"/>
          <w:szCs w:val="21"/>
        </w:rPr>
        <w:t xml:space="preserve">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відповідно до </w:t>
      </w:r>
      <w:hyperlink r:id="rId113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890AA9">
        <w:rPr>
          <w:rFonts w:ascii="Arial" w:eastAsia="Arial" w:hAnsi="Arial" w:cs="Arial"/>
          <w:sz w:val="21"/>
          <w:szCs w:val="21"/>
        </w:rPr>
        <w:t xml:space="preserve">. </w:t>
      </w:r>
    </w:p>
    <w:p w14:paraId="00000139" w14:textId="51A384FC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7.13</w:t>
      </w:r>
      <w:r w:rsidR="005B4684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Конструкції складських будівель та споруд для </w:t>
      </w:r>
      <w:r w:rsidR="00AA246C" w:rsidRPr="00846545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4F3F72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D728C4">
        <w:rPr>
          <w:rFonts w:ascii="Arial" w:eastAsia="Arial" w:hAnsi="Arial" w:cs="Arial"/>
          <w:sz w:val="21"/>
          <w:szCs w:val="21"/>
        </w:rPr>
        <w:t xml:space="preserve">потрібно </w:t>
      </w:r>
      <w:r w:rsidRPr="004F3F72">
        <w:rPr>
          <w:rFonts w:ascii="Arial" w:eastAsia="Arial" w:hAnsi="Arial" w:cs="Arial"/>
          <w:sz w:val="21"/>
          <w:szCs w:val="21"/>
        </w:rPr>
        <w:t xml:space="preserve">розраховувати на навантаження та впливи відповідно до </w:t>
      </w:r>
      <w:hyperlink r:id="rId114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ДБН В.1.2-2</w:t>
        </w:r>
      </w:hyperlink>
      <w:r w:rsidRPr="00890AA9">
        <w:rPr>
          <w:rFonts w:ascii="Arial" w:eastAsia="Arial" w:hAnsi="Arial" w:cs="Arial"/>
          <w:sz w:val="21"/>
          <w:szCs w:val="21"/>
        </w:rPr>
        <w:t xml:space="preserve"> та </w:t>
      </w:r>
      <w:hyperlink r:id="rId115" w:history="1">
        <w:r w:rsidRPr="00890AA9">
          <w:rPr>
            <w:rStyle w:val="afb"/>
            <w:rFonts w:ascii="Arial" w:eastAsia="Arial" w:hAnsi="Arial" w:cs="Arial"/>
            <w:sz w:val="21"/>
            <w:szCs w:val="21"/>
          </w:rPr>
          <w:t>ДБН В.1.2-6</w:t>
        </w:r>
      </w:hyperlink>
      <w:r w:rsidRPr="00890AA9">
        <w:rPr>
          <w:rFonts w:ascii="Arial" w:eastAsia="Arial" w:hAnsi="Arial" w:cs="Arial"/>
          <w:sz w:val="21"/>
          <w:szCs w:val="21"/>
        </w:rPr>
        <w:t xml:space="preserve"> </w:t>
      </w:r>
      <w:r w:rsidR="00E5786A" w:rsidRPr="00890AA9">
        <w:rPr>
          <w:rFonts w:ascii="Arial" w:eastAsia="Arial" w:hAnsi="Arial" w:cs="Arial"/>
          <w:sz w:val="21"/>
          <w:szCs w:val="21"/>
        </w:rPr>
        <w:t>і</w:t>
      </w:r>
      <w:r w:rsidRPr="00890AA9">
        <w:rPr>
          <w:rFonts w:ascii="Arial" w:eastAsia="Arial" w:hAnsi="Arial" w:cs="Arial"/>
          <w:sz w:val="21"/>
          <w:szCs w:val="21"/>
        </w:rPr>
        <w:t>з урахуванням вимог ВБН-АПК-03.</w:t>
      </w:r>
    </w:p>
    <w:p w14:paraId="0000013A" w14:textId="13337138" w:rsidR="006B7357" w:rsidRPr="00890AA9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sz w:val="21"/>
          <w:szCs w:val="21"/>
        </w:rPr>
        <w:t>Під час проєктування потрібно враховувати додаткові навантаження та впливи від вантажів, що в них зберігаються, які слід відносити до змінних тривалих навантажень.</w:t>
      </w:r>
    </w:p>
    <w:p w14:paraId="0000013B" w14:textId="11DFAFD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90AA9">
        <w:rPr>
          <w:rFonts w:ascii="Arial" w:eastAsia="Arial" w:hAnsi="Arial" w:cs="Arial"/>
          <w:b/>
          <w:sz w:val="21"/>
          <w:szCs w:val="21"/>
        </w:rPr>
        <w:t>7.14</w:t>
      </w:r>
      <w:r w:rsidR="005B4684" w:rsidRPr="00890AA9">
        <w:rPr>
          <w:rFonts w:ascii="Arial" w:eastAsia="Arial" w:hAnsi="Arial" w:cs="Arial"/>
          <w:sz w:val="21"/>
          <w:szCs w:val="21"/>
        </w:rPr>
        <w:tab/>
      </w:r>
      <w:r w:rsidRPr="00890AA9">
        <w:rPr>
          <w:rFonts w:ascii="Arial" w:eastAsia="Arial" w:hAnsi="Arial" w:cs="Arial"/>
          <w:sz w:val="21"/>
          <w:szCs w:val="21"/>
        </w:rPr>
        <w:t>Для розрахунку складських будівель та споруд для</w:t>
      </w:r>
      <w:r w:rsidR="00AA246C" w:rsidRPr="00890AA9">
        <w:rPr>
          <w:rFonts w:ascii="Arial" w:hAnsi="Arial" w:cs="Arial"/>
          <w:sz w:val="21"/>
          <w:szCs w:val="21"/>
        </w:rPr>
        <w:t xml:space="preserve"> </w:t>
      </w:r>
      <w:r w:rsidR="00AA246C" w:rsidRPr="00890AA9">
        <w:rPr>
          <w:rFonts w:ascii="Arial" w:eastAsia="Arial" w:hAnsi="Arial" w:cs="Arial"/>
          <w:sz w:val="21"/>
          <w:szCs w:val="21"/>
        </w:rPr>
        <w:t>зберігання</w:t>
      </w:r>
      <w:r w:rsidRPr="00890AA9">
        <w:rPr>
          <w:rFonts w:ascii="Arial" w:eastAsia="Arial" w:hAnsi="Arial" w:cs="Arial"/>
          <w:sz w:val="21"/>
          <w:szCs w:val="21"/>
        </w:rPr>
        <w:t xml:space="preserve">  агрохімікатів </w:t>
      </w:r>
      <w:r w:rsidR="00D728C4">
        <w:rPr>
          <w:rFonts w:ascii="Arial" w:eastAsia="Arial" w:hAnsi="Arial" w:cs="Arial"/>
          <w:sz w:val="21"/>
          <w:szCs w:val="21"/>
        </w:rPr>
        <w:t>потрібно</w:t>
      </w:r>
      <w:r w:rsidR="00D56220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приймати:</w:t>
      </w:r>
    </w:p>
    <w:p w14:paraId="0000013C" w14:textId="4F76A2CE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а) насипну масу, кути внутрішнього тертя (кути природного укосу) і коефіцієнти тертя агрохімікатів по дереву неструганому, бетону та металу </w:t>
      </w:r>
      <w:r w:rsidR="00725709" w:rsidRPr="0035128F">
        <w:rPr>
          <w:rFonts w:ascii="Arial" w:eastAsia="Arial" w:hAnsi="Arial" w:cs="Arial"/>
          <w:sz w:val="21"/>
          <w:szCs w:val="21"/>
        </w:rPr>
        <w:t>–</w:t>
      </w:r>
      <w:r w:rsidRPr="0035128F">
        <w:rPr>
          <w:rFonts w:ascii="Arial" w:eastAsia="Arial" w:hAnsi="Arial" w:cs="Arial"/>
          <w:sz w:val="21"/>
          <w:szCs w:val="21"/>
        </w:rPr>
        <w:t xml:space="preserve"> згідно з додатком А;</w:t>
      </w:r>
    </w:p>
    <w:p w14:paraId="0000013D" w14:textId="6790B91A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б) характеристичне значення тиску на конструкції від агрохімікатів </w:t>
      </w:r>
      <w:r w:rsidR="00725709" w:rsidRPr="0035128F">
        <w:rPr>
          <w:rFonts w:ascii="Arial" w:eastAsia="Arial" w:hAnsi="Arial" w:cs="Arial"/>
          <w:sz w:val="21"/>
          <w:szCs w:val="21"/>
        </w:rPr>
        <w:t>–</w:t>
      </w:r>
      <w:r w:rsidRPr="0035128F">
        <w:rPr>
          <w:rFonts w:ascii="Arial" w:eastAsia="Arial" w:hAnsi="Arial" w:cs="Arial"/>
          <w:sz w:val="21"/>
          <w:szCs w:val="21"/>
        </w:rPr>
        <w:t xml:space="preserve"> як для </w:t>
      </w:r>
      <w:r w:rsidRPr="00A13733">
        <w:rPr>
          <w:rFonts w:ascii="Arial" w:eastAsia="Arial" w:hAnsi="Arial" w:cs="Arial"/>
          <w:sz w:val="21"/>
          <w:szCs w:val="21"/>
        </w:rPr>
        <w:t xml:space="preserve">сипких </w:t>
      </w:r>
      <w:r w:rsidR="005845DE" w:rsidRPr="0094552D">
        <w:rPr>
          <w:rFonts w:ascii="Arial" w:eastAsia="Arial" w:hAnsi="Arial" w:cs="Arial"/>
          <w:sz w:val="21"/>
          <w:szCs w:val="21"/>
        </w:rPr>
        <w:t>матеріалів</w:t>
      </w:r>
      <w:r w:rsidRPr="00A13733">
        <w:rPr>
          <w:rFonts w:ascii="Arial" w:eastAsia="Arial" w:hAnsi="Arial" w:cs="Arial"/>
          <w:sz w:val="21"/>
          <w:szCs w:val="21"/>
        </w:rPr>
        <w:t>;</w:t>
      </w:r>
    </w:p>
    <w:p w14:paraId="0000013E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в) коефіцієнт перевантаження 1,3.</w:t>
      </w:r>
    </w:p>
    <w:p w14:paraId="0000013F" w14:textId="21CAEBFF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7.15</w:t>
      </w:r>
      <w:r w:rsidR="005B4684">
        <w:rPr>
          <w:rFonts w:ascii="Arial" w:eastAsia="Arial" w:hAnsi="Arial" w:cs="Arial"/>
          <w:b/>
          <w:sz w:val="21"/>
          <w:szCs w:val="21"/>
        </w:rPr>
        <w:tab/>
      </w:r>
      <w:r w:rsidR="00583A3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проєктах складських будівель і споруд для</w:t>
      </w:r>
      <w:r w:rsidR="00AA246C" w:rsidRPr="0035128F">
        <w:rPr>
          <w:rFonts w:ascii="Arial" w:hAnsi="Arial" w:cs="Arial"/>
          <w:sz w:val="21"/>
          <w:szCs w:val="21"/>
        </w:rPr>
        <w:t xml:space="preserve"> </w:t>
      </w:r>
      <w:r w:rsidR="00AA246C" w:rsidRPr="0035128F">
        <w:rPr>
          <w:rFonts w:ascii="Arial" w:eastAsia="Arial" w:hAnsi="Arial" w:cs="Arial"/>
          <w:sz w:val="21"/>
          <w:szCs w:val="21"/>
        </w:rPr>
        <w:t>зберігання</w:t>
      </w:r>
      <w:r w:rsidRPr="0035128F">
        <w:rPr>
          <w:rFonts w:ascii="Arial" w:eastAsia="Arial" w:hAnsi="Arial" w:cs="Arial"/>
          <w:sz w:val="21"/>
          <w:szCs w:val="21"/>
        </w:rPr>
        <w:t xml:space="preserve"> агрохімікатів </w:t>
      </w:r>
      <w:r w:rsidR="00BA02A8" w:rsidRPr="0035128F">
        <w:rPr>
          <w:rFonts w:ascii="Arial" w:eastAsia="Arial" w:hAnsi="Arial" w:cs="Arial"/>
          <w:sz w:val="21"/>
          <w:szCs w:val="21"/>
        </w:rPr>
        <w:t>ма</w:t>
      </w:r>
      <w:r w:rsidR="00E5786A">
        <w:rPr>
          <w:rFonts w:ascii="Arial" w:eastAsia="Arial" w:hAnsi="Arial" w:cs="Arial"/>
          <w:sz w:val="21"/>
          <w:szCs w:val="21"/>
        </w:rPr>
        <w:t xml:space="preserve">є </w:t>
      </w:r>
      <w:r w:rsidRPr="0035128F">
        <w:rPr>
          <w:rFonts w:ascii="Arial" w:eastAsia="Arial" w:hAnsi="Arial" w:cs="Arial"/>
          <w:sz w:val="21"/>
          <w:szCs w:val="21"/>
        </w:rPr>
        <w:t xml:space="preserve"> бути </w:t>
      </w:r>
      <w:r w:rsidR="00BA02A8" w:rsidRPr="0035128F">
        <w:rPr>
          <w:rFonts w:ascii="Arial" w:eastAsia="Arial" w:hAnsi="Arial" w:cs="Arial"/>
          <w:sz w:val="21"/>
          <w:szCs w:val="21"/>
        </w:rPr>
        <w:t>наведен</w:t>
      </w:r>
      <w:r w:rsidR="00E5786A">
        <w:rPr>
          <w:rFonts w:ascii="Arial" w:eastAsia="Arial" w:hAnsi="Arial" w:cs="Arial"/>
          <w:sz w:val="21"/>
          <w:szCs w:val="21"/>
        </w:rPr>
        <w:t>о</w:t>
      </w:r>
      <w:r w:rsidR="00BA02A8"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A13733">
        <w:rPr>
          <w:rFonts w:ascii="Arial" w:eastAsia="Arial" w:hAnsi="Arial" w:cs="Arial"/>
          <w:sz w:val="21"/>
          <w:szCs w:val="21"/>
        </w:rPr>
        <w:t>вказівки</w:t>
      </w:r>
      <w:r w:rsidRPr="0035128F">
        <w:rPr>
          <w:rFonts w:ascii="Arial" w:eastAsia="Arial" w:hAnsi="Arial" w:cs="Arial"/>
          <w:sz w:val="21"/>
          <w:szCs w:val="21"/>
        </w:rPr>
        <w:t xml:space="preserve"> щодо нанесення на стіни яскравих ліній і написів</w:t>
      </w:r>
      <w:r w:rsidR="007E469A" w:rsidRPr="0035128F">
        <w:rPr>
          <w:rFonts w:ascii="Arial" w:eastAsia="Arial" w:hAnsi="Arial" w:cs="Arial"/>
          <w:sz w:val="21"/>
          <w:szCs w:val="21"/>
        </w:rPr>
        <w:t xml:space="preserve"> для обмеження гранично допустимої висоти</w:t>
      </w:r>
      <w:r w:rsidRPr="0035128F">
        <w:rPr>
          <w:rFonts w:ascii="Arial" w:eastAsia="Arial" w:hAnsi="Arial" w:cs="Arial"/>
          <w:sz w:val="21"/>
          <w:szCs w:val="21"/>
        </w:rPr>
        <w:t xml:space="preserve"> насипу агрохімікатів, а також вимоги щодо догляду, експлуатації та організації високого рівня механізації завантажувально-розвантажувальних робіт.</w:t>
      </w:r>
    </w:p>
    <w:p w14:paraId="00000140" w14:textId="6F7530CB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7.16</w:t>
      </w:r>
      <w:r w:rsidR="005B4684">
        <w:rPr>
          <w:rFonts w:ascii="Arial" w:eastAsia="Arial" w:hAnsi="Arial" w:cs="Arial"/>
          <w:sz w:val="21"/>
          <w:szCs w:val="21"/>
        </w:rPr>
        <w:tab/>
      </w:r>
      <w:bookmarkStart w:id="31" w:name="_Hlk183998523"/>
      <w:r w:rsidRPr="0035128F">
        <w:rPr>
          <w:rFonts w:ascii="Arial" w:eastAsia="Arial" w:hAnsi="Arial" w:cs="Arial"/>
          <w:sz w:val="21"/>
          <w:szCs w:val="21"/>
        </w:rPr>
        <w:t xml:space="preserve">Робочі місця комірників, операторів, обліковців, відбракувальників, товарознавців </w:t>
      </w:r>
      <w:r w:rsidRPr="00846545">
        <w:rPr>
          <w:rFonts w:ascii="Arial" w:eastAsia="Arial" w:hAnsi="Arial" w:cs="Arial"/>
          <w:sz w:val="21"/>
          <w:szCs w:val="21"/>
        </w:rPr>
        <w:t>допускається розміщати безпосередньо в складських приміщеннях з</w:t>
      </w:r>
      <w:r w:rsidR="007E469A" w:rsidRPr="004F3F72">
        <w:rPr>
          <w:rFonts w:ascii="Arial" w:eastAsia="Arial" w:hAnsi="Arial" w:cs="Arial"/>
          <w:sz w:val="21"/>
          <w:szCs w:val="21"/>
        </w:rPr>
        <w:t>а</w:t>
      </w:r>
      <w:r w:rsidRPr="00A70B38">
        <w:rPr>
          <w:rFonts w:ascii="Arial" w:eastAsia="Arial" w:hAnsi="Arial" w:cs="Arial"/>
          <w:sz w:val="21"/>
          <w:szCs w:val="21"/>
        </w:rPr>
        <w:t xml:space="preserve"> </w:t>
      </w:r>
      <w:r w:rsidR="007E469A" w:rsidRPr="00A70B38">
        <w:rPr>
          <w:rFonts w:ascii="Arial" w:eastAsia="Arial" w:hAnsi="Arial" w:cs="Arial"/>
          <w:sz w:val="21"/>
          <w:szCs w:val="21"/>
        </w:rPr>
        <w:t xml:space="preserve">умови </w:t>
      </w:r>
      <w:r w:rsidRPr="002E6ADE">
        <w:rPr>
          <w:rFonts w:ascii="Arial" w:eastAsia="Arial" w:hAnsi="Arial" w:cs="Arial"/>
          <w:sz w:val="21"/>
          <w:szCs w:val="21"/>
        </w:rPr>
        <w:t>обгородження їх заскленими перегородками з негорючих матеріалів заввишки не менше</w:t>
      </w:r>
      <w:r w:rsidR="003B57B1" w:rsidRPr="00846545">
        <w:rPr>
          <w:rFonts w:ascii="Arial" w:eastAsia="Arial" w:hAnsi="Arial" w:cs="Arial"/>
          <w:sz w:val="21"/>
          <w:szCs w:val="21"/>
        </w:rPr>
        <w:t xml:space="preserve"> ніж</w:t>
      </w:r>
      <w:r w:rsidRPr="00846545">
        <w:rPr>
          <w:rFonts w:ascii="Arial" w:eastAsia="Arial" w:hAnsi="Arial" w:cs="Arial"/>
          <w:sz w:val="21"/>
          <w:szCs w:val="21"/>
        </w:rPr>
        <w:t xml:space="preserve"> 1,8 м, які не повинні перешкоджати евакуації людей за вимогами технології зберігання пестицидів і агрохімікатів.</w:t>
      </w:r>
    </w:p>
    <w:bookmarkEnd w:id="31"/>
    <w:p w14:paraId="00000141" w14:textId="5E93C1E6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7.17</w:t>
      </w:r>
      <w:r w:rsidR="005B4684" w:rsidRPr="00846545">
        <w:rPr>
          <w:rFonts w:ascii="Arial" w:eastAsia="Arial" w:hAnsi="Arial" w:cs="Arial"/>
          <w:b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Улаштування гідроізоляції будівельних конструкцій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>дується</w:t>
      </w:r>
      <w:r w:rsidRPr="00846545">
        <w:rPr>
          <w:rFonts w:ascii="Arial" w:eastAsia="Arial" w:hAnsi="Arial" w:cs="Arial"/>
          <w:sz w:val="21"/>
          <w:szCs w:val="21"/>
        </w:rPr>
        <w:t xml:space="preserve"> виконувати</w:t>
      </w:r>
      <w:r w:rsidRPr="0035128F">
        <w:rPr>
          <w:rFonts w:ascii="Arial" w:eastAsia="Arial" w:hAnsi="Arial" w:cs="Arial"/>
          <w:sz w:val="21"/>
          <w:szCs w:val="21"/>
        </w:rPr>
        <w:t xml:space="preserve"> згідно з </w:t>
      </w:r>
      <w:hyperlink r:id="rId116" w:history="1">
        <w:r w:rsidRPr="003B57B1">
          <w:rPr>
            <w:rStyle w:val="afb"/>
            <w:rFonts w:ascii="Arial" w:eastAsia="Arial" w:hAnsi="Arial" w:cs="Arial"/>
            <w:sz w:val="21"/>
            <w:szCs w:val="21"/>
          </w:rPr>
          <w:t>ДСТУ-Н Б А.3.1-23.</w:t>
        </w:r>
      </w:hyperlink>
    </w:p>
    <w:p w14:paraId="00000142" w14:textId="6928B15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7.18</w:t>
      </w:r>
      <w:r w:rsidR="005B4684">
        <w:rPr>
          <w:rFonts w:ascii="Arial" w:eastAsia="Arial" w:hAnsi="Arial" w:cs="Arial"/>
          <w:b/>
          <w:sz w:val="21"/>
          <w:szCs w:val="21"/>
        </w:rPr>
        <w:tab/>
      </w:r>
      <w:bookmarkStart w:id="32" w:name="_Hlk183998569"/>
      <w:r w:rsidRPr="0035128F">
        <w:rPr>
          <w:rFonts w:ascii="Arial" w:eastAsia="Arial" w:hAnsi="Arial" w:cs="Arial"/>
          <w:sz w:val="21"/>
          <w:szCs w:val="21"/>
        </w:rPr>
        <w:t>Види складування (на</w:t>
      </w:r>
      <w:r w:rsidR="00E5786A">
        <w:rPr>
          <w:rFonts w:ascii="Arial" w:eastAsia="Arial" w:hAnsi="Arial" w:cs="Arial"/>
          <w:sz w:val="21"/>
          <w:szCs w:val="21"/>
        </w:rPr>
        <w:t>сипом, у</w:t>
      </w:r>
      <w:r w:rsidRPr="0035128F">
        <w:rPr>
          <w:rFonts w:ascii="Arial" w:eastAsia="Arial" w:hAnsi="Arial" w:cs="Arial"/>
          <w:sz w:val="21"/>
          <w:szCs w:val="21"/>
        </w:rPr>
        <w:t xml:space="preserve"> тарі) агрохімікатів і пестицидів, види тари (мішки, біг-беги, діжки, каністри, цистерни тощо), кількість  рівнів складування приймають відповідно до вимог зберігання, передбачених завданням на проєктування.</w:t>
      </w:r>
    </w:p>
    <w:bookmarkEnd w:id="32"/>
    <w:p w14:paraId="00000143" w14:textId="55C78726" w:rsidR="00457EB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7.19</w:t>
      </w:r>
      <w:r w:rsidR="005B4684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Поверхня підлоги повинна бути гладкою з ухилом стоку рідини в приямки в </w:t>
      </w:r>
      <w:r w:rsidR="00F24E49">
        <w:rPr>
          <w:rFonts w:ascii="Arial" w:eastAsia="Arial" w:hAnsi="Arial" w:cs="Arial"/>
          <w:sz w:val="21"/>
          <w:szCs w:val="21"/>
        </w:rPr>
        <w:t xml:space="preserve">        </w:t>
      </w:r>
      <w:r w:rsidRPr="0035128F">
        <w:rPr>
          <w:rFonts w:ascii="Arial" w:eastAsia="Arial" w:hAnsi="Arial" w:cs="Arial"/>
          <w:sz w:val="21"/>
          <w:szCs w:val="21"/>
        </w:rPr>
        <w:t xml:space="preserve">межах 1-2 % згідно з </w:t>
      </w:r>
      <w:hyperlink r:id="rId117" w:history="1">
        <w:r w:rsidRPr="00BB47F5">
          <w:rPr>
            <w:rStyle w:val="afb"/>
            <w:rFonts w:ascii="Arial" w:eastAsia="Arial" w:hAnsi="Arial" w:cs="Arial"/>
            <w:sz w:val="21"/>
            <w:szCs w:val="21"/>
          </w:rPr>
          <w:t>ДБН В.2.2-40</w:t>
        </w:r>
      </w:hyperlink>
      <w:r w:rsidRPr="0035128F">
        <w:rPr>
          <w:rFonts w:ascii="Arial" w:eastAsia="Arial" w:hAnsi="Arial" w:cs="Arial"/>
          <w:sz w:val="21"/>
          <w:szCs w:val="21"/>
        </w:rPr>
        <w:t>. Місткість приямків визначають завданням на проєктування.</w:t>
      </w:r>
    </w:p>
    <w:p w14:paraId="00000144" w14:textId="14B53426" w:rsidR="008011C1" w:rsidRDefault="006B6E1D" w:rsidP="000C72B5">
      <w:pPr>
        <w:widowControl w:val="0"/>
        <w:tabs>
          <w:tab w:val="left" w:pos="3544"/>
          <w:tab w:val="left" w:pos="7371"/>
        </w:tabs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7.20</w:t>
      </w:r>
      <w:r w:rsidR="000C72B5">
        <w:rPr>
          <w:rFonts w:ascii="Arial" w:eastAsia="Arial" w:hAnsi="Arial" w:cs="Arial"/>
          <w:b/>
          <w:sz w:val="21"/>
          <w:szCs w:val="21"/>
        </w:rPr>
        <w:t xml:space="preserve">     </w:t>
      </w:r>
      <w:r w:rsidRPr="0035128F">
        <w:rPr>
          <w:rFonts w:ascii="Arial" w:eastAsia="Arial" w:hAnsi="Arial" w:cs="Arial"/>
          <w:sz w:val="21"/>
          <w:szCs w:val="21"/>
        </w:rPr>
        <w:t xml:space="preserve">Запобіжні заходи для попередження підтоплення та затоплення складів проєктують відповідно до </w:t>
      </w:r>
      <w:hyperlink r:id="rId118" w:history="1">
        <w:r w:rsidRPr="007C2E14">
          <w:rPr>
            <w:rStyle w:val="afb"/>
            <w:rFonts w:ascii="Arial" w:eastAsia="Arial" w:hAnsi="Arial" w:cs="Arial"/>
            <w:sz w:val="21"/>
            <w:szCs w:val="21"/>
          </w:rPr>
          <w:t>ДБН В.1.1-25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  <w:r w:rsidR="008011C1">
        <w:rPr>
          <w:rFonts w:ascii="Arial" w:eastAsia="Arial" w:hAnsi="Arial" w:cs="Arial"/>
          <w:sz w:val="21"/>
          <w:szCs w:val="21"/>
        </w:rPr>
        <w:br w:type="page"/>
      </w:r>
    </w:p>
    <w:p w14:paraId="6A01FA3D" w14:textId="04C43A3C" w:rsidR="00DA713A" w:rsidRPr="0035128F" w:rsidRDefault="00DA713A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bCs/>
          <w:sz w:val="21"/>
          <w:szCs w:val="21"/>
        </w:rPr>
        <w:lastRenderedPageBreak/>
        <w:t>7.21</w:t>
      </w:r>
      <w:r w:rsidR="005B4684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По периметру зовнішніх стін складських будівель потрібно проєктувати вимощення з</w:t>
      </w:r>
      <w:r w:rsidR="007E469A" w:rsidRPr="0035128F">
        <w:rPr>
          <w:rFonts w:ascii="Arial" w:eastAsia="Arial" w:hAnsi="Arial" w:cs="Arial"/>
          <w:sz w:val="21"/>
          <w:szCs w:val="21"/>
        </w:rPr>
        <w:t xml:space="preserve"> шириною</w:t>
      </w:r>
      <w:r w:rsidRPr="0035128F">
        <w:rPr>
          <w:rFonts w:ascii="Arial" w:eastAsia="Arial" w:hAnsi="Arial" w:cs="Arial"/>
          <w:sz w:val="21"/>
          <w:szCs w:val="21"/>
        </w:rPr>
        <w:t xml:space="preserve">, що перевищує винос покрівлі (за зовнішню поверхню стіни) не менше ніж на 0,3 м з ухилом </w:t>
      </w:r>
      <w:r w:rsidR="00EC5575" w:rsidRPr="0035128F">
        <w:rPr>
          <w:rFonts w:ascii="Arial" w:eastAsia="Arial" w:hAnsi="Arial" w:cs="Arial"/>
          <w:sz w:val="21"/>
          <w:szCs w:val="21"/>
        </w:rPr>
        <w:t xml:space="preserve">від </w:t>
      </w:r>
      <w:r w:rsidRPr="0035128F">
        <w:rPr>
          <w:rFonts w:ascii="Arial" w:eastAsia="Arial" w:hAnsi="Arial" w:cs="Arial"/>
          <w:sz w:val="21"/>
          <w:szCs w:val="21"/>
        </w:rPr>
        <w:t>0,05</w:t>
      </w:r>
      <w:r w:rsidR="00EC5575" w:rsidRPr="0035128F">
        <w:rPr>
          <w:rFonts w:ascii="Arial" w:eastAsia="Arial" w:hAnsi="Arial" w:cs="Arial"/>
          <w:sz w:val="21"/>
          <w:szCs w:val="21"/>
        </w:rPr>
        <w:t xml:space="preserve"> до </w:t>
      </w:r>
      <w:r w:rsidRPr="0035128F">
        <w:rPr>
          <w:rFonts w:ascii="Arial" w:eastAsia="Arial" w:hAnsi="Arial" w:cs="Arial"/>
          <w:sz w:val="21"/>
          <w:szCs w:val="21"/>
        </w:rPr>
        <w:t xml:space="preserve">0,10 </w:t>
      </w:r>
      <w:r w:rsidR="00EC5575" w:rsidRPr="0035128F">
        <w:rPr>
          <w:rFonts w:ascii="Arial" w:eastAsia="Arial" w:hAnsi="Arial" w:cs="Arial"/>
          <w:sz w:val="21"/>
          <w:szCs w:val="21"/>
        </w:rPr>
        <w:t xml:space="preserve">у напрямку </w:t>
      </w:r>
      <w:r w:rsidRPr="0035128F">
        <w:rPr>
          <w:rFonts w:ascii="Arial" w:eastAsia="Arial" w:hAnsi="Arial" w:cs="Arial"/>
          <w:sz w:val="21"/>
          <w:szCs w:val="21"/>
        </w:rPr>
        <w:t>від будівлі.</w:t>
      </w:r>
    </w:p>
    <w:p w14:paraId="00000146" w14:textId="02B6FCC1" w:rsidR="006B7357" w:rsidRPr="0035128F" w:rsidRDefault="006B6E1D" w:rsidP="00276DDD">
      <w:pPr>
        <w:pStyle w:val="1"/>
        <w:ind w:firstLine="709"/>
      </w:pPr>
      <w:bookmarkStart w:id="33" w:name="_heading=h.17dp8vu" w:colFirst="0" w:colLast="0"/>
      <w:bookmarkStart w:id="34" w:name="_Toc181899963"/>
      <w:bookmarkEnd w:id="33"/>
      <w:r w:rsidRPr="0035128F">
        <w:t xml:space="preserve">8 ВОДОПРОВІД І </w:t>
      </w:r>
      <w:r w:rsidR="0042630F" w:rsidRPr="0035128F">
        <w:t>ВОДОВІДВЕДЕННЯ</w:t>
      </w:r>
      <w:bookmarkEnd w:id="34"/>
    </w:p>
    <w:p w14:paraId="00000147" w14:textId="7AF47D51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8.1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Водопровід,</w:t>
      </w:r>
      <w:r w:rsidRPr="0035128F">
        <w:rPr>
          <w:rFonts w:ascii="Arial" w:hAnsi="Arial" w:cs="Arial"/>
          <w:sz w:val="21"/>
          <w:szCs w:val="21"/>
        </w:rPr>
        <w:t xml:space="preserve"> </w:t>
      </w:r>
      <w:r w:rsidR="00166EB5">
        <w:rPr>
          <w:rFonts w:ascii="Arial" w:eastAsia="Arial" w:hAnsi="Arial" w:cs="Arial"/>
          <w:sz w:val="21"/>
          <w:szCs w:val="21"/>
        </w:rPr>
        <w:t xml:space="preserve">зокрема </w:t>
      </w:r>
      <w:r w:rsidRPr="0035128F">
        <w:rPr>
          <w:rFonts w:ascii="Arial" w:eastAsia="Arial" w:hAnsi="Arial" w:cs="Arial"/>
          <w:sz w:val="21"/>
          <w:szCs w:val="21"/>
        </w:rPr>
        <w:t xml:space="preserve">протипожежний, і </w:t>
      </w:r>
      <w:r w:rsidR="0042630F" w:rsidRPr="0035128F">
        <w:rPr>
          <w:rFonts w:ascii="Arial" w:eastAsia="Arial" w:hAnsi="Arial" w:cs="Arial"/>
          <w:sz w:val="21"/>
          <w:szCs w:val="21"/>
        </w:rPr>
        <w:t>водовідведення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tag w:val="goog_rdk_13"/>
          <w:id w:val="-172486217"/>
        </w:sdtPr>
        <w:sdtEndPr/>
        <w:sdtContent/>
      </w:sdt>
      <w:r w:rsidRPr="0035128F">
        <w:rPr>
          <w:rFonts w:ascii="Arial" w:eastAsia="Arial" w:hAnsi="Arial" w:cs="Arial"/>
          <w:sz w:val="21"/>
          <w:szCs w:val="21"/>
        </w:rPr>
        <w:t xml:space="preserve">складів </w:t>
      </w:r>
      <w:r w:rsidR="00DA713A" w:rsidRPr="0035128F">
        <w:rPr>
          <w:rFonts w:ascii="Arial" w:eastAsia="Arial" w:hAnsi="Arial" w:cs="Arial"/>
          <w:sz w:val="21"/>
          <w:szCs w:val="21"/>
        </w:rPr>
        <w:t xml:space="preserve">для 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5A33A2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 xml:space="preserve">проєктувати відповідно до </w:t>
      </w:r>
      <w:hyperlink r:id="rId119" w:history="1">
        <w:r w:rsidRPr="003A4A1E">
          <w:rPr>
            <w:rStyle w:val="afb"/>
            <w:rFonts w:ascii="Arial" w:eastAsia="Arial" w:hAnsi="Arial" w:cs="Arial"/>
            <w:sz w:val="21"/>
            <w:szCs w:val="21"/>
          </w:rPr>
          <w:t>ДБН В.2.5-64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20" w:history="1">
        <w:r w:rsidRPr="003A4A1E">
          <w:rPr>
            <w:rStyle w:val="afb"/>
            <w:rFonts w:ascii="Arial" w:eastAsia="Arial" w:hAnsi="Arial" w:cs="Arial"/>
            <w:sz w:val="21"/>
            <w:szCs w:val="21"/>
          </w:rPr>
          <w:t>ДБН В.2.5-74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r w:rsidR="00F24E49">
        <w:rPr>
          <w:rFonts w:ascii="Arial" w:eastAsia="Arial" w:hAnsi="Arial" w:cs="Arial"/>
          <w:sz w:val="21"/>
          <w:szCs w:val="21"/>
        </w:rPr>
        <w:t xml:space="preserve">                      </w:t>
      </w:r>
      <w:hyperlink r:id="rId121" w:history="1">
        <w:r w:rsidRPr="003A4A1E">
          <w:rPr>
            <w:rStyle w:val="afb"/>
            <w:rFonts w:ascii="Arial" w:eastAsia="Arial" w:hAnsi="Arial" w:cs="Arial"/>
            <w:sz w:val="21"/>
            <w:szCs w:val="21"/>
          </w:rPr>
          <w:t>ДБН В.2.5-75</w:t>
        </w:r>
      </w:hyperlink>
      <w:r w:rsidRPr="0035128F">
        <w:rPr>
          <w:rFonts w:ascii="Arial" w:eastAsia="Arial" w:hAnsi="Arial" w:cs="Arial"/>
          <w:sz w:val="21"/>
          <w:szCs w:val="21"/>
        </w:rPr>
        <w:t>,</w:t>
      </w:r>
      <w:r w:rsidR="007367DF" w:rsidRPr="0035128F">
        <w:rPr>
          <w:rFonts w:ascii="Arial" w:eastAsia="Arial" w:hAnsi="Arial" w:cs="Arial"/>
          <w:sz w:val="21"/>
          <w:szCs w:val="21"/>
        </w:rPr>
        <w:t xml:space="preserve"> </w:t>
      </w:r>
      <w:hyperlink r:id="rId122" w:history="1">
        <w:r w:rsidR="007367DF" w:rsidRPr="003A4A1E">
          <w:rPr>
            <w:rStyle w:val="afb"/>
            <w:rFonts w:ascii="Arial" w:eastAsia="Arial" w:hAnsi="Arial" w:cs="Arial"/>
            <w:sz w:val="21"/>
            <w:szCs w:val="21"/>
          </w:rPr>
          <w:t>ДСТУ-Н Б В.2.5-40</w:t>
        </w:r>
      </w:hyperlink>
      <w:r w:rsidR="007367DF" w:rsidRPr="0035128F">
        <w:rPr>
          <w:rFonts w:ascii="Arial" w:eastAsia="Arial" w:hAnsi="Arial" w:cs="Arial"/>
          <w:sz w:val="21"/>
          <w:szCs w:val="21"/>
        </w:rPr>
        <w:t>,</w:t>
      </w:r>
      <w:r w:rsidRPr="0035128F">
        <w:rPr>
          <w:rFonts w:ascii="Arial" w:eastAsia="Arial" w:hAnsi="Arial" w:cs="Arial"/>
          <w:sz w:val="21"/>
          <w:szCs w:val="21"/>
        </w:rPr>
        <w:t xml:space="preserve"> ВНТП-АПК-15.</w:t>
      </w:r>
    </w:p>
    <w:p w14:paraId="00000148" w14:textId="140F1C0B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8.2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Прирейкові та витратні (роздавальні) склади агрохімікатів системами виробничого водопостачання не обладнують, крім пунктів знезаражування та миття транспортних засобів, обладнання й інвентаря. Господарсько-питне водопостачання виконують згідно з </w:t>
      </w:r>
      <w:hyperlink r:id="rId123" w:history="1">
        <w:r w:rsidRPr="003A4A1E">
          <w:rPr>
            <w:rStyle w:val="afb"/>
            <w:rFonts w:ascii="Arial" w:eastAsia="Arial" w:hAnsi="Arial" w:cs="Arial"/>
            <w:sz w:val="21"/>
            <w:szCs w:val="21"/>
          </w:rPr>
          <w:t>ДБН В.2.5-64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49" w14:textId="418223E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8.3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Склади РЗХ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>бладнувати об'єднаним господарсько-питним і виробничим водопроводом. П</w:t>
      </w:r>
      <w:r w:rsidR="006259F0" w:rsidRPr="0035128F">
        <w:rPr>
          <w:rFonts w:ascii="Arial" w:eastAsia="Arial" w:hAnsi="Arial" w:cs="Arial"/>
          <w:sz w:val="21"/>
          <w:szCs w:val="21"/>
        </w:rPr>
        <w:t>ід час</w:t>
      </w:r>
      <w:r w:rsidRPr="0035128F">
        <w:rPr>
          <w:rFonts w:ascii="Arial" w:eastAsia="Arial" w:hAnsi="Arial" w:cs="Arial"/>
          <w:sz w:val="21"/>
          <w:szCs w:val="21"/>
        </w:rPr>
        <w:t xml:space="preserve"> вибор</w:t>
      </w:r>
      <w:r w:rsidR="006259F0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D56220">
        <w:rPr>
          <w:rFonts w:ascii="Arial" w:eastAsia="Arial" w:hAnsi="Arial" w:cs="Arial"/>
          <w:sz w:val="21"/>
          <w:szCs w:val="21"/>
        </w:rPr>
        <w:t xml:space="preserve">майданчику </w:t>
      </w:r>
      <w:r w:rsidRPr="0035128F">
        <w:rPr>
          <w:rFonts w:ascii="Arial" w:eastAsia="Arial" w:hAnsi="Arial" w:cs="Arial"/>
          <w:sz w:val="21"/>
          <w:szCs w:val="21"/>
        </w:rPr>
        <w:t>для будівництва складів по</w:t>
      </w:r>
      <w:r w:rsidR="006259F0" w:rsidRPr="0035128F">
        <w:rPr>
          <w:rFonts w:ascii="Arial" w:eastAsia="Arial" w:hAnsi="Arial" w:cs="Arial"/>
          <w:sz w:val="21"/>
          <w:szCs w:val="21"/>
        </w:rPr>
        <w:t>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враховувати можливість підключення до </w:t>
      </w:r>
      <w:r w:rsidR="00C60726">
        <w:rPr>
          <w:rFonts w:ascii="Arial" w:eastAsia="Arial" w:hAnsi="Arial" w:cs="Arial"/>
          <w:sz w:val="21"/>
          <w:szCs w:val="21"/>
        </w:rPr>
        <w:t xml:space="preserve">наявних </w:t>
      </w:r>
      <w:r w:rsidRPr="0035128F">
        <w:rPr>
          <w:rFonts w:ascii="Arial" w:eastAsia="Arial" w:hAnsi="Arial" w:cs="Arial"/>
          <w:sz w:val="21"/>
          <w:szCs w:val="21"/>
        </w:rPr>
        <w:t>інженерних мереж.</w:t>
      </w:r>
    </w:p>
    <w:p w14:paraId="0000014A" w14:textId="7BAE87CD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8.4</w:t>
      </w:r>
      <w:r w:rsidR="00F24E49">
        <w:rPr>
          <w:rFonts w:ascii="Arial" w:eastAsia="Arial" w:hAnsi="Arial" w:cs="Arial"/>
          <w:sz w:val="21"/>
          <w:szCs w:val="21"/>
        </w:rPr>
        <w:tab/>
      </w:r>
      <w:r w:rsidR="003007B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приміщеннях компресорних і насосних складів </w:t>
      </w:r>
      <w:r w:rsidRPr="00846545">
        <w:rPr>
          <w:rFonts w:ascii="Arial" w:eastAsia="Arial" w:hAnsi="Arial" w:cs="Arial"/>
          <w:sz w:val="21"/>
          <w:szCs w:val="21"/>
        </w:rPr>
        <w:t xml:space="preserve">РЗХ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передбачати поливальні крани. Витрат</w:t>
      </w:r>
      <w:r w:rsidR="00C60726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води на миття підлоги та зми</w:t>
      </w:r>
      <w:r w:rsidR="00C60726" w:rsidRPr="004F3F72">
        <w:rPr>
          <w:rFonts w:ascii="Arial" w:eastAsia="Arial" w:hAnsi="Arial" w:cs="Arial"/>
          <w:sz w:val="21"/>
          <w:szCs w:val="21"/>
        </w:rPr>
        <w:t xml:space="preserve">вання </w:t>
      </w:r>
      <w:r w:rsidR="00C60726" w:rsidRPr="002E6ADE">
        <w:rPr>
          <w:rFonts w:ascii="Arial" w:eastAsia="Arial" w:hAnsi="Arial" w:cs="Arial"/>
          <w:sz w:val="21"/>
          <w:szCs w:val="21"/>
        </w:rPr>
        <w:t xml:space="preserve">залишків </w:t>
      </w:r>
      <w:r w:rsidRPr="002E6ADE">
        <w:rPr>
          <w:rFonts w:ascii="Arial" w:eastAsia="Arial" w:hAnsi="Arial" w:cs="Arial"/>
          <w:sz w:val="21"/>
          <w:szCs w:val="21"/>
        </w:rPr>
        <w:t xml:space="preserve">агресивних рідин </w:t>
      </w:r>
      <w:r w:rsidR="0090264B">
        <w:rPr>
          <w:rFonts w:ascii="Arial" w:eastAsia="Arial" w:hAnsi="Arial" w:cs="Arial"/>
          <w:sz w:val="21"/>
          <w:szCs w:val="21"/>
        </w:rPr>
        <w:t>потрібно</w:t>
      </w:r>
      <w:r w:rsidR="005912A9">
        <w:rPr>
          <w:rFonts w:ascii="Arial" w:eastAsia="Arial" w:hAnsi="Arial" w:cs="Arial"/>
          <w:sz w:val="21"/>
          <w:szCs w:val="21"/>
          <w:lang w:val="ru-RU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приймати не менше ніж 5,0 л/м</w:t>
      </w:r>
      <w:r w:rsidRPr="0035128F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4B" w14:textId="719CC339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8.5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Для змивання водою потенційно небезпечних хімічних речовин</w:t>
      </w:r>
      <w:r w:rsidR="00C60726">
        <w:rPr>
          <w:rFonts w:ascii="Arial" w:eastAsia="Arial" w:hAnsi="Arial" w:cs="Arial"/>
          <w:sz w:val="21"/>
          <w:szCs w:val="21"/>
        </w:rPr>
        <w:t>,</w:t>
      </w:r>
      <w:r w:rsidR="00EC5575" w:rsidRPr="0035128F">
        <w:rPr>
          <w:rFonts w:ascii="Arial" w:eastAsia="Arial" w:hAnsi="Arial" w:cs="Arial"/>
          <w:sz w:val="21"/>
          <w:szCs w:val="21"/>
        </w:rPr>
        <w:t xml:space="preserve"> </w:t>
      </w:r>
      <w:r w:rsidR="00C60726">
        <w:rPr>
          <w:rFonts w:ascii="Arial" w:eastAsia="Arial" w:hAnsi="Arial" w:cs="Arial"/>
          <w:sz w:val="21"/>
          <w:szCs w:val="21"/>
        </w:rPr>
        <w:t xml:space="preserve">у разі </w:t>
      </w:r>
      <w:r w:rsidR="00EC5575" w:rsidRPr="0035128F">
        <w:rPr>
          <w:rFonts w:ascii="Arial" w:eastAsia="Arial" w:hAnsi="Arial" w:cs="Arial"/>
          <w:sz w:val="21"/>
          <w:szCs w:val="21"/>
        </w:rPr>
        <w:t>їх потрапляння на працівників складів</w:t>
      </w:r>
      <w:r w:rsidR="00C60726">
        <w:rPr>
          <w:rFonts w:ascii="Arial" w:eastAsia="Arial" w:hAnsi="Arial" w:cs="Arial"/>
          <w:sz w:val="21"/>
          <w:szCs w:val="21"/>
        </w:rPr>
        <w:t>,</w:t>
      </w:r>
      <w:r w:rsidR="00EC5575" w:rsidRPr="0035128F">
        <w:rPr>
          <w:rFonts w:ascii="Arial" w:eastAsia="Arial" w:hAnsi="Arial" w:cs="Arial"/>
          <w:sz w:val="21"/>
          <w:szCs w:val="21"/>
        </w:rPr>
        <w:t xml:space="preserve"> потрібно передбачати опалювану душову установку для аварійних випадків</w:t>
      </w:r>
      <w:r w:rsidRPr="0035128F">
        <w:rPr>
          <w:rFonts w:ascii="Arial" w:eastAsia="Arial" w:hAnsi="Arial" w:cs="Arial"/>
          <w:sz w:val="21"/>
          <w:szCs w:val="21"/>
        </w:rPr>
        <w:t xml:space="preserve"> відповідно до 7.3.4 ВНТП-АПК-15. </w:t>
      </w:r>
    </w:p>
    <w:p w14:paraId="0000014C" w14:textId="0FD04D50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8.6</w:t>
      </w:r>
      <w:r w:rsidR="00F24E49">
        <w:rPr>
          <w:rFonts w:ascii="Arial" w:eastAsia="Arial" w:hAnsi="Arial" w:cs="Arial"/>
          <w:sz w:val="21"/>
          <w:szCs w:val="21"/>
        </w:rPr>
        <w:tab/>
      </w:r>
      <w:r w:rsidR="003007B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складських будівлях і приміщеннях для </w:t>
      </w:r>
      <w:r w:rsidR="00AA246C" w:rsidRPr="0035128F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846545">
        <w:rPr>
          <w:rFonts w:ascii="Arial" w:eastAsia="Arial" w:hAnsi="Arial" w:cs="Arial"/>
          <w:sz w:val="21"/>
          <w:szCs w:val="21"/>
        </w:rPr>
        <w:t xml:space="preserve">пестицидів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системи холодного та гарячого водопостачання для подавання води на виробничі потреби (миття підлоги й стелажів, охолодження компресорів, миття та знезаражування тари, транспортних засобів, знезаражування та прання одягу </w:t>
      </w:r>
      <w:r w:rsidR="008728A6" w:rsidRPr="00846545">
        <w:rPr>
          <w:rFonts w:ascii="Arial" w:eastAsia="Arial" w:hAnsi="Arial" w:cs="Arial"/>
          <w:sz w:val="21"/>
          <w:szCs w:val="21"/>
        </w:rPr>
        <w:t>тощо</w:t>
      </w:r>
      <w:r w:rsidRPr="00846545">
        <w:rPr>
          <w:rFonts w:ascii="Arial" w:eastAsia="Arial" w:hAnsi="Arial" w:cs="Arial"/>
          <w:sz w:val="21"/>
          <w:szCs w:val="21"/>
        </w:rPr>
        <w:t>) згідно з нормами технологічного проєктування.</w:t>
      </w:r>
    </w:p>
    <w:p w14:paraId="0000014D" w14:textId="6F4DBE4C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8.7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приміщеннях для приготування застосовуваних форм пестицидів, </w:t>
      </w:r>
      <w:r w:rsidR="00C60726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приміщеннях для миття та знезаражування транспортних і технологічних машин, </w:t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приміщенні для знезаражування та прання спецодягу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передбачати раковини з підведенням холодної й гарячої води.</w:t>
      </w:r>
    </w:p>
    <w:p w14:paraId="0000014E" w14:textId="0E88E797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8.8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У разі </w:t>
      </w:r>
      <w:r w:rsidR="00BF4875" w:rsidRPr="00846545">
        <w:rPr>
          <w:rFonts w:ascii="Arial" w:eastAsia="Arial" w:hAnsi="Arial" w:cs="Arial"/>
          <w:sz w:val="21"/>
          <w:szCs w:val="21"/>
        </w:rPr>
        <w:t>неможливості підключення складу до</w:t>
      </w:r>
      <w:r w:rsidRPr="00846545">
        <w:rPr>
          <w:rFonts w:ascii="Arial" w:eastAsia="Arial" w:hAnsi="Arial" w:cs="Arial"/>
          <w:sz w:val="21"/>
          <w:szCs w:val="21"/>
        </w:rPr>
        <w:t xml:space="preserve"> мережі гарячого водопостачання потрібно передбачати водонагрівальні установки, розміщуючи їх в </w:t>
      </w:r>
      <w:r w:rsidR="00BF4875" w:rsidRPr="00846545">
        <w:rPr>
          <w:rFonts w:ascii="Arial" w:eastAsia="Arial" w:hAnsi="Arial" w:cs="Arial"/>
          <w:sz w:val="21"/>
          <w:szCs w:val="21"/>
        </w:rPr>
        <w:t>окремому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приміщенні. Підлоги, стіни та покриття цього приміщення </w:t>
      </w:r>
      <w:r w:rsidR="00BA02A8" w:rsidRPr="00846545">
        <w:rPr>
          <w:rFonts w:ascii="Arial" w:eastAsia="Arial" w:hAnsi="Arial" w:cs="Arial"/>
          <w:sz w:val="21"/>
          <w:szCs w:val="21"/>
        </w:rPr>
        <w:t>мають</w:t>
      </w:r>
      <w:r w:rsidRPr="00846545">
        <w:rPr>
          <w:rFonts w:ascii="Arial" w:eastAsia="Arial" w:hAnsi="Arial" w:cs="Arial"/>
          <w:sz w:val="21"/>
          <w:szCs w:val="21"/>
        </w:rPr>
        <w:t xml:space="preserve"> бути з негорючих матеріалів.</w:t>
      </w:r>
    </w:p>
    <w:p w14:paraId="0000014F" w14:textId="18CB9332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8.9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складських будівлях та приміщеннях для </w:t>
      </w:r>
      <w:r w:rsidR="00AA246C" w:rsidRPr="00846545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846545">
        <w:rPr>
          <w:rFonts w:ascii="Arial" w:eastAsia="Arial" w:hAnsi="Arial" w:cs="Arial"/>
          <w:sz w:val="21"/>
          <w:szCs w:val="21"/>
        </w:rPr>
        <w:t xml:space="preserve">пестицидів, обладнаних внутрішнім виробничим водопроводом,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передбачати встановлення</w:t>
      </w:r>
      <w:r w:rsidRPr="0035128F">
        <w:rPr>
          <w:rFonts w:ascii="Arial" w:eastAsia="Arial" w:hAnsi="Arial" w:cs="Arial"/>
          <w:sz w:val="21"/>
          <w:szCs w:val="21"/>
        </w:rPr>
        <w:t xml:space="preserve"> поливальних кранів (для миття підлоги та стелажів) діаметром не менше</w:t>
      </w:r>
      <w:r w:rsidR="003A4A1E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20 мм з розрахунку радіусу дії не менше ніж 30 м і напору на сприску</w:t>
      </w:r>
      <w:r w:rsidR="00C60726">
        <w:rPr>
          <w:rFonts w:ascii="Arial" w:eastAsia="Arial" w:hAnsi="Arial" w:cs="Arial"/>
          <w:sz w:val="21"/>
          <w:szCs w:val="21"/>
        </w:rPr>
        <w:t>вання</w:t>
      </w:r>
      <w:r w:rsidRPr="0035128F">
        <w:rPr>
          <w:rFonts w:ascii="Arial" w:eastAsia="Arial" w:hAnsi="Arial" w:cs="Arial"/>
          <w:sz w:val="21"/>
          <w:szCs w:val="21"/>
        </w:rPr>
        <w:t xml:space="preserve"> не менше</w:t>
      </w:r>
      <w:r w:rsidR="003A4A1E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5 м.</w:t>
      </w:r>
    </w:p>
    <w:p w14:paraId="00000150" w14:textId="6593C9E8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8.10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На складі </w:t>
      </w:r>
      <w:r w:rsidRPr="00846545">
        <w:rPr>
          <w:rFonts w:ascii="Arial" w:eastAsia="Arial" w:hAnsi="Arial" w:cs="Arial"/>
          <w:sz w:val="21"/>
          <w:szCs w:val="21"/>
        </w:rPr>
        <w:t xml:space="preserve">РЗХ </w:t>
      </w:r>
      <w:r w:rsidR="0090264B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передбачати роздільну систему </w:t>
      </w:r>
      <w:r w:rsidR="00786DD0" w:rsidRPr="004F3F72">
        <w:rPr>
          <w:rFonts w:ascii="Arial" w:eastAsia="Arial" w:hAnsi="Arial" w:cs="Arial"/>
          <w:sz w:val="21"/>
          <w:szCs w:val="21"/>
        </w:rPr>
        <w:t>водовідведення</w:t>
      </w:r>
      <w:r w:rsidRPr="00A70B38">
        <w:rPr>
          <w:rFonts w:ascii="Arial" w:eastAsia="Arial" w:hAnsi="Arial" w:cs="Arial"/>
          <w:sz w:val="21"/>
          <w:szCs w:val="21"/>
        </w:rPr>
        <w:t>: окремо для виробничих і окремо для зливових стоків.</w:t>
      </w:r>
    </w:p>
    <w:p w14:paraId="00000151" w14:textId="6822E62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8.11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приміщеннях насосних та компресорних, а також </w:t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приміщенні аварійної душової установки та в приміщенні приготування розчинів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передбачати </w:t>
      </w:r>
      <w:r w:rsidR="00786DD0" w:rsidRPr="00846545">
        <w:rPr>
          <w:rFonts w:ascii="Arial" w:eastAsia="Arial" w:hAnsi="Arial" w:cs="Arial"/>
          <w:sz w:val="21"/>
          <w:szCs w:val="21"/>
        </w:rPr>
        <w:t>водовідведення</w:t>
      </w:r>
      <w:r w:rsidRPr="00846545">
        <w:rPr>
          <w:rFonts w:ascii="Arial" w:eastAsia="Arial" w:hAnsi="Arial" w:cs="Arial"/>
          <w:sz w:val="21"/>
          <w:szCs w:val="21"/>
        </w:rPr>
        <w:t xml:space="preserve"> виробничих стоків. Каналізаційні стоки зі складів РЗХ </w:t>
      </w:r>
      <w:r w:rsidR="00BF4875" w:rsidRPr="00846545">
        <w:rPr>
          <w:rFonts w:ascii="Arial" w:eastAsia="Arial" w:hAnsi="Arial" w:cs="Arial"/>
          <w:sz w:val="21"/>
          <w:szCs w:val="21"/>
        </w:rPr>
        <w:t>заборонено</w:t>
      </w:r>
      <w:r w:rsidRPr="00846545">
        <w:rPr>
          <w:rFonts w:ascii="Arial" w:eastAsia="Arial" w:hAnsi="Arial" w:cs="Arial"/>
          <w:sz w:val="21"/>
          <w:szCs w:val="21"/>
        </w:rPr>
        <w:t xml:space="preserve"> підключати до </w:t>
      </w:r>
      <w:r w:rsidR="00C60726" w:rsidRPr="00846545">
        <w:rPr>
          <w:rFonts w:ascii="Arial" w:eastAsia="Arial" w:hAnsi="Arial" w:cs="Arial"/>
          <w:sz w:val="21"/>
          <w:szCs w:val="21"/>
        </w:rPr>
        <w:t>наявних</w:t>
      </w:r>
      <w:r w:rsidRPr="00846545">
        <w:rPr>
          <w:rFonts w:ascii="Arial" w:eastAsia="Arial" w:hAnsi="Arial" w:cs="Arial"/>
          <w:sz w:val="21"/>
          <w:szCs w:val="21"/>
        </w:rPr>
        <w:t xml:space="preserve"> систем виробничої й господарсько-побутової каналізації. Для збирання стоків потрібно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передбачати резервуари-збирачі відповідно до ВНТП-АПК-15.</w:t>
      </w:r>
    </w:p>
    <w:p w14:paraId="00000152" w14:textId="0254167C" w:rsidR="00322349" w:rsidRDefault="006B6E1D" w:rsidP="008011C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8.12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Виробничі стоки від миття підлог і стелажів </w:t>
      </w:r>
      <w:r w:rsidR="003007B3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приміщеннях для зберігання пестицидів, від миття та знешкоджування тари й транспортних засобів перед скиданням в зовнішню мережу </w:t>
      </w:r>
      <w:r w:rsidR="00E34CEA" w:rsidRPr="0035128F">
        <w:rPr>
          <w:rFonts w:ascii="Arial" w:eastAsia="Arial" w:hAnsi="Arial" w:cs="Arial"/>
          <w:sz w:val="21"/>
          <w:szCs w:val="21"/>
        </w:rPr>
        <w:t xml:space="preserve">водовідведення </w:t>
      </w:r>
      <w:r w:rsidR="00BF4875" w:rsidRPr="0035128F">
        <w:rPr>
          <w:rFonts w:ascii="Arial" w:eastAsia="Arial" w:hAnsi="Arial" w:cs="Arial"/>
          <w:sz w:val="21"/>
          <w:szCs w:val="21"/>
        </w:rPr>
        <w:t>потрібно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нейтраліз</w:t>
      </w:r>
      <w:r w:rsidR="00BF4875" w:rsidRPr="0035128F">
        <w:rPr>
          <w:rFonts w:ascii="Arial" w:eastAsia="Arial" w:hAnsi="Arial" w:cs="Arial"/>
          <w:sz w:val="21"/>
          <w:szCs w:val="21"/>
        </w:rPr>
        <w:t>увати</w:t>
      </w:r>
      <w:r w:rsidRPr="0035128F">
        <w:rPr>
          <w:rFonts w:ascii="Arial" w:eastAsia="Arial" w:hAnsi="Arial" w:cs="Arial"/>
          <w:sz w:val="21"/>
          <w:szCs w:val="21"/>
        </w:rPr>
        <w:t xml:space="preserve"> та знезара</w:t>
      </w:r>
      <w:r w:rsidR="00BF4875" w:rsidRPr="0035128F">
        <w:rPr>
          <w:rFonts w:ascii="Arial" w:eastAsia="Arial" w:hAnsi="Arial" w:cs="Arial"/>
          <w:sz w:val="21"/>
          <w:szCs w:val="21"/>
        </w:rPr>
        <w:t>зити</w:t>
      </w:r>
      <w:r w:rsidRPr="0035128F">
        <w:rPr>
          <w:rFonts w:ascii="Arial" w:eastAsia="Arial" w:hAnsi="Arial" w:cs="Arial"/>
          <w:sz w:val="21"/>
          <w:szCs w:val="21"/>
        </w:rPr>
        <w:t xml:space="preserve"> на місцевих очисних спорудах. Методи нейтралізації та знешкоджування цих стоків установлюють технологічною частиною проєкту.</w:t>
      </w:r>
    </w:p>
    <w:p w14:paraId="00000153" w14:textId="780458AB" w:rsidR="006B7357" w:rsidRPr="0035128F" w:rsidRDefault="006B6E1D" w:rsidP="008011C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8.13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Проклада</w:t>
      </w:r>
      <w:r w:rsidR="00C60726">
        <w:rPr>
          <w:rFonts w:ascii="Arial" w:eastAsia="Arial" w:hAnsi="Arial" w:cs="Arial"/>
          <w:sz w:val="21"/>
          <w:szCs w:val="21"/>
        </w:rPr>
        <w:t xml:space="preserve">ти </w:t>
      </w:r>
      <w:r w:rsidRPr="0035128F">
        <w:rPr>
          <w:rFonts w:ascii="Arial" w:eastAsia="Arial" w:hAnsi="Arial" w:cs="Arial"/>
          <w:sz w:val="21"/>
          <w:szCs w:val="21"/>
        </w:rPr>
        <w:t>трубопровод</w:t>
      </w:r>
      <w:r w:rsidR="00C60726">
        <w:rPr>
          <w:rFonts w:ascii="Arial" w:eastAsia="Arial" w:hAnsi="Arial" w:cs="Arial"/>
          <w:sz w:val="21"/>
          <w:szCs w:val="21"/>
        </w:rPr>
        <w:t>и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="00E34CEA" w:rsidRPr="0035128F">
        <w:rPr>
          <w:rFonts w:ascii="Arial" w:eastAsia="Arial" w:hAnsi="Arial" w:cs="Arial"/>
          <w:sz w:val="21"/>
          <w:szCs w:val="21"/>
        </w:rPr>
        <w:t xml:space="preserve">водовідведення </w:t>
      </w:r>
      <w:r w:rsidRPr="0035128F">
        <w:rPr>
          <w:rFonts w:ascii="Arial" w:eastAsia="Arial" w:hAnsi="Arial" w:cs="Arial"/>
          <w:sz w:val="21"/>
          <w:szCs w:val="21"/>
        </w:rPr>
        <w:t>для забруднених виробничих і зливових стоків по</w:t>
      </w:r>
      <w:r w:rsidR="00C60726">
        <w:rPr>
          <w:rFonts w:ascii="Arial" w:eastAsia="Arial" w:hAnsi="Arial" w:cs="Arial"/>
          <w:sz w:val="21"/>
          <w:szCs w:val="21"/>
        </w:rPr>
        <w:t xml:space="preserve">трібно </w:t>
      </w:r>
      <w:r w:rsidRPr="0035128F">
        <w:rPr>
          <w:rFonts w:ascii="Arial" w:eastAsia="Arial" w:hAnsi="Arial" w:cs="Arial"/>
          <w:sz w:val="21"/>
          <w:szCs w:val="21"/>
        </w:rPr>
        <w:t>в каналах, що забезпечують можливість контролю за станом трубопроводів.</w:t>
      </w:r>
    </w:p>
    <w:p w14:paraId="00000155" w14:textId="77777777" w:rsidR="006B7357" w:rsidRPr="0035128F" w:rsidRDefault="006B6E1D" w:rsidP="00276DDD">
      <w:pPr>
        <w:pStyle w:val="1"/>
        <w:ind w:firstLine="709"/>
      </w:pPr>
      <w:bookmarkStart w:id="35" w:name="_heading=h.3rdcrjn" w:colFirst="0" w:colLast="0"/>
      <w:bookmarkStart w:id="36" w:name="_Toc181899964"/>
      <w:bookmarkEnd w:id="35"/>
      <w:r w:rsidRPr="0035128F">
        <w:lastRenderedPageBreak/>
        <w:t>9 ОПАЛЕННЯ ТА ВЕНТИЛЯЦІЯ</w:t>
      </w:r>
      <w:bookmarkEnd w:id="36"/>
    </w:p>
    <w:p w14:paraId="00000156" w14:textId="4C4559B2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9.1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Системи </w:t>
      </w:r>
      <w:r w:rsidRPr="00846545">
        <w:rPr>
          <w:rFonts w:ascii="Arial" w:eastAsia="Arial" w:hAnsi="Arial" w:cs="Arial"/>
          <w:sz w:val="21"/>
          <w:szCs w:val="21"/>
        </w:rPr>
        <w:t xml:space="preserve">опалення та вентиляції складських будівель і споруд для </w:t>
      </w:r>
      <w:r w:rsidR="00AA246C" w:rsidRPr="00846545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846545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відповідно до </w:t>
      </w:r>
      <w:hyperlink r:id="rId124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ДБН В.2.5-20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hyperlink r:id="rId125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ДБН В.2.5-67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r w:rsidR="001647C7" w:rsidRPr="00846545">
        <w:rPr>
          <w:rFonts w:ascii="Arial" w:eastAsia="Arial" w:hAnsi="Arial" w:cs="Arial"/>
          <w:sz w:val="21"/>
          <w:szCs w:val="21"/>
        </w:rPr>
        <w:t xml:space="preserve">                       </w:t>
      </w:r>
      <w:hyperlink r:id="rId126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ДБН В.2.5-77</w:t>
        </w:r>
      </w:hyperlink>
      <w:r w:rsidRPr="00846545">
        <w:rPr>
          <w:rFonts w:ascii="Arial" w:eastAsia="Arial" w:hAnsi="Arial" w:cs="Arial"/>
          <w:sz w:val="21"/>
          <w:szCs w:val="21"/>
        </w:rPr>
        <w:t>.</w:t>
      </w:r>
    </w:p>
    <w:p w14:paraId="00000157" w14:textId="1B8ED6EF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9.2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>Приміщення лабораторії для перевірки якості та приміщення для фасування й перезатарювання пестицидів потрібно обладнувати опаленням.</w:t>
      </w:r>
    </w:p>
    <w:p w14:paraId="00000158" w14:textId="77777777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sz w:val="21"/>
          <w:szCs w:val="21"/>
        </w:rPr>
        <w:t>Температура приміщень складування повинна відповідати вимогам до зберігання пестицидів і агрохімікатів.</w:t>
      </w:r>
    </w:p>
    <w:p w14:paraId="00000159" w14:textId="7484E6D3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9.3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складських приміщеннях для </w:t>
      </w:r>
      <w:r w:rsidR="00AA246C" w:rsidRPr="00846545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846545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передбачати природну вентиляцію, що забезпечує однократний повітрообмін за годину.</w:t>
      </w:r>
    </w:p>
    <w:p w14:paraId="0000015A" w14:textId="7C22D601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sz w:val="21"/>
          <w:szCs w:val="21"/>
        </w:rPr>
        <w:t xml:space="preserve">За вимогою технологічної частини проєкту в складських приміщеннях для </w:t>
      </w:r>
      <w:r w:rsidR="00AA246C" w:rsidRPr="00846545">
        <w:rPr>
          <w:rFonts w:ascii="Arial" w:eastAsia="Arial" w:hAnsi="Arial" w:cs="Arial"/>
          <w:sz w:val="21"/>
          <w:szCs w:val="21"/>
        </w:rPr>
        <w:t xml:space="preserve">зберігання </w:t>
      </w:r>
      <w:r w:rsidRPr="00846545">
        <w:rPr>
          <w:rFonts w:ascii="Arial" w:eastAsia="Arial" w:hAnsi="Arial" w:cs="Arial"/>
          <w:sz w:val="21"/>
          <w:szCs w:val="21"/>
        </w:rPr>
        <w:t xml:space="preserve">пестицидів, а також </w:t>
      </w:r>
      <w:r w:rsidR="003007B3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приміщеннях для фасування та перезатарювання пестицидів </w:t>
      </w:r>
      <w:r w:rsidR="004B6C70">
        <w:rPr>
          <w:rFonts w:ascii="Arial" w:eastAsia="Arial" w:hAnsi="Arial" w:cs="Arial"/>
          <w:sz w:val="21"/>
          <w:szCs w:val="21"/>
        </w:rPr>
        <w:t>потрібно</w:t>
      </w:r>
      <w:r w:rsidR="00D56220">
        <w:rPr>
          <w:rFonts w:ascii="Arial" w:eastAsia="Arial" w:hAnsi="Arial" w:cs="Arial"/>
          <w:sz w:val="21"/>
          <w:szCs w:val="21"/>
        </w:rPr>
        <w:t xml:space="preserve"> </w:t>
      </w:r>
      <w:r w:rsidR="00D56220" w:rsidRPr="00846545">
        <w:rPr>
          <w:rFonts w:ascii="Arial" w:eastAsia="Arial" w:hAnsi="Arial" w:cs="Arial"/>
          <w:sz w:val="21"/>
          <w:szCs w:val="21"/>
        </w:rPr>
        <w:t xml:space="preserve"> </w:t>
      </w:r>
      <w:r w:rsidRPr="00846545">
        <w:rPr>
          <w:rFonts w:ascii="Arial" w:eastAsia="Arial" w:hAnsi="Arial" w:cs="Arial"/>
          <w:sz w:val="21"/>
          <w:szCs w:val="21"/>
        </w:rPr>
        <w:t>передбачати аварійну вентиляцію.</w:t>
      </w:r>
    </w:p>
    <w:p w14:paraId="0000015B" w14:textId="53C620FB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9.4</w:t>
      </w:r>
      <w:r w:rsidR="00F24E49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Для проєктування опалення та вентиляції в складських приміщеннях </w:t>
      </w:r>
      <w:r w:rsidR="000225C5" w:rsidRPr="0035128F">
        <w:rPr>
          <w:rFonts w:ascii="Arial" w:eastAsia="Arial" w:hAnsi="Arial" w:cs="Arial"/>
          <w:sz w:val="21"/>
          <w:szCs w:val="21"/>
        </w:rPr>
        <w:t>температурно-вологісні</w:t>
      </w:r>
      <w:r w:rsidRPr="0035128F">
        <w:rPr>
          <w:rFonts w:ascii="Arial" w:eastAsia="Arial" w:hAnsi="Arial" w:cs="Arial"/>
          <w:sz w:val="21"/>
          <w:szCs w:val="21"/>
        </w:rPr>
        <w:t xml:space="preserve"> показники та швидкість руху  внутрішнього повітря приймають відповідно до завдання на проєктування. За відсутності встановлених значень </w:t>
      </w:r>
      <w:r w:rsidR="00C60726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завданні на проєктування температурно-вологісні показники та швидкість руху внутрішнього </w:t>
      </w:r>
      <w:r w:rsidRPr="00846545">
        <w:rPr>
          <w:rFonts w:ascii="Arial" w:eastAsia="Arial" w:hAnsi="Arial" w:cs="Arial"/>
          <w:sz w:val="21"/>
          <w:szCs w:val="21"/>
        </w:rPr>
        <w:t xml:space="preserve">повітря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 xml:space="preserve">дується </w:t>
      </w:r>
      <w:r w:rsidRPr="00846545">
        <w:rPr>
          <w:rFonts w:ascii="Arial" w:eastAsia="Arial" w:hAnsi="Arial" w:cs="Arial"/>
          <w:sz w:val="21"/>
          <w:szCs w:val="21"/>
        </w:rPr>
        <w:t xml:space="preserve">приймати за </w:t>
      </w:r>
      <w:r w:rsidR="004B6C70">
        <w:rPr>
          <w:rFonts w:ascii="Arial" w:eastAsia="Arial" w:hAnsi="Arial" w:cs="Arial"/>
          <w:sz w:val="21"/>
          <w:szCs w:val="21"/>
        </w:rPr>
        <w:t xml:space="preserve">    </w:t>
      </w:r>
      <w:r w:rsidRPr="00846545">
        <w:rPr>
          <w:rFonts w:ascii="Arial" w:eastAsia="Arial" w:hAnsi="Arial" w:cs="Arial"/>
          <w:sz w:val="21"/>
          <w:szCs w:val="21"/>
        </w:rPr>
        <w:t>таблицею 1.</w:t>
      </w:r>
    </w:p>
    <w:p w14:paraId="0000015C" w14:textId="44665F13" w:rsidR="006B7357" w:rsidRPr="0035128F" w:rsidRDefault="006B6E1D" w:rsidP="00545EF5">
      <w:pPr>
        <w:widowControl w:val="0"/>
        <w:spacing w:after="12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9.5</w:t>
      </w:r>
      <w:r w:rsidR="00F24E49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>Для видалення пилу, вибухонебезпечних, вибухопожежонебезпечних і шкідливих речовин від місць їх виникнення та виділення (</w:t>
      </w:r>
      <w:r w:rsidR="00C60726" w:rsidRPr="00846545">
        <w:rPr>
          <w:rFonts w:ascii="Arial" w:eastAsia="Arial" w:hAnsi="Arial" w:cs="Arial"/>
          <w:sz w:val="21"/>
          <w:szCs w:val="21"/>
        </w:rPr>
        <w:t>у</w:t>
      </w:r>
      <w:r w:rsidRPr="00846545">
        <w:rPr>
          <w:rFonts w:ascii="Arial" w:eastAsia="Arial" w:hAnsi="Arial" w:cs="Arial"/>
          <w:sz w:val="21"/>
          <w:szCs w:val="21"/>
        </w:rPr>
        <w:t xml:space="preserve"> складських приміщеннях, транспортерних галереях, перевантажувальних вузлах </w:t>
      </w:r>
      <w:r w:rsidR="0016350C" w:rsidRPr="00846545">
        <w:rPr>
          <w:rFonts w:ascii="Arial" w:eastAsia="Arial" w:hAnsi="Arial" w:cs="Arial"/>
          <w:sz w:val="21"/>
          <w:szCs w:val="21"/>
        </w:rPr>
        <w:t>тощо</w:t>
      </w:r>
      <w:r w:rsidRPr="00846545">
        <w:rPr>
          <w:rFonts w:ascii="Arial" w:eastAsia="Arial" w:hAnsi="Arial" w:cs="Arial"/>
          <w:sz w:val="21"/>
          <w:szCs w:val="21"/>
        </w:rPr>
        <w:t xml:space="preserve">)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системи </w:t>
      </w:r>
      <w:r w:rsidR="00B1776E" w:rsidRPr="00846545">
        <w:rPr>
          <w:rFonts w:ascii="Arial" w:eastAsia="Arial" w:hAnsi="Arial" w:cs="Arial"/>
          <w:sz w:val="21"/>
          <w:szCs w:val="21"/>
        </w:rPr>
        <w:t>примусової вентиляції</w:t>
      </w:r>
      <w:r w:rsidRPr="00846545">
        <w:rPr>
          <w:rFonts w:ascii="Arial" w:eastAsia="Arial" w:hAnsi="Arial" w:cs="Arial"/>
          <w:sz w:val="21"/>
          <w:szCs w:val="21"/>
        </w:rPr>
        <w:t xml:space="preserve"> відповідно до вимог технологічної частини проєкту та охорони</w:t>
      </w:r>
      <w:r w:rsidRPr="0035128F">
        <w:rPr>
          <w:rFonts w:ascii="Arial" w:eastAsia="Arial" w:hAnsi="Arial" w:cs="Arial"/>
          <w:sz w:val="21"/>
          <w:szCs w:val="21"/>
        </w:rPr>
        <w:t xml:space="preserve"> навколишнього природного середовища.</w:t>
      </w:r>
    </w:p>
    <w:p w14:paraId="00000161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Таблиця 1</w:t>
      </w:r>
      <w:r w:rsidRPr="0035128F">
        <w:rPr>
          <w:rFonts w:ascii="Arial" w:eastAsia="Arial" w:hAnsi="Arial" w:cs="Arial"/>
          <w:sz w:val="21"/>
          <w:szCs w:val="21"/>
        </w:rPr>
        <w:t xml:space="preserve"> – Показники мікроклімату в складських приміщеннях</w:t>
      </w:r>
    </w:p>
    <w:tbl>
      <w:tblPr>
        <w:tblStyle w:val="af1"/>
        <w:tblW w:w="930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426"/>
        <w:gridCol w:w="1884"/>
        <w:gridCol w:w="1648"/>
        <w:gridCol w:w="1777"/>
      </w:tblGrid>
      <w:tr w:rsidR="006B7357" w:rsidRPr="0035128F" w14:paraId="31A5243C" w14:textId="77777777">
        <w:trPr>
          <w:cantSplit/>
          <w:trHeight w:val="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2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Ч.ч.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265A428E" w:rsidR="006B7357" w:rsidRPr="00322349" w:rsidRDefault="006B6E1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На</w:t>
            </w:r>
            <w:r w:rsidR="00C60726">
              <w:rPr>
                <w:rFonts w:ascii="Arial" w:eastAsia="Arial" w:hAnsi="Arial" w:cs="Arial"/>
                <w:sz w:val="20"/>
                <w:szCs w:val="20"/>
              </w:rPr>
              <w:t>зва</w:t>
            </w: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 приміщень</w:t>
            </w:r>
          </w:p>
        </w:tc>
        <w:tc>
          <w:tcPr>
            <w:tcW w:w="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4" w14:textId="2A6EC3B5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  Показники мікроклімату в приміщеннях </w:t>
            </w:r>
            <w:r w:rsidR="003007B3" w:rsidRPr="00322349"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 холодний і перехідний періоди року</w:t>
            </w:r>
          </w:p>
        </w:tc>
      </w:tr>
      <w:tr w:rsidR="006B7357" w:rsidRPr="0035128F" w14:paraId="276BE5A5" w14:textId="77777777">
        <w:trPr>
          <w:cantSplit/>
          <w:trHeight w:val="2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7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8" w14:textId="77777777" w:rsidR="006B7357" w:rsidRPr="00322349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9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температура повітря, °С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A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відносна вологість повітря, %, не більше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B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швидкість руху повітря, м/с,              не більше</w:t>
            </w:r>
          </w:p>
        </w:tc>
      </w:tr>
      <w:tr w:rsidR="006B7357" w:rsidRPr="0035128F" w14:paraId="7155A83B" w14:textId="77777777">
        <w:trPr>
          <w:cantSplit/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77777777" w:rsidR="006B7357" w:rsidRPr="00322349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D" w14:textId="0A179A1E" w:rsidR="006B7357" w:rsidRPr="00322349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Складські приміщення для </w:t>
            </w:r>
            <w:r w:rsidR="00123132">
              <w:rPr>
                <w:rFonts w:ascii="Arial" w:eastAsia="Arial" w:hAnsi="Arial" w:cs="Arial"/>
                <w:sz w:val="20"/>
                <w:szCs w:val="20"/>
              </w:rPr>
              <w:t xml:space="preserve">зберігання </w:t>
            </w: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агрохімікатів і неопалювані приміщення для </w:t>
            </w:r>
            <w:r w:rsidR="00123132">
              <w:rPr>
                <w:rFonts w:ascii="Arial" w:eastAsia="Arial" w:hAnsi="Arial" w:cs="Arial"/>
                <w:sz w:val="20"/>
                <w:szCs w:val="20"/>
              </w:rPr>
              <w:t xml:space="preserve">зберігання </w:t>
            </w:r>
            <w:r w:rsidRPr="00322349">
              <w:rPr>
                <w:rFonts w:ascii="Arial" w:eastAsia="Arial" w:hAnsi="Arial" w:cs="Arial"/>
                <w:sz w:val="20"/>
                <w:szCs w:val="20"/>
              </w:rPr>
              <w:t>пестицидів</w:t>
            </w:r>
          </w:p>
        </w:tc>
        <w:tc>
          <w:tcPr>
            <w:tcW w:w="3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E" w14:textId="6FB81594" w:rsidR="006B7357" w:rsidRPr="00322349" w:rsidRDefault="006B6E1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не норм</w:t>
            </w:r>
            <w:r w:rsidR="00123132">
              <w:rPr>
                <w:rFonts w:ascii="Arial" w:eastAsia="Arial" w:hAnsi="Arial" w:cs="Arial"/>
                <w:sz w:val="20"/>
                <w:szCs w:val="20"/>
              </w:rPr>
              <w:t xml:space="preserve">овано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0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0,3</w:t>
            </w:r>
          </w:p>
        </w:tc>
      </w:tr>
      <w:tr w:rsidR="006B7357" w:rsidRPr="0035128F" w14:paraId="7E23CF99" w14:textId="77777777">
        <w:trPr>
          <w:cantSplit/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1" w14:textId="77777777" w:rsidR="006B7357" w:rsidRPr="00322349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5C69300E" w:rsidR="006B7357" w:rsidRPr="00322349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 xml:space="preserve">Опалювані складські приміщення для </w:t>
            </w:r>
            <w:r w:rsidR="00123132">
              <w:rPr>
                <w:rFonts w:ascii="Arial" w:eastAsia="Arial" w:hAnsi="Arial" w:cs="Arial"/>
                <w:sz w:val="20"/>
                <w:szCs w:val="20"/>
              </w:rPr>
              <w:t xml:space="preserve">зберігання </w:t>
            </w:r>
            <w:r w:rsidRPr="00322349">
              <w:rPr>
                <w:rFonts w:ascii="Arial" w:eastAsia="Arial" w:hAnsi="Arial" w:cs="Arial"/>
                <w:sz w:val="20"/>
                <w:szCs w:val="20"/>
              </w:rPr>
              <w:t>пестицидів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3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8-10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4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75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5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0,4</w:t>
            </w:r>
          </w:p>
        </w:tc>
      </w:tr>
      <w:tr w:rsidR="006B7357" w:rsidRPr="0035128F" w14:paraId="3EE01DA3" w14:textId="77777777">
        <w:trPr>
          <w:cantSplit/>
          <w:trHeight w:val="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438A1E72" w:rsidR="006B7357" w:rsidRPr="00322349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7" w14:textId="77804AFB" w:rsidR="006B7357" w:rsidRPr="00322349" w:rsidRDefault="006B6E1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Приміщення для фасування та перезатарювання пестицидів, лабораторії для перевірки якості пестицидів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8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16-23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9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75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A" w14:textId="77777777" w:rsidR="006B7357" w:rsidRPr="00322349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22349">
              <w:rPr>
                <w:rFonts w:ascii="Arial" w:eastAsia="Arial" w:hAnsi="Arial" w:cs="Arial"/>
                <w:sz w:val="20"/>
                <w:szCs w:val="20"/>
              </w:rPr>
              <w:t>0,3</w:t>
            </w:r>
          </w:p>
        </w:tc>
      </w:tr>
      <w:tr w:rsidR="006B7357" w:rsidRPr="0035128F" w14:paraId="36DDD633" w14:textId="77777777">
        <w:trPr>
          <w:cantSplit/>
          <w:trHeight w:val="20"/>
        </w:trPr>
        <w:tc>
          <w:tcPr>
            <w:tcW w:w="9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B" w14:textId="3FC9EF0E" w:rsidR="006B7357" w:rsidRPr="00F24E49" w:rsidRDefault="006B6E1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24E49">
              <w:rPr>
                <w:rFonts w:ascii="Arial" w:eastAsia="Arial" w:hAnsi="Arial" w:cs="Arial"/>
                <w:b/>
                <w:sz w:val="20"/>
                <w:szCs w:val="20"/>
              </w:rPr>
              <w:t>Примітка.</w:t>
            </w:r>
            <w:r w:rsidRPr="00F24E49">
              <w:rPr>
                <w:rFonts w:ascii="Arial" w:eastAsia="Arial" w:hAnsi="Arial" w:cs="Arial"/>
                <w:sz w:val="20"/>
                <w:szCs w:val="20"/>
              </w:rPr>
              <w:t xml:space="preserve"> Показники мікроклімату в приміщеннях </w:t>
            </w:r>
            <w:r w:rsidR="00123132"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Pr="00F24E49">
              <w:rPr>
                <w:rFonts w:ascii="Arial" w:eastAsia="Arial" w:hAnsi="Arial" w:cs="Arial"/>
                <w:sz w:val="20"/>
                <w:szCs w:val="20"/>
              </w:rPr>
              <w:t xml:space="preserve"> теплий період року не нормують.</w:t>
            </w:r>
          </w:p>
        </w:tc>
      </w:tr>
    </w:tbl>
    <w:p w14:paraId="74FBE4FC" w14:textId="2709BFED" w:rsidR="00545EF5" w:rsidRDefault="006C7DA3" w:rsidP="006A5EB0">
      <w:pPr>
        <w:spacing w:before="120" w:after="0"/>
        <w:ind w:firstLine="709"/>
        <w:jc w:val="both"/>
      </w:pPr>
      <w:r w:rsidRPr="001647C7">
        <w:rPr>
          <w:rFonts w:ascii="Arial" w:hAnsi="Arial" w:cs="Arial"/>
          <w:b/>
          <w:sz w:val="21"/>
          <w:szCs w:val="21"/>
        </w:rPr>
        <w:t>9.6</w:t>
      </w:r>
      <w:r w:rsidR="00F24E49">
        <w:tab/>
      </w:r>
      <w:r w:rsidRPr="006A5EB0">
        <w:rPr>
          <w:rFonts w:ascii="Arial" w:hAnsi="Arial" w:cs="Arial"/>
          <w:sz w:val="21"/>
          <w:szCs w:val="21"/>
        </w:rPr>
        <w:t xml:space="preserve">У складських приміщеннях, в яких можливе періодичне виділення шкідливих речовин (під час вантажно-розвантажувальних </w:t>
      </w:r>
      <w:r w:rsidR="00846545">
        <w:rPr>
          <w:rFonts w:ascii="Arial" w:hAnsi="Arial" w:cs="Arial"/>
          <w:sz w:val="21"/>
          <w:szCs w:val="21"/>
        </w:rPr>
        <w:t>робіт</w:t>
      </w:r>
      <w:r w:rsidRPr="006A5EB0">
        <w:rPr>
          <w:rFonts w:ascii="Arial" w:hAnsi="Arial" w:cs="Arial"/>
          <w:sz w:val="21"/>
          <w:szCs w:val="21"/>
        </w:rPr>
        <w:t xml:space="preserve">, роботи двигунів внутрішнього згоряння тощо), крім постійної природної вентиляції, </w:t>
      </w:r>
      <w:r w:rsidR="007C35F4">
        <w:rPr>
          <w:rFonts w:ascii="Arial" w:hAnsi="Arial" w:cs="Arial"/>
          <w:sz w:val="21"/>
          <w:szCs w:val="21"/>
        </w:rPr>
        <w:t xml:space="preserve">має </w:t>
      </w:r>
      <w:r w:rsidRPr="006A5EB0">
        <w:rPr>
          <w:rFonts w:ascii="Arial" w:hAnsi="Arial" w:cs="Arial"/>
          <w:sz w:val="21"/>
          <w:szCs w:val="21"/>
        </w:rPr>
        <w:t>бути передбачен</w:t>
      </w:r>
      <w:r w:rsidR="007C35F4">
        <w:rPr>
          <w:rFonts w:ascii="Arial" w:hAnsi="Arial" w:cs="Arial"/>
          <w:sz w:val="21"/>
          <w:szCs w:val="21"/>
        </w:rPr>
        <w:t>о</w:t>
      </w:r>
      <w:r w:rsidRPr="006A5EB0">
        <w:rPr>
          <w:rFonts w:ascii="Arial" w:hAnsi="Arial" w:cs="Arial"/>
          <w:sz w:val="21"/>
          <w:szCs w:val="21"/>
        </w:rPr>
        <w:t xml:space="preserve"> механічн</w:t>
      </w:r>
      <w:r w:rsidR="007C35F4">
        <w:rPr>
          <w:rFonts w:ascii="Arial" w:hAnsi="Arial" w:cs="Arial"/>
          <w:sz w:val="21"/>
          <w:szCs w:val="21"/>
        </w:rPr>
        <w:t>у</w:t>
      </w:r>
      <w:r w:rsidRPr="006A5EB0">
        <w:rPr>
          <w:rFonts w:ascii="Arial" w:hAnsi="Arial" w:cs="Arial"/>
          <w:sz w:val="21"/>
          <w:szCs w:val="21"/>
        </w:rPr>
        <w:t xml:space="preserve"> вентиляці</w:t>
      </w:r>
      <w:r w:rsidR="007C35F4">
        <w:rPr>
          <w:rFonts w:ascii="Arial" w:hAnsi="Arial" w:cs="Arial"/>
          <w:sz w:val="21"/>
          <w:szCs w:val="21"/>
        </w:rPr>
        <w:t>ю</w:t>
      </w:r>
      <w:r w:rsidRPr="006A5EB0">
        <w:rPr>
          <w:rFonts w:ascii="Arial" w:hAnsi="Arial" w:cs="Arial"/>
          <w:sz w:val="21"/>
          <w:szCs w:val="21"/>
        </w:rPr>
        <w:t xml:space="preserve"> періодичної дії(під час виділення </w:t>
      </w:r>
      <w:r w:rsidRPr="004B6C70">
        <w:rPr>
          <w:rFonts w:ascii="Arial" w:hAnsi="Arial" w:cs="Arial"/>
          <w:sz w:val="21"/>
          <w:szCs w:val="21"/>
        </w:rPr>
        <w:t>шкідливостей</w:t>
      </w:r>
      <w:r w:rsidRPr="006A5EB0">
        <w:rPr>
          <w:rFonts w:ascii="Arial" w:hAnsi="Arial" w:cs="Arial"/>
          <w:sz w:val="21"/>
          <w:szCs w:val="21"/>
        </w:rPr>
        <w:t xml:space="preserve">. Кратність повітрообміну в приміщеннях потрібно розраховувати відповідно до </w:t>
      </w:r>
      <w:hyperlink r:id="rId127" w:history="1">
        <w:r w:rsidRPr="003A4A1E">
          <w:rPr>
            <w:rStyle w:val="afb"/>
            <w:rFonts w:ascii="Arial" w:hAnsi="Arial" w:cs="Arial"/>
            <w:sz w:val="21"/>
            <w:szCs w:val="21"/>
          </w:rPr>
          <w:t>ДБН В.2.5-67</w:t>
        </w:r>
      </w:hyperlink>
      <w:r w:rsidRPr="006A5EB0">
        <w:rPr>
          <w:rFonts w:ascii="Arial" w:hAnsi="Arial" w:cs="Arial"/>
          <w:sz w:val="21"/>
          <w:szCs w:val="21"/>
        </w:rPr>
        <w:t>.</w:t>
      </w:r>
    </w:p>
    <w:p w14:paraId="7E8C8D1B" w14:textId="746F02B7" w:rsidR="008011C1" w:rsidRDefault="006C7DA3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Крім того, в проєкті ма</w:t>
      </w:r>
      <w:r w:rsidR="007C35F4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 xml:space="preserve"> бути передбачен</w:t>
      </w:r>
      <w:r w:rsidR="007C35F4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системи (окремі клапани, аварійна вентиляція) для зниження концентрації пилу в повітрі для </w:t>
      </w:r>
      <w:r w:rsidR="007C35F4">
        <w:rPr>
          <w:rFonts w:ascii="Arial" w:eastAsia="Arial" w:hAnsi="Arial" w:cs="Arial"/>
          <w:sz w:val="21"/>
          <w:szCs w:val="21"/>
        </w:rPr>
        <w:t xml:space="preserve">унеможливлення </w:t>
      </w:r>
      <w:r w:rsidRPr="0035128F">
        <w:rPr>
          <w:rFonts w:ascii="Arial" w:eastAsia="Arial" w:hAnsi="Arial" w:cs="Arial"/>
          <w:sz w:val="21"/>
          <w:szCs w:val="21"/>
        </w:rPr>
        <w:t xml:space="preserve"> досягнення концентрації вибуху.</w:t>
      </w:r>
      <w:r w:rsidR="008011C1">
        <w:rPr>
          <w:rFonts w:ascii="Arial" w:eastAsia="Arial" w:hAnsi="Arial" w:cs="Arial"/>
          <w:sz w:val="21"/>
          <w:szCs w:val="21"/>
        </w:rPr>
        <w:br w:type="page"/>
      </w:r>
    </w:p>
    <w:p w14:paraId="7610ED6A" w14:textId="77777777" w:rsidR="006C7DA3" w:rsidRPr="0035128F" w:rsidRDefault="006C7DA3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10E44DC" w14:textId="7AACFA73" w:rsidR="006C7DA3" w:rsidRPr="0035128F" w:rsidRDefault="006C7DA3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9.7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Концентрація шкідливих речовин у повітрі робочої зони в складських приміщеннях для зберігання пестицидів і агрохімікатів не повинна перевищувати гранично допустимих концентрацій згідно з [</w:t>
      </w:r>
      <w:r w:rsidR="00474C54" w:rsidRPr="0035128F">
        <w:rPr>
          <w:rFonts w:ascii="Arial" w:eastAsia="Arial" w:hAnsi="Arial" w:cs="Arial"/>
          <w:sz w:val="21"/>
          <w:szCs w:val="21"/>
        </w:rPr>
        <w:t>8</w:t>
      </w:r>
      <w:r w:rsidRPr="0035128F">
        <w:rPr>
          <w:rFonts w:ascii="Arial" w:eastAsia="Arial" w:hAnsi="Arial" w:cs="Arial"/>
          <w:sz w:val="21"/>
          <w:szCs w:val="21"/>
        </w:rPr>
        <w:t>].</w:t>
      </w:r>
    </w:p>
    <w:p w14:paraId="00000181" w14:textId="72654C40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9.</w:t>
      </w:r>
      <w:r w:rsidR="001D5BDC">
        <w:rPr>
          <w:rFonts w:ascii="Arial" w:eastAsia="Arial" w:hAnsi="Arial" w:cs="Arial"/>
          <w:b/>
          <w:sz w:val="21"/>
          <w:szCs w:val="21"/>
        </w:rPr>
        <w:t>8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У складських приміщеннях для зберігання пестицидів і </w:t>
      </w:r>
      <w:r w:rsidRPr="00846545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4B6C70">
        <w:rPr>
          <w:rFonts w:ascii="Arial" w:eastAsia="Arial" w:hAnsi="Arial" w:cs="Arial"/>
          <w:sz w:val="21"/>
          <w:szCs w:val="21"/>
        </w:rPr>
        <w:t>потрібно</w:t>
      </w:r>
      <w:r w:rsidR="00D56220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передбачати встановлення газоаналізаторів і обладнання аварійної механічної вентиляції. Кратність повітрообміну в приміщеннях </w:t>
      </w:r>
      <w:r w:rsidR="0016350C" w:rsidRPr="0035128F">
        <w:rPr>
          <w:rFonts w:ascii="Arial" w:eastAsia="Arial" w:hAnsi="Arial" w:cs="Arial"/>
          <w:sz w:val="21"/>
          <w:szCs w:val="21"/>
        </w:rPr>
        <w:t>потрібно розраховувати</w:t>
      </w:r>
      <w:r w:rsidRPr="0035128F">
        <w:rPr>
          <w:rFonts w:ascii="Arial" w:eastAsia="Arial" w:hAnsi="Arial" w:cs="Arial"/>
          <w:sz w:val="21"/>
          <w:szCs w:val="21"/>
        </w:rPr>
        <w:t xml:space="preserve"> відповідно до </w:t>
      </w:r>
      <w:hyperlink r:id="rId128" w:history="1">
        <w:r w:rsidRPr="003A4A1E">
          <w:rPr>
            <w:rStyle w:val="afb"/>
            <w:rFonts w:ascii="Arial" w:eastAsia="Arial" w:hAnsi="Arial" w:cs="Arial"/>
            <w:sz w:val="21"/>
            <w:szCs w:val="21"/>
          </w:rPr>
          <w:t>ДБН В.2.5-67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84" w14:textId="77777777" w:rsidR="006B7357" w:rsidRPr="0035128F" w:rsidRDefault="006B6E1D" w:rsidP="006A5EB0">
      <w:pPr>
        <w:pStyle w:val="1"/>
        <w:ind w:firstLine="709"/>
      </w:pPr>
      <w:bookmarkStart w:id="37" w:name="_heading=h.26in1rg" w:colFirst="0" w:colLast="0"/>
      <w:bookmarkStart w:id="38" w:name="_Toc181899965"/>
      <w:bookmarkEnd w:id="37"/>
      <w:r w:rsidRPr="0035128F">
        <w:t>10 ЕЛЕКТРОПОСТАЧАННЯ ТА ЕЛЕКТРООБЛАДНАННЯ</w:t>
      </w:r>
      <w:bookmarkEnd w:id="38"/>
    </w:p>
    <w:p w14:paraId="00000185" w14:textId="1BE314FF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10.1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Електропостачання та електрообладнання підприємств </w:t>
      </w:r>
      <w:r w:rsidR="004B6C70">
        <w:rPr>
          <w:rFonts w:ascii="Arial" w:eastAsia="Arial" w:hAnsi="Arial" w:cs="Arial"/>
          <w:sz w:val="21"/>
          <w:szCs w:val="21"/>
        </w:rPr>
        <w:t>потрібно</w:t>
      </w:r>
      <w:r w:rsidR="00D56220">
        <w:rPr>
          <w:rFonts w:ascii="Arial" w:eastAsia="Arial" w:hAnsi="Arial" w:cs="Arial"/>
          <w:sz w:val="21"/>
          <w:szCs w:val="21"/>
        </w:rPr>
        <w:t xml:space="preserve">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згідно з ПУЕ та </w:t>
      </w:r>
      <w:hyperlink r:id="rId129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ДСТУ-Н Б В.2.5-80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улаштування внутрішніх електричних мереж – згідно з </w:t>
      </w:r>
      <w:hyperlink r:id="rId130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ДБН В.2.5-23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захисних заходів від ураження електричним струмом – згідно з </w:t>
      </w:r>
      <w:hyperlink r:id="rId131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Б В.2.5–82.</w:t>
        </w:r>
      </w:hyperlink>
    </w:p>
    <w:p w14:paraId="00000186" w14:textId="66BD6D0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10.2</w:t>
      </w:r>
      <w:r w:rsidR="00545EF5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Споживачів електричної енергії підприємств, що провадять поводження з небезпечними речовинами, за надійністю  електропостачання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 xml:space="preserve">дується </w:t>
      </w:r>
      <w:r w:rsidRPr="0035128F">
        <w:rPr>
          <w:rFonts w:ascii="Arial" w:eastAsia="Arial" w:hAnsi="Arial" w:cs="Arial"/>
          <w:sz w:val="21"/>
          <w:szCs w:val="21"/>
        </w:rPr>
        <w:t>відносити до  II  категорії у</w:t>
      </w:r>
      <w:r w:rsidR="001D5BDC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мережах</w:t>
      </w:r>
      <w:r w:rsidR="00545EF5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ОСП/ОСР або передбачити забезпечення об’єктів споживача  альтернативними  установками  виробництва  електроенергії  </w:t>
      </w:r>
      <w:r w:rsidR="001D5BDC">
        <w:rPr>
          <w:rFonts w:ascii="Arial" w:eastAsia="Arial" w:hAnsi="Arial" w:cs="Arial"/>
          <w:sz w:val="21"/>
          <w:szCs w:val="21"/>
        </w:rPr>
        <w:t>для</w:t>
      </w:r>
      <w:r w:rsidRPr="0035128F">
        <w:rPr>
          <w:rFonts w:ascii="Arial" w:eastAsia="Arial" w:hAnsi="Arial" w:cs="Arial"/>
          <w:sz w:val="21"/>
          <w:szCs w:val="21"/>
        </w:rPr>
        <w:t xml:space="preserve"> максимального скорочення перерв у електроживленні.</w:t>
      </w:r>
    </w:p>
    <w:p w14:paraId="00000187" w14:textId="033DF5FF" w:rsidR="006B7357" w:rsidRPr="0035128F" w:rsidRDefault="006B6E1D" w:rsidP="00545EF5">
      <w:pPr>
        <w:widowControl w:val="0"/>
        <w:spacing w:after="0" w:line="264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10.3</w:t>
      </w:r>
      <w:r w:rsidR="00545EF5">
        <w:rPr>
          <w:rFonts w:ascii="Arial" w:eastAsia="Arial" w:hAnsi="Arial" w:cs="Arial"/>
          <w:sz w:val="21"/>
          <w:szCs w:val="21"/>
        </w:rPr>
        <w:tab/>
      </w:r>
      <w:r w:rsidR="001D5BDC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>сі електроприймачі, окрім систем протипожежного захисту, розташовані в складських приміщеннях складів категорій А, Б і В, повинні вимикатись загальним вимикальним апаратом (автоматичним вимикачем, вимикачем навантаження), встановленим ззовні будівлі на стіні, виконан</w:t>
      </w:r>
      <w:r w:rsidR="00052FEC" w:rsidRPr="0035128F">
        <w:rPr>
          <w:rFonts w:ascii="Arial" w:eastAsia="Arial" w:hAnsi="Arial" w:cs="Arial"/>
          <w:sz w:val="21"/>
          <w:szCs w:val="21"/>
        </w:rPr>
        <w:t>ої</w:t>
      </w:r>
      <w:r w:rsidRPr="0035128F">
        <w:rPr>
          <w:rFonts w:ascii="Arial" w:eastAsia="Arial" w:hAnsi="Arial" w:cs="Arial"/>
          <w:sz w:val="21"/>
          <w:szCs w:val="21"/>
        </w:rPr>
        <w:t xml:space="preserve"> з негорючих матеріалів, або на окремій опорі </w:t>
      </w:r>
      <w:r w:rsidR="00052FEC" w:rsidRPr="0035128F">
        <w:rPr>
          <w:rFonts w:ascii="Arial" w:eastAsia="Arial" w:hAnsi="Arial" w:cs="Arial"/>
          <w:sz w:val="21"/>
          <w:szCs w:val="21"/>
        </w:rPr>
        <w:t>в</w:t>
      </w:r>
      <w:r w:rsidRPr="0035128F">
        <w:rPr>
          <w:rFonts w:ascii="Arial" w:eastAsia="Arial" w:hAnsi="Arial" w:cs="Arial"/>
          <w:sz w:val="21"/>
          <w:szCs w:val="21"/>
        </w:rPr>
        <w:t xml:space="preserve"> металевій шафі з пристосуванням для опломбування.</w:t>
      </w:r>
    </w:p>
    <w:p w14:paraId="00000188" w14:textId="7B12D814" w:rsidR="006B7357" w:rsidRPr="0035128F" w:rsidRDefault="006B6E1D" w:rsidP="00545EF5">
      <w:pPr>
        <w:widowControl w:val="0"/>
        <w:spacing w:after="0" w:line="264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10.4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Металеві частини електроустановок і заземлю</w:t>
      </w:r>
      <w:r w:rsidR="001D5BDC">
        <w:rPr>
          <w:rFonts w:ascii="Arial" w:eastAsia="Arial" w:hAnsi="Arial" w:cs="Arial"/>
          <w:sz w:val="21"/>
          <w:szCs w:val="21"/>
        </w:rPr>
        <w:t xml:space="preserve">вальні </w:t>
      </w:r>
      <w:r w:rsidRPr="0035128F">
        <w:rPr>
          <w:rFonts w:ascii="Arial" w:eastAsia="Arial" w:hAnsi="Arial" w:cs="Arial"/>
          <w:sz w:val="21"/>
          <w:szCs w:val="21"/>
        </w:rPr>
        <w:t xml:space="preserve"> провідники не повинні </w:t>
      </w:r>
      <w:r w:rsidRPr="00DC7121">
        <w:rPr>
          <w:rFonts w:ascii="Arial" w:eastAsia="Arial" w:hAnsi="Arial" w:cs="Arial"/>
          <w:sz w:val="21"/>
          <w:szCs w:val="21"/>
        </w:rPr>
        <w:t>торкатись</w:t>
      </w:r>
      <w:r w:rsidRPr="0035128F">
        <w:rPr>
          <w:rFonts w:ascii="Arial" w:eastAsia="Arial" w:hAnsi="Arial" w:cs="Arial"/>
          <w:sz w:val="21"/>
          <w:szCs w:val="21"/>
        </w:rPr>
        <w:t xml:space="preserve"> агрохімікатів і пестицидів.</w:t>
      </w:r>
    </w:p>
    <w:p w14:paraId="00000189" w14:textId="0109967F" w:rsidR="006B7357" w:rsidRPr="00846545" w:rsidRDefault="006B6E1D" w:rsidP="00BB47F5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10.5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Природне та штучне освітлення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hyperlink r:id="rId132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ДБН В.2.5-28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 та</w:t>
      </w:r>
      <w:r w:rsidR="00545EF5" w:rsidRPr="00846545">
        <w:rPr>
          <w:rFonts w:ascii="Arial" w:eastAsia="Arial" w:hAnsi="Arial" w:cs="Arial"/>
          <w:sz w:val="21"/>
          <w:szCs w:val="21"/>
        </w:rPr>
        <w:t xml:space="preserve">              </w:t>
      </w:r>
      <w:r w:rsidRPr="00336C2B">
        <w:rPr>
          <w:rFonts w:ascii="Arial" w:eastAsia="Arial" w:hAnsi="Arial" w:cs="Arial"/>
          <w:sz w:val="21"/>
          <w:szCs w:val="21"/>
        </w:rPr>
        <w:t xml:space="preserve"> </w:t>
      </w:r>
      <w:hyperlink r:id="rId133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12464-1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hyperlink r:id="rId134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12464-2.</w:t>
        </w:r>
      </w:hyperlink>
    </w:p>
    <w:p w14:paraId="0000018A" w14:textId="7AA0A2F9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10.6</w:t>
      </w:r>
      <w:r w:rsidR="00545EF5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На вантажних платформах (рампах) </w:t>
      </w:r>
      <w:r w:rsidR="007A4739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передбачати штепсельні розетки на напругу 42 В для підключення переносних світильників для освітлення залізничних вагонів.</w:t>
      </w:r>
    </w:p>
    <w:p w14:paraId="0000018B" w14:textId="2E68D0C9" w:rsidR="006B7357" w:rsidRPr="0084654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10.7</w:t>
      </w:r>
      <w:r w:rsidR="00545EF5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Захист від блискавки будівель і споруд підприємств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r w:rsidR="00545EF5" w:rsidRPr="00846545">
        <w:rPr>
          <w:rFonts w:ascii="Arial" w:eastAsia="Arial" w:hAnsi="Arial" w:cs="Arial"/>
          <w:sz w:val="21"/>
          <w:szCs w:val="21"/>
        </w:rPr>
        <w:t xml:space="preserve">      </w:t>
      </w:r>
      <w:hyperlink r:id="rId135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62305-1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hyperlink r:id="rId136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62305-2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hyperlink r:id="rId137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62305-3</w:t>
        </w:r>
      </w:hyperlink>
      <w:r w:rsidRPr="00846545">
        <w:rPr>
          <w:rFonts w:ascii="Arial" w:eastAsia="Arial" w:hAnsi="Arial" w:cs="Arial"/>
          <w:sz w:val="21"/>
          <w:szCs w:val="21"/>
        </w:rPr>
        <w:t xml:space="preserve">, </w:t>
      </w:r>
      <w:hyperlink r:id="rId138" w:history="1">
        <w:r w:rsidRPr="00846545">
          <w:rPr>
            <w:rStyle w:val="afb"/>
            <w:rFonts w:ascii="Arial" w:eastAsia="Arial" w:hAnsi="Arial" w:cs="Arial"/>
            <w:sz w:val="21"/>
            <w:szCs w:val="21"/>
          </w:rPr>
          <w:t>ДСТУ EN 62305-4.</w:t>
        </w:r>
      </w:hyperlink>
    </w:p>
    <w:p w14:paraId="0000018D" w14:textId="77777777" w:rsidR="006B7357" w:rsidRPr="00846545" w:rsidRDefault="006B6E1D" w:rsidP="006A5EB0">
      <w:pPr>
        <w:pStyle w:val="1"/>
        <w:ind w:firstLine="709"/>
      </w:pPr>
      <w:bookmarkStart w:id="39" w:name="_heading=h.lnxbz9" w:colFirst="0" w:colLast="0"/>
      <w:bookmarkStart w:id="40" w:name="_Toc181899966"/>
      <w:bookmarkEnd w:id="39"/>
      <w:r w:rsidRPr="00846545">
        <w:t>11 ОХОРОНА НАВКОЛИШНЬОГО ПРИРОДНОГО СЕРЕДОВИЩА</w:t>
      </w:r>
      <w:bookmarkEnd w:id="40"/>
    </w:p>
    <w:p w14:paraId="0000018E" w14:textId="566992E3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846545">
        <w:rPr>
          <w:rFonts w:ascii="Arial" w:eastAsia="Arial" w:hAnsi="Arial" w:cs="Arial"/>
          <w:b/>
          <w:sz w:val="21"/>
          <w:szCs w:val="21"/>
        </w:rPr>
        <w:t>11.1</w:t>
      </w:r>
      <w:r w:rsidR="00545EF5" w:rsidRPr="00846545">
        <w:rPr>
          <w:rFonts w:ascii="Arial" w:eastAsia="Arial" w:hAnsi="Arial" w:cs="Arial"/>
          <w:sz w:val="21"/>
          <w:szCs w:val="21"/>
        </w:rPr>
        <w:tab/>
      </w:r>
      <w:r w:rsidRPr="00846545">
        <w:rPr>
          <w:rFonts w:ascii="Arial" w:eastAsia="Arial" w:hAnsi="Arial" w:cs="Arial"/>
          <w:sz w:val="21"/>
          <w:szCs w:val="21"/>
        </w:rPr>
        <w:t xml:space="preserve">До складу проєктної документації, </w:t>
      </w:r>
      <w:r w:rsidR="001D5BDC" w:rsidRPr="00846545">
        <w:rPr>
          <w:rFonts w:ascii="Arial" w:eastAsia="Arial" w:hAnsi="Arial" w:cs="Arial"/>
          <w:sz w:val="21"/>
          <w:szCs w:val="21"/>
        </w:rPr>
        <w:t xml:space="preserve">зокрема </w:t>
      </w:r>
      <w:r w:rsidRPr="00846545">
        <w:rPr>
          <w:rFonts w:ascii="Arial" w:eastAsia="Arial" w:hAnsi="Arial" w:cs="Arial"/>
          <w:sz w:val="21"/>
          <w:szCs w:val="21"/>
        </w:rPr>
        <w:t xml:space="preserve">ТЕО та ТЕР, на нове будівництво та реконструкцію складських будівель і споруд </w:t>
      </w:r>
      <w:r w:rsidR="004B6C70">
        <w:rPr>
          <w:rFonts w:ascii="Arial" w:eastAsia="Arial" w:hAnsi="Arial" w:cs="Arial"/>
          <w:sz w:val="21"/>
          <w:szCs w:val="21"/>
        </w:rPr>
        <w:t xml:space="preserve">потрібно </w:t>
      </w:r>
      <w:r w:rsidRPr="00846545">
        <w:rPr>
          <w:rFonts w:ascii="Arial" w:eastAsia="Arial" w:hAnsi="Arial" w:cs="Arial"/>
          <w:sz w:val="21"/>
          <w:szCs w:val="21"/>
        </w:rPr>
        <w:t>розробляти</w:t>
      </w:r>
      <w:r w:rsidRPr="0035128F">
        <w:rPr>
          <w:rFonts w:ascii="Arial" w:eastAsia="Arial" w:hAnsi="Arial" w:cs="Arial"/>
          <w:sz w:val="21"/>
          <w:szCs w:val="21"/>
        </w:rPr>
        <w:t xml:space="preserve"> заходи із забезпечення охорони навколишнього природного середовища під час їхнього будівництва та експлуатації  з урахуванням дотримання основних вимог до будівель і споруд щодо гігієни, здоров’я та захисту довкілля згідно </w:t>
      </w:r>
      <w:r w:rsidR="001D5BDC">
        <w:rPr>
          <w:rFonts w:ascii="Arial" w:eastAsia="Arial" w:hAnsi="Arial" w:cs="Arial"/>
          <w:sz w:val="21"/>
          <w:szCs w:val="21"/>
        </w:rPr>
        <w:t xml:space="preserve">з </w:t>
      </w:r>
      <w:hyperlink r:id="rId139" w:anchor="Text" w:history="1">
        <w:r w:rsidRPr="00322349">
          <w:rPr>
            <w:rStyle w:val="afb"/>
            <w:rFonts w:ascii="Arial" w:eastAsia="Arial" w:hAnsi="Arial" w:cs="Arial"/>
            <w:sz w:val="21"/>
            <w:szCs w:val="21"/>
          </w:rPr>
          <w:t>Закон</w:t>
        </w:r>
        <w:r w:rsidR="001D5BDC">
          <w:rPr>
            <w:rStyle w:val="afb"/>
            <w:rFonts w:ascii="Arial" w:eastAsia="Arial" w:hAnsi="Arial" w:cs="Arial"/>
            <w:sz w:val="21"/>
            <w:szCs w:val="21"/>
          </w:rPr>
          <w:t>ом</w:t>
        </w:r>
        <w:r w:rsidRPr="00322349">
          <w:rPr>
            <w:rStyle w:val="afb"/>
            <w:rFonts w:ascii="Arial" w:eastAsia="Arial" w:hAnsi="Arial" w:cs="Arial"/>
            <w:sz w:val="21"/>
            <w:szCs w:val="21"/>
          </w:rPr>
          <w:t xml:space="preserve"> України «Про оцінку впливу на довкілля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», </w:t>
      </w:r>
      <w:hyperlink r:id="rId140" w:anchor="Text" w:history="1">
        <w:r w:rsidRPr="00322349">
          <w:rPr>
            <w:rStyle w:val="afb"/>
            <w:rFonts w:ascii="Arial" w:eastAsia="Arial" w:hAnsi="Arial" w:cs="Arial"/>
            <w:sz w:val="21"/>
            <w:szCs w:val="21"/>
          </w:rPr>
          <w:t>Закон</w:t>
        </w:r>
        <w:r w:rsidR="001D5BDC">
          <w:rPr>
            <w:rStyle w:val="afb"/>
            <w:rFonts w:ascii="Arial" w:eastAsia="Arial" w:hAnsi="Arial" w:cs="Arial"/>
            <w:sz w:val="21"/>
            <w:szCs w:val="21"/>
          </w:rPr>
          <w:t>ом</w:t>
        </w:r>
        <w:r w:rsidRPr="00322349">
          <w:rPr>
            <w:rStyle w:val="afb"/>
            <w:rFonts w:ascii="Arial" w:eastAsia="Arial" w:hAnsi="Arial" w:cs="Arial"/>
            <w:sz w:val="21"/>
            <w:szCs w:val="21"/>
          </w:rPr>
          <w:t xml:space="preserve"> України «Про охорону навколишнього природного середовища»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та </w:t>
      </w:r>
      <w:hyperlink r:id="rId141" w:anchor="Text" w:history="1">
        <w:r w:rsidRPr="00322349">
          <w:rPr>
            <w:rStyle w:val="afb"/>
            <w:rFonts w:ascii="Arial" w:eastAsia="Arial" w:hAnsi="Arial" w:cs="Arial"/>
            <w:sz w:val="21"/>
            <w:szCs w:val="21"/>
          </w:rPr>
          <w:t>Закон</w:t>
        </w:r>
        <w:r w:rsidR="001D5BDC">
          <w:rPr>
            <w:rStyle w:val="afb"/>
            <w:rFonts w:ascii="Arial" w:eastAsia="Arial" w:hAnsi="Arial" w:cs="Arial"/>
            <w:sz w:val="21"/>
            <w:szCs w:val="21"/>
          </w:rPr>
          <w:t>ом</w:t>
        </w:r>
        <w:r w:rsidRPr="00322349">
          <w:rPr>
            <w:rStyle w:val="afb"/>
            <w:rFonts w:ascii="Arial" w:eastAsia="Arial" w:hAnsi="Arial" w:cs="Arial"/>
            <w:sz w:val="21"/>
            <w:szCs w:val="21"/>
          </w:rPr>
          <w:t xml:space="preserve"> України «Про систему громадського здоров’я»</w:t>
        </w:r>
        <w:r w:rsidR="000225C5" w:rsidRPr="00322349">
          <w:rPr>
            <w:rStyle w:val="afb"/>
            <w:rFonts w:ascii="Arial" w:eastAsia="Arial" w:hAnsi="Arial" w:cs="Arial"/>
            <w:sz w:val="21"/>
            <w:szCs w:val="21"/>
          </w:rPr>
          <w:t>.</w:t>
        </w:r>
      </w:hyperlink>
    </w:p>
    <w:p w14:paraId="0000018F" w14:textId="45CB390C" w:rsidR="006B7357" w:rsidRPr="00336C2B" w:rsidRDefault="00702A10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14"/>
          <w:id w:val="-287441107"/>
        </w:sdtPr>
        <w:sdtEndPr/>
        <w:sdtContent/>
      </w:sdt>
      <w:r w:rsidR="006B6E1D" w:rsidRPr="0035128F">
        <w:rPr>
          <w:rFonts w:ascii="Arial" w:eastAsia="Arial" w:hAnsi="Arial" w:cs="Arial"/>
          <w:b/>
          <w:sz w:val="21"/>
          <w:szCs w:val="21"/>
        </w:rPr>
        <w:t>11.2</w:t>
      </w:r>
      <w:r w:rsidR="00545EF5">
        <w:rPr>
          <w:rFonts w:ascii="Arial" w:eastAsia="Arial" w:hAnsi="Arial" w:cs="Arial"/>
          <w:sz w:val="21"/>
          <w:szCs w:val="21"/>
        </w:rPr>
        <w:tab/>
      </w:r>
      <w:r w:rsidR="00DF39C0" w:rsidRPr="0035128F">
        <w:rPr>
          <w:rFonts w:ascii="Arial" w:eastAsia="Arial" w:hAnsi="Arial" w:cs="Arial"/>
          <w:sz w:val="21"/>
          <w:szCs w:val="21"/>
        </w:rPr>
        <w:t>У про</w:t>
      </w:r>
      <w:r w:rsidR="000225C5" w:rsidRPr="0035128F">
        <w:rPr>
          <w:rFonts w:ascii="Arial" w:eastAsia="Arial" w:hAnsi="Arial" w:cs="Arial"/>
          <w:sz w:val="21"/>
          <w:szCs w:val="21"/>
        </w:rPr>
        <w:t>є</w:t>
      </w:r>
      <w:r w:rsidR="00DF39C0" w:rsidRPr="0035128F">
        <w:rPr>
          <w:rFonts w:ascii="Arial" w:eastAsia="Arial" w:hAnsi="Arial" w:cs="Arial"/>
          <w:sz w:val="21"/>
          <w:szCs w:val="21"/>
        </w:rPr>
        <w:t xml:space="preserve">ктній документації на будівництво </w:t>
      </w:r>
      <w:r w:rsidR="000225C5" w:rsidRPr="0035128F">
        <w:rPr>
          <w:rFonts w:ascii="Arial" w:eastAsia="Arial" w:hAnsi="Arial" w:cs="Arial"/>
          <w:sz w:val="21"/>
          <w:szCs w:val="21"/>
        </w:rPr>
        <w:t>об’єктів</w:t>
      </w:r>
      <w:r w:rsidR="00DF39C0" w:rsidRPr="0035128F">
        <w:rPr>
          <w:rFonts w:ascii="Arial" w:eastAsia="Arial" w:hAnsi="Arial" w:cs="Arial"/>
          <w:sz w:val="21"/>
          <w:szCs w:val="21"/>
        </w:rPr>
        <w:t xml:space="preserve">, визначених частинами  другою та третьою статті 3 </w:t>
      </w:r>
      <w:hyperlink r:id="rId142" w:anchor="Text" w:history="1">
        <w:r w:rsidR="00DF39C0" w:rsidRPr="00336C2B">
          <w:rPr>
            <w:rStyle w:val="afb"/>
            <w:rFonts w:ascii="Arial" w:eastAsia="Arial" w:hAnsi="Arial" w:cs="Arial"/>
            <w:sz w:val="21"/>
            <w:szCs w:val="21"/>
          </w:rPr>
          <w:t>Закону України «Про оцінку впливу на довкілля»</w:t>
        </w:r>
      </w:hyperlink>
      <w:r w:rsidR="001D5BDC" w:rsidRPr="00336C2B">
        <w:rPr>
          <w:rStyle w:val="afb"/>
          <w:rFonts w:ascii="Arial" w:eastAsia="Arial" w:hAnsi="Arial" w:cs="Arial"/>
          <w:sz w:val="21"/>
          <w:szCs w:val="21"/>
        </w:rPr>
        <w:t>,</w:t>
      </w:r>
      <w:r w:rsidR="00DF39C0" w:rsidRPr="00336C2B">
        <w:rPr>
          <w:rFonts w:ascii="Arial" w:eastAsia="Arial" w:hAnsi="Arial" w:cs="Arial"/>
          <w:sz w:val="21"/>
          <w:szCs w:val="21"/>
        </w:rPr>
        <w:t xml:space="preserve"> </w:t>
      </w:r>
      <w:r w:rsidR="007A4739">
        <w:rPr>
          <w:rFonts w:ascii="Arial" w:eastAsia="Arial" w:hAnsi="Arial" w:cs="Arial"/>
          <w:sz w:val="21"/>
          <w:szCs w:val="21"/>
        </w:rPr>
        <w:t xml:space="preserve">потрібно </w:t>
      </w:r>
      <w:r w:rsidR="00DF39C0" w:rsidRPr="002A2904">
        <w:rPr>
          <w:rFonts w:ascii="Arial" w:eastAsia="Arial" w:hAnsi="Arial" w:cs="Arial"/>
          <w:sz w:val="21"/>
          <w:szCs w:val="21"/>
        </w:rPr>
        <w:t>враховувати результати оцінки впливу на довкілля</w:t>
      </w:r>
      <w:r w:rsidR="000225C5" w:rsidRPr="00336C2B">
        <w:rPr>
          <w:rFonts w:ascii="Arial" w:eastAsia="Arial" w:hAnsi="Arial" w:cs="Arial"/>
          <w:sz w:val="21"/>
          <w:szCs w:val="21"/>
        </w:rPr>
        <w:t>.</w:t>
      </w:r>
      <w:r w:rsidR="00DF39C0" w:rsidRPr="00336C2B">
        <w:rPr>
          <w:rFonts w:ascii="Arial" w:eastAsia="Arial" w:hAnsi="Arial" w:cs="Arial"/>
          <w:sz w:val="21"/>
          <w:szCs w:val="21"/>
        </w:rPr>
        <w:t xml:space="preserve"> </w:t>
      </w:r>
    </w:p>
    <w:p w14:paraId="00000190" w14:textId="15909359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36C2B">
        <w:rPr>
          <w:rFonts w:ascii="Arial" w:eastAsia="Arial" w:hAnsi="Arial" w:cs="Arial"/>
          <w:b/>
          <w:sz w:val="21"/>
          <w:szCs w:val="21"/>
        </w:rPr>
        <w:t>11.3</w:t>
      </w:r>
      <w:r w:rsidR="00545EF5" w:rsidRPr="00336C2B">
        <w:rPr>
          <w:rFonts w:ascii="Arial" w:eastAsia="Arial" w:hAnsi="Arial" w:cs="Arial"/>
          <w:sz w:val="21"/>
          <w:szCs w:val="21"/>
        </w:rPr>
        <w:tab/>
      </w:r>
      <w:r w:rsidR="00A175A1" w:rsidRPr="00336C2B">
        <w:rPr>
          <w:rFonts w:ascii="Arial" w:eastAsia="Arial" w:hAnsi="Arial" w:cs="Arial"/>
          <w:sz w:val="21"/>
          <w:szCs w:val="21"/>
        </w:rPr>
        <w:t>У</w:t>
      </w:r>
      <w:r w:rsidRPr="00336C2B">
        <w:rPr>
          <w:rFonts w:ascii="Arial" w:eastAsia="Arial" w:hAnsi="Arial" w:cs="Arial"/>
          <w:sz w:val="21"/>
          <w:szCs w:val="21"/>
        </w:rPr>
        <w:t xml:space="preserve"> про</w:t>
      </w:r>
      <w:r w:rsidR="000225C5" w:rsidRPr="00336C2B">
        <w:rPr>
          <w:rFonts w:ascii="Arial" w:eastAsia="Arial" w:hAnsi="Arial" w:cs="Arial"/>
          <w:sz w:val="21"/>
          <w:szCs w:val="21"/>
        </w:rPr>
        <w:t>є</w:t>
      </w:r>
      <w:r w:rsidRPr="00336C2B">
        <w:rPr>
          <w:rFonts w:ascii="Arial" w:eastAsia="Arial" w:hAnsi="Arial" w:cs="Arial"/>
          <w:sz w:val="21"/>
          <w:szCs w:val="21"/>
        </w:rPr>
        <w:t xml:space="preserve">ктні рішення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>дується</w:t>
      </w:r>
      <w:r w:rsidR="001D5BDC" w:rsidRPr="00336C2B">
        <w:rPr>
          <w:rFonts w:ascii="Arial" w:eastAsia="Arial" w:hAnsi="Arial" w:cs="Arial"/>
          <w:sz w:val="21"/>
          <w:szCs w:val="21"/>
        </w:rPr>
        <w:t xml:space="preserve"> </w:t>
      </w:r>
      <w:r w:rsidRPr="00336C2B">
        <w:rPr>
          <w:rFonts w:ascii="Arial" w:eastAsia="Arial" w:hAnsi="Arial" w:cs="Arial"/>
          <w:sz w:val="21"/>
          <w:szCs w:val="21"/>
        </w:rPr>
        <w:t xml:space="preserve"> </w:t>
      </w:r>
      <w:r w:rsidR="002A2904">
        <w:rPr>
          <w:rFonts w:ascii="Arial" w:eastAsia="Arial" w:hAnsi="Arial" w:cs="Arial"/>
          <w:sz w:val="21"/>
          <w:szCs w:val="21"/>
        </w:rPr>
        <w:t>додавати</w:t>
      </w:r>
      <w:r w:rsidRPr="002A2904">
        <w:rPr>
          <w:rFonts w:ascii="Arial" w:eastAsia="Arial" w:hAnsi="Arial" w:cs="Arial"/>
          <w:sz w:val="21"/>
          <w:szCs w:val="21"/>
        </w:rPr>
        <w:t xml:space="preserve"> визначення</w:t>
      </w:r>
      <w:r w:rsidRPr="0035128F">
        <w:rPr>
          <w:rFonts w:ascii="Arial" w:eastAsia="Arial" w:hAnsi="Arial" w:cs="Arial"/>
          <w:sz w:val="21"/>
          <w:szCs w:val="21"/>
        </w:rPr>
        <w:t xml:space="preserve"> масштабів і рівнів впливів від об’єкта на навколишнє природне середовище, заход</w:t>
      </w:r>
      <w:r w:rsidR="001D5BDC">
        <w:rPr>
          <w:rFonts w:ascii="Arial" w:eastAsia="Arial" w:hAnsi="Arial" w:cs="Arial"/>
          <w:sz w:val="21"/>
          <w:szCs w:val="21"/>
        </w:rPr>
        <w:t>и</w:t>
      </w:r>
      <w:r w:rsidRPr="0035128F">
        <w:rPr>
          <w:rFonts w:ascii="Arial" w:eastAsia="Arial" w:hAnsi="Arial" w:cs="Arial"/>
          <w:sz w:val="21"/>
          <w:szCs w:val="21"/>
        </w:rPr>
        <w:t xml:space="preserve"> щодо запобігання або зменшення цих впливів, а також прийнятності про</w:t>
      </w:r>
      <w:r w:rsidR="000225C5" w:rsidRPr="0035128F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 xml:space="preserve">ктних рішень </w:t>
      </w:r>
      <w:r w:rsidR="006259F0" w:rsidRPr="0035128F">
        <w:rPr>
          <w:rFonts w:ascii="Arial" w:eastAsia="Arial" w:hAnsi="Arial" w:cs="Arial"/>
          <w:sz w:val="21"/>
          <w:szCs w:val="21"/>
        </w:rPr>
        <w:t>на</w:t>
      </w:r>
      <w:r w:rsidRPr="0035128F">
        <w:rPr>
          <w:rFonts w:ascii="Arial" w:eastAsia="Arial" w:hAnsi="Arial" w:cs="Arial"/>
          <w:sz w:val="21"/>
          <w:szCs w:val="21"/>
        </w:rPr>
        <w:t xml:space="preserve"> забезпечення безпеки середовища життєдіяльності та санітарно-епідемічного благополуччя населення і захисту навколишнього природного середовища.</w:t>
      </w:r>
    </w:p>
    <w:p w14:paraId="00000191" w14:textId="45998D6E" w:rsidR="00545EF5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11.4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Проєктна документація має передбачати знешкодження або утилізування шкідливих  речовин  згідно  </w:t>
      </w:r>
      <w:r w:rsidR="001D5BDC">
        <w:rPr>
          <w:rFonts w:ascii="Arial" w:eastAsia="Arial" w:hAnsi="Arial" w:cs="Arial"/>
          <w:sz w:val="21"/>
          <w:szCs w:val="21"/>
        </w:rPr>
        <w:t xml:space="preserve">з </w:t>
      </w:r>
      <w:r w:rsidRPr="0035128F">
        <w:rPr>
          <w:rFonts w:ascii="Arial" w:eastAsia="Arial" w:hAnsi="Arial" w:cs="Arial"/>
          <w:sz w:val="21"/>
          <w:szCs w:val="21"/>
        </w:rPr>
        <w:t>завдання</w:t>
      </w:r>
      <w:r w:rsidR="001D5BDC">
        <w:rPr>
          <w:rFonts w:ascii="Arial" w:eastAsia="Arial" w:hAnsi="Arial" w:cs="Arial"/>
          <w:sz w:val="21"/>
          <w:szCs w:val="21"/>
        </w:rPr>
        <w:t>м</w:t>
      </w:r>
      <w:r w:rsidRPr="0035128F">
        <w:rPr>
          <w:rFonts w:ascii="Arial" w:eastAsia="Arial" w:hAnsi="Arial" w:cs="Arial"/>
          <w:sz w:val="21"/>
          <w:szCs w:val="21"/>
        </w:rPr>
        <w:t xml:space="preserve">  на  про</w:t>
      </w:r>
      <w:r w:rsidR="000225C5" w:rsidRPr="0035128F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>ктування.</w:t>
      </w:r>
      <w:r w:rsidR="00545EF5">
        <w:rPr>
          <w:rFonts w:ascii="Arial" w:eastAsia="Arial" w:hAnsi="Arial" w:cs="Arial"/>
          <w:sz w:val="21"/>
          <w:szCs w:val="21"/>
        </w:rPr>
        <w:br w:type="page"/>
      </w:r>
    </w:p>
    <w:p w14:paraId="00000193" w14:textId="77777777" w:rsidR="006B7357" w:rsidRPr="0035128F" w:rsidRDefault="006B6E1D" w:rsidP="006A5EB0">
      <w:pPr>
        <w:pStyle w:val="1"/>
        <w:ind w:firstLine="709"/>
      </w:pPr>
      <w:bookmarkStart w:id="41" w:name="_heading=h.35nkun2" w:colFirst="0" w:colLast="0"/>
      <w:bookmarkStart w:id="42" w:name="_Toc181899967"/>
      <w:bookmarkEnd w:id="41"/>
      <w:r w:rsidRPr="0035128F">
        <w:lastRenderedPageBreak/>
        <w:t>12 ОРГАНІЗАЦІЯ БУДІВЕЛЬНОГО ВИРОБНИЦТВА</w:t>
      </w:r>
      <w:bookmarkEnd w:id="42"/>
    </w:p>
    <w:p w14:paraId="00000194" w14:textId="77326E61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12.1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Організація будівельного виробництва під час проєктування та будівництва нових, а також капітального ремонту та реконструкції об'єктів повинна відповідати вимогам </w:t>
      </w:r>
      <w:hyperlink r:id="rId143" w:history="1">
        <w:r w:rsidRPr="00D37925">
          <w:rPr>
            <w:rStyle w:val="afb"/>
            <w:rFonts w:ascii="Arial" w:eastAsia="Arial" w:hAnsi="Arial" w:cs="Arial"/>
            <w:sz w:val="21"/>
            <w:szCs w:val="21"/>
          </w:rPr>
          <w:t>ДБН А.3.1-5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  <w:r w:rsidR="007367DF" w:rsidRPr="0035128F">
        <w:rPr>
          <w:rFonts w:ascii="Arial" w:eastAsia="Arial" w:hAnsi="Arial" w:cs="Arial"/>
          <w:sz w:val="21"/>
          <w:szCs w:val="21"/>
        </w:rPr>
        <w:t xml:space="preserve"> </w:t>
      </w:r>
    </w:p>
    <w:p w14:paraId="00000195" w14:textId="27B8EEE2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bookmarkStart w:id="43" w:name="_Hlk179552150"/>
      <w:r w:rsidRPr="0035128F">
        <w:rPr>
          <w:rFonts w:ascii="Arial" w:eastAsia="Arial" w:hAnsi="Arial" w:cs="Arial"/>
          <w:b/>
          <w:sz w:val="21"/>
          <w:szCs w:val="21"/>
        </w:rPr>
        <w:t>12.2</w:t>
      </w:r>
      <w:r w:rsidR="00545EF5">
        <w:rPr>
          <w:rFonts w:ascii="Arial" w:eastAsia="Arial" w:hAnsi="Arial" w:cs="Arial"/>
          <w:sz w:val="21"/>
          <w:szCs w:val="21"/>
        </w:rPr>
        <w:tab/>
      </w:r>
      <w:r w:rsidR="005D0789" w:rsidRPr="0035128F">
        <w:rPr>
          <w:rFonts w:ascii="Arial" w:eastAsia="Arial" w:hAnsi="Arial" w:cs="Arial"/>
          <w:sz w:val="21"/>
          <w:szCs w:val="21"/>
        </w:rPr>
        <w:t xml:space="preserve">Монтаж внутрішніх санітарно-технічних систем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="005D0789" w:rsidRPr="002A2904">
        <w:rPr>
          <w:rFonts w:ascii="Arial" w:eastAsia="Arial" w:hAnsi="Arial" w:cs="Arial"/>
          <w:sz w:val="21"/>
          <w:szCs w:val="21"/>
        </w:rPr>
        <w:t xml:space="preserve">здійснювати згідно з технологічними картами відповідно до </w:t>
      </w:r>
      <w:hyperlink r:id="rId144" w:history="1">
        <w:r w:rsidR="005D0789" w:rsidRPr="002A2904">
          <w:rPr>
            <w:rStyle w:val="afb"/>
            <w:rFonts w:ascii="Arial" w:eastAsia="Arial" w:hAnsi="Arial" w:cs="Arial"/>
            <w:sz w:val="21"/>
            <w:szCs w:val="21"/>
          </w:rPr>
          <w:t>ДСТУ-Н Б В.2.5-73</w:t>
        </w:r>
      </w:hyperlink>
      <w:r w:rsidR="005D0789" w:rsidRPr="002A2904">
        <w:rPr>
          <w:rFonts w:ascii="Arial" w:eastAsia="Arial" w:hAnsi="Arial" w:cs="Arial"/>
          <w:sz w:val="21"/>
          <w:szCs w:val="21"/>
        </w:rPr>
        <w:t>, операційний контроль якості та приймання робіт, виконаних під час будівництва об'єктів</w:t>
      </w:r>
      <w:r w:rsidR="00982A8D" w:rsidRPr="002A2904">
        <w:rPr>
          <w:rFonts w:ascii="Arial" w:eastAsia="Arial" w:hAnsi="Arial" w:cs="Arial"/>
          <w:sz w:val="21"/>
          <w:szCs w:val="21"/>
        </w:rPr>
        <w:t>,</w:t>
      </w:r>
      <w:r w:rsidR="005D0789" w:rsidRPr="002A2904">
        <w:rPr>
          <w:rFonts w:ascii="Arial" w:eastAsia="Arial" w:hAnsi="Arial" w:cs="Arial"/>
          <w:sz w:val="21"/>
          <w:szCs w:val="21"/>
        </w:rPr>
        <w:t xml:space="preserve"> </w:t>
      </w:r>
      <w:r w:rsidR="00D929A4">
        <w:rPr>
          <w:rFonts w:ascii="Arial" w:eastAsia="Arial" w:hAnsi="Arial" w:cs="Arial"/>
          <w:sz w:val="21"/>
          <w:szCs w:val="21"/>
        </w:rPr>
        <w:t xml:space="preserve">треба </w:t>
      </w:r>
      <w:r w:rsidR="005D0789" w:rsidRPr="002A2904">
        <w:rPr>
          <w:rFonts w:ascii="Arial" w:eastAsia="Arial" w:hAnsi="Arial" w:cs="Arial"/>
          <w:sz w:val="21"/>
          <w:szCs w:val="21"/>
        </w:rPr>
        <w:t>здійснювати</w:t>
      </w:r>
      <w:r w:rsidR="005D0789" w:rsidRPr="0035128F">
        <w:rPr>
          <w:rFonts w:ascii="Arial" w:eastAsia="Arial" w:hAnsi="Arial" w:cs="Arial"/>
          <w:sz w:val="21"/>
          <w:szCs w:val="21"/>
        </w:rPr>
        <w:t xml:space="preserve"> згідно з схемами операційного й приймального контролю якості </w:t>
      </w:r>
      <w:hyperlink r:id="rId145" w:history="1">
        <w:r w:rsidR="005D0789" w:rsidRPr="00D37925">
          <w:rPr>
            <w:rStyle w:val="afb"/>
            <w:rFonts w:ascii="Arial" w:eastAsia="Arial" w:hAnsi="Arial" w:cs="Arial"/>
            <w:sz w:val="21"/>
            <w:szCs w:val="21"/>
          </w:rPr>
          <w:t>ДСТУ 9254</w:t>
        </w:r>
      </w:hyperlink>
      <w:r w:rsidR="005D0789"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46" w:history="1">
        <w:r w:rsidR="005D0789" w:rsidRPr="00D37925">
          <w:rPr>
            <w:rStyle w:val="afb"/>
            <w:rFonts w:ascii="Arial" w:eastAsia="Arial" w:hAnsi="Arial" w:cs="Arial"/>
            <w:sz w:val="21"/>
            <w:szCs w:val="21"/>
          </w:rPr>
          <w:t>ДСТУ 9258</w:t>
        </w:r>
      </w:hyperlink>
      <w:r w:rsidR="005D0789"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47" w:history="1">
        <w:r w:rsidR="005D0789" w:rsidRPr="00D37925">
          <w:rPr>
            <w:rStyle w:val="afb"/>
            <w:rFonts w:ascii="Arial" w:eastAsia="Arial" w:hAnsi="Arial" w:cs="Arial"/>
            <w:sz w:val="21"/>
            <w:szCs w:val="21"/>
          </w:rPr>
          <w:t>ДСТУ 9272</w:t>
        </w:r>
        <w:r w:rsidRPr="00D37925">
          <w:rPr>
            <w:rStyle w:val="afb"/>
            <w:rFonts w:ascii="Arial" w:eastAsia="Arial" w:hAnsi="Arial" w:cs="Arial"/>
            <w:sz w:val="21"/>
            <w:szCs w:val="21"/>
          </w:rPr>
          <w:t>.</w:t>
        </w:r>
      </w:hyperlink>
    </w:p>
    <w:bookmarkEnd w:id="43"/>
    <w:p w14:paraId="00000196" w14:textId="2DD9E496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12.3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</w:t>
      </w:r>
      <w:r w:rsidR="00052FEC" w:rsidRPr="0035128F">
        <w:rPr>
          <w:rFonts w:ascii="Arial" w:eastAsia="Arial" w:hAnsi="Arial" w:cs="Arial"/>
          <w:sz w:val="21"/>
          <w:szCs w:val="21"/>
        </w:rPr>
        <w:t>ід час</w:t>
      </w:r>
      <w:r w:rsidRPr="0035128F">
        <w:rPr>
          <w:rFonts w:ascii="Arial" w:eastAsia="Arial" w:hAnsi="Arial" w:cs="Arial"/>
          <w:sz w:val="21"/>
          <w:szCs w:val="21"/>
        </w:rPr>
        <w:t xml:space="preserve"> організації будівельного </w:t>
      </w:r>
      <w:r w:rsidRPr="002A2904">
        <w:rPr>
          <w:rFonts w:ascii="Arial" w:eastAsia="Arial" w:hAnsi="Arial" w:cs="Arial"/>
          <w:sz w:val="21"/>
          <w:szCs w:val="21"/>
        </w:rPr>
        <w:t xml:space="preserve">виробництва </w:t>
      </w:r>
      <w:r w:rsidR="00BA02A8" w:rsidRPr="002A2904">
        <w:rPr>
          <w:rFonts w:ascii="Arial" w:eastAsia="Arial" w:hAnsi="Arial" w:cs="Arial"/>
          <w:sz w:val="21"/>
          <w:szCs w:val="21"/>
        </w:rPr>
        <w:t>мають</w:t>
      </w:r>
      <w:r w:rsidRPr="002A2904">
        <w:rPr>
          <w:rFonts w:ascii="Arial" w:eastAsia="Arial" w:hAnsi="Arial" w:cs="Arial"/>
          <w:sz w:val="21"/>
          <w:szCs w:val="21"/>
        </w:rPr>
        <w:t xml:space="preserve"> бути враховані </w:t>
      </w:r>
      <w:hyperlink r:id="rId148" w:anchor="Text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«Про охорону праці», </w:t>
      </w:r>
      <w:hyperlink r:id="rId149" w:anchor="Text" w:history="1">
        <w:r w:rsidRPr="00D37925">
          <w:rPr>
            <w:rStyle w:val="a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«Про систему громадського здоров’я», </w:t>
      </w:r>
      <w:hyperlink r:id="rId150" w:anchor="Text" w:history="1">
        <w:r w:rsidRPr="00C649DE">
          <w:rPr>
            <w:rStyle w:val="afb"/>
            <w:rFonts w:ascii="Arial" w:eastAsia="Arial" w:hAnsi="Arial" w:cs="Arial"/>
            <w:sz w:val="21"/>
            <w:szCs w:val="21"/>
          </w:rPr>
          <w:t>Кодекс цивільного захисту України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НАПБ А.01.001, </w:t>
      </w:r>
      <w:hyperlink r:id="rId151" w:history="1">
        <w:r w:rsidRPr="00C649DE">
          <w:rPr>
            <w:rStyle w:val="afb"/>
            <w:rFonts w:ascii="Arial" w:eastAsia="Arial" w:hAnsi="Arial" w:cs="Arial"/>
            <w:sz w:val="21"/>
            <w:szCs w:val="21"/>
          </w:rPr>
          <w:t>ДБН А.3.2-2</w:t>
        </w:r>
      </w:hyperlink>
      <w:r w:rsidRPr="0035128F">
        <w:rPr>
          <w:rFonts w:ascii="Arial" w:eastAsia="Arial" w:hAnsi="Arial" w:cs="Arial"/>
          <w:sz w:val="21"/>
          <w:szCs w:val="21"/>
        </w:rPr>
        <w:t>, а також умови охорони навколишнього природного середовища і виконання робіт на ділянках міської забудови.</w:t>
      </w:r>
    </w:p>
    <w:p w14:paraId="00000198" w14:textId="4B16E021" w:rsidR="006B7357" w:rsidRPr="0035128F" w:rsidRDefault="006B6E1D" w:rsidP="006A5EB0">
      <w:pPr>
        <w:pStyle w:val="1"/>
        <w:ind w:firstLine="709"/>
      </w:pPr>
      <w:bookmarkStart w:id="44" w:name="_heading=h.1ksv4uv" w:colFirst="0" w:colLast="0"/>
      <w:bookmarkStart w:id="45" w:name="_Toc181899968"/>
      <w:bookmarkEnd w:id="44"/>
      <w:r w:rsidRPr="0035128F">
        <w:t>13</w:t>
      </w:r>
      <w:r w:rsidR="003C2300">
        <w:t xml:space="preserve"> </w:t>
      </w:r>
      <w:r w:rsidRPr="0035128F">
        <w:t>ЗАБЕЗПЕЧЕННЯ ПІДТРИМАННЯ ЕКСПЛУАТАЦІЙНОЇ ПРИДАТНОСТІ</w:t>
      </w:r>
      <w:bookmarkEnd w:id="45"/>
    </w:p>
    <w:p w14:paraId="00000199" w14:textId="6236921F" w:rsidR="006B7357" w:rsidRPr="002E6ADE" w:rsidRDefault="006B6E1D" w:rsidP="005947DD">
      <w:pPr>
        <w:keepNext/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13.1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Для забезпечення тривалості та </w:t>
      </w:r>
      <w:r w:rsidRPr="002A2904">
        <w:rPr>
          <w:rFonts w:ascii="Arial" w:eastAsia="Arial" w:hAnsi="Arial" w:cs="Arial"/>
          <w:sz w:val="21"/>
          <w:szCs w:val="21"/>
        </w:rPr>
        <w:t xml:space="preserve">надійності експлуатації будівельних конструкцій, інженерних систем та обладнання будівель і споруд їх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Pr="002A2904">
        <w:rPr>
          <w:rFonts w:ascii="Arial" w:eastAsia="Arial" w:hAnsi="Arial" w:cs="Arial"/>
          <w:sz w:val="21"/>
          <w:szCs w:val="21"/>
        </w:rPr>
        <w:t>про</w:t>
      </w:r>
      <w:r w:rsidR="000225C5" w:rsidRPr="002A2904">
        <w:rPr>
          <w:rFonts w:ascii="Arial" w:eastAsia="Arial" w:hAnsi="Arial" w:cs="Arial"/>
          <w:sz w:val="21"/>
          <w:szCs w:val="21"/>
        </w:rPr>
        <w:t>є</w:t>
      </w:r>
      <w:r w:rsidRPr="002A2904">
        <w:rPr>
          <w:rFonts w:ascii="Arial" w:eastAsia="Arial" w:hAnsi="Arial" w:cs="Arial"/>
          <w:sz w:val="21"/>
          <w:szCs w:val="21"/>
        </w:rPr>
        <w:t>ктувати</w:t>
      </w:r>
      <w:r w:rsidRPr="0035128F">
        <w:rPr>
          <w:rFonts w:ascii="Arial" w:eastAsia="Arial" w:hAnsi="Arial" w:cs="Arial"/>
          <w:sz w:val="21"/>
          <w:szCs w:val="21"/>
        </w:rPr>
        <w:t xml:space="preserve"> так, щоб вони мали протягом про</w:t>
      </w:r>
      <w:r w:rsidR="000225C5" w:rsidRPr="0035128F">
        <w:rPr>
          <w:rFonts w:ascii="Arial" w:eastAsia="Arial" w:hAnsi="Arial" w:cs="Arial"/>
          <w:sz w:val="21"/>
          <w:szCs w:val="21"/>
        </w:rPr>
        <w:t>є</w:t>
      </w:r>
      <w:r w:rsidRPr="0035128F">
        <w:rPr>
          <w:rFonts w:ascii="Arial" w:eastAsia="Arial" w:hAnsi="Arial" w:cs="Arial"/>
          <w:sz w:val="21"/>
          <w:szCs w:val="21"/>
        </w:rPr>
        <w:t>ктного терміну служби надійність не ни</w:t>
      </w:r>
      <w:r w:rsidRPr="002A2904">
        <w:rPr>
          <w:rFonts w:ascii="Arial" w:eastAsia="Arial" w:hAnsi="Arial" w:cs="Arial"/>
          <w:sz w:val="21"/>
          <w:szCs w:val="21"/>
        </w:rPr>
        <w:t>жче від нормованої  відповідно</w:t>
      </w:r>
      <w:r w:rsidR="00982A8D" w:rsidRPr="002A2904">
        <w:rPr>
          <w:rFonts w:ascii="Arial" w:eastAsia="Arial" w:hAnsi="Arial" w:cs="Arial"/>
          <w:sz w:val="21"/>
          <w:szCs w:val="21"/>
        </w:rPr>
        <w:t xml:space="preserve"> до </w:t>
      </w:r>
      <w:r w:rsidR="003C2300" w:rsidRPr="00CC2470">
        <w:rPr>
          <w:rFonts w:ascii="Arial" w:eastAsia="Arial" w:hAnsi="Arial" w:cs="Arial"/>
          <w:sz w:val="21"/>
          <w:szCs w:val="21"/>
        </w:rPr>
        <w:t xml:space="preserve"> </w:t>
      </w:r>
      <w:r w:rsidR="00213A4F">
        <w:rPr>
          <w:rFonts w:ascii="Arial" w:eastAsia="Arial" w:hAnsi="Arial" w:cs="Arial"/>
          <w:sz w:val="21"/>
          <w:szCs w:val="21"/>
        </w:rPr>
        <w:t xml:space="preserve">                  </w:t>
      </w:r>
      <w:hyperlink r:id="rId152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ДБН Б.1.2-14</w:t>
        </w:r>
      </w:hyperlink>
      <w:r w:rsidRPr="002A2904">
        <w:rPr>
          <w:rFonts w:ascii="Arial" w:eastAsia="Arial" w:hAnsi="Arial" w:cs="Arial"/>
          <w:sz w:val="21"/>
          <w:szCs w:val="21"/>
        </w:rPr>
        <w:t xml:space="preserve">. </w:t>
      </w:r>
      <w:r w:rsidR="00E71E75" w:rsidRPr="002A2904">
        <w:rPr>
          <w:rFonts w:ascii="Arial" w:eastAsia="Arial" w:hAnsi="Arial" w:cs="Arial"/>
          <w:sz w:val="21"/>
          <w:szCs w:val="21"/>
        </w:rPr>
        <w:t>Потрібно, щоб о</w:t>
      </w:r>
      <w:r w:rsidRPr="002A2904">
        <w:rPr>
          <w:rFonts w:ascii="Arial" w:eastAsia="Arial" w:hAnsi="Arial" w:cs="Arial"/>
          <w:sz w:val="21"/>
          <w:szCs w:val="21"/>
        </w:rPr>
        <w:t>б’єкт залиш</w:t>
      </w:r>
      <w:r w:rsidR="00E71E75" w:rsidRPr="002A2904">
        <w:rPr>
          <w:rFonts w:ascii="Arial" w:eastAsia="Arial" w:hAnsi="Arial" w:cs="Arial"/>
          <w:sz w:val="21"/>
          <w:szCs w:val="21"/>
        </w:rPr>
        <w:t>ав</w:t>
      </w:r>
      <w:r w:rsidRPr="004F3F72">
        <w:rPr>
          <w:rFonts w:ascii="Arial" w:eastAsia="Arial" w:hAnsi="Arial" w:cs="Arial"/>
          <w:sz w:val="21"/>
          <w:szCs w:val="21"/>
        </w:rPr>
        <w:t>ся придатним до функціонування, спроможним витримувати всі навантаження та впливи, які регламентовано відповідними стандартами</w:t>
      </w:r>
      <w:r w:rsidR="00982A8D" w:rsidRPr="00CC2470">
        <w:rPr>
          <w:rFonts w:ascii="Arial" w:eastAsia="Arial" w:hAnsi="Arial" w:cs="Arial"/>
          <w:sz w:val="21"/>
          <w:szCs w:val="21"/>
        </w:rPr>
        <w:t xml:space="preserve">. </w:t>
      </w:r>
    </w:p>
    <w:p w14:paraId="0000019A" w14:textId="3BCBD84F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2E6ADE">
        <w:rPr>
          <w:rFonts w:ascii="Arial" w:eastAsia="Arial" w:hAnsi="Arial" w:cs="Arial"/>
          <w:b/>
          <w:sz w:val="21"/>
          <w:szCs w:val="21"/>
        </w:rPr>
        <w:t>13.2</w:t>
      </w:r>
      <w:r w:rsidR="00545EF5" w:rsidRPr="002E6ADE">
        <w:rPr>
          <w:rFonts w:ascii="Arial" w:eastAsia="Arial" w:hAnsi="Arial" w:cs="Arial"/>
          <w:sz w:val="21"/>
          <w:szCs w:val="21"/>
        </w:rPr>
        <w:tab/>
      </w:r>
      <w:r w:rsidRPr="002E6ADE">
        <w:rPr>
          <w:rFonts w:ascii="Arial" w:eastAsia="Arial" w:hAnsi="Arial" w:cs="Arial"/>
          <w:sz w:val="21"/>
          <w:szCs w:val="21"/>
        </w:rPr>
        <w:t>Про</w:t>
      </w:r>
      <w:r w:rsidR="000225C5" w:rsidRPr="00DC7121">
        <w:rPr>
          <w:rFonts w:ascii="Arial" w:eastAsia="Arial" w:hAnsi="Arial" w:cs="Arial"/>
          <w:sz w:val="21"/>
          <w:szCs w:val="21"/>
        </w:rPr>
        <w:t>є</w:t>
      </w:r>
      <w:r w:rsidRPr="00DC7121">
        <w:rPr>
          <w:rFonts w:ascii="Arial" w:eastAsia="Arial" w:hAnsi="Arial" w:cs="Arial"/>
          <w:sz w:val="21"/>
          <w:szCs w:val="21"/>
        </w:rPr>
        <w:t xml:space="preserve">ктні рішення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Pr="002A2904">
        <w:rPr>
          <w:rFonts w:ascii="Arial" w:eastAsia="Arial" w:hAnsi="Arial" w:cs="Arial"/>
          <w:sz w:val="21"/>
          <w:szCs w:val="21"/>
        </w:rPr>
        <w:t>розробляти  з</w:t>
      </w:r>
      <w:r w:rsidRPr="0035128F">
        <w:rPr>
          <w:rFonts w:ascii="Arial" w:eastAsia="Arial" w:hAnsi="Arial" w:cs="Arial"/>
          <w:sz w:val="21"/>
          <w:szCs w:val="21"/>
        </w:rPr>
        <w:t xml:space="preserve">  дотриманням   умов, щоб мінімізува</w:t>
      </w:r>
      <w:r w:rsidR="00982A8D">
        <w:rPr>
          <w:rFonts w:ascii="Arial" w:eastAsia="Arial" w:hAnsi="Arial" w:cs="Arial"/>
          <w:sz w:val="21"/>
          <w:szCs w:val="21"/>
        </w:rPr>
        <w:t xml:space="preserve">ти </w:t>
      </w:r>
      <w:r w:rsidRPr="0035128F">
        <w:rPr>
          <w:rFonts w:ascii="Arial" w:eastAsia="Arial" w:hAnsi="Arial" w:cs="Arial"/>
          <w:sz w:val="21"/>
          <w:szCs w:val="21"/>
        </w:rPr>
        <w:t xml:space="preserve"> можливість пошкодження конструктивних  елементів об’єкту протягом усього періоду його використання за призначенням.</w:t>
      </w:r>
    </w:p>
    <w:p w14:paraId="0000019B" w14:textId="2C09EC84" w:rsidR="006B7357" w:rsidRPr="0035128F" w:rsidRDefault="006B6E1D" w:rsidP="000E40F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13.3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5C5D43">
        <w:rPr>
          <w:rFonts w:ascii="Arial" w:eastAsia="Arial" w:hAnsi="Arial" w:cs="Arial"/>
          <w:spacing w:val="-2"/>
          <w:sz w:val="21"/>
          <w:szCs w:val="21"/>
        </w:rPr>
        <w:t xml:space="preserve">Будівельні конструкції </w:t>
      </w:r>
      <w:r w:rsidR="00BA02A8" w:rsidRPr="005C5D43">
        <w:rPr>
          <w:rFonts w:ascii="Arial" w:eastAsia="Arial" w:hAnsi="Arial" w:cs="Arial"/>
          <w:spacing w:val="-2"/>
          <w:sz w:val="21"/>
          <w:szCs w:val="21"/>
        </w:rPr>
        <w:t>ма</w:t>
      </w:r>
      <w:r w:rsidR="00982A8D">
        <w:rPr>
          <w:rFonts w:ascii="Arial" w:eastAsia="Arial" w:hAnsi="Arial" w:cs="Arial"/>
          <w:spacing w:val="-2"/>
          <w:sz w:val="21"/>
          <w:szCs w:val="21"/>
        </w:rPr>
        <w:t xml:space="preserve">є </w:t>
      </w:r>
      <w:r w:rsidRPr="005C5D43">
        <w:rPr>
          <w:rFonts w:ascii="Arial" w:eastAsia="Arial" w:hAnsi="Arial" w:cs="Arial"/>
          <w:spacing w:val="-2"/>
          <w:sz w:val="21"/>
          <w:szCs w:val="21"/>
        </w:rPr>
        <w:t>бути захищен</w:t>
      </w:r>
      <w:r w:rsidR="00982A8D">
        <w:rPr>
          <w:rFonts w:ascii="Arial" w:eastAsia="Arial" w:hAnsi="Arial" w:cs="Arial"/>
          <w:spacing w:val="-2"/>
          <w:sz w:val="21"/>
          <w:szCs w:val="21"/>
        </w:rPr>
        <w:t>о</w:t>
      </w:r>
      <w:r w:rsidRPr="005C5D43">
        <w:rPr>
          <w:rFonts w:ascii="Arial" w:eastAsia="Arial" w:hAnsi="Arial" w:cs="Arial"/>
          <w:spacing w:val="-2"/>
          <w:sz w:val="21"/>
          <w:szCs w:val="21"/>
        </w:rPr>
        <w:t xml:space="preserve"> від корозії, впливу вологи і вогню згідно</w:t>
      </w:r>
      <w:r w:rsidR="005C5D43"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 w:rsidRPr="005C5D43">
        <w:rPr>
          <w:rFonts w:ascii="Arial" w:eastAsia="Arial" w:hAnsi="Arial" w:cs="Arial"/>
          <w:spacing w:val="-2"/>
          <w:sz w:val="21"/>
          <w:szCs w:val="21"/>
        </w:rPr>
        <w:t>з</w:t>
      </w:r>
      <w:r w:rsidRPr="0035128F">
        <w:rPr>
          <w:rFonts w:ascii="Arial" w:eastAsia="Arial" w:hAnsi="Arial" w:cs="Arial"/>
          <w:sz w:val="21"/>
          <w:szCs w:val="21"/>
        </w:rPr>
        <w:t xml:space="preserve"> проєктом.</w:t>
      </w:r>
      <w:r w:rsidR="00982A8D">
        <w:rPr>
          <w:rFonts w:ascii="Arial" w:eastAsia="Arial" w:hAnsi="Arial" w:cs="Arial"/>
          <w:sz w:val="21"/>
          <w:szCs w:val="21"/>
        </w:rPr>
        <w:t xml:space="preserve"> </w:t>
      </w:r>
      <w:r w:rsidR="00A175A1" w:rsidRPr="005C5D43">
        <w:rPr>
          <w:rFonts w:ascii="Arial" w:eastAsia="Arial" w:hAnsi="Arial" w:cs="Arial"/>
          <w:spacing w:val="-2"/>
          <w:sz w:val="21"/>
          <w:szCs w:val="21"/>
        </w:rPr>
        <w:t>У</w:t>
      </w:r>
      <w:r w:rsidRPr="005C5D43">
        <w:rPr>
          <w:rFonts w:ascii="Arial" w:eastAsia="Arial" w:hAnsi="Arial" w:cs="Arial"/>
          <w:spacing w:val="-2"/>
          <w:sz w:val="21"/>
          <w:szCs w:val="21"/>
        </w:rPr>
        <w:t xml:space="preserve"> разі пошкодження відновл</w:t>
      </w:r>
      <w:r w:rsidR="00982A8D">
        <w:rPr>
          <w:rFonts w:ascii="Arial" w:eastAsia="Arial" w:hAnsi="Arial" w:cs="Arial"/>
          <w:spacing w:val="-2"/>
          <w:sz w:val="21"/>
          <w:szCs w:val="21"/>
        </w:rPr>
        <w:t xml:space="preserve">ювати </w:t>
      </w:r>
      <w:r w:rsidRPr="005C5D43">
        <w:rPr>
          <w:rFonts w:ascii="Arial" w:eastAsia="Arial" w:hAnsi="Arial" w:cs="Arial"/>
          <w:spacing w:val="-2"/>
          <w:sz w:val="21"/>
          <w:szCs w:val="21"/>
        </w:rPr>
        <w:t>захисн</w:t>
      </w:r>
      <w:r w:rsidR="00982A8D">
        <w:rPr>
          <w:rFonts w:ascii="Arial" w:eastAsia="Arial" w:hAnsi="Arial" w:cs="Arial"/>
          <w:spacing w:val="-2"/>
          <w:sz w:val="21"/>
          <w:szCs w:val="21"/>
        </w:rPr>
        <w:t>е</w:t>
      </w:r>
      <w:r w:rsidRPr="005C5D43">
        <w:rPr>
          <w:rFonts w:ascii="Arial" w:eastAsia="Arial" w:hAnsi="Arial" w:cs="Arial"/>
          <w:spacing w:val="-2"/>
          <w:sz w:val="21"/>
          <w:szCs w:val="21"/>
        </w:rPr>
        <w:t xml:space="preserve"> покриття по</w:t>
      </w:r>
      <w:r w:rsidR="00982A8D">
        <w:rPr>
          <w:rFonts w:ascii="Arial" w:eastAsia="Arial" w:hAnsi="Arial" w:cs="Arial"/>
          <w:spacing w:val="-2"/>
          <w:sz w:val="21"/>
          <w:szCs w:val="21"/>
        </w:rPr>
        <w:t xml:space="preserve">трібно </w:t>
      </w:r>
      <w:r w:rsidRPr="005C5D43">
        <w:rPr>
          <w:rFonts w:ascii="Arial" w:eastAsia="Arial" w:hAnsi="Arial" w:cs="Arial"/>
          <w:spacing w:val="-2"/>
          <w:sz w:val="21"/>
          <w:szCs w:val="21"/>
        </w:rPr>
        <w:t>відповідно</w:t>
      </w:r>
      <w:r w:rsidR="005C5D43"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 w:rsidRPr="005C5D43">
        <w:rPr>
          <w:rFonts w:ascii="Arial" w:eastAsia="Arial" w:hAnsi="Arial" w:cs="Arial"/>
          <w:spacing w:val="-2"/>
          <w:sz w:val="21"/>
          <w:szCs w:val="21"/>
        </w:rPr>
        <w:t>до</w:t>
      </w:r>
      <w:r w:rsidRPr="005C5D43">
        <w:rPr>
          <w:rFonts w:ascii="Arial" w:eastAsia="Arial" w:hAnsi="Arial" w:cs="Arial"/>
          <w:sz w:val="21"/>
          <w:szCs w:val="21"/>
        </w:rPr>
        <w:t xml:space="preserve"> </w:t>
      </w:r>
      <w:hyperlink r:id="rId153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Б В.2.6-145</w:t>
        </w:r>
      </w:hyperlink>
      <w:r w:rsidRPr="005C5D43">
        <w:rPr>
          <w:rFonts w:ascii="Arial" w:eastAsia="Arial" w:hAnsi="Arial" w:cs="Arial"/>
          <w:sz w:val="21"/>
          <w:szCs w:val="21"/>
        </w:rPr>
        <w:t xml:space="preserve">, </w:t>
      </w:r>
      <w:hyperlink r:id="rId154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ДСТУ-Н Б В.2.6-186</w:t>
        </w:r>
      </w:hyperlink>
      <w:r w:rsidRPr="005C5D43">
        <w:rPr>
          <w:rFonts w:ascii="Arial" w:eastAsia="Arial" w:hAnsi="Arial" w:cs="Arial"/>
          <w:sz w:val="21"/>
          <w:szCs w:val="21"/>
        </w:rPr>
        <w:t xml:space="preserve">, </w:t>
      </w:r>
      <w:hyperlink r:id="rId155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ISO 12944-1</w:t>
        </w:r>
      </w:hyperlink>
      <w:r w:rsidR="005C5D43">
        <w:rPr>
          <w:rFonts w:ascii="Arial" w:eastAsia="Arial" w:hAnsi="Arial" w:cs="Arial"/>
          <w:sz w:val="21"/>
          <w:szCs w:val="21"/>
        </w:rPr>
        <w:t xml:space="preserve">, </w:t>
      </w:r>
      <w:hyperlink r:id="rId156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ISO 12944-2</w:t>
        </w:r>
      </w:hyperlink>
      <w:r w:rsidRPr="005C5D43">
        <w:rPr>
          <w:rFonts w:ascii="Arial" w:eastAsia="Arial" w:hAnsi="Arial" w:cs="Arial"/>
          <w:sz w:val="21"/>
          <w:szCs w:val="21"/>
        </w:rPr>
        <w:t xml:space="preserve">, </w:t>
      </w:r>
      <w:hyperlink r:id="rId157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ISO 12944</w:t>
        </w:r>
        <w:r w:rsidR="005C5D43" w:rsidRPr="00AE183F">
          <w:rPr>
            <w:rStyle w:val="afb"/>
            <w:rFonts w:ascii="Arial" w:eastAsia="Arial" w:hAnsi="Arial" w:cs="Arial"/>
            <w:sz w:val="21"/>
            <w:szCs w:val="21"/>
          </w:rPr>
          <w:t>-</w:t>
        </w:r>
        <w:r w:rsidRPr="00AE183F">
          <w:rPr>
            <w:rStyle w:val="afb"/>
            <w:rFonts w:ascii="Arial" w:eastAsia="Arial" w:hAnsi="Arial" w:cs="Arial"/>
            <w:sz w:val="21"/>
            <w:szCs w:val="21"/>
          </w:rPr>
          <w:t>3</w:t>
        </w:r>
      </w:hyperlink>
      <w:r w:rsidRPr="007C2E14">
        <w:rPr>
          <w:rFonts w:ascii="Arial" w:eastAsia="Arial" w:hAnsi="Arial" w:cs="Arial"/>
          <w:sz w:val="21"/>
          <w:szCs w:val="21"/>
        </w:rPr>
        <w:t>,</w:t>
      </w:r>
      <w:r w:rsidR="00545EF5">
        <w:rPr>
          <w:rFonts w:ascii="Arial" w:eastAsia="Arial" w:hAnsi="Arial" w:cs="Arial"/>
          <w:sz w:val="21"/>
          <w:szCs w:val="21"/>
        </w:rPr>
        <w:t xml:space="preserve">    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hyperlink r:id="rId158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ДСТУ ISO 12944-4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59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ДСТУ ISO 12944-5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9C" w14:textId="7EA8D62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Захисні покриття конструкцій та конструкції з полімерних матеріалів </w:t>
      </w:r>
      <w:r w:rsidR="00982A8D">
        <w:rPr>
          <w:rFonts w:ascii="Arial" w:eastAsia="Arial" w:hAnsi="Arial" w:cs="Arial"/>
          <w:sz w:val="21"/>
          <w:szCs w:val="21"/>
        </w:rPr>
        <w:t xml:space="preserve">під час </w:t>
      </w:r>
      <w:r w:rsidRPr="0035128F">
        <w:rPr>
          <w:rFonts w:ascii="Arial" w:eastAsia="Arial" w:hAnsi="Arial" w:cs="Arial"/>
          <w:sz w:val="21"/>
          <w:szCs w:val="21"/>
        </w:rPr>
        <w:t xml:space="preserve">експлуатації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>захищати від механічних пошкоджень.</w:t>
      </w:r>
    </w:p>
    <w:p w14:paraId="0000019E" w14:textId="77777777" w:rsidR="006B7357" w:rsidRPr="0035128F" w:rsidRDefault="006B6E1D" w:rsidP="006A5EB0">
      <w:pPr>
        <w:pStyle w:val="1"/>
        <w:ind w:firstLine="709"/>
      </w:pPr>
      <w:bookmarkStart w:id="46" w:name="_Toc181899969"/>
      <w:r w:rsidRPr="0035128F">
        <w:t>14 ПОЖЕЖНА БЕЗПЕКА</w:t>
      </w:r>
      <w:bookmarkEnd w:id="46"/>
    </w:p>
    <w:p w14:paraId="0000019F" w14:textId="4E0255A3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14.1</w:t>
      </w:r>
      <w:r w:rsidR="00545EF5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Проєктува</w:t>
      </w:r>
      <w:r w:rsidR="00982A8D">
        <w:rPr>
          <w:rFonts w:ascii="Arial" w:eastAsia="Arial" w:hAnsi="Arial" w:cs="Arial"/>
          <w:sz w:val="21"/>
          <w:szCs w:val="21"/>
        </w:rPr>
        <w:t xml:space="preserve">ти </w:t>
      </w:r>
      <w:sdt>
        <w:sdtPr>
          <w:rPr>
            <w:rFonts w:ascii="Arial" w:hAnsi="Arial" w:cs="Arial"/>
            <w:sz w:val="21"/>
            <w:szCs w:val="21"/>
          </w:rPr>
          <w:tag w:val="goog_rdk_17"/>
          <w:id w:val="-1845244363"/>
          <w:showingPlcHdr/>
        </w:sdtPr>
        <w:sdtEndPr/>
        <w:sdtContent>
          <w:r w:rsidR="005E502D">
            <w:rPr>
              <w:rFonts w:ascii="Arial" w:hAnsi="Arial" w:cs="Arial"/>
              <w:sz w:val="21"/>
              <w:szCs w:val="21"/>
            </w:rPr>
            <w:t xml:space="preserve">     </w:t>
          </w:r>
        </w:sdtContent>
      </w:sdt>
      <w:r w:rsidRPr="0035128F">
        <w:rPr>
          <w:rFonts w:ascii="Arial" w:eastAsia="Arial" w:hAnsi="Arial" w:cs="Arial"/>
          <w:sz w:val="21"/>
          <w:szCs w:val="21"/>
        </w:rPr>
        <w:t>складськ</w:t>
      </w:r>
      <w:r w:rsidR="00982A8D">
        <w:rPr>
          <w:rFonts w:ascii="Arial" w:eastAsia="Arial" w:hAnsi="Arial" w:cs="Arial"/>
          <w:sz w:val="21"/>
          <w:szCs w:val="21"/>
        </w:rPr>
        <w:t>і</w:t>
      </w:r>
      <w:r w:rsidRPr="0035128F">
        <w:rPr>
          <w:rFonts w:ascii="Arial" w:eastAsia="Arial" w:hAnsi="Arial" w:cs="Arial"/>
          <w:sz w:val="21"/>
          <w:szCs w:val="21"/>
        </w:rPr>
        <w:t xml:space="preserve"> будів</w:t>
      </w:r>
      <w:r w:rsidR="00982A8D">
        <w:rPr>
          <w:rFonts w:ascii="Arial" w:eastAsia="Arial" w:hAnsi="Arial" w:cs="Arial"/>
          <w:sz w:val="21"/>
          <w:szCs w:val="21"/>
        </w:rPr>
        <w:t xml:space="preserve">лі </w:t>
      </w:r>
      <w:r w:rsidRPr="0035128F">
        <w:rPr>
          <w:rFonts w:ascii="Arial" w:eastAsia="Arial" w:hAnsi="Arial" w:cs="Arial"/>
          <w:sz w:val="21"/>
          <w:szCs w:val="21"/>
        </w:rPr>
        <w:t xml:space="preserve"> для зберігання пестицидів і агрохімікатів </w:t>
      </w:r>
      <w:r w:rsidR="00213A4F">
        <w:rPr>
          <w:rFonts w:ascii="Arial" w:eastAsia="Arial" w:hAnsi="Arial" w:cs="Arial"/>
          <w:sz w:val="21"/>
          <w:szCs w:val="21"/>
        </w:rPr>
        <w:t>потрібно</w:t>
      </w:r>
      <w:r w:rsidRPr="0035128F">
        <w:rPr>
          <w:rFonts w:ascii="Arial" w:eastAsia="Arial" w:hAnsi="Arial" w:cs="Arial"/>
          <w:sz w:val="21"/>
          <w:szCs w:val="21"/>
        </w:rPr>
        <w:t xml:space="preserve"> з урахуванням вимог </w:t>
      </w:r>
      <w:hyperlink r:id="rId160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В.1.1-7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61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ДБН В.1.2-7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62" w:history="1">
        <w:r w:rsidR="00AE183F" w:rsidRPr="00AE183F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="00AE183F">
        <w:rPr>
          <w:rFonts w:ascii="Arial" w:eastAsia="Arial" w:hAnsi="Arial" w:cs="Arial"/>
          <w:sz w:val="21"/>
          <w:szCs w:val="21"/>
        </w:rPr>
        <w:t>,</w:t>
      </w:r>
      <w:r w:rsidR="00AE183F" w:rsidRPr="0035128F">
        <w:rPr>
          <w:rFonts w:ascii="Arial" w:eastAsia="Arial" w:hAnsi="Arial" w:cs="Arial"/>
          <w:sz w:val="21"/>
          <w:szCs w:val="21"/>
        </w:rPr>
        <w:t xml:space="preserve"> </w:t>
      </w:r>
      <w:hyperlink r:id="rId163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ДБН В.2.5-56</w:t>
        </w:r>
      </w:hyperlink>
      <w:r w:rsidR="00AE183F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та </w:t>
      </w:r>
      <w:hyperlink r:id="rId164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Б В.1.1-36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1A0" w14:textId="34E42064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14.2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Категорії складів за вибухопожежною небезпекою і ступенем їх вогнестійкості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="00D929A4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приймати відповідно до </w:t>
      </w:r>
      <w:r w:rsidR="00982A8D">
        <w:rPr>
          <w:rFonts w:ascii="Arial" w:eastAsia="Arial" w:hAnsi="Arial" w:cs="Arial"/>
          <w:sz w:val="21"/>
          <w:szCs w:val="21"/>
        </w:rPr>
        <w:t>цих</w:t>
      </w:r>
      <w:r w:rsidRPr="0035128F">
        <w:rPr>
          <w:rFonts w:ascii="Arial" w:eastAsia="Arial" w:hAnsi="Arial" w:cs="Arial"/>
          <w:sz w:val="21"/>
          <w:szCs w:val="21"/>
        </w:rPr>
        <w:t xml:space="preserve"> вимог</w:t>
      </w:r>
      <w:r w:rsidR="00982A8D">
        <w:rPr>
          <w:rFonts w:ascii="Arial" w:eastAsia="Arial" w:hAnsi="Arial" w:cs="Arial"/>
          <w:sz w:val="21"/>
          <w:szCs w:val="21"/>
        </w:rPr>
        <w:t xml:space="preserve"> та </w:t>
      </w:r>
      <w:hyperlink r:id="rId165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В.1.1-7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66" w:history="1">
        <w:r w:rsidRPr="00AE183F">
          <w:rPr>
            <w:rStyle w:val="afb"/>
            <w:rFonts w:ascii="Arial" w:eastAsia="Arial" w:hAnsi="Arial" w:cs="Arial"/>
            <w:sz w:val="21"/>
            <w:szCs w:val="21"/>
          </w:rPr>
          <w:t>ДСТУ Б В.1.1-36</w:t>
        </w:r>
      </w:hyperlink>
      <w:r w:rsidR="00AE183F">
        <w:rPr>
          <w:rFonts w:ascii="Arial" w:eastAsia="Arial" w:hAnsi="Arial" w:cs="Arial"/>
          <w:sz w:val="21"/>
          <w:szCs w:val="21"/>
        </w:rPr>
        <w:t>.</w:t>
      </w:r>
    </w:p>
    <w:p w14:paraId="000001A1" w14:textId="17FB607A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14.3</w:t>
      </w:r>
      <w:r w:rsidR="00545EF5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Відстань між будівлями та спорудами складу </w:t>
      </w:r>
      <w:r w:rsidR="00AA246C" w:rsidRPr="0035128F">
        <w:rPr>
          <w:rFonts w:ascii="Arial" w:eastAsia="Arial" w:hAnsi="Arial" w:cs="Arial"/>
          <w:sz w:val="21"/>
          <w:szCs w:val="21"/>
        </w:rPr>
        <w:t xml:space="preserve">для 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агрохімікатів, </w:t>
      </w:r>
      <w:r w:rsidR="00A175A1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тому числі до сусідніх будівель та споруд, </w:t>
      </w:r>
      <w:r w:rsidR="00213A4F">
        <w:rPr>
          <w:rFonts w:ascii="Arial" w:eastAsia="Arial" w:hAnsi="Arial" w:cs="Arial"/>
          <w:sz w:val="21"/>
          <w:szCs w:val="21"/>
        </w:rPr>
        <w:t>потрібно</w:t>
      </w:r>
      <w:r w:rsidR="00D929A4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>приймати відповідно до 6.1 та 6.3, залежно від ступеня вогнестійкості та категорії вибухопожежної та пожежної небезпеки цих будівель і споруд.</w:t>
      </w:r>
    </w:p>
    <w:p w14:paraId="000001A2" w14:textId="1A0985FB" w:rsidR="001C0FBB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bookmarkStart w:id="47" w:name="_heading=h.44sinio" w:colFirst="0" w:colLast="0"/>
      <w:bookmarkEnd w:id="47"/>
      <w:r w:rsidRPr="0035128F">
        <w:rPr>
          <w:rFonts w:ascii="Arial" w:eastAsia="Arial" w:hAnsi="Arial" w:cs="Arial"/>
          <w:b/>
          <w:sz w:val="21"/>
          <w:szCs w:val="21"/>
        </w:rPr>
        <w:t>14.4</w:t>
      </w:r>
      <w:r w:rsidR="00545EF5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Найбільшу допустиму площу поверху між протипожежними стінами (площу протипожежного відсіку) складських будівель для</w:t>
      </w:r>
      <w:r w:rsidR="00AA246C" w:rsidRPr="0035128F">
        <w:rPr>
          <w:rFonts w:ascii="Arial" w:eastAsia="Arial" w:hAnsi="Arial" w:cs="Arial"/>
          <w:sz w:val="21"/>
          <w:szCs w:val="21"/>
        </w:rPr>
        <w:t xml:space="preserve"> зберігання </w:t>
      </w:r>
      <w:r w:rsidRPr="0035128F">
        <w:rPr>
          <w:rFonts w:ascii="Arial" w:eastAsia="Arial" w:hAnsi="Arial" w:cs="Arial"/>
          <w:sz w:val="21"/>
          <w:szCs w:val="21"/>
        </w:rPr>
        <w:t xml:space="preserve">пестицидів і агрохімікатів </w:t>
      </w:r>
      <w:r w:rsidR="00213A4F">
        <w:rPr>
          <w:rFonts w:ascii="Arial" w:eastAsia="Arial" w:hAnsi="Arial" w:cs="Arial"/>
          <w:sz w:val="21"/>
          <w:szCs w:val="21"/>
        </w:rPr>
        <w:t>потрібно</w:t>
      </w:r>
      <w:r w:rsidR="00D929A4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приймати за таблицею 2 </w:t>
      </w:r>
      <w:hyperlink r:id="rId167" w:history="1">
        <w:r w:rsidRPr="00B72D99">
          <w:rPr>
            <w:rStyle w:val="afb"/>
            <w:rFonts w:ascii="Arial" w:eastAsia="Arial" w:hAnsi="Arial" w:cs="Arial"/>
            <w:sz w:val="21"/>
            <w:szCs w:val="21"/>
          </w:rPr>
          <w:t>ДБН В.1.1-7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  <w:r w:rsidR="001C0FBB">
        <w:rPr>
          <w:rFonts w:ascii="Arial" w:eastAsia="Arial" w:hAnsi="Arial" w:cs="Arial"/>
          <w:sz w:val="21"/>
          <w:szCs w:val="21"/>
        </w:rPr>
        <w:br w:type="page"/>
      </w:r>
    </w:p>
    <w:p w14:paraId="3CA07A4F" w14:textId="77777777" w:rsidR="006B7357" w:rsidRPr="0035128F" w:rsidRDefault="006B7357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00001A5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Таблиця 2</w:t>
      </w:r>
      <w:r w:rsidRPr="0035128F">
        <w:rPr>
          <w:rFonts w:ascii="Arial" w:eastAsia="Arial" w:hAnsi="Arial" w:cs="Arial"/>
          <w:sz w:val="21"/>
          <w:szCs w:val="21"/>
        </w:rPr>
        <w:t xml:space="preserve"> – Площа поверху між протипожежними стінами</w:t>
      </w:r>
    </w:p>
    <w:tbl>
      <w:tblPr>
        <w:tblStyle w:val="af2"/>
        <w:tblW w:w="930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1"/>
        <w:gridCol w:w="2079"/>
        <w:gridCol w:w="3069"/>
        <w:gridCol w:w="2846"/>
      </w:tblGrid>
      <w:tr w:rsidR="006B7357" w:rsidRPr="0035128F" w14:paraId="51CC224F" w14:textId="77777777">
        <w:trPr>
          <w:cantSplit/>
          <w:trHeight w:val="985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6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Категорія</w:t>
            </w:r>
          </w:p>
          <w:p w14:paraId="000001A7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складів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8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Ступінь вогнестійкості</w:t>
            </w:r>
          </w:p>
          <w:p w14:paraId="000001A9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будівель</w:t>
            </w:r>
          </w:p>
        </w:tc>
        <w:tc>
          <w:tcPr>
            <w:tcW w:w="5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A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Найбільша площа поверху між протипожежними стінами (площа протипожежного відсіку) в будівлях, м</w:t>
            </w:r>
            <w:r w:rsidRPr="0035128F"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2</w:t>
            </w:r>
          </w:p>
        </w:tc>
      </w:tr>
      <w:tr w:rsidR="006B7357" w:rsidRPr="0035128F" w14:paraId="1F4D182D" w14:textId="77777777">
        <w:trPr>
          <w:cantSplit/>
          <w:trHeight w:val="429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C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D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E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одноповерхових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двоповерхових</w:t>
            </w:r>
          </w:p>
        </w:tc>
      </w:tr>
      <w:tr w:rsidR="006B7357" w:rsidRPr="0035128F" w14:paraId="6BA54A44" w14:textId="77777777" w:rsidTr="00851FD4">
        <w:trPr>
          <w:cantSplit/>
          <w:trHeight w:val="320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1" w14:textId="7CD7C122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3" w14:textId="48649AE5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І, ІІ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5" w14:textId="28405E0B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5200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6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3F1EFD54" w14:textId="77777777" w:rsidTr="00851FD4">
        <w:trPr>
          <w:cantSplit/>
          <w:trHeight w:val="320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8" w14:textId="5E9D2FE9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Б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A" w14:textId="7C19259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І, ІІ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C" w14:textId="6BC415F4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7800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E" w14:textId="5C8B1478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22E94547" w14:textId="77777777" w:rsidTr="00851FD4">
        <w:trPr>
          <w:cantSplit/>
          <w:trHeight w:val="32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F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В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1" w14:textId="4F43E233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І, ІІ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3" w14:textId="7A498F39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10500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4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7800</w:t>
            </w:r>
          </w:p>
        </w:tc>
      </w:tr>
      <w:tr w:rsidR="006B7357" w:rsidRPr="0035128F" w14:paraId="6A136C63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5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7" w14:textId="73086F98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III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9" w14:textId="25AE1E05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A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2500</w:t>
            </w:r>
          </w:p>
        </w:tc>
      </w:tr>
      <w:tr w:rsidR="006B7357" w:rsidRPr="0035128F" w14:paraId="063209A1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B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D" w14:textId="23C26CC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IІІa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F" w14:textId="74D3C24A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7800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1" w14:textId="7AD19354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i/>
                <w:sz w:val="21"/>
                <w:szCs w:val="21"/>
              </w:rPr>
              <w:t>-</w:t>
            </w:r>
          </w:p>
        </w:tc>
      </w:tr>
      <w:tr w:rsidR="006B7357" w:rsidRPr="0035128F" w14:paraId="48A81C09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2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4" w14:textId="550E06DC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ІІІб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6" w14:textId="1629FDD1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7800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8" w14:textId="63FAF0DF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i/>
                <w:sz w:val="21"/>
                <w:szCs w:val="21"/>
              </w:rPr>
              <w:t>-</w:t>
            </w:r>
          </w:p>
        </w:tc>
      </w:tr>
      <w:tr w:rsidR="006B7357" w:rsidRPr="0035128F" w14:paraId="74486819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9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B" w14:textId="2CF792D3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IV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D" w14:textId="30C86D23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F" w14:textId="140FB24E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</w:tr>
      <w:tr w:rsidR="006B7357" w:rsidRPr="0035128F" w14:paraId="18CE7754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0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2" w14:textId="393824F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IVa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4" w14:textId="39EEEE46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6" w14:textId="1E37C56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43C488E3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7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9" w14:textId="5C9CCF51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V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B" w14:textId="06CA3A89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C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65C44F38" w14:textId="77777777" w:rsidTr="00851FD4">
        <w:trPr>
          <w:cantSplit/>
          <w:trHeight w:val="32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D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Д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F" w14:textId="173440A9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І, ІІ</w:t>
            </w:r>
          </w:p>
        </w:tc>
        <w:tc>
          <w:tcPr>
            <w:tcW w:w="5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1" w14:textId="7A65AF38" w:rsidR="006B7357" w:rsidRPr="0035128F" w:rsidRDefault="006B6E1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не обмеж</w:t>
            </w:r>
            <w:r w:rsidR="007B3ACC">
              <w:rPr>
                <w:rFonts w:ascii="Arial" w:eastAsia="Arial" w:hAnsi="Arial" w:cs="Arial"/>
                <w:sz w:val="21"/>
                <w:szCs w:val="21"/>
              </w:rPr>
              <w:t xml:space="preserve">ено </w:t>
            </w:r>
          </w:p>
        </w:tc>
      </w:tr>
      <w:tr w:rsidR="006B7357" w:rsidRPr="0035128F" w14:paraId="3720009E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3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5" w14:textId="29B838B5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III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7" w14:textId="1B6453C5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5200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9" w14:textId="72EE6223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</w:tr>
      <w:tr w:rsidR="006B7357" w:rsidRPr="0035128F" w14:paraId="61C48F1A" w14:textId="77777777" w:rsidTr="00851FD4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A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C" w14:textId="3E37D40C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IІІa</w:t>
            </w:r>
          </w:p>
        </w:tc>
        <w:tc>
          <w:tcPr>
            <w:tcW w:w="5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E" w14:textId="29FFEAA9" w:rsidR="006B7357" w:rsidRPr="0035128F" w:rsidRDefault="006B6E1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не обмеж</w:t>
            </w:r>
            <w:r w:rsidR="007B3ACC">
              <w:rPr>
                <w:rFonts w:ascii="Arial" w:eastAsia="Arial" w:hAnsi="Arial" w:cs="Arial"/>
                <w:sz w:val="21"/>
                <w:szCs w:val="21"/>
              </w:rPr>
              <w:t xml:space="preserve">ено </w:t>
            </w:r>
          </w:p>
        </w:tc>
      </w:tr>
      <w:tr w:rsidR="006B7357" w:rsidRPr="0035128F" w14:paraId="4CB2D341" w14:textId="77777777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0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2" w14:textId="594D393C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ІІІб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4" w14:textId="029986F2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10500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6" w14:textId="56DAA4B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035F334B" w14:textId="77777777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7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9" w14:textId="1CEDE02B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IV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B" w14:textId="6CBD9A60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40D83D0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2200</w:t>
            </w:r>
          </w:p>
        </w:tc>
      </w:tr>
      <w:tr w:rsidR="006B7357" w:rsidRPr="0035128F" w14:paraId="763F6D14" w14:textId="77777777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E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42A9FB9A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IVa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0E26166B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5200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B7357" w:rsidRPr="0035128F" w14:paraId="7A48983D" w14:textId="77777777">
        <w:trPr>
          <w:cantSplit/>
          <w:trHeight w:val="3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4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6636C7AF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V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5E9762FB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2200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0BD324A" w:rsidR="006B7357" w:rsidRPr="0035128F" w:rsidRDefault="006B6E1D" w:rsidP="005947DD">
            <w:pPr>
              <w:widowControl w:val="0"/>
              <w:spacing w:after="0" w:line="288" w:lineRule="auto"/>
              <w:contextualSpacing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</w:tr>
      <w:tr w:rsidR="006B7357" w:rsidRPr="0035128F" w14:paraId="4E0565A7" w14:textId="77777777">
        <w:trPr>
          <w:cantSplit/>
          <w:trHeight w:val="1068"/>
        </w:trPr>
        <w:tc>
          <w:tcPr>
            <w:tcW w:w="9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B" w14:textId="59DA1DD9" w:rsidR="006B7357" w:rsidRPr="0035128F" w:rsidRDefault="006B6E1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b/>
                <w:sz w:val="21"/>
                <w:szCs w:val="21"/>
              </w:rPr>
              <w:t xml:space="preserve">Примітка. </w:t>
            </w:r>
            <w:r w:rsidRPr="0035128F">
              <w:rPr>
                <w:rFonts w:ascii="Arial" w:eastAsia="Arial" w:hAnsi="Arial" w:cs="Arial"/>
                <w:sz w:val="21"/>
                <w:szCs w:val="21"/>
              </w:rPr>
              <w:t xml:space="preserve"> Якщо поверхи з'єднан</w:t>
            </w:r>
            <w:r w:rsidR="007B3ACC">
              <w:rPr>
                <w:rFonts w:ascii="Arial" w:eastAsia="Arial" w:hAnsi="Arial" w:cs="Arial"/>
                <w:sz w:val="21"/>
                <w:szCs w:val="21"/>
              </w:rPr>
              <w:t>о</w:t>
            </w:r>
            <w:r w:rsidRPr="0035128F">
              <w:rPr>
                <w:rFonts w:ascii="Arial" w:eastAsia="Arial" w:hAnsi="Arial" w:cs="Arial"/>
                <w:sz w:val="21"/>
                <w:szCs w:val="21"/>
              </w:rPr>
              <w:t xml:space="preserve"> відкритими прорізами, «найбільша площа поверху» в таблиці 2 відповідає сумарній площі сполучених поверхів.</w:t>
            </w:r>
          </w:p>
        </w:tc>
      </w:tr>
    </w:tbl>
    <w:p w14:paraId="0000021F" w14:textId="77777777" w:rsidR="006B7357" w:rsidRPr="0035128F" w:rsidRDefault="006B7357" w:rsidP="005947DD">
      <w:pPr>
        <w:widowControl w:val="0"/>
        <w:spacing w:after="0" w:line="288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231CF330" w14:textId="6832D513" w:rsidR="00227E88" w:rsidRPr="0035128F" w:rsidRDefault="00227E88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14.5</w:t>
      </w:r>
      <w:r w:rsidR="003C2300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Забезпечення евакуації людей зі складських будівель (кількість і розміщення евакуаційних виходів, відстань від робочих місць до виходів, розміри проходів, коридорів, дверей, маршів і </w:t>
      </w:r>
      <w:r w:rsidR="00D929A4">
        <w:rPr>
          <w:rFonts w:ascii="Arial" w:eastAsia="Arial" w:hAnsi="Arial" w:cs="Arial"/>
          <w:sz w:val="21"/>
          <w:szCs w:val="21"/>
        </w:rPr>
        <w:t xml:space="preserve">майданчиків </w:t>
      </w:r>
      <w:r w:rsidRPr="0035128F">
        <w:rPr>
          <w:rFonts w:ascii="Arial" w:eastAsia="Arial" w:hAnsi="Arial" w:cs="Arial"/>
          <w:sz w:val="21"/>
          <w:szCs w:val="21"/>
        </w:rPr>
        <w:t xml:space="preserve">сходів, тамбурів тощо) </w:t>
      </w:r>
      <w:r w:rsidR="00213A4F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 xml:space="preserve">передбачати згідно з </w:t>
      </w:r>
      <w:hyperlink r:id="rId168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ДБН В.1.1-7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та </w:t>
      </w:r>
      <w:r w:rsidR="00213A4F">
        <w:rPr>
          <w:rFonts w:ascii="Arial" w:eastAsia="Arial" w:hAnsi="Arial" w:cs="Arial"/>
          <w:sz w:val="21"/>
          <w:szCs w:val="21"/>
        </w:rPr>
        <w:t xml:space="preserve">            </w:t>
      </w:r>
      <w:hyperlink r:id="rId169" w:history="1">
        <w:r w:rsidRPr="00EA707D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28AA4E28" w14:textId="22E76B00" w:rsidR="00227E88" w:rsidRPr="0035128F" w:rsidRDefault="00227E88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14.6</w:t>
      </w:r>
      <w:r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ab/>
        <w:t xml:space="preserve">У приміщеннях складів для зберігання пестицидів і агрохімікатів категорій за вибухопожежною та пожежною небезпекою А, Б потрібно проєктувати легкоскидні конструкції відповідно до </w:t>
      </w:r>
      <w:hyperlink r:id="rId170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ДСТУ 9176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220" w14:textId="01251D43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14.7</w:t>
      </w:r>
      <w:r w:rsidR="003C2300">
        <w:rPr>
          <w:rFonts w:ascii="Arial" w:eastAsia="Arial" w:hAnsi="Arial" w:cs="Arial"/>
          <w:b/>
          <w:sz w:val="21"/>
          <w:szCs w:val="21"/>
        </w:rPr>
        <w:tab/>
      </w:r>
      <w:r w:rsidR="00A175A1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будівлях для кальцієвої та натрієвої селітр можна використовувати дерев’яні конструкції, якщо </w:t>
      </w:r>
      <w:r w:rsidR="007B3ACC">
        <w:rPr>
          <w:rFonts w:ascii="Arial" w:eastAsia="Arial" w:hAnsi="Arial" w:cs="Arial"/>
          <w:sz w:val="21"/>
          <w:szCs w:val="21"/>
        </w:rPr>
        <w:t>унеможливлено</w:t>
      </w:r>
      <w:r w:rsidRPr="0035128F">
        <w:rPr>
          <w:rFonts w:ascii="Arial" w:eastAsia="Arial" w:hAnsi="Arial" w:cs="Arial"/>
          <w:sz w:val="21"/>
          <w:szCs w:val="21"/>
        </w:rPr>
        <w:t xml:space="preserve"> їх</w:t>
      </w:r>
      <w:r w:rsidR="007B3ACC">
        <w:rPr>
          <w:rFonts w:ascii="Arial" w:eastAsia="Arial" w:hAnsi="Arial" w:cs="Arial"/>
          <w:sz w:val="21"/>
          <w:szCs w:val="21"/>
        </w:rPr>
        <w:t>ній</w:t>
      </w:r>
      <w:r w:rsidRPr="0035128F">
        <w:rPr>
          <w:rFonts w:ascii="Arial" w:eastAsia="Arial" w:hAnsi="Arial" w:cs="Arial"/>
          <w:sz w:val="21"/>
          <w:szCs w:val="21"/>
        </w:rPr>
        <w:t xml:space="preserve"> безпосередній контакт з цими агрохімікатами.</w:t>
      </w:r>
    </w:p>
    <w:p w14:paraId="00000221" w14:textId="3955D33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14.8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Відокремлення складських приміщень для зберігання вибухопожежонебезпечних і пожежонебезпечних пестицидів від інших приміщень повинно бути передбачено протипожежними перегородками 1-го </w:t>
      </w:r>
      <w:r w:rsidR="006C0436" w:rsidRPr="0035128F">
        <w:rPr>
          <w:rFonts w:ascii="Arial" w:eastAsia="Arial" w:hAnsi="Arial" w:cs="Arial"/>
          <w:sz w:val="21"/>
          <w:szCs w:val="21"/>
        </w:rPr>
        <w:t>типу.</w:t>
      </w:r>
    </w:p>
    <w:p w14:paraId="00000222" w14:textId="4134DB2B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14.9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Приміщення для зберігання пестицидів і агрохімікатів </w:t>
      </w:r>
      <w:r w:rsidR="00A86669" w:rsidRPr="0035128F">
        <w:rPr>
          <w:rFonts w:ascii="Arial" w:eastAsia="Arial" w:hAnsi="Arial" w:cs="Arial"/>
          <w:sz w:val="21"/>
          <w:szCs w:val="21"/>
        </w:rPr>
        <w:t>ма</w:t>
      </w:r>
      <w:r w:rsidR="007B3ACC">
        <w:rPr>
          <w:rFonts w:ascii="Arial" w:eastAsia="Arial" w:hAnsi="Arial" w:cs="Arial"/>
          <w:sz w:val="21"/>
          <w:szCs w:val="21"/>
        </w:rPr>
        <w:t xml:space="preserve">є </w:t>
      </w:r>
      <w:r w:rsidR="00A86669" w:rsidRPr="0035128F">
        <w:rPr>
          <w:rFonts w:ascii="Arial" w:eastAsia="Arial" w:hAnsi="Arial" w:cs="Arial"/>
          <w:sz w:val="21"/>
          <w:szCs w:val="21"/>
        </w:rPr>
        <w:t xml:space="preserve"> бути обладнан</w:t>
      </w:r>
      <w:r w:rsidR="007B3ACC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системами протипожежного захисту відповідно до вимог </w:t>
      </w:r>
      <w:hyperlink r:id="rId171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ДБН В.2.5-56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223" w14:textId="09F04CB1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Приміщення агрохімікатів та негорючих </w:t>
      </w:r>
      <w:r w:rsidRPr="00096396">
        <w:rPr>
          <w:rFonts w:ascii="Arial" w:eastAsia="Arial" w:hAnsi="Arial" w:cs="Arial"/>
          <w:sz w:val="21"/>
          <w:szCs w:val="21"/>
        </w:rPr>
        <w:t xml:space="preserve">агрохімікатів в горючій упаковці </w:t>
      </w:r>
      <w:r w:rsidR="006259F0" w:rsidRPr="0035128F">
        <w:rPr>
          <w:rFonts w:ascii="Arial" w:eastAsia="Arial" w:hAnsi="Arial" w:cs="Arial"/>
          <w:sz w:val="21"/>
          <w:szCs w:val="21"/>
        </w:rPr>
        <w:t>ма</w:t>
      </w:r>
      <w:r w:rsidR="007B3ACC">
        <w:rPr>
          <w:rFonts w:ascii="Arial" w:eastAsia="Arial" w:hAnsi="Arial" w:cs="Arial"/>
          <w:sz w:val="21"/>
          <w:szCs w:val="21"/>
        </w:rPr>
        <w:t>є</w:t>
      </w:r>
      <w:r w:rsidR="006259F0" w:rsidRPr="0035128F">
        <w:rPr>
          <w:rFonts w:ascii="Arial" w:eastAsia="Arial" w:hAnsi="Arial" w:cs="Arial"/>
          <w:sz w:val="21"/>
          <w:szCs w:val="21"/>
        </w:rPr>
        <w:t xml:space="preserve"> бути обладнан</w:t>
      </w:r>
      <w:r w:rsidR="007B3ACC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системами пожежної сигналізації </w:t>
      </w:r>
      <w:r w:rsidR="005F1DC1" w:rsidRPr="0035128F">
        <w:rPr>
          <w:rFonts w:ascii="Arial" w:eastAsia="Arial" w:hAnsi="Arial" w:cs="Arial"/>
          <w:sz w:val="21"/>
          <w:szCs w:val="21"/>
        </w:rPr>
        <w:t>за</w:t>
      </w:r>
      <w:r w:rsidRPr="0035128F">
        <w:rPr>
          <w:rFonts w:ascii="Arial" w:eastAsia="Arial" w:hAnsi="Arial" w:cs="Arial"/>
          <w:sz w:val="21"/>
          <w:szCs w:val="21"/>
        </w:rPr>
        <w:t xml:space="preserve"> їх загальн</w:t>
      </w:r>
      <w:r w:rsidR="005F1DC1" w:rsidRPr="0035128F">
        <w:rPr>
          <w:rFonts w:ascii="Arial" w:eastAsia="Arial" w:hAnsi="Arial" w:cs="Arial"/>
          <w:sz w:val="21"/>
          <w:szCs w:val="21"/>
        </w:rPr>
        <w:t>ої</w:t>
      </w:r>
      <w:r w:rsidRPr="0035128F">
        <w:rPr>
          <w:rFonts w:ascii="Arial" w:eastAsia="Arial" w:hAnsi="Arial" w:cs="Arial"/>
          <w:sz w:val="21"/>
          <w:szCs w:val="21"/>
        </w:rPr>
        <w:t xml:space="preserve"> площі </w:t>
      </w:r>
      <w:r w:rsidR="007B3ACC">
        <w:rPr>
          <w:rFonts w:ascii="Arial" w:eastAsia="Arial" w:hAnsi="Arial" w:cs="Arial"/>
          <w:sz w:val="21"/>
          <w:szCs w:val="21"/>
        </w:rPr>
        <w:t xml:space="preserve">понад </w:t>
      </w:r>
      <w:r w:rsidRPr="0035128F">
        <w:rPr>
          <w:rFonts w:ascii="Arial" w:eastAsia="Arial" w:hAnsi="Arial" w:cs="Arial"/>
          <w:sz w:val="21"/>
          <w:szCs w:val="21"/>
        </w:rPr>
        <w:t>200 м</w:t>
      </w:r>
      <w:r w:rsidRPr="0035128F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35128F">
        <w:rPr>
          <w:rFonts w:ascii="Arial" w:eastAsia="Arial" w:hAnsi="Arial" w:cs="Arial"/>
          <w:sz w:val="21"/>
          <w:szCs w:val="21"/>
        </w:rPr>
        <w:t xml:space="preserve">, системами автоматичного пожежогасіння </w:t>
      </w:r>
      <w:r w:rsidR="005F1DC1" w:rsidRPr="0035128F">
        <w:rPr>
          <w:rFonts w:ascii="Arial" w:eastAsia="Arial" w:hAnsi="Arial" w:cs="Arial"/>
          <w:sz w:val="21"/>
          <w:szCs w:val="21"/>
        </w:rPr>
        <w:t>за</w:t>
      </w:r>
      <w:r w:rsidRPr="0035128F">
        <w:rPr>
          <w:rFonts w:ascii="Arial" w:eastAsia="Arial" w:hAnsi="Arial" w:cs="Arial"/>
          <w:sz w:val="21"/>
          <w:szCs w:val="21"/>
        </w:rPr>
        <w:t xml:space="preserve"> площі приміщень </w:t>
      </w:r>
      <w:r w:rsidR="007B3ACC">
        <w:rPr>
          <w:rFonts w:ascii="Arial" w:eastAsia="Arial" w:hAnsi="Arial" w:cs="Arial"/>
          <w:sz w:val="21"/>
          <w:szCs w:val="21"/>
        </w:rPr>
        <w:t xml:space="preserve">понад </w:t>
      </w:r>
      <w:r w:rsidRPr="0035128F">
        <w:rPr>
          <w:rFonts w:ascii="Arial" w:eastAsia="Arial" w:hAnsi="Arial" w:cs="Arial"/>
          <w:sz w:val="21"/>
          <w:szCs w:val="21"/>
        </w:rPr>
        <w:t>500 м</w:t>
      </w:r>
      <w:r w:rsidRPr="0035128F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225" w14:textId="3690AEFB" w:rsidR="006B7357" w:rsidRPr="0035128F" w:rsidRDefault="006B6E1D" w:rsidP="003C2300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14.10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Будівлі та споруди </w:t>
      </w:r>
      <w:r w:rsidR="00AA246C" w:rsidRPr="0035128F">
        <w:rPr>
          <w:rFonts w:ascii="Arial" w:eastAsia="Arial" w:hAnsi="Arial" w:cs="Arial"/>
          <w:sz w:val="21"/>
          <w:szCs w:val="21"/>
        </w:rPr>
        <w:t xml:space="preserve">складів </w:t>
      </w:r>
      <w:r w:rsidRPr="0035128F">
        <w:rPr>
          <w:rFonts w:ascii="Arial" w:eastAsia="Arial" w:hAnsi="Arial" w:cs="Arial"/>
          <w:sz w:val="21"/>
          <w:szCs w:val="21"/>
        </w:rPr>
        <w:t xml:space="preserve">для зберігання пестицидів і агрохімікатів </w:t>
      </w:r>
      <w:r w:rsidR="00010048" w:rsidRPr="0035128F">
        <w:rPr>
          <w:rFonts w:ascii="Arial" w:eastAsia="Arial" w:hAnsi="Arial" w:cs="Arial"/>
          <w:sz w:val="21"/>
          <w:szCs w:val="21"/>
        </w:rPr>
        <w:t>ма</w:t>
      </w:r>
      <w:r w:rsidR="007B3ACC">
        <w:rPr>
          <w:rFonts w:ascii="Arial" w:eastAsia="Arial" w:hAnsi="Arial" w:cs="Arial"/>
          <w:sz w:val="21"/>
          <w:szCs w:val="21"/>
        </w:rPr>
        <w:t>є</w:t>
      </w:r>
      <w:r w:rsidR="00010048" w:rsidRPr="0035128F">
        <w:rPr>
          <w:rFonts w:ascii="Arial" w:eastAsia="Arial" w:hAnsi="Arial" w:cs="Arial"/>
          <w:sz w:val="21"/>
          <w:szCs w:val="21"/>
        </w:rPr>
        <w:t xml:space="preserve"> бути обладнан</w:t>
      </w:r>
      <w:r w:rsidR="007B3ACC">
        <w:rPr>
          <w:rFonts w:ascii="Arial" w:eastAsia="Arial" w:hAnsi="Arial" w:cs="Arial"/>
          <w:sz w:val="21"/>
          <w:szCs w:val="21"/>
        </w:rPr>
        <w:t>о</w:t>
      </w:r>
      <w:r w:rsidR="00010048" w:rsidRPr="0035128F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блискавкозахистом згідно з </w:t>
      </w:r>
      <w:hyperlink r:id="rId172" w:history="1">
        <w:r w:rsidRPr="00844896">
          <w:rPr>
            <w:rStyle w:val="afb"/>
            <w:rFonts w:ascii="Arial" w:eastAsia="Arial" w:hAnsi="Arial" w:cs="Arial"/>
            <w:sz w:val="21"/>
            <w:szCs w:val="21"/>
          </w:rPr>
          <w:t>ДСТУ EN 62305-1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73" w:history="1">
        <w:r w:rsidRPr="00AE3E72">
          <w:rPr>
            <w:rStyle w:val="afb"/>
            <w:rFonts w:ascii="Arial" w:eastAsia="Arial" w:hAnsi="Arial" w:cs="Arial"/>
            <w:sz w:val="21"/>
            <w:szCs w:val="21"/>
          </w:rPr>
          <w:t>ДСТУ ІЕС 62305-2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74" w:history="1">
        <w:r w:rsidRPr="00AE3E72">
          <w:rPr>
            <w:rStyle w:val="afb"/>
            <w:rFonts w:ascii="Arial" w:eastAsia="Arial" w:hAnsi="Arial" w:cs="Arial"/>
            <w:sz w:val="21"/>
            <w:szCs w:val="21"/>
          </w:rPr>
          <w:t>ДСТУ EN 62305-3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75" w:history="1">
        <w:r w:rsidRPr="00AE3E72">
          <w:rPr>
            <w:rStyle w:val="afb"/>
            <w:rFonts w:ascii="Arial" w:eastAsia="Arial" w:hAnsi="Arial" w:cs="Arial"/>
            <w:sz w:val="21"/>
            <w:szCs w:val="21"/>
          </w:rPr>
          <w:t>ДСТУ EN 62305-4</w:t>
        </w:r>
      </w:hyperlink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226" w14:textId="3784B738" w:rsidR="006B7357" w:rsidRPr="0035128F" w:rsidRDefault="006B6E1D" w:rsidP="006A5EB0">
      <w:pPr>
        <w:pStyle w:val="1"/>
        <w:ind w:firstLine="709"/>
      </w:pPr>
      <w:bookmarkStart w:id="48" w:name="_Toc181899970"/>
      <w:r w:rsidRPr="0035128F">
        <w:lastRenderedPageBreak/>
        <w:t>15</w:t>
      </w:r>
      <w:r w:rsidR="001C0FBB">
        <w:t xml:space="preserve"> </w:t>
      </w:r>
      <w:r w:rsidRPr="0035128F">
        <w:t>ГІГІЄНА ТА ЗДОРОВ'Я</w:t>
      </w:r>
      <w:bookmarkEnd w:id="48"/>
      <w:r w:rsidRPr="0035128F">
        <w:t xml:space="preserve"> </w:t>
      </w:r>
    </w:p>
    <w:p w14:paraId="00000227" w14:textId="7C104109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15.1</w:t>
      </w:r>
      <w:r w:rsidR="001C0FBB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b/>
          <w:sz w:val="21"/>
          <w:szCs w:val="21"/>
        </w:rPr>
        <w:t>Загальні гігієнічні та екологічні вимоги</w:t>
      </w:r>
    </w:p>
    <w:p w14:paraId="00000228" w14:textId="6795A288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15.1.1</w:t>
      </w:r>
      <w:r w:rsidR="003C2300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Безпеку перебування людей </w:t>
      </w:r>
      <w:r w:rsidR="00942DB3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будівлях та спорудах, призначених для зберігання пестицидів і агрохімікатів, забезпечують дотриманням державних медико-санітарних нормативів (параметрів безпечності).</w:t>
      </w:r>
    </w:p>
    <w:p w14:paraId="00000229" w14:textId="414B6E56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15.1.2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Концентрації забрудню</w:t>
      </w:r>
      <w:r w:rsidR="00942DB3">
        <w:rPr>
          <w:rFonts w:ascii="Arial" w:eastAsia="Arial" w:hAnsi="Arial" w:cs="Arial"/>
          <w:sz w:val="21"/>
          <w:szCs w:val="21"/>
        </w:rPr>
        <w:t>вальн</w:t>
      </w:r>
      <w:r w:rsidRPr="0035128F">
        <w:rPr>
          <w:rFonts w:ascii="Arial" w:eastAsia="Arial" w:hAnsi="Arial" w:cs="Arial"/>
          <w:sz w:val="21"/>
          <w:szCs w:val="21"/>
        </w:rPr>
        <w:t xml:space="preserve">их речовин у повітрі приміщень будівель і споруд для зберігання пестицидів і </w:t>
      </w:r>
      <w:r w:rsidRPr="002A2904">
        <w:rPr>
          <w:rFonts w:ascii="Arial" w:eastAsia="Arial" w:hAnsi="Arial" w:cs="Arial"/>
          <w:sz w:val="21"/>
          <w:szCs w:val="21"/>
        </w:rPr>
        <w:t xml:space="preserve">агрохімікатів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 xml:space="preserve">дується </w:t>
      </w:r>
      <w:r w:rsidRPr="0035128F">
        <w:rPr>
          <w:rFonts w:ascii="Arial" w:eastAsia="Arial" w:hAnsi="Arial" w:cs="Arial"/>
          <w:sz w:val="21"/>
          <w:szCs w:val="21"/>
        </w:rPr>
        <w:t xml:space="preserve"> приймати з урахуванням </w:t>
      </w:r>
      <w:hyperlink r:id="rId176" w:history="1">
        <w:r w:rsidRPr="00AE3E72">
          <w:rPr>
            <w:rStyle w:val="afb"/>
            <w:rFonts w:ascii="Arial" w:eastAsia="Arial" w:hAnsi="Arial" w:cs="Arial"/>
            <w:sz w:val="21"/>
            <w:szCs w:val="21"/>
          </w:rPr>
          <w:t xml:space="preserve">ДСТУ ISO 14644-1 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залежно від класифікації будівель [</w:t>
      </w:r>
      <w:r w:rsidR="00474C54" w:rsidRPr="0035128F">
        <w:rPr>
          <w:rFonts w:ascii="Arial" w:eastAsia="Arial" w:hAnsi="Arial" w:cs="Arial"/>
          <w:sz w:val="21"/>
          <w:szCs w:val="21"/>
        </w:rPr>
        <w:t>6</w:t>
      </w:r>
      <w:r w:rsidRPr="0035128F">
        <w:rPr>
          <w:rFonts w:ascii="Arial" w:eastAsia="Arial" w:hAnsi="Arial" w:cs="Arial"/>
          <w:sz w:val="21"/>
          <w:szCs w:val="21"/>
        </w:rPr>
        <w:t xml:space="preserve">]. </w:t>
      </w:r>
    </w:p>
    <w:p w14:paraId="0000022A" w14:textId="617C706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15.1.3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У приміщеннях, що межують </w:t>
      </w:r>
      <w:r w:rsidR="00942DB3">
        <w:rPr>
          <w:rFonts w:ascii="Arial" w:eastAsia="Arial" w:hAnsi="Arial" w:cs="Arial"/>
          <w:sz w:val="21"/>
          <w:szCs w:val="21"/>
        </w:rPr>
        <w:t>і</w:t>
      </w:r>
      <w:r w:rsidRPr="0035128F">
        <w:rPr>
          <w:rFonts w:ascii="Arial" w:eastAsia="Arial" w:hAnsi="Arial" w:cs="Arial"/>
          <w:sz w:val="21"/>
          <w:szCs w:val="21"/>
        </w:rPr>
        <w:t xml:space="preserve">з зовнішніми і внутрішніми лініями </w:t>
      </w:r>
      <w:r w:rsidRPr="00486330">
        <w:rPr>
          <w:rFonts w:ascii="Arial" w:eastAsia="Arial" w:hAnsi="Arial" w:cs="Arial"/>
          <w:sz w:val="21"/>
          <w:szCs w:val="21"/>
        </w:rPr>
        <w:t>електропереда</w:t>
      </w:r>
      <w:r w:rsidR="005912A9" w:rsidRPr="0094552D">
        <w:rPr>
          <w:rFonts w:ascii="Arial" w:eastAsia="Arial" w:hAnsi="Arial" w:cs="Arial"/>
          <w:sz w:val="21"/>
          <w:szCs w:val="21"/>
        </w:rPr>
        <w:t>вання</w:t>
      </w:r>
      <w:r w:rsidRPr="0035128F">
        <w:rPr>
          <w:rFonts w:ascii="Arial" w:eastAsia="Arial" w:hAnsi="Arial" w:cs="Arial"/>
          <w:sz w:val="21"/>
          <w:szCs w:val="21"/>
        </w:rPr>
        <w:t xml:space="preserve">, на відстані не більше ніж 0,2 м від внутрішньої поверхні </w:t>
      </w:r>
      <w:r w:rsidRPr="002A2904">
        <w:rPr>
          <w:rFonts w:ascii="Arial" w:eastAsia="Arial" w:hAnsi="Arial" w:cs="Arial"/>
          <w:sz w:val="21"/>
          <w:szCs w:val="21"/>
        </w:rPr>
        <w:t>стін не допускають</w:t>
      </w:r>
      <w:r w:rsidRPr="0035128F">
        <w:rPr>
          <w:rFonts w:ascii="Arial" w:eastAsia="Arial" w:hAnsi="Arial" w:cs="Arial"/>
          <w:sz w:val="21"/>
          <w:szCs w:val="21"/>
        </w:rPr>
        <w:t xml:space="preserve"> перевищення рівня напруги електричного поля 50 Гц </w:t>
      </w:r>
      <w:r w:rsidR="00725709" w:rsidRPr="0035128F">
        <w:rPr>
          <w:rFonts w:ascii="Arial" w:eastAsia="Arial" w:hAnsi="Arial" w:cs="Arial"/>
          <w:sz w:val="21"/>
          <w:szCs w:val="21"/>
        </w:rPr>
        <w:t>–</w:t>
      </w:r>
      <w:r w:rsidRPr="0035128F">
        <w:rPr>
          <w:rFonts w:ascii="Arial" w:eastAsia="Arial" w:hAnsi="Arial" w:cs="Arial"/>
          <w:sz w:val="21"/>
          <w:szCs w:val="21"/>
        </w:rPr>
        <w:t xml:space="preserve"> 500 В/м згідно з санітарними правилами і нормами, величини індукції магнітного поля 50 Гц </w:t>
      </w:r>
      <w:r w:rsidR="00725709" w:rsidRPr="0035128F">
        <w:rPr>
          <w:rFonts w:ascii="Arial" w:eastAsia="Arial" w:hAnsi="Arial" w:cs="Arial"/>
          <w:sz w:val="21"/>
          <w:szCs w:val="21"/>
        </w:rPr>
        <w:t>–</w:t>
      </w:r>
      <w:r w:rsidRPr="0035128F">
        <w:rPr>
          <w:rFonts w:ascii="Arial" w:eastAsia="Arial" w:hAnsi="Arial" w:cs="Arial"/>
          <w:sz w:val="21"/>
          <w:szCs w:val="21"/>
        </w:rPr>
        <w:t xml:space="preserve"> 1 мкТл на добу.</w:t>
      </w:r>
    </w:p>
    <w:p w14:paraId="0000022B" w14:textId="76ECA17B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15.2</w:t>
      </w:r>
      <w:r w:rsidR="001C0FBB">
        <w:rPr>
          <w:rFonts w:ascii="Arial" w:eastAsia="Arial" w:hAnsi="Arial" w:cs="Arial"/>
          <w:b/>
          <w:sz w:val="21"/>
          <w:szCs w:val="21"/>
        </w:rPr>
        <w:tab/>
      </w:r>
      <w:r w:rsidRPr="0035128F">
        <w:rPr>
          <w:rFonts w:ascii="Arial" w:eastAsia="Arial" w:hAnsi="Arial" w:cs="Arial"/>
          <w:b/>
          <w:sz w:val="21"/>
          <w:szCs w:val="21"/>
        </w:rPr>
        <w:t>Санітарно-гігієнічні приміщення</w:t>
      </w:r>
    </w:p>
    <w:p w14:paraId="0000022C" w14:textId="0C8982F0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bookmarkStart w:id="49" w:name="_heading=h.2jxsxqh" w:colFirst="0" w:colLast="0"/>
      <w:bookmarkEnd w:id="49"/>
      <w:r w:rsidRPr="0035128F">
        <w:rPr>
          <w:rFonts w:ascii="Arial" w:eastAsia="Arial" w:hAnsi="Arial" w:cs="Arial"/>
          <w:b/>
          <w:sz w:val="21"/>
          <w:szCs w:val="21"/>
        </w:rPr>
        <w:t>15.2.1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Площу санітарно-гігієнічних приміщень та кількість обладнання визначають залежно від розрахункової чисельності осіб чоловічої і жіночої статі, а також осіб з інвалідністю, що</w:t>
      </w:r>
      <w:r w:rsidRPr="0035128F">
        <w:rPr>
          <w:rFonts w:ascii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перебувають на об’єкті (згідно </w:t>
      </w:r>
      <w:r w:rsidR="00942DB3">
        <w:rPr>
          <w:rFonts w:ascii="Arial" w:eastAsia="Arial" w:hAnsi="Arial" w:cs="Arial"/>
          <w:sz w:val="21"/>
          <w:szCs w:val="21"/>
        </w:rPr>
        <w:t xml:space="preserve">з </w:t>
      </w:r>
      <w:r w:rsidRPr="0035128F">
        <w:rPr>
          <w:rFonts w:ascii="Arial" w:eastAsia="Arial" w:hAnsi="Arial" w:cs="Arial"/>
          <w:sz w:val="21"/>
          <w:szCs w:val="21"/>
        </w:rPr>
        <w:t>завдання</w:t>
      </w:r>
      <w:r w:rsidR="00942DB3">
        <w:rPr>
          <w:rFonts w:ascii="Arial" w:eastAsia="Arial" w:hAnsi="Arial" w:cs="Arial"/>
          <w:sz w:val="21"/>
          <w:szCs w:val="21"/>
        </w:rPr>
        <w:t>м</w:t>
      </w:r>
      <w:r w:rsidRPr="0035128F">
        <w:rPr>
          <w:rFonts w:ascii="Arial" w:eastAsia="Arial" w:hAnsi="Arial" w:cs="Arial"/>
          <w:sz w:val="21"/>
          <w:szCs w:val="21"/>
        </w:rPr>
        <w:t xml:space="preserve"> на проєктування).</w:t>
      </w:r>
    </w:p>
    <w:p w14:paraId="0000022D" w14:textId="4E5F6D50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15.2.2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Приміщення туалетів у будівлях та спорудах, призначених для зберігання пестицидів і </w:t>
      </w:r>
      <w:r w:rsidRPr="002A2904">
        <w:rPr>
          <w:rFonts w:ascii="Arial" w:eastAsia="Arial" w:hAnsi="Arial" w:cs="Arial"/>
          <w:sz w:val="21"/>
          <w:szCs w:val="21"/>
        </w:rPr>
        <w:t xml:space="preserve">агрохімікатів, </w:t>
      </w:r>
      <w:r w:rsidR="00973378" w:rsidRPr="0035128F">
        <w:rPr>
          <w:rFonts w:ascii="Arial" w:eastAsia="Arial" w:hAnsi="Arial" w:cs="Arial"/>
          <w:sz w:val="21"/>
          <w:szCs w:val="21"/>
        </w:rPr>
        <w:t>рекомен</w:t>
      </w:r>
      <w:r w:rsidR="00973378">
        <w:rPr>
          <w:rFonts w:ascii="Arial" w:eastAsia="Arial" w:hAnsi="Arial" w:cs="Arial"/>
          <w:sz w:val="21"/>
          <w:szCs w:val="21"/>
        </w:rPr>
        <w:t>дується</w:t>
      </w:r>
      <w:r w:rsidRPr="002A2904">
        <w:rPr>
          <w:rFonts w:ascii="Arial" w:eastAsia="Arial" w:hAnsi="Arial" w:cs="Arial"/>
          <w:sz w:val="21"/>
          <w:szCs w:val="21"/>
        </w:rPr>
        <w:t xml:space="preserve"> передбачати на відстані не більше ніж 50 м від найбільш віддаленого місця постійного перебування людей.</w:t>
      </w:r>
    </w:p>
    <w:p w14:paraId="0000022E" w14:textId="2464EA1D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15.2.3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 xml:space="preserve">Розміри кабін туалетів, душових, проходів та відстані між обладнанням приймають згідно з </w:t>
      </w:r>
      <w:hyperlink r:id="rId177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ДБН В.2.2-28</w:t>
        </w:r>
      </w:hyperlink>
      <w:r w:rsidRPr="002A2904">
        <w:rPr>
          <w:rFonts w:ascii="Arial" w:eastAsia="Arial" w:hAnsi="Arial" w:cs="Arial"/>
          <w:sz w:val="21"/>
          <w:szCs w:val="21"/>
        </w:rPr>
        <w:t xml:space="preserve">,  </w:t>
      </w:r>
      <w:hyperlink r:id="rId178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2A2904">
        <w:rPr>
          <w:rFonts w:ascii="Arial" w:eastAsia="Arial" w:hAnsi="Arial" w:cs="Arial"/>
          <w:sz w:val="21"/>
          <w:szCs w:val="21"/>
        </w:rPr>
        <w:t>.</w:t>
      </w:r>
    </w:p>
    <w:p w14:paraId="0000022F" w14:textId="4617087C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15.2.4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 xml:space="preserve">У разі залучення до роботи в складських приміщеннях, відповідно до завдання на проєктування, працівників з маломобільних груп населення, </w:t>
      </w:r>
      <w:r w:rsidR="0097591C">
        <w:rPr>
          <w:rFonts w:ascii="Arial" w:eastAsia="Arial" w:hAnsi="Arial" w:cs="Arial"/>
          <w:sz w:val="21"/>
          <w:szCs w:val="21"/>
        </w:rPr>
        <w:t xml:space="preserve">потрібно </w:t>
      </w:r>
      <w:r w:rsidRPr="002A2904">
        <w:rPr>
          <w:rFonts w:ascii="Arial" w:eastAsia="Arial" w:hAnsi="Arial" w:cs="Arial"/>
          <w:sz w:val="21"/>
          <w:szCs w:val="21"/>
        </w:rPr>
        <w:t>передбачати розміщення санітарних вузлів, що облаштовують з урахуванням потреб маломобільних груп населення.</w:t>
      </w:r>
    </w:p>
    <w:p w14:paraId="00000230" w14:textId="4D6AC51E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15.3</w:t>
      </w:r>
      <w:r w:rsidR="001C0FBB" w:rsidRPr="002A2904">
        <w:rPr>
          <w:rFonts w:ascii="Arial" w:eastAsia="Arial" w:hAnsi="Arial" w:cs="Arial"/>
          <w:b/>
          <w:sz w:val="21"/>
          <w:szCs w:val="21"/>
        </w:rPr>
        <w:tab/>
      </w:r>
      <w:r w:rsidRPr="002A2904">
        <w:rPr>
          <w:rFonts w:ascii="Arial" w:eastAsia="Arial" w:hAnsi="Arial" w:cs="Arial"/>
          <w:b/>
          <w:sz w:val="21"/>
          <w:szCs w:val="21"/>
        </w:rPr>
        <w:t>Повітряне середовище, температурний режим</w:t>
      </w:r>
    </w:p>
    <w:p w14:paraId="00000231" w14:textId="7CAD5EE6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15.3.1</w:t>
      </w:r>
      <w:r w:rsidR="001C0FBB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Розрахункові параметри повітряного середовища </w:t>
      </w:r>
      <w:r w:rsidR="00144F16" w:rsidRPr="0035128F">
        <w:rPr>
          <w:rFonts w:ascii="Arial" w:eastAsia="Arial" w:hAnsi="Arial" w:cs="Arial"/>
          <w:sz w:val="21"/>
          <w:szCs w:val="21"/>
        </w:rPr>
        <w:t>в</w:t>
      </w:r>
      <w:r w:rsidRPr="0035128F">
        <w:rPr>
          <w:rFonts w:ascii="Arial" w:eastAsia="Arial" w:hAnsi="Arial" w:cs="Arial"/>
          <w:sz w:val="21"/>
          <w:szCs w:val="21"/>
        </w:rPr>
        <w:t xml:space="preserve"> будівлях і спорудах для зберігання пестицидів і агрохімікатів (температура, відносна вологість, рухомість повітря) приймають відповідно до технологічних вимог, нормативів опалення та вентиляції з </w:t>
      </w:r>
      <w:r w:rsidR="00942DB3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рахуванням </w:t>
      </w:r>
      <w:r w:rsidRPr="004F3F72">
        <w:rPr>
          <w:rFonts w:ascii="Arial" w:eastAsia="Arial" w:hAnsi="Arial" w:cs="Arial"/>
          <w:sz w:val="21"/>
          <w:szCs w:val="21"/>
        </w:rPr>
        <w:t>санітарного законодавства</w:t>
      </w:r>
      <w:r w:rsidRPr="0035128F">
        <w:rPr>
          <w:rFonts w:ascii="Arial" w:eastAsia="Arial" w:hAnsi="Arial" w:cs="Arial"/>
          <w:sz w:val="21"/>
          <w:szCs w:val="21"/>
        </w:rPr>
        <w:t>.</w:t>
      </w:r>
    </w:p>
    <w:p w14:paraId="00000232" w14:textId="06FCFA0C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Оптимальні параметри повітряного середовища і мікроклімату в приміщеннях </w:t>
      </w:r>
      <w:r w:rsidR="00261D84" w:rsidRPr="0035128F">
        <w:rPr>
          <w:rFonts w:ascii="Arial" w:eastAsia="Arial" w:hAnsi="Arial" w:cs="Arial"/>
          <w:sz w:val="21"/>
          <w:szCs w:val="21"/>
        </w:rPr>
        <w:t>рекомен</w:t>
      </w:r>
      <w:r w:rsidR="00261D84">
        <w:rPr>
          <w:rFonts w:ascii="Arial" w:eastAsia="Arial" w:hAnsi="Arial" w:cs="Arial"/>
          <w:sz w:val="21"/>
          <w:szCs w:val="21"/>
        </w:rPr>
        <w:t xml:space="preserve">дується </w:t>
      </w:r>
      <w:r w:rsidRPr="002A2904">
        <w:rPr>
          <w:rFonts w:ascii="Arial" w:eastAsia="Arial" w:hAnsi="Arial" w:cs="Arial"/>
          <w:sz w:val="21"/>
          <w:szCs w:val="21"/>
        </w:rPr>
        <w:t xml:space="preserve">приймати з урахуванням </w:t>
      </w:r>
      <w:hyperlink r:id="rId179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ДСТУ Б EN 15242</w:t>
        </w:r>
      </w:hyperlink>
      <w:r w:rsidRPr="002A2904">
        <w:rPr>
          <w:rFonts w:ascii="Arial" w:eastAsia="Arial" w:hAnsi="Arial" w:cs="Arial"/>
          <w:sz w:val="21"/>
          <w:szCs w:val="21"/>
        </w:rPr>
        <w:t xml:space="preserve"> та </w:t>
      </w:r>
      <w:hyperlink r:id="rId180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ДСТУ Б EN ISO 7730</w:t>
        </w:r>
      </w:hyperlink>
      <w:r w:rsidRPr="002A2904">
        <w:rPr>
          <w:rFonts w:ascii="Arial" w:eastAsia="Arial" w:hAnsi="Arial" w:cs="Arial"/>
          <w:sz w:val="21"/>
          <w:szCs w:val="21"/>
        </w:rPr>
        <w:t>.</w:t>
      </w:r>
    </w:p>
    <w:p w14:paraId="00000233" w14:textId="32125D17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15.3.2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 xml:space="preserve">Параметри опалювального та вентиляційного обладнання, теплової та гідравлічної ізоляції для опалюваних приміщень складських будівель </w:t>
      </w:r>
      <w:r w:rsidRPr="002A2904">
        <w:rPr>
          <w:rFonts w:ascii="Arial" w:hAnsi="Arial" w:cs="Arial"/>
          <w:sz w:val="21"/>
          <w:szCs w:val="21"/>
        </w:rPr>
        <w:t xml:space="preserve"> </w:t>
      </w:r>
      <w:r w:rsidRPr="002A2904">
        <w:rPr>
          <w:rFonts w:ascii="Arial" w:eastAsia="Arial" w:hAnsi="Arial" w:cs="Arial"/>
          <w:sz w:val="21"/>
          <w:szCs w:val="21"/>
        </w:rPr>
        <w:t xml:space="preserve">потрібно обґрунтовувати розрахунками згідно з </w:t>
      </w:r>
      <w:hyperlink r:id="rId181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ДБН В.2.6-31</w:t>
        </w:r>
      </w:hyperlink>
      <w:r w:rsidRPr="002A2904">
        <w:rPr>
          <w:rFonts w:ascii="Arial" w:eastAsia="Arial" w:hAnsi="Arial" w:cs="Arial"/>
          <w:sz w:val="21"/>
          <w:szCs w:val="21"/>
        </w:rPr>
        <w:t>.</w:t>
      </w:r>
    </w:p>
    <w:p w14:paraId="00000234" w14:textId="0CF8605A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15.3.3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 xml:space="preserve">У будівлях, які проєктують для І кліматичної зони, </w:t>
      </w:r>
      <w:r w:rsidR="00486330">
        <w:rPr>
          <w:rFonts w:ascii="Arial" w:eastAsia="Arial" w:hAnsi="Arial" w:cs="Arial"/>
          <w:sz w:val="21"/>
          <w:szCs w:val="21"/>
        </w:rPr>
        <w:t xml:space="preserve">потрібно </w:t>
      </w:r>
      <w:r w:rsidR="005912A9" w:rsidRPr="0094552D">
        <w:rPr>
          <w:rFonts w:ascii="Arial" w:eastAsia="Arial" w:hAnsi="Arial" w:cs="Arial"/>
          <w:sz w:val="21"/>
          <w:szCs w:val="21"/>
        </w:rPr>
        <w:t xml:space="preserve"> </w:t>
      </w:r>
      <w:r w:rsidRPr="002A2904">
        <w:rPr>
          <w:rFonts w:ascii="Arial" w:eastAsia="Arial" w:hAnsi="Arial" w:cs="Arial"/>
          <w:sz w:val="21"/>
          <w:szCs w:val="21"/>
        </w:rPr>
        <w:t>передбачати наскрізне або</w:t>
      </w:r>
      <w:r w:rsidRPr="0035128F">
        <w:rPr>
          <w:rFonts w:ascii="Arial" w:eastAsia="Arial" w:hAnsi="Arial" w:cs="Arial"/>
          <w:sz w:val="21"/>
          <w:szCs w:val="21"/>
        </w:rPr>
        <w:t xml:space="preserve"> кутове провітрювання приміщень з постійним перебуванням людей (</w:t>
      </w:r>
      <w:r w:rsidR="00942DB3">
        <w:rPr>
          <w:rFonts w:ascii="Arial" w:eastAsia="Arial" w:hAnsi="Arial" w:cs="Arial"/>
          <w:sz w:val="21"/>
          <w:szCs w:val="21"/>
        </w:rPr>
        <w:t xml:space="preserve">зокрема </w:t>
      </w:r>
      <w:r w:rsidRPr="0035128F">
        <w:rPr>
          <w:rFonts w:ascii="Arial" w:eastAsia="Arial" w:hAnsi="Arial" w:cs="Arial"/>
          <w:sz w:val="21"/>
          <w:szCs w:val="21"/>
        </w:rPr>
        <w:t>через коридор або суміжне приміщення).</w:t>
      </w:r>
    </w:p>
    <w:p w14:paraId="00000235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15.4</w:t>
      </w:r>
      <w:r w:rsidRPr="0035128F">
        <w:rPr>
          <w:rFonts w:ascii="Arial" w:eastAsia="Arial" w:hAnsi="Arial" w:cs="Arial"/>
          <w:b/>
          <w:sz w:val="21"/>
          <w:szCs w:val="21"/>
        </w:rPr>
        <w:tab/>
        <w:t>Освітленість та інсоляція будівель і приміщень</w:t>
      </w:r>
    </w:p>
    <w:p w14:paraId="00000236" w14:textId="714E4DCF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15.4.1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У складських будівлях і спорудах для зберігання пестицидів і агрохімікатів забезпечують природне і штучне освітлення згідно з </w:t>
      </w:r>
      <w:hyperlink r:id="rId182" w:history="1">
        <w:r w:rsidRPr="001647C7">
          <w:rPr>
            <w:rStyle w:val="afb"/>
            <w:rFonts w:ascii="Arial" w:eastAsia="Arial" w:hAnsi="Arial" w:cs="Arial"/>
            <w:sz w:val="21"/>
            <w:szCs w:val="21"/>
          </w:rPr>
          <w:t>ДБН В.2.5-28.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Інсоляційний режим приміщень потрібно встановлювати в технологічному завданні та перевіряти розрахунком згідно з </w:t>
      </w:r>
      <w:r w:rsidR="00D84CD0">
        <w:rPr>
          <w:rFonts w:ascii="Arial" w:eastAsia="Arial" w:hAnsi="Arial" w:cs="Arial"/>
          <w:sz w:val="21"/>
          <w:szCs w:val="21"/>
        </w:rPr>
        <w:t xml:space="preserve">                  </w:t>
      </w:r>
      <w:hyperlink r:id="rId183" w:history="1">
        <w:r w:rsidRPr="00A31154">
          <w:rPr>
            <w:rStyle w:val="afb"/>
            <w:rFonts w:ascii="Arial" w:eastAsia="Arial" w:hAnsi="Arial" w:cs="Arial"/>
            <w:sz w:val="21"/>
            <w:szCs w:val="21"/>
          </w:rPr>
          <w:t>ДБН Б.2.2-12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, </w:t>
      </w:r>
      <w:hyperlink r:id="rId184" w:history="1">
        <w:r w:rsidRPr="00EA707D">
          <w:rPr>
            <w:rStyle w:val="afb"/>
            <w:rFonts w:ascii="Arial" w:eastAsia="Arial" w:hAnsi="Arial" w:cs="Arial"/>
            <w:sz w:val="21"/>
            <w:szCs w:val="21"/>
          </w:rPr>
          <w:t>ДБН В.2.2-43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. </w:t>
      </w:r>
    </w:p>
    <w:p w14:paraId="00000237" w14:textId="0671A473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15.4.2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Вікна в складських будівлях для зберігання пестицидів і агрохімікатів (переважно</w:t>
      </w:r>
      <w:r w:rsidR="00144F16" w:rsidRPr="0035128F">
        <w:rPr>
          <w:rFonts w:ascii="Arial" w:eastAsia="Arial" w:hAnsi="Arial" w:cs="Arial"/>
          <w:sz w:val="21"/>
          <w:szCs w:val="21"/>
        </w:rPr>
        <w:t xml:space="preserve"> в</w:t>
      </w:r>
      <w:r w:rsidRPr="0035128F">
        <w:rPr>
          <w:rFonts w:ascii="Arial" w:eastAsia="Arial" w:hAnsi="Arial" w:cs="Arial"/>
          <w:sz w:val="21"/>
          <w:szCs w:val="21"/>
        </w:rPr>
        <w:t xml:space="preserve"> разі застосування в будівлях наземної пересувної </w:t>
      </w:r>
      <w:r w:rsidRPr="002A2904">
        <w:rPr>
          <w:rFonts w:ascii="Arial" w:eastAsia="Arial" w:hAnsi="Arial" w:cs="Arial"/>
          <w:sz w:val="21"/>
          <w:szCs w:val="21"/>
        </w:rPr>
        <w:t xml:space="preserve">механізації) </w:t>
      </w:r>
      <w:r w:rsidR="00486330">
        <w:rPr>
          <w:rFonts w:ascii="Arial" w:eastAsia="Arial" w:hAnsi="Arial" w:cs="Arial"/>
          <w:sz w:val="21"/>
          <w:szCs w:val="21"/>
        </w:rPr>
        <w:t>потрібно</w:t>
      </w:r>
      <w:r w:rsidR="00D929A4">
        <w:rPr>
          <w:rFonts w:ascii="Arial" w:eastAsia="Arial" w:hAnsi="Arial" w:cs="Arial"/>
          <w:sz w:val="21"/>
          <w:szCs w:val="21"/>
        </w:rPr>
        <w:t xml:space="preserve"> </w:t>
      </w:r>
      <w:r w:rsidRPr="002A2904">
        <w:rPr>
          <w:rFonts w:ascii="Arial" w:eastAsia="Arial" w:hAnsi="Arial" w:cs="Arial"/>
          <w:sz w:val="21"/>
          <w:szCs w:val="21"/>
        </w:rPr>
        <w:t xml:space="preserve">розміщувати в верхній </w:t>
      </w:r>
      <w:r w:rsidRPr="004F3F72">
        <w:rPr>
          <w:rFonts w:ascii="Arial" w:eastAsia="Arial" w:hAnsi="Arial" w:cs="Arial"/>
          <w:sz w:val="21"/>
          <w:szCs w:val="21"/>
        </w:rPr>
        <w:t>частині зовнішніх стін, а в складських будівлях і приміщеннях для пестицидів - з урахуванням освітлення проходів (проїздів) між стелажами.</w:t>
      </w:r>
    </w:p>
    <w:p w14:paraId="00000238" w14:textId="79389C38" w:rsidR="006B7357" w:rsidRPr="002A2904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sz w:val="21"/>
          <w:szCs w:val="21"/>
        </w:rPr>
        <w:t xml:space="preserve">Коефіцієнт природної освітленості (к.п.о.) згідно з </w:t>
      </w:r>
      <w:hyperlink r:id="rId185" w:history="1">
        <w:r w:rsidRPr="002A2904">
          <w:rPr>
            <w:rStyle w:val="afb"/>
            <w:rFonts w:ascii="Arial" w:eastAsia="Arial" w:hAnsi="Arial" w:cs="Arial"/>
            <w:sz w:val="21"/>
            <w:szCs w:val="21"/>
          </w:rPr>
          <w:t>ДБН В.2.5-28</w:t>
        </w:r>
      </w:hyperlink>
      <w:r w:rsidRPr="002A2904">
        <w:rPr>
          <w:rFonts w:ascii="Arial" w:eastAsia="Arial" w:hAnsi="Arial" w:cs="Arial"/>
          <w:sz w:val="21"/>
          <w:szCs w:val="21"/>
        </w:rPr>
        <w:t xml:space="preserve"> </w:t>
      </w:r>
      <w:r w:rsidR="001429BF" w:rsidRPr="002A2904">
        <w:rPr>
          <w:rFonts w:ascii="Arial" w:eastAsia="Arial" w:hAnsi="Arial" w:cs="Arial"/>
          <w:sz w:val="21"/>
          <w:szCs w:val="21"/>
        </w:rPr>
        <w:t xml:space="preserve">у разі </w:t>
      </w:r>
      <w:r w:rsidRPr="004F3F72">
        <w:rPr>
          <w:rFonts w:ascii="Arial" w:eastAsia="Arial" w:hAnsi="Arial" w:cs="Arial"/>
          <w:sz w:val="21"/>
          <w:szCs w:val="21"/>
        </w:rPr>
        <w:t>боково</w:t>
      </w:r>
      <w:r w:rsidR="001429BF" w:rsidRPr="004F3F72">
        <w:rPr>
          <w:rFonts w:ascii="Arial" w:eastAsia="Arial" w:hAnsi="Arial" w:cs="Arial"/>
          <w:sz w:val="21"/>
          <w:szCs w:val="21"/>
        </w:rPr>
        <w:t>го</w:t>
      </w:r>
      <w:r w:rsidRPr="004F3F72">
        <w:rPr>
          <w:rFonts w:ascii="Arial" w:eastAsia="Arial" w:hAnsi="Arial" w:cs="Arial"/>
          <w:sz w:val="21"/>
          <w:szCs w:val="21"/>
        </w:rPr>
        <w:t xml:space="preserve"> освітленн</w:t>
      </w:r>
      <w:r w:rsidR="001429BF" w:rsidRPr="004F3F72">
        <w:rPr>
          <w:rFonts w:ascii="Arial" w:eastAsia="Arial" w:hAnsi="Arial" w:cs="Arial"/>
          <w:sz w:val="21"/>
          <w:szCs w:val="21"/>
        </w:rPr>
        <w:t>я</w:t>
      </w:r>
      <w:r w:rsidRPr="004F3F72">
        <w:rPr>
          <w:rFonts w:ascii="Arial" w:eastAsia="Arial" w:hAnsi="Arial" w:cs="Arial"/>
          <w:sz w:val="21"/>
          <w:szCs w:val="21"/>
        </w:rPr>
        <w:t xml:space="preserve"> </w:t>
      </w:r>
      <w:r w:rsidR="007F787F">
        <w:rPr>
          <w:rFonts w:ascii="Arial" w:eastAsia="Arial" w:hAnsi="Arial" w:cs="Arial"/>
          <w:sz w:val="21"/>
          <w:szCs w:val="21"/>
        </w:rPr>
        <w:t xml:space="preserve">потрібно </w:t>
      </w:r>
      <w:r w:rsidRPr="004F3F72">
        <w:rPr>
          <w:rFonts w:ascii="Arial" w:eastAsia="Arial" w:hAnsi="Arial" w:cs="Arial"/>
          <w:sz w:val="21"/>
          <w:szCs w:val="21"/>
        </w:rPr>
        <w:t xml:space="preserve">приймати </w:t>
      </w:r>
      <w:r w:rsidR="003C0610" w:rsidRPr="00A70B38">
        <w:rPr>
          <w:rFonts w:ascii="Arial" w:eastAsia="Arial" w:hAnsi="Arial" w:cs="Arial"/>
          <w:sz w:val="21"/>
          <w:szCs w:val="21"/>
        </w:rPr>
        <w:t>не менше</w:t>
      </w:r>
      <w:r w:rsidR="00AE3E72" w:rsidRPr="00A70B38">
        <w:rPr>
          <w:rFonts w:ascii="Arial" w:eastAsia="Arial" w:hAnsi="Arial" w:cs="Arial"/>
          <w:sz w:val="21"/>
          <w:szCs w:val="21"/>
        </w:rPr>
        <w:t xml:space="preserve"> ніж</w:t>
      </w:r>
      <w:r w:rsidR="003C0610" w:rsidRPr="002E6ADE">
        <w:rPr>
          <w:rFonts w:ascii="Arial" w:eastAsia="Arial" w:hAnsi="Arial" w:cs="Arial"/>
          <w:sz w:val="21"/>
          <w:szCs w:val="21"/>
        </w:rPr>
        <w:t xml:space="preserve"> </w:t>
      </w:r>
      <w:r w:rsidRPr="002E6ADE">
        <w:rPr>
          <w:rFonts w:ascii="Arial" w:eastAsia="Arial" w:hAnsi="Arial" w:cs="Arial"/>
          <w:sz w:val="21"/>
          <w:szCs w:val="21"/>
        </w:rPr>
        <w:t xml:space="preserve">0,1. </w:t>
      </w:r>
      <w:r w:rsidR="001429BF" w:rsidRPr="002E6ADE">
        <w:rPr>
          <w:rFonts w:ascii="Arial" w:eastAsia="Arial" w:hAnsi="Arial" w:cs="Arial"/>
          <w:sz w:val="21"/>
          <w:szCs w:val="21"/>
        </w:rPr>
        <w:t>У</w:t>
      </w:r>
      <w:r w:rsidRPr="00DC7121">
        <w:rPr>
          <w:rFonts w:ascii="Arial" w:eastAsia="Arial" w:hAnsi="Arial" w:cs="Arial"/>
          <w:sz w:val="21"/>
          <w:szCs w:val="21"/>
        </w:rPr>
        <w:t xml:space="preserve"> складських приміщеннях для пестицидів не менше</w:t>
      </w:r>
      <w:r w:rsidR="00AE3E72" w:rsidRPr="00DC7121">
        <w:rPr>
          <w:rFonts w:ascii="Arial" w:eastAsia="Arial" w:hAnsi="Arial" w:cs="Arial"/>
          <w:sz w:val="21"/>
          <w:szCs w:val="21"/>
        </w:rPr>
        <w:t xml:space="preserve"> ніж</w:t>
      </w:r>
      <w:r w:rsidRPr="009D658E">
        <w:rPr>
          <w:rFonts w:ascii="Arial" w:eastAsia="Arial" w:hAnsi="Arial" w:cs="Arial"/>
          <w:sz w:val="21"/>
          <w:szCs w:val="21"/>
        </w:rPr>
        <w:t xml:space="preserve"> 20 % вікон </w:t>
      </w:r>
      <w:r w:rsidR="00144F16" w:rsidRPr="00351400">
        <w:rPr>
          <w:rFonts w:ascii="Arial" w:eastAsia="Arial" w:hAnsi="Arial" w:cs="Arial"/>
          <w:sz w:val="21"/>
          <w:szCs w:val="21"/>
        </w:rPr>
        <w:t>потрібно</w:t>
      </w:r>
      <w:r w:rsidRPr="00351400">
        <w:rPr>
          <w:rFonts w:ascii="Arial" w:eastAsia="Arial" w:hAnsi="Arial" w:cs="Arial"/>
          <w:sz w:val="21"/>
          <w:szCs w:val="21"/>
        </w:rPr>
        <w:t xml:space="preserve"> проєктувати зі стулками рам, що відчиняються.</w:t>
      </w:r>
    </w:p>
    <w:p w14:paraId="00000239" w14:textId="5D85F714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  <w:lang w:val="ru-RU"/>
        </w:rPr>
      </w:pPr>
      <w:r w:rsidRPr="002A2904">
        <w:rPr>
          <w:rFonts w:ascii="Arial" w:eastAsia="Arial" w:hAnsi="Arial" w:cs="Arial"/>
          <w:b/>
          <w:sz w:val="21"/>
          <w:szCs w:val="21"/>
        </w:rPr>
        <w:lastRenderedPageBreak/>
        <w:t>15.4.3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="00C63895" w:rsidRPr="002A2904">
        <w:rPr>
          <w:rFonts w:ascii="Arial" w:eastAsia="Arial" w:hAnsi="Arial" w:cs="Arial"/>
          <w:sz w:val="21"/>
          <w:szCs w:val="21"/>
        </w:rPr>
        <w:t>Без природного освітлення допускається</w:t>
      </w:r>
      <w:r w:rsidR="00C63895" w:rsidRPr="0035128F">
        <w:rPr>
          <w:rFonts w:ascii="Arial" w:eastAsia="Arial" w:hAnsi="Arial" w:cs="Arial"/>
          <w:sz w:val="21"/>
          <w:szCs w:val="21"/>
        </w:rPr>
        <w:t xml:space="preserve"> проєктувати приміщення</w:t>
      </w:r>
      <w:r w:rsidRPr="0035128F">
        <w:rPr>
          <w:rFonts w:ascii="Arial" w:eastAsia="Arial" w:hAnsi="Arial" w:cs="Arial"/>
          <w:sz w:val="21"/>
          <w:szCs w:val="21"/>
        </w:rPr>
        <w:t xml:space="preserve">, </w:t>
      </w:r>
      <w:r w:rsidR="00144F16" w:rsidRPr="0035128F">
        <w:rPr>
          <w:rFonts w:ascii="Arial" w:eastAsia="Arial" w:hAnsi="Arial" w:cs="Arial"/>
          <w:sz w:val="21"/>
          <w:szCs w:val="21"/>
        </w:rPr>
        <w:t>в</w:t>
      </w:r>
      <w:r w:rsidRPr="0035128F">
        <w:rPr>
          <w:rFonts w:ascii="Arial" w:eastAsia="Arial" w:hAnsi="Arial" w:cs="Arial"/>
          <w:sz w:val="21"/>
          <w:szCs w:val="21"/>
        </w:rPr>
        <w:t xml:space="preserve"> яких працівники перебувають не більше </w:t>
      </w:r>
      <w:r w:rsidR="00C63895" w:rsidRPr="0035128F">
        <w:rPr>
          <w:rFonts w:ascii="Arial" w:eastAsia="Arial" w:hAnsi="Arial" w:cs="Arial"/>
          <w:sz w:val="21"/>
          <w:szCs w:val="21"/>
        </w:rPr>
        <w:t xml:space="preserve">ніж </w:t>
      </w:r>
      <w:r w:rsidRPr="0035128F">
        <w:rPr>
          <w:rFonts w:ascii="Arial" w:eastAsia="Arial" w:hAnsi="Arial" w:cs="Arial"/>
          <w:sz w:val="21"/>
          <w:szCs w:val="21"/>
        </w:rPr>
        <w:t>4 годин</w:t>
      </w:r>
      <w:r w:rsidR="00C63895" w:rsidRPr="0035128F">
        <w:rPr>
          <w:rFonts w:ascii="Arial" w:eastAsia="Arial" w:hAnsi="Arial" w:cs="Arial"/>
          <w:sz w:val="21"/>
          <w:szCs w:val="21"/>
        </w:rPr>
        <w:t>и</w:t>
      </w:r>
      <w:r w:rsidRPr="0035128F">
        <w:rPr>
          <w:rFonts w:ascii="Arial" w:eastAsia="Arial" w:hAnsi="Arial" w:cs="Arial"/>
          <w:sz w:val="21"/>
          <w:szCs w:val="21"/>
        </w:rPr>
        <w:t xml:space="preserve"> на зміну.</w:t>
      </w:r>
    </w:p>
    <w:p w14:paraId="0000023A" w14:textId="77777777" w:rsidR="006B7357" w:rsidRPr="0035128F" w:rsidRDefault="006B6E1D" w:rsidP="005947D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15.5</w:t>
      </w:r>
      <w:r w:rsidRPr="0035128F">
        <w:rPr>
          <w:rFonts w:ascii="Arial" w:eastAsia="Arial" w:hAnsi="Arial" w:cs="Arial"/>
          <w:b/>
          <w:sz w:val="21"/>
          <w:szCs w:val="21"/>
        </w:rPr>
        <w:tab/>
        <w:t>Захист від шуму і вібрації</w:t>
      </w:r>
    </w:p>
    <w:p w14:paraId="0000023B" w14:textId="5A4CFFA0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15.5.1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У складських будівлях і спорудах для зберігання пестицидів і агрохімікатів передбачають дотримання шумового та вібраційного режимів згідно з вимогами </w:t>
      </w:r>
      <w:hyperlink r:id="rId186" w:history="1">
        <w:r w:rsidRPr="00AE3E72">
          <w:rPr>
            <w:rStyle w:val="afb"/>
            <w:rFonts w:ascii="Arial" w:eastAsia="Arial" w:hAnsi="Arial" w:cs="Arial"/>
            <w:sz w:val="21"/>
            <w:szCs w:val="21"/>
          </w:rPr>
          <w:t>ДБН В.1.2-10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та </w:t>
      </w:r>
      <w:hyperlink r:id="rId187" w:history="1">
        <w:r w:rsidRPr="006C0A70">
          <w:rPr>
            <w:rStyle w:val="afb"/>
            <w:rFonts w:ascii="Arial" w:eastAsia="Arial" w:hAnsi="Arial" w:cs="Arial"/>
            <w:sz w:val="21"/>
            <w:szCs w:val="21"/>
          </w:rPr>
          <w:t>ДБН В.1.1-31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. </w:t>
      </w:r>
    </w:p>
    <w:p w14:paraId="0000023F" w14:textId="77777777" w:rsidR="006B7357" w:rsidRPr="0035128F" w:rsidRDefault="006B6E1D" w:rsidP="006A5EB0">
      <w:pPr>
        <w:pStyle w:val="1"/>
        <w:ind w:firstLine="709"/>
      </w:pPr>
      <w:bookmarkStart w:id="50" w:name="_heading=h.z337ya" w:colFirst="0" w:colLast="0"/>
      <w:bookmarkStart w:id="51" w:name="_Toc181899971"/>
      <w:bookmarkEnd w:id="50"/>
      <w:r w:rsidRPr="0035128F">
        <w:t>16 ОСОБЛИВОСТІ ПРОЄКТУВАННЯ СКЛАДІВ ДЛЯ ЗБЕРІГАННЯ НІТРАТУ АМОНІЮ</w:t>
      </w:r>
      <w:bookmarkEnd w:id="51"/>
    </w:p>
    <w:p w14:paraId="00000240" w14:textId="78136292" w:rsidR="006B7357" w:rsidRPr="00CC2470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16.1</w:t>
      </w:r>
      <w:r w:rsidR="003C2300">
        <w:rPr>
          <w:rFonts w:ascii="Arial" w:eastAsia="Arial" w:hAnsi="Arial" w:cs="Arial"/>
          <w:sz w:val="21"/>
          <w:szCs w:val="21"/>
        </w:rPr>
        <w:tab/>
      </w:r>
      <w:r w:rsidR="005F1DC1" w:rsidRPr="0035128F">
        <w:rPr>
          <w:rFonts w:ascii="Arial" w:eastAsia="Arial" w:hAnsi="Arial" w:cs="Arial"/>
          <w:sz w:val="21"/>
          <w:szCs w:val="21"/>
        </w:rPr>
        <w:t>Під час</w:t>
      </w:r>
      <w:r w:rsidRPr="0035128F">
        <w:rPr>
          <w:rFonts w:ascii="Arial" w:eastAsia="Arial" w:hAnsi="Arial" w:cs="Arial"/>
          <w:sz w:val="21"/>
          <w:szCs w:val="21"/>
        </w:rPr>
        <w:t xml:space="preserve"> проєктуванн</w:t>
      </w:r>
      <w:r w:rsidR="005F1DC1" w:rsidRPr="0035128F">
        <w:rPr>
          <w:rFonts w:ascii="Arial" w:eastAsia="Arial" w:hAnsi="Arial" w:cs="Arial"/>
          <w:sz w:val="21"/>
          <w:szCs w:val="21"/>
        </w:rPr>
        <w:t>я</w:t>
      </w:r>
      <w:r w:rsidRPr="0035128F">
        <w:rPr>
          <w:rFonts w:ascii="Arial" w:eastAsia="Arial" w:hAnsi="Arial" w:cs="Arial"/>
          <w:sz w:val="21"/>
          <w:szCs w:val="21"/>
        </w:rPr>
        <w:t xml:space="preserve"> складів, які за завданням на проєктування  призначені для зберігання нітрату </w:t>
      </w:r>
      <w:r w:rsidRPr="002A2904">
        <w:rPr>
          <w:rFonts w:ascii="Arial" w:eastAsia="Arial" w:hAnsi="Arial" w:cs="Arial"/>
          <w:sz w:val="21"/>
          <w:szCs w:val="21"/>
        </w:rPr>
        <w:t xml:space="preserve">амонію, </w:t>
      </w:r>
      <w:r w:rsidR="00AA4498">
        <w:rPr>
          <w:rFonts w:ascii="Arial" w:eastAsia="Arial" w:hAnsi="Arial" w:cs="Arial"/>
          <w:sz w:val="21"/>
          <w:szCs w:val="21"/>
        </w:rPr>
        <w:t>потрібно</w:t>
      </w:r>
      <w:r w:rsidR="00BC42B1">
        <w:rPr>
          <w:rFonts w:ascii="Arial" w:eastAsia="Arial" w:hAnsi="Arial" w:cs="Arial"/>
          <w:sz w:val="21"/>
          <w:szCs w:val="21"/>
        </w:rPr>
        <w:t xml:space="preserve"> </w:t>
      </w:r>
      <w:r w:rsidRPr="002A2904">
        <w:rPr>
          <w:rFonts w:ascii="Arial" w:eastAsia="Arial" w:hAnsi="Arial" w:cs="Arial"/>
          <w:sz w:val="21"/>
          <w:szCs w:val="21"/>
        </w:rPr>
        <w:t>керуватися вимогами розділу 16 цих норм</w:t>
      </w:r>
      <w:r w:rsidR="00851FD4" w:rsidRPr="004F3F72">
        <w:rPr>
          <w:rFonts w:ascii="Arial" w:eastAsia="Arial" w:hAnsi="Arial" w:cs="Arial"/>
          <w:sz w:val="21"/>
          <w:szCs w:val="21"/>
        </w:rPr>
        <w:t>.</w:t>
      </w:r>
      <w:r w:rsidRPr="004F3F72">
        <w:rPr>
          <w:rFonts w:ascii="Arial" w:eastAsia="Arial" w:hAnsi="Arial" w:cs="Arial"/>
          <w:sz w:val="21"/>
          <w:szCs w:val="21"/>
        </w:rPr>
        <w:t xml:space="preserve"> </w:t>
      </w:r>
    </w:p>
    <w:p w14:paraId="00000242" w14:textId="23D4625E" w:rsidR="006B7357" w:rsidRPr="002A2904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sz w:val="21"/>
          <w:szCs w:val="21"/>
        </w:rPr>
        <w:t xml:space="preserve">Площа поверху між протипожежними стінами </w:t>
      </w:r>
      <w:r w:rsidR="00144F16" w:rsidRPr="002A2904">
        <w:rPr>
          <w:rFonts w:ascii="Arial" w:eastAsia="Arial" w:hAnsi="Arial" w:cs="Arial"/>
          <w:sz w:val="21"/>
          <w:szCs w:val="21"/>
        </w:rPr>
        <w:t>в</w:t>
      </w:r>
      <w:r w:rsidRPr="002A2904">
        <w:rPr>
          <w:rFonts w:ascii="Arial" w:eastAsia="Arial" w:hAnsi="Arial" w:cs="Arial"/>
          <w:sz w:val="21"/>
          <w:szCs w:val="21"/>
        </w:rPr>
        <w:t xml:space="preserve"> складських будівлях для зберігання нітрату амонію повинна відповідати вимогам із розрахунку зберігання між протипожежними стінами не більше</w:t>
      </w:r>
      <w:r w:rsidR="00AE3E72" w:rsidRPr="002A2904">
        <w:rPr>
          <w:rFonts w:ascii="Arial" w:eastAsia="Arial" w:hAnsi="Arial" w:cs="Arial"/>
          <w:sz w:val="21"/>
          <w:szCs w:val="21"/>
        </w:rPr>
        <w:t xml:space="preserve"> ніж</w:t>
      </w:r>
      <w:r w:rsidRPr="002A2904">
        <w:rPr>
          <w:rFonts w:ascii="Arial" w:eastAsia="Arial" w:hAnsi="Arial" w:cs="Arial"/>
          <w:sz w:val="21"/>
          <w:szCs w:val="21"/>
        </w:rPr>
        <w:t xml:space="preserve"> 5000 т нітрату амонію насипом і не більше</w:t>
      </w:r>
      <w:r w:rsidR="00AE3E72" w:rsidRPr="002A2904">
        <w:rPr>
          <w:rFonts w:ascii="Arial" w:eastAsia="Arial" w:hAnsi="Arial" w:cs="Arial"/>
          <w:sz w:val="21"/>
          <w:szCs w:val="21"/>
        </w:rPr>
        <w:t xml:space="preserve"> ніж</w:t>
      </w:r>
      <w:r w:rsidRPr="002A2904">
        <w:rPr>
          <w:rFonts w:ascii="Arial" w:eastAsia="Arial" w:hAnsi="Arial" w:cs="Arial"/>
          <w:sz w:val="21"/>
          <w:szCs w:val="21"/>
        </w:rPr>
        <w:t xml:space="preserve"> 2500 т у спеціальних мішках. </w:t>
      </w:r>
    </w:p>
    <w:p w14:paraId="00000243" w14:textId="14400607" w:rsidR="006B7357" w:rsidRPr="002A2904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16.</w:t>
      </w:r>
      <w:r w:rsidR="003C4105" w:rsidRPr="002A2904">
        <w:rPr>
          <w:rFonts w:ascii="Arial" w:eastAsia="Arial" w:hAnsi="Arial" w:cs="Arial"/>
          <w:b/>
          <w:sz w:val="21"/>
          <w:szCs w:val="21"/>
        </w:rPr>
        <w:t>2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>Для складів зберігання нітрату амонію встановлю</w:t>
      </w:r>
      <w:r w:rsidR="004F73F4" w:rsidRPr="002A2904">
        <w:rPr>
          <w:rFonts w:ascii="Arial" w:eastAsia="Arial" w:hAnsi="Arial" w:cs="Arial"/>
          <w:sz w:val="21"/>
          <w:szCs w:val="21"/>
        </w:rPr>
        <w:t xml:space="preserve">ють </w:t>
      </w:r>
      <w:r w:rsidRPr="002A2904">
        <w:rPr>
          <w:rFonts w:ascii="Arial" w:eastAsia="Arial" w:hAnsi="Arial" w:cs="Arial"/>
          <w:sz w:val="21"/>
          <w:szCs w:val="21"/>
        </w:rPr>
        <w:t>санітарно-захисн</w:t>
      </w:r>
      <w:r w:rsidR="004F73F4" w:rsidRPr="002A2904">
        <w:rPr>
          <w:rFonts w:ascii="Arial" w:eastAsia="Arial" w:hAnsi="Arial" w:cs="Arial"/>
          <w:sz w:val="21"/>
          <w:szCs w:val="21"/>
        </w:rPr>
        <w:t>у</w:t>
      </w:r>
      <w:r w:rsidRPr="002A2904">
        <w:rPr>
          <w:rFonts w:ascii="Arial" w:eastAsia="Arial" w:hAnsi="Arial" w:cs="Arial"/>
          <w:sz w:val="21"/>
          <w:szCs w:val="21"/>
        </w:rPr>
        <w:t xml:space="preserve"> зон</w:t>
      </w:r>
      <w:r w:rsidR="004F73F4" w:rsidRPr="002A2904">
        <w:rPr>
          <w:rFonts w:ascii="Arial" w:eastAsia="Arial" w:hAnsi="Arial" w:cs="Arial"/>
          <w:sz w:val="21"/>
          <w:szCs w:val="21"/>
        </w:rPr>
        <w:t>у</w:t>
      </w:r>
      <w:r w:rsidRPr="002A2904">
        <w:rPr>
          <w:rFonts w:ascii="Arial" w:eastAsia="Arial" w:hAnsi="Arial" w:cs="Arial"/>
          <w:sz w:val="21"/>
          <w:szCs w:val="21"/>
        </w:rPr>
        <w:t>.</w:t>
      </w:r>
    </w:p>
    <w:p w14:paraId="00000244" w14:textId="7150743B" w:rsidR="006B7357" w:rsidRPr="002A2904" w:rsidRDefault="006B6E1D" w:rsidP="00DD5EE7">
      <w:pPr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sz w:val="21"/>
          <w:szCs w:val="21"/>
        </w:rPr>
        <w:t xml:space="preserve">Прилегла до складу нітрату амонію територія </w:t>
      </w:r>
      <w:r w:rsidR="00BA02A8" w:rsidRPr="002A2904">
        <w:rPr>
          <w:rFonts w:ascii="Arial" w:eastAsia="Arial" w:hAnsi="Arial" w:cs="Arial"/>
          <w:sz w:val="21"/>
          <w:szCs w:val="21"/>
        </w:rPr>
        <w:t>має</w:t>
      </w:r>
      <w:r w:rsidRPr="002A2904">
        <w:rPr>
          <w:rFonts w:ascii="Arial" w:eastAsia="Arial" w:hAnsi="Arial" w:cs="Arial"/>
          <w:sz w:val="21"/>
          <w:szCs w:val="21"/>
        </w:rPr>
        <w:t xml:space="preserve"> відповідати вимогам 25 [</w:t>
      </w:r>
      <w:r w:rsidR="00474C54" w:rsidRPr="002A2904">
        <w:rPr>
          <w:rFonts w:ascii="Arial" w:eastAsia="Arial" w:hAnsi="Arial" w:cs="Arial"/>
          <w:sz w:val="21"/>
          <w:szCs w:val="21"/>
          <w:lang w:val="ru-RU"/>
        </w:rPr>
        <w:t>7</w:t>
      </w:r>
      <w:r w:rsidRPr="002A2904">
        <w:rPr>
          <w:rFonts w:ascii="Arial" w:eastAsia="Arial" w:hAnsi="Arial" w:cs="Arial"/>
          <w:sz w:val="21"/>
          <w:szCs w:val="21"/>
        </w:rPr>
        <w:t xml:space="preserve">].  </w:t>
      </w:r>
    </w:p>
    <w:p w14:paraId="00000245" w14:textId="7734058B" w:rsidR="006B7357" w:rsidRPr="002A2904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16.</w:t>
      </w:r>
      <w:r w:rsidR="003C4105" w:rsidRPr="002A2904">
        <w:rPr>
          <w:rFonts w:ascii="Arial" w:eastAsia="Arial" w:hAnsi="Arial" w:cs="Arial"/>
          <w:b/>
          <w:sz w:val="21"/>
          <w:szCs w:val="21"/>
        </w:rPr>
        <w:t>3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>Покриття підлог складів для зберігання нітрату амонію має бути з негорючих матеріалів,  розраховане на  про</w:t>
      </w:r>
      <w:r w:rsidR="00AE3E8A" w:rsidRPr="002A2904">
        <w:rPr>
          <w:rFonts w:ascii="Arial" w:eastAsia="Arial" w:hAnsi="Arial" w:cs="Arial"/>
          <w:sz w:val="21"/>
          <w:szCs w:val="21"/>
        </w:rPr>
        <w:t>є</w:t>
      </w:r>
      <w:r w:rsidRPr="002A2904">
        <w:rPr>
          <w:rFonts w:ascii="Arial" w:eastAsia="Arial" w:hAnsi="Arial" w:cs="Arial"/>
          <w:sz w:val="21"/>
          <w:szCs w:val="21"/>
        </w:rPr>
        <w:t xml:space="preserve">ктні навантаження, </w:t>
      </w:r>
      <w:r w:rsidR="00166EB5">
        <w:rPr>
          <w:rFonts w:ascii="Arial" w:eastAsia="Arial" w:hAnsi="Arial" w:cs="Arial"/>
          <w:sz w:val="21"/>
          <w:szCs w:val="21"/>
        </w:rPr>
        <w:t xml:space="preserve">зокрема </w:t>
      </w:r>
      <w:r w:rsidRPr="002A2904">
        <w:rPr>
          <w:rFonts w:ascii="Arial" w:eastAsia="Arial" w:hAnsi="Arial" w:cs="Arial"/>
          <w:sz w:val="21"/>
          <w:szCs w:val="21"/>
        </w:rPr>
        <w:t>від транспорту.</w:t>
      </w:r>
    </w:p>
    <w:p w14:paraId="00000246" w14:textId="1D56073C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2A2904">
        <w:rPr>
          <w:rFonts w:ascii="Arial" w:eastAsia="Arial" w:hAnsi="Arial" w:cs="Arial"/>
          <w:b/>
          <w:sz w:val="21"/>
          <w:szCs w:val="21"/>
        </w:rPr>
        <w:t>16.</w:t>
      </w:r>
      <w:r w:rsidR="003C4105" w:rsidRPr="002A2904">
        <w:rPr>
          <w:rFonts w:ascii="Arial" w:eastAsia="Arial" w:hAnsi="Arial" w:cs="Arial"/>
          <w:b/>
          <w:sz w:val="21"/>
          <w:szCs w:val="21"/>
        </w:rPr>
        <w:t>4</w:t>
      </w:r>
      <w:r w:rsidR="003C2300" w:rsidRPr="002A2904">
        <w:rPr>
          <w:rFonts w:ascii="Arial" w:eastAsia="Arial" w:hAnsi="Arial" w:cs="Arial"/>
          <w:sz w:val="21"/>
          <w:szCs w:val="21"/>
        </w:rPr>
        <w:tab/>
      </w:r>
      <w:r w:rsidRPr="002A2904">
        <w:rPr>
          <w:rFonts w:ascii="Arial" w:eastAsia="Arial" w:hAnsi="Arial" w:cs="Arial"/>
          <w:sz w:val="21"/>
          <w:szCs w:val="21"/>
        </w:rPr>
        <w:t xml:space="preserve">Підлоги в складських будівлях для нітрату амонію </w:t>
      </w:r>
      <w:r w:rsidR="00AA4498">
        <w:rPr>
          <w:rFonts w:ascii="Arial" w:eastAsia="Arial" w:hAnsi="Arial" w:cs="Arial"/>
          <w:sz w:val="21"/>
          <w:szCs w:val="21"/>
        </w:rPr>
        <w:t xml:space="preserve">потрібно </w:t>
      </w:r>
      <w:r w:rsidRPr="002A2904">
        <w:rPr>
          <w:rFonts w:ascii="Arial" w:eastAsia="Arial" w:hAnsi="Arial" w:cs="Arial"/>
          <w:sz w:val="21"/>
          <w:szCs w:val="21"/>
        </w:rPr>
        <w:t xml:space="preserve">проєктувати згідно з вимогами 7.6 цих норм. </w:t>
      </w:r>
      <w:r w:rsidR="00144F16" w:rsidRPr="002A2904">
        <w:rPr>
          <w:rFonts w:ascii="Arial" w:eastAsia="Arial" w:hAnsi="Arial" w:cs="Arial"/>
          <w:sz w:val="21"/>
          <w:szCs w:val="21"/>
        </w:rPr>
        <w:t>У</w:t>
      </w:r>
      <w:r w:rsidRPr="002A2904">
        <w:rPr>
          <w:rFonts w:ascii="Arial" w:eastAsia="Arial" w:hAnsi="Arial" w:cs="Arial"/>
          <w:sz w:val="21"/>
          <w:szCs w:val="21"/>
        </w:rPr>
        <w:t xml:space="preserve"> складських приміщеннях для нітрату амонію не до</w:t>
      </w:r>
      <w:r w:rsidR="007C2ABA">
        <w:rPr>
          <w:rFonts w:ascii="Arial" w:eastAsia="Arial" w:hAnsi="Arial" w:cs="Arial"/>
          <w:sz w:val="21"/>
          <w:szCs w:val="21"/>
        </w:rPr>
        <w:t>зволено</w:t>
      </w:r>
      <w:r w:rsidRPr="002A2904">
        <w:rPr>
          <w:rFonts w:ascii="Arial" w:eastAsia="Arial" w:hAnsi="Arial" w:cs="Arial"/>
          <w:sz w:val="21"/>
          <w:szCs w:val="21"/>
        </w:rPr>
        <w:t xml:space="preserve"> улаштування приямків, каналів, лотків та інших заглиблень </w:t>
      </w:r>
      <w:r w:rsidR="004F73F4" w:rsidRPr="002A2904">
        <w:rPr>
          <w:rFonts w:ascii="Arial" w:eastAsia="Arial" w:hAnsi="Arial" w:cs="Arial"/>
          <w:sz w:val="21"/>
          <w:szCs w:val="21"/>
        </w:rPr>
        <w:t>у</w:t>
      </w:r>
      <w:r w:rsidRPr="002A2904">
        <w:rPr>
          <w:rFonts w:ascii="Arial" w:eastAsia="Arial" w:hAnsi="Arial" w:cs="Arial"/>
          <w:sz w:val="21"/>
          <w:szCs w:val="21"/>
        </w:rPr>
        <w:t xml:space="preserve"> підлозі.</w:t>
      </w:r>
      <w:r w:rsidRPr="0035128F">
        <w:rPr>
          <w:rFonts w:ascii="Arial" w:hAnsi="Arial" w:cs="Arial"/>
          <w:sz w:val="21"/>
          <w:szCs w:val="21"/>
        </w:rPr>
        <w:t xml:space="preserve"> </w:t>
      </w:r>
    </w:p>
    <w:p w14:paraId="00000247" w14:textId="3B0486B2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5</w:t>
      </w:r>
      <w:r w:rsidR="003C2300">
        <w:rPr>
          <w:rFonts w:ascii="Arial" w:eastAsia="Arial" w:hAnsi="Arial" w:cs="Arial"/>
          <w:sz w:val="21"/>
          <w:szCs w:val="21"/>
        </w:rPr>
        <w:tab/>
      </w:r>
      <w:r w:rsidR="00D929A4">
        <w:rPr>
          <w:rFonts w:ascii="Arial" w:eastAsia="Arial" w:hAnsi="Arial" w:cs="Arial"/>
          <w:sz w:val="21"/>
          <w:szCs w:val="21"/>
        </w:rPr>
        <w:t xml:space="preserve">Майданчики </w:t>
      </w:r>
      <w:r w:rsidRPr="0035128F">
        <w:rPr>
          <w:rFonts w:ascii="Arial" w:eastAsia="Arial" w:hAnsi="Arial" w:cs="Arial"/>
          <w:sz w:val="21"/>
          <w:szCs w:val="21"/>
        </w:rPr>
        <w:t xml:space="preserve">та містки для обслуговування обладнання та безпечного проведення робіт </w:t>
      </w:r>
      <w:r w:rsidR="004F73F4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складських будівлях</w:t>
      </w:r>
      <w:r w:rsidRPr="0035128F">
        <w:rPr>
          <w:rFonts w:ascii="Arial" w:hAnsi="Arial" w:cs="Arial"/>
          <w:sz w:val="21"/>
          <w:szCs w:val="21"/>
        </w:rPr>
        <w:t xml:space="preserve"> </w:t>
      </w:r>
      <w:r w:rsidR="00486330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 xml:space="preserve">проєктувати згідно з вимогами 7.11 цих норм. </w:t>
      </w:r>
      <w:r w:rsidR="00144F16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складських приміщеннях для нітрату амонію вони повинні мати суцільний настил і борти (закраїни) заввишки не менше</w:t>
      </w:r>
      <w:r w:rsidR="00AE3E72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0,15 м.</w:t>
      </w:r>
    </w:p>
    <w:p w14:paraId="00000248" w14:textId="15BDB6C0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6</w:t>
      </w:r>
      <w:r w:rsidR="003C2300">
        <w:rPr>
          <w:rFonts w:ascii="Arial" w:eastAsia="Arial" w:hAnsi="Arial" w:cs="Arial"/>
          <w:sz w:val="21"/>
          <w:szCs w:val="21"/>
        </w:rPr>
        <w:tab/>
      </w:r>
      <w:r w:rsidR="00144F16" w:rsidRPr="0035128F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складські приміщення для</w:t>
      </w:r>
      <w:r w:rsidR="004F73F4">
        <w:rPr>
          <w:rFonts w:ascii="Arial" w:eastAsia="Arial" w:hAnsi="Arial" w:cs="Arial"/>
          <w:sz w:val="21"/>
          <w:szCs w:val="21"/>
        </w:rPr>
        <w:t xml:space="preserve"> зберігання</w:t>
      </w:r>
      <w:r w:rsidRPr="0035128F">
        <w:rPr>
          <w:rFonts w:ascii="Arial" w:eastAsia="Arial" w:hAnsi="Arial" w:cs="Arial"/>
          <w:sz w:val="21"/>
          <w:szCs w:val="21"/>
        </w:rPr>
        <w:t xml:space="preserve"> нітрату </w:t>
      </w:r>
      <w:r w:rsidRPr="009D658E">
        <w:rPr>
          <w:rFonts w:ascii="Arial" w:eastAsia="Arial" w:hAnsi="Arial" w:cs="Arial"/>
          <w:sz w:val="21"/>
          <w:szCs w:val="21"/>
        </w:rPr>
        <w:t>амонію вводи залізничних колій не допускаються.</w:t>
      </w:r>
    </w:p>
    <w:p w14:paraId="0000024A" w14:textId="7E6828ED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7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У приміщеннях для зберігання нітрату амонію основні електричні вимикачі, запобіжники тощо потрібно розташовувати із зовнішнього боку приміщення. </w:t>
      </w:r>
    </w:p>
    <w:p w14:paraId="0000024B" w14:textId="38AC26A5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Локальні вимикачі не </w:t>
      </w:r>
      <w:r w:rsidR="00561E5C" w:rsidRPr="0035128F">
        <w:rPr>
          <w:rFonts w:ascii="Arial" w:eastAsia="Arial" w:hAnsi="Arial" w:cs="Arial"/>
          <w:sz w:val="21"/>
          <w:szCs w:val="21"/>
        </w:rPr>
        <w:t>дозволено</w:t>
      </w:r>
      <w:r w:rsidRPr="0035128F">
        <w:rPr>
          <w:rFonts w:ascii="Arial" w:eastAsia="Arial" w:hAnsi="Arial" w:cs="Arial"/>
          <w:sz w:val="21"/>
          <w:szCs w:val="21"/>
        </w:rPr>
        <w:t xml:space="preserve"> розташовувати в місцях, де вони можуть спричинити пожежу та/або контактувати з нітратом амонію.</w:t>
      </w:r>
    </w:p>
    <w:p w14:paraId="26C65649" w14:textId="60D1EAE8" w:rsidR="003C4105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8</w:t>
      </w:r>
      <w:r w:rsidR="003C2300">
        <w:rPr>
          <w:rFonts w:ascii="Arial" w:eastAsia="Arial" w:hAnsi="Arial" w:cs="Arial"/>
          <w:sz w:val="21"/>
          <w:szCs w:val="21"/>
        </w:rPr>
        <w:tab/>
      </w:r>
      <w:r w:rsidR="003C4105" w:rsidRPr="0035128F">
        <w:rPr>
          <w:rFonts w:ascii="Arial" w:eastAsia="Arial" w:hAnsi="Arial" w:cs="Arial"/>
          <w:sz w:val="21"/>
          <w:szCs w:val="21"/>
        </w:rPr>
        <w:t xml:space="preserve">Складські </w:t>
      </w:r>
      <w:r w:rsidR="003C4105" w:rsidRPr="002A2904">
        <w:rPr>
          <w:rFonts w:ascii="Arial" w:eastAsia="Arial" w:hAnsi="Arial" w:cs="Arial"/>
          <w:sz w:val="21"/>
          <w:szCs w:val="21"/>
        </w:rPr>
        <w:t xml:space="preserve">будівлі </w:t>
      </w:r>
      <w:r w:rsidR="00486330">
        <w:rPr>
          <w:rFonts w:ascii="Arial" w:eastAsia="Arial" w:hAnsi="Arial" w:cs="Arial"/>
          <w:sz w:val="21"/>
          <w:szCs w:val="21"/>
        </w:rPr>
        <w:t xml:space="preserve">потрібно </w:t>
      </w:r>
      <w:r w:rsidR="003C4105" w:rsidRPr="004F3F72">
        <w:rPr>
          <w:rFonts w:ascii="Arial" w:eastAsia="Arial" w:hAnsi="Arial" w:cs="Arial"/>
          <w:sz w:val="21"/>
          <w:szCs w:val="21"/>
        </w:rPr>
        <w:t>проє</w:t>
      </w:r>
      <w:r w:rsidR="001F1F0D" w:rsidRPr="00CC2470">
        <w:rPr>
          <w:rFonts w:ascii="Arial" w:eastAsia="Arial" w:hAnsi="Arial" w:cs="Arial"/>
          <w:sz w:val="21"/>
          <w:szCs w:val="21"/>
        </w:rPr>
        <w:t>к</w:t>
      </w:r>
      <w:r w:rsidR="003C4105" w:rsidRPr="00A70B38">
        <w:rPr>
          <w:rFonts w:ascii="Arial" w:eastAsia="Arial" w:hAnsi="Arial" w:cs="Arial"/>
          <w:sz w:val="21"/>
          <w:szCs w:val="21"/>
        </w:rPr>
        <w:t>тувати</w:t>
      </w:r>
      <w:r w:rsidR="001F1F0D" w:rsidRPr="0035128F">
        <w:rPr>
          <w:rFonts w:ascii="Arial" w:eastAsia="Arial" w:hAnsi="Arial" w:cs="Arial"/>
          <w:sz w:val="21"/>
          <w:szCs w:val="21"/>
        </w:rPr>
        <w:t xml:space="preserve"> для зберігання в них не більше</w:t>
      </w:r>
      <w:r w:rsidR="00AE3E72">
        <w:rPr>
          <w:rFonts w:ascii="Arial" w:eastAsia="Arial" w:hAnsi="Arial" w:cs="Arial"/>
          <w:sz w:val="21"/>
          <w:szCs w:val="21"/>
        </w:rPr>
        <w:t xml:space="preserve"> ніж</w:t>
      </w:r>
      <w:r w:rsidR="001F1F0D" w:rsidRPr="0035128F">
        <w:rPr>
          <w:rFonts w:ascii="Arial" w:eastAsia="Arial" w:hAnsi="Arial" w:cs="Arial"/>
          <w:sz w:val="21"/>
          <w:szCs w:val="21"/>
        </w:rPr>
        <w:t xml:space="preserve"> 3600 т нітрату амонію в спеціальних мішках в окремо розташованих складських будівлях, </w:t>
      </w:r>
      <w:r w:rsidR="009D658E">
        <w:rPr>
          <w:rFonts w:ascii="Arial" w:eastAsia="Arial" w:hAnsi="Arial" w:cs="Arial"/>
          <w:sz w:val="21"/>
          <w:szCs w:val="21"/>
        </w:rPr>
        <w:t xml:space="preserve">відокремлених </w:t>
      </w:r>
      <w:r w:rsidR="001F1F0D" w:rsidRPr="0035128F">
        <w:rPr>
          <w:rFonts w:ascii="Arial" w:eastAsia="Arial" w:hAnsi="Arial" w:cs="Arial"/>
          <w:sz w:val="21"/>
          <w:szCs w:val="21"/>
        </w:rPr>
        <w:t xml:space="preserve"> вогнестійкими перегородками (з класом вогнестійкості не менше ЕІ 45) на складські приміщення для зберігання в кожному з них нітрату амонію не більше</w:t>
      </w:r>
      <w:r w:rsidR="00AE3E72">
        <w:rPr>
          <w:rFonts w:ascii="Arial" w:eastAsia="Arial" w:hAnsi="Arial" w:cs="Arial"/>
          <w:sz w:val="21"/>
          <w:szCs w:val="21"/>
        </w:rPr>
        <w:t xml:space="preserve"> ніж</w:t>
      </w:r>
      <w:r w:rsidR="001F1F0D" w:rsidRPr="0035128F">
        <w:rPr>
          <w:rFonts w:ascii="Arial" w:eastAsia="Arial" w:hAnsi="Arial" w:cs="Arial"/>
          <w:sz w:val="21"/>
          <w:szCs w:val="21"/>
        </w:rPr>
        <w:t xml:space="preserve"> 1200 т.</w:t>
      </w:r>
    </w:p>
    <w:p w14:paraId="00000252" w14:textId="2216CEEB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9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 xml:space="preserve">Складські будівлі для нітрату амонію </w:t>
      </w:r>
      <w:r w:rsidR="00486330">
        <w:rPr>
          <w:rFonts w:ascii="Arial" w:eastAsia="Arial" w:hAnsi="Arial" w:cs="Arial"/>
          <w:sz w:val="21"/>
          <w:szCs w:val="21"/>
        </w:rPr>
        <w:t xml:space="preserve">потрібно </w:t>
      </w:r>
      <w:r w:rsidRPr="0035128F">
        <w:rPr>
          <w:rFonts w:ascii="Arial" w:eastAsia="Arial" w:hAnsi="Arial" w:cs="Arial"/>
          <w:sz w:val="21"/>
          <w:szCs w:val="21"/>
        </w:rPr>
        <w:t>проєктувати І або ІІ ступеню вогнестійкості з відповідним класом вогнестійкості їх нес</w:t>
      </w:r>
      <w:r w:rsidR="00AE3E8A" w:rsidRPr="0035128F">
        <w:rPr>
          <w:rFonts w:ascii="Arial" w:eastAsia="Arial" w:hAnsi="Arial" w:cs="Arial"/>
          <w:sz w:val="21"/>
          <w:szCs w:val="21"/>
        </w:rPr>
        <w:t>н</w:t>
      </w:r>
      <w:r w:rsidRPr="0035128F">
        <w:rPr>
          <w:rFonts w:ascii="Arial" w:eastAsia="Arial" w:hAnsi="Arial" w:cs="Arial"/>
          <w:sz w:val="21"/>
          <w:szCs w:val="21"/>
        </w:rPr>
        <w:t xml:space="preserve">их конструкцій. </w:t>
      </w:r>
    </w:p>
    <w:p w14:paraId="00000253" w14:textId="088EDB2F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16.1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0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Найбільш</w:t>
      </w:r>
      <w:r w:rsidR="004F73F4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площ</w:t>
      </w:r>
      <w:r w:rsidR="004F73F4">
        <w:rPr>
          <w:rFonts w:ascii="Arial" w:eastAsia="Arial" w:hAnsi="Arial" w:cs="Arial"/>
          <w:sz w:val="21"/>
          <w:szCs w:val="21"/>
        </w:rPr>
        <w:t>у</w:t>
      </w:r>
      <w:r w:rsidRPr="0035128F">
        <w:rPr>
          <w:rFonts w:ascii="Arial" w:eastAsia="Arial" w:hAnsi="Arial" w:cs="Arial"/>
          <w:sz w:val="21"/>
          <w:szCs w:val="21"/>
        </w:rPr>
        <w:t xml:space="preserve"> поверху між протипожежними стінами для зберігання нітрату амонію (</w:t>
      </w:r>
      <w:r w:rsidR="004F73F4">
        <w:rPr>
          <w:rFonts w:ascii="Arial" w:eastAsia="Arial" w:hAnsi="Arial" w:cs="Arial"/>
          <w:sz w:val="21"/>
          <w:szCs w:val="21"/>
        </w:rPr>
        <w:t xml:space="preserve">крім </w:t>
      </w:r>
      <w:r w:rsidRPr="0035128F">
        <w:rPr>
          <w:rFonts w:ascii="Arial" w:eastAsia="Arial" w:hAnsi="Arial" w:cs="Arial"/>
          <w:sz w:val="21"/>
          <w:szCs w:val="21"/>
        </w:rPr>
        <w:t>водостійкого нітрату амонію) визнача</w:t>
      </w:r>
      <w:r w:rsidR="004F73F4">
        <w:rPr>
          <w:rFonts w:ascii="Arial" w:eastAsia="Arial" w:hAnsi="Arial" w:cs="Arial"/>
          <w:sz w:val="21"/>
          <w:szCs w:val="21"/>
        </w:rPr>
        <w:t xml:space="preserve">ють </w:t>
      </w:r>
      <w:r w:rsidRPr="0035128F">
        <w:rPr>
          <w:rFonts w:ascii="Arial" w:eastAsia="Arial" w:hAnsi="Arial" w:cs="Arial"/>
          <w:sz w:val="21"/>
          <w:szCs w:val="21"/>
        </w:rPr>
        <w:t xml:space="preserve">за таблицею 2, </w:t>
      </w:r>
      <w:r w:rsidR="004F73F4">
        <w:rPr>
          <w:rFonts w:ascii="Arial" w:eastAsia="Arial" w:hAnsi="Arial" w:cs="Arial"/>
          <w:sz w:val="21"/>
          <w:szCs w:val="21"/>
        </w:rPr>
        <w:t xml:space="preserve">водночас </w:t>
      </w:r>
      <w:r w:rsidRPr="0035128F">
        <w:rPr>
          <w:rFonts w:ascii="Arial" w:eastAsia="Arial" w:hAnsi="Arial" w:cs="Arial"/>
          <w:sz w:val="21"/>
          <w:szCs w:val="21"/>
        </w:rPr>
        <w:t>врахову</w:t>
      </w:r>
      <w:r w:rsidR="004F73F4">
        <w:rPr>
          <w:rFonts w:ascii="Arial" w:eastAsia="Arial" w:hAnsi="Arial" w:cs="Arial"/>
          <w:sz w:val="21"/>
          <w:szCs w:val="21"/>
        </w:rPr>
        <w:t>ють</w:t>
      </w:r>
      <w:r w:rsidRPr="0035128F">
        <w:rPr>
          <w:rFonts w:ascii="Arial" w:eastAsia="Arial" w:hAnsi="Arial" w:cs="Arial"/>
          <w:sz w:val="21"/>
          <w:szCs w:val="21"/>
        </w:rPr>
        <w:t>, що між протипожежними стінами до</w:t>
      </w:r>
      <w:r w:rsidR="007C2ABA">
        <w:rPr>
          <w:rFonts w:ascii="Arial" w:eastAsia="Arial" w:hAnsi="Arial" w:cs="Arial"/>
          <w:sz w:val="21"/>
          <w:szCs w:val="21"/>
        </w:rPr>
        <w:t xml:space="preserve">зволено </w:t>
      </w:r>
      <w:r w:rsidRPr="0035128F">
        <w:rPr>
          <w:rFonts w:ascii="Arial" w:eastAsia="Arial" w:hAnsi="Arial" w:cs="Arial"/>
          <w:sz w:val="21"/>
          <w:szCs w:val="21"/>
        </w:rPr>
        <w:t>зберігати не більше</w:t>
      </w:r>
      <w:r w:rsidR="00AE3E72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5000 т нітрату амонію насипом і не більше</w:t>
      </w:r>
      <w:r w:rsidR="00AE3E72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2500 т нітрату амонію в спеціальних мішках.</w:t>
      </w:r>
    </w:p>
    <w:p w14:paraId="00000254" w14:textId="2605B849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16.1</w:t>
      </w:r>
      <w:r w:rsidR="003C4105" w:rsidRPr="0035128F">
        <w:rPr>
          <w:rFonts w:ascii="Arial" w:eastAsia="Arial" w:hAnsi="Arial" w:cs="Arial"/>
          <w:b/>
          <w:sz w:val="21"/>
          <w:szCs w:val="21"/>
        </w:rPr>
        <w:t>1</w:t>
      </w:r>
      <w:r w:rsidR="003C2300">
        <w:rPr>
          <w:rFonts w:ascii="Arial" w:eastAsia="Arial" w:hAnsi="Arial" w:cs="Arial"/>
          <w:sz w:val="21"/>
          <w:szCs w:val="21"/>
        </w:rPr>
        <w:tab/>
      </w:r>
      <w:r w:rsidRPr="0035128F">
        <w:rPr>
          <w:rFonts w:ascii="Arial" w:eastAsia="Arial" w:hAnsi="Arial" w:cs="Arial"/>
          <w:sz w:val="21"/>
          <w:szCs w:val="21"/>
        </w:rPr>
        <w:t>Складські приміщення для зберігання нітрату амонію (</w:t>
      </w:r>
      <w:r w:rsidR="004F73F4">
        <w:rPr>
          <w:rFonts w:ascii="Arial" w:eastAsia="Arial" w:hAnsi="Arial" w:cs="Arial"/>
          <w:sz w:val="21"/>
          <w:szCs w:val="21"/>
        </w:rPr>
        <w:t xml:space="preserve">крім </w:t>
      </w:r>
      <w:r w:rsidRPr="0035128F">
        <w:rPr>
          <w:rFonts w:ascii="Arial" w:eastAsia="Arial" w:hAnsi="Arial" w:cs="Arial"/>
          <w:sz w:val="21"/>
          <w:szCs w:val="21"/>
        </w:rPr>
        <w:t>водостійкого нітрату амонію) не більше</w:t>
      </w:r>
      <w:r w:rsidR="00B12541">
        <w:rPr>
          <w:rFonts w:ascii="Arial" w:eastAsia="Arial" w:hAnsi="Arial" w:cs="Arial"/>
          <w:sz w:val="21"/>
          <w:szCs w:val="21"/>
        </w:rPr>
        <w:t xml:space="preserve"> ніж</w:t>
      </w:r>
      <w:r w:rsidRPr="0035128F">
        <w:rPr>
          <w:rFonts w:ascii="Arial" w:eastAsia="Arial" w:hAnsi="Arial" w:cs="Arial"/>
          <w:sz w:val="21"/>
          <w:szCs w:val="21"/>
        </w:rPr>
        <w:t xml:space="preserve"> 1200 т </w:t>
      </w:r>
      <w:r w:rsidR="00BA02A8" w:rsidRPr="0035128F">
        <w:rPr>
          <w:rFonts w:ascii="Arial" w:eastAsia="Arial" w:hAnsi="Arial" w:cs="Arial"/>
          <w:sz w:val="21"/>
          <w:szCs w:val="21"/>
        </w:rPr>
        <w:t>ма</w:t>
      </w:r>
      <w:r w:rsidR="00487FFD">
        <w:rPr>
          <w:rFonts w:ascii="Arial" w:eastAsia="Arial" w:hAnsi="Arial" w:cs="Arial"/>
          <w:sz w:val="21"/>
          <w:szCs w:val="21"/>
        </w:rPr>
        <w:t xml:space="preserve">є </w:t>
      </w:r>
      <w:r w:rsidRPr="0035128F">
        <w:rPr>
          <w:rFonts w:ascii="Arial" w:eastAsia="Arial" w:hAnsi="Arial" w:cs="Arial"/>
          <w:sz w:val="21"/>
          <w:szCs w:val="21"/>
        </w:rPr>
        <w:t>бу</w:t>
      </w:r>
      <w:r w:rsidR="00487FFD">
        <w:rPr>
          <w:rFonts w:ascii="Arial" w:eastAsia="Arial" w:hAnsi="Arial" w:cs="Arial"/>
          <w:sz w:val="21"/>
          <w:szCs w:val="21"/>
        </w:rPr>
        <w:t>ти</w:t>
      </w:r>
      <w:r w:rsidR="004F73F4">
        <w:rPr>
          <w:rFonts w:ascii="Arial" w:eastAsia="Arial" w:hAnsi="Arial" w:cs="Arial"/>
          <w:sz w:val="21"/>
          <w:szCs w:val="21"/>
        </w:rPr>
        <w:t xml:space="preserve"> </w:t>
      </w:r>
      <w:r w:rsidRPr="0035128F">
        <w:rPr>
          <w:rFonts w:ascii="Arial" w:eastAsia="Arial" w:hAnsi="Arial" w:cs="Arial"/>
          <w:sz w:val="21"/>
          <w:szCs w:val="21"/>
        </w:rPr>
        <w:t xml:space="preserve"> відокремлен</w:t>
      </w:r>
      <w:r w:rsidR="004F73F4">
        <w:rPr>
          <w:rFonts w:ascii="Arial" w:eastAsia="Arial" w:hAnsi="Arial" w:cs="Arial"/>
          <w:sz w:val="21"/>
          <w:szCs w:val="21"/>
        </w:rPr>
        <w:t>о</w:t>
      </w:r>
      <w:r w:rsidRPr="0035128F">
        <w:rPr>
          <w:rFonts w:ascii="Arial" w:eastAsia="Arial" w:hAnsi="Arial" w:cs="Arial"/>
          <w:sz w:val="21"/>
          <w:szCs w:val="21"/>
        </w:rPr>
        <w:t xml:space="preserve"> від інших приміщень, </w:t>
      </w:r>
      <w:r w:rsidR="00166EB5">
        <w:rPr>
          <w:rFonts w:ascii="Arial" w:eastAsia="Arial" w:hAnsi="Arial" w:cs="Arial"/>
          <w:sz w:val="21"/>
          <w:szCs w:val="21"/>
        </w:rPr>
        <w:t xml:space="preserve">зокрема </w:t>
      </w:r>
      <w:r w:rsidRPr="0035128F">
        <w:rPr>
          <w:rFonts w:ascii="Arial" w:eastAsia="Arial" w:hAnsi="Arial" w:cs="Arial"/>
          <w:sz w:val="21"/>
          <w:szCs w:val="21"/>
        </w:rPr>
        <w:t>від складських приміщень для пестицидів і агрохімікатів, суцільними (без прорізів) протипожежними перегородками 1-го типу.</w:t>
      </w:r>
    </w:p>
    <w:p w14:paraId="00000258" w14:textId="77777777" w:rsidR="006B7357" w:rsidRPr="00545EF5" w:rsidRDefault="006B6E1D" w:rsidP="006A5EB0">
      <w:pPr>
        <w:pStyle w:val="1"/>
        <w:jc w:val="center"/>
      </w:pPr>
      <w:bookmarkStart w:id="52" w:name="_heading=h.3j2qqm3" w:colFirst="0" w:colLast="0"/>
      <w:bookmarkEnd w:id="52"/>
      <w:r w:rsidRPr="0035128F">
        <w:br w:type="page"/>
      </w:r>
      <w:bookmarkStart w:id="53" w:name="_Toc181899972"/>
      <w:r w:rsidRPr="00545EF5">
        <w:lastRenderedPageBreak/>
        <w:t>ДОДАТОК А</w:t>
      </w:r>
      <w:bookmarkEnd w:id="53"/>
    </w:p>
    <w:p w14:paraId="00000259" w14:textId="77777777" w:rsidR="006B7357" w:rsidRPr="006A5EB0" w:rsidRDefault="006B6E1D" w:rsidP="006A5EB0">
      <w:pPr>
        <w:pStyle w:val="1"/>
        <w:jc w:val="center"/>
        <w:rPr>
          <w:b w:val="0"/>
          <w:bCs/>
        </w:rPr>
      </w:pPr>
      <w:bookmarkStart w:id="54" w:name="_Toc181899973"/>
      <w:r w:rsidRPr="006A5EB0">
        <w:rPr>
          <w:b w:val="0"/>
          <w:bCs/>
        </w:rPr>
        <w:t>(довідковий)</w:t>
      </w:r>
      <w:bookmarkEnd w:id="54"/>
    </w:p>
    <w:p w14:paraId="0000025A" w14:textId="14FB6655" w:rsidR="006B7357" w:rsidRDefault="006B6E1D" w:rsidP="006A5EB0">
      <w:pPr>
        <w:pStyle w:val="1"/>
        <w:jc w:val="center"/>
      </w:pPr>
      <w:bookmarkStart w:id="55" w:name="_Toc181899974"/>
      <w:r w:rsidRPr="0035128F">
        <w:t>УНІФІКОВАНІ ЗНАЧЕННЯ ХАРАКТЕРИСТИК АГРОХІМІКАТІВ</w:t>
      </w:r>
      <w:bookmarkEnd w:id="55"/>
    </w:p>
    <w:p w14:paraId="5C297695" w14:textId="77777777" w:rsidR="00545EF5" w:rsidRPr="0035128F" w:rsidRDefault="00545EF5" w:rsidP="00545EF5">
      <w:pPr>
        <w:widowControl w:val="0"/>
        <w:tabs>
          <w:tab w:val="left" w:pos="2410"/>
        </w:tabs>
        <w:spacing w:after="0" w:line="288" w:lineRule="auto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25B" w14:textId="77777777" w:rsidR="006B7357" w:rsidRPr="0035128F" w:rsidRDefault="006B6E1D" w:rsidP="005947DD">
      <w:pPr>
        <w:widowControl w:val="0"/>
        <w:spacing w:after="0" w:line="288" w:lineRule="auto"/>
        <w:jc w:val="both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Таблиця А.1</w:t>
      </w:r>
    </w:p>
    <w:tbl>
      <w:tblPr>
        <w:tblStyle w:val="af3"/>
        <w:tblW w:w="9299" w:type="dxa"/>
        <w:tblInd w:w="40" w:type="dxa"/>
        <w:tblLayout w:type="fixed"/>
        <w:tblLook w:val="0400" w:firstRow="0" w:lastRow="0" w:firstColumn="0" w:lastColumn="0" w:noHBand="0" w:noVBand="1"/>
      </w:tblPr>
      <w:tblGrid>
        <w:gridCol w:w="2274"/>
        <w:gridCol w:w="1227"/>
        <w:gridCol w:w="1980"/>
        <w:gridCol w:w="954"/>
        <w:gridCol w:w="982"/>
        <w:gridCol w:w="1882"/>
      </w:tblGrid>
      <w:tr w:rsidR="006B7357" w:rsidRPr="0035128F" w14:paraId="40199D7F" w14:textId="77777777" w:rsidTr="00457EBF">
        <w:trPr>
          <w:cantSplit/>
          <w:trHeight w:val="20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5C" w14:textId="447B9C8D" w:rsidR="006B7357" w:rsidRPr="0035128F" w:rsidRDefault="006B6E1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На</w:t>
            </w:r>
            <w:r w:rsidR="00487FFD">
              <w:rPr>
                <w:rFonts w:ascii="Arial" w:eastAsia="Arial" w:hAnsi="Arial" w:cs="Arial"/>
                <w:sz w:val="21"/>
                <w:szCs w:val="21"/>
              </w:rPr>
              <w:t xml:space="preserve">зва </w:t>
            </w:r>
            <w:r w:rsidRPr="0035128F">
              <w:rPr>
                <w:rFonts w:ascii="Arial" w:eastAsia="Arial" w:hAnsi="Arial" w:cs="Arial"/>
                <w:sz w:val="21"/>
                <w:szCs w:val="21"/>
              </w:rPr>
              <w:t>агрохімікатів</w:t>
            </w:r>
          </w:p>
        </w:tc>
        <w:tc>
          <w:tcPr>
            <w:tcW w:w="1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CBB58" w14:textId="5A6B916D" w:rsidR="002201A0" w:rsidRPr="0035128F" w:rsidRDefault="00A65185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Об’ємна вага,</w:t>
            </w:r>
          </w:p>
          <w:p w14:paraId="0000025D" w14:textId="7DC3B4EC" w:rsidR="002201A0" w:rsidRPr="0035128F" w:rsidRDefault="002201A0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Times New Roman" w:hAnsi="Arial" w:cs="Arial"/>
                <w:sz w:val="21"/>
                <w:szCs w:val="21"/>
              </w:rPr>
              <w:t>10Н/м</w:t>
            </w:r>
            <w:r w:rsidRPr="0035128F">
              <w:rPr>
                <w:rFonts w:ascii="Arial" w:eastAsia="Times New Roman" w:hAnsi="Arial" w:cs="Arial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5E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Кут природнього укосу (кут внутрішнього тертя), градус</w:t>
            </w:r>
          </w:p>
        </w:tc>
        <w:tc>
          <w:tcPr>
            <w:tcW w:w="3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5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Коефіцієнт тертя агрохімікатів</w:t>
            </w:r>
          </w:p>
        </w:tc>
      </w:tr>
      <w:tr w:rsidR="006B7357" w:rsidRPr="0035128F" w14:paraId="31BBE535" w14:textId="77777777" w:rsidTr="00457EBF">
        <w:trPr>
          <w:cantSplit/>
          <w:trHeight w:val="1287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2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3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4" w14:textId="77777777" w:rsidR="006B7357" w:rsidRPr="0035128F" w:rsidRDefault="006B7357" w:rsidP="00594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5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по металу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6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по бетону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7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по дереву неструганому</w:t>
            </w:r>
          </w:p>
        </w:tc>
      </w:tr>
      <w:tr w:rsidR="006B7357" w:rsidRPr="0035128F" w14:paraId="1054F474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8" w14:textId="77777777" w:rsidR="006B7357" w:rsidRPr="0035128F" w:rsidRDefault="006B6E1D" w:rsidP="005947D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Нітрат амонію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9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840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A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B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C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D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2632C395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E" w14:textId="77777777" w:rsidR="006B7357" w:rsidRPr="0035128F" w:rsidRDefault="006B6E1D" w:rsidP="005947D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Карбамід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6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650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0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1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2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3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0,9</w:t>
            </w:r>
          </w:p>
        </w:tc>
      </w:tr>
      <w:tr w:rsidR="006B7357" w:rsidRPr="0035128F" w14:paraId="048602E0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4" w14:textId="77777777" w:rsidR="006B7357" w:rsidRPr="0035128F" w:rsidRDefault="006B6E1D" w:rsidP="005947D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Селітра натрієва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5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1400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6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7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8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9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2428F364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A" w14:textId="77777777" w:rsidR="006B7357" w:rsidRPr="0035128F" w:rsidRDefault="006B6E1D" w:rsidP="0094552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Агрохімікати азотні всіх видів (крім нітрату амонію, карбаміду, селітри натрієвої)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B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1000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C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D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E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7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520DF6A7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0" w14:textId="77777777" w:rsidR="006B7357" w:rsidRPr="0035128F" w:rsidRDefault="006B6E1D" w:rsidP="0094552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Фосфоритне борошно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1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1800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2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3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4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5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7CBC4EC3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6" w14:textId="77777777" w:rsidR="006B7357" w:rsidRPr="0035128F" w:rsidRDefault="006B6E1D" w:rsidP="0094552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Шлак фосфатний мартенівський і апатитовий концентрат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7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8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9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A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B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5F2696D5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C" w14:textId="77777777" w:rsidR="006B7357" w:rsidRPr="0035128F" w:rsidRDefault="006B6E1D" w:rsidP="0094552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Агрохімікати фосфатні всіх видів (крім фосфоритного борошна, шлаку фосфатного мартенівського, апатитового концентрату)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D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E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8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0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1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66755D4A" w14:textId="77777777" w:rsidTr="00457EBF">
        <w:trPr>
          <w:trHeight w:val="2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2" w14:textId="77777777" w:rsidR="006B7357" w:rsidRPr="0035128F" w:rsidRDefault="006B6E1D" w:rsidP="0094552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Агрохімікати калійні всіх видів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3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1400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4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5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6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7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</w:tr>
    </w:tbl>
    <w:tbl>
      <w:tblPr>
        <w:tblStyle w:val="af4"/>
        <w:tblW w:w="9299" w:type="dxa"/>
        <w:tblInd w:w="40" w:type="dxa"/>
        <w:tblLayout w:type="fixed"/>
        <w:tblLook w:val="0400" w:firstRow="0" w:lastRow="0" w:firstColumn="0" w:lastColumn="0" w:noHBand="0" w:noVBand="1"/>
      </w:tblPr>
      <w:tblGrid>
        <w:gridCol w:w="2220"/>
        <w:gridCol w:w="1276"/>
        <w:gridCol w:w="1985"/>
        <w:gridCol w:w="992"/>
        <w:gridCol w:w="992"/>
        <w:gridCol w:w="1834"/>
      </w:tblGrid>
      <w:tr w:rsidR="006B7357" w:rsidRPr="0035128F" w14:paraId="3F88E003" w14:textId="77777777" w:rsidTr="00457EBF">
        <w:trPr>
          <w:trHeight w:val="2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A" w14:textId="77777777" w:rsidR="006B7357" w:rsidRPr="0035128F" w:rsidRDefault="006B6E1D" w:rsidP="005947DD">
            <w:pPr>
              <w:widowControl w:val="0"/>
              <w:spacing w:after="0"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Вапнякове і доломітове борошно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B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1700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C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D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E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9F" w14:textId="77777777" w:rsidR="006B7357" w:rsidRPr="0035128F" w:rsidRDefault="006B6E1D" w:rsidP="005947DD">
            <w:pPr>
              <w:widowControl w:val="0"/>
              <w:spacing w:after="0"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5128F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</w:tr>
      <w:tr w:rsidR="006B7357" w:rsidRPr="0035128F" w14:paraId="01069DCC" w14:textId="77777777">
        <w:trPr>
          <w:trHeight w:val="20"/>
        </w:trPr>
        <w:tc>
          <w:tcPr>
            <w:tcW w:w="9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A0" w14:textId="1688E1BC" w:rsidR="006B7357" w:rsidRPr="00545EF5" w:rsidRDefault="006B6E1D">
            <w:pPr>
              <w:widowControl w:val="0"/>
              <w:spacing w:after="0" w:line="288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5EF5">
              <w:rPr>
                <w:rFonts w:ascii="Arial" w:eastAsia="Arial" w:hAnsi="Arial" w:cs="Arial"/>
                <w:b/>
                <w:sz w:val="20"/>
                <w:szCs w:val="20"/>
              </w:rPr>
              <w:t>Примітка.</w:t>
            </w:r>
            <w:r w:rsidRPr="00545EF5">
              <w:rPr>
                <w:rFonts w:ascii="Arial" w:eastAsia="Arial" w:hAnsi="Arial" w:cs="Arial"/>
                <w:sz w:val="20"/>
                <w:szCs w:val="20"/>
              </w:rPr>
              <w:t xml:space="preserve">  Під час проєктування складських будівель і споруд для зберігання різних агрохімікатів характеристики </w:t>
            </w:r>
            <w:r w:rsidRPr="002A2904">
              <w:rPr>
                <w:rFonts w:ascii="Arial" w:eastAsia="Arial" w:hAnsi="Arial" w:cs="Arial"/>
                <w:sz w:val="20"/>
                <w:szCs w:val="20"/>
              </w:rPr>
              <w:t xml:space="preserve">агрохімікатів </w:t>
            </w:r>
            <w:r w:rsidR="00486330">
              <w:rPr>
                <w:rFonts w:ascii="Arial" w:eastAsia="Arial" w:hAnsi="Arial" w:cs="Arial"/>
                <w:sz w:val="21"/>
                <w:szCs w:val="21"/>
              </w:rPr>
              <w:t>потрібно</w:t>
            </w:r>
            <w:r w:rsidR="0048633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F3F72">
              <w:rPr>
                <w:rFonts w:ascii="Arial" w:eastAsia="Arial" w:hAnsi="Arial" w:cs="Arial"/>
                <w:sz w:val="20"/>
                <w:szCs w:val="20"/>
              </w:rPr>
              <w:t>приймати</w:t>
            </w:r>
            <w:r w:rsidRPr="00545EF5">
              <w:rPr>
                <w:rFonts w:ascii="Arial" w:eastAsia="Arial" w:hAnsi="Arial" w:cs="Arial"/>
                <w:sz w:val="20"/>
                <w:szCs w:val="20"/>
              </w:rPr>
              <w:t xml:space="preserve"> з</w:t>
            </w:r>
            <w:r w:rsidR="00487FFD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545EF5">
              <w:rPr>
                <w:rFonts w:ascii="Arial" w:eastAsia="Arial" w:hAnsi="Arial" w:cs="Arial"/>
                <w:sz w:val="20"/>
                <w:szCs w:val="20"/>
              </w:rPr>
              <w:t xml:space="preserve"> найбільш несприятливих умов.</w:t>
            </w:r>
          </w:p>
        </w:tc>
      </w:tr>
    </w:tbl>
    <w:p w14:paraId="000002A6" w14:textId="77777777" w:rsidR="006B7357" w:rsidRPr="0035128F" w:rsidRDefault="006B6E1D" w:rsidP="006A5EB0">
      <w:pPr>
        <w:pStyle w:val="1"/>
        <w:spacing w:before="0" w:after="0"/>
        <w:jc w:val="center"/>
      </w:pPr>
      <w:bookmarkStart w:id="56" w:name="_heading=h.1y810tw" w:colFirst="0" w:colLast="0"/>
      <w:bookmarkEnd w:id="56"/>
      <w:r w:rsidRPr="0035128F">
        <w:br w:type="page"/>
      </w:r>
      <w:bookmarkStart w:id="57" w:name="_Toc181899975"/>
      <w:r w:rsidRPr="0035128F">
        <w:lastRenderedPageBreak/>
        <w:t>ДОДАТОК Б</w:t>
      </w:r>
      <w:bookmarkEnd w:id="57"/>
    </w:p>
    <w:p w14:paraId="000002A7" w14:textId="77777777" w:rsidR="006B7357" w:rsidRPr="006A5EB0" w:rsidRDefault="006B6E1D" w:rsidP="006A5EB0">
      <w:pPr>
        <w:pStyle w:val="1"/>
        <w:spacing w:before="0" w:after="0"/>
        <w:jc w:val="center"/>
        <w:rPr>
          <w:b w:val="0"/>
          <w:bCs/>
        </w:rPr>
      </w:pPr>
      <w:bookmarkStart w:id="58" w:name="_Toc181899976"/>
      <w:r w:rsidRPr="006A5EB0">
        <w:rPr>
          <w:b w:val="0"/>
          <w:bCs/>
        </w:rPr>
        <w:t>(довідковий)</w:t>
      </w:r>
      <w:bookmarkEnd w:id="58"/>
    </w:p>
    <w:p w14:paraId="000002A8" w14:textId="77777777" w:rsidR="006B7357" w:rsidRPr="0035128F" w:rsidRDefault="006B6E1D" w:rsidP="006A5EB0">
      <w:pPr>
        <w:pStyle w:val="1"/>
        <w:spacing w:before="0" w:after="0"/>
        <w:jc w:val="center"/>
      </w:pPr>
      <w:bookmarkStart w:id="59" w:name="_heading=h.4i7ojhp" w:colFirst="0" w:colLast="0"/>
      <w:bookmarkStart w:id="60" w:name="_Toc181899977"/>
      <w:bookmarkEnd w:id="59"/>
      <w:r w:rsidRPr="0035128F">
        <w:t>БІБЛІОГРАФІЯ</w:t>
      </w:r>
      <w:bookmarkEnd w:id="60"/>
    </w:p>
    <w:p w14:paraId="70A9FCF2" w14:textId="77777777" w:rsidR="00474C54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699D6FBA" w14:textId="77777777" w:rsidR="006A5EB0" w:rsidRPr="0035128F" w:rsidRDefault="006A5EB0" w:rsidP="006A5EB0">
      <w:pPr>
        <w:spacing w:after="12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ACC6823" w14:textId="4AFC53B0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1 </w:t>
      </w:r>
      <w:hyperlink r:id="rId188" w:anchor="Text" w:history="1">
        <w:r w:rsidRPr="00545EF5">
          <w:rPr>
            <w:rStyle w:val="afb"/>
            <w:rFonts w:ascii="Arial" w:eastAsia="Arial" w:hAnsi="Arial" w:cs="Arial"/>
            <w:sz w:val="21"/>
            <w:szCs w:val="21"/>
          </w:rPr>
          <w:t>Закон України «Про об’єкти підвищеної небезпеки»</w:t>
        </w:r>
      </w:hyperlink>
      <w:r w:rsidRPr="0035128F">
        <w:rPr>
          <w:rFonts w:ascii="Arial" w:eastAsia="Arial" w:hAnsi="Arial" w:cs="Arial"/>
          <w:sz w:val="21"/>
          <w:szCs w:val="21"/>
        </w:rPr>
        <w:t xml:space="preserve"> </w:t>
      </w:r>
    </w:p>
    <w:p w14:paraId="0EC3F3E4" w14:textId="143907A9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2 </w:t>
      </w:r>
      <w:hyperlink r:id="rId189" w:anchor="Text" w:history="1">
        <w:r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Кодекс цивільного захисту 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>України</w:t>
        </w:r>
      </w:hyperlink>
    </w:p>
    <w:p w14:paraId="0E7017F8" w14:textId="0A307C95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3 </w:t>
      </w:r>
      <w:hyperlink r:id="rId190" w:anchor="Text" w:history="1">
        <w:r w:rsidRPr="003C2300">
          <w:rPr>
            <w:rStyle w:val="afb"/>
            <w:rFonts w:ascii="Arial" w:eastAsia="Arial" w:hAnsi="Arial" w:cs="Arial"/>
            <w:sz w:val="21"/>
            <w:szCs w:val="21"/>
          </w:rPr>
          <w:t>Закон України «Про регулювання містобудівної діяльності»</w:t>
        </w:r>
      </w:hyperlink>
    </w:p>
    <w:p w14:paraId="7D544A06" w14:textId="77777777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4 СНиП 2.03.13-88 Полы (Підлоги)</w:t>
      </w:r>
    </w:p>
    <w:p w14:paraId="25A8CC94" w14:textId="77777777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5 РСН 320-86 Планування, забудова і благоустрій виробничих зон сільських населених пунктів Української РСР</w:t>
      </w:r>
    </w:p>
    <w:p w14:paraId="57BD221B" w14:textId="77777777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>6 НК 018:2023 Класифікатор будівель і споруд</w:t>
      </w:r>
    </w:p>
    <w:p w14:paraId="0DD24592" w14:textId="4D1E84B3" w:rsidR="00474C54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7 </w:t>
      </w:r>
      <w:hyperlink r:id="rId191" w:anchor="Text" w:history="1">
        <w:r w:rsidRPr="003C2300">
          <w:rPr>
            <w:rStyle w:val="afb"/>
            <w:rFonts w:ascii="Arial" w:eastAsia="Arial" w:hAnsi="Arial" w:cs="Arial"/>
            <w:sz w:val="21"/>
            <w:szCs w:val="21"/>
          </w:rPr>
          <w:t>Мінімальні вимоги щодо безпеки та здоров’я працівників на роботі під час зберігання, пакування нітрату амонію та використання його для виготовлення комплексних і рідких мінеральних добрив, затверджені наказом Міністерства розвитку економіки, торгівлі та сільськ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ого господарства України від 15 квітня 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>2021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 р.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 № 775-21, зареєстровані в Міністерстві юстиції України від 06 травня 2021 р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>.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 за №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 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>603/36225</w:t>
        </w:r>
      </w:hyperlink>
    </w:p>
    <w:p w14:paraId="000002B2" w14:textId="2213891F" w:rsidR="006B7357" w:rsidRPr="0035128F" w:rsidRDefault="00474C54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 xml:space="preserve">8 </w:t>
      </w:r>
      <w:hyperlink r:id="rId192" w:anchor="Text" w:history="1"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>Державні медико-санітарні нормативи допустимого вмісту хімічних речовин у повітрі робочої зони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, затверджені наказом Міністерства охорони здоров'я України 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>від 09 липня 2024 р. № 1192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>, зареєстрован</w:t>
        </w:r>
        <w:r w:rsidR="003E556F" w:rsidRPr="003C2300">
          <w:rPr>
            <w:rStyle w:val="afb"/>
            <w:rFonts w:ascii="Arial" w:eastAsia="Arial" w:hAnsi="Arial" w:cs="Arial"/>
            <w:sz w:val="21"/>
            <w:szCs w:val="21"/>
          </w:rPr>
          <w:t>і</w:t>
        </w:r>
        <w:r w:rsidRPr="003C2300">
          <w:rPr>
            <w:rStyle w:val="afb"/>
            <w:rFonts w:ascii="Arial" w:eastAsia="Arial" w:hAnsi="Arial" w:cs="Arial"/>
            <w:sz w:val="21"/>
            <w:szCs w:val="21"/>
          </w:rPr>
          <w:t xml:space="preserve"> в Міністерстві юстиції України </w:t>
        </w:r>
        <w:r w:rsidR="00555DFA" w:rsidRPr="003C2300">
          <w:rPr>
            <w:rStyle w:val="afb"/>
            <w:rFonts w:ascii="Arial" w:eastAsia="Arial" w:hAnsi="Arial" w:cs="Arial"/>
            <w:sz w:val="21"/>
            <w:szCs w:val="21"/>
          </w:rPr>
          <w:t>24 липня 2024 р. за № 1107/42452</w:t>
        </w:r>
      </w:hyperlink>
      <w:r w:rsidR="00555DFA" w:rsidRPr="0035128F">
        <w:rPr>
          <w:rFonts w:ascii="Arial" w:eastAsia="Arial" w:hAnsi="Arial" w:cs="Arial"/>
          <w:sz w:val="21"/>
          <w:szCs w:val="21"/>
        </w:rPr>
        <w:t xml:space="preserve"> </w:t>
      </w:r>
    </w:p>
    <w:p w14:paraId="000002B3" w14:textId="77777777" w:rsidR="006B7357" w:rsidRPr="0035128F" w:rsidRDefault="006B7357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00002B4" w14:textId="77777777" w:rsidR="006B7357" w:rsidRPr="0035128F" w:rsidRDefault="006B6E1D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r w:rsidRPr="0035128F"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00002B5" w14:textId="77777777" w:rsidR="006B7357" w:rsidRPr="0035128F" w:rsidRDefault="006B7357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57B0943" w14:textId="77777777" w:rsidR="00852C3E" w:rsidRPr="0035128F" w:rsidRDefault="00852C3E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43C0736" w14:textId="77777777" w:rsidR="00852C3E" w:rsidRDefault="00852C3E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2C336412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F943C75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EB6A323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08911B0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9EB90F0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66E5349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3872FEA7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1C9B133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29E50B59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838AD58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298D1D4E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5A94550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399FB28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D7906E8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676D4E97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92C792F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493226B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4D854C57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476ED967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B3132FB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823778D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2FD2592A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04496653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3B2FE54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18527AE1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7D4B3FBF" w14:textId="3DD69438" w:rsidR="0028146A" w:rsidRDefault="001C0FBB" w:rsidP="0028146A">
      <w:pPr>
        <w:spacing w:after="0" w:line="288" w:lineRule="auto"/>
        <w:ind w:left="709" w:firstLine="851"/>
        <w:rPr>
          <w:rFonts w:ascii="Arial" w:eastAsia="Arial" w:hAnsi="Arial" w:cs="Arial"/>
          <w:sz w:val="21"/>
          <w:szCs w:val="21"/>
        </w:rPr>
      </w:pPr>
      <w:r w:rsidRPr="00322349">
        <w:rPr>
          <w:rFonts w:ascii="Arial" w:eastAsia="Arial" w:hAnsi="Arial" w:cs="Arial"/>
          <w:b/>
          <w:bCs/>
          <w:sz w:val="21"/>
          <w:szCs w:val="21"/>
        </w:rPr>
        <w:lastRenderedPageBreak/>
        <w:t>Ключові слова</w:t>
      </w:r>
      <w:r>
        <w:rPr>
          <w:rFonts w:ascii="Arial" w:eastAsia="Arial" w:hAnsi="Arial" w:cs="Arial"/>
          <w:sz w:val="21"/>
          <w:szCs w:val="21"/>
        </w:rPr>
        <w:t>:</w:t>
      </w:r>
      <w:r w:rsidR="00B12541">
        <w:rPr>
          <w:rFonts w:ascii="Arial" w:eastAsia="Arial" w:hAnsi="Arial" w:cs="Arial"/>
          <w:sz w:val="21"/>
          <w:szCs w:val="21"/>
        </w:rPr>
        <w:t xml:space="preserve"> агрохімікати</w:t>
      </w:r>
      <w:r w:rsidR="0028146A">
        <w:rPr>
          <w:rFonts w:ascii="Arial" w:eastAsia="Arial" w:hAnsi="Arial" w:cs="Arial"/>
          <w:sz w:val="21"/>
          <w:szCs w:val="21"/>
        </w:rPr>
        <w:t>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B12541">
        <w:rPr>
          <w:rFonts w:ascii="Arial" w:eastAsia="Arial" w:hAnsi="Arial" w:cs="Arial"/>
          <w:sz w:val="21"/>
          <w:szCs w:val="21"/>
        </w:rPr>
        <w:t>агрохімкомплекс,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28146A">
        <w:rPr>
          <w:rFonts w:ascii="Arial" w:eastAsia="Arial" w:hAnsi="Arial" w:cs="Arial"/>
          <w:sz w:val="21"/>
          <w:szCs w:val="21"/>
        </w:rPr>
        <w:t>вентиляція,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28146A">
        <w:rPr>
          <w:rFonts w:ascii="Arial" w:eastAsia="Arial" w:hAnsi="Arial" w:cs="Arial"/>
          <w:sz w:val="21"/>
          <w:szCs w:val="21"/>
        </w:rPr>
        <w:t>водовідвідення, водопровід,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28146A">
        <w:rPr>
          <w:rFonts w:ascii="Arial" w:eastAsia="Arial" w:hAnsi="Arial" w:cs="Arial"/>
          <w:sz w:val="21"/>
          <w:szCs w:val="21"/>
        </w:rPr>
        <w:t>генеральний план,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28146A">
        <w:rPr>
          <w:rFonts w:ascii="Arial" w:eastAsia="Arial" w:hAnsi="Arial" w:cs="Arial"/>
          <w:sz w:val="21"/>
          <w:szCs w:val="21"/>
        </w:rPr>
        <w:t>засоби захисту рослин,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28146A">
        <w:rPr>
          <w:rFonts w:ascii="Arial" w:eastAsia="Arial" w:hAnsi="Arial" w:cs="Arial"/>
          <w:sz w:val="21"/>
          <w:szCs w:val="21"/>
        </w:rPr>
        <w:t>об’ємно-планувальні рішення,</w:t>
      </w:r>
    </w:p>
    <w:p w14:paraId="6600269A" w14:textId="7F25A9FD" w:rsidR="001C0FBB" w:rsidRDefault="0028146A" w:rsidP="0028146A">
      <w:pPr>
        <w:spacing w:after="0" w:line="288" w:lineRule="auto"/>
        <w:ind w:firstLine="70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організація будівельного виробництва,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опалення,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пестициди,</w:t>
      </w:r>
      <w:r w:rsidR="00487FFD">
        <w:rPr>
          <w:rFonts w:ascii="Arial" w:eastAsia="Arial" w:hAnsi="Arial" w:cs="Arial"/>
          <w:sz w:val="21"/>
          <w:szCs w:val="21"/>
        </w:rPr>
        <w:t xml:space="preserve"> </w:t>
      </w:r>
      <w:r w:rsidR="00B12541">
        <w:rPr>
          <w:rFonts w:ascii="Arial" w:eastAsia="Arial" w:hAnsi="Arial" w:cs="Arial"/>
          <w:sz w:val="21"/>
          <w:szCs w:val="21"/>
        </w:rPr>
        <w:t>складські будівлі</w:t>
      </w:r>
      <w:r>
        <w:rPr>
          <w:rFonts w:ascii="Arial" w:eastAsia="Arial" w:hAnsi="Arial" w:cs="Arial"/>
          <w:sz w:val="21"/>
          <w:szCs w:val="21"/>
        </w:rPr>
        <w:t>.</w:t>
      </w:r>
    </w:p>
    <w:p w14:paraId="5AF62425" w14:textId="77777777" w:rsidR="001C0FBB" w:rsidRDefault="001C0FBB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27FAD22D" w14:textId="77777777" w:rsidR="00D9490C" w:rsidRDefault="00D9490C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5C5DDE4A" w14:textId="77777777" w:rsidR="00D9490C" w:rsidRDefault="00D9490C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</w:p>
    <w:p w14:paraId="1825A3D6" w14:textId="77777777" w:rsidR="00D9490C" w:rsidRDefault="00D9490C" w:rsidP="005947DD">
      <w:pPr>
        <w:spacing w:after="0" w:line="288" w:lineRule="auto"/>
        <w:ind w:firstLine="709"/>
        <w:jc w:val="both"/>
        <w:rPr>
          <w:rFonts w:ascii="Arial" w:eastAsia="Arial" w:hAnsi="Arial" w:cs="Arial"/>
          <w:sz w:val="21"/>
          <w:szCs w:val="21"/>
        </w:rPr>
      </w:pPr>
      <w:bookmarkStart w:id="61" w:name="_Hlk182576013"/>
    </w:p>
    <w:bookmarkEnd w:id="61"/>
    <w:p w14:paraId="042BA0E1" w14:textId="2995D56F" w:rsidR="009D658E" w:rsidRPr="0094552D" w:rsidRDefault="009D658E" w:rsidP="00E850D3">
      <w:pPr>
        <w:spacing w:after="0" w:line="288" w:lineRule="auto"/>
        <w:ind w:firstLine="709"/>
        <w:jc w:val="center"/>
        <w:rPr>
          <w:rFonts w:ascii="OpenSans-Regular" w:hAnsi="OpenSans-Regular"/>
          <w:color w:val="515151"/>
          <w:spacing w:val="11"/>
          <w:sz w:val="24"/>
          <w:szCs w:val="24"/>
          <w:shd w:val="clear" w:color="auto" w:fill="FFFFFF"/>
        </w:rPr>
      </w:pPr>
    </w:p>
    <w:sectPr w:rsidR="009D658E" w:rsidRPr="0094552D" w:rsidSect="005A7477">
      <w:footerReference w:type="even" r:id="rId193"/>
      <w:footerReference w:type="default" r:id="rId194"/>
      <w:pgSz w:w="11907" w:h="16840"/>
      <w:pgMar w:top="1134" w:right="1134" w:bottom="851" w:left="1134" w:header="708" w:footer="5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01280" w14:textId="77777777" w:rsidR="00C31FD3" w:rsidRDefault="00C31FD3">
      <w:pPr>
        <w:spacing w:after="0" w:line="240" w:lineRule="auto"/>
      </w:pPr>
      <w:r>
        <w:separator/>
      </w:r>
    </w:p>
  </w:endnote>
  <w:endnote w:type="continuationSeparator" w:id="0">
    <w:p w14:paraId="5C7266D4" w14:textId="77777777" w:rsidR="00C31FD3" w:rsidRDefault="00C3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4313189"/>
      <w:docPartObj>
        <w:docPartGallery w:val="Page Numbers (Bottom of Page)"/>
        <w:docPartUnique/>
      </w:docPartObj>
    </w:sdtPr>
    <w:sdtEndPr/>
    <w:sdtContent>
      <w:p w14:paraId="1E4AC83D" w14:textId="6A3A3565" w:rsidR="00890AA9" w:rsidRDefault="00890AA9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00">
          <w:rPr>
            <w:noProof/>
          </w:rPr>
          <w:t>IV</w:t>
        </w:r>
        <w:r>
          <w:fldChar w:fldCharType="end"/>
        </w:r>
      </w:p>
    </w:sdtContent>
  </w:sdt>
  <w:p w14:paraId="000002D3" w14:textId="73D3CE5F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D5" w14:textId="77777777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D7" w14:textId="77777777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3487054"/>
      <w:docPartObj>
        <w:docPartGallery w:val="Page Numbers (Bottom of Page)"/>
        <w:docPartUnique/>
      </w:docPartObj>
    </w:sdtPr>
    <w:sdtEndPr/>
    <w:sdtContent>
      <w:p w14:paraId="74651765" w14:textId="4FC20C74" w:rsidR="00890AA9" w:rsidRDefault="00890AA9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00">
          <w:rPr>
            <w:noProof/>
          </w:rPr>
          <w:t>III</w:t>
        </w:r>
        <w:r>
          <w:fldChar w:fldCharType="end"/>
        </w:r>
      </w:p>
    </w:sdtContent>
  </w:sdt>
  <w:p w14:paraId="5433122B" w14:textId="3863E4F4" w:rsidR="00890AA9" w:rsidRPr="00DF243E" w:rsidRDefault="00890AA9" w:rsidP="00AA3932">
    <w:pPr>
      <w:pStyle w:val="a8"/>
      <w:rPr>
        <w:lang w:val="uk-U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8220696"/>
      <w:docPartObj>
        <w:docPartGallery w:val="Page Numbers (Bottom of Page)"/>
        <w:docPartUnique/>
      </w:docPartObj>
    </w:sdtPr>
    <w:sdtEndPr/>
    <w:sdtContent>
      <w:p w14:paraId="7415DA96" w14:textId="261BF30A" w:rsidR="00890AA9" w:rsidRDefault="00890AA9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00">
          <w:rPr>
            <w:noProof/>
          </w:rPr>
          <w:t>16</w:t>
        </w:r>
        <w:r>
          <w:fldChar w:fldCharType="end"/>
        </w:r>
      </w:p>
    </w:sdtContent>
  </w:sdt>
  <w:p w14:paraId="792A15B4" w14:textId="7DEB58C0" w:rsidR="00890AA9" w:rsidRPr="00DF243E" w:rsidRDefault="00890AA9" w:rsidP="00DF243E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2210600"/>
      <w:docPartObj>
        <w:docPartGallery w:val="Page Numbers (Bottom of Page)"/>
        <w:docPartUnique/>
      </w:docPartObj>
    </w:sdtPr>
    <w:sdtEndPr/>
    <w:sdtContent>
      <w:p w14:paraId="447FF342" w14:textId="5D73A1F1" w:rsidR="00890AA9" w:rsidRDefault="00890AA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00">
          <w:rPr>
            <w:noProof/>
          </w:rPr>
          <w:t>15</w:t>
        </w:r>
        <w:r>
          <w:fldChar w:fldCharType="end"/>
        </w:r>
      </w:p>
    </w:sdtContent>
  </w:sdt>
  <w:p w14:paraId="75D0D639" w14:textId="48B8BEED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2F62D" w14:textId="77777777" w:rsidR="00C31FD3" w:rsidRDefault="00C31FD3">
      <w:pPr>
        <w:spacing w:after="0" w:line="240" w:lineRule="auto"/>
      </w:pPr>
      <w:r>
        <w:separator/>
      </w:r>
    </w:p>
  </w:footnote>
  <w:footnote w:type="continuationSeparator" w:id="0">
    <w:p w14:paraId="08EDADAD" w14:textId="77777777" w:rsidR="00C31FD3" w:rsidRDefault="00C3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CD" w14:textId="1D527ADD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ДБН В.2.2-7:2024</w:t>
    </w:r>
  </w:p>
  <w:p w14:paraId="000002CE" w14:textId="77777777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CF" w14:textId="76E93A9D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ДБН В.2.2-7:2024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D1" w14:textId="77777777" w:rsidR="00890AA9" w:rsidRDefault="00890A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trackRevision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57"/>
    <w:rsid w:val="00000357"/>
    <w:rsid w:val="00010048"/>
    <w:rsid w:val="00012466"/>
    <w:rsid w:val="00014AD5"/>
    <w:rsid w:val="000225C5"/>
    <w:rsid w:val="000438D8"/>
    <w:rsid w:val="00046F17"/>
    <w:rsid w:val="00047F48"/>
    <w:rsid w:val="000516FF"/>
    <w:rsid w:val="0005190D"/>
    <w:rsid w:val="00052FEC"/>
    <w:rsid w:val="00056D7E"/>
    <w:rsid w:val="00057CB8"/>
    <w:rsid w:val="00061F9F"/>
    <w:rsid w:val="00073026"/>
    <w:rsid w:val="00077B44"/>
    <w:rsid w:val="00083CA2"/>
    <w:rsid w:val="00096396"/>
    <w:rsid w:val="000973C0"/>
    <w:rsid w:val="000B1658"/>
    <w:rsid w:val="000C222E"/>
    <w:rsid w:val="000C271A"/>
    <w:rsid w:val="000C61DF"/>
    <w:rsid w:val="000C72B5"/>
    <w:rsid w:val="000C75CF"/>
    <w:rsid w:val="000E40FF"/>
    <w:rsid w:val="000E5ED6"/>
    <w:rsid w:val="000F330D"/>
    <w:rsid w:val="00117FBF"/>
    <w:rsid w:val="0012074B"/>
    <w:rsid w:val="00123132"/>
    <w:rsid w:val="00132EEF"/>
    <w:rsid w:val="00137786"/>
    <w:rsid w:val="0013792C"/>
    <w:rsid w:val="00140D3B"/>
    <w:rsid w:val="001424AE"/>
    <w:rsid w:val="001429BF"/>
    <w:rsid w:val="00144F16"/>
    <w:rsid w:val="00145308"/>
    <w:rsid w:val="0016350C"/>
    <w:rsid w:val="001647C7"/>
    <w:rsid w:val="00166EB5"/>
    <w:rsid w:val="00170B7E"/>
    <w:rsid w:val="001879E1"/>
    <w:rsid w:val="001A05D1"/>
    <w:rsid w:val="001A228A"/>
    <w:rsid w:val="001A340B"/>
    <w:rsid w:val="001A5292"/>
    <w:rsid w:val="001B5E86"/>
    <w:rsid w:val="001B64D8"/>
    <w:rsid w:val="001C0FBB"/>
    <w:rsid w:val="001D5BDC"/>
    <w:rsid w:val="001F1F0D"/>
    <w:rsid w:val="001F4998"/>
    <w:rsid w:val="001F532F"/>
    <w:rsid w:val="00211599"/>
    <w:rsid w:val="00212F59"/>
    <w:rsid w:val="00213A4F"/>
    <w:rsid w:val="002201A0"/>
    <w:rsid w:val="00227E88"/>
    <w:rsid w:val="0023491D"/>
    <w:rsid w:val="00235830"/>
    <w:rsid w:val="00243B7E"/>
    <w:rsid w:val="002440DE"/>
    <w:rsid w:val="002514AC"/>
    <w:rsid w:val="002605A7"/>
    <w:rsid w:val="00261D84"/>
    <w:rsid w:val="0026540D"/>
    <w:rsid w:val="00276DDD"/>
    <w:rsid w:val="00277661"/>
    <w:rsid w:val="0028146A"/>
    <w:rsid w:val="002834F1"/>
    <w:rsid w:val="0029346B"/>
    <w:rsid w:val="00296C5C"/>
    <w:rsid w:val="002A092E"/>
    <w:rsid w:val="002A2904"/>
    <w:rsid w:val="002A4B6B"/>
    <w:rsid w:val="002E6ADE"/>
    <w:rsid w:val="002E7091"/>
    <w:rsid w:val="002F10CF"/>
    <w:rsid w:val="003007B3"/>
    <w:rsid w:val="0030484D"/>
    <w:rsid w:val="0032166A"/>
    <w:rsid w:val="00322349"/>
    <w:rsid w:val="003232C2"/>
    <w:rsid w:val="00336C2B"/>
    <w:rsid w:val="00340C6E"/>
    <w:rsid w:val="00350EC1"/>
    <w:rsid w:val="0035128F"/>
    <w:rsid w:val="00351400"/>
    <w:rsid w:val="003630A3"/>
    <w:rsid w:val="00375E87"/>
    <w:rsid w:val="0038134A"/>
    <w:rsid w:val="003A1119"/>
    <w:rsid w:val="003A4730"/>
    <w:rsid w:val="003A4A1E"/>
    <w:rsid w:val="003A7F05"/>
    <w:rsid w:val="003B57B1"/>
    <w:rsid w:val="003C0610"/>
    <w:rsid w:val="003C06D3"/>
    <w:rsid w:val="003C2300"/>
    <w:rsid w:val="003C4105"/>
    <w:rsid w:val="003E27EE"/>
    <w:rsid w:val="003E556F"/>
    <w:rsid w:val="00400B8D"/>
    <w:rsid w:val="00406C83"/>
    <w:rsid w:val="00410ACC"/>
    <w:rsid w:val="00425753"/>
    <w:rsid w:val="0042630F"/>
    <w:rsid w:val="004370E7"/>
    <w:rsid w:val="004545BA"/>
    <w:rsid w:val="00457EBF"/>
    <w:rsid w:val="00465FA5"/>
    <w:rsid w:val="00474C54"/>
    <w:rsid w:val="004831AA"/>
    <w:rsid w:val="00486330"/>
    <w:rsid w:val="00487FFD"/>
    <w:rsid w:val="004930D6"/>
    <w:rsid w:val="004962E7"/>
    <w:rsid w:val="004A038B"/>
    <w:rsid w:val="004B6413"/>
    <w:rsid w:val="004B6C70"/>
    <w:rsid w:val="004B7D59"/>
    <w:rsid w:val="004F1F09"/>
    <w:rsid w:val="004F3F72"/>
    <w:rsid w:val="004F73F4"/>
    <w:rsid w:val="004F7BD1"/>
    <w:rsid w:val="00503A7A"/>
    <w:rsid w:val="005160E5"/>
    <w:rsid w:val="00543055"/>
    <w:rsid w:val="00545EF5"/>
    <w:rsid w:val="00555DFA"/>
    <w:rsid w:val="00557CD1"/>
    <w:rsid w:val="00561E5C"/>
    <w:rsid w:val="00562A6B"/>
    <w:rsid w:val="00583A33"/>
    <w:rsid w:val="005845DE"/>
    <w:rsid w:val="00587FD9"/>
    <w:rsid w:val="005912A9"/>
    <w:rsid w:val="005947DD"/>
    <w:rsid w:val="005A33A2"/>
    <w:rsid w:val="005A7477"/>
    <w:rsid w:val="005B4684"/>
    <w:rsid w:val="005C5D43"/>
    <w:rsid w:val="005D0789"/>
    <w:rsid w:val="005E1B48"/>
    <w:rsid w:val="005E502D"/>
    <w:rsid w:val="005F1DC1"/>
    <w:rsid w:val="00611226"/>
    <w:rsid w:val="006116FD"/>
    <w:rsid w:val="0061285C"/>
    <w:rsid w:val="00617C5F"/>
    <w:rsid w:val="0062013A"/>
    <w:rsid w:val="00622091"/>
    <w:rsid w:val="006259F0"/>
    <w:rsid w:val="00632269"/>
    <w:rsid w:val="00634559"/>
    <w:rsid w:val="006569B6"/>
    <w:rsid w:val="00664DE6"/>
    <w:rsid w:val="0066781A"/>
    <w:rsid w:val="00686FFF"/>
    <w:rsid w:val="006930D3"/>
    <w:rsid w:val="006932C0"/>
    <w:rsid w:val="00696921"/>
    <w:rsid w:val="006A448D"/>
    <w:rsid w:val="006A5EB0"/>
    <w:rsid w:val="006A7A9D"/>
    <w:rsid w:val="006B6E1D"/>
    <w:rsid w:val="006B6F47"/>
    <w:rsid w:val="006B7357"/>
    <w:rsid w:val="006C0436"/>
    <w:rsid w:val="006C0A70"/>
    <w:rsid w:val="006C2D2C"/>
    <w:rsid w:val="006C7DA3"/>
    <w:rsid w:val="006D76A6"/>
    <w:rsid w:val="006E508E"/>
    <w:rsid w:val="006F02F0"/>
    <w:rsid w:val="006F20B9"/>
    <w:rsid w:val="007025C0"/>
    <w:rsid w:val="00702A10"/>
    <w:rsid w:val="007068CB"/>
    <w:rsid w:val="007110A4"/>
    <w:rsid w:val="00725709"/>
    <w:rsid w:val="007367DF"/>
    <w:rsid w:val="007544C4"/>
    <w:rsid w:val="00761A29"/>
    <w:rsid w:val="00762B17"/>
    <w:rsid w:val="00763C96"/>
    <w:rsid w:val="00767FC2"/>
    <w:rsid w:val="007817B6"/>
    <w:rsid w:val="00785DAC"/>
    <w:rsid w:val="00786DD0"/>
    <w:rsid w:val="0079419F"/>
    <w:rsid w:val="007972FD"/>
    <w:rsid w:val="007A4739"/>
    <w:rsid w:val="007B3ACC"/>
    <w:rsid w:val="007C2ABA"/>
    <w:rsid w:val="007C2E14"/>
    <w:rsid w:val="007C35F4"/>
    <w:rsid w:val="007D04DB"/>
    <w:rsid w:val="007D2116"/>
    <w:rsid w:val="007E2CC2"/>
    <w:rsid w:val="007E2F28"/>
    <w:rsid w:val="007E469A"/>
    <w:rsid w:val="007F691E"/>
    <w:rsid w:val="007F787F"/>
    <w:rsid w:val="008011C1"/>
    <w:rsid w:val="00815547"/>
    <w:rsid w:val="00830F5D"/>
    <w:rsid w:val="008313F2"/>
    <w:rsid w:val="008319FA"/>
    <w:rsid w:val="00835F56"/>
    <w:rsid w:val="00844896"/>
    <w:rsid w:val="00846545"/>
    <w:rsid w:val="00851FD4"/>
    <w:rsid w:val="00852871"/>
    <w:rsid w:val="00852C3E"/>
    <w:rsid w:val="008545F7"/>
    <w:rsid w:val="008548E0"/>
    <w:rsid w:val="00870320"/>
    <w:rsid w:val="008728A6"/>
    <w:rsid w:val="00874455"/>
    <w:rsid w:val="00875808"/>
    <w:rsid w:val="008822AD"/>
    <w:rsid w:val="008822EF"/>
    <w:rsid w:val="008847F3"/>
    <w:rsid w:val="008857CC"/>
    <w:rsid w:val="0089053C"/>
    <w:rsid w:val="00890AA9"/>
    <w:rsid w:val="00894E4A"/>
    <w:rsid w:val="008972B9"/>
    <w:rsid w:val="008C0ADB"/>
    <w:rsid w:val="008D68AA"/>
    <w:rsid w:val="008E2B4A"/>
    <w:rsid w:val="009013F1"/>
    <w:rsid w:val="00901B1E"/>
    <w:rsid w:val="0090264B"/>
    <w:rsid w:val="009255BB"/>
    <w:rsid w:val="00933090"/>
    <w:rsid w:val="009342C0"/>
    <w:rsid w:val="00942DB3"/>
    <w:rsid w:val="0094552D"/>
    <w:rsid w:val="00961AD6"/>
    <w:rsid w:val="00973378"/>
    <w:rsid w:val="00974357"/>
    <w:rsid w:val="0097591C"/>
    <w:rsid w:val="00976DA1"/>
    <w:rsid w:val="00982A8D"/>
    <w:rsid w:val="009900B4"/>
    <w:rsid w:val="0099248D"/>
    <w:rsid w:val="009A4994"/>
    <w:rsid w:val="009A5680"/>
    <w:rsid w:val="009B7363"/>
    <w:rsid w:val="009C0FB2"/>
    <w:rsid w:val="009C2970"/>
    <w:rsid w:val="009C6EAB"/>
    <w:rsid w:val="009D0A19"/>
    <w:rsid w:val="009D658E"/>
    <w:rsid w:val="009F271F"/>
    <w:rsid w:val="00A01F30"/>
    <w:rsid w:val="00A13733"/>
    <w:rsid w:val="00A175A1"/>
    <w:rsid w:val="00A212FF"/>
    <w:rsid w:val="00A2627B"/>
    <w:rsid w:val="00A27BE2"/>
    <w:rsid w:val="00A31154"/>
    <w:rsid w:val="00A374DB"/>
    <w:rsid w:val="00A374EB"/>
    <w:rsid w:val="00A55D16"/>
    <w:rsid w:val="00A65185"/>
    <w:rsid w:val="00A70B38"/>
    <w:rsid w:val="00A828FD"/>
    <w:rsid w:val="00A86669"/>
    <w:rsid w:val="00A902A0"/>
    <w:rsid w:val="00AA246C"/>
    <w:rsid w:val="00AA3932"/>
    <w:rsid w:val="00AA4498"/>
    <w:rsid w:val="00AB58E1"/>
    <w:rsid w:val="00AB7EBF"/>
    <w:rsid w:val="00AC5589"/>
    <w:rsid w:val="00AD500C"/>
    <w:rsid w:val="00AD51D1"/>
    <w:rsid w:val="00AD6902"/>
    <w:rsid w:val="00AE0087"/>
    <w:rsid w:val="00AE183F"/>
    <w:rsid w:val="00AE1F43"/>
    <w:rsid w:val="00AE3E72"/>
    <w:rsid w:val="00AE3E8A"/>
    <w:rsid w:val="00B12541"/>
    <w:rsid w:val="00B1776E"/>
    <w:rsid w:val="00B27D86"/>
    <w:rsid w:val="00B35D0A"/>
    <w:rsid w:val="00B40AE3"/>
    <w:rsid w:val="00B542A8"/>
    <w:rsid w:val="00B63148"/>
    <w:rsid w:val="00B70F6D"/>
    <w:rsid w:val="00B72D99"/>
    <w:rsid w:val="00B8034A"/>
    <w:rsid w:val="00B82372"/>
    <w:rsid w:val="00B8340F"/>
    <w:rsid w:val="00B8681D"/>
    <w:rsid w:val="00B97F8B"/>
    <w:rsid w:val="00BA02A8"/>
    <w:rsid w:val="00BB47F5"/>
    <w:rsid w:val="00BC2AEA"/>
    <w:rsid w:val="00BC2EA9"/>
    <w:rsid w:val="00BC42B1"/>
    <w:rsid w:val="00BC6C3B"/>
    <w:rsid w:val="00BC72E6"/>
    <w:rsid w:val="00BD4410"/>
    <w:rsid w:val="00BD6CCE"/>
    <w:rsid w:val="00BF0577"/>
    <w:rsid w:val="00BF2A74"/>
    <w:rsid w:val="00BF4875"/>
    <w:rsid w:val="00BF5DA2"/>
    <w:rsid w:val="00C01679"/>
    <w:rsid w:val="00C04FE0"/>
    <w:rsid w:val="00C137C8"/>
    <w:rsid w:val="00C31FD3"/>
    <w:rsid w:val="00C33034"/>
    <w:rsid w:val="00C35090"/>
    <w:rsid w:val="00C60726"/>
    <w:rsid w:val="00C60C4B"/>
    <w:rsid w:val="00C6166F"/>
    <w:rsid w:val="00C63895"/>
    <w:rsid w:val="00C649DE"/>
    <w:rsid w:val="00C67CD5"/>
    <w:rsid w:val="00C73A63"/>
    <w:rsid w:val="00C80642"/>
    <w:rsid w:val="00C81ACE"/>
    <w:rsid w:val="00C87103"/>
    <w:rsid w:val="00C93B79"/>
    <w:rsid w:val="00C93B8F"/>
    <w:rsid w:val="00C95BE5"/>
    <w:rsid w:val="00CA197C"/>
    <w:rsid w:val="00CA54C5"/>
    <w:rsid w:val="00CA6C2D"/>
    <w:rsid w:val="00CA7AF0"/>
    <w:rsid w:val="00CC1114"/>
    <w:rsid w:val="00CC2470"/>
    <w:rsid w:val="00CD387D"/>
    <w:rsid w:val="00CD6C40"/>
    <w:rsid w:val="00D11AE6"/>
    <w:rsid w:val="00D2185B"/>
    <w:rsid w:val="00D24F5B"/>
    <w:rsid w:val="00D37925"/>
    <w:rsid w:val="00D55219"/>
    <w:rsid w:val="00D56220"/>
    <w:rsid w:val="00D60A6D"/>
    <w:rsid w:val="00D62190"/>
    <w:rsid w:val="00D64C3F"/>
    <w:rsid w:val="00D728C4"/>
    <w:rsid w:val="00D75737"/>
    <w:rsid w:val="00D80837"/>
    <w:rsid w:val="00D84CD0"/>
    <w:rsid w:val="00D85A74"/>
    <w:rsid w:val="00D85BEE"/>
    <w:rsid w:val="00D877D3"/>
    <w:rsid w:val="00D91B1F"/>
    <w:rsid w:val="00D929A4"/>
    <w:rsid w:val="00D9490C"/>
    <w:rsid w:val="00DA713A"/>
    <w:rsid w:val="00DB1043"/>
    <w:rsid w:val="00DB1ADE"/>
    <w:rsid w:val="00DC2DEB"/>
    <w:rsid w:val="00DC7121"/>
    <w:rsid w:val="00DD5EE7"/>
    <w:rsid w:val="00DE3F9E"/>
    <w:rsid w:val="00DE4107"/>
    <w:rsid w:val="00DF243E"/>
    <w:rsid w:val="00DF39C0"/>
    <w:rsid w:val="00E01637"/>
    <w:rsid w:val="00E14B3D"/>
    <w:rsid w:val="00E24722"/>
    <w:rsid w:val="00E26B6A"/>
    <w:rsid w:val="00E34CEA"/>
    <w:rsid w:val="00E5786A"/>
    <w:rsid w:val="00E61DCE"/>
    <w:rsid w:val="00E62C7B"/>
    <w:rsid w:val="00E71E75"/>
    <w:rsid w:val="00E8074F"/>
    <w:rsid w:val="00E850D3"/>
    <w:rsid w:val="00E864B6"/>
    <w:rsid w:val="00E956DB"/>
    <w:rsid w:val="00E96369"/>
    <w:rsid w:val="00EA707D"/>
    <w:rsid w:val="00EB13EC"/>
    <w:rsid w:val="00EB2174"/>
    <w:rsid w:val="00EB61BB"/>
    <w:rsid w:val="00EC5575"/>
    <w:rsid w:val="00ED2263"/>
    <w:rsid w:val="00EE3C61"/>
    <w:rsid w:val="00F119AA"/>
    <w:rsid w:val="00F22260"/>
    <w:rsid w:val="00F231E3"/>
    <w:rsid w:val="00F24E49"/>
    <w:rsid w:val="00F31719"/>
    <w:rsid w:val="00F32DD5"/>
    <w:rsid w:val="00F45779"/>
    <w:rsid w:val="00F62795"/>
    <w:rsid w:val="00F6376E"/>
    <w:rsid w:val="00F726D8"/>
    <w:rsid w:val="00F74D2A"/>
    <w:rsid w:val="00F815D6"/>
    <w:rsid w:val="00F928A1"/>
    <w:rsid w:val="00F958D6"/>
    <w:rsid w:val="00F9592A"/>
    <w:rsid w:val="00FC1459"/>
    <w:rsid w:val="00FD51F8"/>
    <w:rsid w:val="00FE6FF1"/>
    <w:rsid w:val="00FF54F5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325C8"/>
  <w15:docId w15:val="{34808DB5-03AF-4452-8096-F3F4721D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00BD6CCE"/>
    <w:pPr>
      <w:keepNext/>
      <w:keepLines/>
      <w:spacing w:before="120" w:after="120"/>
      <w:outlineLvl w:val="0"/>
    </w:pPr>
    <w:rPr>
      <w:rFonts w:ascii="Arial" w:hAnsi="Arial"/>
      <w:b/>
      <w:sz w:val="21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D6CCE"/>
    <w:pPr>
      <w:keepNext/>
      <w:keepLines/>
      <w:spacing w:before="360" w:after="80"/>
      <w:outlineLvl w:val="1"/>
    </w:pPr>
    <w:rPr>
      <w:rFonts w:ascii="Arial" w:hAnsi="Arial"/>
      <w:b/>
      <w:sz w:val="21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має списку1"/>
    <w:next w:val="a2"/>
    <w:uiPriority w:val="99"/>
    <w:semiHidden/>
    <w:unhideWhenUsed/>
    <w:rsid w:val="00050B9A"/>
  </w:style>
  <w:style w:type="numbering" w:customStyle="1" w:styleId="11">
    <w:name w:val="Нет списка1"/>
    <w:next w:val="a2"/>
    <w:uiPriority w:val="99"/>
    <w:semiHidden/>
    <w:unhideWhenUsed/>
    <w:rsid w:val="00050B9A"/>
  </w:style>
  <w:style w:type="paragraph" w:customStyle="1" w:styleId="msonormal0">
    <w:name w:val="msonormal"/>
    <w:basedOn w:val="a"/>
    <w:rsid w:val="0005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footnote text"/>
    <w:basedOn w:val="a"/>
    <w:link w:val="a5"/>
    <w:uiPriority w:val="99"/>
    <w:semiHidden/>
    <w:unhideWhenUsed/>
    <w:rsid w:val="00050B9A"/>
    <w:pPr>
      <w:spacing w:after="0" w:line="240" w:lineRule="auto"/>
      <w:ind w:firstLine="720"/>
      <w:jc w:val="both"/>
    </w:pPr>
    <w:rPr>
      <w:rFonts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0B9A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50B9A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050B9A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50B9A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050B9A"/>
    <w:rPr>
      <w:rFonts w:ascii="Calibri" w:eastAsia="Calibri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50B9A"/>
    <w:pPr>
      <w:spacing w:after="0" w:line="240" w:lineRule="auto"/>
      <w:ind w:firstLine="720"/>
      <w:jc w:val="both"/>
    </w:pPr>
    <w:rPr>
      <w:rFonts w:ascii="Tahoma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50B9A"/>
    <w:rPr>
      <w:rFonts w:ascii="Tahoma" w:eastAsia="Calibri" w:hAnsi="Tahoma" w:cs="Tahoma"/>
      <w:sz w:val="16"/>
      <w:szCs w:val="16"/>
      <w:lang w:val="ru-RU"/>
    </w:rPr>
  </w:style>
  <w:style w:type="character" w:styleId="ac">
    <w:name w:val="footnote reference"/>
    <w:uiPriority w:val="99"/>
    <w:semiHidden/>
    <w:unhideWhenUsed/>
    <w:rsid w:val="00050B9A"/>
    <w:rPr>
      <w:vertAlign w:val="superscript"/>
    </w:rPr>
  </w:style>
  <w:style w:type="table" w:styleId="ad">
    <w:name w:val="Table Grid"/>
    <w:basedOn w:val="a1"/>
    <w:uiPriority w:val="39"/>
    <w:rsid w:val="00050B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050B9A"/>
    <w:pPr>
      <w:spacing w:after="0" w:line="240" w:lineRule="auto"/>
      <w:ind w:firstLine="720"/>
      <w:jc w:val="both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  <w:ind w:firstLine="720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  <w:ind w:firstLine="720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f5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E34CEA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E34CEA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E34CEA"/>
    <w:pPr>
      <w:spacing w:after="0" w:line="240" w:lineRule="auto"/>
    </w:pPr>
  </w:style>
  <w:style w:type="character" w:styleId="afb">
    <w:name w:val="Hyperlink"/>
    <w:basedOn w:val="a0"/>
    <w:uiPriority w:val="99"/>
    <w:unhideWhenUsed/>
    <w:rsid w:val="00F24E49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24E49"/>
    <w:rPr>
      <w:color w:val="605E5C"/>
      <w:shd w:val="clear" w:color="auto" w:fill="E1DFDD"/>
    </w:rPr>
  </w:style>
  <w:style w:type="paragraph" w:styleId="afc">
    <w:name w:val="TOC Heading"/>
    <w:basedOn w:val="1"/>
    <w:next w:val="a"/>
    <w:uiPriority w:val="39"/>
    <w:unhideWhenUsed/>
    <w:qFormat/>
    <w:rsid w:val="00894E4A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894E4A"/>
    <w:pPr>
      <w:spacing w:after="100"/>
    </w:pPr>
  </w:style>
  <w:style w:type="paragraph" w:styleId="afd">
    <w:name w:val="Body Text"/>
    <w:basedOn w:val="a"/>
    <w:link w:val="afe"/>
    <w:uiPriority w:val="1"/>
    <w:qFormat/>
    <w:rsid w:val="00F32DD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afe">
    <w:name w:val="Основной текст Знак"/>
    <w:basedOn w:val="a0"/>
    <w:link w:val="afd"/>
    <w:uiPriority w:val="1"/>
    <w:rsid w:val="00F32DD5"/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styleId="aff">
    <w:name w:val="FollowedHyperlink"/>
    <w:basedOn w:val="a0"/>
    <w:uiPriority w:val="99"/>
    <w:semiHidden/>
    <w:unhideWhenUsed/>
    <w:rsid w:val="00844896"/>
    <w:rPr>
      <w:color w:val="954F72" w:themeColor="followedHyperlink"/>
      <w:u w:val="single"/>
    </w:rPr>
  </w:style>
  <w:style w:type="character" w:styleId="aff0">
    <w:name w:val="Emphasis"/>
    <w:basedOn w:val="a0"/>
    <w:uiPriority w:val="20"/>
    <w:qFormat/>
    <w:rsid w:val="00A70B38"/>
    <w:rPr>
      <w:i/>
      <w:iCs/>
    </w:rPr>
  </w:style>
  <w:style w:type="character" w:styleId="aff1">
    <w:name w:val="Strong"/>
    <w:basedOn w:val="a0"/>
    <w:uiPriority w:val="22"/>
    <w:qFormat/>
    <w:rsid w:val="00A70B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-construction.gov.ua/laws_detail/3192362160978134152?doc_type=2" TargetMode="External"/><Relationship Id="rId21" Type="http://schemas.openxmlformats.org/officeDocument/2006/relationships/hyperlink" Target="https://zakon.rada.gov.ua/laws/show/2694-12" TargetMode="External"/><Relationship Id="rId42" Type="http://schemas.openxmlformats.org/officeDocument/2006/relationships/hyperlink" Target="https://e-construction.gov.ua/laws_detail/3225773063500990463?doc_type=2" TargetMode="External"/><Relationship Id="rId63" Type="http://schemas.openxmlformats.org/officeDocument/2006/relationships/hyperlink" Target="https://ua-s.org/katalog-normativnih-dokumentiv/search-by-result-parameters/33877?search=%D0%94%D0%A1%D0%A2%D0%A3+%D0%91+%D0%92.1.3-3:2011+" TargetMode="External"/><Relationship Id="rId84" Type="http://schemas.openxmlformats.org/officeDocument/2006/relationships/hyperlink" Target="https://ua-s.org/katalog-normativnih-dokumentiv/search-by-result-parameters/39078?search=%D0%94%D0%A1%D0%A2%D0%A3+ISO+12944-3:2019+" TargetMode="External"/><Relationship Id="rId138" Type="http://schemas.openxmlformats.org/officeDocument/2006/relationships/hyperlink" Target="https://ua-s.org/search/11019?search=%D0%94%D0%A1%D0%A2%D0%A3+EN+62305-4" TargetMode="External"/><Relationship Id="rId159" Type="http://schemas.openxmlformats.org/officeDocument/2006/relationships/hyperlink" Target="https://ua-s.org/katalog-normativnih-dokumentiv/search-by-result-parameters/42448?search=%D0%94%D0%A1%D0%A2%D0%A3+ISO+12944-5:2020+" TargetMode="External"/><Relationship Id="rId170" Type="http://schemas.openxmlformats.org/officeDocument/2006/relationships/hyperlink" Target="https://uas.gov.ua/standards-catalog/search?page=1&amp;page_size=20&amp;search=%D0%94%D0%A1%D0%A2%D0%A3+9176" TargetMode="External"/><Relationship Id="rId191" Type="http://schemas.openxmlformats.org/officeDocument/2006/relationships/hyperlink" Target="https://zakon.rada.gov.ua/laws/show/z0603-21" TargetMode="External"/><Relationship Id="rId107" Type="http://schemas.openxmlformats.org/officeDocument/2006/relationships/hyperlink" Target="https://ua-s.org/katalog-normativnih-dokumentiv/search-by-result-parameters/39076?search=%D0%94%D0%A1%D0%A2%D0%A3+ISO+12944-2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e-construction.gov.ua/laws_detail/3074293124562945479?doc_type=2" TargetMode="External"/><Relationship Id="rId53" Type="http://schemas.openxmlformats.org/officeDocument/2006/relationships/hyperlink" Target="https://e-construction.gov.ua/laws_detail/3200408674656846852?doc_type=2" TargetMode="External"/><Relationship Id="rId74" Type="http://schemas.openxmlformats.org/officeDocument/2006/relationships/hyperlink" Target="https://ua-s.org/katalog-normativnih-dokumentiv/search-by-result-parameters/34675?search=%D0%94%D0%A1%D0%A2%D0%A3+%D0%91+EN+15242:2015+" TargetMode="External"/><Relationship Id="rId128" Type="http://schemas.openxmlformats.org/officeDocument/2006/relationships/hyperlink" Target="https://e-construction.gov.ua/laws_detail/3074971619479783152?doc_type=2" TargetMode="External"/><Relationship Id="rId149" Type="http://schemas.openxmlformats.org/officeDocument/2006/relationships/hyperlink" Target="https://zakon.rada.gov.ua/laws/show/2573-2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-construction.gov.ua/laws_detail/3074903933605382135?doc_type=2" TargetMode="External"/><Relationship Id="rId160" Type="http://schemas.openxmlformats.org/officeDocument/2006/relationships/hyperlink" Target="https://e-construction.gov.ua/laws_detail/3080743763845318619?doc_type=2" TargetMode="External"/><Relationship Id="rId181" Type="http://schemas.openxmlformats.org/officeDocument/2006/relationships/hyperlink" Target="https://e-construction.gov.ua/laws_detail/3075196638495507996?doc_type=2" TargetMode="External"/><Relationship Id="rId22" Type="http://schemas.openxmlformats.org/officeDocument/2006/relationships/hyperlink" Target="https://zakon.rada.gov.ua/laws/show/2573-20" TargetMode="External"/><Relationship Id="rId43" Type="http://schemas.openxmlformats.org/officeDocument/2006/relationships/hyperlink" Target="https://e-construction.gov.ua/laws_detail/3080029223885211423?doc_type=2" TargetMode="External"/><Relationship Id="rId64" Type="http://schemas.openxmlformats.org/officeDocument/2006/relationships/hyperlink" Target="https://ua-s.org/katalog-normativnih-dokumentiv/search-by-result-parameters/33911?search=%D0%94%D0%A1%D0%A2%D0%A3+%D0%91+%D0%92.2.2-29:2011+" TargetMode="External"/><Relationship Id="rId118" Type="http://schemas.openxmlformats.org/officeDocument/2006/relationships/hyperlink" Target="https://e-construction.gov.ua/laws_detail/3074293124562945479?doc_type=2" TargetMode="External"/><Relationship Id="rId139" Type="http://schemas.openxmlformats.org/officeDocument/2006/relationships/hyperlink" Target="https://zakon.rada.gov.ua/laws/show/2059-19" TargetMode="External"/><Relationship Id="rId85" Type="http://schemas.openxmlformats.org/officeDocument/2006/relationships/hyperlink" Target="https://ua-s.org/katalog-normativnih-dokumentiv/search-by-result-parameters/39082?search=%D0%94%D0%A1%D0%A2%D0%A3+ISO+12944-4:2019+" TargetMode="External"/><Relationship Id="rId150" Type="http://schemas.openxmlformats.org/officeDocument/2006/relationships/hyperlink" Target="https://zakon.rada.gov.ua/laws/show/5403-17" TargetMode="External"/><Relationship Id="rId171" Type="http://schemas.openxmlformats.org/officeDocument/2006/relationships/hyperlink" Target="https://e-construction.gov.ua/laws_detail/3200383488549193714?doc_type=2" TargetMode="External"/><Relationship Id="rId192" Type="http://schemas.openxmlformats.org/officeDocument/2006/relationships/hyperlink" Target="https://zakon.rada.gov.ua/laws/show/z1107-24" TargetMode="External"/><Relationship Id="rId12" Type="http://schemas.openxmlformats.org/officeDocument/2006/relationships/footer" Target="footer2.xml"/><Relationship Id="rId33" Type="http://schemas.openxmlformats.org/officeDocument/2006/relationships/hyperlink" Target="https://e-construction.gov.ua/laws_detail/3083626778627933844?doc_type=2" TargetMode="External"/><Relationship Id="rId108" Type="http://schemas.openxmlformats.org/officeDocument/2006/relationships/hyperlink" Target="https://ua-s.org/katalog-normativnih-dokumentiv/search-by-result-parameters/39078?search=%D0%94%D0%A1%D0%A2%D0%A3+ISO+12944-3" TargetMode="External"/><Relationship Id="rId129" Type="http://schemas.openxmlformats.org/officeDocument/2006/relationships/hyperlink" Target="https://ua-s.org/katalog-normativnih-dokumentiv/search-by-result-parameters/34005?search=%D0%94%D0%A1%D0%A2%D0%A3-%D0%9D+%D0%91+%D0%92.2.5-80" TargetMode="External"/><Relationship Id="rId54" Type="http://schemas.openxmlformats.org/officeDocument/2006/relationships/hyperlink" Target="https://e-construction.gov.ua/laws_detail/3075196638495507996?doc_type=2" TargetMode="External"/><Relationship Id="rId75" Type="http://schemas.openxmlformats.org/officeDocument/2006/relationships/hyperlink" Target="https://ua-s.org/katalog-normativnih-dokumentiv/search-by-result-parameters/34759?search=%D0%94%D0%A1%D0%A2%D0%A3+%D0%91+EN+ISO+7730:2011+" TargetMode="External"/><Relationship Id="rId96" Type="http://schemas.openxmlformats.org/officeDocument/2006/relationships/hyperlink" Target="https://e-construction.gov.ua/laws_detail/3074903933605382135?doc_type=2" TargetMode="External"/><Relationship Id="rId140" Type="http://schemas.openxmlformats.org/officeDocument/2006/relationships/hyperlink" Target="https://zakon.rada.gov.ua/laws/show/1264-12" TargetMode="External"/><Relationship Id="rId161" Type="http://schemas.openxmlformats.org/officeDocument/2006/relationships/hyperlink" Target="https://e-construction.gov.ua/laws_detail/3074168653223036024?doc_type=2" TargetMode="External"/><Relationship Id="rId182" Type="http://schemas.openxmlformats.org/officeDocument/2006/relationships/hyperlink" Target="https://e-construction.gov.ua/laws_detail/3074958732556240833?doc_type=2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zakon.rada.gov.ua/laws/show/2059-19" TargetMode="External"/><Relationship Id="rId119" Type="http://schemas.openxmlformats.org/officeDocument/2006/relationships/hyperlink" Target="https://e-construction.gov.ua/laws_detail/3200385397578270089?doc_type=2" TargetMode="External"/><Relationship Id="rId44" Type="http://schemas.openxmlformats.org/officeDocument/2006/relationships/hyperlink" Target="https://e-construction.gov.ua/laws_detail/3192362160978134152?doc_type=2" TargetMode="External"/><Relationship Id="rId65" Type="http://schemas.openxmlformats.org/officeDocument/2006/relationships/hyperlink" Target="https://ua-s.org/katalog-normativnih-dokumentiv/search-by-result-parameters/33974?search=%D0%94%D0%A1%D0%A2%D0%A3-%D0%9D+%D0%91+%D0%92.2.5-40:2009+" TargetMode="External"/><Relationship Id="rId86" Type="http://schemas.openxmlformats.org/officeDocument/2006/relationships/hyperlink" Target="https://ua-s.org/katalog-normativnih-dokumentiv/search-by-result-parameters/42448?search=%D0%94%D0%A1%D0%A2%D0%A3+ISO+12944-5:2020+" TargetMode="External"/><Relationship Id="rId130" Type="http://schemas.openxmlformats.org/officeDocument/2006/relationships/hyperlink" Target="https://e-construction.gov.ua/laws_detail/3084989669637621022?doc_type=2" TargetMode="External"/><Relationship Id="rId151" Type="http://schemas.openxmlformats.org/officeDocument/2006/relationships/hyperlink" Target="https://e-construction.gov.ua/laws_detail/3074220455066862610?doc_type=2" TargetMode="External"/><Relationship Id="rId172" Type="http://schemas.openxmlformats.org/officeDocument/2006/relationships/hyperlink" Target="https://ua-s.org/katalog-normativnih-dokumentiv/search-by-result-parameters/11017?search=%D0%94%D0%A1%D0%A2%D0%A3+EN+62305-1" TargetMode="External"/><Relationship Id="rId193" Type="http://schemas.openxmlformats.org/officeDocument/2006/relationships/footer" Target="footer5.xml"/><Relationship Id="rId13" Type="http://schemas.openxmlformats.org/officeDocument/2006/relationships/header" Target="header3.xml"/><Relationship Id="rId109" Type="http://schemas.openxmlformats.org/officeDocument/2006/relationships/hyperlink" Target="https://ua-s.org/katalog-normativnih-dokumentiv/search-by-result-parameters/39080?search=%D0%94%D0%A1%D0%A2%D0%A3+ISO+12944-4" TargetMode="External"/><Relationship Id="rId34" Type="http://schemas.openxmlformats.org/officeDocument/2006/relationships/hyperlink" Target="https://e-construction.gov.ua/laws_detail/3199621970136139233?doc_type=2" TargetMode="External"/><Relationship Id="rId50" Type="http://schemas.openxmlformats.org/officeDocument/2006/relationships/hyperlink" Target="https://e-construction.gov.ua/laws_detail/3074971619479783152?doc_type=2" TargetMode="External"/><Relationship Id="rId55" Type="http://schemas.openxmlformats.org/officeDocument/2006/relationships/hyperlink" Target="https://e-construction.gov.ua/laws_detail/3075022912814581025?doc_type=2" TargetMode="External"/><Relationship Id="rId76" Type="http://schemas.openxmlformats.org/officeDocument/2006/relationships/hyperlink" Target="https://ua-s.org/katalog-normativnih-dokumentiv/search-by-result-parameters/37319?search=%D0%94%D0%A1%D0%A2%D0%A3+EN+12464-1:2016+" TargetMode="External"/><Relationship Id="rId97" Type="http://schemas.openxmlformats.org/officeDocument/2006/relationships/hyperlink" Target="https://e-construction.gov.ua/laws_detail/3080029223885211423?doc_type=2" TargetMode="External"/><Relationship Id="rId104" Type="http://schemas.openxmlformats.org/officeDocument/2006/relationships/hyperlink" Target="https://e-construction.gov.ua/laws_detail/3075022912814581025?doc_type=2" TargetMode="External"/><Relationship Id="rId120" Type="http://schemas.openxmlformats.org/officeDocument/2006/relationships/hyperlink" Target="https://e-construction.gov.ua/laws_detail/3307711387089765865?doc_type=2" TargetMode="External"/><Relationship Id="rId125" Type="http://schemas.openxmlformats.org/officeDocument/2006/relationships/hyperlink" Target="https://e-construction.gov.ua/laws_detail/3074971619479783152?doc_type=2" TargetMode="External"/><Relationship Id="rId141" Type="http://schemas.openxmlformats.org/officeDocument/2006/relationships/hyperlink" Target="https://zakon.rada.gov.ua/laws/show/2573-20" TargetMode="External"/><Relationship Id="rId146" Type="http://schemas.openxmlformats.org/officeDocument/2006/relationships/hyperlink" Target="https://ua-s.org/katalog-normativnih-dokumentiv/search-by-result-parameters/54157?search=%D0%94%D0%A1%D0%A2%D0%A3+9258" TargetMode="External"/><Relationship Id="rId167" Type="http://schemas.openxmlformats.org/officeDocument/2006/relationships/hyperlink" Target="https://e-construction.gov.ua/laws_detail/3080743763845318619?doc_type=2" TargetMode="External"/><Relationship Id="rId188" Type="http://schemas.openxmlformats.org/officeDocument/2006/relationships/hyperlink" Target="https://zakon.rada.gov.ua/laws/show/2245-1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a-s.org/katalog-normativnih-dokumentiv/search-by-result-parameters/33872?search=%D0%94%D0%A1%D0%A2%D0%A3-%D0%9D+%D0%91+%D0%92.1.1-35:2013+" TargetMode="External"/><Relationship Id="rId92" Type="http://schemas.openxmlformats.org/officeDocument/2006/relationships/hyperlink" Target="https://e-construction.gov.ua/laws_detail/3192355188719486804?doc_type=2" TargetMode="External"/><Relationship Id="rId162" Type="http://schemas.openxmlformats.org/officeDocument/2006/relationships/hyperlink" Target="https://e-construction.gov.ua/laws_detail/3074903933605382135?doc_type=2" TargetMode="External"/><Relationship Id="rId183" Type="http://schemas.openxmlformats.org/officeDocument/2006/relationships/hyperlink" Target="https://e-construction.gov.ua/laws_detail/3260441209981634046?doc_type=2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e-construction.gov.ua/laws_detail/3074220455066862610?doc_type=2" TargetMode="External"/><Relationship Id="rId24" Type="http://schemas.openxmlformats.org/officeDocument/2006/relationships/hyperlink" Target="https://zakon.rada.gov.ua/laws/show/1264-12" TargetMode="External"/><Relationship Id="rId40" Type="http://schemas.openxmlformats.org/officeDocument/2006/relationships/hyperlink" Target="https://e-construction.gov.ua/laws_detail/3074186281496872415?doc_type=2" TargetMode="External"/><Relationship Id="rId45" Type="http://schemas.openxmlformats.org/officeDocument/2006/relationships/hyperlink" Target="https://e-construction.gov.ua/laws_detail/3074903933605382135?doc_type=2" TargetMode="External"/><Relationship Id="rId66" Type="http://schemas.openxmlformats.org/officeDocument/2006/relationships/hyperlink" Target="https://ua-s.org/katalog-normativnih-dokumentiv/search-by-result-parameters/34004?search=%D0%94%D0%A1%D0%A2%D0%A3-%D0%9D+%D0%91+%D0%92.2.5-73:2013+" TargetMode="External"/><Relationship Id="rId87" Type="http://schemas.openxmlformats.org/officeDocument/2006/relationships/hyperlink" Target="https://ua-s.org/katalog-normativnih-dokumentiv/search-by-result-parameters/15916?search=%D0%94%D0%A1%D0%A2%D0%A3+ISO+14644-1:2009+" TargetMode="External"/><Relationship Id="rId110" Type="http://schemas.openxmlformats.org/officeDocument/2006/relationships/hyperlink" Target="https://ua-s.org/katalog-normativnih-dokumentiv/search-by-result-parameters/42448?search=%D0%94%D0%A1%D0%A2%D0%A3+ISO+12944-5" TargetMode="External"/><Relationship Id="rId115" Type="http://schemas.openxmlformats.org/officeDocument/2006/relationships/hyperlink" Target="https://e-construction.gov.ua/laws_detail/3074797473579927547?doc_type=2" TargetMode="External"/><Relationship Id="rId131" Type="http://schemas.openxmlformats.org/officeDocument/2006/relationships/hyperlink" Target="https://online.budstandart.com/ua/catalog/doc-page.html?id_doc=65395" TargetMode="External"/><Relationship Id="rId136" Type="http://schemas.openxmlformats.org/officeDocument/2006/relationships/hyperlink" Target="https://ua-s.org/katalog-normativnih-dokumentiv/search-by-result-parameters/50881?search=%D0%94%D0%A1%D0%A2%D0%A3+EN+62305-2" TargetMode="External"/><Relationship Id="rId157" Type="http://schemas.openxmlformats.org/officeDocument/2006/relationships/hyperlink" Target="https://ua-s.org/katalog-normativnih-dokumentiv/search-by-result-parameters/39081?search=%D0%94%D0%A1%D0%A2%D0%A3+ISO+12944-3" TargetMode="External"/><Relationship Id="rId178" Type="http://schemas.openxmlformats.org/officeDocument/2006/relationships/hyperlink" Target="https://e-construction.gov.ua/laws_detail/3074903933605382135?doc_type=2" TargetMode="External"/><Relationship Id="rId61" Type="http://schemas.openxmlformats.org/officeDocument/2006/relationships/hyperlink" Target="https://ua-s.org/katalog-normativnih-dokumentiv/search-by-result-parameters/33808?search=%D0%94%D0%A1%D0%A2%D0%A3-%D0%9D+%D0%91+%D0%90.3.1-23:2013+" TargetMode="External"/><Relationship Id="rId82" Type="http://schemas.openxmlformats.org/officeDocument/2006/relationships/hyperlink" Target="https://ua-s.org/katalog-normativnih-dokumentiv/search-by-result-parameters/39074?search=%D0%94%D0%A1%D0%A2%D0%A3+ISO+12944-1:2019+" TargetMode="External"/><Relationship Id="rId152" Type="http://schemas.openxmlformats.org/officeDocument/2006/relationships/hyperlink" Target="https://e-construction.gov.ua/laws_detail/3199634775304307868?doc_type=2" TargetMode="External"/><Relationship Id="rId173" Type="http://schemas.openxmlformats.org/officeDocument/2006/relationships/hyperlink" Target="https://online.budstandart.com/ua/catalog/doc-page?id_doc=29301" TargetMode="External"/><Relationship Id="rId194" Type="http://schemas.openxmlformats.org/officeDocument/2006/relationships/footer" Target="footer6.xml"/><Relationship Id="rId14" Type="http://schemas.openxmlformats.org/officeDocument/2006/relationships/footer" Target="footer3.xml"/><Relationship Id="rId30" Type="http://schemas.openxmlformats.org/officeDocument/2006/relationships/hyperlink" Target="https://e-construction.gov.ua/laws_detail/3260441209981634046?doc_type=2" TargetMode="External"/><Relationship Id="rId35" Type="http://schemas.openxmlformats.org/officeDocument/2006/relationships/hyperlink" Target="https://e-construction.gov.ua/laws_detail/3074797473579927547?doc_type=2" TargetMode="External"/><Relationship Id="rId56" Type="http://schemas.openxmlformats.org/officeDocument/2006/relationships/hyperlink" Target="https://ua-s.org/katalog-normativnih-dokumentiv/search-by-result-parameters/39260?search=%D0%94%D0%A1%D0%A2%D0%A3+8855:2019+" TargetMode="External"/><Relationship Id="rId77" Type="http://schemas.openxmlformats.org/officeDocument/2006/relationships/hyperlink" Target="https://ua-s.org/katalog-normativnih-dokumentiv/search-by-result-parameters/40065?search=%D0%94%D0%A1%D0%A2%D0%A3+EN+12464-2:2016+" TargetMode="External"/><Relationship Id="rId100" Type="http://schemas.openxmlformats.org/officeDocument/2006/relationships/hyperlink" Target="https://e-construction.gov.ua/laws_detail/3074958732556240833?doc_type=2" TargetMode="External"/><Relationship Id="rId105" Type="http://schemas.openxmlformats.org/officeDocument/2006/relationships/hyperlink" Target="https://ua-s.org/katalog-normativnih-dokumentiv/search-by-result-parameters/34148?search=%D0%94%D0%A1%D0%A2%D0%A3+%D0%91+%D0%92.2.6-145" TargetMode="External"/><Relationship Id="rId126" Type="http://schemas.openxmlformats.org/officeDocument/2006/relationships/hyperlink" Target="https://e-construction.gov.ua/laws_detail/3200408674656846852?doc_type=2" TargetMode="External"/><Relationship Id="rId147" Type="http://schemas.openxmlformats.org/officeDocument/2006/relationships/hyperlink" Target="https://ua-s.org/katalog-normativnih-dokumentiv/search-by-result-parameters/56683?search=%D0%94%D0%A1%D0%A2%D0%A3+9272" TargetMode="External"/><Relationship Id="rId168" Type="http://schemas.openxmlformats.org/officeDocument/2006/relationships/hyperlink" Target="https://e-construction.gov.ua/laws_detail/3080743763845318619?doc_type=2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-construction.gov.ua/laws_detail/3307711387089765865?doc_type=2" TargetMode="External"/><Relationship Id="rId72" Type="http://schemas.openxmlformats.org/officeDocument/2006/relationships/hyperlink" Target="https://ua-s.org/katalog-normativnih-dokumentiv/search-by-result-parameters/34005?search=%D0%94%D0%A1%D0%A2%D0%A3-%D0%9D+%D0%91+%D0%92.2.5-80:2015+" TargetMode="External"/><Relationship Id="rId93" Type="http://schemas.openxmlformats.org/officeDocument/2006/relationships/hyperlink" Target="https://e-construction.gov.ua/laws_detail/3113373519350597353?doc_type=2" TargetMode="External"/><Relationship Id="rId98" Type="http://schemas.openxmlformats.org/officeDocument/2006/relationships/hyperlink" Target="https://e-construction.gov.ua/laws_detail/3192362160978134152?doc_type=2" TargetMode="External"/><Relationship Id="rId121" Type="http://schemas.openxmlformats.org/officeDocument/2006/relationships/hyperlink" Target="https://e-construction.gov.ua/laws_detail/3200391384846566485?doc_type=2" TargetMode="External"/><Relationship Id="rId142" Type="http://schemas.openxmlformats.org/officeDocument/2006/relationships/hyperlink" Target="https://zakon.rada.gov.ua/laws/show/2059-19" TargetMode="External"/><Relationship Id="rId163" Type="http://schemas.openxmlformats.org/officeDocument/2006/relationships/hyperlink" Target="https://e-construction.gov.ua/laws_detail/3200383488549193714?doc_type=2" TargetMode="External"/><Relationship Id="rId184" Type="http://schemas.openxmlformats.org/officeDocument/2006/relationships/hyperlink" Target="https://e-construction.gov.ua/laws_detail/3074903933605382135?doc_type=2" TargetMode="External"/><Relationship Id="rId189" Type="http://schemas.openxmlformats.org/officeDocument/2006/relationships/hyperlink" Target="https://zakon.rada.gov.ua/laws/show/5403-17" TargetMode="External"/><Relationship Id="rId3" Type="http://schemas.openxmlformats.org/officeDocument/2006/relationships/styles" Target="styles.xml"/><Relationship Id="rId25" Type="http://schemas.openxmlformats.org/officeDocument/2006/relationships/hyperlink" Target="https://zakon.rada.gov.ua/laws/show/86/95-%D0%B2%D1%80" TargetMode="External"/><Relationship Id="rId46" Type="http://schemas.openxmlformats.org/officeDocument/2006/relationships/hyperlink" Target="https://e-construction.gov.ua/laws_detail/3200377925350196674?doc_type=2" TargetMode="External"/><Relationship Id="rId67" Type="http://schemas.openxmlformats.org/officeDocument/2006/relationships/hyperlink" Target="https://ua-s.org/katalog-normativnih-dokumentiv/search-by-result-parameters/35136?search=%D0%94%D0%A1%D0%A2%D0%A3+%D0%91+%D0%92.2.5-82:2016+" TargetMode="External"/><Relationship Id="rId116" Type="http://schemas.openxmlformats.org/officeDocument/2006/relationships/hyperlink" Target="https://online.budstandart.com/ua/catalog/doc-page.html?id_doc=54095" TargetMode="External"/><Relationship Id="rId137" Type="http://schemas.openxmlformats.org/officeDocument/2006/relationships/hyperlink" Target="https://ua-s.org/katalog-normativnih-dokumentiv/search-by-result-parameters/42931?search=%D0%94%D0%A1%D0%A2%D0%A3+EN+62305-3" TargetMode="External"/><Relationship Id="rId158" Type="http://schemas.openxmlformats.org/officeDocument/2006/relationships/hyperlink" Target="https://ua-s.org/katalog-normativnih-dokumentiv/search-by-result-parameters/39082?search=%D0%94%D0%A1%D0%A2%D0%A3+ISO+12944-4:2019+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s://e-construction.gov.ua/laws_detail/3199634775304307868?doc_type=2" TargetMode="External"/><Relationship Id="rId62" Type="http://schemas.openxmlformats.org/officeDocument/2006/relationships/hyperlink" Target="https://ua-s.org/katalog-normativnih-dokumentiv/search-by-result-parameters/35088?search=%D0%94%D0%A1%D0%A2%D0%A3+%D0%91+%D0%92.1.1-36:2016+" TargetMode="External"/><Relationship Id="rId83" Type="http://schemas.openxmlformats.org/officeDocument/2006/relationships/hyperlink" Target="https://ua-s.org/katalog-normativnih-dokumentiv/search-by-result-parameters/39076?search=%D0%94%D0%A1%D0%A2%D0%A3+ISO+12944-2:2019+" TargetMode="External"/><Relationship Id="rId88" Type="http://schemas.openxmlformats.org/officeDocument/2006/relationships/hyperlink" Target="https://zakon.rada.gov.ua/laws/show/86/95-%D0%B2%D1%80" TargetMode="External"/><Relationship Id="rId111" Type="http://schemas.openxmlformats.org/officeDocument/2006/relationships/hyperlink" Target="https://ua-s.org/katalog-normativnih-dokumentiv/search-by-result-parameters/39085?search=%D0%94%D0%A1%D0%A2%D0%A3+ISO+12944-7+" TargetMode="External"/><Relationship Id="rId132" Type="http://schemas.openxmlformats.org/officeDocument/2006/relationships/hyperlink" Target="https://e-construction.gov.ua/laws_detail/3074958732556240833?doc_type=2" TargetMode="External"/><Relationship Id="rId153" Type="http://schemas.openxmlformats.org/officeDocument/2006/relationships/hyperlink" Target="https://ua-s.org/katalog-normativnih-dokumentiv/search-by-result-parameters/34148?search=%D0%94%D0%A1%D0%A2%D0%A3+%D0%91+%D0%92.2.6-145" TargetMode="External"/><Relationship Id="rId174" Type="http://schemas.openxmlformats.org/officeDocument/2006/relationships/hyperlink" Target="https://ua-s.org/katalog-normativnih-dokumentiv/search-by-result-parameters/42931?search=%D0%94%D0%A1%D0%A2%D0%A3+EN+62305-3:2021+" TargetMode="External"/><Relationship Id="rId179" Type="http://schemas.openxmlformats.org/officeDocument/2006/relationships/hyperlink" Target="https://ua-s.org/katalog-normativnih-dokumentiv/search-by-result-parameters/34675?search=%D0%94%D0%A1%D0%A2%D0%A3+%D0%91+EN+15242+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zakon.rada.gov.ua/laws/show/3038-17" TargetMode="External"/><Relationship Id="rId15" Type="http://schemas.openxmlformats.org/officeDocument/2006/relationships/hyperlink" Target="https://zakon.rada.gov.ua/laws/show/1704-17" TargetMode="External"/><Relationship Id="rId36" Type="http://schemas.openxmlformats.org/officeDocument/2006/relationships/hyperlink" Target="https://e-construction.gov.ua/laws_detail/3074168653223036024?doc_type=2" TargetMode="External"/><Relationship Id="rId57" Type="http://schemas.openxmlformats.org/officeDocument/2006/relationships/hyperlink" Target="https://online.budstandart.com/ua/catalog/doc-page.html?id_doc=97632" TargetMode="External"/><Relationship Id="rId106" Type="http://schemas.openxmlformats.org/officeDocument/2006/relationships/hyperlink" Target="https://ua-s.org/katalog-normativnih-dokumentiv/search-by-result-parameters/39074?search=%D0%94%D0%A1%D0%A2%D0%A3+ISO+12944-1" TargetMode="External"/><Relationship Id="rId127" Type="http://schemas.openxmlformats.org/officeDocument/2006/relationships/hyperlink" Target="https://e-construction.gov.ua/laws_detail/3074971619479783152?doc_type=2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e-construction.gov.ua/laws_detail/3080743763845318619?doc_type=2" TargetMode="External"/><Relationship Id="rId52" Type="http://schemas.openxmlformats.org/officeDocument/2006/relationships/hyperlink" Target="https://e-construction.gov.ua/laws_detail/3200391384846566485?doc_type=2" TargetMode="External"/><Relationship Id="rId73" Type="http://schemas.openxmlformats.org/officeDocument/2006/relationships/hyperlink" Target="https://ua-s.org/katalog-normativnih-dokumentiv/search-by-result-parameters/34185?search=%D0%94%D0%A1%D0%A2%D0%A3-%D0%9D+%D0%91+%D0%92.2.6-186:2013+" TargetMode="External"/><Relationship Id="rId78" Type="http://schemas.openxmlformats.org/officeDocument/2006/relationships/hyperlink" Target="https://ua-s.org/katalog-normativnih-dokumentiv/search-by-result-parameters/61395?search=%D0%94%D0%A1%D0%A2%D0%A3+EN+62305-1:2012/%D0%9F%D0%BE%D0%BF%D1%80%D0%B0%D0%B2%D0%BA%D0%B0+%E2%84%96+1:2022+" TargetMode="External"/><Relationship Id="rId94" Type="http://schemas.openxmlformats.org/officeDocument/2006/relationships/hyperlink" Target="https://e-construction.gov.ua/laws_detail/3074903933605382135?doc_type=2" TargetMode="External"/><Relationship Id="rId99" Type="http://schemas.openxmlformats.org/officeDocument/2006/relationships/hyperlink" Target="https://e-construction.gov.ua/laws_detail/3260441209981634046?doc_type=2" TargetMode="External"/><Relationship Id="rId101" Type="http://schemas.openxmlformats.org/officeDocument/2006/relationships/hyperlink" Target="https://e-construction.gov.ua/laws_detail/3074903933605382135?doc_type=2" TargetMode="External"/><Relationship Id="rId122" Type="http://schemas.openxmlformats.org/officeDocument/2006/relationships/hyperlink" Target="https://ua-s.org/katalog-normativnih-dokumentiv/search-by-result-parameters/33974?search=%D0%94%D0%A1%D0%A2%D0%A3-%D0%9D+%D0%91+%D0%92.2.5-40" TargetMode="External"/><Relationship Id="rId143" Type="http://schemas.openxmlformats.org/officeDocument/2006/relationships/hyperlink" Target="https://e-construction.gov.ua/laws_detail/3113373519350597353?doc_type=2" TargetMode="External"/><Relationship Id="rId148" Type="http://schemas.openxmlformats.org/officeDocument/2006/relationships/hyperlink" Target="https://zakon.rada.gov.ua/laws/show/2694-12" TargetMode="External"/><Relationship Id="rId164" Type="http://schemas.openxmlformats.org/officeDocument/2006/relationships/hyperlink" Target="https://ua-s.org/katalog-normativnih-dokumentiv/search-by-result-parameters/35088?search=%D0%94%D0%A1%D0%A2%D0%A3+%D0%91+%D0%92.1.1-36" TargetMode="External"/><Relationship Id="rId169" Type="http://schemas.openxmlformats.org/officeDocument/2006/relationships/hyperlink" Target="https://e-construction.gov.ua/laws_detail/3074903933605382135?doc_type=2" TargetMode="External"/><Relationship Id="rId185" Type="http://schemas.openxmlformats.org/officeDocument/2006/relationships/hyperlink" Target="https://e-construction.gov.ua/laws_detail/3074958732556240833?doc_type=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ua-s.org/katalog-normativnih-dokumentiv/search-by-result-parameters/34759?search=%D0%94%D0%A1%D0%A2%D0%A3+%D0%91+EN+ISO+7730" TargetMode="External"/><Relationship Id="rId26" Type="http://schemas.openxmlformats.org/officeDocument/2006/relationships/hyperlink" Target="https://e-construction.gov.ua/laws_detail/3048772709296113122?doc_type=2" TargetMode="External"/><Relationship Id="rId47" Type="http://schemas.openxmlformats.org/officeDocument/2006/relationships/hyperlink" Target="https://e-construction.gov.ua/laws_detail/3084989669637621022?doc_type=2" TargetMode="External"/><Relationship Id="rId68" Type="http://schemas.openxmlformats.org/officeDocument/2006/relationships/hyperlink" Target="https://ua-s.org/katalog-normativnih-dokumentiv/search-by-result-parameters/34148?search=%D0%94%D0%A1%D0%A2%D0%A3+%D0%91+%D0%92.2.6-145:2010+" TargetMode="External"/><Relationship Id="rId89" Type="http://schemas.openxmlformats.org/officeDocument/2006/relationships/hyperlink" Target="https://zakon.rada.gov.ua/laws/show/2245-14" TargetMode="External"/><Relationship Id="rId112" Type="http://schemas.openxmlformats.org/officeDocument/2006/relationships/hyperlink" Target="https://e-construction.gov.ua/laws_detail/3074220455066862610?doc_type=2" TargetMode="External"/><Relationship Id="rId133" Type="http://schemas.openxmlformats.org/officeDocument/2006/relationships/hyperlink" Target="https://ua-s.org/katalog-normativnih-dokumentiv/search-by-result-parameters/63949?search=%D0%94%D0%A1%D0%A2%D0%A3+EN+12464-1" TargetMode="External"/><Relationship Id="rId154" Type="http://schemas.openxmlformats.org/officeDocument/2006/relationships/hyperlink" Target="https://ua-s.org/katalog-normativnih-dokumentiv/search-by-result-parameters/34185?search=%D0%94%D0%A1%D0%A2%D0%A3-%D0%9D+%D0%91+%D0%92.2.6-186" TargetMode="External"/><Relationship Id="rId175" Type="http://schemas.openxmlformats.org/officeDocument/2006/relationships/hyperlink" Target="https://ua-s.org/katalog-normativnih-dokumentiv/search-by-result-parameters/11019?search=%D0%94%D0%A1%D0%A2%D0%A3+EN+62305-4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zakon.rada.gov.ua/laws/show/1704-17" TargetMode="External"/><Relationship Id="rId37" Type="http://schemas.openxmlformats.org/officeDocument/2006/relationships/hyperlink" Target="https://e-construction.gov.ua/laws_detail/3074174554558432858?doc_type=2" TargetMode="External"/><Relationship Id="rId58" Type="http://schemas.openxmlformats.org/officeDocument/2006/relationships/hyperlink" Target="https://ua-s.org/katalog-normativnih-dokumentiv/search-by-result-parameters/52207?search=%D0%94%D0%A1%D0%A2%D0%A3+9254:2023+" TargetMode="External"/><Relationship Id="rId79" Type="http://schemas.openxmlformats.org/officeDocument/2006/relationships/hyperlink" Target="https://online.budstandart.com/ua/catalog/doc-page?id_doc=29301" TargetMode="External"/><Relationship Id="rId102" Type="http://schemas.openxmlformats.org/officeDocument/2006/relationships/hyperlink" Target="https://ua-s.org/katalog-normativnih-dokumentiv/search-by-result-parameters/33911?search=%D0%94%D0%A1%D0%A2%D0%A3+%D0%91+%D0%92.2.2-29" TargetMode="External"/><Relationship Id="rId123" Type="http://schemas.openxmlformats.org/officeDocument/2006/relationships/hyperlink" Target="https://e-construction.gov.ua/laws_detail/3200385397578270089?doc_type=2" TargetMode="External"/><Relationship Id="rId144" Type="http://schemas.openxmlformats.org/officeDocument/2006/relationships/hyperlink" Target="https://ua-s.org/katalog-normativnih-dokumentiv/search-by-result-parameters/34004?search=%D0%94%D0%A1%D0%A2%D0%A3-%D0%9D+%D0%91+%D0%92.2.5-73" TargetMode="External"/><Relationship Id="rId90" Type="http://schemas.openxmlformats.org/officeDocument/2006/relationships/hyperlink" Target="https://zakon.rada.gov.ua/laws/show/3038-17" TargetMode="External"/><Relationship Id="rId165" Type="http://schemas.openxmlformats.org/officeDocument/2006/relationships/hyperlink" Target="https://e-construction.gov.ua/laws_detail/3080743763845318619?doc_type=2" TargetMode="External"/><Relationship Id="rId186" Type="http://schemas.openxmlformats.org/officeDocument/2006/relationships/hyperlink" Target="https://e-construction.gov.ua/laws_detail/2846634522752058627?doc_type=2" TargetMode="External"/><Relationship Id="rId27" Type="http://schemas.openxmlformats.org/officeDocument/2006/relationships/hyperlink" Target="https://e-construction.gov.ua/laws_detail/3192355188719486804?doc_type=2" TargetMode="External"/><Relationship Id="rId48" Type="http://schemas.openxmlformats.org/officeDocument/2006/relationships/hyperlink" Target="https://e-construction.gov.ua/laws_detail/3074958732556240833?doc_type=2" TargetMode="External"/><Relationship Id="rId69" Type="http://schemas.openxmlformats.org/officeDocument/2006/relationships/hyperlink" Target="https://ua-s.org/katalog-normativnih-dokumentiv/search-by-result-parameters/35115?search=%D0%94%D0%A1%D0%A2%D0%A3+%D0%91+%D0%92.3.1-2:2016+" TargetMode="External"/><Relationship Id="rId113" Type="http://schemas.openxmlformats.org/officeDocument/2006/relationships/hyperlink" Target="https://e-construction.gov.ua/laws_detail/3074903933605382135?doc_type=2" TargetMode="External"/><Relationship Id="rId134" Type="http://schemas.openxmlformats.org/officeDocument/2006/relationships/hyperlink" Target="https://ua-s.org/search/40065?search=%D0%94%D0%A1%D0%A2%D0%A3+EN+12464-2" TargetMode="External"/><Relationship Id="rId80" Type="http://schemas.openxmlformats.org/officeDocument/2006/relationships/hyperlink" Target="https://ua-s.org/katalog-normativnih-dokumentiv/search-by-result-parameters/42931?search=%D0%94%D0%A1%D0%A2%D0%A3+EN+62305-3:2021+" TargetMode="External"/><Relationship Id="rId155" Type="http://schemas.openxmlformats.org/officeDocument/2006/relationships/hyperlink" Target="https://ua-s.org/katalog-normativnih-dokumentiv/search-by-result-parameters/39077?search=%D0%94%D0%A1%D0%A2%D0%A3+ISO+12944-1" TargetMode="External"/><Relationship Id="rId176" Type="http://schemas.openxmlformats.org/officeDocument/2006/relationships/hyperlink" Target="https://ua-s.org/katalog-normativnih-dokumentiv/search-by-result-parameters/15916?search=%D0%94%D0%A1%D0%A2%D0%A3+ISO+14644-1++" TargetMode="External"/><Relationship Id="rId17" Type="http://schemas.openxmlformats.org/officeDocument/2006/relationships/footer" Target="footer4.xml"/><Relationship Id="rId38" Type="http://schemas.openxmlformats.org/officeDocument/2006/relationships/hyperlink" Target="https://e-construction.gov.ua/laws_detail/3074179102702306687?doc_type=2" TargetMode="External"/><Relationship Id="rId59" Type="http://schemas.openxmlformats.org/officeDocument/2006/relationships/hyperlink" Target="https://ua-s.org/katalog-normativnih-dokumentiv/search-by-result-parameters/54157?search=%D0%94%D0%A1%D0%A2%D0%A3+9258:2023+" TargetMode="External"/><Relationship Id="rId103" Type="http://schemas.openxmlformats.org/officeDocument/2006/relationships/hyperlink" Target="https://ua-s.org/katalog-normativnih-dokumentiv/search-by-result-parameters/33877?search=%D0%94%D0%A1%D0%A2%D0%A3+%D0%91+%D0%92.1.3-3" TargetMode="External"/><Relationship Id="rId124" Type="http://schemas.openxmlformats.org/officeDocument/2006/relationships/hyperlink" Target="https://e-construction.gov.ua/laws_detail/3200377925350196674?doc_type=2" TargetMode="External"/><Relationship Id="rId70" Type="http://schemas.openxmlformats.org/officeDocument/2006/relationships/hyperlink" Target="https://ua-s.org/katalog-normativnih-dokumentiv/search-by-result-parameters/33866?search=%D0%94%D0%A1%D0%A2%D0%A3-%D0%9D+%D0%91+%D0%92.1.1-32:2013+" TargetMode="External"/><Relationship Id="rId91" Type="http://schemas.openxmlformats.org/officeDocument/2006/relationships/hyperlink" Target="https://e-construction.gov.ua/laws_detail/3048772709296113122?doc_type=2" TargetMode="External"/><Relationship Id="rId145" Type="http://schemas.openxmlformats.org/officeDocument/2006/relationships/hyperlink" Target="https://ua-s.org/katalog-normativnih-dokumentiv/search-by-result-parameters/52207?search=%D0%94%D0%A1%D0%A2%D0%A3+9254" TargetMode="External"/><Relationship Id="rId166" Type="http://schemas.openxmlformats.org/officeDocument/2006/relationships/hyperlink" Target="https://ua-s.org/katalog-normativnih-dokumentiv/search-by-result-parameters/35088?search=%D0%94%D0%A1%D0%A2%D0%A3+%D0%91+%D0%92.1.1-36" TargetMode="External"/><Relationship Id="rId187" Type="http://schemas.openxmlformats.org/officeDocument/2006/relationships/hyperlink" Target="https://e-construction.gov.ua/laws_detail/3083626778627933844?doc_type=2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-construction.gov.ua/laws_detail/3113373519350597353?doc_type=2" TargetMode="External"/><Relationship Id="rId49" Type="http://schemas.openxmlformats.org/officeDocument/2006/relationships/hyperlink" Target="https://e-construction.gov.ua/laws_detail/3200383488549193714?doc_type=2" TargetMode="External"/><Relationship Id="rId114" Type="http://schemas.openxmlformats.org/officeDocument/2006/relationships/hyperlink" Target="https://e-construction.gov.ua/laws_detail/3199621970136139233?doc_type=2" TargetMode="External"/><Relationship Id="rId60" Type="http://schemas.openxmlformats.org/officeDocument/2006/relationships/hyperlink" Target="https://ua-s.org/katalog-normativnih-dokumentiv/search-by-result-parameters/56683?search=%D0%94%D0%A1%D0%A2%D0%A3+9272:2024+" TargetMode="External"/><Relationship Id="rId81" Type="http://schemas.openxmlformats.org/officeDocument/2006/relationships/hyperlink" Target="https://ua-s.org/katalog-normativnih-dokumentiv/search-by-result-parameters/61396?search=%D0%94%D0%A1%D0%A2%D0%A3+EN+62305-4:2012/%D0%9F%D0%BE%D0%BF%D1%80%D0%B0%D0%B2%D0%BA%D0%B0+%E2%84%96+1:2022+" TargetMode="External"/><Relationship Id="rId135" Type="http://schemas.openxmlformats.org/officeDocument/2006/relationships/hyperlink" Target="https://ua-s.org/katalog-normativnih-dokumentiv/search-by-result-parameters/11017?search=%D0%94%D0%A1%D0%A2%D0%A3+EN+62305-1" TargetMode="External"/><Relationship Id="rId156" Type="http://schemas.openxmlformats.org/officeDocument/2006/relationships/hyperlink" Target="https://ua-s.org/katalog-normativnih-dokumentiv/search-by-result-parameters/39079?search=%D0%94%D0%A1%D0%A2%D0%A3+ISO+12944-2" TargetMode="External"/><Relationship Id="rId177" Type="http://schemas.openxmlformats.org/officeDocument/2006/relationships/hyperlink" Target="https://e-construction.gov.ua/laws_detail/3080029223885211423?doc_type=2" TargetMode="External"/><Relationship Id="rId18" Type="http://schemas.openxmlformats.org/officeDocument/2006/relationships/image" Target="media/image2.png"/><Relationship Id="rId39" Type="http://schemas.openxmlformats.org/officeDocument/2006/relationships/hyperlink" Target="https://e-construction.gov.ua/laws_detail/3074182588647081328?doc_typ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dDHI8WmPORdA24DjMh232kahyQ==">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WRzNubVBMRXNoR3NZTUVJa1FhV0xyS1pqSTVMZlRQS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F26B0A-21E0-4F8D-A476-BBC38A84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22</Pages>
  <Words>5906</Words>
  <Characters>40469</Characters>
  <DocSecurity>0</DocSecurity>
  <Lines>1062</Lines>
  <Paragraphs>484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2024-12-02T10:25:00Z</cp:lastPrinted>
  <dcterms:created xsi:type="dcterms:W3CDTF">2024-11-17T19:39:00Z</dcterms:created>
  <dcterms:modified xsi:type="dcterms:W3CDTF">2024-12-10T07:52:00Z</dcterms:modified>
</cp:coreProperties>
</file>