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E0787" w14:textId="77777777" w:rsidR="00DE4006" w:rsidRDefault="00DE4006">
      <w:pPr>
        <w:pStyle w:val="a3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30E3C93E" w14:textId="77777777" w:rsidR="00DE4006" w:rsidRDefault="00DE4006">
      <w:pPr>
        <w:pStyle w:val="a3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2DAC2B76" w14:textId="77777777" w:rsidR="00DE4006" w:rsidRDefault="00DE4006">
      <w:pPr>
        <w:pStyle w:val="a3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10C22D6" w14:textId="77777777" w:rsidR="00DE4006" w:rsidRDefault="00DE4006">
      <w:pPr>
        <w:pStyle w:val="a3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09A144D6" w14:textId="77777777" w:rsidR="00DE4006" w:rsidRDefault="00DE4006">
      <w:pPr>
        <w:pStyle w:val="a3"/>
        <w:kinsoku w:val="0"/>
        <w:overflowPunct w:val="0"/>
        <w:spacing w:before="5"/>
        <w:ind w:left="0" w:firstLine="0"/>
        <w:rPr>
          <w:rFonts w:ascii="Times New Roman" w:hAnsi="Times New Roman" w:cs="Times New Roman"/>
          <w:sz w:val="29"/>
          <w:szCs w:val="29"/>
        </w:rPr>
      </w:pPr>
    </w:p>
    <w:p w14:paraId="0ADA7819" w14:textId="77777777" w:rsidR="00DE4006" w:rsidRDefault="00DE4006">
      <w:pPr>
        <w:pStyle w:val="a3"/>
        <w:kinsoku w:val="0"/>
        <w:overflowPunct w:val="0"/>
        <w:spacing w:before="44"/>
        <w:ind w:left="2545" w:right="1995" w:firstLine="0"/>
        <w:jc w:val="center"/>
        <w:rPr>
          <w:b/>
          <w:bCs/>
          <w:color w:val="1E1916"/>
          <w:spacing w:val="15"/>
          <w:sz w:val="35"/>
          <w:szCs w:val="35"/>
        </w:rPr>
      </w:pPr>
      <w:r>
        <w:rPr>
          <w:b/>
          <w:bCs/>
          <w:color w:val="1E1916"/>
          <w:spacing w:val="15"/>
          <w:sz w:val="35"/>
          <w:szCs w:val="35"/>
        </w:rPr>
        <w:t>МЕТРОПОЛІТЕНИ</w:t>
      </w:r>
    </w:p>
    <w:p w14:paraId="3983DD7C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b/>
          <w:bCs/>
          <w:sz w:val="45"/>
          <w:szCs w:val="45"/>
        </w:rPr>
      </w:pPr>
    </w:p>
    <w:p w14:paraId="12D4A6CE" w14:textId="77777777" w:rsidR="00DE4006" w:rsidRDefault="00DE4006">
      <w:pPr>
        <w:pStyle w:val="a3"/>
        <w:kinsoku w:val="0"/>
        <w:overflowPunct w:val="0"/>
        <w:ind w:left="2546" w:right="1995" w:firstLine="0"/>
        <w:jc w:val="center"/>
        <w:rPr>
          <w:b/>
          <w:bCs/>
          <w:color w:val="1E1916"/>
          <w:spacing w:val="15"/>
          <w:sz w:val="35"/>
          <w:szCs w:val="35"/>
        </w:rPr>
      </w:pPr>
      <w:r>
        <w:rPr>
          <w:b/>
          <w:bCs/>
          <w:color w:val="1E1916"/>
          <w:spacing w:val="11"/>
          <w:sz w:val="35"/>
          <w:szCs w:val="35"/>
        </w:rPr>
        <w:t>ДБН</w:t>
      </w:r>
      <w:r>
        <w:rPr>
          <w:b/>
          <w:bCs/>
          <w:color w:val="1E1916"/>
          <w:spacing w:val="19"/>
          <w:sz w:val="35"/>
          <w:szCs w:val="35"/>
        </w:rPr>
        <w:t xml:space="preserve"> </w:t>
      </w:r>
      <w:r>
        <w:rPr>
          <w:b/>
          <w:bCs/>
          <w:color w:val="1E1916"/>
          <w:spacing w:val="17"/>
          <w:sz w:val="35"/>
          <w:szCs w:val="35"/>
        </w:rPr>
        <w:t>В.2.3-</w:t>
      </w:r>
      <w:r>
        <w:rPr>
          <w:b/>
          <w:bCs/>
          <w:color w:val="1E1916"/>
          <w:spacing w:val="15"/>
          <w:sz w:val="35"/>
          <w:szCs w:val="35"/>
        </w:rPr>
        <w:t>7:2018</w:t>
      </w:r>
    </w:p>
    <w:p w14:paraId="030FEEA1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b/>
          <w:bCs/>
          <w:sz w:val="36"/>
          <w:szCs w:val="36"/>
        </w:rPr>
      </w:pPr>
    </w:p>
    <w:p w14:paraId="15423609" w14:textId="77777777" w:rsidR="00DE4006" w:rsidRDefault="00DE4006">
      <w:pPr>
        <w:pStyle w:val="a3"/>
        <w:kinsoku w:val="0"/>
        <w:overflowPunct w:val="0"/>
        <w:ind w:left="2545" w:right="1995" w:firstLine="0"/>
        <w:jc w:val="center"/>
        <w:rPr>
          <w:i/>
          <w:iCs/>
          <w:color w:val="1E1916"/>
          <w:spacing w:val="11"/>
          <w:sz w:val="27"/>
          <w:szCs w:val="27"/>
        </w:rPr>
      </w:pPr>
      <w:r>
        <w:rPr>
          <w:i/>
          <w:iCs/>
          <w:color w:val="1E1916"/>
          <w:spacing w:val="11"/>
          <w:sz w:val="27"/>
          <w:szCs w:val="27"/>
        </w:rPr>
        <w:t>Видання</w:t>
      </w:r>
      <w:r>
        <w:rPr>
          <w:i/>
          <w:iCs/>
          <w:color w:val="1E1916"/>
          <w:spacing w:val="17"/>
          <w:sz w:val="27"/>
          <w:szCs w:val="27"/>
        </w:rPr>
        <w:t xml:space="preserve"> </w:t>
      </w:r>
      <w:r>
        <w:rPr>
          <w:i/>
          <w:iCs/>
          <w:color w:val="1E1916"/>
          <w:spacing w:val="11"/>
          <w:sz w:val="27"/>
          <w:szCs w:val="27"/>
        </w:rPr>
        <w:t>офіційне</w:t>
      </w:r>
    </w:p>
    <w:p w14:paraId="281FBCCF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49B0AE4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AFDC7C9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4E646A1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71307BCE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C0A8E8F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C0C068C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46419C7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F3DB6F1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DA0189C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31DD0971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07BFF5C4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A441F24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526B9818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04B6BFC4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71E77D05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58B41935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1037F1C7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4D432BDF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4F6D5EB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C794BEC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44627560" w14:textId="77777777" w:rsidR="00DE4006" w:rsidRDefault="00DE4006">
      <w:pPr>
        <w:pStyle w:val="a3"/>
        <w:kinsoku w:val="0"/>
        <w:overflowPunct w:val="0"/>
        <w:spacing w:before="188"/>
        <w:ind w:left="2546" w:right="1993" w:firstLine="0"/>
        <w:jc w:val="center"/>
        <w:rPr>
          <w:color w:val="1E1916"/>
          <w:spacing w:val="-4"/>
          <w:sz w:val="25"/>
          <w:szCs w:val="25"/>
        </w:rPr>
      </w:pPr>
      <w:r>
        <w:rPr>
          <w:color w:val="1E1916"/>
          <w:spacing w:val="-4"/>
          <w:sz w:val="25"/>
          <w:szCs w:val="25"/>
        </w:rPr>
        <w:t>Київ</w:t>
      </w:r>
    </w:p>
    <w:p w14:paraId="103DB926" w14:textId="77777777" w:rsidR="00DE4006" w:rsidRDefault="00DE4006">
      <w:pPr>
        <w:pStyle w:val="a3"/>
        <w:kinsoku w:val="0"/>
        <w:overflowPunct w:val="0"/>
        <w:spacing w:before="18" w:line="254" w:lineRule="auto"/>
        <w:ind w:left="2546" w:right="1991" w:firstLine="0"/>
        <w:jc w:val="center"/>
        <w:rPr>
          <w:color w:val="1E1916"/>
          <w:sz w:val="25"/>
          <w:szCs w:val="25"/>
        </w:rPr>
      </w:pPr>
      <w:r>
        <w:rPr>
          <w:color w:val="1E1916"/>
          <w:sz w:val="25"/>
          <w:szCs w:val="25"/>
        </w:rPr>
        <w:t>Міністерство</w:t>
      </w:r>
      <w:r>
        <w:rPr>
          <w:color w:val="1E1916"/>
          <w:spacing w:val="-12"/>
          <w:sz w:val="25"/>
          <w:szCs w:val="25"/>
        </w:rPr>
        <w:t xml:space="preserve"> </w:t>
      </w:r>
      <w:r>
        <w:rPr>
          <w:color w:val="1E1916"/>
          <w:sz w:val="25"/>
          <w:szCs w:val="25"/>
        </w:rPr>
        <w:t>регіонального</w:t>
      </w:r>
      <w:r>
        <w:rPr>
          <w:color w:val="1E1916"/>
          <w:spacing w:val="-12"/>
          <w:sz w:val="25"/>
          <w:szCs w:val="25"/>
        </w:rPr>
        <w:t xml:space="preserve"> </w:t>
      </w:r>
      <w:r>
        <w:rPr>
          <w:color w:val="1E1916"/>
          <w:sz w:val="25"/>
          <w:szCs w:val="25"/>
        </w:rPr>
        <w:t>розвитку,</w:t>
      </w:r>
      <w:r>
        <w:rPr>
          <w:color w:val="1E1916"/>
          <w:spacing w:val="-12"/>
          <w:sz w:val="25"/>
          <w:szCs w:val="25"/>
        </w:rPr>
        <w:t xml:space="preserve"> </w:t>
      </w:r>
      <w:r>
        <w:rPr>
          <w:color w:val="1E1916"/>
          <w:sz w:val="25"/>
          <w:szCs w:val="25"/>
        </w:rPr>
        <w:t>будівництва та житлово-комунального господарства України</w:t>
      </w:r>
    </w:p>
    <w:p w14:paraId="2AF48F0B" w14:textId="77777777" w:rsidR="00DE4006" w:rsidRDefault="00DE4006">
      <w:pPr>
        <w:pStyle w:val="a3"/>
        <w:kinsoku w:val="0"/>
        <w:overflowPunct w:val="0"/>
        <w:spacing w:before="18" w:line="254" w:lineRule="auto"/>
        <w:ind w:left="2546" w:right="1991" w:firstLine="0"/>
        <w:jc w:val="center"/>
        <w:rPr>
          <w:color w:val="1E1916"/>
          <w:sz w:val="25"/>
          <w:szCs w:val="25"/>
        </w:rPr>
        <w:sectPr w:rsidR="00DE4006">
          <w:headerReference w:type="even" r:id="rId8"/>
          <w:headerReference w:type="default" r:id="rId9"/>
          <w:footerReference w:type="even" r:id="rId10"/>
          <w:footerReference w:type="default" r:id="rId11"/>
          <w:pgSz w:w="11920" w:h="16840"/>
          <w:pgMar w:top="3720" w:right="740" w:bottom="1780" w:left="740" w:header="1148" w:footer="1596" w:gutter="0"/>
          <w:pgNumType w:start="5"/>
          <w:cols w:space="720"/>
          <w:noEndnote/>
        </w:sectPr>
      </w:pPr>
    </w:p>
    <w:p w14:paraId="0320613B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sz w:val="17"/>
          <w:szCs w:val="17"/>
        </w:rPr>
      </w:pPr>
    </w:p>
    <w:p w14:paraId="0C3ECBCF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sz w:val="17"/>
          <w:szCs w:val="17"/>
        </w:rPr>
        <w:sectPr w:rsidR="00DE4006">
          <w:headerReference w:type="even" r:id="rId12"/>
          <w:headerReference w:type="default" r:id="rId13"/>
          <w:footerReference w:type="even" r:id="rId14"/>
          <w:footerReference w:type="default" r:id="rId15"/>
          <w:pgSz w:w="11920" w:h="16840"/>
          <w:pgMar w:top="1600" w:right="740" w:bottom="280" w:left="740" w:header="0" w:footer="0" w:gutter="0"/>
          <w:cols w:space="720"/>
          <w:noEndnote/>
        </w:sectPr>
      </w:pPr>
    </w:p>
    <w:p w14:paraId="601D8098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66DB211F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F9291FA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4F71D5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72DF784" w14:textId="77777777" w:rsidR="00DE4006" w:rsidRDefault="00DE4006">
      <w:pPr>
        <w:pStyle w:val="a3"/>
        <w:kinsoku w:val="0"/>
        <w:overflowPunct w:val="0"/>
        <w:spacing w:before="5"/>
        <w:ind w:left="0" w:firstLine="0"/>
        <w:rPr>
          <w:sz w:val="29"/>
          <w:szCs w:val="29"/>
        </w:rPr>
      </w:pPr>
    </w:p>
    <w:p w14:paraId="097D3310" w14:textId="77777777" w:rsidR="00DE4006" w:rsidRDefault="00DE4006">
      <w:pPr>
        <w:pStyle w:val="a3"/>
        <w:kinsoku w:val="0"/>
        <w:overflowPunct w:val="0"/>
        <w:spacing w:before="44"/>
        <w:ind w:left="2545" w:right="1995" w:firstLine="0"/>
        <w:jc w:val="center"/>
        <w:rPr>
          <w:b/>
          <w:bCs/>
          <w:color w:val="1E1916"/>
          <w:spacing w:val="15"/>
          <w:sz w:val="35"/>
          <w:szCs w:val="35"/>
        </w:rPr>
      </w:pPr>
      <w:r>
        <w:rPr>
          <w:b/>
          <w:bCs/>
          <w:color w:val="1E1916"/>
          <w:spacing w:val="15"/>
          <w:sz w:val="35"/>
          <w:szCs w:val="35"/>
        </w:rPr>
        <w:t>МЕТРОПОЛІТЕНИ</w:t>
      </w:r>
    </w:p>
    <w:p w14:paraId="022E85AB" w14:textId="77777777" w:rsidR="00591889" w:rsidRDefault="00591889">
      <w:pPr>
        <w:pStyle w:val="a3"/>
        <w:kinsoku w:val="0"/>
        <w:overflowPunct w:val="0"/>
        <w:ind w:left="2546" w:right="1995" w:firstLine="0"/>
        <w:jc w:val="center"/>
        <w:rPr>
          <w:b/>
          <w:bCs/>
          <w:color w:val="1E1916"/>
          <w:spacing w:val="11"/>
          <w:sz w:val="35"/>
          <w:szCs w:val="35"/>
        </w:rPr>
      </w:pPr>
    </w:p>
    <w:p w14:paraId="6F30D4C0" w14:textId="77777777" w:rsidR="00591889" w:rsidRDefault="00591889">
      <w:pPr>
        <w:pStyle w:val="a3"/>
        <w:kinsoku w:val="0"/>
        <w:overflowPunct w:val="0"/>
        <w:ind w:left="2546" w:right="1995" w:firstLine="0"/>
        <w:jc w:val="center"/>
        <w:rPr>
          <w:b/>
          <w:bCs/>
          <w:color w:val="1E1916"/>
          <w:spacing w:val="11"/>
          <w:sz w:val="35"/>
          <w:szCs w:val="35"/>
        </w:rPr>
      </w:pPr>
    </w:p>
    <w:p w14:paraId="2F124E72" w14:textId="77777777" w:rsidR="00591889" w:rsidRDefault="00591889">
      <w:pPr>
        <w:pStyle w:val="a3"/>
        <w:kinsoku w:val="0"/>
        <w:overflowPunct w:val="0"/>
        <w:ind w:left="2546" w:right="1995" w:firstLine="0"/>
        <w:jc w:val="center"/>
        <w:rPr>
          <w:b/>
          <w:bCs/>
          <w:color w:val="1E1916"/>
          <w:spacing w:val="11"/>
          <w:sz w:val="35"/>
          <w:szCs w:val="35"/>
        </w:rPr>
      </w:pPr>
    </w:p>
    <w:p w14:paraId="486522A0" w14:textId="3F5EB353" w:rsidR="00DE4006" w:rsidRDefault="00DE4006">
      <w:pPr>
        <w:pStyle w:val="a3"/>
        <w:kinsoku w:val="0"/>
        <w:overflowPunct w:val="0"/>
        <w:ind w:left="2546" w:right="1995" w:firstLine="0"/>
        <w:jc w:val="center"/>
        <w:rPr>
          <w:b/>
          <w:bCs/>
          <w:color w:val="1E1916"/>
          <w:spacing w:val="15"/>
          <w:sz w:val="35"/>
          <w:szCs w:val="35"/>
        </w:rPr>
      </w:pPr>
      <w:r>
        <w:rPr>
          <w:b/>
          <w:bCs/>
          <w:color w:val="1E1916"/>
          <w:spacing w:val="11"/>
          <w:sz w:val="35"/>
          <w:szCs w:val="35"/>
        </w:rPr>
        <w:t>ДБН</w:t>
      </w:r>
      <w:r>
        <w:rPr>
          <w:b/>
          <w:bCs/>
          <w:color w:val="1E1916"/>
          <w:spacing w:val="19"/>
          <w:sz w:val="35"/>
          <w:szCs w:val="35"/>
        </w:rPr>
        <w:t xml:space="preserve"> </w:t>
      </w:r>
      <w:r>
        <w:rPr>
          <w:b/>
          <w:bCs/>
          <w:color w:val="1E1916"/>
          <w:spacing w:val="17"/>
          <w:sz w:val="35"/>
          <w:szCs w:val="35"/>
        </w:rPr>
        <w:t>В.2.3-</w:t>
      </w:r>
      <w:r>
        <w:rPr>
          <w:b/>
          <w:bCs/>
          <w:color w:val="1E1916"/>
          <w:spacing w:val="15"/>
          <w:sz w:val="35"/>
          <w:szCs w:val="35"/>
        </w:rPr>
        <w:t>7:2018</w:t>
      </w:r>
    </w:p>
    <w:p w14:paraId="6AEE24E5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b/>
          <w:bCs/>
          <w:sz w:val="36"/>
          <w:szCs w:val="36"/>
        </w:rPr>
      </w:pPr>
    </w:p>
    <w:p w14:paraId="4D0A5E0D" w14:textId="77777777" w:rsidR="00DE4006" w:rsidRDefault="00DE4006">
      <w:pPr>
        <w:pStyle w:val="a3"/>
        <w:kinsoku w:val="0"/>
        <w:overflowPunct w:val="0"/>
        <w:ind w:left="2545" w:right="1995" w:firstLine="0"/>
        <w:jc w:val="center"/>
        <w:rPr>
          <w:i/>
          <w:iCs/>
          <w:color w:val="1E1916"/>
          <w:spacing w:val="11"/>
          <w:sz w:val="27"/>
          <w:szCs w:val="27"/>
        </w:rPr>
      </w:pPr>
      <w:r>
        <w:rPr>
          <w:i/>
          <w:iCs/>
          <w:color w:val="1E1916"/>
          <w:spacing w:val="11"/>
          <w:sz w:val="27"/>
          <w:szCs w:val="27"/>
        </w:rPr>
        <w:t>Видання</w:t>
      </w:r>
      <w:r>
        <w:rPr>
          <w:i/>
          <w:iCs/>
          <w:color w:val="1E1916"/>
          <w:spacing w:val="17"/>
          <w:sz w:val="27"/>
          <w:szCs w:val="27"/>
        </w:rPr>
        <w:t xml:space="preserve"> </w:t>
      </w:r>
      <w:r>
        <w:rPr>
          <w:i/>
          <w:iCs/>
          <w:color w:val="1E1916"/>
          <w:spacing w:val="11"/>
          <w:sz w:val="27"/>
          <w:szCs w:val="27"/>
        </w:rPr>
        <w:t>офіційне</w:t>
      </w:r>
    </w:p>
    <w:p w14:paraId="21C6F21D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84310C2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FE6D497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05769733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31933A33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782C729E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5C360B29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057162A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47F9FCCF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5C6469D7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133D3260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DC25B7A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54281FD7" w14:textId="6C58365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0F299A06" w14:textId="4A0699BE" w:rsidR="00591889" w:rsidRDefault="00591889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7A44E563" w14:textId="4020FF3A" w:rsidR="00591889" w:rsidRDefault="00591889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4CEC1C13" w14:textId="18FDF419" w:rsidR="00591889" w:rsidRDefault="00591889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618A2BD6" w14:textId="0CC098E5" w:rsidR="00591889" w:rsidRDefault="00591889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53B64F19" w14:textId="14055DFB" w:rsidR="00591889" w:rsidRDefault="00591889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CF32F3D" w14:textId="77777777" w:rsidR="00591889" w:rsidRDefault="00591889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225A54B9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7E70F9F8" w14:textId="77777777" w:rsidR="00DE4006" w:rsidRDefault="00DE4006">
      <w:pPr>
        <w:pStyle w:val="a3"/>
        <w:kinsoku w:val="0"/>
        <w:overflowPunct w:val="0"/>
        <w:ind w:left="0" w:firstLine="0"/>
        <w:rPr>
          <w:i/>
          <w:iCs/>
          <w:sz w:val="26"/>
          <w:szCs w:val="26"/>
        </w:rPr>
      </w:pPr>
    </w:p>
    <w:p w14:paraId="4F32AB36" w14:textId="77777777" w:rsidR="00DE4006" w:rsidRDefault="00DE4006">
      <w:pPr>
        <w:pStyle w:val="a3"/>
        <w:kinsoku w:val="0"/>
        <w:overflowPunct w:val="0"/>
        <w:spacing w:before="194" w:line="254" w:lineRule="auto"/>
        <w:ind w:left="4463" w:right="3788" w:firstLine="790"/>
        <w:rPr>
          <w:color w:val="1E1916"/>
          <w:sz w:val="25"/>
          <w:szCs w:val="25"/>
        </w:rPr>
      </w:pPr>
      <w:r>
        <w:rPr>
          <w:color w:val="1E1916"/>
          <w:spacing w:val="-4"/>
          <w:sz w:val="25"/>
          <w:szCs w:val="25"/>
        </w:rPr>
        <w:t xml:space="preserve">Київ </w:t>
      </w:r>
      <w:proofErr w:type="spellStart"/>
      <w:r>
        <w:rPr>
          <w:color w:val="1E1916"/>
          <w:sz w:val="25"/>
          <w:szCs w:val="25"/>
        </w:rPr>
        <w:t>Мінрегіон</w:t>
      </w:r>
      <w:proofErr w:type="spellEnd"/>
      <w:r>
        <w:rPr>
          <w:color w:val="1E1916"/>
          <w:spacing w:val="-18"/>
          <w:sz w:val="25"/>
          <w:szCs w:val="25"/>
        </w:rPr>
        <w:t xml:space="preserve"> </w:t>
      </w:r>
      <w:r>
        <w:rPr>
          <w:color w:val="1E1916"/>
          <w:sz w:val="25"/>
          <w:szCs w:val="25"/>
        </w:rPr>
        <w:t>України</w:t>
      </w:r>
    </w:p>
    <w:p w14:paraId="65DF03DE" w14:textId="77777777" w:rsidR="00DE4006" w:rsidRDefault="00DE4006">
      <w:pPr>
        <w:pStyle w:val="a3"/>
        <w:kinsoku w:val="0"/>
        <w:overflowPunct w:val="0"/>
        <w:spacing w:before="194" w:line="254" w:lineRule="auto"/>
        <w:ind w:left="4463" w:right="3788" w:firstLine="790"/>
        <w:rPr>
          <w:color w:val="1E1916"/>
          <w:sz w:val="25"/>
          <w:szCs w:val="25"/>
        </w:rPr>
        <w:sectPr w:rsidR="00DE4006">
          <w:headerReference w:type="even" r:id="rId16"/>
          <w:headerReference w:type="default" r:id="rId17"/>
          <w:footerReference w:type="even" r:id="rId18"/>
          <w:footerReference w:type="default" r:id="rId19"/>
          <w:pgSz w:w="11920" w:h="16840"/>
          <w:pgMar w:top="3720" w:right="740" w:bottom="1780" w:left="740" w:header="1148" w:footer="1596" w:gutter="0"/>
          <w:cols w:space="720"/>
          <w:noEndnote/>
        </w:sectPr>
      </w:pPr>
    </w:p>
    <w:p w14:paraId="37A43FE7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33345C1B" w14:textId="77777777" w:rsidR="00DE4006" w:rsidRDefault="00DE4006">
      <w:pPr>
        <w:pStyle w:val="a3"/>
        <w:kinsoku w:val="0"/>
        <w:overflowPunct w:val="0"/>
        <w:spacing w:before="64"/>
        <w:ind w:left="1417" w:right="1995" w:firstLine="0"/>
        <w:jc w:val="center"/>
        <w:rPr>
          <w:b/>
          <w:bCs/>
          <w:color w:val="1E1916"/>
          <w:spacing w:val="8"/>
          <w:sz w:val="22"/>
          <w:szCs w:val="22"/>
        </w:rPr>
      </w:pPr>
      <w:r>
        <w:rPr>
          <w:b/>
          <w:bCs/>
          <w:color w:val="1E1916"/>
          <w:spacing w:val="8"/>
          <w:sz w:val="22"/>
          <w:szCs w:val="22"/>
        </w:rPr>
        <w:t>ПЕРЕДМОВА</w:t>
      </w:r>
    </w:p>
    <w:p w14:paraId="7ABE53D1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b/>
          <w:bCs/>
          <w:sz w:val="29"/>
          <w:szCs w:val="29"/>
        </w:rPr>
      </w:pPr>
    </w:p>
    <w:p w14:paraId="72A27B39" w14:textId="77777777" w:rsidR="00DE4006" w:rsidRDefault="00DE4006">
      <w:pPr>
        <w:pStyle w:val="a5"/>
        <w:numPr>
          <w:ilvl w:val="0"/>
          <w:numId w:val="22"/>
        </w:numPr>
        <w:tabs>
          <w:tab w:val="left" w:pos="287"/>
          <w:tab w:val="left" w:pos="2207"/>
        </w:tabs>
        <w:kinsoku w:val="0"/>
        <w:overflowPunct w:val="0"/>
        <w:spacing w:line="259" w:lineRule="auto"/>
        <w:ind w:right="1928" w:hanging="2098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РОЗРОБЛЕНО:</w:t>
      </w:r>
      <w:r>
        <w:rPr>
          <w:color w:val="1E1916"/>
          <w:sz w:val="21"/>
          <w:szCs w:val="21"/>
        </w:rPr>
        <w:tab/>
        <w:t>Державне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підприємство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"Державний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науково-дослідний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інститут будівельних конструкцій"</w:t>
      </w:r>
    </w:p>
    <w:p w14:paraId="5E5E351D" w14:textId="77777777" w:rsidR="00DE4006" w:rsidRDefault="00DE4006">
      <w:pPr>
        <w:pStyle w:val="a3"/>
        <w:tabs>
          <w:tab w:val="left" w:pos="2207"/>
        </w:tabs>
        <w:kinsoku w:val="0"/>
        <w:overflowPunct w:val="0"/>
        <w:spacing w:before="56" w:line="266" w:lineRule="auto"/>
        <w:ind w:left="2208" w:right="770" w:hanging="2098"/>
        <w:rPr>
          <w:color w:val="1E1916"/>
          <w:spacing w:val="-4"/>
        </w:rPr>
      </w:pPr>
      <w:r>
        <w:rPr>
          <w:color w:val="1E1916"/>
          <w:spacing w:val="-2"/>
          <w:position w:val="1"/>
        </w:rPr>
        <w:t>РОЗРОБНИКИ:</w:t>
      </w:r>
      <w:r>
        <w:rPr>
          <w:color w:val="1E1916"/>
          <w:position w:val="1"/>
        </w:rPr>
        <w:tab/>
      </w:r>
      <w:r>
        <w:rPr>
          <w:b/>
          <w:bCs/>
          <w:color w:val="1E1916"/>
        </w:rPr>
        <w:t xml:space="preserve">К. </w:t>
      </w:r>
      <w:proofErr w:type="spellStart"/>
      <w:r>
        <w:rPr>
          <w:b/>
          <w:bCs/>
          <w:color w:val="1E1916"/>
        </w:rPr>
        <w:t>Бабік</w:t>
      </w:r>
      <w:proofErr w:type="spellEnd"/>
      <w:r>
        <w:rPr>
          <w:color w:val="1E1916"/>
        </w:rPr>
        <w:t xml:space="preserve">,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 xml:space="preserve">.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наук; </w:t>
      </w:r>
      <w:r>
        <w:rPr>
          <w:b/>
          <w:bCs/>
          <w:color w:val="1E1916"/>
        </w:rPr>
        <w:t xml:space="preserve">А. </w:t>
      </w:r>
      <w:proofErr w:type="spellStart"/>
      <w:r>
        <w:rPr>
          <w:b/>
          <w:bCs/>
          <w:color w:val="1E1916"/>
        </w:rPr>
        <w:t>Бамбура</w:t>
      </w:r>
      <w:proofErr w:type="spellEnd"/>
      <w:r>
        <w:rPr>
          <w:color w:val="1E1916"/>
        </w:rPr>
        <w:t xml:space="preserve">, д-р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наук; </w:t>
      </w:r>
      <w:r>
        <w:rPr>
          <w:b/>
          <w:bCs/>
          <w:color w:val="1E1916"/>
        </w:rPr>
        <w:t xml:space="preserve">Н. </w:t>
      </w:r>
      <w:proofErr w:type="spellStart"/>
      <w:r>
        <w:rPr>
          <w:b/>
          <w:bCs/>
          <w:color w:val="1E1916"/>
        </w:rPr>
        <w:t>Гах</w:t>
      </w:r>
      <w:proofErr w:type="spellEnd"/>
      <w:r>
        <w:rPr>
          <w:color w:val="1E1916"/>
        </w:rPr>
        <w:t xml:space="preserve">,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 xml:space="preserve">.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 (науковий керівник); </w:t>
      </w:r>
      <w:r>
        <w:rPr>
          <w:b/>
          <w:bCs/>
          <w:color w:val="1E1916"/>
        </w:rPr>
        <w:t xml:space="preserve">О. </w:t>
      </w:r>
      <w:proofErr w:type="spellStart"/>
      <w:r>
        <w:rPr>
          <w:b/>
          <w:bCs/>
          <w:color w:val="1E1916"/>
        </w:rPr>
        <w:t>Лісений</w:t>
      </w:r>
      <w:proofErr w:type="spellEnd"/>
      <w:r>
        <w:rPr>
          <w:color w:val="1E1916"/>
        </w:rPr>
        <w:t xml:space="preserve">,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 xml:space="preserve">.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наук; </w:t>
      </w:r>
      <w:r>
        <w:rPr>
          <w:b/>
          <w:bCs/>
          <w:color w:val="1E1916"/>
        </w:rPr>
        <w:t>І. Любченко</w:t>
      </w:r>
      <w:r>
        <w:rPr>
          <w:color w:val="1E1916"/>
        </w:rPr>
        <w:t xml:space="preserve">,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 xml:space="preserve">.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наук; </w:t>
      </w:r>
      <w:r>
        <w:rPr>
          <w:b/>
          <w:bCs/>
          <w:color w:val="1E1916"/>
        </w:rPr>
        <w:t xml:space="preserve">М. </w:t>
      </w:r>
      <w:proofErr w:type="spellStart"/>
      <w:r>
        <w:rPr>
          <w:b/>
          <w:bCs/>
          <w:color w:val="1E1916"/>
        </w:rPr>
        <w:t>Мар’єнков</w:t>
      </w:r>
      <w:proofErr w:type="spellEnd"/>
      <w:r>
        <w:rPr>
          <w:color w:val="1E1916"/>
        </w:rPr>
        <w:t xml:space="preserve">, д-р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наук; </w:t>
      </w:r>
      <w:r>
        <w:rPr>
          <w:b/>
          <w:bCs/>
          <w:color w:val="1E1916"/>
        </w:rPr>
        <w:t xml:space="preserve">Ю. </w:t>
      </w:r>
      <w:proofErr w:type="spellStart"/>
      <w:r>
        <w:rPr>
          <w:b/>
          <w:bCs/>
          <w:color w:val="1E1916"/>
        </w:rPr>
        <w:t>Мелашенко</w:t>
      </w:r>
      <w:proofErr w:type="spellEnd"/>
      <w:r>
        <w:rPr>
          <w:color w:val="1E1916"/>
        </w:rPr>
        <w:t xml:space="preserve">,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 xml:space="preserve">.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 xml:space="preserve">. наук; </w:t>
      </w:r>
      <w:r>
        <w:rPr>
          <w:b/>
          <w:bCs/>
          <w:color w:val="1E1916"/>
        </w:rPr>
        <w:t>Ю.</w:t>
      </w:r>
      <w:r>
        <w:rPr>
          <w:b/>
          <w:bCs/>
          <w:color w:val="1E1916"/>
          <w:spacing w:val="-15"/>
        </w:rPr>
        <w:t xml:space="preserve"> </w:t>
      </w:r>
      <w:proofErr w:type="spellStart"/>
      <w:r>
        <w:rPr>
          <w:b/>
          <w:bCs/>
          <w:color w:val="1E1916"/>
        </w:rPr>
        <w:t>Немчинов</w:t>
      </w:r>
      <w:proofErr w:type="spellEnd"/>
      <w:r>
        <w:rPr>
          <w:color w:val="1E1916"/>
        </w:rPr>
        <w:t>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д-р</w:t>
      </w:r>
      <w:r>
        <w:rPr>
          <w:color w:val="1E1916"/>
          <w:spacing w:val="-14"/>
        </w:rPr>
        <w:t xml:space="preserve">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>.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наук;</w:t>
      </w:r>
      <w:r>
        <w:rPr>
          <w:color w:val="1E1916"/>
          <w:spacing w:val="-14"/>
        </w:rPr>
        <w:t xml:space="preserve"> </w:t>
      </w:r>
      <w:r>
        <w:rPr>
          <w:b/>
          <w:bCs/>
          <w:color w:val="1E1916"/>
        </w:rPr>
        <w:t>Ю.</w:t>
      </w:r>
      <w:r>
        <w:rPr>
          <w:b/>
          <w:bCs/>
          <w:color w:val="1E1916"/>
          <w:spacing w:val="-15"/>
        </w:rPr>
        <w:t xml:space="preserve"> </w:t>
      </w:r>
      <w:proofErr w:type="spellStart"/>
      <w:r>
        <w:rPr>
          <w:b/>
          <w:bCs/>
          <w:color w:val="1E1916"/>
        </w:rPr>
        <w:t>Слюсаренко</w:t>
      </w:r>
      <w:proofErr w:type="spellEnd"/>
      <w:r>
        <w:rPr>
          <w:color w:val="1E1916"/>
        </w:rPr>
        <w:t>,</w:t>
      </w:r>
      <w:r>
        <w:rPr>
          <w:color w:val="1E1916"/>
          <w:spacing w:val="-15"/>
        </w:rPr>
        <w:t xml:space="preserve">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>.</w:t>
      </w:r>
      <w:r>
        <w:rPr>
          <w:color w:val="1E1916"/>
          <w:spacing w:val="-14"/>
        </w:rPr>
        <w:t xml:space="preserve">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>.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наук;</w:t>
      </w:r>
      <w:r>
        <w:rPr>
          <w:color w:val="1E1916"/>
          <w:spacing w:val="-14"/>
        </w:rPr>
        <w:t xml:space="preserve"> </w:t>
      </w:r>
      <w:r>
        <w:rPr>
          <w:b/>
          <w:bCs/>
          <w:color w:val="1E1916"/>
        </w:rPr>
        <w:t>В.</w:t>
      </w:r>
      <w:r>
        <w:rPr>
          <w:b/>
          <w:bCs/>
          <w:color w:val="1E1916"/>
          <w:spacing w:val="-15"/>
        </w:rPr>
        <w:t xml:space="preserve"> </w:t>
      </w:r>
      <w:r>
        <w:rPr>
          <w:b/>
          <w:bCs/>
          <w:color w:val="1E1916"/>
        </w:rPr>
        <w:t>Тарасюк</w:t>
      </w:r>
      <w:r>
        <w:rPr>
          <w:color w:val="1E1916"/>
        </w:rPr>
        <w:t xml:space="preserve">,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>.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>.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наук;</w:t>
      </w:r>
      <w:r>
        <w:rPr>
          <w:color w:val="1E1916"/>
          <w:spacing w:val="-4"/>
        </w:rPr>
        <w:t xml:space="preserve"> </w:t>
      </w:r>
      <w:r>
        <w:rPr>
          <w:b/>
          <w:bCs/>
          <w:color w:val="1E1916"/>
        </w:rPr>
        <w:t>В.</w:t>
      </w:r>
      <w:r>
        <w:rPr>
          <w:b/>
          <w:bCs/>
          <w:color w:val="1E1916"/>
          <w:spacing w:val="-4"/>
        </w:rPr>
        <w:t xml:space="preserve"> </w:t>
      </w:r>
      <w:r>
        <w:rPr>
          <w:b/>
          <w:bCs/>
          <w:color w:val="1E1916"/>
        </w:rPr>
        <w:t>Титаренко</w:t>
      </w:r>
      <w:r>
        <w:rPr>
          <w:color w:val="1E1916"/>
        </w:rPr>
        <w:t>,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канд</w:t>
      </w:r>
      <w:proofErr w:type="spellEnd"/>
      <w:r>
        <w:rPr>
          <w:color w:val="1E1916"/>
        </w:rPr>
        <w:t>.</w:t>
      </w:r>
      <w:r>
        <w:rPr>
          <w:color w:val="1E1916"/>
          <w:spacing w:val="-3"/>
        </w:rPr>
        <w:t xml:space="preserve">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>.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наук;</w:t>
      </w:r>
      <w:r>
        <w:rPr>
          <w:color w:val="1E1916"/>
          <w:spacing w:val="-5"/>
        </w:rPr>
        <w:t xml:space="preserve"> </w:t>
      </w:r>
      <w:r>
        <w:rPr>
          <w:b/>
          <w:bCs/>
          <w:color w:val="1E1916"/>
        </w:rPr>
        <w:t>Г.</w:t>
      </w:r>
      <w:r>
        <w:rPr>
          <w:b/>
          <w:bCs/>
          <w:color w:val="1E1916"/>
          <w:spacing w:val="-3"/>
        </w:rPr>
        <w:t xml:space="preserve"> </w:t>
      </w:r>
      <w:proofErr w:type="spellStart"/>
      <w:r>
        <w:rPr>
          <w:b/>
          <w:bCs/>
          <w:color w:val="1E1916"/>
        </w:rPr>
        <w:t>Фаренюк</w:t>
      </w:r>
      <w:proofErr w:type="spellEnd"/>
      <w:r>
        <w:rPr>
          <w:color w:val="1E1916"/>
        </w:rPr>
        <w:t>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д-р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техн</w:t>
      </w:r>
      <w:proofErr w:type="spellEnd"/>
      <w:r>
        <w:rPr>
          <w:color w:val="1E1916"/>
        </w:rPr>
        <w:t>.</w:t>
      </w:r>
      <w:r>
        <w:rPr>
          <w:color w:val="1E1916"/>
          <w:spacing w:val="-4"/>
        </w:rPr>
        <w:t xml:space="preserve"> наук</w:t>
      </w:r>
    </w:p>
    <w:p w14:paraId="5F2879AB" w14:textId="77777777" w:rsidR="00DE4006" w:rsidRDefault="00DE4006">
      <w:pPr>
        <w:pStyle w:val="a3"/>
        <w:tabs>
          <w:tab w:val="left" w:pos="2207"/>
        </w:tabs>
        <w:kinsoku w:val="0"/>
        <w:overflowPunct w:val="0"/>
        <w:spacing w:before="46" w:line="266" w:lineRule="auto"/>
        <w:ind w:left="2208" w:right="847" w:hanging="2098"/>
        <w:rPr>
          <w:color w:val="1E1916"/>
        </w:rPr>
      </w:pPr>
      <w:r>
        <w:rPr>
          <w:color w:val="1E1916"/>
          <w:position w:val="1"/>
        </w:rPr>
        <w:t>ЗА УЧАСТІ:</w:t>
      </w:r>
      <w:r>
        <w:rPr>
          <w:color w:val="1E1916"/>
          <w:position w:val="1"/>
        </w:rPr>
        <w:tab/>
      </w:r>
      <w:r>
        <w:rPr>
          <w:color w:val="1E1916"/>
        </w:rPr>
        <w:t>Український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науково-дослідний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інститут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цивільного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захисту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(</w:t>
      </w:r>
      <w:r>
        <w:rPr>
          <w:b/>
          <w:bCs/>
          <w:color w:val="1E1916"/>
        </w:rPr>
        <w:t>В.</w:t>
      </w:r>
      <w:r>
        <w:rPr>
          <w:b/>
          <w:bCs/>
          <w:color w:val="1E1916"/>
          <w:spacing w:val="-7"/>
        </w:rPr>
        <w:t xml:space="preserve"> </w:t>
      </w:r>
      <w:r>
        <w:rPr>
          <w:b/>
          <w:bCs/>
          <w:color w:val="1E1916"/>
        </w:rPr>
        <w:t>Коваленко</w:t>
      </w:r>
      <w:r>
        <w:rPr>
          <w:color w:val="1E1916"/>
        </w:rPr>
        <w:t xml:space="preserve">, </w:t>
      </w:r>
      <w:r>
        <w:rPr>
          <w:b/>
          <w:bCs/>
          <w:color w:val="1E1916"/>
        </w:rPr>
        <w:t xml:space="preserve">В. </w:t>
      </w:r>
      <w:proofErr w:type="spellStart"/>
      <w:r>
        <w:rPr>
          <w:b/>
          <w:bCs/>
          <w:color w:val="1E1916"/>
        </w:rPr>
        <w:t>Ніжник</w:t>
      </w:r>
      <w:proofErr w:type="spellEnd"/>
      <w:r>
        <w:rPr>
          <w:color w:val="1E1916"/>
        </w:rPr>
        <w:t xml:space="preserve">, </w:t>
      </w:r>
      <w:r>
        <w:rPr>
          <w:b/>
          <w:bCs/>
          <w:color w:val="1E1916"/>
        </w:rPr>
        <w:t>А. Слюсар</w:t>
      </w:r>
      <w:r>
        <w:rPr>
          <w:color w:val="1E1916"/>
        </w:rPr>
        <w:t>)</w:t>
      </w:r>
    </w:p>
    <w:p w14:paraId="2ED070AF" w14:textId="77777777" w:rsidR="00DE4006" w:rsidRDefault="00DE4006">
      <w:pPr>
        <w:pStyle w:val="a3"/>
        <w:kinsoku w:val="0"/>
        <w:overflowPunct w:val="0"/>
        <w:spacing w:before="18" w:line="266" w:lineRule="auto"/>
        <w:ind w:left="2208" w:right="1479" w:firstLine="0"/>
        <w:rPr>
          <w:color w:val="1E1916"/>
        </w:rPr>
      </w:pPr>
      <w:r>
        <w:rPr>
          <w:color w:val="1E1916"/>
        </w:rPr>
        <w:t>Комунальне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підприємство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"Київський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метрополітен"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(</w:t>
      </w:r>
      <w:r>
        <w:rPr>
          <w:b/>
          <w:bCs/>
          <w:color w:val="1E1916"/>
        </w:rPr>
        <w:t>В.</w:t>
      </w:r>
      <w:r>
        <w:rPr>
          <w:b/>
          <w:bCs/>
          <w:color w:val="1E1916"/>
          <w:spacing w:val="-7"/>
        </w:rPr>
        <w:t xml:space="preserve"> </w:t>
      </w:r>
      <w:proofErr w:type="spellStart"/>
      <w:r>
        <w:rPr>
          <w:b/>
          <w:bCs/>
          <w:color w:val="1E1916"/>
        </w:rPr>
        <w:t>Вигівський</w:t>
      </w:r>
      <w:proofErr w:type="spellEnd"/>
      <w:r>
        <w:rPr>
          <w:color w:val="1E1916"/>
        </w:rPr>
        <w:t xml:space="preserve">, </w:t>
      </w:r>
      <w:r>
        <w:rPr>
          <w:b/>
          <w:bCs/>
          <w:color w:val="1E1916"/>
        </w:rPr>
        <w:t xml:space="preserve">В. </w:t>
      </w:r>
      <w:proofErr w:type="spellStart"/>
      <w:r>
        <w:rPr>
          <w:b/>
          <w:bCs/>
          <w:color w:val="1E1916"/>
        </w:rPr>
        <w:t>Зель</w:t>
      </w:r>
      <w:proofErr w:type="spellEnd"/>
      <w:r>
        <w:rPr>
          <w:color w:val="1E1916"/>
        </w:rPr>
        <w:t xml:space="preserve">, </w:t>
      </w:r>
      <w:r>
        <w:rPr>
          <w:b/>
          <w:bCs/>
          <w:color w:val="1E1916"/>
        </w:rPr>
        <w:t>К. Петров</w:t>
      </w:r>
      <w:r>
        <w:rPr>
          <w:color w:val="1E1916"/>
        </w:rPr>
        <w:t>)</w:t>
      </w:r>
    </w:p>
    <w:p w14:paraId="0D7FC211" w14:textId="77777777" w:rsidR="00DE4006" w:rsidRDefault="00DE4006">
      <w:pPr>
        <w:pStyle w:val="a5"/>
        <w:numPr>
          <w:ilvl w:val="0"/>
          <w:numId w:val="22"/>
        </w:numPr>
        <w:tabs>
          <w:tab w:val="left" w:pos="287"/>
          <w:tab w:val="left" w:pos="2207"/>
        </w:tabs>
        <w:kinsoku w:val="0"/>
        <w:overflowPunct w:val="0"/>
        <w:spacing w:before="51" w:line="259" w:lineRule="auto"/>
        <w:ind w:right="780" w:hanging="2098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ВНЕСЕНО:</w:t>
      </w:r>
      <w:r>
        <w:rPr>
          <w:color w:val="1E1916"/>
          <w:sz w:val="21"/>
          <w:szCs w:val="21"/>
        </w:rPr>
        <w:tab/>
        <w:t>Міністерство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регіонального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розвитку,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житлово-комунального господарства України</w:t>
      </w:r>
    </w:p>
    <w:p w14:paraId="7944CD81" w14:textId="77777777" w:rsidR="00DE4006" w:rsidRDefault="00DE4006">
      <w:pPr>
        <w:pStyle w:val="a5"/>
        <w:numPr>
          <w:ilvl w:val="0"/>
          <w:numId w:val="22"/>
        </w:numPr>
        <w:tabs>
          <w:tab w:val="left" w:pos="286"/>
          <w:tab w:val="left" w:pos="2207"/>
        </w:tabs>
        <w:kinsoku w:val="0"/>
        <w:overflowPunct w:val="0"/>
        <w:spacing w:before="59" w:line="259" w:lineRule="auto"/>
        <w:ind w:right="3058" w:hanging="2098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ПОГОДЖЕНО:</w:t>
      </w:r>
      <w:r>
        <w:rPr>
          <w:color w:val="1E1916"/>
          <w:sz w:val="21"/>
          <w:szCs w:val="21"/>
        </w:rPr>
        <w:tab/>
        <w:t>Міністерство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екології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природних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ресурсів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України, лист 5/4-7/12054-18 від 07.11.2018</w:t>
      </w:r>
    </w:p>
    <w:p w14:paraId="5F8CCB11" w14:textId="77777777" w:rsidR="00DE4006" w:rsidRDefault="00DE4006">
      <w:pPr>
        <w:pStyle w:val="a3"/>
        <w:kinsoku w:val="0"/>
        <w:overflowPunct w:val="0"/>
        <w:spacing w:before="18" w:line="278" w:lineRule="auto"/>
        <w:ind w:left="2208" w:right="770" w:firstLine="0"/>
        <w:rPr>
          <w:color w:val="1E1916"/>
        </w:rPr>
      </w:pPr>
      <w:r>
        <w:rPr>
          <w:color w:val="1E1916"/>
        </w:rPr>
        <w:t>Міністерство інфраструктури України, лист 12901/45/10-18 від 13.11.2018 Міністерство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охорони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здоров’я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України,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лист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05.1-14-30872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20.11.2018 Державна служба України з надзвичайних ситуацій,</w:t>
      </w:r>
    </w:p>
    <w:p w14:paraId="37573919" w14:textId="77777777" w:rsidR="00DE4006" w:rsidRDefault="00DE4006">
      <w:pPr>
        <w:pStyle w:val="a3"/>
        <w:kinsoku w:val="0"/>
        <w:overflowPunct w:val="0"/>
        <w:spacing w:line="221" w:lineRule="exact"/>
        <w:ind w:left="2208" w:firstLine="0"/>
        <w:rPr>
          <w:color w:val="1E1916"/>
          <w:spacing w:val="-2"/>
        </w:rPr>
      </w:pPr>
      <w:r>
        <w:rPr>
          <w:color w:val="1E1916"/>
        </w:rPr>
        <w:t>лист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02-16829/261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02.11.2018</w:t>
      </w:r>
    </w:p>
    <w:p w14:paraId="28363978" w14:textId="77777777" w:rsidR="00DE4006" w:rsidRDefault="00DE4006">
      <w:pPr>
        <w:pStyle w:val="a3"/>
        <w:kinsoku w:val="0"/>
        <w:overflowPunct w:val="0"/>
        <w:spacing w:before="39" w:line="259" w:lineRule="auto"/>
        <w:ind w:left="2208" w:right="3788" w:firstLine="0"/>
        <w:rPr>
          <w:color w:val="1E1916"/>
        </w:rPr>
      </w:pPr>
      <w:r>
        <w:rPr>
          <w:color w:val="1E1916"/>
        </w:rPr>
        <w:t>Державна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служба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України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питань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праці, лист 8587/3/5.2-ДП-18 від 30.10.2018</w:t>
      </w:r>
    </w:p>
    <w:p w14:paraId="43476BB6" w14:textId="77777777" w:rsidR="00DE4006" w:rsidRDefault="00DE4006">
      <w:pPr>
        <w:pStyle w:val="a5"/>
        <w:numPr>
          <w:ilvl w:val="0"/>
          <w:numId w:val="22"/>
        </w:numPr>
        <w:tabs>
          <w:tab w:val="left" w:pos="287"/>
          <w:tab w:val="left" w:pos="2207"/>
        </w:tabs>
        <w:kinsoku w:val="0"/>
        <w:overflowPunct w:val="0"/>
        <w:spacing w:before="58" w:line="259" w:lineRule="auto"/>
        <w:ind w:right="780" w:hanging="2098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ЗАТВЕРДЖЕНО:</w:t>
      </w:r>
      <w:r>
        <w:rPr>
          <w:color w:val="1E1916"/>
          <w:sz w:val="21"/>
          <w:szCs w:val="21"/>
        </w:rPr>
        <w:tab/>
        <w:t>Міністерство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регіонального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розвитку,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житлово-комунального господарства України, наказ від 20.11.2018 № 311</w:t>
      </w:r>
    </w:p>
    <w:p w14:paraId="25FC0B06" w14:textId="77777777" w:rsidR="00DE4006" w:rsidRDefault="00DE4006">
      <w:pPr>
        <w:pStyle w:val="a5"/>
        <w:numPr>
          <w:ilvl w:val="0"/>
          <w:numId w:val="22"/>
        </w:numPr>
        <w:tabs>
          <w:tab w:val="left" w:pos="287"/>
          <w:tab w:val="left" w:pos="2207"/>
        </w:tabs>
        <w:kinsoku w:val="0"/>
        <w:overflowPunct w:val="0"/>
        <w:spacing w:before="58" w:line="259" w:lineRule="auto"/>
        <w:ind w:right="780" w:hanging="2098"/>
        <w:jc w:val="left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13F99DB" w14:textId="77777777" w:rsidR="00DE4006" w:rsidRDefault="00DE4006">
      <w:pPr>
        <w:pStyle w:val="a3"/>
        <w:kinsoku w:val="0"/>
        <w:overflowPunct w:val="0"/>
        <w:spacing w:before="58" w:line="259" w:lineRule="auto"/>
        <w:ind w:left="337" w:right="35" w:firstLine="0"/>
        <w:rPr>
          <w:color w:val="1E1916"/>
          <w:spacing w:val="-2"/>
        </w:rPr>
      </w:pPr>
      <w:r>
        <w:rPr>
          <w:color w:val="1E1916"/>
          <w:spacing w:val="-2"/>
        </w:rPr>
        <w:t>НАБРАННЯ ЧИННОСТІ:</w:t>
      </w:r>
    </w:p>
    <w:p w14:paraId="0FFE34A3" w14:textId="77777777" w:rsidR="00DE4006" w:rsidRDefault="00DE4006">
      <w:pPr>
        <w:pStyle w:val="a3"/>
        <w:kinsoku w:val="0"/>
        <w:overflowPunct w:val="0"/>
        <w:spacing w:before="58" w:line="259" w:lineRule="auto"/>
        <w:ind w:left="337" w:firstLine="0"/>
        <w:rPr>
          <w:color w:val="1E1916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1E1916"/>
        </w:rPr>
        <w:t>з першого числа місяця, що настає через 90 днів з дня їх опублікування в офіційному друкованому виданні Міністерства "Інформаційний бюлетень Міністерства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регіонального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розвитку,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будівництва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житлово-комунального господарства України" (з 2019-09-01)</w:t>
      </w:r>
    </w:p>
    <w:p w14:paraId="26360F08" w14:textId="77777777" w:rsidR="00DE4006" w:rsidRDefault="00DE4006">
      <w:pPr>
        <w:pStyle w:val="a3"/>
        <w:kinsoku w:val="0"/>
        <w:overflowPunct w:val="0"/>
        <w:spacing w:before="58" w:line="259" w:lineRule="auto"/>
        <w:ind w:left="337" w:firstLine="0"/>
        <w:rPr>
          <w:color w:val="1E1916"/>
        </w:rPr>
        <w:sectPr w:rsidR="00DE4006">
          <w:type w:val="continuous"/>
          <w:pgSz w:w="11920" w:h="16840"/>
          <w:pgMar w:top="3720" w:right="740" w:bottom="1780" w:left="740" w:header="708" w:footer="708" w:gutter="0"/>
          <w:cols w:num="2" w:space="720" w:equalWidth="0">
            <w:col w:w="1541" w:space="330"/>
            <w:col w:w="8569"/>
          </w:cols>
          <w:noEndnote/>
        </w:sectPr>
      </w:pPr>
    </w:p>
    <w:p w14:paraId="02EB7A21" w14:textId="77777777" w:rsidR="00DE4006" w:rsidRDefault="00DE4006">
      <w:pPr>
        <w:pStyle w:val="a5"/>
        <w:numPr>
          <w:ilvl w:val="0"/>
          <w:numId w:val="22"/>
        </w:numPr>
        <w:tabs>
          <w:tab w:val="left" w:pos="287"/>
          <w:tab w:val="left" w:pos="2207"/>
        </w:tabs>
        <w:kinsoku w:val="0"/>
        <w:overflowPunct w:val="0"/>
        <w:spacing w:before="57"/>
        <w:ind w:left="286" w:hanging="177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ЗАМІНУ</w:t>
      </w:r>
      <w:r>
        <w:rPr>
          <w:color w:val="1E1916"/>
          <w:sz w:val="21"/>
          <w:szCs w:val="21"/>
        </w:rPr>
        <w:tab/>
      </w:r>
      <w:r>
        <w:rPr>
          <w:color w:val="1E1916"/>
          <w:spacing w:val="-2"/>
          <w:sz w:val="21"/>
          <w:szCs w:val="21"/>
        </w:rPr>
        <w:t>ДБН</w:t>
      </w:r>
      <w:r>
        <w:rPr>
          <w:color w:val="1E1916"/>
          <w:spacing w:val="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В.2.3-7-</w:t>
      </w:r>
      <w:r>
        <w:rPr>
          <w:color w:val="1E1916"/>
          <w:spacing w:val="-4"/>
          <w:sz w:val="21"/>
          <w:szCs w:val="21"/>
        </w:rPr>
        <w:t>2010</w:t>
      </w:r>
    </w:p>
    <w:p w14:paraId="1EB8FDC3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9EBD70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7A58A21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4B0D242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E7EDF47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4489490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F783620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1C12CFD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AE7A4B3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3A6491D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D4F8819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F24E128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4DE663E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3052088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14:paraId="66BDCA3C" w14:textId="77777777" w:rsidR="00DE4006" w:rsidRDefault="00DE4006">
      <w:pPr>
        <w:pStyle w:val="2"/>
        <w:kinsoku w:val="0"/>
        <w:overflowPunct w:val="0"/>
        <w:spacing w:before="1"/>
        <w:ind w:left="0" w:right="689"/>
        <w:jc w:val="right"/>
        <w:rPr>
          <w:color w:val="1E1916"/>
          <w:spacing w:val="-4"/>
        </w:rPr>
      </w:pPr>
      <w:proofErr w:type="spellStart"/>
      <w:r>
        <w:rPr>
          <w:color w:val="1E1916"/>
        </w:rPr>
        <w:t>Мінрегіон</w:t>
      </w:r>
      <w:proofErr w:type="spellEnd"/>
      <w:r>
        <w:rPr>
          <w:color w:val="1E1916"/>
          <w:spacing w:val="-6"/>
        </w:rPr>
        <w:t xml:space="preserve"> </w:t>
      </w:r>
      <w:r>
        <w:rPr>
          <w:color w:val="1E1916"/>
        </w:rPr>
        <w:t>України,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4"/>
        </w:rPr>
        <w:t>2019</w:t>
      </w:r>
    </w:p>
    <w:p w14:paraId="1A044EEB" w14:textId="77777777" w:rsidR="00DE4006" w:rsidRDefault="00DE4006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32544F29" w14:textId="77777777" w:rsidR="00DE4006" w:rsidRDefault="00DE4006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676D9DCD" w14:textId="77777777" w:rsidR="00DE4006" w:rsidRDefault="00DE4006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734BAD5E" w14:textId="77777777" w:rsidR="00DE4006" w:rsidRDefault="00DE4006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3946DE91" w14:textId="77777777" w:rsidR="00DE4006" w:rsidRDefault="00DE4006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6ED53E69" w14:textId="77777777" w:rsidR="00DE4006" w:rsidRDefault="00DE4006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05C824E7" w14:textId="77777777" w:rsidR="00DE4006" w:rsidRDefault="00DE4006">
      <w:pPr>
        <w:pStyle w:val="a3"/>
        <w:kinsoku w:val="0"/>
        <w:overflowPunct w:val="0"/>
        <w:spacing w:before="133"/>
        <w:ind w:left="904" w:right="1483" w:firstLine="0"/>
        <w:jc w:val="center"/>
        <w:rPr>
          <w:color w:val="1E1916"/>
          <w:spacing w:val="-2"/>
          <w:sz w:val="20"/>
          <w:szCs w:val="20"/>
        </w:rPr>
      </w:pPr>
      <w:r>
        <w:rPr>
          <w:color w:val="1E1916"/>
          <w:sz w:val="20"/>
          <w:szCs w:val="20"/>
        </w:rPr>
        <w:t>Видавець</w:t>
      </w:r>
      <w:r>
        <w:rPr>
          <w:color w:val="1E1916"/>
          <w:spacing w:val="-7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нормативних</w:t>
      </w:r>
      <w:r>
        <w:rPr>
          <w:color w:val="1E1916"/>
          <w:spacing w:val="-6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документів</w:t>
      </w:r>
      <w:r>
        <w:rPr>
          <w:color w:val="1E1916"/>
          <w:spacing w:val="-6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у</w:t>
      </w:r>
      <w:r>
        <w:rPr>
          <w:color w:val="1E1916"/>
          <w:spacing w:val="-7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галузі</w:t>
      </w:r>
      <w:r>
        <w:rPr>
          <w:color w:val="1E1916"/>
          <w:spacing w:val="-3"/>
          <w:sz w:val="20"/>
          <w:szCs w:val="20"/>
        </w:rPr>
        <w:t xml:space="preserve"> </w:t>
      </w:r>
      <w:r>
        <w:rPr>
          <w:color w:val="1E1916"/>
          <w:spacing w:val="-2"/>
          <w:sz w:val="20"/>
          <w:szCs w:val="20"/>
        </w:rPr>
        <w:t>будівництва</w:t>
      </w:r>
    </w:p>
    <w:p w14:paraId="6A3C74FA" w14:textId="77777777" w:rsidR="00DE4006" w:rsidRDefault="00DE4006">
      <w:pPr>
        <w:pStyle w:val="a3"/>
        <w:kinsoku w:val="0"/>
        <w:overflowPunct w:val="0"/>
        <w:spacing w:before="30"/>
        <w:ind w:left="904" w:right="1482" w:firstLine="0"/>
        <w:jc w:val="center"/>
        <w:rPr>
          <w:color w:val="1E1916"/>
          <w:spacing w:val="-2"/>
          <w:sz w:val="20"/>
          <w:szCs w:val="20"/>
        </w:rPr>
      </w:pPr>
      <w:r>
        <w:rPr>
          <w:color w:val="1E1916"/>
          <w:sz w:val="20"/>
          <w:szCs w:val="20"/>
        </w:rPr>
        <w:t>і</w:t>
      </w:r>
      <w:r>
        <w:rPr>
          <w:color w:val="1E1916"/>
          <w:spacing w:val="-6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промисловості</w:t>
      </w:r>
      <w:r>
        <w:rPr>
          <w:color w:val="1E1916"/>
          <w:spacing w:val="-6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будівельних</w:t>
      </w:r>
      <w:r>
        <w:rPr>
          <w:color w:val="1E1916"/>
          <w:spacing w:val="-8"/>
          <w:sz w:val="20"/>
          <w:szCs w:val="20"/>
        </w:rPr>
        <w:t xml:space="preserve"> </w:t>
      </w:r>
      <w:r>
        <w:rPr>
          <w:color w:val="1E1916"/>
          <w:sz w:val="20"/>
          <w:szCs w:val="20"/>
        </w:rPr>
        <w:t>матеріалів</w:t>
      </w:r>
      <w:r>
        <w:rPr>
          <w:color w:val="1E1916"/>
          <w:spacing w:val="-6"/>
          <w:sz w:val="20"/>
          <w:szCs w:val="20"/>
        </w:rPr>
        <w:t xml:space="preserve"> </w:t>
      </w:r>
      <w:proofErr w:type="spellStart"/>
      <w:r>
        <w:rPr>
          <w:color w:val="1E1916"/>
          <w:sz w:val="20"/>
          <w:szCs w:val="20"/>
        </w:rPr>
        <w:t>Мінрегіону</w:t>
      </w:r>
      <w:proofErr w:type="spellEnd"/>
      <w:r>
        <w:rPr>
          <w:color w:val="1E1916"/>
          <w:spacing w:val="-7"/>
          <w:sz w:val="20"/>
          <w:szCs w:val="20"/>
        </w:rPr>
        <w:t xml:space="preserve"> </w:t>
      </w:r>
      <w:r>
        <w:rPr>
          <w:color w:val="1E1916"/>
          <w:spacing w:val="-2"/>
          <w:sz w:val="20"/>
          <w:szCs w:val="20"/>
        </w:rPr>
        <w:t>України</w:t>
      </w:r>
    </w:p>
    <w:p w14:paraId="2C608A77" w14:textId="77777777" w:rsidR="00DE4006" w:rsidRDefault="00DE4006">
      <w:pPr>
        <w:pStyle w:val="a3"/>
        <w:kinsoku w:val="0"/>
        <w:overflowPunct w:val="0"/>
        <w:spacing w:before="30"/>
        <w:ind w:left="1417" w:right="1995" w:firstLine="0"/>
        <w:jc w:val="center"/>
        <w:rPr>
          <w:b/>
          <w:bCs/>
          <w:color w:val="1E1916"/>
          <w:spacing w:val="-2"/>
          <w:sz w:val="20"/>
          <w:szCs w:val="20"/>
        </w:rPr>
      </w:pPr>
      <w:r>
        <w:rPr>
          <w:b/>
          <w:bCs/>
          <w:color w:val="1E1916"/>
          <w:sz w:val="20"/>
          <w:szCs w:val="20"/>
        </w:rPr>
        <w:t>Державне</w:t>
      </w:r>
      <w:r>
        <w:rPr>
          <w:b/>
          <w:bCs/>
          <w:color w:val="1E1916"/>
          <w:spacing w:val="-10"/>
          <w:sz w:val="20"/>
          <w:szCs w:val="20"/>
        </w:rPr>
        <w:t xml:space="preserve"> </w:t>
      </w:r>
      <w:r>
        <w:rPr>
          <w:b/>
          <w:bCs/>
          <w:color w:val="1E1916"/>
          <w:sz w:val="20"/>
          <w:szCs w:val="20"/>
        </w:rPr>
        <w:t>підприємство</w:t>
      </w:r>
      <w:r>
        <w:rPr>
          <w:b/>
          <w:bCs/>
          <w:color w:val="1E1916"/>
          <w:spacing w:val="-9"/>
          <w:sz w:val="20"/>
          <w:szCs w:val="20"/>
        </w:rPr>
        <w:t xml:space="preserve"> </w:t>
      </w:r>
      <w:r>
        <w:rPr>
          <w:b/>
          <w:bCs/>
          <w:color w:val="1E1916"/>
          <w:spacing w:val="-2"/>
          <w:sz w:val="20"/>
          <w:szCs w:val="20"/>
        </w:rPr>
        <w:t>"</w:t>
      </w:r>
      <w:proofErr w:type="spellStart"/>
      <w:r>
        <w:rPr>
          <w:b/>
          <w:bCs/>
          <w:color w:val="1E1916"/>
          <w:spacing w:val="-2"/>
          <w:sz w:val="20"/>
          <w:szCs w:val="20"/>
        </w:rPr>
        <w:t>Укрархбудінформ</w:t>
      </w:r>
      <w:proofErr w:type="spellEnd"/>
      <w:r>
        <w:rPr>
          <w:b/>
          <w:bCs/>
          <w:color w:val="1E1916"/>
          <w:spacing w:val="-2"/>
          <w:sz w:val="20"/>
          <w:szCs w:val="20"/>
        </w:rPr>
        <w:t>"</w:t>
      </w:r>
    </w:p>
    <w:p w14:paraId="0EACC370" w14:textId="77777777" w:rsidR="00DE4006" w:rsidRDefault="00DE4006">
      <w:pPr>
        <w:pStyle w:val="a3"/>
        <w:kinsoku w:val="0"/>
        <w:overflowPunct w:val="0"/>
        <w:spacing w:before="30"/>
        <w:ind w:left="1417" w:right="1995" w:firstLine="0"/>
        <w:jc w:val="center"/>
        <w:rPr>
          <w:b/>
          <w:bCs/>
          <w:color w:val="1E1916"/>
          <w:spacing w:val="-2"/>
          <w:sz w:val="20"/>
          <w:szCs w:val="20"/>
        </w:rPr>
        <w:sectPr w:rsidR="00DE4006">
          <w:type w:val="continuous"/>
          <w:pgSz w:w="11920" w:h="16840"/>
          <w:pgMar w:top="3720" w:right="740" w:bottom="1780" w:left="740" w:header="708" w:footer="708" w:gutter="0"/>
          <w:cols w:space="720" w:equalWidth="0">
            <w:col w:w="10440"/>
          </w:cols>
          <w:noEndnote/>
        </w:sectPr>
      </w:pPr>
    </w:p>
    <w:p w14:paraId="14D248C0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b/>
          <w:bCs/>
          <w:sz w:val="19"/>
          <w:szCs w:val="19"/>
        </w:rPr>
      </w:pPr>
    </w:p>
    <w:p w14:paraId="623DB5E7" w14:textId="77777777" w:rsidR="00DE4006" w:rsidRDefault="00DE4006">
      <w:pPr>
        <w:pStyle w:val="a3"/>
        <w:kinsoku w:val="0"/>
        <w:overflowPunct w:val="0"/>
        <w:spacing w:before="64"/>
        <w:ind w:left="2546" w:right="1993" w:firstLine="0"/>
        <w:jc w:val="center"/>
        <w:rPr>
          <w:b/>
          <w:bCs/>
          <w:color w:val="1E1916"/>
          <w:spacing w:val="9"/>
          <w:sz w:val="22"/>
          <w:szCs w:val="22"/>
        </w:rPr>
      </w:pPr>
      <w:r>
        <w:rPr>
          <w:b/>
          <w:bCs/>
          <w:color w:val="1E1916"/>
          <w:spacing w:val="9"/>
          <w:sz w:val="22"/>
          <w:szCs w:val="22"/>
        </w:rPr>
        <w:t>ЗМІСТ</w:t>
      </w:r>
    </w:p>
    <w:p w14:paraId="74785C0C" w14:textId="77777777" w:rsidR="00DE4006" w:rsidRDefault="00DE4006">
      <w:pPr>
        <w:pStyle w:val="a3"/>
        <w:kinsoku w:val="0"/>
        <w:overflowPunct w:val="0"/>
        <w:spacing w:before="122"/>
        <w:ind w:left="9970" w:right="230" w:firstLine="0"/>
        <w:jc w:val="center"/>
        <w:rPr>
          <w:color w:val="1E1916"/>
          <w:spacing w:val="-5"/>
        </w:rPr>
      </w:pPr>
      <w:r>
        <w:rPr>
          <w:color w:val="1E1916"/>
          <w:spacing w:val="-5"/>
        </w:rPr>
        <w:t>C.</w:t>
      </w:r>
    </w:p>
    <w:p w14:paraId="48701F3C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5"/>
        </w:tabs>
        <w:kinsoku w:val="0"/>
        <w:overflowPunct w:val="0"/>
        <w:spacing w:before="48"/>
        <w:ind w:hanging="398"/>
        <w:jc w:val="left"/>
        <w:rPr>
          <w:color w:val="1E1916"/>
          <w:spacing w:val="-10"/>
          <w:sz w:val="21"/>
          <w:szCs w:val="21"/>
        </w:rPr>
      </w:pPr>
      <w:r>
        <w:rPr>
          <w:color w:val="1E1916"/>
          <w:sz w:val="21"/>
          <w:szCs w:val="21"/>
        </w:rPr>
        <w:t>Сфера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застосування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10"/>
          <w:sz w:val="21"/>
          <w:szCs w:val="21"/>
        </w:rPr>
        <w:t>1</w:t>
      </w:r>
    </w:p>
    <w:p w14:paraId="106B29C6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5"/>
        </w:tabs>
        <w:kinsoku w:val="0"/>
        <w:overflowPunct w:val="0"/>
        <w:spacing w:before="92"/>
        <w:ind w:hanging="398"/>
        <w:jc w:val="left"/>
        <w:rPr>
          <w:color w:val="1E1916"/>
          <w:spacing w:val="-10"/>
          <w:sz w:val="21"/>
          <w:szCs w:val="21"/>
        </w:rPr>
      </w:pPr>
      <w:r>
        <w:rPr>
          <w:color w:val="1E1916"/>
          <w:sz w:val="21"/>
          <w:szCs w:val="21"/>
        </w:rPr>
        <w:t>Нормативні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посилання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10"/>
          <w:sz w:val="21"/>
          <w:szCs w:val="21"/>
        </w:rPr>
        <w:t>1</w:t>
      </w:r>
    </w:p>
    <w:p w14:paraId="7A2E56C2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5"/>
        </w:tabs>
        <w:kinsoku w:val="0"/>
        <w:overflowPunct w:val="0"/>
        <w:spacing w:before="91"/>
        <w:ind w:hanging="398"/>
        <w:jc w:val="left"/>
        <w:rPr>
          <w:color w:val="1E1916"/>
          <w:spacing w:val="-10"/>
          <w:sz w:val="21"/>
          <w:szCs w:val="21"/>
        </w:rPr>
      </w:pPr>
      <w:r>
        <w:rPr>
          <w:color w:val="1E1916"/>
          <w:sz w:val="21"/>
          <w:szCs w:val="21"/>
        </w:rPr>
        <w:t>Терміни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визначення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понять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10"/>
          <w:sz w:val="21"/>
          <w:szCs w:val="21"/>
        </w:rPr>
        <w:t>3</w:t>
      </w:r>
    </w:p>
    <w:p w14:paraId="5EC35BC4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5"/>
        </w:tabs>
        <w:kinsoku w:val="0"/>
        <w:overflowPunct w:val="0"/>
        <w:spacing w:before="92"/>
        <w:ind w:hanging="398"/>
        <w:jc w:val="left"/>
        <w:rPr>
          <w:color w:val="1E1916"/>
          <w:spacing w:val="-10"/>
          <w:sz w:val="21"/>
          <w:szCs w:val="21"/>
        </w:rPr>
      </w:pPr>
      <w:r>
        <w:rPr>
          <w:color w:val="1E1916"/>
          <w:sz w:val="21"/>
          <w:szCs w:val="21"/>
        </w:rPr>
        <w:t>Познаки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скорочення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10"/>
          <w:sz w:val="21"/>
          <w:szCs w:val="21"/>
        </w:rPr>
        <w:t>7</w:t>
      </w:r>
    </w:p>
    <w:p w14:paraId="07A461D2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5"/>
        </w:tabs>
        <w:kinsoku w:val="0"/>
        <w:overflowPunct w:val="0"/>
        <w:spacing w:before="91"/>
        <w:ind w:hanging="398"/>
        <w:jc w:val="left"/>
        <w:rPr>
          <w:color w:val="1E1916"/>
          <w:spacing w:val="-10"/>
          <w:sz w:val="21"/>
          <w:szCs w:val="21"/>
        </w:rPr>
      </w:pPr>
      <w:r>
        <w:rPr>
          <w:color w:val="1E1916"/>
          <w:sz w:val="21"/>
          <w:szCs w:val="21"/>
        </w:rPr>
        <w:t>Загальні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положення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10"/>
          <w:sz w:val="21"/>
          <w:szCs w:val="21"/>
        </w:rPr>
        <w:t>8</w:t>
      </w:r>
    </w:p>
    <w:p w14:paraId="4849732E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Пропускна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провізна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здатність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11</w:t>
      </w:r>
    </w:p>
    <w:p w14:paraId="44D486E6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Траса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лінії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14</w:t>
      </w:r>
    </w:p>
    <w:p w14:paraId="28480192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вестибюлі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16</w:t>
      </w:r>
    </w:p>
    <w:p w14:paraId="6D70F39C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Будівельні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конструкції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19</w:t>
      </w:r>
    </w:p>
    <w:p w14:paraId="213EA302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Колія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контактна</w:t>
      </w:r>
      <w:r>
        <w:rPr>
          <w:color w:val="1E1916"/>
          <w:spacing w:val="-4"/>
          <w:sz w:val="21"/>
          <w:szCs w:val="21"/>
        </w:rPr>
        <w:t xml:space="preserve"> рейка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23</w:t>
      </w:r>
    </w:p>
    <w:p w14:paraId="7B003699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proofErr w:type="spellStart"/>
      <w:r>
        <w:rPr>
          <w:color w:val="1E1916"/>
          <w:spacing w:val="-2"/>
          <w:sz w:val="21"/>
          <w:szCs w:val="21"/>
        </w:rPr>
        <w:t>Теплосантехнічні</w:t>
      </w:r>
      <w:proofErr w:type="spellEnd"/>
      <w:r>
        <w:rPr>
          <w:color w:val="1E1916"/>
          <w:spacing w:val="1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пристрої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25</w:t>
      </w:r>
    </w:p>
    <w:p w14:paraId="523B9899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Електропостачання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31</w:t>
      </w:r>
    </w:p>
    <w:p w14:paraId="5359F9BA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слабкострумового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комплексу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комплексу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безпеки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36</w:t>
      </w:r>
    </w:p>
    <w:p w14:paraId="3DCE2DBC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Пожежна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безпека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40</w:t>
      </w:r>
    </w:p>
    <w:p w14:paraId="29BD64FB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Зовнішні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мережі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44</w:t>
      </w:r>
    </w:p>
    <w:p w14:paraId="61D7C94C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раннього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виявлення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надзвичайної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ситуації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44</w:t>
      </w:r>
    </w:p>
    <w:p w14:paraId="2E5259D4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Захист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вібрації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шуму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45</w:t>
      </w:r>
    </w:p>
    <w:p w14:paraId="284CDF1A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Автоматика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телемеханіка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45</w:t>
      </w:r>
    </w:p>
    <w:p w14:paraId="2817AE0E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Електродепо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47</w:t>
      </w:r>
    </w:p>
    <w:p w14:paraId="2F7D1F1C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Антикорозійний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захист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49</w:t>
      </w:r>
    </w:p>
    <w:p w14:paraId="6E1F4EB5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Будівництво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50</w:t>
      </w:r>
    </w:p>
    <w:p w14:paraId="421B7847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1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Охорона</w:t>
      </w:r>
      <w:r>
        <w:rPr>
          <w:color w:val="1E1916"/>
          <w:spacing w:val="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навколишнього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середовища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51</w:t>
      </w:r>
    </w:p>
    <w:p w14:paraId="32E225D1" w14:textId="77777777" w:rsidR="00DE4006" w:rsidRDefault="00DE4006">
      <w:pPr>
        <w:pStyle w:val="a5"/>
        <w:numPr>
          <w:ilvl w:val="1"/>
          <w:numId w:val="22"/>
        </w:numPr>
        <w:tabs>
          <w:tab w:val="left" w:pos="1075"/>
          <w:tab w:val="right" w:leader="dot" w:pos="10144"/>
        </w:tabs>
        <w:kinsoku w:val="0"/>
        <w:overflowPunct w:val="0"/>
        <w:spacing w:before="92"/>
        <w:ind w:hanging="398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Особливості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супроводу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</w:t>
      </w:r>
      <w:r>
        <w:rPr>
          <w:rFonts w:ascii="Times New Roman" w:hAnsi="Times New Roman" w:cs="Times New Roman"/>
          <w:color w:val="1E1916"/>
          <w:sz w:val="21"/>
          <w:szCs w:val="21"/>
        </w:rPr>
        <w:tab/>
      </w:r>
      <w:r>
        <w:rPr>
          <w:color w:val="1E1916"/>
          <w:spacing w:val="-5"/>
          <w:sz w:val="21"/>
          <w:szCs w:val="21"/>
        </w:rPr>
        <w:t>52</w:t>
      </w:r>
    </w:p>
    <w:p w14:paraId="28D19D97" w14:textId="77777777" w:rsidR="00DE4006" w:rsidRDefault="00DE4006">
      <w:pPr>
        <w:pStyle w:val="a3"/>
        <w:kinsoku w:val="0"/>
        <w:overflowPunct w:val="0"/>
        <w:spacing w:before="91"/>
        <w:ind w:firstLine="0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А</w:t>
      </w:r>
    </w:p>
    <w:p w14:paraId="0C977B75" w14:textId="77777777" w:rsidR="00DE4006" w:rsidRDefault="00DE4006">
      <w:pPr>
        <w:pStyle w:val="a3"/>
        <w:tabs>
          <w:tab w:val="right" w:leader="dot" w:pos="10144"/>
        </w:tabs>
        <w:kinsoku w:val="0"/>
        <w:overflowPunct w:val="0"/>
        <w:spacing w:before="32"/>
        <w:ind w:left="1074" w:firstLine="0"/>
        <w:rPr>
          <w:color w:val="1E1916"/>
          <w:spacing w:val="-5"/>
        </w:rPr>
      </w:pPr>
      <w:r>
        <w:rPr>
          <w:color w:val="1E1916"/>
        </w:rPr>
        <w:t>Класифікація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розміри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технічних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зон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метрополітену</w:t>
      </w:r>
      <w:r>
        <w:rPr>
          <w:rFonts w:ascii="Times New Roman" w:hAnsi="Times New Roman" w:cs="Times New Roman"/>
          <w:color w:val="1E1916"/>
        </w:rPr>
        <w:tab/>
      </w:r>
      <w:r>
        <w:rPr>
          <w:color w:val="1E1916"/>
          <w:spacing w:val="-5"/>
        </w:rPr>
        <w:t>53</w:t>
      </w:r>
    </w:p>
    <w:p w14:paraId="2A67E390" w14:textId="77777777" w:rsidR="00DE4006" w:rsidRDefault="00DE4006">
      <w:pPr>
        <w:pStyle w:val="a3"/>
        <w:kinsoku w:val="0"/>
        <w:overflowPunct w:val="0"/>
        <w:spacing w:before="91"/>
        <w:ind w:firstLine="0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Б</w:t>
      </w:r>
    </w:p>
    <w:p w14:paraId="6E91DDA8" w14:textId="77777777" w:rsidR="00DE4006" w:rsidRDefault="00DE4006">
      <w:pPr>
        <w:pStyle w:val="a3"/>
        <w:tabs>
          <w:tab w:val="right" w:leader="dot" w:pos="10144"/>
        </w:tabs>
        <w:kinsoku w:val="0"/>
        <w:overflowPunct w:val="0"/>
        <w:spacing w:before="32"/>
        <w:ind w:left="1074" w:firstLine="0"/>
        <w:rPr>
          <w:color w:val="1E1916"/>
          <w:spacing w:val="-5"/>
        </w:rPr>
      </w:pPr>
      <w:r>
        <w:rPr>
          <w:color w:val="1E1916"/>
        </w:rPr>
        <w:t>Перелік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приміщень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спорудах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будівлях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метрополітену</w:t>
      </w:r>
      <w:r>
        <w:rPr>
          <w:rFonts w:ascii="Times New Roman" w:hAnsi="Times New Roman" w:cs="Times New Roman"/>
          <w:color w:val="1E1916"/>
        </w:rPr>
        <w:tab/>
      </w:r>
      <w:r>
        <w:rPr>
          <w:color w:val="1E1916"/>
          <w:spacing w:val="-5"/>
        </w:rPr>
        <w:t>57</w:t>
      </w:r>
    </w:p>
    <w:p w14:paraId="6CF167C5" w14:textId="77777777" w:rsidR="00DE4006" w:rsidRDefault="00DE4006">
      <w:pPr>
        <w:pStyle w:val="a3"/>
        <w:kinsoku w:val="0"/>
        <w:overflowPunct w:val="0"/>
        <w:spacing w:before="91"/>
        <w:ind w:firstLine="0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В</w:t>
      </w:r>
    </w:p>
    <w:p w14:paraId="0426E695" w14:textId="77777777" w:rsidR="00DE4006" w:rsidRDefault="00DE4006">
      <w:pPr>
        <w:pStyle w:val="a3"/>
        <w:kinsoku w:val="0"/>
        <w:overflowPunct w:val="0"/>
        <w:spacing w:before="32"/>
        <w:ind w:left="1074" w:firstLine="0"/>
        <w:rPr>
          <w:color w:val="1E1916"/>
          <w:spacing w:val="-2"/>
        </w:rPr>
      </w:pPr>
      <w:r>
        <w:rPr>
          <w:color w:val="1E1916"/>
        </w:rPr>
        <w:t>Граничні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відхили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методи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операційного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параметрів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конструкції,</w:t>
      </w:r>
    </w:p>
    <w:p w14:paraId="636898E6" w14:textId="77777777" w:rsidR="00DE4006" w:rsidRDefault="00DE4006">
      <w:pPr>
        <w:pStyle w:val="a3"/>
        <w:tabs>
          <w:tab w:val="right" w:leader="dot" w:pos="10144"/>
        </w:tabs>
        <w:kinsoku w:val="0"/>
        <w:overflowPunct w:val="0"/>
        <w:spacing w:before="31"/>
        <w:ind w:left="1074" w:firstLine="0"/>
        <w:rPr>
          <w:color w:val="1E1916"/>
          <w:spacing w:val="-5"/>
        </w:rPr>
      </w:pPr>
      <w:r>
        <w:rPr>
          <w:color w:val="1E1916"/>
        </w:rPr>
        <w:t>профілю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виробки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виконання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окремих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видів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будівельних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робіт</w:t>
      </w:r>
      <w:r>
        <w:rPr>
          <w:rFonts w:ascii="Times New Roman" w:hAnsi="Times New Roman" w:cs="Times New Roman"/>
          <w:color w:val="1E1916"/>
        </w:rPr>
        <w:tab/>
      </w:r>
      <w:r>
        <w:rPr>
          <w:color w:val="1E1916"/>
          <w:spacing w:val="-5"/>
        </w:rPr>
        <w:t>65</w:t>
      </w:r>
    </w:p>
    <w:p w14:paraId="3EBEA74A" w14:textId="77777777" w:rsidR="00DE4006" w:rsidRDefault="00DE4006">
      <w:pPr>
        <w:pStyle w:val="a3"/>
        <w:kinsoku w:val="0"/>
        <w:overflowPunct w:val="0"/>
        <w:spacing w:before="92"/>
        <w:ind w:firstLine="0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Г</w:t>
      </w:r>
    </w:p>
    <w:p w14:paraId="3324A5C3" w14:textId="77777777" w:rsidR="00DE4006" w:rsidRDefault="00DE4006">
      <w:pPr>
        <w:pStyle w:val="a3"/>
        <w:tabs>
          <w:tab w:val="right" w:leader="dot" w:pos="10144"/>
        </w:tabs>
        <w:kinsoku w:val="0"/>
        <w:overflowPunct w:val="0"/>
        <w:spacing w:before="31"/>
        <w:ind w:left="1074" w:firstLine="0"/>
        <w:rPr>
          <w:color w:val="1E1916"/>
          <w:spacing w:val="-5"/>
        </w:rPr>
      </w:pPr>
      <w:r>
        <w:rPr>
          <w:color w:val="1E1916"/>
        </w:rPr>
        <w:t>Особливості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проектування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тунелів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сейсмічних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районах</w:t>
      </w:r>
      <w:r>
        <w:rPr>
          <w:rFonts w:ascii="Times New Roman" w:hAnsi="Times New Roman" w:cs="Times New Roman"/>
          <w:color w:val="1E1916"/>
        </w:rPr>
        <w:tab/>
      </w:r>
      <w:r>
        <w:rPr>
          <w:color w:val="1E1916"/>
          <w:spacing w:val="-5"/>
        </w:rPr>
        <w:t>68</w:t>
      </w:r>
    </w:p>
    <w:p w14:paraId="1FF8088D" w14:textId="77777777" w:rsidR="00DE4006" w:rsidRDefault="00DE4006">
      <w:pPr>
        <w:pStyle w:val="a3"/>
        <w:kinsoku w:val="0"/>
        <w:overflowPunct w:val="0"/>
        <w:spacing w:before="92"/>
        <w:ind w:firstLine="0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Д</w:t>
      </w:r>
    </w:p>
    <w:p w14:paraId="096CD37B" w14:textId="77777777" w:rsidR="00DE4006" w:rsidRDefault="00DE4006">
      <w:pPr>
        <w:pStyle w:val="a3"/>
        <w:tabs>
          <w:tab w:val="right" w:leader="dot" w:pos="10144"/>
        </w:tabs>
        <w:kinsoku w:val="0"/>
        <w:overflowPunct w:val="0"/>
        <w:spacing w:before="31"/>
        <w:ind w:left="1074" w:firstLine="0"/>
        <w:rPr>
          <w:color w:val="1E1916"/>
          <w:spacing w:val="-5"/>
        </w:rPr>
      </w:pPr>
      <w:r>
        <w:rPr>
          <w:color w:val="1E1916"/>
          <w:spacing w:val="-2"/>
        </w:rPr>
        <w:t>Бібліографія</w:t>
      </w:r>
      <w:r>
        <w:rPr>
          <w:rFonts w:ascii="Times New Roman" w:hAnsi="Times New Roman" w:cs="Times New Roman"/>
          <w:color w:val="1E1916"/>
        </w:rPr>
        <w:tab/>
      </w:r>
      <w:r>
        <w:rPr>
          <w:color w:val="1E1916"/>
          <w:spacing w:val="-5"/>
        </w:rPr>
        <w:t>69</w:t>
      </w:r>
    </w:p>
    <w:p w14:paraId="2EF9C963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3FAF9B2E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4EE100BD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28E62203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1FB38E48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466614AE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55343DB6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50305B8A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6A34909A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7D9C4B1E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6FFAC2AB" w14:textId="77777777" w:rsidR="00DE4006" w:rsidRDefault="00DE4006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020B153B" w14:textId="4A8A7143" w:rsidR="00DE4006" w:rsidRDefault="00DE4006">
      <w:pPr>
        <w:pStyle w:val="a3"/>
        <w:tabs>
          <w:tab w:val="left" w:pos="10163"/>
        </w:tabs>
        <w:kinsoku w:val="0"/>
        <w:overflowPunct w:val="0"/>
        <w:spacing w:before="187"/>
        <w:ind w:firstLine="0"/>
        <w:rPr>
          <w:color w:val="1E1916"/>
          <w:spacing w:val="-5"/>
          <w:sz w:val="18"/>
          <w:szCs w:val="18"/>
        </w:rPr>
      </w:pPr>
      <w:r>
        <w:rPr>
          <w:rFonts w:ascii="Times New Roman" w:hAnsi="Times New Roman" w:cs="Times New Roman"/>
          <w:color w:val="1E1916"/>
          <w:sz w:val="18"/>
          <w:szCs w:val="18"/>
        </w:rPr>
        <w:tab/>
      </w:r>
      <w:r>
        <w:rPr>
          <w:color w:val="1E1916"/>
          <w:spacing w:val="-5"/>
          <w:sz w:val="18"/>
          <w:szCs w:val="18"/>
        </w:rPr>
        <w:t>III</w:t>
      </w:r>
    </w:p>
    <w:p w14:paraId="36A09272" w14:textId="77777777" w:rsidR="00DE4006" w:rsidRPr="00591889" w:rsidRDefault="00DE4006">
      <w:pPr>
        <w:pStyle w:val="a3"/>
        <w:tabs>
          <w:tab w:val="left" w:pos="10163"/>
        </w:tabs>
        <w:kinsoku w:val="0"/>
        <w:overflowPunct w:val="0"/>
        <w:spacing w:before="187"/>
        <w:ind w:firstLine="0"/>
        <w:rPr>
          <w:color w:val="FF0000"/>
          <w:sz w:val="18"/>
          <w:szCs w:val="18"/>
        </w:rPr>
      </w:pPr>
    </w:p>
    <w:p w14:paraId="43898D14" w14:textId="77777777" w:rsidR="00591889" w:rsidRDefault="00591889" w:rsidP="00591889">
      <w:pPr>
        <w:rPr>
          <w:color w:val="1E1916"/>
          <w:sz w:val="18"/>
          <w:szCs w:val="18"/>
        </w:rPr>
      </w:pPr>
    </w:p>
    <w:p w14:paraId="7E3A3CB1" w14:textId="491EF428" w:rsidR="00591889" w:rsidRPr="00591889" w:rsidRDefault="00591889" w:rsidP="00591889">
      <w:pPr>
        <w:sectPr w:rsidR="00591889" w:rsidRPr="00591889">
          <w:headerReference w:type="even" r:id="rId20"/>
          <w:headerReference w:type="default" r:id="rId21"/>
          <w:footerReference w:type="even" r:id="rId22"/>
          <w:footerReference w:type="default" r:id="rId23"/>
          <w:pgSz w:w="11920" w:h="16840"/>
          <w:pgMar w:top="880" w:right="740" w:bottom="280" w:left="740" w:header="693" w:footer="0" w:gutter="0"/>
          <w:cols w:space="720"/>
          <w:noEndnote/>
        </w:sectPr>
      </w:pPr>
    </w:p>
    <w:p w14:paraId="1B373E5A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sz w:val="17"/>
          <w:szCs w:val="17"/>
        </w:rPr>
      </w:pPr>
    </w:p>
    <w:p w14:paraId="315FCA67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sz w:val="17"/>
          <w:szCs w:val="17"/>
        </w:rPr>
        <w:sectPr w:rsidR="00DE4006">
          <w:headerReference w:type="even" r:id="rId24"/>
          <w:headerReference w:type="default" r:id="rId25"/>
          <w:footerReference w:type="even" r:id="rId26"/>
          <w:footerReference w:type="default" r:id="rId27"/>
          <w:pgSz w:w="11920" w:h="16840"/>
          <w:pgMar w:top="1600" w:right="740" w:bottom="280" w:left="740" w:header="0" w:footer="0" w:gutter="0"/>
          <w:cols w:space="720"/>
          <w:noEndnote/>
        </w:sectPr>
      </w:pPr>
    </w:p>
    <w:p w14:paraId="42E4A4BD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5890BFE6" w14:textId="77777777" w:rsidR="00DE4006" w:rsidRDefault="00792A3B">
      <w:pPr>
        <w:pStyle w:val="a3"/>
        <w:kinsoku w:val="0"/>
        <w:overflowPunct w:val="0"/>
        <w:spacing w:before="60"/>
        <w:ind w:left="2546" w:right="1995" w:firstLine="0"/>
        <w:jc w:val="center"/>
        <w:rPr>
          <w:b/>
          <w:bCs/>
          <w:color w:val="1E1916"/>
          <w:spacing w:val="19"/>
          <w:sz w:val="25"/>
          <w:szCs w:val="25"/>
        </w:rPr>
      </w:pPr>
      <w:r>
        <w:rPr>
          <w:noProof/>
          <w:lang w:val="en-US" w:eastAsia="en-US"/>
        </w:rPr>
        <w:pict w14:anchorId="44BE64D9">
          <v:group id="_x0000_s1052" style="position:absolute;left:0;text-align:left;margin-left:99.2pt;margin-top:20.35pt;width:425.2pt;height:3pt;z-index:251656192;mso-wrap-distance-left:0;mso-wrap-distance-right:0;mso-position-horizontal-relative:page" coordorigin="1984,407" coordsize="8504,60" o:allowincell="f">
            <v:shape id="_x0000_s1053" style="position:absolute;left:1984;top:462;width:8504;height:1;mso-position-horizontal-relative:page;mso-position-vertical-relative:text" coordsize="8504,1" o:allowincell="f" path="m,l8503,e" filled="f" strokecolor="#1e1916" strokeweight=".5pt">
              <v:path arrowok="t"/>
            </v:shape>
            <v:shape id="_x0000_s1054" style="position:absolute;left:1984;top:422;width:8504;height:1;mso-position-horizontal-relative:page;mso-position-vertical-relative:text" coordsize="8504,1" o:allowincell="f" path="m,l8503,e" filled="f" strokecolor="#1e1916" strokeweight=".52919mm">
              <v:path arrowok="t"/>
            </v:shape>
            <w10:wrap type="topAndBottom" anchorx="page"/>
          </v:group>
        </w:pict>
      </w:r>
      <w:r w:rsidR="00DE4006">
        <w:rPr>
          <w:b/>
          <w:bCs/>
          <w:color w:val="1E1916"/>
          <w:spacing w:val="21"/>
          <w:sz w:val="25"/>
          <w:szCs w:val="25"/>
        </w:rPr>
        <w:t>ДЕРЖАВНІ</w:t>
      </w:r>
      <w:r w:rsidR="00DE4006">
        <w:rPr>
          <w:b/>
          <w:bCs/>
          <w:color w:val="1E1916"/>
          <w:spacing w:val="47"/>
          <w:sz w:val="25"/>
          <w:szCs w:val="25"/>
        </w:rPr>
        <w:t xml:space="preserve"> </w:t>
      </w:r>
      <w:r w:rsidR="00DE4006">
        <w:rPr>
          <w:b/>
          <w:bCs/>
          <w:color w:val="1E1916"/>
          <w:spacing w:val="21"/>
          <w:sz w:val="25"/>
          <w:szCs w:val="25"/>
        </w:rPr>
        <w:t>БУДІВЕЛЬНІ</w:t>
      </w:r>
      <w:r w:rsidR="00DE4006">
        <w:rPr>
          <w:b/>
          <w:bCs/>
          <w:color w:val="1E1916"/>
          <w:spacing w:val="50"/>
          <w:sz w:val="25"/>
          <w:szCs w:val="25"/>
        </w:rPr>
        <w:t xml:space="preserve"> </w:t>
      </w:r>
      <w:r w:rsidR="00DE4006">
        <w:rPr>
          <w:b/>
          <w:bCs/>
          <w:color w:val="1E1916"/>
          <w:spacing w:val="19"/>
          <w:sz w:val="25"/>
          <w:szCs w:val="25"/>
        </w:rPr>
        <w:t>НОРМИ</w:t>
      </w:r>
      <w:r w:rsidR="00DE4006">
        <w:rPr>
          <w:b/>
          <w:bCs/>
          <w:color w:val="1E1916"/>
          <w:spacing w:val="48"/>
          <w:sz w:val="25"/>
          <w:szCs w:val="25"/>
        </w:rPr>
        <w:t xml:space="preserve"> </w:t>
      </w:r>
      <w:r w:rsidR="00DE4006">
        <w:rPr>
          <w:b/>
          <w:bCs/>
          <w:color w:val="1E1916"/>
          <w:spacing w:val="19"/>
          <w:sz w:val="25"/>
          <w:szCs w:val="25"/>
        </w:rPr>
        <w:t xml:space="preserve">УКРАЇНИ </w:t>
      </w:r>
    </w:p>
    <w:p w14:paraId="441EC135" w14:textId="77777777" w:rsidR="00DE4006" w:rsidRDefault="00DE4006">
      <w:pPr>
        <w:pStyle w:val="a3"/>
        <w:kinsoku w:val="0"/>
        <w:overflowPunct w:val="0"/>
        <w:spacing w:before="7"/>
        <w:ind w:left="0" w:firstLine="0"/>
        <w:rPr>
          <w:b/>
          <w:bCs/>
          <w:sz w:val="22"/>
          <w:szCs w:val="22"/>
        </w:rPr>
      </w:pPr>
    </w:p>
    <w:p w14:paraId="6AE6E23F" w14:textId="77777777" w:rsidR="00DE4006" w:rsidRDefault="00DE4006">
      <w:pPr>
        <w:pStyle w:val="a3"/>
        <w:kinsoku w:val="0"/>
        <w:overflowPunct w:val="0"/>
        <w:ind w:left="2546" w:right="1993" w:firstLine="0"/>
        <w:jc w:val="center"/>
        <w:rPr>
          <w:b/>
          <w:bCs/>
          <w:color w:val="1E1916"/>
          <w:spacing w:val="-2"/>
          <w:sz w:val="23"/>
          <w:szCs w:val="23"/>
        </w:rPr>
      </w:pPr>
      <w:r>
        <w:rPr>
          <w:b/>
          <w:bCs/>
          <w:color w:val="1E1916"/>
          <w:spacing w:val="-2"/>
          <w:sz w:val="23"/>
          <w:szCs w:val="23"/>
        </w:rPr>
        <w:t>МЕТРОПОЛІТЕНИ</w:t>
      </w:r>
    </w:p>
    <w:p w14:paraId="46EE3C3F" w14:textId="77777777" w:rsidR="00DE4006" w:rsidRDefault="00DE4006">
      <w:pPr>
        <w:pStyle w:val="a3"/>
        <w:kinsoku w:val="0"/>
        <w:overflowPunct w:val="0"/>
        <w:spacing w:before="7"/>
        <w:ind w:left="0" w:firstLine="0"/>
        <w:rPr>
          <w:b/>
          <w:bCs/>
        </w:rPr>
      </w:pPr>
    </w:p>
    <w:p w14:paraId="3C8A1441" w14:textId="1CBA3B79" w:rsidR="00DE4006" w:rsidRDefault="00DE4006">
      <w:pPr>
        <w:pStyle w:val="a3"/>
        <w:kinsoku w:val="0"/>
        <w:overflowPunct w:val="0"/>
        <w:ind w:left="2546" w:right="1994" w:firstLine="0"/>
        <w:jc w:val="center"/>
        <w:rPr>
          <w:color w:val="1E1916"/>
          <w:spacing w:val="-2"/>
          <w:sz w:val="23"/>
          <w:szCs w:val="23"/>
        </w:rPr>
      </w:pPr>
      <w:r>
        <w:rPr>
          <w:color w:val="1E1916"/>
          <w:spacing w:val="-2"/>
          <w:sz w:val="23"/>
          <w:szCs w:val="23"/>
        </w:rPr>
        <w:t>МЕТРОПОЛИТЕНЫ</w:t>
      </w:r>
    </w:p>
    <w:p w14:paraId="2F884509" w14:textId="77777777" w:rsidR="003357E3" w:rsidRDefault="003357E3">
      <w:pPr>
        <w:pStyle w:val="a3"/>
        <w:kinsoku w:val="0"/>
        <w:overflowPunct w:val="0"/>
        <w:ind w:left="2546" w:right="1994" w:firstLine="0"/>
        <w:jc w:val="center"/>
        <w:rPr>
          <w:color w:val="1E1916"/>
          <w:spacing w:val="-2"/>
          <w:sz w:val="23"/>
          <w:szCs w:val="23"/>
        </w:rPr>
      </w:pPr>
    </w:p>
    <w:p w14:paraId="6D18A68A" w14:textId="77777777" w:rsidR="00DE4006" w:rsidRDefault="00DE4006">
      <w:pPr>
        <w:pStyle w:val="a3"/>
        <w:kinsoku w:val="0"/>
        <w:overflowPunct w:val="0"/>
        <w:ind w:left="2546" w:right="1992" w:firstLine="0"/>
        <w:jc w:val="center"/>
        <w:rPr>
          <w:color w:val="1E1916"/>
          <w:spacing w:val="-2"/>
          <w:sz w:val="23"/>
          <w:szCs w:val="23"/>
        </w:rPr>
      </w:pPr>
      <w:r>
        <w:rPr>
          <w:color w:val="1E1916"/>
          <w:sz w:val="23"/>
          <w:szCs w:val="23"/>
        </w:rPr>
        <w:t>METROS</w:t>
      </w:r>
      <w:r>
        <w:rPr>
          <w:color w:val="1E1916"/>
          <w:spacing w:val="-3"/>
          <w:sz w:val="23"/>
          <w:szCs w:val="23"/>
        </w:rPr>
        <w:t xml:space="preserve"> </w:t>
      </w:r>
      <w:r>
        <w:rPr>
          <w:color w:val="1E1916"/>
          <w:spacing w:val="-2"/>
          <w:sz w:val="23"/>
          <w:szCs w:val="23"/>
        </w:rPr>
        <w:t>(UNDERGROUNDS)</w:t>
      </w:r>
    </w:p>
    <w:p w14:paraId="65B9EF5F" w14:textId="5BE2894D" w:rsidR="00DE4006" w:rsidRDefault="00DE4006">
      <w:pPr>
        <w:pStyle w:val="a3"/>
        <w:kinsoku w:val="0"/>
        <w:overflowPunct w:val="0"/>
        <w:spacing w:before="49"/>
        <w:ind w:left="2546" w:right="1992" w:firstLine="0"/>
        <w:jc w:val="center"/>
        <w:rPr>
          <w:color w:val="1E1916"/>
          <w:spacing w:val="-2"/>
          <w:sz w:val="23"/>
          <w:szCs w:val="23"/>
        </w:rPr>
      </w:pPr>
    </w:p>
    <w:p w14:paraId="2920F770" w14:textId="77777777" w:rsidR="00DE4006" w:rsidRDefault="00792A3B">
      <w:pPr>
        <w:pStyle w:val="a3"/>
        <w:kinsoku w:val="0"/>
        <w:overflowPunct w:val="0"/>
        <w:spacing w:before="10"/>
        <w:ind w:left="0" w:firstLine="0"/>
        <w:rPr>
          <w:sz w:val="12"/>
          <w:szCs w:val="12"/>
        </w:rPr>
      </w:pPr>
      <w:r>
        <w:rPr>
          <w:noProof/>
          <w:lang w:val="en-US" w:eastAsia="en-US"/>
        </w:rPr>
        <w:pict w14:anchorId="572FA914">
          <v:shape id="_x0000_s1055" style="position:absolute;margin-left:70.85pt;margin-top:8.6pt;width:481.85pt;height:0;z-index:251657216;mso-wrap-distance-left:0;mso-wrap-distance-right:0;mso-position-horizontal-relative:page;mso-position-vertical-relative:text" coordsize="9638,1" o:allowincell="f" path="m,l9638,e" filled="f" strokecolor="#1e1916" strokeweight=".35281mm">
            <v:path arrowok="t"/>
            <w10:wrap type="topAndBottom" anchorx="page"/>
          </v:shape>
        </w:pict>
      </w:r>
    </w:p>
    <w:p w14:paraId="70C15B0D" w14:textId="77777777" w:rsidR="00DE4006" w:rsidRDefault="00DE4006">
      <w:pPr>
        <w:pStyle w:val="a3"/>
        <w:kinsoku w:val="0"/>
        <w:overflowPunct w:val="0"/>
        <w:spacing w:before="43"/>
        <w:ind w:left="0" w:right="123" w:firstLine="0"/>
        <w:jc w:val="right"/>
        <w:rPr>
          <w:b/>
          <w:bCs/>
          <w:color w:val="1E1916"/>
          <w:sz w:val="19"/>
          <w:szCs w:val="19"/>
        </w:rPr>
      </w:pPr>
      <w:r>
        <w:rPr>
          <w:b/>
          <w:bCs/>
          <w:color w:val="1E1916"/>
          <w:sz w:val="19"/>
          <w:szCs w:val="19"/>
        </w:rPr>
        <w:t>Чинні</w:t>
      </w:r>
      <w:r>
        <w:rPr>
          <w:b/>
          <w:bCs/>
          <w:color w:val="1E1916"/>
          <w:spacing w:val="-7"/>
          <w:sz w:val="19"/>
          <w:szCs w:val="19"/>
        </w:rPr>
        <w:t xml:space="preserve"> </w:t>
      </w:r>
      <w:r>
        <w:rPr>
          <w:b/>
          <w:bCs/>
          <w:color w:val="1E1916"/>
          <w:sz w:val="19"/>
          <w:szCs w:val="19"/>
        </w:rPr>
        <w:t>від</w:t>
      </w:r>
      <w:r>
        <w:rPr>
          <w:b/>
          <w:bCs/>
          <w:color w:val="1E1916"/>
          <w:spacing w:val="-7"/>
          <w:sz w:val="19"/>
          <w:szCs w:val="19"/>
        </w:rPr>
        <w:t xml:space="preserve"> </w:t>
      </w:r>
      <w:r>
        <w:rPr>
          <w:b/>
          <w:bCs/>
          <w:color w:val="1E1916"/>
          <w:sz w:val="19"/>
          <w:szCs w:val="19"/>
          <w:u w:val="single"/>
        </w:rPr>
        <w:t>2019-09-</w:t>
      </w:r>
      <w:r>
        <w:rPr>
          <w:b/>
          <w:bCs/>
          <w:color w:val="1E1916"/>
          <w:spacing w:val="-5"/>
          <w:sz w:val="19"/>
          <w:szCs w:val="19"/>
          <w:u w:val="single"/>
        </w:rPr>
        <w:t>01</w:t>
      </w:r>
    </w:p>
    <w:p w14:paraId="44CEF9FC" w14:textId="77777777" w:rsidR="00DE4006" w:rsidRDefault="00DE4006">
      <w:pPr>
        <w:pStyle w:val="a3"/>
        <w:kinsoku w:val="0"/>
        <w:overflowPunct w:val="0"/>
        <w:spacing w:before="1"/>
        <w:ind w:left="0" w:firstLine="0"/>
        <w:rPr>
          <w:b/>
          <w:bCs/>
          <w:sz w:val="24"/>
          <w:szCs w:val="24"/>
        </w:rPr>
      </w:pPr>
    </w:p>
    <w:p w14:paraId="5359008D" w14:textId="77777777" w:rsidR="00DE4006" w:rsidRDefault="00DE4006">
      <w:pPr>
        <w:pStyle w:val="1"/>
        <w:numPr>
          <w:ilvl w:val="2"/>
          <w:numId w:val="22"/>
        </w:numPr>
        <w:tabs>
          <w:tab w:val="left" w:pos="1415"/>
        </w:tabs>
        <w:kinsoku w:val="0"/>
        <w:overflowPunct w:val="0"/>
        <w:spacing w:before="66"/>
        <w:rPr>
          <w:color w:val="1E1916"/>
          <w:spacing w:val="-2"/>
        </w:rPr>
      </w:pPr>
      <w:r>
        <w:rPr>
          <w:color w:val="1E1916"/>
        </w:rPr>
        <w:t>СФЕРА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ЗАСТОСУВАННЯ</w:t>
      </w:r>
    </w:p>
    <w:p w14:paraId="1877106B" w14:textId="77777777" w:rsidR="00DE4006" w:rsidRDefault="00DE4006">
      <w:pPr>
        <w:pStyle w:val="a5"/>
        <w:numPr>
          <w:ilvl w:val="3"/>
          <w:numId w:val="22"/>
        </w:numPr>
        <w:tabs>
          <w:tab w:val="left" w:pos="1472"/>
        </w:tabs>
        <w:kinsoku w:val="0"/>
        <w:overflowPunct w:val="0"/>
        <w:spacing w:before="106" w:line="290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Ці Норми встановлюють вимоги до проектування та будівництва нових, реконструкції, капітального ремонту та технічного переоснащення існуючих ліній, окремих споруд та пристроїв </w:t>
      </w:r>
      <w:r>
        <w:rPr>
          <w:color w:val="1E1916"/>
          <w:spacing w:val="-2"/>
          <w:sz w:val="21"/>
          <w:szCs w:val="21"/>
        </w:rPr>
        <w:t>метрополітену.</w:t>
      </w:r>
    </w:p>
    <w:p w14:paraId="2ABDA1A1" w14:textId="77777777" w:rsidR="00DE4006" w:rsidRDefault="00DE4006">
      <w:pPr>
        <w:pStyle w:val="a5"/>
        <w:numPr>
          <w:ilvl w:val="3"/>
          <w:numId w:val="22"/>
        </w:numPr>
        <w:tabs>
          <w:tab w:val="left" w:pos="1412"/>
        </w:tabs>
        <w:kinsoku w:val="0"/>
        <w:overflowPunct w:val="0"/>
        <w:spacing w:before="54" w:line="290" w:lineRule="auto"/>
        <w:ind w:right="12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Ці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Норми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поширюються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швидкісного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трамвая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інші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види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підземного транспорту, пов’язані з перевезенням пасажирів, а також інші об’єкти спеціального призначення.</w:t>
      </w:r>
    </w:p>
    <w:p w14:paraId="47EE5F46" w14:textId="77777777" w:rsidR="00DE4006" w:rsidRDefault="00DE4006">
      <w:pPr>
        <w:pStyle w:val="a3"/>
        <w:kinsoku w:val="0"/>
        <w:overflowPunct w:val="0"/>
        <w:ind w:left="0" w:firstLine="0"/>
        <w:rPr>
          <w:sz w:val="25"/>
          <w:szCs w:val="25"/>
        </w:rPr>
      </w:pPr>
    </w:p>
    <w:p w14:paraId="1EC9ECB4" w14:textId="77777777" w:rsidR="00DE4006" w:rsidRDefault="00DE4006">
      <w:pPr>
        <w:pStyle w:val="1"/>
        <w:numPr>
          <w:ilvl w:val="2"/>
          <w:numId w:val="22"/>
        </w:numPr>
        <w:tabs>
          <w:tab w:val="left" w:pos="1415"/>
        </w:tabs>
        <w:kinsoku w:val="0"/>
        <w:overflowPunct w:val="0"/>
        <w:rPr>
          <w:color w:val="1E1916"/>
          <w:spacing w:val="-2"/>
        </w:rPr>
      </w:pPr>
      <w:r>
        <w:rPr>
          <w:color w:val="1E1916"/>
        </w:rPr>
        <w:t>НОРМАТИВНІ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ПОСИЛАННЯ</w:t>
      </w:r>
    </w:p>
    <w:p w14:paraId="438A7AED" w14:textId="77777777" w:rsidR="00DE4006" w:rsidRDefault="00DE4006">
      <w:pPr>
        <w:pStyle w:val="a3"/>
        <w:kinsoku w:val="0"/>
        <w:overflowPunct w:val="0"/>
        <w:spacing w:before="98" w:line="338" w:lineRule="auto"/>
        <w:ind w:left="1074" w:right="1479" w:firstLine="0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цих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Нормах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є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посилання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нормативні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акти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нормативні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документи: ДБН А.2.1-1-2008 Інженерні вишукування для будівництва</w:t>
      </w:r>
    </w:p>
    <w:p w14:paraId="329A9F27" w14:textId="77777777" w:rsidR="00DE4006" w:rsidRDefault="00DE4006">
      <w:pPr>
        <w:pStyle w:val="a3"/>
        <w:kinsoku w:val="0"/>
        <w:overflowPunct w:val="0"/>
        <w:spacing w:line="290" w:lineRule="auto"/>
        <w:rPr>
          <w:color w:val="1E1916"/>
        </w:rPr>
      </w:pPr>
      <w:r>
        <w:rPr>
          <w:color w:val="1E1916"/>
        </w:rPr>
        <w:t>ДБН А.2.2-1-2003 Склад і зміст матеріалів оцінки впливів на навколишнє середовище (ОВНС) при проектуванні і будівництві підприємств, будинків і споруд</w:t>
      </w:r>
    </w:p>
    <w:p w14:paraId="70D878D3" w14:textId="77777777" w:rsidR="00DE4006" w:rsidRDefault="00DE4006">
      <w:pPr>
        <w:pStyle w:val="a3"/>
        <w:kinsoku w:val="0"/>
        <w:overflowPunct w:val="0"/>
        <w:spacing w:before="47" w:line="338" w:lineRule="auto"/>
        <w:ind w:left="1074" w:right="2149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А.2.2-3:2014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Склад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зміст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проектної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документації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будівництво ДБН А.3.1-5:2016 Організація будівельного виробництва</w:t>
      </w:r>
    </w:p>
    <w:p w14:paraId="3BA038CE" w14:textId="77777777" w:rsidR="00DE4006" w:rsidRDefault="00DE4006">
      <w:pPr>
        <w:pStyle w:val="a3"/>
        <w:kinsoku w:val="0"/>
        <w:overflowPunct w:val="0"/>
        <w:spacing w:line="338" w:lineRule="auto"/>
        <w:ind w:left="1074" w:right="425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А.3.2-2-2009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Охорона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праці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промислова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безпека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будівництві.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положення ДБН Б.2.2-5:2011 Благоустрій територій</w:t>
      </w:r>
    </w:p>
    <w:p w14:paraId="0CAFFDF2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Б.2.2-12:2018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Планування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забудова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територій</w:t>
      </w:r>
    </w:p>
    <w:p w14:paraId="56ADEEDA" w14:textId="77777777" w:rsidR="00DE4006" w:rsidRDefault="00DE4006">
      <w:pPr>
        <w:pStyle w:val="a3"/>
        <w:kinsoku w:val="0"/>
        <w:overflowPunct w:val="0"/>
        <w:spacing w:before="97" w:line="338" w:lineRule="auto"/>
        <w:ind w:left="1074" w:right="2149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В.1.1-7:2016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Пожежна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безпека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об’єктів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будівництва.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Загальні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вимоги ДБН В.1.1-12:2014 Будівництво у сейсмічних районах України</w:t>
      </w:r>
    </w:p>
    <w:p w14:paraId="69B0F50A" w14:textId="77777777" w:rsidR="00DE4006" w:rsidRDefault="00DE4006">
      <w:pPr>
        <w:pStyle w:val="a3"/>
        <w:kinsoku w:val="0"/>
        <w:overflowPunct w:val="0"/>
        <w:spacing w:line="290" w:lineRule="auto"/>
        <w:rPr>
          <w:color w:val="1E1916"/>
          <w:spacing w:val="-2"/>
        </w:rPr>
      </w:pPr>
      <w:r>
        <w:rPr>
          <w:color w:val="1E1916"/>
        </w:rPr>
        <w:t>ДБН В.1.1-24:2009 Захист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 xml:space="preserve">від небезпечних геологічних процесів. Основні положення </w:t>
      </w:r>
      <w:proofErr w:type="spellStart"/>
      <w:r>
        <w:rPr>
          <w:color w:val="1E1916"/>
        </w:rPr>
        <w:t>проек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  <w:spacing w:val="-2"/>
        </w:rPr>
        <w:t>тування</w:t>
      </w:r>
      <w:proofErr w:type="spellEnd"/>
    </w:p>
    <w:p w14:paraId="44B5644A" w14:textId="77777777" w:rsidR="00DE4006" w:rsidRDefault="00DE4006">
      <w:pPr>
        <w:pStyle w:val="a3"/>
        <w:kinsoku w:val="0"/>
        <w:overflowPunct w:val="0"/>
        <w:spacing w:before="47" w:line="338" w:lineRule="auto"/>
        <w:ind w:left="1074" w:right="425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В.1.1-25:2009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Інженерний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захист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територій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підтоплення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затоплення ДБН В.1.1-31:2013 Захист територій, будинків і споруд від шуму</w:t>
      </w:r>
    </w:p>
    <w:p w14:paraId="7DD534AF" w14:textId="77777777" w:rsidR="00DE4006" w:rsidRDefault="00DE4006">
      <w:pPr>
        <w:pStyle w:val="a3"/>
        <w:kinsoku w:val="0"/>
        <w:overflowPunct w:val="0"/>
        <w:spacing w:line="290" w:lineRule="auto"/>
        <w:rPr>
          <w:color w:val="1E1916"/>
          <w:spacing w:val="-2"/>
        </w:rPr>
      </w:pPr>
      <w:r>
        <w:rPr>
          <w:color w:val="1E1916"/>
        </w:rPr>
        <w:t xml:space="preserve">ДБН В.1.1-45:2017 Будівлі і споруди в складних інженерно-геологічних умовах. Загальні поло- </w:t>
      </w:r>
      <w:proofErr w:type="spellStart"/>
      <w:r>
        <w:rPr>
          <w:color w:val="1E1916"/>
          <w:spacing w:val="-2"/>
        </w:rPr>
        <w:t>ження</w:t>
      </w:r>
      <w:proofErr w:type="spellEnd"/>
    </w:p>
    <w:p w14:paraId="77531A8D" w14:textId="77777777" w:rsidR="00DE4006" w:rsidRDefault="00DE4006">
      <w:pPr>
        <w:pStyle w:val="a3"/>
        <w:kinsoku w:val="0"/>
        <w:overflowPunct w:val="0"/>
        <w:spacing w:before="46" w:line="290" w:lineRule="auto"/>
        <w:ind w:right="115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В.1.1-46:2017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Інженерний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захист</w:t>
      </w:r>
      <w:r>
        <w:rPr>
          <w:color w:val="1E1916"/>
          <w:spacing w:val="-19"/>
        </w:rPr>
        <w:t xml:space="preserve"> </w:t>
      </w:r>
      <w:r>
        <w:rPr>
          <w:color w:val="1E1916"/>
        </w:rPr>
        <w:t>територій,</w:t>
      </w:r>
      <w:r>
        <w:rPr>
          <w:color w:val="1E1916"/>
          <w:spacing w:val="-19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зсувів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>обвалів.</w:t>
      </w:r>
      <w:r>
        <w:rPr>
          <w:color w:val="1E1916"/>
          <w:spacing w:val="-18"/>
        </w:rPr>
        <w:t xml:space="preserve"> </w:t>
      </w:r>
      <w:r>
        <w:rPr>
          <w:color w:val="1E1916"/>
        </w:rPr>
        <w:t xml:space="preserve">Основні </w:t>
      </w:r>
      <w:r>
        <w:rPr>
          <w:color w:val="1E1916"/>
          <w:spacing w:val="-2"/>
        </w:rPr>
        <w:t>положення</w:t>
      </w:r>
    </w:p>
    <w:p w14:paraId="4A2E9287" w14:textId="77777777" w:rsidR="00DE4006" w:rsidRDefault="00DE4006">
      <w:pPr>
        <w:pStyle w:val="a3"/>
        <w:kinsoku w:val="0"/>
        <w:overflowPunct w:val="0"/>
        <w:spacing w:before="48"/>
        <w:ind w:left="1074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В.1.2-2:2006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Навантаження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впливи.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Норми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проектування</w:t>
      </w:r>
    </w:p>
    <w:p w14:paraId="77B80FE5" w14:textId="77777777" w:rsidR="00DE4006" w:rsidRDefault="00DE4006">
      <w:pPr>
        <w:pStyle w:val="a3"/>
        <w:kinsoku w:val="0"/>
        <w:overflowPunct w:val="0"/>
        <w:spacing w:before="98" w:line="338" w:lineRule="auto"/>
        <w:ind w:left="1074" w:right="770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В.1.2-4-2006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Інженерно-технічні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заходи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цивільного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захисту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(цивільної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оборони) ДБН В.1.2-5:2007 Науково-технічний супровід будівельних об’єктів</w:t>
      </w:r>
    </w:p>
    <w:p w14:paraId="6B46AFA3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В.1.2-6-2008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споруд.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Механічний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опір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стійкість</w:t>
      </w:r>
    </w:p>
    <w:p w14:paraId="11CCEC57" w14:textId="77777777" w:rsidR="00DE4006" w:rsidRDefault="00792A3B">
      <w:pPr>
        <w:pStyle w:val="a3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noProof/>
          <w:lang w:val="en-US" w:eastAsia="en-US"/>
        </w:rPr>
        <w:pict w14:anchorId="5A7652B5">
          <v:shape id="_x0000_s1056" style="position:absolute;margin-left:70.85pt;margin-top:12.45pt;width:482.25pt;height:0;z-index:251658240;mso-wrap-distance-left:0;mso-wrap-distance-right:0;mso-position-horizontal-relative:page;mso-position-vertical-relative:text" coordsize="9646,1" o:allowincell="f" path="m,l9646,e" filled="f" strokecolor="#1e1916" strokeweight=".35281mm">
            <v:path arrowok="t"/>
            <w10:wrap type="topAndBottom" anchorx="page"/>
          </v:shape>
        </w:pict>
      </w:r>
    </w:p>
    <w:p w14:paraId="7D937D46" w14:textId="77777777" w:rsidR="00DE4006" w:rsidRDefault="00DE4006">
      <w:pPr>
        <w:pStyle w:val="a3"/>
        <w:kinsoku w:val="0"/>
        <w:overflowPunct w:val="0"/>
        <w:spacing w:before="63"/>
        <w:ind w:firstLine="0"/>
        <w:rPr>
          <w:color w:val="1E1916"/>
          <w:spacing w:val="-2"/>
        </w:rPr>
      </w:pPr>
      <w:r>
        <w:rPr>
          <w:color w:val="1E1916"/>
        </w:rPr>
        <w:t xml:space="preserve">Видання </w:t>
      </w:r>
      <w:r>
        <w:rPr>
          <w:color w:val="1E1916"/>
          <w:spacing w:val="-2"/>
        </w:rPr>
        <w:t>офіційне</w:t>
      </w:r>
    </w:p>
    <w:p w14:paraId="1E39E510" w14:textId="77777777" w:rsidR="00DE4006" w:rsidRDefault="00DE4006">
      <w:pPr>
        <w:pStyle w:val="a3"/>
        <w:kinsoku w:val="0"/>
        <w:overflowPunct w:val="0"/>
        <w:spacing w:before="63"/>
        <w:ind w:firstLine="0"/>
        <w:rPr>
          <w:color w:val="1E1916"/>
          <w:spacing w:val="-2"/>
        </w:rPr>
        <w:sectPr w:rsidR="00DE4006">
          <w:headerReference w:type="even" r:id="rId28"/>
          <w:headerReference w:type="default" r:id="rId29"/>
          <w:footerReference w:type="even" r:id="rId30"/>
          <w:footerReference w:type="default" r:id="rId31"/>
          <w:pgSz w:w="11920" w:h="16840"/>
          <w:pgMar w:top="880" w:right="740" w:bottom="1120" w:left="740" w:header="693" w:footer="920" w:gutter="0"/>
          <w:pgNumType w:start="1"/>
          <w:cols w:space="720"/>
          <w:noEndnote/>
        </w:sectPr>
      </w:pPr>
    </w:p>
    <w:p w14:paraId="2E154964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01AD4C1C" w14:textId="77777777" w:rsidR="00DE4006" w:rsidRDefault="00DE4006">
      <w:pPr>
        <w:pStyle w:val="a3"/>
        <w:kinsoku w:val="0"/>
        <w:overflowPunct w:val="0"/>
        <w:spacing w:before="67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В.1.2-7-2008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споруд.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Пожежна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безпека</w:t>
      </w:r>
    </w:p>
    <w:p w14:paraId="704D8C49" w14:textId="77777777" w:rsidR="00DE4006" w:rsidRDefault="00DE4006">
      <w:pPr>
        <w:pStyle w:val="a3"/>
        <w:kinsoku w:val="0"/>
        <w:overflowPunct w:val="0"/>
        <w:spacing w:before="98" w:line="278" w:lineRule="auto"/>
        <w:ind w:left="110" w:right="770"/>
        <w:rPr>
          <w:color w:val="1E1916"/>
        </w:rPr>
      </w:pPr>
      <w:r>
        <w:rPr>
          <w:color w:val="1E1916"/>
        </w:rPr>
        <w:t>ДБН В.1.2-8-2008 Основні вимоги до будівель і споруд. Безпека життя і здоров’я людини 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захист навколишнього природного середовища</w:t>
      </w:r>
    </w:p>
    <w:p w14:paraId="6A0BBC9D" w14:textId="77777777" w:rsidR="00DE4006" w:rsidRDefault="00DE4006">
      <w:pPr>
        <w:pStyle w:val="a3"/>
        <w:kinsoku w:val="0"/>
        <w:overflowPunct w:val="0"/>
        <w:spacing w:before="60" w:line="338" w:lineRule="auto"/>
        <w:ind w:left="507" w:right="2366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В.1.2-9-2008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споруд.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Безпека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експлуатації ДБН В.1.2-10-2008 Основні вимоги до будівель і споруд. Захист від шуму ДБН В.1.2-11:2008 Основні вимоги до будівель і споруд. Економія енергії</w:t>
      </w:r>
    </w:p>
    <w:p w14:paraId="5F4FB9C3" w14:textId="77777777" w:rsidR="00DE4006" w:rsidRDefault="00DE4006">
      <w:pPr>
        <w:pStyle w:val="a3"/>
        <w:kinsoku w:val="0"/>
        <w:overflowPunct w:val="0"/>
        <w:spacing w:line="240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В.1.2-12-2008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Будівництво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умовах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ущільненої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забудови.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безпеки</w:t>
      </w:r>
    </w:p>
    <w:p w14:paraId="109648CE" w14:textId="77777777" w:rsidR="00DE4006" w:rsidRDefault="00DE4006">
      <w:pPr>
        <w:pStyle w:val="a3"/>
        <w:kinsoku w:val="0"/>
        <w:overflowPunct w:val="0"/>
        <w:spacing w:before="98" w:line="278" w:lineRule="auto"/>
        <w:ind w:left="110" w:right="77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В.1.2-14:2018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Загальні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принципи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забезпечення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надійності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конструктивної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безпеки будівель і споруд</w:t>
      </w:r>
    </w:p>
    <w:p w14:paraId="7073CDF1" w14:textId="77777777" w:rsidR="00DE4006" w:rsidRDefault="00DE4006">
      <w:pPr>
        <w:pStyle w:val="a3"/>
        <w:kinsoku w:val="0"/>
        <w:overflowPunct w:val="0"/>
        <w:spacing w:before="60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В.1.2-15:2009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Мости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труби.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Навантаження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впливи</w:t>
      </w:r>
    </w:p>
    <w:p w14:paraId="25B07EDA" w14:textId="77777777" w:rsidR="00DE4006" w:rsidRDefault="00DE4006">
      <w:pPr>
        <w:pStyle w:val="a3"/>
        <w:kinsoku w:val="0"/>
        <w:overflowPunct w:val="0"/>
        <w:spacing w:before="99" w:line="338" w:lineRule="auto"/>
        <w:ind w:left="507" w:right="2149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В.2.1-10:2018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Основи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фундаменти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споруд.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положення ДБН В.2.2-5-97 Будинки і споруди. Захисні споруди цивільного захисту</w:t>
      </w:r>
    </w:p>
    <w:p w14:paraId="7EFF4509" w14:textId="77777777" w:rsidR="00DE4006" w:rsidRDefault="00DE4006">
      <w:pPr>
        <w:pStyle w:val="a3"/>
        <w:kinsoku w:val="0"/>
        <w:overflowPunct w:val="0"/>
        <w:spacing w:line="338" w:lineRule="auto"/>
        <w:ind w:left="507" w:right="2687" w:firstLine="0"/>
        <w:rPr>
          <w:color w:val="1E1916"/>
        </w:rPr>
      </w:pPr>
      <w:r>
        <w:rPr>
          <w:color w:val="1E1916"/>
        </w:rPr>
        <w:t>ДБН В.2.2-9:2018 Громадські будинки та споруди. Основні положення ДБН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В.2.2-40:2018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Інклюзивність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споруд.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положення</w:t>
      </w:r>
    </w:p>
    <w:p w14:paraId="2208744A" w14:textId="77777777" w:rsidR="00DE4006" w:rsidRDefault="00DE4006">
      <w:pPr>
        <w:pStyle w:val="a3"/>
        <w:kinsoku w:val="0"/>
        <w:overflowPunct w:val="0"/>
        <w:spacing w:line="338" w:lineRule="auto"/>
        <w:ind w:left="507" w:right="770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В.2.2-28:2010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Будинки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споруди.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Будинки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адміністративного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побутового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призначення ДБН В.2.3-5:2018 Вулиці та дороги населених пунктів</w:t>
      </w:r>
    </w:p>
    <w:p w14:paraId="396204D6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В.2.3-14:2006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Мости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труби.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Правила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проектування</w:t>
      </w:r>
    </w:p>
    <w:p w14:paraId="00606A4D" w14:textId="77777777" w:rsidR="00DE4006" w:rsidRDefault="00DE4006">
      <w:pPr>
        <w:pStyle w:val="a3"/>
        <w:kinsoku w:val="0"/>
        <w:overflowPunct w:val="0"/>
        <w:spacing w:before="96" w:line="338" w:lineRule="auto"/>
        <w:ind w:left="507" w:right="3396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В.2.3-19:2018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Залізниці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1520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мм.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Норми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проектування ДБН В.2.5-20:2018 Газопостачання</w:t>
      </w:r>
    </w:p>
    <w:p w14:paraId="0DDAB64F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В.2.3-22:2009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Мости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труби.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проектування</w:t>
      </w:r>
    </w:p>
    <w:p w14:paraId="1A90C03B" w14:textId="77777777" w:rsidR="00DE4006" w:rsidRDefault="00DE4006">
      <w:pPr>
        <w:pStyle w:val="a3"/>
        <w:kinsoku w:val="0"/>
        <w:overflowPunct w:val="0"/>
        <w:spacing w:before="99" w:line="338" w:lineRule="auto"/>
        <w:ind w:left="507" w:right="1098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В.2.5-23:2010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Проектування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електрообладнання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об’єктів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цивільного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призначення ДБН В.2.5-24:2012 Електрична кабельна система опалення</w:t>
      </w:r>
    </w:p>
    <w:p w14:paraId="3E2B5CE0" w14:textId="77777777" w:rsidR="00DE4006" w:rsidRDefault="00DE4006">
      <w:pPr>
        <w:pStyle w:val="a3"/>
        <w:kinsoku w:val="0"/>
        <w:overflowPunct w:val="0"/>
        <w:spacing w:line="338" w:lineRule="auto"/>
        <w:ind w:left="507" w:right="5093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В.2.5-28:2018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Природне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штучне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освітлення ДБН В.2.5-39:2008 Теплові мережі</w:t>
      </w:r>
    </w:p>
    <w:p w14:paraId="2096C750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В.2.5-56:2014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протипожежного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захисту</w:t>
      </w:r>
    </w:p>
    <w:p w14:paraId="53690E1F" w14:textId="77777777" w:rsidR="00DE4006" w:rsidRDefault="00DE4006">
      <w:pPr>
        <w:pStyle w:val="a3"/>
        <w:kinsoku w:val="0"/>
        <w:overflowPunct w:val="0"/>
        <w:spacing w:before="97" w:line="278" w:lineRule="auto"/>
        <w:ind w:left="11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В.2.5-64:2012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Внутрішній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водопровід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каналізація.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Частина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І.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Проектування.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Частина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 xml:space="preserve">ІІ. </w:t>
      </w:r>
      <w:r>
        <w:rPr>
          <w:color w:val="1E1916"/>
          <w:spacing w:val="-2"/>
        </w:rPr>
        <w:t>Будівництво</w:t>
      </w:r>
    </w:p>
    <w:p w14:paraId="004F8EBC" w14:textId="77777777" w:rsidR="00DE4006" w:rsidRDefault="00DE4006">
      <w:pPr>
        <w:pStyle w:val="a3"/>
        <w:kinsoku w:val="0"/>
        <w:overflowPunct w:val="0"/>
        <w:spacing w:before="60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В.2.5-67:2013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Опалення,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вентиляція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кондиціонування</w:t>
      </w:r>
    </w:p>
    <w:p w14:paraId="0723831D" w14:textId="77777777" w:rsidR="00DE4006" w:rsidRDefault="00DE4006">
      <w:pPr>
        <w:pStyle w:val="a3"/>
        <w:kinsoku w:val="0"/>
        <w:overflowPunct w:val="0"/>
        <w:spacing w:before="99" w:line="278" w:lineRule="auto"/>
        <w:ind w:left="110" w:right="425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В.2.5-74:2013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Водопостачання.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Зовнішні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мережі та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споруди.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положення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 xml:space="preserve">проекту- </w:t>
      </w:r>
      <w:proofErr w:type="spellStart"/>
      <w:r>
        <w:rPr>
          <w:color w:val="1E1916"/>
          <w:spacing w:val="-2"/>
        </w:rPr>
        <w:t>вання</w:t>
      </w:r>
      <w:proofErr w:type="spellEnd"/>
    </w:p>
    <w:p w14:paraId="7869A794" w14:textId="77777777" w:rsidR="00DE4006" w:rsidRDefault="00DE4006">
      <w:pPr>
        <w:pStyle w:val="a3"/>
        <w:kinsoku w:val="0"/>
        <w:overflowPunct w:val="0"/>
        <w:spacing w:before="59" w:line="338" w:lineRule="auto"/>
        <w:ind w:left="507" w:right="425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В.2.5-75:2013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Каналізація.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Зовнішні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мережі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споруди.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положення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 xml:space="preserve">проектування ДБН В.2.5-76:2014 Автоматизовані системи раннього виявлення загрози виникнення </w:t>
      </w:r>
      <w:proofErr w:type="spellStart"/>
      <w:r>
        <w:rPr>
          <w:color w:val="1E1916"/>
        </w:rPr>
        <w:t>надзви</w:t>
      </w:r>
      <w:proofErr w:type="spellEnd"/>
      <w:r>
        <w:rPr>
          <w:color w:val="1E1916"/>
        </w:rPr>
        <w:t>-</w:t>
      </w:r>
    </w:p>
    <w:p w14:paraId="084EE241" w14:textId="77777777" w:rsidR="00DE4006" w:rsidRDefault="00DE4006">
      <w:pPr>
        <w:pStyle w:val="a3"/>
        <w:kinsoku w:val="0"/>
        <w:overflowPunct w:val="0"/>
        <w:spacing w:line="181" w:lineRule="exact"/>
        <w:ind w:left="110" w:firstLine="0"/>
        <w:rPr>
          <w:color w:val="1E1916"/>
          <w:spacing w:val="-2"/>
        </w:rPr>
      </w:pPr>
      <w:r>
        <w:rPr>
          <w:color w:val="1E1916"/>
        </w:rPr>
        <w:t>чайних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ситуацій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оповіщення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населення</w:t>
      </w:r>
    </w:p>
    <w:p w14:paraId="554A87CB" w14:textId="77777777" w:rsidR="00DE4006" w:rsidRDefault="00DE4006">
      <w:pPr>
        <w:pStyle w:val="a3"/>
        <w:kinsoku w:val="0"/>
        <w:overflowPunct w:val="0"/>
        <w:spacing w:before="99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В.2.5-77:2014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Котельні</w:t>
      </w:r>
    </w:p>
    <w:p w14:paraId="274848B8" w14:textId="77777777" w:rsidR="00DE4006" w:rsidRDefault="00DE4006">
      <w:pPr>
        <w:pStyle w:val="a3"/>
        <w:kinsoku w:val="0"/>
        <w:overflowPunct w:val="0"/>
        <w:spacing w:before="98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2.6-31:2016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Теплова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ізоляція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будівель</w:t>
      </w:r>
    </w:p>
    <w:p w14:paraId="1B1A89BF" w14:textId="77777777" w:rsidR="00DE4006" w:rsidRDefault="00DE4006">
      <w:pPr>
        <w:pStyle w:val="a3"/>
        <w:kinsoku w:val="0"/>
        <w:overflowPunct w:val="0"/>
        <w:spacing w:before="99" w:line="338" w:lineRule="auto"/>
        <w:ind w:left="507" w:right="2149" w:firstLine="0"/>
        <w:rPr>
          <w:color w:val="1E1916"/>
        </w:rPr>
      </w:pP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В.2.6-98:2009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Бетонні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залізобетонні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конструкції.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положення ДБН В.2.6-198:2014 Сталеві конструкції. Норми проектування</w:t>
      </w:r>
    </w:p>
    <w:p w14:paraId="64232220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В.2.6-220:2017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Покриття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споруд</w:t>
      </w:r>
    </w:p>
    <w:p w14:paraId="32E1193E" w14:textId="77777777" w:rsidR="00DE4006" w:rsidRDefault="00DE4006">
      <w:pPr>
        <w:pStyle w:val="a3"/>
        <w:kinsoku w:val="0"/>
        <w:overflowPunct w:val="0"/>
        <w:spacing w:before="99"/>
        <w:ind w:left="507" w:firstLine="0"/>
        <w:rPr>
          <w:color w:val="1E1916"/>
          <w:spacing w:val="-2"/>
        </w:rPr>
      </w:pPr>
      <w:r>
        <w:rPr>
          <w:color w:val="1E1916"/>
        </w:rPr>
        <w:t>ДСТУ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7525:2014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Вода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питна.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методи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контролювання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якості</w:t>
      </w:r>
    </w:p>
    <w:p w14:paraId="00921D6B" w14:textId="77777777" w:rsidR="00DE4006" w:rsidRDefault="00DE4006">
      <w:pPr>
        <w:pStyle w:val="a3"/>
        <w:kinsoku w:val="0"/>
        <w:overflowPunct w:val="0"/>
        <w:spacing w:before="98" w:line="278" w:lineRule="auto"/>
        <w:ind w:left="110" w:right="425"/>
        <w:rPr>
          <w:color w:val="1E1916"/>
        </w:rPr>
      </w:pPr>
      <w:r>
        <w:rPr>
          <w:color w:val="1E1916"/>
        </w:rPr>
        <w:t>ДСТУ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ГОСТ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23961:2011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Метрополітени.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Габарити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наближення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будівель,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обладнання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3"/>
        </w:rPr>
        <w:t xml:space="preserve"> </w:t>
      </w:r>
      <w:proofErr w:type="spellStart"/>
      <w:r>
        <w:rPr>
          <w:color w:val="1E1916"/>
        </w:rPr>
        <w:t>рухо</w:t>
      </w:r>
      <w:proofErr w:type="spellEnd"/>
      <w:r>
        <w:rPr>
          <w:color w:val="1E1916"/>
        </w:rPr>
        <w:t>- мого складу (ГОСТ 23961-80, ІDT)</w:t>
      </w:r>
    </w:p>
    <w:p w14:paraId="007F46B3" w14:textId="77777777" w:rsidR="00DE4006" w:rsidRDefault="00DE4006">
      <w:pPr>
        <w:pStyle w:val="a3"/>
        <w:kinsoku w:val="0"/>
        <w:overflowPunct w:val="0"/>
        <w:spacing w:before="60" w:line="278" w:lineRule="auto"/>
        <w:ind w:left="110" w:right="770"/>
        <w:rPr>
          <w:color w:val="1E1916"/>
        </w:rPr>
      </w:pPr>
      <w:r>
        <w:rPr>
          <w:color w:val="1E1916"/>
        </w:rPr>
        <w:t>ДСТУ Б</w:t>
      </w:r>
      <w:r>
        <w:rPr>
          <w:color w:val="1E1916"/>
          <w:spacing w:val="29"/>
        </w:rPr>
        <w:t xml:space="preserve"> </w:t>
      </w:r>
      <w:r>
        <w:rPr>
          <w:color w:val="1E1916"/>
        </w:rPr>
        <w:t>В.1.1-36:2016 Визначення категорій приміщень,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будинків та зовнішніх установок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 xml:space="preserve">за </w:t>
      </w:r>
      <w:proofErr w:type="spellStart"/>
      <w:r>
        <w:rPr>
          <w:color w:val="1E1916"/>
        </w:rPr>
        <w:t>вибухопожежною</w:t>
      </w:r>
      <w:proofErr w:type="spellEnd"/>
      <w:r>
        <w:rPr>
          <w:color w:val="1E1916"/>
        </w:rPr>
        <w:t xml:space="preserve"> та пожежною небезпекою</w:t>
      </w:r>
    </w:p>
    <w:p w14:paraId="2DC7F6AE" w14:textId="77777777" w:rsidR="00DE4006" w:rsidRDefault="00DE4006">
      <w:pPr>
        <w:pStyle w:val="a3"/>
        <w:kinsoku w:val="0"/>
        <w:overflowPunct w:val="0"/>
        <w:spacing w:before="60" w:line="278" w:lineRule="auto"/>
        <w:ind w:left="110" w:right="770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B4F3248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5848E722" w14:textId="77777777" w:rsidR="00DE4006" w:rsidRDefault="00DE4006">
      <w:pPr>
        <w:pStyle w:val="a3"/>
        <w:kinsoku w:val="0"/>
        <w:overflowPunct w:val="0"/>
        <w:spacing w:before="67" w:line="278" w:lineRule="auto"/>
        <w:rPr>
          <w:color w:val="1E1916"/>
        </w:rPr>
      </w:pPr>
      <w:r>
        <w:rPr>
          <w:color w:val="1E1916"/>
          <w:spacing w:val="-2"/>
        </w:rPr>
        <w:t>ДСТУ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Б В.2.5-38:2008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Інженерне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обладнання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будинків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споруд.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Улаштування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 xml:space="preserve">блискавкозахисту </w:t>
      </w:r>
      <w:r>
        <w:rPr>
          <w:color w:val="1E1916"/>
        </w:rPr>
        <w:t>будівель і споруд (IEC 62305:2006, NEQ)</w:t>
      </w:r>
    </w:p>
    <w:p w14:paraId="7FD7E607" w14:textId="77777777" w:rsidR="00DE4006" w:rsidRDefault="00DE4006">
      <w:pPr>
        <w:pStyle w:val="a3"/>
        <w:kinsoku w:val="0"/>
        <w:overflowPunct w:val="0"/>
        <w:spacing w:before="59" w:line="338" w:lineRule="auto"/>
        <w:ind w:left="1074" w:right="115" w:firstLine="0"/>
        <w:rPr>
          <w:color w:val="1E1916"/>
        </w:rPr>
      </w:pPr>
      <w:r>
        <w:rPr>
          <w:color w:val="1E1916"/>
        </w:rPr>
        <w:t>ДСТУ Б В.2.6-193:2013 Захист металевих конструкцій від корозії. Вимоги до проектування ДСТУ Б В.2.7-170:2008 Будівельні матеріали. Бетони. Методи визначення середньої густини,</w:t>
      </w:r>
    </w:p>
    <w:p w14:paraId="18A0A337" w14:textId="77777777" w:rsidR="00DE4006" w:rsidRDefault="00DE4006">
      <w:pPr>
        <w:pStyle w:val="a3"/>
        <w:kinsoku w:val="0"/>
        <w:overflowPunct w:val="0"/>
        <w:spacing w:line="181" w:lineRule="exact"/>
        <w:ind w:firstLine="0"/>
        <w:rPr>
          <w:color w:val="1E1916"/>
          <w:spacing w:val="-2"/>
        </w:rPr>
      </w:pPr>
      <w:r>
        <w:rPr>
          <w:color w:val="1E1916"/>
        </w:rPr>
        <w:t>вологості,</w:t>
      </w:r>
      <w:r>
        <w:rPr>
          <w:color w:val="1E1916"/>
          <w:spacing w:val="-8"/>
        </w:rPr>
        <w:t xml:space="preserve"> </w:t>
      </w:r>
      <w:proofErr w:type="spellStart"/>
      <w:r>
        <w:rPr>
          <w:color w:val="1E1916"/>
        </w:rPr>
        <w:t>водопоглинання</w:t>
      </w:r>
      <w:proofErr w:type="spellEnd"/>
      <w:r>
        <w:rPr>
          <w:color w:val="1E1916"/>
        </w:rPr>
        <w:t>,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пористості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водонепроникності</w:t>
      </w:r>
    </w:p>
    <w:p w14:paraId="65A23471" w14:textId="77777777" w:rsidR="00DE4006" w:rsidRDefault="00DE4006">
      <w:pPr>
        <w:pStyle w:val="a3"/>
        <w:kinsoku w:val="0"/>
        <w:overflowPunct w:val="0"/>
        <w:spacing w:before="99" w:line="278" w:lineRule="auto"/>
        <w:rPr>
          <w:color w:val="1E1916"/>
        </w:rPr>
      </w:pPr>
      <w:r>
        <w:rPr>
          <w:color w:val="1E1916"/>
        </w:rPr>
        <w:t xml:space="preserve">ДСТУ-Н Б В.1.1-27:2010 Захист від небезпечних геологічних процесів, шкідливих </w:t>
      </w:r>
      <w:proofErr w:type="spellStart"/>
      <w:r>
        <w:rPr>
          <w:color w:val="1E1916"/>
        </w:rPr>
        <w:t>експлуата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ційних</w:t>
      </w:r>
      <w:proofErr w:type="spellEnd"/>
      <w:r>
        <w:rPr>
          <w:color w:val="1E1916"/>
        </w:rPr>
        <w:t xml:space="preserve"> впливів, від пожежі. Будівельна кліматологія</w:t>
      </w:r>
    </w:p>
    <w:p w14:paraId="1AC2CD7C" w14:textId="77777777" w:rsidR="00DE4006" w:rsidRDefault="00DE4006">
      <w:pPr>
        <w:pStyle w:val="a3"/>
        <w:kinsoku w:val="0"/>
        <w:overflowPunct w:val="0"/>
        <w:spacing w:before="60" w:line="278" w:lineRule="auto"/>
        <w:rPr>
          <w:color w:val="1E1916"/>
          <w:spacing w:val="-2"/>
        </w:rPr>
      </w:pPr>
      <w:r>
        <w:rPr>
          <w:color w:val="1E1916"/>
          <w:spacing w:val="-2"/>
        </w:rPr>
        <w:t>ДСТУ-Н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Б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В.1.1-33:2013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Настанова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з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розрахунку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проектування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захисту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шуму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  <w:spacing w:val="-2"/>
        </w:rPr>
        <w:t>сельбищних</w:t>
      </w:r>
      <w:proofErr w:type="spellEnd"/>
      <w:r>
        <w:rPr>
          <w:color w:val="1E1916"/>
          <w:spacing w:val="-2"/>
        </w:rPr>
        <w:t xml:space="preserve"> територій</w:t>
      </w:r>
    </w:p>
    <w:p w14:paraId="3E51E03E" w14:textId="77777777" w:rsidR="00DE4006" w:rsidRDefault="00DE4006">
      <w:pPr>
        <w:pStyle w:val="a3"/>
        <w:kinsoku w:val="0"/>
        <w:overflowPunct w:val="0"/>
        <w:spacing w:before="59" w:line="278" w:lineRule="auto"/>
        <w:rPr>
          <w:color w:val="1E1916"/>
          <w:spacing w:val="-2"/>
        </w:rPr>
      </w:pPr>
      <w:r>
        <w:rPr>
          <w:color w:val="1E1916"/>
        </w:rPr>
        <w:t xml:space="preserve">ДСТУ-Н Б В.1.1-39:2016 Настанова щодо інженерної підготовки </w:t>
      </w:r>
      <w:proofErr w:type="spellStart"/>
      <w:r>
        <w:rPr>
          <w:color w:val="1E1916"/>
        </w:rPr>
        <w:t>грунтової</w:t>
      </w:r>
      <w:proofErr w:type="spellEnd"/>
      <w:r>
        <w:rPr>
          <w:color w:val="1E1916"/>
        </w:rPr>
        <w:t xml:space="preserve"> основи будівель і</w:t>
      </w:r>
      <w:r>
        <w:rPr>
          <w:color w:val="1E1916"/>
          <w:spacing w:val="40"/>
        </w:rPr>
        <w:t xml:space="preserve"> </w:t>
      </w:r>
      <w:r>
        <w:rPr>
          <w:color w:val="1E1916"/>
          <w:spacing w:val="-2"/>
        </w:rPr>
        <w:t>споруд</w:t>
      </w:r>
    </w:p>
    <w:p w14:paraId="66148E53" w14:textId="77777777" w:rsidR="00DE4006" w:rsidRDefault="00DE4006">
      <w:pPr>
        <w:pStyle w:val="a3"/>
        <w:kinsoku w:val="0"/>
        <w:overflowPunct w:val="0"/>
        <w:spacing w:before="60" w:line="338" w:lineRule="auto"/>
        <w:ind w:left="1074" w:right="123" w:firstLine="0"/>
        <w:rPr>
          <w:color w:val="1E1916"/>
        </w:rPr>
      </w:pPr>
      <w:r>
        <w:rPr>
          <w:color w:val="1E1916"/>
        </w:rPr>
        <w:t xml:space="preserve">ДСТУ-Н Б В.1.1-40:2016 Настанова щодо проектування будівель і споруд на слабких </w:t>
      </w:r>
      <w:proofErr w:type="spellStart"/>
      <w:r>
        <w:rPr>
          <w:color w:val="1E1916"/>
        </w:rPr>
        <w:t>грунтах</w:t>
      </w:r>
      <w:proofErr w:type="spellEnd"/>
      <w:r>
        <w:rPr>
          <w:color w:val="1E1916"/>
        </w:rPr>
        <w:t xml:space="preserve"> ДСТУ-Н Б В.1.2-16:2013 Визначення класу наслідків (відповідальності) та категорії складності</w:t>
      </w:r>
    </w:p>
    <w:p w14:paraId="3DA50442" w14:textId="77777777" w:rsidR="00DE4006" w:rsidRDefault="00DE4006">
      <w:pPr>
        <w:pStyle w:val="a3"/>
        <w:kinsoku w:val="0"/>
        <w:overflowPunct w:val="0"/>
        <w:spacing w:line="181" w:lineRule="exact"/>
        <w:ind w:firstLine="0"/>
        <w:rPr>
          <w:color w:val="1E1916"/>
          <w:spacing w:val="-2"/>
        </w:rPr>
      </w:pPr>
      <w:r>
        <w:rPr>
          <w:color w:val="1E1916"/>
        </w:rPr>
        <w:t>об’єктів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2"/>
        </w:rPr>
        <w:t>будівництва</w:t>
      </w:r>
    </w:p>
    <w:p w14:paraId="7EA12659" w14:textId="77777777" w:rsidR="00DE4006" w:rsidRDefault="00DE4006">
      <w:pPr>
        <w:pStyle w:val="a3"/>
        <w:kinsoku w:val="0"/>
        <w:overflowPunct w:val="0"/>
        <w:spacing w:before="99" w:line="338" w:lineRule="auto"/>
        <w:ind w:left="1074" w:right="121" w:firstLine="0"/>
        <w:rPr>
          <w:color w:val="1E1916"/>
        </w:rPr>
      </w:pPr>
      <w:r>
        <w:rPr>
          <w:color w:val="1E1916"/>
        </w:rPr>
        <w:t>ДСТУ-Н Б В.1.2-17:2016 Настанова щодо науково-технічного моніторингу будівель і споруд ДСТУ-Н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Б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В.1.3-1:2009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забезпечення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точності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геометричних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параметрів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будівництві.</w:t>
      </w:r>
    </w:p>
    <w:p w14:paraId="07492463" w14:textId="77777777" w:rsidR="00DE4006" w:rsidRDefault="00DE4006">
      <w:pPr>
        <w:pStyle w:val="a3"/>
        <w:kinsoku w:val="0"/>
        <w:overflowPunct w:val="0"/>
        <w:spacing w:line="181" w:lineRule="exact"/>
        <w:ind w:firstLine="0"/>
        <w:rPr>
          <w:color w:val="1E1916"/>
          <w:spacing w:val="-2"/>
        </w:rPr>
      </w:pPr>
      <w:r>
        <w:rPr>
          <w:color w:val="1E1916"/>
        </w:rPr>
        <w:t>Виконання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вимірювань,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розрахунок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контроль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точності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геометричних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параметрів.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Настанова</w:t>
      </w:r>
    </w:p>
    <w:p w14:paraId="1C05ADC7" w14:textId="77777777" w:rsidR="00DE4006" w:rsidRDefault="00DE4006">
      <w:pPr>
        <w:pStyle w:val="a3"/>
        <w:kinsoku w:val="0"/>
        <w:overflowPunct w:val="0"/>
        <w:spacing w:before="98" w:line="278" w:lineRule="auto"/>
        <w:rPr>
          <w:color w:val="1E1916"/>
        </w:rPr>
      </w:pPr>
      <w:r>
        <w:rPr>
          <w:color w:val="1E1916"/>
        </w:rPr>
        <w:t>ДСТУ-Н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Б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В.2.1-29:2014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Настанова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щодо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проектування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влаштування</w:t>
      </w:r>
      <w:r>
        <w:rPr>
          <w:color w:val="1E1916"/>
          <w:spacing w:val="32"/>
        </w:rPr>
        <w:t xml:space="preserve"> </w:t>
      </w:r>
      <w:r>
        <w:rPr>
          <w:color w:val="1E1916"/>
        </w:rPr>
        <w:t>заглиблених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 xml:space="preserve">споруд способом "стіна в </w:t>
      </w:r>
      <w:proofErr w:type="spellStart"/>
      <w:r>
        <w:rPr>
          <w:color w:val="1E1916"/>
        </w:rPr>
        <w:t>грунті</w:t>
      </w:r>
      <w:proofErr w:type="spellEnd"/>
      <w:r>
        <w:rPr>
          <w:color w:val="1E1916"/>
        </w:rPr>
        <w:t>"</w:t>
      </w:r>
    </w:p>
    <w:p w14:paraId="20E86D88" w14:textId="77777777" w:rsidR="00DE4006" w:rsidRDefault="00DE4006">
      <w:pPr>
        <w:pStyle w:val="a3"/>
        <w:kinsoku w:val="0"/>
        <w:overflowPunct w:val="0"/>
        <w:spacing w:before="60" w:line="278" w:lineRule="auto"/>
        <w:rPr>
          <w:color w:val="1E1916"/>
        </w:rPr>
      </w:pPr>
      <w:r>
        <w:rPr>
          <w:color w:val="1E1916"/>
        </w:rPr>
        <w:t>ДСТУ-Н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В.2.2-31:2011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Будинки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споруди.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Настанова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облаштування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будинків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споруд цивільного призначення елементами доступності для осіб з вадами зору та слуху</w:t>
      </w:r>
    </w:p>
    <w:p w14:paraId="0FBEC3C4" w14:textId="77777777" w:rsidR="00DE4006" w:rsidRDefault="00DE4006">
      <w:pPr>
        <w:pStyle w:val="a3"/>
        <w:kinsoku w:val="0"/>
        <w:overflowPunct w:val="0"/>
        <w:spacing w:before="60"/>
        <w:ind w:left="1074" w:firstLine="0"/>
        <w:rPr>
          <w:color w:val="1E1916"/>
          <w:spacing w:val="-2"/>
        </w:rPr>
      </w:pPr>
      <w:proofErr w:type="spellStart"/>
      <w:r>
        <w:rPr>
          <w:color w:val="1E1916"/>
        </w:rPr>
        <w:t>СНиП</w:t>
      </w:r>
      <w:proofErr w:type="spellEnd"/>
      <w:r>
        <w:rPr>
          <w:color w:val="1E1916"/>
          <w:spacing w:val="-9"/>
        </w:rPr>
        <w:t xml:space="preserve"> </w:t>
      </w:r>
      <w:r>
        <w:rPr>
          <w:color w:val="1E1916"/>
        </w:rPr>
        <w:t>2.09.02-85*</w:t>
      </w:r>
      <w:r>
        <w:rPr>
          <w:color w:val="1E1916"/>
          <w:spacing w:val="-9"/>
        </w:rPr>
        <w:t xml:space="preserve"> </w:t>
      </w:r>
      <w:proofErr w:type="spellStart"/>
      <w:r>
        <w:rPr>
          <w:color w:val="1E1916"/>
        </w:rPr>
        <w:t>Производственные</w:t>
      </w:r>
      <w:proofErr w:type="spellEnd"/>
      <w:r>
        <w:rPr>
          <w:color w:val="1E1916"/>
          <w:spacing w:val="-9"/>
        </w:rPr>
        <w:t xml:space="preserve"> </w:t>
      </w:r>
      <w:proofErr w:type="spellStart"/>
      <w:r>
        <w:rPr>
          <w:color w:val="1E1916"/>
        </w:rPr>
        <w:t>здания</w:t>
      </w:r>
      <w:proofErr w:type="spellEnd"/>
      <w:r>
        <w:rPr>
          <w:color w:val="1E1916"/>
          <w:spacing w:val="-7"/>
        </w:rPr>
        <w:t xml:space="preserve"> </w:t>
      </w:r>
      <w:r>
        <w:rPr>
          <w:color w:val="1E1916"/>
        </w:rPr>
        <w:t>(Виробничі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будівлі)</w:t>
      </w:r>
    </w:p>
    <w:p w14:paraId="2468E303" w14:textId="77777777" w:rsidR="00DE4006" w:rsidRDefault="00DE4006">
      <w:pPr>
        <w:pStyle w:val="a3"/>
        <w:kinsoku w:val="0"/>
        <w:overflowPunct w:val="0"/>
        <w:spacing w:before="98" w:line="338" w:lineRule="auto"/>
        <w:ind w:left="1074" w:firstLine="0"/>
        <w:rPr>
          <w:color w:val="1E1916"/>
        </w:rPr>
      </w:pPr>
      <w:proofErr w:type="spellStart"/>
      <w:r>
        <w:rPr>
          <w:color w:val="1E1916"/>
        </w:rPr>
        <w:t>ДСанПіН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2.2.4-171-10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Гігієнічні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вимоги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води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питної,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призначеної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споживання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людиною ДСН 3.3.6.037 Санітарні норми виробничого шуму, ультразвуку та інфразвуку</w:t>
      </w:r>
    </w:p>
    <w:p w14:paraId="66D9B564" w14:textId="77777777" w:rsidR="00DE4006" w:rsidRDefault="00DE4006">
      <w:pPr>
        <w:pStyle w:val="a3"/>
        <w:kinsoku w:val="0"/>
        <w:overflowPunct w:val="0"/>
        <w:spacing w:line="338" w:lineRule="auto"/>
        <w:ind w:left="1074" w:right="847" w:firstLine="0"/>
        <w:rPr>
          <w:color w:val="1E1916"/>
          <w:spacing w:val="-2"/>
        </w:rPr>
      </w:pPr>
      <w:r>
        <w:rPr>
          <w:color w:val="1E1916"/>
        </w:rPr>
        <w:t>ДСН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3.3.6.039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Державні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санітарні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норми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виробничої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загальної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локальної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вібрації ДСП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173-96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Державні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санітарні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правила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планування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забудови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населених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пунктів</w:t>
      </w:r>
    </w:p>
    <w:p w14:paraId="4910AC39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FABD9F4" w14:textId="77777777" w:rsidR="00DE4006" w:rsidRDefault="00DE4006">
      <w:pPr>
        <w:pStyle w:val="1"/>
        <w:numPr>
          <w:ilvl w:val="2"/>
          <w:numId w:val="22"/>
        </w:numPr>
        <w:tabs>
          <w:tab w:val="left" w:pos="1415"/>
        </w:tabs>
        <w:kinsoku w:val="0"/>
        <w:overflowPunct w:val="0"/>
        <w:jc w:val="both"/>
        <w:rPr>
          <w:color w:val="1E1916"/>
          <w:spacing w:val="-2"/>
        </w:rPr>
      </w:pPr>
      <w:r>
        <w:rPr>
          <w:color w:val="1E1916"/>
        </w:rPr>
        <w:t>ТЕРМІНИ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ВИЗНАЧЕННЯ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ПОНЯТЬ</w:t>
      </w:r>
    </w:p>
    <w:p w14:paraId="1ED537EA" w14:textId="77777777" w:rsidR="00DE4006" w:rsidRDefault="00DE4006">
      <w:pPr>
        <w:pStyle w:val="a3"/>
        <w:kinsoku w:val="0"/>
        <w:overflowPunct w:val="0"/>
        <w:spacing w:before="98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цих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Нормах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використано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терміни,</w:t>
      </w:r>
      <w:r>
        <w:rPr>
          <w:color w:val="1E1916"/>
          <w:spacing w:val="-2"/>
        </w:rPr>
        <w:t xml:space="preserve"> установлені:</w:t>
      </w:r>
    </w:p>
    <w:p w14:paraId="74CED06A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96"/>
        <w:ind w:left="1424" w:hanging="351"/>
        <w:rPr>
          <w:b/>
          <w:bCs/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Законом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України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"Про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регулювання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містобудівної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діяльності"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об’єкт</w:t>
      </w:r>
      <w:r>
        <w:rPr>
          <w:b/>
          <w:bCs/>
          <w:color w:val="1E1916"/>
          <w:spacing w:val="-11"/>
          <w:sz w:val="21"/>
          <w:szCs w:val="21"/>
        </w:rPr>
        <w:t xml:space="preserve"> </w:t>
      </w:r>
      <w:r>
        <w:rPr>
          <w:b/>
          <w:bCs/>
          <w:color w:val="1E1916"/>
          <w:spacing w:val="-2"/>
          <w:sz w:val="21"/>
          <w:szCs w:val="21"/>
        </w:rPr>
        <w:t>будівництва</w:t>
      </w:r>
    </w:p>
    <w:p w14:paraId="3D1E6C7E" w14:textId="77777777" w:rsidR="00DE4006" w:rsidRDefault="00DE4006">
      <w:pPr>
        <w:pStyle w:val="a5"/>
        <w:numPr>
          <w:ilvl w:val="3"/>
          <w:numId w:val="22"/>
        </w:numPr>
        <w:tabs>
          <w:tab w:val="left" w:pos="1434"/>
        </w:tabs>
        <w:kinsoku w:val="0"/>
        <w:overflowPunct w:val="0"/>
        <w:spacing w:before="96" w:line="285" w:lineRule="auto"/>
        <w:ind w:right="122" w:firstLine="396"/>
        <w:rPr>
          <w:b/>
          <w:bCs/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Кодексом цивільного захисту України – </w:t>
      </w:r>
      <w:r>
        <w:rPr>
          <w:b/>
          <w:bCs/>
          <w:color w:val="1E1916"/>
          <w:sz w:val="21"/>
          <w:szCs w:val="21"/>
        </w:rPr>
        <w:t>інженерно-технічні заходи цивільного захисту; захисна споруда цивільного захисту; протирадіаційне укриття; споруда подвійного при- значення; сховище</w:t>
      </w:r>
    </w:p>
    <w:p w14:paraId="5334EC86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49"/>
        <w:ind w:left="1424" w:hanging="351"/>
        <w:jc w:val="left"/>
        <w:rPr>
          <w:b/>
          <w:bCs/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ДБН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А.3.1-5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проектно-технологічна</w:t>
      </w:r>
      <w:r>
        <w:rPr>
          <w:b/>
          <w:bCs/>
          <w:color w:val="1E1916"/>
          <w:spacing w:val="-8"/>
          <w:sz w:val="21"/>
          <w:szCs w:val="21"/>
        </w:rPr>
        <w:t xml:space="preserve"> </w:t>
      </w:r>
      <w:r>
        <w:rPr>
          <w:b/>
          <w:bCs/>
          <w:color w:val="1E1916"/>
          <w:spacing w:val="-2"/>
          <w:sz w:val="21"/>
          <w:szCs w:val="21"/>
        </w:rPr>
        <w:t>документація</w:t>
      </w:r>
    </w:p>
    <w:p w14:paraId="3062A6D9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96"/>
        <w:ind w:left="1424" w:hanging="351"/>
        <w:jc w:val="left"/>
        <w:rPr>
          <w:b/>
          <w:bCs/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ДБН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В.2.1-10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вплив</w:t>
      </w:r>
      <w:r>
        <w:rPr>
          <w:b/>
          <w:bCs/>
          <w:color w:val="1E1916"/>
          <w:spacing w:val="-4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на</w:t>
      </w:r>
      <w:r>
        <w:rPr>
          <w:b/>
          <w:bCs/>
          <w:color w:val="1E1916"/>
          <w:spacing w:val="-3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основу,</w:t>
      </w:r>
      <w:r>
        <w:rPr>
          <w:b/>
          <w:bCs/>
          <w:color w:val="1E1916"/>
          <w:spacing w:val="-3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вплив</w:t>
      </w:r>
      <w:r>
        <w:rPr>
          <w:b/>
          <w:bCs/>
          <w:color w:val="1E1916"/>
          <w:spacing w:val="-3"/>
          <w:sz w:val="21"/>
          <w:szCs w:val="21"/>
        </w:rPr>
        <w:t xml:space="preserve"> </w:t>
      </w:r>
      <w:r>
        <w:rPr>
          <w:b/>
          <w:bCs/>
          <w:color w:val="1E1916"/>
          <w:spacing w:val="-2"/>
          <w:sz w:val="21"/>
          <w:szCs w:val="21"/>
        </w:rPr>
        <w:t>геотехнічний</w:t>
      </w:r>
    </w:p>
    <w:p w14:paraId="53A7A853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96"/>
        <w:ind w:left="1424" w:hanging="351"/>
        <w:jc w:val="left"/>
        <w:rPr>
          <w:b/>
          <w:bCs/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ДБН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В.1.1-45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території</w:t>
      </w:r>
      <w:r>
        <w:rPr>
          <w:b/>
          <w:bCs/>
          <w:color w:val="1E1916"/>
          <w:spacing w:val="-4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над</w:t>
      </w:r>
      <w:r>
        <w:rPr>
          <w:b/>
          <w:bCs/>
          <w:color w:val="1E1916"/>
          <w:spacing w:val="-6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гірничими</w:t>
      </w:r>
      <w:r>
        <w:rPr>
          <w:b/>
          <w:bCs/>
          <w:color w:val="1E1916"/>
          <w:spacing w:val="-4"/>
          <w:sz w:val="21"/>
          <w:szCs w:val="21"/>
        </w:rPr>
        <w:t xml:space="preserve"> </w:t>
      </w:r>
      <w:r>
        <w:rPr>
          <w:b/>
          <w:bCs/>
          <w:color w:val="1E1916"/>
          <w:spacing w:val="-2"/>
          <w:sz w:val="21"/>
          <w:szCs w:val="21"/>
        </w:rPr>
        <w:t>виробками</w:t>
      </w:r>
    </w:p>
    <w:p w14:paraId="61F15BA8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96"/>
        <w:ind w:left="1424" w:hanging="351"/>
        <w:jc w:val="left"/>
        <w:rPr>
          <w:b/>
          <w:bCs/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ДБН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В.1.1-7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протипожежна</w:t>
      </w:r>
      <w:r>
        <w:rPr>
          <w:b/>
          <w:bCs/>
          <w:color w:val="1E1916"/>
          <w:spacing w:val="-4"/>
          <w:sz w:val="21"/>
          <w:szCs w:val="21"/>
        </w:rPr>
        <w:t xml:space="preserve"> </w:t>
      </w:r>
      <w:r>
        <w:rPr>
          <w:b/>
          <w:bCs/>
          <w:color w:val="1E1916"/>
          <w:spacing w:val="-2"/>
          <w:sz w:val="21"/>
          <w:szCs w:val="21"/>
        </w:rPr>
        <w:t>перешкода</w:t>
      </w:r>
    </w:p>
    <w:p w14:paraId="03561E44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95"/>
        <w:ind w:left="1424" w:hanging="351"/>
        <w:jc w:val="left"/>
        <w:rPr>
          <w:b/>
          <w:bCs/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ДБН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В.1.2-2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b/>
          <w:bCs/>
          <w:color w:val="1E1916"/>
          <w:sz w:val="21"/>
          <w:szCs w:val="21"/>
        </w:rPr>
        <w:t>постійне</w:t>
      </w:r>
      <w:r>
        <w:rPr>
          <w:b/>
          <w:bCs/>
          <w:color w:val="1E1916"/>
          <w:spacing w:val="-5"/>
          <w:sz w:val="21"/>
          <w:szCs w:val="21"/>
        </w:rPr>
        <w:t xml:space="preserve"> </w:t>
      </w:r>
      <w:r>
        <w:rPr>
          <w:b/>
          <w:bCs/>
          <w:color w:val="1E1916"/>
          <w:spacing w:val="-2"/>
          <w:sz w:val="21"/>
          <w:szCs w:val="21"/>
        </w:rPr>
        <w:t>навантаження</w:t>
      </w:r>
    </w:p>
    <w:p w14:paraId="19D3CF34" w14:textId="77777777" w:rsidR="00DE4006" w:rsidRDefault="00DE4006">
      <w:pPr>
        <w:pStyle w:val="2"/>
        <w:numPr>
          <w:ilvl w:val="3"/>
          <w:numId w:val="22"/>
        </w:numPr>
        <w:tabs>
          <w:tab w:val="left" w:pos="1507"/>
        </w:tabs>
        <w:kinsoku w:val="0"/>
        <w:overflowPunct w:val="0"/>
        <w:spacing w:before="96" w:line="285" w:lineRule="auto"/>
        <w:ind w:right="121" w:firstLine="396"/>
        <w:rPr>
          <w:color w:val="1E1916"/>
        </w:rPr>
      </w:pPr>
      <w:r>
        <w:rPr>
          <w:b w:val="0"/>
          <w:bCs w:val="0"/>
          <w:color w:val="1E1916"/>
        </w:rPr>
        <w:t xml:space="preserve">ДБН В.2.5-56 – </w:t>
      </w:r>
      <w:r>
        <w:rPr>
          <w:color w:val="1E1916"/>
        </w:rPr>
        <w:t xml:space="preserve">режим </w:t>
      </w:r>
      <w:proofErr w:type="spellStart"/>
      <w:r>
        <w:rPr>
          <w:color w:val="1E1916"/>
        </w:rPr>
        <w:t>димо</w:t>
      </w:r>
      <w:proofErr w:type="spellEnd"/>
      <w:r>
        <w:rPr>
          <w:color w:val="1E1916"/>
        </w:rPr>
        <w:t xml:space="preserve">- та </w:t>
      </w:r>
      <w:proofErr w:type="spellStart"/>
      <w:r>
        <w:rPr>
          <w:color w:val="1E1916"/>
        </w:rPr>
        <w:t>тепловидалення</w:t>
      </w:r>
      <w:proofErr w:type="spellEnd"/>
      <w:r>
        <w:rPr>
          <w:color w:val="1E1916"/>
        </w:rPr>
        <w:t>; зона колективного захисту і рятування людей; екстремальні умови; протипожежний захист шляхів евакуації; тунельна вентиляція; станція пожежогасіння</w:t>
      </w:r>
    </w:p>
    <w:p w14:paraId="6DC0AFB7" w14:textId="77777777" w:rsidR="00DE4006" w:rsidRDefault="00DE4006">
      <w:pPr>
        <w:pStyle w:val="a3"/>
        <w:kinsoku w:val="0"/>
        <w:overflowPunct w:val="0"/>
        <w:spacing w:before="42"/>
        <w:ind w:left="1074" w:firstLine="0"/>
        <w:jc w:val="both"/>
        <w:rPr>
          <w:color w:val="1E1916"/>
          <w:spacing w:val="-2"/>
          <w:w w:val="95"/>
        </w:rPr>
      </w:pPr>
      <w:r>
        <w:rPr>
          <w:color w:val="1E1916"/>
          <w:w w:val="95"/>
        </w:rPr>
        <w:t>Нижче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подано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терміни,</w:t>
      </w:r>
      <w:r>
        <w:rPr>
          <w:color w:val="1E1916"/>
          <w:spacing w:val="15"/>
        </w:rPr>
        <w:t xml:space="preserve"> </w:t>
      </w:r>
      <w:r>
        <w:rPr>
          <w:color w:val="1E1916"/>
          <w:w w:val="95"/>
        </w:rPr>
        <w:t>додатково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вжиті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в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цих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Нормах,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та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визначення</w:t>
      </w:r>
      <w:r>
        <w:rPr>
          <w:color w:val="1E1916"/>
          <w:spacing w:val="12"/>
        </w:rPr>
        <w:t xml:space="preserve"> </w:t>
      </w:r>
      <w:r>
        <w:rPr>
          <w:color w:val="1E1916"/>
          <w:w w:val="95"/>
        </w:rPr>
        <w:t>позначених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ними</w:t>
      </w:r>
      <w:r>
        <w:rPr>
          <w:color w:val="1E1916"/>
          <w:spacing w:val="14"/>
        </w:rPr>
        <w:t xml:space="preserve"> </w:t>
      </w:r>
      <w:r>
        <w:rPr>
          <w:color w:val="1E1916"/>
          <w:spacing w:val="-2"/>
          <w:w w:val="95"/>
        </w:rPr>
        <w:t>понять:</w:t>
      </w:r>
    </w:p>
    <w:p w14:paraId="1421F7AB" w14:textId="77777777" w:rsidR="00DE4006" w:rsidRDefault="00DE4006">
      <w:pPr>
        <w:pStyle w:val="2"/>
        <w:numPr>
          <w:ilvl w:val="3"/>
          <w:numId w:val="22"/>
        </w:numPr>
        <w:tabs>
          <w:tab w:val="left" w:pos="1427"/>
        </w:tabs>
        <w:kinsoku w:val="0"/>
        <w:overflowPunct w:val="0"/>
        <w:spacing w:before="138"/>
        <w:ind w:left="1426" w:hanging="353"/>
        <w:jc w:val="left"/>
        <w:rPr>
          <w:color w:val="1E1916"/>
          <w:spacing w:val="-2"/>
        </w:rPr>
      </w:pPr>
      <w:r>
        <w:rPr>
          <w:color w:val="1E1916"/>
        </w:rPr>
        <w:t>будівельна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ліній</w:t>
      </w:r>
    </w:p>
    <w:p w14:paraId="76271C15" w14:textId="77777777" w:rsidR="00DE4006" w:rsidRDefault="00DE4006">
      <w:pPr>
        <w:pStyle w:val="a3"/>
        <w:kinsoku w:val="0"/>
        <w:overflowPunct w:val="0"/>
        <w:spacing w:before="58" w:line="278" w:lineRule="auto"/>
        <w:rPr>
          <w:color w:val="1E1916"/>
        </w:rPr>
      </w:pPr>
      <w:r>
        <w:rPr>
          <w:color w:val="1E1916"/>
        </w:rPr>
        <w:t>Середньоарифметична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осі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межах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ЦСП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головних коліях ліній, що з’єднуються</w:t>
      </w:r>
    </w:p>
    <w:p w14:paraId="556D3DF9" w14:textId="77777777" w:rsidR="00DE4006" w:rsidRDefault="00DE4006">
      <w:pPr>
        <w:pStyle w:val="a3"/>
        <w:kinsoku w:val="0"/>
        <w:overflowPunct w:val="0"/>
        <w:spacing w:before="58" w:line="278" w:lineRule="auto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AEF6C78" w14:textId="77777777" w:rsidR="00DE4006" w:rsidRDefault="00DE4006">
      <w:pPr>
        <w:pStyle w:val="a3"/>
        <w:kinsoku w:val="0"/>
        <w:overflowPunct w:val="0"/>
        <w:spacing w:before="11"/>
        <w:ind w:left="0" w:firstLine="0"/>
      </w:pPr>
    </w:p>
    <w:p w14:paraId="2E2130D4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66"/>
        <w:ind w:left="974" w:hanging="467"/>
        <w:rPr>
          <w:color w:val="1E1916"/>
          <w:spacing w:val="-2"/>
        </w:rPr>
      </w:pPr>
      <w:r>
        <w:rPr>
          <w:color w:val="1E1916"/>
        </w:rPr>
        <w:t>будівельна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електродепо</w:t>
      </w:r>
    </w:p>
    <w:p w14:paraId="4A5B0ACF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>Середньоарифметична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осі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межах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ЦСП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 xml:space="preserve">головних коліях лінії і центрів перших стрілочних переводів на головних коліях гілки (на початку паркових </w:t>
      </w:r>
      <w:r>
        <w:rPr>
          <w:color w:val="1E1916"/>
          <w:spacing w:val="-2"/>
        </w:rPr>
        <w:t>колій)</w:t>
      </w:r>
    </w:p>
    <w:p w14:paraId="21BA8037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59"/>
        <w:ind w:left="974" w:hanging="468"/>
        <w:rPr>
          <w:color w:val="1E1916"/>
          <w:spacing w:val="-2"/>
        </w:rPr>
      </w:pPr>
      <w:r>
        <w:rPr>
          <w:color w:val="1E1916"/>
        </w:rPr>
        <w:t>будівельна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обороту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відстою</w:t>
      </w:r>
      <w:proofErr w:type="spellEnd"/>
      <w:r>
        <w:rPr>
          <w:color w:val="1E1916"/>
          <w:spacing w:val="-4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складу</w:t>
      </w:r>
    </w:p>
    <w:p w14:paraId="0AD58FBB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Середньоарифметична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осі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обороту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відстою</w:t>
      </w:r>
      <w:proofErr w:type="spellEnd"/>
      <w:r>
        <w:rPr>
          <w:color w:val="1E1916"/>
          <w:spacing w:val="-4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складу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межах від ЦСП на головних коліях до торцевої стіни тупиків (з урахуванням їх товщини)</w:t>
      </w:r>
    </w:p>
    <w:p w14:paraId="3DF7B2EE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60"/>
        <w:ind w:left="974" w:hanging="468"/>
        <w:rPr>
          <w:color w:val="1E1916"/>
          <w:spacing w:val="-2"/>
        </w:rPr>
      </w:pPr>
      <w:r>
        <w:rPr>
          <w:color w:val="1E1916"/>
        </w:rPr>
        <w:t>будівельна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(дільниці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лінії)</w:t>
      </w:r>
    </w:p>
    <w:p w14:paraId="62981E90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Середньоарифметична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(дільниці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лінії)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двоколійному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обчисленні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осі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головних колій у межах між торцевими стінами (з урахуванням їх товщини)</w:t>
      </w:r>
    </w:p>
    <w:p w14:paraId="00D96CCF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60"/>
        <w:ind w:left="974" w:hanging="468"/>
        <w:rPr>
          <w:color w:val="1E1916"/>
          <w:spacing w:val="-4"/>
        </w:rPr>
      </w:pPr>
      <w:r>
        <w:rPr>
          <w:color w:val="1E1916"/>
        </w:rPr>
        <w:t>вентиляційний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4"/>
        </w:rPr>
        <w:t>кіоск</w:t>
      </w:r>
    </w:p>
    <w:p w14:paraId="302FE34B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Споруда,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яка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є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частиною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вентиляційної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установки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призначена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забору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викиду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повітря, окремо розташована або вбудована в іншу споруду (будівлю) на поверхні землі</w:t>
      </w:r>
    </w:p>
    <w:p w14:paraId="382F8086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59"/>
        <w:ind w:left="974" w:hanging="468"/>
        <w:rPr>
          <w:color w:val="1E1916"/>
          <w:spacing w:val="-2"/>
        </w:rPr>
      </w:pPr>
      <w:r>
        <w:rPr>
          <w:color w:val="1E1916"/>
        </w:rPr>
        <w:t>вентиляційна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установка</w:t>
      </w:r>
    </w:p>
    <w:p w14:paraId="11627694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Сукупність вентиляційного, електротехнічного та допоміжного обладнання разом із </w:t>
      </w:r>
      <w:proofErr w:type="spellStart"/>
      <w:r>
        <w:rPr>
          <w:color w:val="1E1916"/>
        </w:rPr>
        <w:t>примi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щеннями</w:t>
      </w:r>
      <w:proofErr w:type="spellEnd"/>
      <w:r>
        <w:rPr>
          <w:color w:val="1E1916"/>
        </w:rPr>
        <w:t xml:space="preserve"> і спорудами, де воно розташоване</w:t>
      </w:r>
    </w:p>
    <w:p w14:paraId="096BB820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59"/>
        <w:ind w:left="973" w:hanging="467"/>
        <w:rPr>
          <w:color w:val="1E1916"/>
          <w:spacing w:val="-2"/>
        </w:rPr>
      </w:pPr>
      <w:r>
        <w:rPr>
          <w:color w:val="1E1916"/>
        </w:rPr>
        <w:t>вестибюль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04836B7C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Підземна або наземна споруда, яка є частиною станційного комплексу, та призначена для входу (виходу) пасажирів на станцію метрополітену, касового обслуговування пасажирів та вико- </w:t>
      </w:r>
      <w:proofErr w:type="spellStart"/>
      <w:r>
        <w:rPr>
          <w:color w:val="1E1916"/>
          <w:spacing w:val="-2"/>
        </w:rPr>
        <w:t>нання</w:t>
      </w:r>
      <w:proofErr w:type="spellEnd"/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технологічних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процесів,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пов’язаних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з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подальшим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переміщенням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пасажирів з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рівня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 xml:space="preserve">вестибюля </w:t>
      </w:r>
      <w:r>
        <w:rPr>
          <w:color w:val="1E1916"/>
        </w:rPr>
        <w:t>до рівня платформи станції</w:t>
      </w:r>
    </w:p>
    <w:p w14:paraId="40BF2EF1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59"/>
        <w:ind w:left="974" w:hanging="468"/>
        <w:rPr>
          <w:color w:val="1E1916"/>
          <w:spacing w:val="-2"/>
        </w:rPr>
      </w:pPr>
      <w:r>
        <w:rPr>
          <w:color w:val="1E1916"/>
        </w:rPr>
        <w:t>вилочна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організація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поїздів</w:t>
      </w:r>
    </w:p>
    <w:p w14:paraId="0178A48D" w14:textId="77777777" w:rsidR="00DE4006" w:rsidRDefault="00DE4006">
      <w:pPr>
        <w:pStyle w:val="a3"/>
        <w:kinsoku w:val="0"/>
        <w:overflowPunct w:val="0"/>
        <w:spacing w:before="58"/>
        <w:ind w:left="507" w:firstLine="0"/>
        <w:jc w:val="both"/>
        <w:rPr>
          <w:color w:val="1E1916"/>
          <w:spacing w:val="-2"/>
          <w:w w:val="95"/>
        </w:rPr>
      </w:pPr>
      <w:r>
        <w:rPr>
          <w:color w:val="1E1916"/>
          <w:w w:val="95"/>
        </w:rPr>
        <w:t>Маршрутний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рух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поїздів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на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лінії,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що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здійснюється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за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розгалуженими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в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одному</w:t>
      </w:r>
      <w:r>
        <w:rPr>
          <w:color w:val="1E1916"/>
          <w:spacing w:val="7"/>
        </w:rPr>
        <w:t xml:space="preserve"> </w:t>
      </w:r>
      <w:r>
        <w:rPr>
          <w:color w:val="1E1916"/>
          <w:w w:val="95"/>
        </w:rPr>
        <w:t>рівні</w:t>
      </w:r>
      <w:r>
        <w:rPr>
          <w:color w:val="1E1916"/>
          <w:spacing w:val="7"/>
        </w:rPr>
        <w:t xml:space="preserve"> </w:t>
      </w:r>
      <w:r>
        <w:rPr>
          <w:color w:val="1E1916"/>
          <w:spacing w:val="-2"/>
          <w:w w:val="95"/>
        </w:rPr>
        <w:t>напрямками</w:t>
      </w:r>
    </w:p>
    <w:p w14:paraId="0C4D7644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98"/>
        <w:ind w:left="974" w:hanging="468"/>
        <w:rPr>
          <w:color w:val="1E1916"/>
          <w:spacing w:val="-4"/>
        </w:rPr>
      </w:pPr>
      <w:r>
        <w:rPr>
          <w:color w:val="1E1916"/>
        </w:rPr>
        <w:t>відкриті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4"/>
        </w:rPr>
        <w:t>сходи</w:t>
      </w:r>
    </w:p>
    <w:p w14:paraId="12BEB54C" w14:textId="77777777" w:rsidR="00DE4006" w:rsidRDefault="00DE4006">
      <w:pPr>
        <w:pStyle w:val="a3"/>
        <w:kinsoku w:val="0"/>
        <w:overflowPunct w:val="0"/>
        <w:spacing w:before="59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Сходи,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розміщені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поза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сходовою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клітиною</w:t>
      </w:r>
    </w:p>
    <w:p w14:paraId="393DD221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98"/>
        <w:ind w:left="973" w:hanging="467"/>
        <w:rPr>
          <w:color w:val="1E1916"/>
          <w:spacing w:val="-2"/>
        </w:rPr>
      </w:pPr>
      <w:r>
        <w:rPr>
          <w:color w:val="1E1916"/>
        </w:rPr>
        <w:t>вхід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(вихід)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13B30FF3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>Місце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вестибюлі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станції,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де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розташовані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ряди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дверей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вхід,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зачиняються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перед</w:t>
      </w:r>
      <w:r>
        <w:rPr>
          <w:color w:val="1E1916"/>
          <w:spacing w:val="-2"/>
        </w:rPr>
        <w:t xml:space="preserve"> </w:t>
      </w:r>
      <w:proofErr w:type="spellStart"/>
      <w:r>
        <w:rPr>
          <w:color w:val="1E1916"/>
        </w:rPr>
        <w:t>припи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ненням</w:t>
      </w:r>
      <w:proofErr w:type="spellEnd"/>
      <w:r>
        <w:rPr>
          <w:color w:val="1E1916"/>
        </w:rPr>
        <w:t xml:space="preserve"> руху поїздів, та двері на вихід, що зачиняються після припинення руху поїздів по даній </w:t>
      </w:r>
      <w:r>
        <w:rPr>
          <w:color w:val="1E1916"/>
          <w:spacing w:val="-2"/>
        </w:rPr>
        <w:t>станції</w:t>
      </w:r>
    </w:p>
    <w:p w14:paraId="577791E0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60"/>
        <w:ind w:left="974" w:hanging="468"/>
        <w:rPr>
          <w:color w:val="1E1916"/>
          <w:spacing w:val="-2"/>
        </w:rPr>
      </w:pPr>
      <w:r>
        <w:rPr>
          <w:color w:val="1E1916"/>
        </w:rPr>
        <w:t>експлуатаційна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ліній</w:t>
      </w:r>
    </w:p>
    <w:p w14:paraId="21242BD9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Середньоарифметична довжина по осі дільниць головних колій і колій з’єднувальної гілки у межах між осями найближчих станцій ліній, що з’єднуються</w:t>
      </w:r>
    </w:p>
    <w:p w14:paraId="03B2E5C6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60"/>
        <w:ind w:left="974" w:hanging="468"/>
        <w:rPr>
          <w:color w:val="1E1916"/>
          <w:spacing w:val="-2"/>
        </w:rPr>
      </w:pPr>
      <w:r>
        <w:rPr>
          <w:color w:val="1E1916"/>
        </w:rPr>
        <w:t>експлуатаційна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електродепо</w:t>
      </w:r>
    </w:p>
    <w:p w14:paraId="01258A6A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Середньоарифметична довжина по осі ділянок головних колій і з’єднувальної гілки у межах між віссю найближчої станції і лінією воріт </w:t>
      </w:r>
      <w:proofErr w:type="spellStart"/>
      <w:r>
        <w:rPr>
          <w:color w:val="1E1916"/>
        </w:rPr>
        <w:t>відстійно</w:t>
      </w:r>
      <w:proofErr w:type="spellEnd"/>
      <w:r>
        <w:rPr>
          <w:color w:val="1E1916"/>
        </w:rPr>
        <w:t>-ремонтного корпусу електродепо</w:t>
      </w:r>
    </w:p>
    <w:p w14:paraId="183BC1CD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59"/>
        <w:ind w:left="974" w:hanging="468"/>
        <w:rPr>
          <w:color w:val="1E1916"/>
          <w:spacing w:val="-2"/>
        </w:rPr>
      </w:pPr>
      <w:r>
        <w:rPr>
          <w:color w:val="1E1916"/>
        </w:rPr>
        <w:t>експлуатаційна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обороту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proofErr w:type="spellStart"/>
      <w:r>
        <w:rPr>
          <w:color w:val="1E1916"/>
        </w:rPr>
        <w:t>відстою</w:t>
      </w:r>
      <w:proofErr w:type="spellEnd"/>
      <w:r>
        <w:rPr>
          <w:color w:val="1E1916"/>
          <w:spacing w:val="-6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складу</w:t>
      </w:r>
    </w:p>
    <w:p w14:paraId="47869F47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92"/>
        <w:jc w:val="both"/>
        <w:rPr>
          <w:color w:val="1E1916"/>
        </w:rPr>
      </w:pPr>
      <w:r>
        <w:rPr>
          <w:color w:val="1E1916"/>
          <w:spacing w:val="-2"/>
        </w:rPr>
        <w:t>Середньоарифметична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довжина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по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осі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дільниць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головних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колій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колій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для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обороту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та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  <w:spacing w:val="-2"/>
        </w:rPr>
        <w:t>відстою</w:t>
      </w:r>
      <w:proofErr w:type="spellEnd"/>
      <w:r>
        <w:rPr>
          <w:color w:val="1E1916"/>
          <w:spacing w:val="-2"/>
        </w:rPr>
        <w:t xml:space="preserve"> </w:t>
      </w:r>
      <w:r>
        <w:rPr>
          <w:color w:val="1E1916"/>
        </w:rPr>
        <w:t>рухомого складу у межах між осями станції і службової платформи</w:t>
      </w:r>
    </w:p>
    <w:p w14:paraId="129948EA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59"/>
        <w:ind w:left="974" w:hanging="468"/>
        <w:rPr>
          <w:color w:val="1E1916"/>
          <w:spacing w:val="-2"/>
        </w:rPr>
      </w:pPr>
      <w:r>
        <w:rPr>
          <w:color w:val="1E1916"/>
        </w:rPr>
        <w:t>експлуатаційна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(дільниці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лінії)</w:t>
      </w:r>
    </w:p>
    <w:p w14:paraId="1D8EFA33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Середньоарифметична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(дільниці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лінії)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двоколійному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обчисленні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осі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головних колій у межах між осями кінцевих станцій</w:t>
      </w:r>
    </w:p>
    <w:p w14:paraId="11212B0E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59"/>
        <w:ind w:left="973" w:hanging="467"/>
        <w:rPr>
          <w:color w:val="1E1916"/>
          <w:spacing w:val="-2"/>
        </w:rPr>
      </w:pPr>
      <w:r>
        <w:rPr>
          <w:color w:val="1E1916"/>
        </w:rPr>
        <w:t>зона</w:t>
      </w:r>
      <w:r>
        <w:rPr>
          <w:color w:val="1E1916"/>
          <w:spacing w:val="-2"/>
        </w:rPr>
        <w:t xml:space="preserve"> обмежень</w:t>
      </w:r>
    </w:p>
    <w:p w14:paraId="407D783A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Технічна зона метрополітену, в межах якої будівництво дозволяється за умови виконання спеціальних вимог, що наведені в містобудівних умовах та обмеженнях</w:t>
      </w:r>
    </w:p>
    <w:p w14:paraId="287A0F21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59"/>
        <w:ind w:left="973" w:hanging="467"/>
        <w:rPr>
          <w:color w:val="1E1916"/>
          <w:spacing w:val="-2"/>
        </w:rPr>
      </w:pPr>
      <w:r>
        <w:rPr>
          <w:color w:val="1E1916"/>
        </w:rPr>
        <w:t>зона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постійного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землекористування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6DA33875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Частина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відведеної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міської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території,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якій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розташовані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наземні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лінії,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споруди,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обладнання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та пристрої метрополітену</w:t>
      </w:r>
    </w:p>
    <w:p w14:paraId="29B9C7AF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90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72E3CB2" w14:textId="77777777" w:rsidR="00DE4006" w:rsidRDefault="00DE4006">
      <w:pPr>
        <w:pStyle w:val="a3"/>
        <w:kinsoku w:val="0"/>
        <w:overflowPunct w:val="0"/>
        <w:spacing w:before="11"/>
        <w:ind w:left="0" w:firstLine="0"/>
      </w:pPr>
    </w:p>
    <w:p w14:paraId="23DB5461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66"/>
        <w:ind w:left="1540" w:hanging="467"/>
        <w:rPr>
          <w:color w:val="1E1916"/>
          <w:spacing w:val="-2"/>
        </w:rPr>
      </w:pPr>
      <w:r>
        <w:rPr>
          <w:color w:val="1E1916"/>
        </w:rPr>
        <w:t>зонний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рух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поїздів</w:t>
      </w:r>
    </w:p>
    <w:p w14:paraId="3040CD4E" w14:textId="77777777" w:rsidR="00DE4006" w:rsidRDefault="00DE4006">
      <w:pPr>
        <w:pStyle w:val="a3"/>
        <w:kinsoku w:val="0"/>
        <w:overflowPunct w:val="0"/>
        <w:spacing w:before="59"/>
        <w:ind w:left="1074" w:firstLine="0"/>
        <w:rPr>
          <w:color w:val="1E1916"/>
          <w:spacing w:val="-2"/>
        </w:rPr>
      </w:pPr>
      <w:r>
        <w:rPr>
          <w:color w:val="1E1916"/>
        </w:rPr>
        <w:t>Рух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поїздів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диференційованою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частотою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окремих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її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дільницях</w:t>
      </w:r>
    </w:p>
    <w:p w14:paraId="4110E86D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125"/>
        <w:ind w:left="1540" w:hanging="467"/>
        <w:rPr>
          <w:color w:val="1E1916"/>
          <w:spacing w:val="-2"/>
        </w:rPr>
      </w:pPr>
      <w:r>
        <w:rPr>
          <w:color w:val="1E1916"/>
        </w:rPr>
        <w:t>лінія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глибокого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закладання</w:t>
      </w:r>
    </w:p>
    <w:p w14:paraId="40B17530" w14:textId="77777777" w:rsidR="00DE4006" w:rsidRDefault="00DE4006">
      <w:pPr>
        <w:pStyle w:val="a3"/>
        <w:kinsoku w:val="0"/>
        <w:overflowPunct w:val="0"/>
        <w:spacing w:before="59"/>
        <w:ind w:left="1074" w:firstLine="0"/>
        <w:rPr>
          <w:color w:val="1E1916"/>
          <w:spacing w:val="-2"/>
        </w:rPr>
      </w:pPr>
      <w:r>
        <w:rPr>
          <w:color w:val="1E1916"/>
        </w:rPr>
        <w:t>Лінія,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якій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перегінні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тунелі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споруджуються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закритим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способом</w:t>
      </w:r>
    </w:p>
    <w:p w14:paraId="72E9993D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126"/>
        <w:ind w:left="1540" w:hanging="467"/>
        <w:rPr>
          <w:color w:val="1E1916"/>
          <w:spacing w:val="-2"/>
        </w:rPr>
      </w:pPr>
      <w:r>
        <w:rPr>
          <w:color w:val="1E1916"/>
        </w:rPr>
        <w:t>лінія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06A89B18" w14:textId="77777777" w:rsidR="00DE4006" w:rsidRDefault="00DE4006">
      <w:pPr>
        <w:pStyle w:val="a3"/>
        <w:kinsoku w:val="0"/>
        <w:overflowPunct w:val="0"/>
        <w:spacing w:before="58" w:line="278" w:lineRule="auto"/>
        <w:ind w:right="122"/>
        <w:jc w:val="both"/>
        <w:rPr>
          <w:color w:val="1E1916"/>
        </w:rPr>
      </w:pPr>
      <w:r>
        <w:rPr>
          <w:color w:val="1E1916"/>
        </w:rPr>
        <w:t>Складова частина мережі метрополітену певного напрямку з необхідними об’єктами (станція- ми, спорудами, пристроями, системами, обладнанням) для руху поїздів і перевезення пасажирів, передбаченими цими Нормами</w:t>
      </w:r>
    </w:p>
    <w:p w14:paraId="0D52AAC8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лінія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неглибокого</w:t>
      </w:r>
      <w:r>
        <w:rPr>
          <w:color w:val="1E1916"/>
          <w:spacing w:val="-2"/>
        </w:rPr>
        <w:t xml:space="preserve"> закладання</w:t>
      </w:r>
    </w:p>
    <w:p w14:paraId="376E83F0" w14:textId="77777777" w:rsidR="00DE4006" w:rsidRDefault="00DE4006">
      <w:pPr>
        <w:pStyle w:val="a3"/>
        <w:kinsoku w:val="0"/>
        <w:overflowPunct w:val="0"/>
        <w:spacing w:before="59" w:line="278" w:lineRule="auto"/>
        <w:ind w:right="121"/>
        <w:jc w:val="both"/>
        <w:rPr>
          <w:color w:val="1E1916"/>
        </w:rPr>
      </w:pPr>
      <w:r>
        <w:rPr>
          <w:color w:val="1E1916"/>
        </w:rPr>
        <w:t>Лінія, на якій станції споруджуються відкритим способом, а перегінні тунелі – відкритим або закритим способами</w:t>
      </w:r>
    </w:p>
    <w:p w14:paraId="25C85A64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6"/>
        <w:ind w:left="1540" w:hanging="467"/>
        <w:rPr>
          <w:color w:val="1E1916"/>
          <w:spacing w:val="-2"/>
        </w:rPr>
      </w:pPr>
      <w:r>
        <w:rPr>
          <w:color w:val="1E1916"/>
          <w:spacing w:val="-2"/>
        </w:rPr>
        <w:t>метрополітен</w:t>
      </w:r>
    </w:p>
    <w:p w14:paraId="12407DC1" w14:textId="77777777" w:rsidR="00DE4006" w:rsidRDefault="00DE4006">
      <w:pPr>
        <w:pStyle w:val="a3"/>
        <w:kinsoku w:val="0"/>
        <w:overflowPunct w:val="0"/>
        <w:spacing w:before="59" w:line="278" w:lineRule="auto"/>
        <w:ind w:right="124"/>
        <w:jc w:val="both"/>
        <w:rPr>
          <w:color w:val="1E1916"/>
        </w:rPr>
      </w:pPr>
      <w:r>
        <w:rPr>
          <w:color w:val="1E1916"/>
        </w:rPr>
        <w:t xml:space="preserve">Вид міського </w:t>
      </w:r>
      <w:proofErr w:type="spellStart"/>
      <w:r>
        <w:rPr>
          <w:color w:val="1E1916"/>
        </w:rPr>
        <w:t>позавуличного</w:t>
      </w:r>
      <w:proofErr w:type="spellEnd"/>
      <w:r>
        <w:rPr>
          <w:color w:val="1E1916"/>
        </w:rPr>
        <w:t xml:space="preserve"> електричного транспорту загального користування, підземного та/або наземного (надземного) розміщення, призначений для масових швидкісних перевезень пасажирів електропоїздами на лініях, що належить до об’єктів критичної інфраструктури</w:t>
      </w:r>
    </w:p>
    <w:p w14:paraId="4F251D45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нова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лінія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або нова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дільниця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 xml:space="preserve">лінії </w:t>
      </w:r>
      <w:r>
        <w:rPr>
          <w:color w:val="1E1916"/>
          <w:spacing w:val="-2"/>
        </w:rPr>
        <w:t>метрополітену</w:t>
      </w:r>
    </w:p>
    <w:p w14:paraId="5DE0B6D5" w14:textId="77777777" w:rsidR="00DE4006" w:rsidRDefault="00DE4006">
      <w:pPr>
        <w:pStyle w:val="a3"/>
        <w:kinsoku w:val="0"/>
        <w:overflowPunct w:val="0"/>
        <w:spacing w:before="58"/>
        <w:ind w:left="1074" w:firstLine="0"/>
        <w:jc w:val="both"/>
        <w:rPr>
          <w:color w:val="1E1916"/>
          <w:spacing w:val="-4"/>
          <w:w w:val="95"/>
        </w:rPr>
      </w:pPr>
      <w:r>
        <w:rPr>
          <w:color w:val="1E1916"/>
          <w:w w:val="95"/>
        </w:rPr>
        <w:t>Лінія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або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дільниця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лінії,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проектування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та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будівництво</w:t>
      </w:r>
      <w:r>
        <w:rPr>
          <w:color w:val="1E1916"/>
          <w:spacing w:val="12"/>
        </w:rPr>
        <w:t xml:space="preserve"> </w:t>
      </w:r>
      <w:r>
        <w:rPr>
          <w:color w:val="1E1916"/>
          <w:w w:val="95"/>
        </w:rPr>
        <w:t>якої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виконується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відповідно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до</w:t>
      </w:r>
      <w:r>
        <w:rPr>
          <w:color w:val="1E1916"/>
          <w:spacing w:val="11"/>
        </w:rPr>
        <w:t xml:space="preserve"> </w:t>
      </w:r>
      <w:r>
        <w:rPr>
          <w:color w:val="1E1916"/>
          <w:w w:val="95"/>
        </w:rPr>
        <w:t>цих</w:t>
      </w:r>
      <w:r>
        <w:rPr>
          <w:color w:val="1E1916"/>
          <w:spacing w:val="11"/>
        </w:rPr>
        <w:t xml:space="preserve"> </w:t>
      </w:r>
      <w:r>
        <w:rPr>
          <w:color w:val="1E1916"/>
          <w:spacing w:val="-4"/>
          <w:w w:val="95"/>
        </w:rPr>
        <w:t>Норм</w:t>
      </w:r>
    </w:p>
    <w:p w14:paraId="10D2F042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126"/>
        <w:ind w:left="1540" w:hanging="467"/>
        <w:rPr>
          <w:color w:val="1E1916"/>
          <w:spacing w:val="-2"/>
        </w:rPr>
      </w:pPr>
      <w:r>
        <w:rPr>
          <w:color w:val="1E1916"/>
          <w:spacing w:val="-2"/>
        </w:rPr>
        <w:t>об’єкти</w:t>
      </w:r>
      <w:r>
        <w:rPr>
          <w:color w:val="1E1916"/>
          <w:spacing w:val="5"/>
        </w:rPr>
        <w:t xml:space="preserve"> </w:t>
      </w:r>
      <w:r>
        <w:rPr>
          <w:color w:val="1E1916"/>
          <w:spacing w:val="-2"/>
        </w:rPr>
        <w:t>(інфраструктура)</w:t>
      </w:r>
      <w:r>
        <w:rPr>
          <w:color w:val="1E1916"/>
          <w:spacing w:val="6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0757D684" w14:textId="77777777" w:rsidR="00DE4006" w:rsidRDefault="00DE4006">
      <w:pPr>
        <w:pStyle w:val="a3"/>
        <w:kinsoku w:val="0"/>
        <w:overflowPunct w:val="0"/>
        <w:spacing w:before="59" w:line="278" w:lineRule="auto"/>
        <w:ind w:right="122"/>
        <w:jc w:val="both"/>
        <w:rPr>
          <w:color w:val="1E1916"/>
        </w:rPr>
      </w:pPr>
      <w:r>
        <w:rPr>
          <w:color w:val="1E1916"/>
        </w:rPr>
        <w:t>Лінії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метрополітену,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контактна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мережа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825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В,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електричні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мережі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підстанції,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і пристрої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сигналізації,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централізації,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блокування,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зв’язку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телекомунікації,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інформаційні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 xml:space="preserve">комплекси та системи управління установками лінії та рухом поїздів, електродепо, пункти технічного </w:t>
      </w:r>
      <w:proofErr w:type="spellStart"/>
      <w:r>
        <w:rPr>
          <w:color w:val="1E1916"/>
        </w:rPr>
        <w:t>обслу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говування</w:t>
      </w:r>
      <w:proofErr w:type="spellEnd"/>
      <w:r>
        <w:rPr>
          <w:color w:val="1E1916"/>
          <w:spacing w:val="-10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складу,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інші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споруди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будівлі,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рухомий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склад,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пристрої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обладнання, що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забезпечують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функціонування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використовуються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надання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послуг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 xml:space="preserve">пере- </w:t>
      </w:r>
      <w:proofErr w:type="spellStart"/>
      <w:r>
        <w:rPr>
          <w:color w:val="1E1916"/>
        </w:rPr>
        <w:t>везення</w:t>
      </w:r>
      <w:proofErr w:type="spellEnd"/>
      <w:r>
        <w:rPr>
          <w:color w:val="1E1916"/>
        </w:rPr>
        <w:t xml:space="preserve"> пасажирів</w:t>
      </w:r>
    </w:p>
    <w:p w14:paraId="4FCD44D1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6"/>
        <w:ind w:left="1540" w:hanging="467"/>
        <w:rPr>
          <w:color w:val="1E1916"/>
          <w:spacing w:val="-2"/>
        </w:rPr>
      </w:pPr>
      <w:r>
        <w:rPr>
          <w:color w:val="1E1916"/>
          <w:spacing w:val="-2"/>
        </w:rPr>
        <w:t>оправа</w:t>
      </w:r>
    </w:p>
    <w:p w14:paraId="10D5EEFA" w14:textId="77777777" w:rsidR="00DE4006" w:rsidRDefault="00DE4006">
      <w:pPr>
        <w:pStyle w:val="a3"/>
        <w:kinsoku w:val="0"/>
        <w:overflowPunct w:val="0"/>
        <w:spacing w:before="59" w:line="278" w:lineRule="auto"/>
        <w:ind w:right="124"/>
        <w:jc w:val="both"/>
        <w:rPr>
          <w:color w:val="1E1916"/>
        </w:rPr>
      </w:pPr>
      <w:r>
        <w:rPr>
          <w:color w:val="1E1916"/>
          <w:spacing w:val="-2"/>
        </w:rPr>
        <w:t>Несуча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конструкція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підземних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споруд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(станцій,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перегінних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станційних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тунелів,</w:t>
      </w:r>
      <w:r>
        <w:rPr>
          <w:color w:val="1E1916"/>
          <w:spacing w:val="-3"/>
        </w:rPr>
        <w:t xml:space="preserve"> </w:t>
      </w:r>
      <w:proofErr w:type="spellStart"/>
      <w:r>
        <w:rPr>
          <w:color w:val="1E1916"/>
          <w:spacing w:val="-2"/>
        </w:rPr>
        <w:t>притунельних</w:t>
      </w:r>
      <w:proofErr w:type="spellEnd"/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 xml:space="preserve">та </w:t>
      </w:r>
      <w:r>
        <w:rPr>
          <w:color w:val="1E1916"/>
        </w:rPr>
        <w:t>пристанційних споруд) закритого або відкритого способів робіт</w:t>
      </w:r>
    </w:p>
    <w:p w14:paraId="7A3DB99E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пасажирський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конвеєр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(</w:t>
      </w:r>
      <w:proofErr w:type="spellStart"/>
      <w:r>
        <w:rPr>
          <w:color w:val="1E1916"/>
        </w:rPr>
        <w:t>траволатор</w:t>
      </w:r>
      <w:proofErr w:type="spellEnd"/>
      <w:r>
        <w:rPr>
          <w:color w:val="1E1916"/>
        </w:rPr>
        <w:t>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рухома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доріжка)</w:t>
      </w:r>
    </w:p>
    <w:p w14:paraId="2D06E992" w14:textId="0580C374" w:rsidR="00DE4006" w:rsidRDefault="00DE4006">
      <w:pPr>
        <w:pStyle w:val="a3"/>
        <w:kinsoku w:val="0"/>
        <w:overflowPunct w:val="0"/>
        <w:spacing w:before="58" w:line="278" w:lineRule="auto"/>
        <w:ind w:right="123"/>
        <w:jc w:val="both"/>
        <w:rPr>
          <w:color w:val="1E1916"/>
        </w:rPr>
      </w:pPr>
      <w:r>
        <w:rPr>
          <w:color w:val="1E1916"/>
        </w:rPr>
        <w:t>Транспортний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засіб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переміщення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пасажирів;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може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горизонтальним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 xml:space="preserve">похилим (з кутом нахилу не більше ніж </w:t>
      </w:r>
      <w:r w:rsidR="00082147" w:rsidRPr="00082147">
        <w:rPr>
          <w:color w:val="1E1916"/>
        </w:rPr>
        <w:t>12°</w:t>
      </w:r>
      <w:bookmarkStart w:id="0" w:name="_GoBack"/>
      <w:bookmarkEnd w:id="0"/>
      <w:r>
        <w:rPr>
          <w:color w:val="1E1916"/>
        </w:rPr>
        <w:t>)</w:t>
      </w:r>
    </w:p>
    <w:p w14:paraId="7D3B5396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пасажирський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потік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(пасажиропотік)</w:t>
      </w:r>
    </w:p>
    <w:p w14:paraId="6802A19E" w14:textId="77777777" w:rsidR="00DE4006" w:rsidRDefault="00DE4006">
      <w:pPr>
        <w:pStyle w:val="a3"/>
        <w:kinsoku w:val="0"/>
        <w:overflowPunct w:val="0"/>
        <w:spacing w:before="59" w:line="278" w:lineRule="auto"/>
        <w:ind w:right="124"/>
        <w:jc w:val="both"/>
        <w:rPr>
          <w:color w:val="1E1916"/>
        </w:rPr>
      </w:pPr>
      <w:r>
        <w:rPr>
          <w:color w:val="1E1916"/>
        </w:rPr>
        <w:t>Кількість осіб, які здійснюють проїзд за визначеним маршрутом або напрямком у певний проміжок часу</w:t>
      </w:r>
    </w:p>
    <w:p w14:paraId="47FF1B9D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пасажирські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приміщення</w:t>
      </w:r>
    </w:p>
    <w:p w14:paraId="20D3417C" w14:textId="77777777" w:rsidR="00DE4006" w:rsidRDefault="00DE4006">
      <w:pPr>
        <w:pStyle w:val="a3"/>
        <w:kinsoku w:val="0"/>
        <w:overflowPunct w:val="0"/>
        <w:spacing w:before="58" w:line="278" w:lineRule="auto"/>
        <w:ind w:right="122"/>
        <w:jc w:val="both"/>
        <w:rPr>
          <w:color w:val="1E1916"/>
          <w:spacing w:val="-2"/>
        </w:rPr>
      </w:pPr>
      <w:r>
        <w:rPr>
          <w:color w:val="1E1916"/>
        </w:rPr>
        <w:t xml:space="preserve">Приміщення на станціях метрополітену, що призначені для тимчасового перебування паса- </w:t>
      </w:r>
      <w:r>
        <w:rPr>
          <w:color w:val="1E1916"/>
          <w:spacing w:val="-2"/>
        </w:rPr>
        <w:t>жирів</w:t>
      </w:r>
    </w:p>
    <w:p w14:paraId="6383F7A7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поєднаний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(суміщений)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підземний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перехід</w:t>
      </w:r>
    </w:p>
    <w:p w14:paraId="58C0B80E" w14:textId="77777777" w:rsidR="00DE4006" w:rsidRDefault="00DE4006">
      <w:pPr>
        <w:pStyle w:val="a3"/>
        <w:kinsoku w:val="0"/>
        <w:overflowPunct w:val="0"/>
        <w:spacing w:before="59" w:line="278" w:lineRule="auto"/>
        <w:ind w:right="121"/>
        <w:jc w:val="both"/>
        <w:rPr>
          <w:color w:val="1E1916"/>
        </w:rPr>
      </w:pPr>
      <w:r>
        <w:rPr>
          <w:color w:val="1E1916"/>
        </w:rPr>
        <w:t>Підземний пішохідний перехід загального користування, який примикає до підземного входу (виходу)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(підземного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вестибюля)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призначений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виходу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поверхню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та/або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переходу пасажирів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другий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бік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вулиці,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використовується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евакуації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пасажирів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випадок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пожежі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або інших надзвичайних ситуацій, що можуть бути на станції метрополітену</w:t>
      </w:r>
    </w:p>
    <w:p w14:paraId="7461CA9F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6"/>
        <w:ind w:left="1540" w:hanging="467"/>
        <w:rPr>
          <w:color w:val="1E1916"/>
          <w:spacing w:val="-2"/>
        </w:rPr>
      </w:pPr>
      <w:r>
        <w:rPr>
          <w:color w:val="1E1916"/>
        </w:rPr>
        <w:t>показник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комфорту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перевезення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пасажирів</w:t>
      </w:r>
    </w:p>
    <w:p w14:paraId="66A73849" w14:textId="77777777" w:rsidR="00DE4006" w:rsidRDefault="00DE4006">
      <w:pPr>
        <w:pStyle w:val="a3"/>
        <w:kinsoku w:val="0"/>
        <w:overflowPunct w:val="0"/>
        <w:spacing w:before="59"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Відношення розрахункової місткості вагонів до розрахункового завантаження вагона в годину </w:t>
      </w:r>
      <w:r>
        <w:rPr>
          <w:color w:val="1E1916"/>
          <w:spacing w:val="-2"/>
        </w:rPr>
        <w:t>"пік"</w:t>
      </w:r>
    </w:p>
    <w:p w14:paraId="3827328B" w14:textId="77777777" w:rsidR="00DE4006" w:rsidRDefault="00DE4006">
      <w:pPr>
        <w:pStyle w:val="2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7"/>
        <w:ind w:left="1540" w:hanging="467"/>
        <w:rPr>
          <w:color w:val="1E1916"/>
          <w:spacing w:val="-2"/>
        </w:rPr>
      </w:pPr>
      <w:r>
        <w:rPr>
          <w:color w:val="1E1916"/>
        </w:rPr>
        <w:t>пристанційні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споруди</w:t>
      </w:r>
    </w:p>
    <w:p w14:paraId="52CAD929" w14:textId="77777777" w:rsidR="00DE4006" w:rsidRDefault="00DE4006">
      <w:pPr>
        <w:pStyle w:val="a3"/>
        <w:kinsoku w:val="0"/>
        <w:overflowPunct w:val="0"/>
        <w:spacing w:before="58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Споруди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метрополітену,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які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розміщуються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комплексі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станцій</w:t>
      </w:r>
    </w:p>
    <w:p w14:paraId="4AF9CB7E" w14:textId="77777777" w:rsidR="00DE4006" w:rsidRDefault="00DE4006">
      <w:pPr>
        <w:pStyle w:val="a3"/>
        <w:kinsoku w:val="0"/>
        <w:overflowPunct w:val="0"/>
        <w:spacing w:before="58"/>
        <w:ind w:left="1074" w:firstLine="0"/>
        <w:jc w:val="both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C007331" w14:textId="77777777" w:rsidR="00DE4006" w:rsidRDefault="00DE4006">
      <w:pPr>
        <w:pStyle w:val="a3"/>
        <w:kinsoku w:val="0"/>
        <w:overflowPunct w:val="0"/>
        <w:spacing w:before="11"/>
        <w:ind w:left="0" w:firstLine="0"/>
      </w:pPr>
    </w:p>
    <w:p w14:paraId="68501782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66"/>
        <w:ind w:left="973" w:hanging="467"/>
        <w:rPr>
          <w:color w:val="1E1916"/>
          <w:spacing w:val="-2"/>
        </w:rPr>
      </w:pPr>
      <w:r>
        <w:rPr>
          <w:color w:val="1E1916"/>
        </w:rPr>
        <w:t>пристрій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(обладнання)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безперебійного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живлення</w:t>
      </w:r>
    </w:p>
    <w:p w14:paraId="63A2C80A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Автоматичний електричний пристрій, призначений для забезпечення живлення обладнання при зникненні електричного струму або при відхиленні його параметрів від допустимих норм</w:t>
      </w:r>
    </w:p>
    <w:p w14:paraId="76E12476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99"/>
        <w:ind w:left="973" w:hanging="467"/>
        <w:rPr>
          <w:color w:val="1E1916"/>
          <w:spacing w:val="-2"/>
        </w:rPr>
      </w:pPr>
      <w:proofErr w:type="spellStart"/>
      <w:r>
        <w:rPr>
          <w:color w:val="1E1916"/>
          <w:spacing w:val="-2"/>
        </w:rPr>
        <w:t>притунельні</w:t>
      </w:r>
      <w:proofErr w:type="spellEnd"/>
      <w:r>
        <w:rPr>
          <w:color w:val="1E1916"/>
          <w:spacing w:val="3"/>
        </w:rPr>
        <w:t xml:space="preserve"> </w:t>
      </w:r>
      <w:r>
        <w:rPr>
          <w:color w:val="1E1916"/>
          <w:spacing w:val="-2"/>
        </w:rPr>
        <w:t>споруди</w:t>
      </w:r>
    </w:p>
    <w:p w14:paraId="3640B43C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Споруди метрополітену, які розміщуються в комплексі перегінних тунелів і тунелів </w:t>
      </w:r>
      <w:proofErr w:type="spellStart"/>
      <w:r>
        <w:rPr>
          <w:color w:val="1E1916"/>
        </w:rPr>
        <w:t>з’єдну</w:t>
      </w:r>
      <w:proofErr w:type="spellEnd"/>
      <w:r>
        <w:rPr>
          <w:color w:val="1E1916"/>
        </w:rPr>
        <w:t>- вальних гілок службового призначення</w:t>
      </w:r>
    </w:p>
    <w:p w14:paraId="6B4F34E4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ind w:left="974" w:hanging="468"/>
        <w:rPr>
          <w:color w:val="1E1916"/>
          <w:spacing w:val="-4"/>
        </w:rPr>
      </w:pPr>
      <w:r>
        <w:rPr>
          <w:color w:val="1E1916"/>
        </w:rPr>
        <w:t>проміжний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вестибюль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(проміжний</w:t>
      </w:r>
      <w:r>
        <w:rPr>
          <w:color w:val="1E1916"/>
          <w:spacing w:val="-4"/>
        </w:rPr>
        <w:t xml:space="preserve"> зал)</w:t>
      </w:r>
    </w:p>
    <w:p w14:paraId="58ACF986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Підземна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споруда,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призначена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пересування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пасажирів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двома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маршами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ескалаторних підйомів станції</w:t>
      </w:r>
    </w:p>
    <w:p w14:paraId="7EED7CB1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ind w:left="974" w:hanging="468"/>
        <w:rPr>
          <w:color w:val="1E1916"/>
          <w:spacing w:val="-2"/>
        </w:rPr>
      </w:pPr>
      <w:r>
        <w:rPr>
          <w:color w:val="1E1916"/>
        </w:rPr>
        <w:t>пропускна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здатність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лінії,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станції</w:t>
      </w:r>
    </w:p>
    <w:p w14:paraId="77D58B88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Максимальна кількість пар поїздів за одну годину, яку може пропустити лінія (станція) в прямому та зворотному напрямках</w:t>
      </w:r>
    </w:p>
    <w:p w14:paraId="5656DCB6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ind w:left="974" w:hanging="468"/>
        <w:rPr>
          <w:color w:val="1E1916"/>
          <w:spacing w:val="-2"/>
        </w:rPr>
      </w:pPr>
      <w:r>
        <w:rPr>
          <w:color w:val="1E1916"/>
        </w:rPr>
        <w:t>пункт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аварійно-відновлювальних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засобів</w:t>
      </w:r>
    </w:p>
    <w:p w14:paraId="5D5E1924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Комплекс споруд, призначений для розміщення і обслуговування аварійно-відновлювальних формувань метрополітену (АВФ)</w:t>
      </w:r>
    </w:p>
    <w:p w14:paraId="7DF770E9" w14:textId="77777777" w:rsidR="00DE4006" w:rsidRDefault="00DE4006">
      <w:pPr>
        <w:pStyle w:val="2"/>
        <w:numPr>
          <w:ilvl w:val="3"/>
          <w:numId w:val="22"/>
        </w:numPr>
        <w:tabs>
          <w:tab w:val="left" w:pos="976"/>
        </w:tabs>
        <w:kinsoku w:val="0"/>
        <w:overflowPunct w:val="0"/>
        <w:spacing w:before="99"/>
        <w:ind w:left="975" w:hanging="469"/>
        <w:rPr>
          <w:color w:val="1E1916"/>
          <w:spacing w:val="-2"/>
        </w:rPr>
      </w:pPr>
      <w:r>
        <w:rPr>
          <w:color w:val="1E1916"/>
        </w:rPr>
        <w:t>розмір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поїздів</w:t>
      </w:r>
    </w:p>
    <w:p w14:paraId="18B39DFF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8"/>
        <w:jc w:val="both"/>
        <w:rPr>
          <w:color w:val="1E1916"/>
          <w:spacing w:val="-2"/>
        </w:rPr>
      </w:pPr>
      <w:r>
        <w:rPr>
          <w:color w:val="1E1916"/>
        </w:rPr>
        <w:t xml:space="preserve">Кількість пар поїздів, що прослідували в обох напрямках лінії метрополітену впродовж однієї </w:t>
      </w:r>
      <w:r>
        <w:rPr>
          <w:color w:val="1E1916"/>
          <w:spacing w:val="-2"/>
        </w:rPr>
        <w:t>години</w:t>
      </w:r>
    </w:p>
    <w:p w14:paraId="3DC10326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ind w:left="974" w:hanging="468"/>
        <w:rPr>
          <w:color w:val="1E1916"/>
          <w:spacing w:val="-2"/>
        </w:rPr>
      </w:pPr>
      <w:r>
        <w:rPr>
          <w:color w:val="1E1916"/>
        </w:rPr>
        <w:t>розрахункова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місткість</w:t>
      </w:r>
      <w:r>
        <w:rPr>
          <w:color w:val="1E1916"/>
          <w:spacing w:val="-12"/>
        </w:rPr>
        <w:t xml:space="preserve"> </w:t>
      </w:r>
      <w:r>
        <w:rPr>
          <w:color w:val="1E1916"/>
          <w:spacing w:val="-2"/>
        </w:rPr>
        <w:t>вагонів</w:t>
      </w:r>
    </w:p>
    <w:p w14:paraId="30A29588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8"/>
        <w:jc w:val="both"/>
        <w:rPr>
          <w:color w:val="1E1916"/>
        </w:rPr>
      </w:pPr>
      <w:r>
        <w:rPr>
          <w:color w:val="1E1916"/>
        </w:rPr>
        <w:t xml:space="preserve">Показник щільності заповнення пасажирських вагонів (головних та проміжних), що </w:t>
      </w:r>
      <w:proofErr w:type="spellStart"/>
      <w:r>
        <w:rPr>
          <w:color w:val="1E1916"/>
        </w:rPr>
        <w:t>розрахо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вується</w:t>
      </w:r>
      <w:proofErr w:type="spellEnd"/>
      <w:r>
        <w:rPr>
          <w:color w:val="1E1916"/>
          <w:spacing w:val="-1"/>
        </w:rPr>
        <w:t xml:space="preserve"> </w:t>
      </w:r>
      <w:r>
        <w:rPr>
          <w:color w:val="1E1916"/>
        </w:rPr>
        <w:t>за їх техніко-експлуатаційними характеристиками (кількістю місць для сидіння, загальною площею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підлоги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салону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вагонів,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винятком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площі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сидінь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смуги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завширшки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100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мм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переднього краю сидінь, пристосованістю для перевезення МГН)</w:t>
      </w:r>
    </w:p>
    <w:p w14:paraId="684F5C3E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ind w:left="973" w:hanging="467"/>
        <w:rPr>
          <w:color w:val="1E1916"/>
          <w:spacing w:val="-2"/>
        </w:rPr>
      </w:pPr>
      <w:r>
        <w:rPr>
          <w:color w:val="1E1916"/>
        </w:rPr>
        <w:t>складні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умови</w:t>
      </w:r>
    </w:p>
    <w:p w14:paraId="4792AE8F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Містобудівні, інженерно-геологічні, гідрологічні та інші місцеві умови, коли застосування норм проектування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пов’язане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зі збільшенням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обсягів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будівельних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робіт, необхідністю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докорінного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пере- влаштування споруд, створення нового обладнання і пристроїв, знесення капітальних споруд</w:t>
      </w:r>
    </w:p>
    <w:p w14:paraId="613F7D56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ind w:left="973" w:hanging="467"/>
        <w:rPr>
          <w:color w:val="1E1916"/>
          <w:spacing w:val="-2"/>
        </w:rPr>
      </w:pPr>
      <w:r>
        <w:rPr>
          <w:color w:val="1E1916"/>
        </w:rPr>
        <w:t>станція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5BB840D4" w14:textId="77777777" w:rsidR="00DE4006" w:rsidRDefault="00DE4006">
      <w:pPr>
        <w:pStyle w:val="a3"/>
        <w:kinsoku w:val="0"/>
        <w:overflowPunct w:val="0"/>
        <w:spacing w:before="5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Комплекс споруд, призначених для посадки, висадки, переміщення (пересадки) і </w:t>
      </w:r>
      <w:proofErr w:type="spellStart"/>
      <w:r>
        <w:rPr>
          <w:color w:val="1E1916"/>
        </w:rPr>
        <w:t>обслугову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вання</w:t>
      </w:r>
      <w:proofErr w:type="spellEnd"/>
      <w:r>
        <w:rPr>
          <w:color w:val="1E1916"/>
        </w:rPr>
        <w:t xml:space="preserve"> пасажирів метрополітену (пасажирські приміщення), обладнання та пристроїв контролю і керування технологічними процесами та системами станцій, а також прилеглих ділянок перегонів</w:t>
      </w:r>
    </w:p>
    <w:p w14:paraId="469BF722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ind w:left="973" w:hanging="467"/>
        <w:rPr>
          <w:color w:val="1E1916"/>
          <w:spacing w:val="-2"/>
        </w:rPr>
      </w:pPr>
      <w:r>
        <w:rPr>
          <w:color w:val="1E1916"/>
        </w:rPr>
        <w:t>технічна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зона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68649F54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90"/>
        <w:jc w:val="both"/>
        <w:rPr>
          <w:color w:val="1E1916"/>
          <w:spacing w:val="-2"/>
        </w:rPr>
      </w:pPr>
      <w:r>
        <w:rPr>
          <w:color w:val="1E1916"/>
        </w:rPr>
        <w:t xml:space="preserve">Частина міської території, в межах якої існують обмеження щодо будівництва та розміщення об’єктів (окрім об’єктів метрополітену), та розташовуються підземні або наземні лінії та споруди </w:t>
      </w:r>
      <w:r>
        <w:rPr>
          <w:color w:val="1E1916"/>
          <w:spacing w:val="-2"/>
        </w:rPr>
        <w:t>метрополітену</w:t>
      </w:r>
    </w:p>
    <w:p w14:paraId="77413A65" w14:textId="77777777" w:rsidR="00DE4006" w:rsidRDefault="00DE4006">
      <w:pPr>
        <w:pStyle w:val="2"/>
        <w:numPr>
          <w:ilvl w:val="3"/>
          <w:numId w:val="22"/>
        </w:numPr>
        <w:tabs>
          <w:tab w:val="left" w:pos="975"/>
        </w:tabs>
        <w:kinsoku w:val="0"/>
        <w:overflowPunct w:val="0"/>
        <w:spacing w:before="99"/>
        <w:ind w:left="974" w:hanging="468"/>
        <w:rPr>
          <w:color w:val="1E1916"/>
          <w:spacing w:val="-2"/>
        </w:rPr>
      </w:pPr>
      <w:r>
        <w:rPr>
          <w:color w:val="1E1916"/>
        </w:rPr>
        <w:t>транзитний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повітропровід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(колектор)</w:t>
      </w:r>
    </w:p>
    <w:p w14:paraId="1C6A2F94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>Ділянка повітропроводу (</w:t>
      </w:r>
      <w:proofErr w:type="spellStart"/>
      <w:r>
        <w:rPr>
          <w:color w:val="1E1916"/>
        </w:rPr>
        <w:t>колектора</w:t>
      </w:r>
      <w:proofErr w:type="spellEnd"/>
      <w:r>
        <w:rPr>
          <w:color w:val="1E1916"/>
        </w:rPr>
        <w:t xml:space="preserve">), яка прокладається за межами приміщення, що обслуго- </w:t>
      </w:r>
      <w:proofErr w:type="spellStart"/>
      <w:r>
        <w:rPr>
          <w:color w:val="1E1916"/>
          <w:spacing w:val="-2"/>
        </w:rPr>
        <w:t>вується</w:t>
      </w:r>
      <w:proofErr w:type="spellEnd"/>
    </w:p>
    <w:p w14:paraId="30AFF00C" w14:textId="77777777" w:rsidR="00DE4006" w:rsidRDefault="00DE4006">
      <w:pPr>
        <w:pStyle w:val="2"/>
        <w:numPr>
          <w:ilvl w:val="3"/>
          <w:numId w:val="22"/>
        </w:numPr>
        <w:tabs>
          <w:tab w:val="left" w:pos="974"/>
        </w:tabs>
        <w:kinsoku w:val="0"/>
        <w:overflowPunct w:val="0"/>
        <w:spacing w:before="99"/>
        <w:ind w:left="973" w:hanging="467"/>
        <w:rPr>
          <w:color w:val="1E1916"/>
          <w:spacing w:val="-2"/>
        </w:rPr>
      </w:pPr>
      <w:r>
        <w:rPr>
          <w:color w:val="1E1916"/>
        </w:rPr>
        <w:t>шляхи</w:t>
      </w:r>
      <w:r>
        <w:rPr>
          <w:color w:val="1E1916"/>
          <w:spacing w:val="-2"/>
        </w:rPr>
        <w:t xml:space="preserve"> евакуації</w:t>
      </w:r>
    </w:p>
    <w:p w14:paraId="6898C76F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Коридори, сходи, ескалатори, сходові клітини, тамбури, шлюзи й інші проходи, частина </w:t>
      </w:r>
      <w:proofErr w:type="spellStart"/>
      <w:r>
        <w:rPr>
          <w:color w:val="1E1916"/>
        </w:rPr>
        <w:t>тери</w:t>
      </w:r>
      <w:proofErr w:type="spellEnd"/>
      <w:r>
        <w:rPr>
          <w:color w:val="1E1916"/>
        </w:rPr>
        <w:t>- торії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поверхні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землі,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біля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входів/виходів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станцій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поєднаних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пішохідних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 xml:space="preserve">переходів, що призначені для забезпечення евакуації людей, у тому числі МГН, які перебувають у </w:t>
      </w:r>
      <w:proofErr w:type="spellStart"/>
      <w:r>
        <w:rPr>
          <w:color w:val="1E1916"/>
        </w:rPr>
        <w:t>примi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щеннях</w:t>
      </w:r>
      <w:proofErr w:type="spellEnd"/>
      <w:r>
        <w:rPr>
          <w:color w:val="1E1916"/>
        </w:rPr>
        <w:t xml:space="preserve"> і спорудах метрополітену</w:t>
      </w:r>
    </w:p>
    <w:p w14:paraId="4827EDAD" w14:textId="77777777" w:rsidR="00DE4006" w:rsidRDefault="00DE4006">
      <w:pPr>
        <w:pStyle w:val="a3"/>
        <w:kinsoku w:val="0"/>
        <w:overflowPunct w:val="0"/>
        <w:spacing w:before="59" w:line="278" w:lineRule="auto"/>
        <w:ind w:left="110" w:right="689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ED5E575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2ED08AA7" w14:textId="77777777" w:rsidR="00DE4006" w:rsidRDefault="00DE4006">
      <w:pPr>
        <w:pStyle w:val="1"/>
        <w:numPr>
          <w:ilvl w:val="2"/>
          <w:numId w:val="22"/>
        </w:numPr>
        <w:tabs>
          <w:tab w:val="left" w:pos="1415"/>
        </w:tabs>
        <w:kinsoku w:val="0"/>
        <w:overflowPunct w:val="0"/>
        <w:spacing w:before="67"/>
        <w:rPr>
          <w:color w:val="1E1916"/>
          <w:spacing w:val="-2"/>
        </w:rPr>
      </w:pPr>
      <w:r>
        <w:rPr>
          <w:color w:val="1E1916"/>
        </w:rPr>
        <w:t>ПОЗНАКИ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2"/>
        </w:rPr>
        <w:t xml:space="preserve"> СКОРОЧЕННЯ</w:t>
      </w:r>
    </w:p>
    <w:p w14:paraId="1163F7A5" w14:textId="77777777" w:rsidR="00DE4006" w:rsidRDefault="00DE4006">
      <w:pPr>
        <w:pStyle w:val="a3"/>
        <w:kinsoku w:val="0"/>
        <w:overflowPunct w:val="0"/>
        <w:spacing w:before="98"/>
        <w:ind w:left="1074" w:firstLine="0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цих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Нормах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використано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скорочення:</w:t>
      </w:r>
    </w:p>
    <w:p w14:paraId="432039A7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5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АБ</w:t>
      </w:r>
      <w:r>
        <w:rPr>
          <w:color w:val="1E1916"/>
        </w:rPr>
        <w:tab/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автоматичне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блокування;</w:t>
      </w:r>
    </w:p>
    <w:p w14:paraId="465084CC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4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АВК</w:t>
      </w:r>
      <w:r>
        <w:rPr>
          <w:color w:val="1E1916"/>
        </w:rPr>
        <w:tab/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аудіо-візуального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комплексу;</w:t>
      </w:r>
    </w:p>
    <w:p w14:paraId="1A036ABE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5" w:line="295" w:lineRule="auto"/>
        <w:ind w:left="1074" w:right="3738" w:firstLine="0"/>
        <w:rPr>
          <w:color w:val="1E1916"/>
        </w:rPr>
      </w:pPr>
      <w:r>
        <w:rPr>
          <w:color w:val="1E1916"/>
          <w:spacing w:val="-4"/>
        </w:rPr>
        <w:t>АВР</w:t>
      </w:r>
      <w:r>
        <w:rPr>
          <w:color w:val="1E1916"/>
        </w:rPr>
        <w:tab/>
        <w:t>–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автоматичне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включення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резервного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 xml:space="preserve">живлення; </w:t>
      </w:r>
      <w:r>
        <w:rPr>
          <w:color w:val="1E1916"/>
          <w:spacing w:val="-4"/>
        </w:rPr>
        <w:t>АВФ</w:t>
      </w:r>
      <w:r>
        <w:rPr>
          <w:color w:val="1E1916"/>
        </w:rPr>
        <w:tab/>
        <w:t>– аварійно-відновлювальне формування;</w:t>
      </w:r>
    </w:p>
    <w:p w14:paraId="1022AC54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39" w:lineRule="exact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АЗС</w:t>
      </w:r>
      <w:r>
        <w:rPr>
          <w:color w:val="1E1916"/>
        </w:rPr>
        <w:tab/>
        <w:t>–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автозаправна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2"/>
        </w:rPr>
        <w:t>станція;</w:t>
      </w:r>
    </w:p>
    <w:p w14:paraId="1D39D9ED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4" w:line="295" w:lineRule="auto"/>
        <w:ind w:left="1074" w:right="4176" w:firstLine="0"/>
        <w:rPr>
          <w:color w:val="1E1916"/>
        </w:rPr>
      </w:pPr>
      <w:r>
        <w:rPr>
          <w:color w:val="1E1916"/>
          <w:spacing w:val="-4"/>
        </w:rPr>
        <w:t>АКП</w:t>
      </w:r>
      <w:r>
        <w:rPr>
          <w:color w:val="1E1916"/>
        </w:rPr>
        <w:tab/>
        <w:t>–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автоматичний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контрольний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пункт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 xml:space="preserve">вході; </w:t>
      </w:r>
      <w:r>
        <w:rPr>
          <w:color w:val="1E1916"/>
          <w:spacing w:val="-4"/>
        </w:rPr>
        <w:t>АКРП</w:t>
      </w:r>
      <w:r>
        <w:rPr>
          <w:color w:val="1E1916"/>
        </w:rPr>
        <w:tab/>
        <w:t xml:space="preserve">– автоматичне керування рухом поїздів; </w:t>
      </w:r>
      <w:r>
        <w:rPr>
          <w:color w:val="1E1916"/>
          <w:spacing w:val="-4"/>
        </w:rPr>
        <w:t>АРМ</w:t>
      </w:r>
      <w:r>
        <w:rPr>
          <w:color w:val="1E1916"/>
        </w:rPr>
        <w:tab/>
        <w:t>– автоматизоване робоче місце;</w:t>
      </w:r>
    </w:p>
    <w:p w14:paraId="4F6A108B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4662" w:firstLine="0"/>
        <w:rPr>
          <w:color w:val="1E1916"/>
        </w:rPr>
      </w:pPr>
      <w:r>
        <w:rPr>
          <w:color w:val="1E1916"/>
          <w:spacing w:val="-4"/>
        </w:rPr>
        <w:t>АРР</w:t>
      </w:r>
      <w:r>
        <w:rPr>
          <w:color w:val="1E1916"/>
        </w:rPr>
        <w:tab/>
        <w:t xml:space="preserve">– штаб аварійно-рятувальних робіт; </w:t>
      </w:r>
      <w:r>
        <w:rPr>
          <w:color w:val="1E1916"/>
          <w:spacing w:val="-4"/>
        </w:rPr>
        <w:t>АРШ</w:t>
      </w:r>
      <w:r>
        <w:rPr>
          <w:color w:val="1E1916"/>
        </w:rPr>
        <w:tab/>
        <w:t>–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автоматичне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регулювання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швидкості;</w:t>
      </w:r>
    </w:p>
    <w:p w14:paraId="33098E39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3007" w:firstLine="0"/>
        <w:rPr>
          <w:color w:val="1E1916"/>
        </w:rPr>
      </w:pPr>
      <w:r>
        <w:rPr>
          <w:color w:val="1E1916"/>
          <w:spacing w:val="-6"/>
        </w:rPr>
        <w:t>АС</w:t>
      </w:r>
      <w:r>
        <w:rPr>
          <w:color w:val="1E1916"/>
        </w:rPr>
        <w:tab/>
        <w:t>–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автоматизація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диспетчеризація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інженерних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 xml:space="preserve">систем; </w:t>
      </w:r>
      <w:r>
        <w:rPr>
          <w:color w:val="1E1916"/>
          <w:spacing w:val="-4"/>
        </w:rPr>
        <w:t>АТРП</w:t>
      </w:r>
      <w:r>
        <w:rPr>
          <w:color w:val="1E1916"/>
        </w:rPr>
        <w:tab/>
        <w:t>– автоматика і телекерування рухом поїздів;</w:t>
      </w:r>
    </w:p>
    <w:p w14:paraId="10A1DF80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5093" w:firstLine="0"/>
        <w:rPr>
          <w:color w:val="1E1916"/>
        </w:rPr>
      </w:pPr>
      <w:r>
        <w:rPr>
          <w:color w:val="1E1916"/>
          <w:spacing w:val="-4"/>
        </w:rPr>
        <w:t>АТС</w:t>
      </w:r>
      <w:r>
        <w:rPr>
          <w:color w:val="1E1916"/>
        </w:rPr>
        <w:tab/>
        <w:t>–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автоматична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телефонна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 xml:space="preserve">станція; </w:t>
      </w:r>
      <w:r>
        <w:rPr>
          <w:color w:val="1E1916"/>
          <w:spacing w:val="-4"/>
        </w:rPr>
        <w:t>БТП</w:t>
      </w:r>
      <w:r>
        <w:rPr>
          <w:color w:val="1E1916"/>
        </w:rPr>
        <w:tab/>
        <w:t xml:space="preserve">– блок технологічних приміщень; </w:t>
      </w:r>
      <w:r>
        <w:rPr>
          <w:color w:val="1E1916"/>
          <w:spacing w:val="-4"/>
        </w:rPr>
        <w:t>ГСО</w:t>
      </w:r>
      <w:r>
        <w:rPr>
          <w:color w:val="1E1916"/>
        </w:rPr>
        <w:tab/>
        <w:t>–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гучномовна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 xml:space="preserve">оповіщення; </w:t>
      </w:r>
      <w:r>
        <w:rPr>
          <w:color w:val="1E1916"/>
          <w:spacing w:val="-4"/>
        </w:rPr>
        <w:t>ДПЛ</w:t>
      </w:r>
      <w:r>
        <w:rPr>
          <w:color w:val="1E1916"/>
        </w:rPr>
        <w:tab/>
        <w:t>– диспетчерський пункт лінії;</w:t>
      </w:r>
    </w:p>
    <w:p w14:paraId="2D07ED38" w14:textId="6E5C8A26" w:rsidR="00DE4006" w:rsidRDefault="00DE4006">
      <w:pPr>
        <w:pStyle w:val="a3"/>
        <w:tabs>
          <w:tab w:val="left" w:pos="1924"/>
        </w:tabs>
        <w:kinsoku w:val="0"/>
        <w:overflowPunct w:val="0"/>
        <w:spacing w:line="237" w:lineRule="exact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ДП</w:t>
      </w:r>
      <w:r w:rsidR="003357E3">
        <w:rPr>
          <w:color w:val="1E1916"/>
          <w:spacing w:val="-5"/>
        </w:rPr>
        <w:t>С</w:t>
      </w:r>
      <w:r>
        <w:rPr>
          <w:color w:val="1E1916"/>
        </w:rPr>
        <w:tab/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диспетчерський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пункт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станції;</w:t>
      </w:r>
    </w:p>
    <w:p w14:paraId="24244E45" w14:textId="77777777" w:rsidR="00DE4006" w:rsidRDefault="00DE4006">
      <w:pPr>
        <w:pStyle w:val="a3"/>
        <w:kinsoku w:val="0"/>
        <w:overflowPunct w:val="0"/>
        <w:spacing w:before="48" w:line="295" w:lineRule="auto"/>
        <w:ind w:left="1074" w:right="3860" w:firstLine="0"/>
        <w:jc w:val="both"/>
        <w:rPr>
          <w:color w:val="1E1916"/>
        </w:rPr>
      </w:pPr>
      <w:r>
        <w:rPr>
          <w:color w:val="1E1916"/>
        </w:rPr>
        <w:t>ЕППС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– експлуатаційний персонал підрозділів служб; ЕЦ</w:t>
      </w:r>
      <w:r>
        <w:rPr>
          <w:color w:val="1E1916"/>
          <w:spacing w:val="80"/>
        </w:rPr>
        <w:t xml:space="preserve">  </w:t>
      </w:r>
      <w:r>
        <w:rPr>
          <w:color w:val="1E1916"/>
        </w:rPr>
        <w:t>–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електрична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централізація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стрілок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сигналів; КВП</w:t>
      </w:r>
      <w:r>
        <w:rPr>
          <w:color w:val="1E1916"/>
          <w:spacing w:val="80"/>
          <w:w w:val="150"/>
        </w:rPr>
        <w:t xml:space="preserve">  </w:t>
      </w:r>
      <w:r>
        <w:rPr>
          <w:color w:val="1E1916"/>
        </w:rPr>
        <w:t>– контрольно-вимірювальний пункт;</w:t>
      </w:r>
    </w:p>
    <w:p w14:paraId="1FDB6723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4938" w:firstLine="0"/>
        <w:rPr>
          <w:color w:val="1E1916"/>
        </w:rPr>
      </w:pPr>
      <w:r>
        <w:rPr>
          <w:color w:val="1E1916"/>
          <w:spacing w:val="-4"/>
        </w:rPr>
        <w:t>КПОП</w:t>
      </w:r>
      <w:r>
        <w:rPr>
          <w:color w:val="1E1916"/>
        </w:rPr>
        <w:tab/>
        <w:t>–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командний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пункт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охорони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 xml:space="preserve">порядку; </w:t>
      </w:r>
      <w:r>
        <w:rPr>
          <w:color w:val="1E1916"/>
          <w:spacing w:val="-4"/>
        </w:rPr>
        <w:t>ЛАЦ</w:t>
      </w:r>
      <w:r>
        <w:rPr>
          <w:color w:val="1E1916"/>
        </w:rPr>
        <w:tab/>
        <w:t>– лінійний апаратний цех;</w:t>
      </w:r>
    </w:p>
    <w:p w14:paraId="3F107ACA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4950" w:firstLine="0"/>
        <w:rPr>
          <w:color w:val="1E1916"/>
        </w:rPr>
      </w:pPr>
      <w:r>
        <w:rPr>
          <w:color w:val="1E1916"/>
          <w:spacing w:val="-4"/>
        </w:rPr>
        <w:t>ЛОМ</w:t>
      </w:r>
      <w:r>
        <w:rPr>
          <w:color w:val="1E1916"/>
        </w:rPr>
        <w:tab/>
        <w:t>–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локально-обчислювальна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 xml:space="preserve">мережа; </w:t>
      </w:r>
      <w:r>
        <w:rPr>
          <w:color w:val="1E1916"/>
          <w:spacing w:val="-4"/>
        </w:rPr>
        <w:t>МГН</w:t>
      </w:r>
      <w:r>
        <w:rPr>
          <w:color w:val="1E1916"/>
        </w:rPr>
        <w:tab/>
        <w:t xml:space="preserve">– </w:t>
      </w:r>
      <w:proofErr w:type="spellStart"/>
      <w:r>
        <w:rPr>
          <w:color w:val="1E1916"/>
        </w:rPr>
        <w:t>маломобільні</w:t>
      </w:r>
      <w:proofErr w:type="spellEnd"/>
      <w:r>
        <w:rPr>
          <w:color w:val="1E1916"/>
        </w:rPr>
        <w:t xml:space="preserve"> групи населення; </w:t>
      </w:r>
      <w:r>
        <w:rPr>
          <w:color w:val="1E1916"/>
          <w:spacing w:val="-4"/>
        </w:rPr>
        <w:t>НТС</w:t>
      </w:r>
      <w:r>
        <w:rPr>
          <w:color w:val="1E1916"/>
        </w:rPr>
        <w:tab/>
        <w:t>– науково-технічний супровід;</w:t>
      </w:r>
    </w:p>
    <w:p w14:paraId="76435F63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4127" w:firstLine="0"/>
        <w:rPr>
          <w:color w:val="1E1916"/>
        </w:rPr>
      </w:pPr>
      <w:r>
        <w:rPr>
          <w:color w:val="1E1916"/>
          <w:spacing w:val="-4"/>
        </w:rPr>
        <w:t>ОВНС</w:t>
      </w:r>
      <w:r>
        <w:rPr>
          <w:color w:val="1E1916"/>
        </w:rPr>
        <w:tab/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оцінка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впливу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навколишнє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 xml:space="preserve">середовище; </w:t>
      </w:r>
      <w:r>
        <w:rPr>
          <w:color w:val="1E1916"/>
          <w:spacing w:val="-4"/>
        </w:rPr>
        <w:t>ПВЗ</w:t>
      </w:r>
      <w:r>
        <w:rPr>
          <w:color w:val="1E1916"/>
        </w:rPr>
        <w:tab/>
        <w:t xml:space="preserve">– пункт аварійно-відновлювальних засобів; </w:t>
      </w:r>
      <w:r>
        <w:rPr>
          <w:color w:val="1E1916"/>
          <w:spacing w:val="-4"/>
        </w:rPr>
        <w:t>ПВР</w:t>
      </w:r>
      <w:r>
        <w:rPr>
          <w:color w:val="1E1916"/>
        </w:rPr>
        <w:tab/>
        <w:t>– проект виконання робіт;</w:t>
      </w:r>
    </w:p>
    <w:p w14:paraId="11AF4829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4211" w:firstLine="0"/>
        <w:rPr>
          <w:color w:val="1E1916"/>
        </w:rPr>
      </w:pPr>
      <w:r>
        <w:rPr>
          <w:color w:val="1E1916"/>
          <w:spacing w:val="-4"/>
        </w:rPr>
        <w:t>КПТП</w:t>
      </w:r>
      <w:r>
        <w:rPr>
          <w:color w:val="1E1916"/>
        </w:rPr>
        <w:tab/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пристрій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проходження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 xml:space="preserve">тунель; </w:t>
      </w:r>
      <w:r>
        <w:rPr>
          <w:color w:val="1E1916"/>
          <w:spacing w:val="-4"/>
        </w:rPr>
        <w:t>ПММ</w:t>
      </w:r>
      <w:r>
        <w:rPr>
          <w:color w:val="1E1916"/>
        </w:rPr>
        <w:tab/>
        <w:t>– паливно-мастильні матеріали;</w:t>
      </w:r>
    </w:p>
    <w:p w14:paraId="0C7015A7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39" w:lineRule="exact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ПОБ</w:t>
      </w:r>
      <w:r>
        <w:rPr>
          <w:color w:val="1E1916"/>
        </w:rPr>
        <w:tab/>
        <w:t>–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проект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організації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будівництва;</w:t>
      </w:r>
    </w:p>
    <w:p w14:paraId="42FB6975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43" w:line="295" w:lineRule="auto"/>
        <w:ind w:left="1074" w:right="3396" w:firstLine="0"/>
        <w:rPr>
          <w:color w:val="1E1916"/>
        </w:rPr>
      </w:pPr>
      <w:r>
        <w:rPr>
          <w:color w:val="1E1916"/>
          <w:spacing w:val="-4"/>
        </w:rPr>
        <w:t>ПТО</w:t>
      </w:r>
      <w:r>
        <w:rPr>
          <w:color w:val="1E1916"/>
        </w:rPr>
        <w:tab/>
        <w:t>–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пункт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технічного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обслуговування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 xml:space="preserve">складу; </w:t>
      </w:r>
      <w:r>
        <w:rPr>
          <w:color w:val="1E1916"/>
          <w:spacing w:val="-4"/>
        </w:rPr>
        <w:t>ПУЕ</w:t>
      </w:r>
      <w:r>
        <w:rPr>
          <w:color w:val="1E1916"/>
        </w:rPr>
        <w:tab/>
        <w:t>– правила улаштування електроустановок;</w:t>
      </w:r>
    </w:p>
    <w:p w14:paraId="4209736A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39" w:lineRule="exact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РП</w:t>
      </w:r>
      <w:r>
        <w:rPr>
          <w:color w:val="1E1916"/>
        </w:rPr>
        <w:tab/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розподільний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пункт;</w:t>
      </w:r>
    </w:p>
    <w:p w14:paraId="7F9D6F0A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4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РУ</w:t>
      </w:r>
      <w:r>
        <w:rPr>
          <w:color w:val="1E1916"/>
        </w:rPr>
        <w:tab/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розподільне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устаткування;</w:t>
      </w:r>
    </w:p>
    <w:p w14:paraId="55B9C20D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5" w:line="278" w:lineRule="auto"/>
        <w:ind w:left="1074" w:right="1842" w:firstLine="0"/>
        <w:rPr>
          <w:color w:val="1E1916"/>
        </w:rPr>
      </w:pPr>
      <w:r>
        <w:rPr>
          <w:color w:val="1E1916"/>
          <w:spacing w:val="-4"/>
        </w:rPr>
        <w:t>САПП</w:t>
      </w:r>
      <w:r>
        <w:rPr>
          <w:color w:val="1E1916"/>
        </w:rPr>
        <w:tab/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автоматизації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диспетчеризації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протипожежних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 xml:space="preserve">систем; </w:t>
      </w:r>
      <w:r>
        <w:rPr>
          <w:color w:val="1E1916"/>
          <w:spacing w:val="-4"/>
        </w:rPr>
        <w:t>СВС</w:t>
      </w:r>
      <w:r>
        <w:rPr>
          <w:color w:val="1E1916"/>
        </w:rPr>
        <w:tab/>
      </w:r>
      <w:r>
        <w:rPr>
          <w:color w:val="1E1916"/>
          <w:spacing w:val="-53"/>
        </w:rPr>
        <w:t xml:space="preserve"> </w:t>
      </w:r>
      <w:r>
        <w:rPr>
          <w:color w:val="1E1916"/>
        </w:rPr>
        <w:t>– система відеоспостереження;</w:t>
      </w:r>
    </w:p>
    <w:p w14:paraId="52564A75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16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СКД</w:t>
      </w:r>
      <w:r>
        <w:rPr>
          <w:color w:val="1E1916"/>
        </w:rPr>
        <w:tab/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доступу;</w:t>
      </w:r>
    </w:p>
    <w:p w14:paraId="53734D42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before="54" w:line="295" w:lineRule="auto"/>
        <w:ind w:left="1074" w:right="5042" w:firstLine="0"/>
        <w:rPr>
          <w:color w:val="1E1916"/>
        </w:rPr>
      </w:pPr>
      <w:r>
        <w:rPr>
          <w:color w:val="1E1916"/>
          <w:spacing w:val="-4"/>
        </w:rPr>
        <w:t>СКЗ</w:t>
      </w:r>
      <w:r>
        <w:rPr>
          <w:color w:val="1E1916"/>
        </w:rPr>
        <w:tab/>
        <w:t xml:space="preserve">– система контролю загазованості; </w:t>
      </w:r>
      <w:r>
        <w:rPr>
          <w:color w:val="1E1916"/>
          <w:spacing w:val="-4"/>
        </w:rPr>
        <w:t>СКС</w:t>
      </w:r>
      <w:r>
        <w:rPr>
          <w:color w:val="1E1916"/>
        </w:rPr>
        <w:tab/>
        <w:t>–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структурована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кабельна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система;</w:t>
      </w:r>
    </w:p>
    <w:p w14:paraId="0967C641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1831" w:firstLine="0"/>
        <w:rPr>
          <w:color w:val="1E1916"/>
        </w:rPr>
      </w:pPr>
      <w:r>
        <w:rPr>
          <w:color w:val="1E1916"/>
          <w:spacing w:val="-6"/>
        </w:rPr>
        <w:t>СО</w:t>
      </w:r>
      <w:r>
        <w:rPr>
          <w:color w:val="1E1916"/>
        </w:rPr>
        <w:tab/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оповіщення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пожежу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управління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евакуацією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 xml:space="preserve">людей; </w:t>
      </w:r>
      <w:r>
        <w:rPr>
          <w:color w:val="1E1916"/>
          <w:spacing w:val="-4"/>
        </w:rPr>
        <w:t>СОС</w:t>
      </w:r>
      <w:r>
        <w:rPr>
          <w:color w:val="1E1916"/>
        </w:rPr>
        <w:tab/>
        <w:t>– система охоронної сигналізації;</w:t>
      </w:r>
    </w:p>
    <w:p w14:paraId="6D2D66F4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95" w:lineRule="auto"/>
        <w:ind w:left="1074" w:right="3411" w:firstLine="0"/>
        <w:rPr>
          <w:color w:val="1E1916"/>
        </w:rPr>
      </w:pPr>
      <w:r>
        <w:rPr>
          <w:color w:val="1E1916"/>
          <w:spacing w:val="-4"/>
        </w:rPr>
        <w:t>СПДЗ</w:t>
      </w:r>
      <w:r>
        <w:rPr>
          <w:color w:val="1E1916"/>
        </w:rPr>
        <w:tab/>
        <w:t>–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7"/>
        </w:rPr>
        <w:t xml:space="preserve"> </w:t>
      </w:r>
      <w:proofErr w:type="spellStart"/>
      <w:r>
        <w:rPr>
          <w:color w:val="1E1916"/>
        </w:rPr>
        <w:t>протидимного</w:t>
      </w:r>
      <w:proofErr w:type="spellEnd"/>
      <w:r>
        <w:rPr>
          <w:color w:val="1E1916"/>
          <w:spacing w:val="-7"/>
        </w:rPr>
        <w:t xml:space="preserve"> </w:t>
      </w:r>
      <w:r>
        <w:rPr>
          <w:color w:val="1E1916"/>
        </w:rPr>
        <w:t>захисту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підпору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 xml:space="preserve">повітря; </w:t>
      </w:r>
      <w:r>
        <w:rPr>
          <w:color w:val="1E1916"/>
          <w:spacing w:val="-4"/>
        </w:rPr>
        <w:t>СПЗ</w:t>
      </w:r>
      <w:r>
        <w:rPr>
          <w:color w:val="1E1916"/>
        </w:rPr>
        <w:tab/>
        <w:t>– система протипожежного захисту;</w:t>
      </w:r>
    </w:p>
    <w:p w14:paraId="01D39974" w14:textId="77777777" w:rsidR="00DE4006" w:rsidRDefault="00DE4006">
      <w:pPr>
        <w:pStyle w:val="a3"/>
        <w:tabs>
          <w:tab w:val="left" w:pos="1924"/>
        </w:tabs>
        <w:kinsoku w:val="0"/>
        <w:overflowPunct w:val="0"/>
        <w:spacing w:line="239" w:lineRule="exact"/>
        <w:ind w:left="1074" w:firstLine="0"/>
        <w:rPr>
          <w:color w:val="1E1916"/>
          <w:spacing w:val="-2"/>
        </w:rPr>
      </w:pPr>
      <w:r>
        <w:rPr>
          <w:color w:val="1E1916"/>
          <w:spacing w:val="-5"/>
        </w:rPr>
        <w:t>СПС</w:t>
      </w:r>
      <w:r>
        <w:rPr>
          <w:color w:val="1E1916"/>
        </w:rPr>
        <w:tab/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пожежної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сигналізації;</w:t>
      </w:r>
    </w:p>
    <w:p w14:paraId="2DB29F87" w14:textId="77777777" w:rsidR="00DE4006" w:rsidRDefault="00DE4006">
      <w:pPr>
        <w:pStyle w:val="a3"/>
        <w:kinsoku w:val="0"/>
        <w:overflowPunct w:val="0"/>
        <w:spacing w:before="51"/>
        <w:ind w:left="1074" w:firstLine="0"/>
        <w:rPr>
          <w:color w:val="1E1916"/>
          <w:spacing w:val="-2"/>
        </w:rPr>
      </w:pPr>
      <w:r>
        <w:rPr>
          <w:color w:val="1E1916"/>
        </w:rPr>
        <w:t>СРВНС</w:t>
      </w:r>
      <w:r>
        <w:rPr>
          <w:color w:val="1E1916"/>
          <w:spacing w:val="43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раннього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виявлення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надзвичайної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ситуації;</w:t>
      </w:r>
    </w:p>
    <w:p w14:paraId="389ED437" w14:textId="77777777" w:rsidR="00DE4006" w:rsidRDefault="00DE4006">
      <w:pPr>
        <w:pStyle w:val="a3"/>
        <w:kinsoku w:val="0"/>
        <w:overflowPunct w:val="0"/>
        <w:spacing w:before="51"/>
        <w:ind w:left="1074" w:firstLine="0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4040081D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73841AF9" w14:textId="77777777" w:rsidR="00DE4006" w:rsidRDefault="00DE4006">
      <w:pPr>
        <w:pStyle w:val="a3"/>
        <w:tabs>
          <w:tab w:val="left" w:pos="1357"/>
        </w:tabs>
        <w:kinsoku w:val="0"/>
        <w:overflowPunct w:val="0"/>
        <w:spacing w:before="67"/>
        <w:ind w:left="507" w:firstLine="0"/>
        <w:rPr>
          <w:color w:val="1E1916"/>
          <w:spacing w:val="-2"/>
        </w:rPr>
      </w:pPr>
      <w:r>
        <w:rPr>
          <w:color w:val="1E1916"/>
          <w:spacing w:val="-5"/>
        </w:rPr>
        <w:t>СТП</w:t>
      </w:r>
      <w:r>
        <w:rPr>
          <w:color w:val="1E1916"/>
        </w:rPr>
        <w:tab/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суміщена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тягово-знижувальна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підстанція;</w:t>
      </w:r>
    </w:p>
    <w:p w14:paraId="2E0BA583" w14:textId="77777777" w:rsidR="00DE4006" w:rsidRDefault="00DE4006">
      <w:pPr>
        <w:pStyle w:val="a3"/>
        <w:tabs>
          <w:tab w:val="left" w:pos="1357"/>
        </w:tabs>
        <w:kinsoku w:val="0"/>
        <w:overflowPunct w:val="0"/>
        <w:spacing w:before="58" w:line="297" w:lineRule="auto"/>
        <w:ind w:left="507" w:right="2317" w:firstLine="0"/>
        <w:rPr>
          <w:color w:val="1E1916"/>
        </w:rPr>
      </w:pPr>
      <w:r>
        <w:rPr>
          <w:color w:val="1E1916"/>
        </w:rPr>
        <w:t>СУРСТ</w:t>
      </w:r>
      <w:r>
        <w:rPr>
          <w:color w:val="1E1916"/>
          <w:spacing w:val="78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управління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роботою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використанням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теленагляду</w:t>
      </w:r>
      <w:proofErr w:type="spellEnd"/>
      <w:r>
        <w:rPr>
          <w:color w:val="1E1916"/>
        </w:rPr>
        <w:t xml:space="preserve">; </w:t>
      </w:r>
      <w:r>
        <w:rPr>
          <w:color w:val="1E1916"/>
          <w:spacing w:val="-4"/>
        </w:rPr>
        <w:t>СЦБ</w:t>
      </w:r>
      <w:r>
        <w:rPr>
          <w:color w:val="1E1916"/>
        </w:rPr>
        <w:tab/>
        <w:t>– сигналізація, централізація, блокування;</w:t>
      </w:r>
    </w:p>
    <w:p w14:paraId="0FD97187" w14:textId="77777777" w:rsidR="00DE4006" w:rsidRDefault="00DE4006">
      <w:pPr>
        <w:pStyle w:val="a3"/>
        <w:tabs>
          <w:tab w:val="left" w:pos="1357"/>
        </w:tabs>
        <w:kinsoku w:val="0"/>
        <w:overflowPunct w:val="0"/>
        <w:spacing w:before="1" w:line="297" w:lineRule="auto"/>
        <w:ind w:left="507" w:right="6792" w:firstLine="0"/>
        <w:rPr>
          <w:color w:val="1E1916"/>
        </w:rPr>
      </w:pPr>
      <w:r>
        <w:rPr>
          <w:color w:val="1E1916"/>
          <w:spacing w:val="-4"/>
        </w:rPr>
        <w:t>ТЕЦ</w:t>
      </w:r>
      <w:r>
        <w:rPr>
          <w:color w:val="1E1916"/>
        </w:rPr>
        <w:tab/>
        <w:t>–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 xml:space="preserve">теплоелектростанція; </w:t>
      </w:r>
      <w:r>
        <w:rPr>
          <w:color w:val="1E1916"/>
          <w:spacing w:val="-6"/>
        </w:rPr>
        <w:t>ТК</w:t>
      </w:r>
      <w:r>
        <w:rPr>
          <w:color w:val="1E1916"/>
        </w:rPr>
        <w:tab/>
        <w:t>– телекерування;</w:t>
      </w:r>
    </w:p>
    <w:p w14:paraId="23E500D7" w14:textId="77777777" w:rsidR="00DE4006" w:rsidRDefault="00DE4006">
      <w:pPr>
        <w:pStyle w:val="a3"/>
        <w:tabs>
          <w:tab w:val="left" w:pos="1357"/>
        </w:tabs>
        <w:kinsoku w:val="0"/>
        <w:overflowPunct w:val="0"/>
        <w:spacing w:before="1"/>
        <w:ind w:left="507" w:firstLine="0"/>
        <w:rPr>
          <w:color w:val="1E1916"/>
          <w:spacing w:val="-2"/>
        </w:rPr>
      </w:pPr>
      <w:r>
        <w:rPr>
          <w:color w:val="1E1916"/>
          <w:spacing w:val="-5"/>
        </w:rPr>
        <w:t>ТС</w:t>
      </w:r>
      <w:r>
        <w:rPr>
          <w:color w:val="1E1916"/>
        </w:rPr>
        <w:tab/>
        <w:t>–</w:t>
      </w:r>
      <w:r>
        <w:rPr>
          <w:color w:val="1E1916"/>
          <w:spacing w:val="-2"/>
        </w:rPr>
        <w:t xml:space="preserve"> телесигналізація;</w:t>
      </w:r>
    </w:p>
    <w:p w14:paraId="235E05CF" w14:textId="77777777" w:rsidR="00DE4006" w:rsidRDefault="00DE4006">
      <w:pPr>
        <w:pStyle w:val="a3"/>
        <w:tabs>
          <w:tab w:val="left" w:pos="1357"/>
        </w:tabs>
        <w:kinsoku w:val="0"/>
        <w:overflowPunct w:val="0"/>
        <w:spacing w:before="59"/>
        <w:ind w:left="507" w:firstLine="0"/>
        <w:rPr>
          <w:color w:val="1E1916"/>
          <w:spacing w:val="-2"/>
        </w:rPr>
      </w:pPr>
      <w:r>
        <w:rPr>
          <w:color w:val="1E1916"/>
          <w:spacing w:val="-5"/>
        </w:rPr>
        <w:t>ЦСП</w:t>
      </w:r>
      <w:r>
        <w:rPr>
          <w:color w:val="1E1916"/>
        </w:rPr>
        <w:tab/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центр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стрілочного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переводу.</w:t>
      </w:r>
    </w:p>
    <w:p w14:paraId="69119789" w14:textId="77777777" w:rsidR="00DE4006" w:rsidRDefault="00DE4006">
      <w:pPr>
        <w:pStyle w:val="a3"/>
        <w:kinsoku w:val="0"/>
        <w:overflowPunct w:val="0"/>
        <w:spacing w:before="5"/>
        <w:ind w:left="0" w:firstLine="0"/>
        <w:rPr>
          <w:sz w:val="29"/>
          <w:szCs w:val="29"/>
        </w:rPr>
      </w:pPr>
    </w:p>
    <w:p w14:paraId="62EF4B98" w14:textId="77777777" w:rsidR="00DE4006" w:rsidRDefault="00DE4006">
      <w:pPr>
        <w:pStyle w:val="1"/>
        <w:numPr>
          <w:ilvl w:val="2"/>
          <w:numId w:val="22"/>
        </w:numPr>
        <w:tabs>
          <w:tab w:val="left" w:pos="848"/>
        </w:tabs>
        <w:kinsoku w:val="0"/>
        <w:overflowPunct w:val="0"/>
        <w:ind w:left="847"/>
        <w:rPr>
          <w:color w:val="1E1916"/>
          <w:spacing w:val="-2"/>
        </w:rPr>
      </w:pPr>
      <w:r>
        <w:rPr>
          <w:color w:val="1E1916"/>
        </w:rPr>
        <w:t>ЗАГАЛЬНІ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ПОЛОЖЕННЯ</w:t>
      </w:r>
    </w:p>
    <w:p w14:paraId="1133E47B" w14:textId="77777777" w:rsidR="00DE4006" w:rsidRDefault="00DE4006">
      <w:pPr>
        <w:pStyle w:val="a5"/>
        <w:numPr>
          <w:ilvl w:val="3"/>
          <w:numId w:val="22"/>
        </w:numPr>
        <w:tabs>
          <w:tab w:val="left" w:pos="911"/>
        </w:tabs>
        <w:kinsoku w:val="0"/>
        <w:overflowPunct w:val="0"/>
        <w:spacing w:before="106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Лінії метрополітену слід проектувати на основі містобудівної документації (генеральні плани, детальний план території), генеральної комплексної транспортної схеми міста з </w:t>
      </w:r>
      <w:proofErr w:type="spellStart"/>
      <w:r>
        <w:rPr>
          <w:color w:val="1E1916"/>
          <w:sz w:val="21"/>
          <w:szCs w:val="21"/>
        </w:rPr>
        <w:t>ураху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ванням</w:t>
      </w:r>
      <w:proofErr w:type="spellEnd"/>
      <w:r>
        <w:rPr>
          <w:color w:val="1E1916"/>
          <w:sz w:val="21"/>
          <w:szCs w:val="21"/>
        </w:rPr>
        <w:t xml:space="preserve"> розвитку існуючої мережі метрополітену, інженерно-транспортної інфраструктури </w:t>
      </w:r>
      <w:proofErr w:type="spellStart"/>
      <w:r>
        <w:rPr>
          <w:color w:val="1E1916"/>
          <w:sz w:val="21"/>
          <w:szCs w:val="21"/>
        </w:rPr>
        <w:t>відпо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відно</w:t>
      </w:r>
      <w:proofErr w:type="spellEnd"/>
      <w:r>
        <w:rPr>
          <w:color w:val="1E1916"/>
          <w:sz w:val="21"/>
          <w:szCs w:val="21"/>
        </w:rPr>
        <w:t xml:space="preserve"> до функціонального зонування території забудови міста.</w:t>
      </w:r>
    </w:p>
    <w:p w14:paraId="0ED1097F" w14:textId="77777777" w:rsidR="00DE4006" w:rsidRDefault="00DE4006">
      <w:pPr>
        <w:pStyle w:val="a3"/>
        <w:kinsoku w:val="0"/>
        <w:overflowPunct w:val="0"/>
        <w:spacing w:line="292" w:lineRule="auto"/>
        <w:ind w:left="110" w:right="691"/>
        <w:jc w:val="both"/>
        <w:rPr>
          <w:color w:val="1E1916"/>
        </w:rPr>
      </w:pPr>
      <w:r>
        <w:rPr>
          <w:color w:val="1E1916"/>
        </w:rPr>
        <w:t>Напрям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ліній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метрополітену,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перегонів,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місця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розташування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станцій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пересадочних вузлів між станціями метрополітену, залізниці та автостанції визначаються на стадії розроблення ТЕО з урахуванням перспективної пропускної здатності лінії метрополітену.</w:t>
      </w:r>
    </w:p>
    <w:p w14:paraId="0465F334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Місця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розташування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електродепо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розміщення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об’єктів</w:t>
      </w:r>
      <w:r>
        <w:rPr>
          <w:color w:val="1E1916"/>
          <w:spacing w:val="32"/>
        </w:rPr>
        <w:t xml:space="preserve"> </w:t>
      </w:r>
      <w:r>
        <w:rPr>
          <w:color w:val="1E1916"/>
        </w:rPr>
        <w:t>виробничого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призначення</w:t>
      </w:r>
      <w:r>
        <w:rPr>
          <w:color w:val="1E1916"/>
          <w:spacing w:val="31"/>
        </w:rPr>
        <w:t xml:space="preserve"> </w:t>
      </w:r>
      <w:r>
        <w:rPr>
          <w:color w:val="1E1916"/>
          <w:spacing w:val="-2"/>
        </w:rPr>
        <w:t>метро-</w:t>
      </w:r>
    </w:p>
    <w:p w14:paraId="562FCFDB" w14:textId="77777777" w:rsidR="00DE4006" w:rsidRDefault="00DE4006">
      <w:pPr>
        <w:pStyle w:val="a3"/>
        <w:kinsoku w:val="0"/>
        <w:overflowPunct w:val="0"/>
        <w:spacing w:before="51"/>
        <w:ind w:left="110" w:firstLine="0"/>
        <w:jc w:val="both"/>
        <w:rPr>
          <w:color w:val="1E1916"/>
          <w:spacing w:val="-2"/>
        </w:rPr>
      </w:pPr>
      <w:proofErr w:type="spellStart"/>
      <w:r>
        <w:rPr>
          <w:color w:val="1E1916"/>
        </w:rPr>
        <w:t>політену</w:t>
      </w:r>
      <w:proofErr w:type="spellEnd"/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промислово-виробничих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зонах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міста.</w:t>
      </w:r>
    </w:p>
    <w:p w14:paraId="0345E6B8" w14:textId="77777777" w:rsidR="00DE4006" w:rsidRDefault="00DE4006">
      <w:pPr>
        <w:pStyle w:val="a5"/>
        <w:numPr>
          <w:ilvl w:val="3"/>
          <w:numId w:val="22"/>
        </w:numPr>
        <w:tabs>
          <w:tab w:val="left" w:pos="872"/>
        </w:tabs>
        <w:kinsoku w:val="0"/>
        <w:overflowPunct w:val="0"/>
        <w:spacing w:before="106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Технічні зони ліній та окремих об’єктів метрополітену, включаючи зони постійного земле- користування, слід визначати на основі аналізу існуючої та перспективної містобудівної ситуації з урахуванням інженерних </w:t>
      </w:r>
      <w:proofErr w:type="spellStart"/>
      <w:r>
        <w:rPr>
          <w:color w:val="1E1916"/>
          <w:sz w:val="21"/>
          <w:szCs w:val="21"/>
        </w:rPr>
        <w:t>вишукувань</w:t>
      </w:r>
      <w:proofErr w:type="spellEnd"/>
      <w:r>
        <w:rPr>
          <w:color w:val="1E1916"/>
          <w:sz w:val="21"/>
          <w:szCs w:val="21"/>
        </w:rPr>
        <w:t>.</w:t>
      </w:r>
    </w:p>
    <w:p w14:paraId="2BB0D25F" w14:textId="77777777" w:rsidR="00DE4006" w:rsidRDefault="00DE4006">
      <w:pPr>
        <w:pStyle w:val="a3"/>
        <w:kinsoku w:val="0"/>
        <w:overflowPunct w:val="0"/>
        <w:spacing w:line="239" w:lineRule="exact"/>
        <w:ind w:left="507" w:firstLine="0"/>
        <w:jc w:val="both"/>
        <w:rPr>
          <w:color w:val="1E1916"/>
          <w:spacing w:val="-5"/>
        </w:rPr>
      </w:pPr>
      <w:r>
        <w:rPr>
          <w:color w:val="1E1916"/>
        </w:rPr>
        <w:t>Класифікацію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розміри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технічних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зон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приймати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додатком</w:t>
      </w:r>
      <w:r>
        <w:rPr>
          <w:color w:val="1E1916"/>
          <w:spacing w:val="-5"/>
        </w:rPr>
        <w:t xml:space="preserve"> А.</w:t>
      </w:r>
    </w:p>
    <w:p w14:paraId="398362D4" w14:textId="77777777" w:rsidR="00DE4006" w:rsidRDefault="00DE4006">
      <w:pPr>
        <w:pStyle w:val="a3"/>
        <w:kinsoku w:val="0"/>
        <w:overflowPunct w:val="0"/>
        <w:spacing w:before="39" w:line="292" w:lineRule="auto"/>
        <w:ind w:left="110" w:right="689"/>
        <w:jc w:val="both"/>
        <w:rPr>
          <w:color w:val="1E1916"/>
        </w:rPr>
      </w:pPr>
      <w:r>
        <w:rPr>
          <w:color w:val="1E1916"/>
        </w:rPr>
        <w:t>До закінчення будівництва ліній та споруд неглибокого закладання метрополітену в межах технічних зон не допускається зведення будівель та споруд, прокладання інженерних комунікацій та посадка дерев.</w:t>
      </w:r>
    </w:p>
    <w:p w14:paraId="0073211B" w14:textId="77777777" w:rsidR="00DE4006" w:rsidRDefault="00DE4006">
      <w:pPr>
        <w:pStyle w:val="a5"/>
        <w:numPr>
          <w:ilvl w:val="3"/>
          <w:numId w:val="22"/>
        </w:numPr>
        <w:tabs>
          <w:tab w:val="left" w:pos="848"/>
        </w:tabs>
        <w:kinsoku w:val="0"/>
        <w:overflowPunct w:val="0"/>
        <w:spacing w:before="53" w:line="283" w:lineRule="auto"/>
        <w:ind w:left="110" w:right="690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Мережа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складатися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декількох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автономним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поїздів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на </w:t>
      </w:r>
      <w:r>
        <w:rPr>
          <w:color w:val="1E1916"/>
          <w:spacing w:val="-2"/>
          <w:sz w:val="21"/>
          <w:szCs w:val="21"/>
        </w:rPr>
        <w:t>кожній.</w:t>
      </w:r>
    </w:p>
    <w:p w14:paraId="5BC9C43A" w14:textId="77777777" w:rsidR="00DE4006" w:rsidRDefault="00DE4006">
      <w:pPr>
        <w:pStyle w:val="a3"/>
        <w:kinsoku w:val="0"/>
        <w:overflowPunct w:val="0"/>
        <w:spacing w:line="292" w:lineRule="auto"/>
        <w:ind w:left="110" w:right="690"/>
        <w:jc w:val="both"/>
        <w:rPr>
          <w:color w:val="1E1916"/>
        </w:rPr>
      </w:pPr>
      <w:r>
        <w:rPr>
          <w:color w:val="1E1916"/>
        </w:rPr>
        <w:t>Перетин ліній метрополітену між собою та з лініями інших видів транспорту на пересадочних вузлах слід передбачати в різних рівнях.</w:t>
      </w:r>
    </w:p>
    <w:p w14:paraId="6679C07B" w14:textId="77777777" w:rsidR="00DE4006" w:rsidRDefault="00DE4006">
      <w:pPr>
        <w:pStyle w:val="a5"/>
        <w:numPr>
          <w:ilvl w:val="3"/>
          <w:numId w:val="22"/>
        </w:numPr>
        <w:tabs>
          <w:tab w:val="left" w:pos="874"/>
        </w:tabs>
        <w:kinsoku w:val="0"/>
        <w:overflowPunct w:val="0"/>
        <w:spacing w:before="49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Вилочну організацію руху поїздів слід передбачати в межах станції. На перегоні вилочне розгалуження не допускається.</w:t>
      </w:r>
    </w:p>
    <w:p w14:paraId="67DA2B10" w14:textId="77777777" w:rsidR="00DE4006" w:rsidRDefault="00DE4006">
      <w:pPr>
        <w:pStyle w:val="a5"/>
        <w:numPr>
          <w:ilvl w:val="3"/>
          <w:numId w:val="22"/>
        </w:numPr>
        <w:tabs>
          <w:tab w:val="left" w:pos="863"/>
        </w:tabs>
        <w:kinsoku w:val="0"/>
        <w:overflowPunct w:val="0"/>
        <w:spacing w:before="63" w:line="283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проектувати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(неглибокого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глибокого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закладання). У складних умовах згідно з 3.46 та у разі перетину водних перешкод допускається передбачати наземні (надземні) ділянки ліній метрополітену, закриті від атмосферних опадів та вітру.</w:t>
      </w:r>
    </w:p>
    <w:p w14:paraId="37B2F2BC" w14:textId="77777777" w:rsidR="00DE4006" w:rsidRDefault="00DE4006">
      <w:pPr>
        <w:pStyle w:val="a3"/>
        <w:kinsoku w:val="0"/>
        <w:overflowPunct w:val="0"/>
        <w:spacing w:line="292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У разі відсутності галереї на наземній ділянці метрополітену, що захищає від вітру і </w:t>
      </w:r>
      <w:proofErr w:type="spellStart"/>
      <w:r>
        <w:rPr>
          <w:color w:val="1E1916"/>
        </w:rPr>
        <w:t>атмо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сферних</w:t>
      </w:r>
      <w:proofErr w:type="spellEnd"/>
      <w:r>
        <w:rPr>
          <w:color w:val="1E1916"/>
          <w:spacing w:val="-2"/>
        </w:rPr>
        <w:t xml:space="preserve"> </w:t>
      </w:r>
      <w:r>
        <w:rPr>
          <w:color w:val="1E1916"/>
        </w:rPr>
        <w:t>опадів, слід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встановлення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вздовж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відкритої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ділянки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огорожі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захисту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від проникнення сторонніх осіб у зону руху електропоїздів метрополітену.</w:t>
      </w:r>
    </w:p>
    <w:p w14:paraId="6716DBAE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59"/>
        </w:rPr>
        <w:t xml:space="preserve"> </w:t>
      </w:r>
      <w:proofErr w:type="spellStart"/>
      <w:r>
        <w:rPr>
          <w:color w:val="1E1916"/>
        </w:rPr>
        <w:t>припортальній</w:t>
      </w:r>
      <w:proofErr w:type="spellEnd"/>
      <w:r>
        <w:rPr>
          <w:color w:val="1E1916"/>
          <w:spacing w:val="60"/>
        </w:rPr>
        <w:t xml:space="preserve"> </w:t>
      </w:r>
      <w:r>
        <w:rPr>
          <w:color w:val="1E1916"/>
        </w:rPr>
        <w:t>наземній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(надземній)</w:t>
      </w:r>
      <w:r>
        <w:rPr>
          <w:color w:val="1E1916"/>
          <w:spacing w:val="58"/>
        </w:rPr>
        <w:t xml:space="preserve"> </w:t>
      </w:r>
      <w:r>
        <w:rPr>
          <w:color w:val="1E1916"/>
        </w:rPr>
        <w:t>ділянці</w:t>
      </w:r>
      <w:r>
        <w:rPr>
          <w:color w:val="1E1916"/>
          <w:spacing w:val="60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5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60"/>
        </w:rPr>
        <w:t xml:space="preserve"> </w:t>
      </w:r>
      <w:r>
        <w:rPr>
          <w:color w:val="1E1916"/>
        </w:rPr>
        <w:t>в’їзді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(виїзді)</w:t>
      </w:r>
      <w:r>
        <w:rPr>
          <w:color w:val="1E1916"/>
          <w:spacing w:val="60"/>
        </w:rPr>
        <w:t xml:space="preserve"> </w:t>
      </w:r>
      <w:r>
        <w:rPr>
          <w:color w:val="1E1916"/>
        </w:rPr>
        <w:t>поїзда</w:t>
      </w:r>
      <w:r>
        <w:rPr>
          <w:color w:val="1E1916"/>
          <w:spacing w:val="59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60"/>
        </w:rPr>
        <w:t xml:space="preserve"> </w:t>
      </w:r>
      <w:r>
        <w:rPr>
          <w:color w:val="1E1916"/>
          <w:spacing w:val="-2"/>
        </w:rPr>
        <w:t>тунель</w:t>
      </w:r>
    </w:p>
    <w:p w14:paraId="72F683B1" w14:textId="77777777" w:rsidR="00DE4006" w:rsidRDefault="00DE4006">
      <w:pPr>
        <w:pStyle w:val="a3"/>
        <w:kinsoku w:val="0"/>
        <w:overflowPunct w:val="0"/>
        <w:spacing w:before="51" w:line="292" w:lineRule="auto"/>
        <w:ind w:left="110" w:right="689" w:firstLine="0"/>
        <w:jc w:val="both"/>
        <w:rPr>
          <w:color w:val="1E1916"/>
        </w:rPr>
      </w:pPr>
      <w:r>
        <w:rPr>
          <w:color w:val="1E1916"/>
        </w:rPr>
        <w:t>(з тунелю) на станціях слід передбачати конструктивні (технологічні) рішення, що знижують різке змінення ступеня освітленості та температури.</w:t>
      </w:r>
    </w:p>
    <w:p w14:paraId="76270333" w14:textId="77777777" w:rsidR="00DE4006" w:rsidRDefault="00DE4006">
      <w:pPr>
        <w:pStyle w:val="a5"/>
        <w:numPr>
          <w:ilvl w:val="3"/>
          <w:numId w:val="22"/>
        </w:numPr>
        <w:tabs>
          <w:tab w:val="left" w:pos="862"/>
        </w:tabs>
        <w:kinsoku w:val="0"/>
        <w:overflowPunct w:val="0"/>
        <w:spacing w:before="53" w:line="283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Глибину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положення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 плані слід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приймати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урахуванням планувального розміщення станцій, входів (виходів) станції, пересадочних вузлів та оточуючої </w:t>
      </w:r>
      <w:r>
        <w:rPr>
          <w:color w:val="1E1916"/>
          <w:spacing w:val="-2"/>
          <w:sz w:val="21"/>
          <w:szCs w:val="21"/>
        </w:rPr>
        <w:t>забудови.</w:t>
      </w:r>
    </w:p>
    <w:p w14:paraId="51B2BCEE" w14:textId="77777777" w:rsidR="00DE4006" w:rsidRDefault="00DE4006">
      <w:pPr>
        <w:pStyle w:val="a5"/>
        <w:numPr>
          <w:ilvl w:val="3"/>
          <w:numId w:val="22"/>
        </w:numPr>
        <w:tabs>
          <w:tab w:val="left" w:pos="907"/>
        </w:tabs>
        <w:kinsoku w:val="0"/>
        <w:overflowPunct w:val="0"/>
        <w:spacing w:before="64" w:line="283" w:lineRule="auto"/>
        <w:ind w:left="110" w:right="69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Проект лінії метрополітену слід розробляти з урахуванням вимог 6.1, 6.2, приймаючи величини пасажирських потоків на такі розрахункові строки:</w:t>
      </w:r>
    </w:p>
    <w:p w14:paraId="5106C49C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line="238" w:lineRule="exact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перший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період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десятий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рік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експлуатації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лінії;</w:t>
      </w:r>
    </w:p>
    <w:p w14:paraId="0BB17FD3" w14:textId="77777777" w:rsidR="00DE4006" w:rsidRDefault="00DE4006">
      <w:pPr>
        <w:pStyle w:val="a5"/>
        <w:numPr>
          <w:ilvl w:val="0"/>
          <w:numId w:val="21"/>
        </w:numPr>
        <w:tabs>
          <w:tab w:val="left" w:pos="694"/>
        </w:tabs>
        <w:kinsoku w:val="0"/>
        <w:overflowPunct w:val="0"/>
        <w:spacing w:before="38" w:line="292" w:lineRule="auto"/>
        <w:ind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другий період – максимальний розвиток лінії за містобудівним прогнозом розвитку міста на 30 – 40 років згідно з ДБН Б.2.2-12.</w:t>
      </w:r>
    </w:p>
    <w:p w14:paraId="33816B63" w14:textId="77777777" w:rsidR="00DE4006" w:rsidRDefault="00DE4006">
      <w:pPr>
        <w:pStyle w:val="a5"/>
        <w:numPr>
          <w:ilvl w:val="0"/>
          <w:numId w:val="21"/>
        </w:numPr>
        <w:tabs>
          <w:tab w:val="left" w:pos="694"/>
        </w:tabs>
        <w:kinsoku w:val="0"/>
        <w:overflowPunct w:val="0"/>
        <w:spacing w:before="38" w:line="292" w:lineRule="auto"/>
        <w:ind w:right="691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701957A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62D01AFF" w14:textId="77777777" w:rsidR="00DE4006" w:rsidRDefault="00DE4006">
      <w:pPr>
        <w:pStyle w:val="a5"/>
        <w:numPr>
          <w:ilvl w:val="3"/>
          <w:numId w:val="22"/>
        </w:numPr>
        <w:tabs>
          <w:tab w:val="left" w:pos="1476"/>
        </w:tabs>
        <w:kinsoku w:val="0"/>
        <w:overflowPunct w:val="0"/>
        <w:spacing w:before="66" w:line="285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Основні параметри лінії, споруд і пристроїв метрополітену, що визначають провізну і пропускну здатність, слід встановлювати за максимальними пасажирськими потоками, що </w:t>
      </w:r>
      <w:proofErr w:type="spellStart"/>
      <w:r>
        <w:rPr>
          <w:color w:val="1E1916"/>
          <w:sz w:val="21"/>
          <w:szCs w:val="21"/>
        </w:rPr>
        <w:t>очіку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ються</w:t>
      </w:r>
      <w:proofErr w:type="spellEnd"/>
      <w:r>
        <w:rPr>
          <w:color w:val="1E1916"/>
          <w:sz w:val="21"/>
          <w:szCs w:val="21"/>
        </w:rPr>
        <w:t xml:space="preserve"> з двох періодів експлуатації.</w:t>
      </w:r>
    </w:p>
    <w:p w14:paraId="64A892E2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59"/>
        <w:ind w:left="1424" w:hanging="351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проектувати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двоколійними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правостороннім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поїздів.</w:t>
      </w:r>
    </w:p>
    <w:p w14:paraId="3217D7AC" w14:textId="77777777" w:rsidR="00DE4006" w:rsidRDefault="00DE4006">
      <w:pPr>
        <w:pStyle w:val="a3"/>
        <w:kinsoku w:val="0"/>
        <w:overflowPunct w:val="0"/>
        <w:spacing w:before="38" w:line="278" w:lineRule="auto"/>
        <w:ind w:right="122"/>
        <w:jc w:val="both"/>
        <w:rPr>
          <w:color w:val="1E1916"/>
        </w:rPr>
      </w:pPr>
      <w:r>
        <w:rPr>
          <w:color w:val="1E1916"/>
        </w:rPr>
        <w:t>Проектування ліній, окремих споруд, обладнання і пристроїв метрополітену слід здійснювати з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урахуванням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габаритів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наближення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будівель,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обладнання,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складу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з ДСТУ Б ГОСТ 23961 та [1].</w:t>
      </w:r>
    </w:p>
    <w:p w14:paraId="57B9A6B8" w14:textId="77777777" w:rsidR="00DE4006" w:rsidRDefault="00DE4006">
      <w:pPr>
        <w:pStyle w:val="a5"/>
        <w:numPr>
          <w:ilvl w:val="3"/>
          <w:numId w:val="22"/>
        </w:numPr>
        <w:tabs>
          <w:tab w:val="left" w:pos="1530"/>
        </w:tabs>
        <w:kinsoku w:val="0"/>
        <w:overflowPunct w:val="0"/>
        <w:spacing w:before="67" w:line="285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Станції,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пристанційні,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притунельні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обороту та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 складу, вентиляційні і насосні установки, підстанції, електричні мережі жив- </w:t>
      </w:r>
      <w:proofErr w:type="spellStart"/>
      <w:r>
        <w:rPr>
          <w:color w:val="1E1916"/>
          <w:sz w:val="21"/>
          <w:szCs w:val="21"/>
        </w:rPr>
        <w:t>лення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підстанцій,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АТРП,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розміри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встановлювати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 максимальну провізну і пропускну здатність лінії.</w:t>
      </w:r>
    </w:p>
    <w:p w14:paraId="083DB464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58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розміщувати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електродепо.</w:t>
      </w:r>
    </w:p>
    <w:p w14:paraId="423E281C" w14:textId="77777777" w:rsidR="00DE4006" w:rsidRDefault="00DE4006">
      <w:pPr>
        <w:pStyle w:val="a3"/>
        <w:kinsoku w:val="0"/>
        <w:overflowPunct w:val="0"/>
        <w:spacing w:before="39" w:line="278" w:lineRule="auto"/>
        <w:ind w:right="123"/>
        <w:jc w:val="both"/>
        <w:rPr>
          <w:color w:val="1E1916"/>
        </w:rPr>
      </w:pPr>
      <w:r>
        <w:rPr>
          <w:color w:val="1E1916"/>
        </w:rPr>
        <w:t>При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довжині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понад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20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км,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перетину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водних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перешкод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передбачати друге електродепо, а при довжині лінії більше ніж 40 км – третє електродепо.</w:t>
      </w:r>
    </w:p>
    <w:p w14:paraId="65959475" w14:textId="77777777" w:rsidR="00DE4006" w:rsidRDefault="00DE4006">
      <w:pPr>
        <w:pStyle w:val="a5"/>
        <w:numPr>
          <w:ilvl w:val="3"/>
          <w:numId w:val="22"/>
        </w:numPr>
        <w:tabs>
          <w:tab w:val="left" w:pos="1531"/>
        </w:tabs>
        <w:kinsoku w:val="0"/>
        <w:overflowPunct w:val="0"/>
        <w:spacing w:before="67" w:line="285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Мережа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з’єднання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коліями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залізниці,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входять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загальну мережу залізниць України.</w:t>
      </w:r>
    </w:p>
    <w:p w14:paraId="366D47FD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Перше з’єднання (під’їзні колії) слід передбачати на першій лінії метрополітену, наступні – не рідше ніж на кожних 50 км мережі.</w:t>
      </w:r>
    </w:p>
    <w:p w14:paraId="196F7593" w14:textId="77777777" w:rsidR="00DE4006" w:rsidRDefault="00DE4006">
      <w:pPr>
        <w:pStyle w:val="a5"/>
        <w:numPr>
          <w:ilvl w:val="3"/>
          <w:numId w:val="22"/>
        </w:numPr>
        <w:tabs>
          <w:tab w:val="left" w:pos="1578"/>
        </w:tabs>
        <w:kinsoku w:val="0"/>
        <w:overflowPunct w:val="0"/>
        <w:spacing w:before="58" w:line="285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Лінію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з’єднувати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двоколійною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гілкою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одно- колійною гілкою з іншими лініями, що перетинаються.</w:t>
      </w:r>
    </w:p>
    <w:p w14:paraId="63FE58E0" w14:textId="77777777" w:rsidR="00DE4006" w:rsidRDefault="00DE4006">
      <w:pPr>
        <w:pStyle w:val="a5"/>
        <w:numPr>
          <w:ilvl w:val="3"/>
          <w:numId w:val="22"/>
        </w:numPr>
        <w:tabs>
          <w:tab w:val="left" w:pos="1562"/>
        </w:tabs>
        <w:kinsoku w:val="0"/>
        <w:overflowPunct w:val="0"/>
        <w:spacing w:before="60" w:line="285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Відстань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осями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900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3000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 урахуванням вимог 14.3.</w:t>
      </w:r>
    </w:p>
    <w:p w14:paraId="2FA4665D" w14:textId="77777777" w:rsidR="00DE4006" w:rsidRDefault="00DE4006">
      <w:pPr>
        <w:pStyle w:val="a5"/>
        <w:numPr>
          <w:ilvl w:val="3"/>
          <w:numId w:val="22"/>
        </w:numPr>
        <w:tabs>
          <w:tab w:val="left" w:pos="1533"/>
        </w:tabs>
        <w:kinsoku w:val="0"/>
        <w:overflowPunct w:val="0"/>
        <w:spacing w:before="59" w:line="285" w:lineRule="auto"/>
        <w:ind w:right="12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через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5-6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(або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трьох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станцій)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станційні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колії для обороту та тимчасового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 складу.</w:t>
      </w:r>
    </w:p>
    <w:p w14:paraId="50F7C138" w14:textId="77777777" w:rsidR="00DE4006" w:rsidRDefault="00DE4006">
      <w:pPr>
        <w:pStyle w:val="a5"/>
        <w:numPr>
          <w:ilvl w:val="3"/>
          <w:numId w:val="22"/>
        </w:numPr>
        <w:tabs>
          <w:tab w:val="left" w:pos="1545"/>
        </w:tabs>
        <w:kinsoku w:val="0"/>
        <w:overflowPunct w:val="0"/>
        <w:spacing w:before="59" w:line="285" w:lineRule="auto"/>
        <w:ind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Між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одноколійними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перегінними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частіше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кожних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500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 з’єднувальні проходи (збійки).</w:t>
      </w:r>
    </w:p>
    <w:p w14:paraId="4BBC6D77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На ділянках, що споруджуються у складних умовах згідно з 3.46, допускається збільшувати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відстань між з’єднувальними проходами (збійками) до 700 м.</w:t>
      </w:r>
    </w:p>
    <w:p w14:paraId="16C04C32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З обох кінців станцій неглибокого закладання між одноколійними перегінними тунелями слід влаштовувати циркуляційні збійки площею від 60 м</w:t>
      </w:r>
      <w:r>
        <w:rPr>
          <w:color w:val="1E1916"/>
          <w:vertAlign w:val="superscript"/>
        </w:rPr>
        <w:t>2</w:t>
      </w:r>
      <w:r>
        <w:rPr>
          <w:color w:val="1E1916"/>
        </w:rPr>
        <w:t xml:space="preserve"> до 80 м</w:t>
      </w:r>
      <w:r>
        <w:rPr>
          <w:color w:val="1E1916"/>
          <w:vertAlign w:val="superscript"/>
        </w:rPr>
        <w:t>2</w:t>
      </w:r>
      <w:r>
        <w:rPr>
          <w:color w:val="1E1916"/>
        </w:rPr>
        <w:t>.</w:t>
      </w:r>
    </w:p>
    <w:p w14:paraId="6A37C519" w14:textId="77777777" w:rsidR="00DE4006" w:rsidRDefault="00DE4006">
      <w:pPr>
        <w:pStyle w:val="a5"/>
        <w:numPr>
          <w:ilvl w:val="3"/>
          <w:numId w:val="22"/>
        </w:numPr>
        <w:tabs>
          <w:tab w:val="left" w:pos="1559"/>
        </w:tabs>
        <w:kinsoku w:val="0"/>
        <w:overflowPunct w:val="0"/>
        <w:spacing w:before="59" w:line="285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На першій пусковій дільниці кожної лінії (за відсутності електродепо) в тупику колійного розвитку однієї із станцій слід передбачати ПТО з виробничими та санітарно-побутовими </w:t>
      </w:r>
      <w:proofErr w:type="spellStart"/>
      <w:r>
        <w:rPr>
          <w:color w:val="1E1916"/>
          <w:sz w:val="21"/>
          <w:szCs w:val="21"/>
        </w:rPr>
        <w:t>примi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pacing w:val="-2"/>
          <w:sz w:val="21"/>
          <w:szCs w:val="21"/>
        </w:rPr>
        <w:t>щеннями</w:t>
      </w:r>
      <w:proofErr w:type="spellEnd"/>
      <w:r>
        <w:rPr>
          <w:color w:val="1E1916"/>
          <w:spacing w:val="-2"/>
          <w:sz w:val="21"/>
          <w:szCs w:val="21"/>
        </w:rPr>
        <w:t>.</w:t>
      </w:r>
    </w:p>
    <w:p w14:paraId="78912CFD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  <w:spacing w:val="-2"/>
        </w:rPr>
      </w:pPr>
      <w:r>
        <w:rPr>
          <w:color w:val="1E1916"/>
        </w:rPr>
        <w:t xml:space="preserve">У випадку, якщо за станцією з колійним розвитком споруджується електродепо, ПТО не </w:t>
      </w:r>
      <w:r>
        <w:rPr>
          <w:color w:val="1E1916"/>
          <w:spacing w:val="-2"/>
        </w:rPr>
        <w:t>передбачається.</w:t>
      </w:r>
    </w:p>
    <w:p w14:paraId="7477EF1A" w14:textId="77777777" w:rsidR="00DE4006" w:rsidRDefault="00DE4006">
      <w:pPr>
        <w:pStyle w:val="a3"/>
        <w:kinsoku w:val="0"/>
        <w:overflowPunct w:val="0"/>
        <w:spacing w:line="278" w:lineRule="auto"/>
        <w:ind w:right="125"/>
        <w:jc w:val="both"/>
        <w:rPr>
          <w:color w:val="1E1916"/>
        </w:rPr>
      </w:pPr>
      <w:r>
        <w:rPr>
          <w:color w:val="1E1916"/>
        </w:rPr>
        <w:t>За відсутності другого електродепо та довжині лінії понад 20 км допускається розміщувати друге ПТО на лінії.</w:t>
      </w:r>
    </w:p>
    <w:p w14:paraId="381CA8C3" w14:textId="77777777" w:rsidR="00DE4006" w:rsidRDefault="00DE4006">
      <w:pPr>
        <w:pStyle w:val="a5"/>
        <w:numPr>
          <w:ilvl w:val="3"/>
          <w:numId w:val="22"/>
        </w:numPr>
        <w:tabs>
          <w:tab w:val="left" w:pos="1569"/>
        </w:tabs>
        <w:kinsoku w:val="0"/>
        <w:overflowPunct w:val="0"/>
        <w:spacing w:before="58" w:line="285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Довжину колій для обороту та тимчасового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 складу слід приймати за розрахунком у залежності від необхідної кількості поїздів на лінії при максимальних розмірах руху </w:t>
      </w:r>
      <w:r>
        <w:rPr>
          <w:color w:val="1E1916"/>
          <w:spacing w:val="-2"/>
          <w:sz w:val="21"/>
          <w:szCs w:val="21"/>
        </w:rPr>
        <w:t>поїздів.</w:t>
      </w:r>
    </w:p>
    <w:p w14:paraId="3E832578" w14:textId="77777777" w:rsidR="00DE4006" w:rsidRDefault="00DE4006">
      <w:pPr>
        <w:pStyle w:val="a5"/>
        <w:numPr>
          <w:ilvl w:val="3"/>
          <w:numId w:val="22"/>
        </w:numPr>
        <w:tabs>
          <w:tab w:val="left" w:pos="1567"/>
        </w:tabs>
        <w:kinsoku w:val="0"/>
        <w:overflowPunct w:val="0"/>
        <w:spacing w:before="58" w:line="285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На лініях слід передбачати технічну (технологічну) можливість організації зонного руху </w:t>
      </w:r>
      <w:r>
        <w:rPr>
          <w:color w:val="1E1916"/>
          <w:spacing w:val="-2"/>
          <w:sz w:val="21"/>
          <w:szCs w:val="21"/>
        </w:rPr>
        <w:t>поїздів.</w:t>
      </w:r>
    </w:p>
    <w:p w14:paraId="48414442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Межі ділянок зонного руху поїздів із різною частотою визначаються за діаграмами величин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пасажирських потоків на перегонах при повному запланованому розвитку всієї лінії.</w:t>
      </w:r>
    </w:p>
    <w:p w14:paraId="0AE485C0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  <w:spacing w:val="-2"/>
        </w:rPr>
      </w:pPr>
      <w:r>
        <w:rPr>
          <w:color w:val="1E1916"/>
        </w:rPr>
        <w:t>Зонні (проміжні) станції слід розміщувати на межі зміни (понад 20 %) дільничних пасажиро-</w:t>
      </w:r>
      <w:r>
        <w:rPr>
          <w:color w:val="1E1916"/>
          <w:spacing w:val="40"/>
        </w:rPr>
        <w:t xml:space="preserve"> </w:t>
      </w:r>
      <w:r>
        <w:rPr>
          <w:color w:val="1E1916"/>
          <w:spacing w:val="-2"/>
        </w:rPr>
        <w:t>потоків.</w:t>
      </w:r>
    </w:p>
    <w:p w14:paraId="7BEBCE32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Межі ділянок зонного руху поїздів слід поєднувати з межами новозбудованих та введених в експлуатацію дільниць з урахуванням вимог 5.16.</w:t>
      </w:r>
    </w:p>
    <w:p w14:paraId="20523DE4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E1D12B2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2"/>
          <w:szCs w:val="22"/>
        </w:rPr>
      </w:pPr>
    </w:p>
    <w:p w14:paraId="0C62F95B" w14:textId="77777777" w:rsidR="00DE4006" w:rsidRDefault="00DE4006">
      <w:pPr>
        <w:pStyle w:val="a3"/>
        <w:kinsoku w:val="0"/>
        <w:overflowPunct w:val="0"/>
        <w:spacing w:before="67" w:line="283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 xml:space="preserve">На зонних станціях слід передбачати дві оборотні тупикові колії з перехресним з’їздом між </w:t>
      </w:r>
      <w:r>
        <w:rPr>
          <w:color w:val="1E1916"/>
          <w:spacing w:val="-2"/>
        </w:rPr>
        <w:t>ними.</w:t>
      </w:r>
    </w:p>
    <w:p w14:paraId="4C04BE7F" w14:textId="77777777" w:rsidR="00DE4006" w:rsidRDefault="00DE4006">
      <w:pPr>
        <w:pStyle w:val="a5"/>
        <w:numPr>
          <w:ilvl w:val="3"/>
          <w:numId w:val="22"/>
        </w:numPr>
        <w:tabs>
          <w:tab w:val="left" w:pos="958"/>
        </w:tabs>
        <w:kinsoku w:val="0"/>
        <w:overflowPunct w:val="0"/>
        <w:spacing w:before="59" w:line="273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Нічний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відстій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поїздів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електродепо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станціях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колійним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розвитком, </w:t>
      </w:r>
      <w:r>
        <w:rPr>
          <w:color w:val="1E1916"/>
          <w:sz w:val="21"/>
          <w:szCs w:val="21"/>
        </w:rPr>
        <w:t xml:space="preserve">призначених для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електрорухомого складу.</w:t>
      </w:r>
    </w:p>
    <w:p w14:paraId="6D0CEEF1" w14:textId="77777777" w:rsidR="00DE4006" w:rsidRDefault="00DE4006">
      <w:pPr>
        <w:pStyle w:val="a3"/>
        <w:kinsoku w:val="0"/>
        <w:overflowPunct w:val="0"/>
        <w:spacing w:before="1" w:line="283" w:lineRule="auto"/>
        <w:ind w:left="110" w:right="688"/>
        <w:jc w:val="both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адміністративно-побутовому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корпусі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електродепо,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наземному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вестибюлі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станції,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призначеної для</w:t>
      </w:r>
      <w:r>
        <w:rPr>
          <w:color w:val="1E1916"/>
          <w:spacing w:val="-10"/>
        </w:rPr>
        <w:t xml:space="preserve"> </w:t>
      </w:r>
      <w:proofErr w:type="spellStart"/>
      <w:r>
        <w:rPr>
          <w:color w:val="1E1916"/>
        </w:rPr>
        <w:t>відстою</w:t>
      </w:r>
      <w:proofErr w:type="spellEnd"/>
      <w:r>
        <w:rPr>
          <w:color w:val="1E1916"/>
          <w:spacing w:val="-10"/>
        </w:rPr>
        <w:t xml:space="preserve"> </w:t>
      </w:r>
      <w:r>
        <w:rPr>
          <w:color w:val="1E1916"/>
        </w:rPr>
        <w:t>електрорухомого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складу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будівлі,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розміщеній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поблизу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такої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(на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відстані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не більше ніж 400 м), з розрахунку максимального розміру руху поїздів на лінії слід передбачати приміщення для нічного відпочинку машиністів локомотивних бригад.</w:t>
      </w:r>
    </w:p>
    <w:p w14:paraId="24378778" w14:textId="77777777" w:rsidR="00DE4006" w:rsidRDefault="00DE4006">
      <w:pPr>
        <w:pStyle w:val="a5"/>
        <w:numPr>
          <w:ilvl w:val="3"/>
          <w:numId w:val="22"/>
        </w:numPr>
        <w:tabs>
          <w:tab w:val="left" w:pos="1017"/>
        </w:tabs>
        <w:kinsoku w:val="0"/>
        <w:overflowPunct w:val="0"/>
        <w:spacing w:before="62" w:line="273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 довжині лінії понад 20 км та відсутності другого електродепо в тупику колійного розвитку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однієї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розташованої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межах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середньої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третини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лінії,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денний відстій спеціального рухомого складу.</w:t>
      </w:r>
    </w:p>
    <w:p w14:paraId="0154BA13" w14:textId="77777777" w:rsidR="00DE4006" w:rsidRDefault="00DE4006">
      <w:pPr>
        <w:pStyle w:val="a3"/>
        <w:kinsoku w:val="0"/>
        <w:overflowPunct w:val="0"/>
        <w:spacing w:before="2"/>
        <w:ind w:left="507" w:firstLine="0"/>
        <w:jc w:val="both"/>
        <w:rPr>
          <w:color w:val="1E1916"/>
          <w:spacing w:val="-5"/>
        </w:rPr>
      </w:pPr>
      <w:r>
        <w:rPr>
          <w:color w:val="1E1916"/>
        </w:rPr>
        <w:t>Тупик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оглядовою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канавою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завдовжки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120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5"/>
        </w:rPr>
        <w:t>м.</w:t>
      </w:r>
    </w:p>
    <w:p w14:paraId="2A731636" w14:textId="77777777" w:rsidR="00DE4006" w:rsidRDefault="00DE4006">
      <w:pPr>
        <w:pStyle w:val="a3"/>
        <w:kinsoku w:val="0"/>
        <w:overflowPunct w:val="0"/>
        <w:spacing w:before="35" w:line="283" w:lineRule="auto"/>
        <w:ind w:left="110" w:right="690"/>
        <w:jc w:val="both"/>
        <w:rPr>
          <w:color w:val="1E1916"/>
        </w:rPr>
      </w:pPr>
      <w:r>
        <w:rPr>
          <w:color w:val="1E1916"/>
        </w:rPr>
        <w:t>Зі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сторони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тупика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рівні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платформи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розміщувати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обслуговування спеціального рухомого складу.</w:t>
      </w:r>
    </w:p>
    <w:p w14:paraId="1C27EF03" w14:textId="77777777" w:rsidR="00DE4006" w:rsidRDefault="00DE4006">
      <w:pPr>
        <w:pStyle w:val="a5"/>
        <w:numPr>
          <w:ilvl w:val="3"/>
          <w:numId w:val="22"/>
        </w:numPr>
        <w:tabs>
          <w:tab w:val="left" w:pos="986"/>
        </w:tabs>
        <w:kinsoku w:val="0"/>
        <w:overflowPunct w:val="0"/>
        <w:spacing w:before="59" w:line="27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Диспетчерське керування рухом поїздів, енергопостачанням, а також установками і при- </w:t>
      </w:r>
      <w:r>
        <w:rPr>
          <w:color w:val="1E1916"/>
          <w:spacing w:val="-2"/>
          <w:sz w:val="21"/>
          <w:szCs w:val="21"/>
        </w:rPr>
        <w:t>строями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центру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керування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інженерного </w:t>
      </w:r>
      <w:r>
        <w:rPr>
          <w:color w:val="1E1916"/>
          <w:sz w:val="21"/>
          <w:szCs w:val="21"/>
        </w:rPr>
        <w:t>корпусу, поєднаного з вестибюлем станції та тунелями лінії.</w:t>
      </w:r>
    </w:p>
    <w:p w14:paraId="4308F974" w14:textId="77777777" w:rsidR="00DE4006" w:rsidRDefault="00DE4006">
      <w:pPr>
        <w:pStyle w:val="a5"/>
        <w:numPr>
          <w:ilvl w:val="3"/>
          <w:numId w:val="22"/>
        </w:numPr>
        <w:tabs>
          <w:tab w:val="left" w:pos="967"/>
        </w:tabs>
        <w:kinsoku w:val="0"/>
        <w:overflowPunct w:val="0"/>
        <w:spacing w:before="69" w:line="273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кожній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будівлі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ЕППС.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Будівля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може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поєднана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 вестибюлем станції, розташовуватися поряд зі станцією або на території електродепо.</w:t>
      </w:r>
    </w:p>
    <w:p w14:paraId="4A56B18B" w14:textId="77777777" w:rsidR="00DE4006" w:rsidRDefault="00DE4006">
      <w:pPr>
        <w:pStyle w:val="a3"/>
        <w:kinsoku w:val="0"/>
        <w:overflowPunct w:val="0"/>
        <w:spacing w:before="2" w:line="283" w:lineRule="auto"/>
        <w:ind w:left="110" w:right="689"/>
        <w:jc w:val="both"/>
        <w:rPr>
          <w:color w:val="1E1916"/>
        </w:rPr>
      </w:pPr>
      <w:r>
        <w:rPr>
          <w:color w:val="1E1916"/>
        </w:rPr>
        <w:t>У разі експлуатаційної довжини лінії більше ніж 20 км допускається розміщення персоналу служб в окремих будівлях.</w:t>
      </w:r>
    </w:p>
    <w:p w14:paraId="7AE5EDEB" w14:textId="77777777" w:rsidR="00DE4006" w:rsidRDefault="00DE4006">
      <w:pPr>
        <w:pStyle w:val="a5"/>
        <w:numPr>
          <w:ilvl w:val="3"/>
          <w:numId w:val="22"/>
        </w:numPr>
        <w:tabs>
          <w:tab w:val="left" w:pos="1000"/>
        </w:tabs>
        <w:kinsoku w:val="0"/>
        <w:overflowPunct w:val="0"/>
        <w:spacing w:before="59" w:line="273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Станції в комплексі з пересадочними вузлами і підходами до входів (виходів) потрібно обладнувати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СУРСТ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7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відеопостереженням</w:t>
      </w:r>
      <w:proofErr w:type="spellEnd"/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всіма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пасажирськими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зонами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критичними зонами прилеглих ділянок перегонів.</w:t>
      </w:r>
    </w:p>
    <w:p w14:paraId="61E55B10" w14:textId="77777777" w:rsidR="00DE4006" w:rsidRDefault="00DE4006">
      <w:pPr>
        <w:pStyle w:val="a5"/>
        <w:numPr>
          <w:ilvl w:val="3"/>
          <w:numId w:val="22"/>
        </w:numPr>
        <w:tabs>
          <w:tab w:val="left" w:pos="992"/>
        </w:tabs>
        <w:kinsoku w:val="0"/>
        <w:overflowPunct w:val="0"/>
        <w:spacing w:before="70" w:line="27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Інженерні вишукування для проектування та будівництва ліній та споруд метрополітену виконуються згідно з ДБН А.2.1-1 та розділом 21.</w:t>
      </w:r>
    </w:p>
    <w:p w14:paraId="36E3570B" w14:textId="77777777" w:rsidR="00DE4006" w:rsidRDefault="00DE4006">
      <w:pPr>
        <w:pStyle w:val="a5"/>
        <w:numPr>
          <w:ilvl w:val="3"/>
          <w:numId w:val="22"/>
        </w:numPr>
        <w:tabs>
          <w:tab w:val="left" w:pos="992"/>
        </w:tabs>
        <w:kinsoku w:val="0"/>
        <w:overflowPunct w:val="0"/>
        <w:spacing w:before="68" w:line="273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нового будівництва об’єктів метрополітену слід приймати коефіцієнти надійності як для споруд зі значним класом наслідків (відповідальності) СС3 згідно з ДБН В.1.2-14. Для інших видів будівництва – відповідно до класу наслідків (відповідальності), визначеного розрахунком згідно з ДБН В.1.2-14, ДСТУ-Н Б В.1.2-16.</w:t>
      </w:r>
    </w:p>
    <w:p w14:paraId="4A8F1FDB" w14:textId="77777777" w:rsidR="00DE4006" w:rsidRDefault="00DE4006">
      <w:pPr>
        <w:pStyle w:val="a3"/>
        <w:kinsoku w:val="0"/>
        <w:overflowPunct w:val="0"/>
        <w:spacing w:before="3" w:line="283" w:lineRule="auto"/>
        <w:ind w:left="110" w:right="690"/>
        <w:jc w:val="both"/>
        <w:rPr>
          <w:color w:val="1E1916"/>
        </w:rPr>
      </w:pPr>
      <w:r>
        <w:rPr>
          <w:color w:val="1E1916"/>
        </w:rPr>
        <w:t>Проектні рішення повинні задовольняти вимоги [2], ДБН В.1.2-6, ДБН В.1.2-7, ДБН В.1.2-8, ДБН В.1.2-9, ДБН В.1.2-10, ДБН В.1.2-11, ДБН В.1.2-12.</w:t>
      </w:r>
    </w:p>
    <w:p w14:paraId="6FC5ECBF" w14:textId="77777777" w:rsidR="00DE4006" w:rsidRDefault="00DE4006">
      <w:pPr>
        <w:pStyle w:val="a5"/>
        <w:numPr>
          <w:ilvl w:val="3"/>
          <w:numId w:val="22"/>
        </w:numPr>
        <w:tabs>
          <w:tab w:val="left" w:pos="998"/>
        </w:tabs>
        <w:kinsoku w:val="0"/>
        <w:overflowPunct w:val="0"/>
        <w:spacing w:before="59" w:line="27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Під час проектування наземних вестибюлів станцій, будівель центру керування – </w:t>
      </w:r>
      <w:proofErr w:type="spellStart"/>
      <w:r>
        <w:rPr>
          <w:color w:val="1E1916"/>
          <w:sz w:val="21"/>
          <w:szCs w:val="21"/>
        </w:rPr>
        <w:t>інже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нерного</w:t>
      </w:r>
      <w:proofErr w:type="spellEnd"/>
      <w:r>
        <w:rPr>
          <w:color w:val="1E1916"/>
          <w:sz w:val="21"/>
          <w:szCs w:val="21"/>
        </w:rPr>
        <w:t xml:space="preserve"> корпусу, наземних приміщень нічного відпочинку машиністів локомотивних бригад, </w:t>
      </w:r>
      <w:proofErr w:type="spellStart"/>
      <w:r>
        <w:rPr>
          <w:color w:val="1E1916"/>
          <w:sz w:val="21"/>
          <w:szCs w:val="21"/>
        </w:rPr>
        <w:t>адмi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ністративно</w:t>
      </w:r>
      <w:proofErr w:type="spellEnd"/>
      <w:r>
        <w:rPr>
          <w:color w:val="1E1916"/>
          <w:sz w:val="21"/>
          <w:szCs w:val="21"/>
        </w:rPr>
        <w:t>-побутового корпусу електродепо та інших наземних будівель і споруд метрополітену слід керуватися вимогами ДБН Б.2.2-12, ДБН В.1.1-7, ДБН В.2.2-9, ДБН В.2.2-28, ДБН В.2.2-40, 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В.2.5-20,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В.2.5-23,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В.2.5-28,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В.2.5-64,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В.2.5-67,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В.2.5-74,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В.2.5-75, ДБН В.2.6-31, </w:t>
      </w:r>
      <w:proofErr w:type="spellStart"/>
      <w:r>
        <w:rPr>
          <w:color w:val="1E1916"/>
          <w:sz w:val="21"/>
          <w:szCs w:val="21"/>
        </w:rPr>
        <w:t>СНиП</w:t>
      </w:r>
      <w:proofErr w:type="spellEnd"/>
      <w:r>
        <w:rPr>
          <w:color w:val="1E1916"/>
          <w:sz w:val="21"/>
          <w:szCs w:val="21"/>
        </w:rPr>
        <w:t xml:space="preserve"> 2.09.02, [3].</w:t>
      </w:r>
    </w:p>
    <w:p w14:paraId="17185393" w14:textId="77777777" w:rsidR="00DE4006" w:rsidRDefault="00DE4006">
      <w:pPr>
        <w:pStyle w:val="a5"/>
        <w:numPr>
          <w:ilvl w:val="3"/>
          <w:numId w:val="22"/>
        </w:numPr>
        <w:tabs>
          <w:tab w:val="left" w:pos="984"/>
        </w:tabs>
        <w:kinsoku w:val="0"/>
        <w:overflowPunct w:val="0"/>
        <w:spacing w:before="72" w:line="27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станціях метрополітену (пасажирських приміщеннях) та в поєднаних підземних пере- ходах слід передбачати заходи, що забезпечують достатній рівень доступності з рівня поверхні землі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посадочних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категорій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МГН,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безперешкодне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пересування згідно з ДБН В.2.2-40, ДСТУ-Н Б В.2.2-31 та розділами 6, 8.</w:t>
      </w:r>
    </w:p>
    <w:p w14:paraId="1B4AEF5E" w14:textId="77777777" w:rsidR="00DE4006" w:rsidRDefault="00DE4006">
      <w:pPr>
        <w:pStyle w:val="a5"/>
        <w:numPr>
          <w:ilvl w:val="3"/>
          <w:numId w:val="22"/>
        </w:numPr>
        <w:tabs>
          <w:tab w:val="left" w:pos="1013"/>
        </w:tabs>
        <w:kinsoku w:val="0"/>
        <w:overflowPunct w:val="0"/>
        <w:spacing w:before="70" w:line="27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Проектування та будівництво метрополітенів має здійснюватися з урахуванням вимог інженерно-технічних заходів цивільного захисту згідно з ДБН В.1.2-4, ДБН В.2.2-5 та інженер-</w:t>
      </w:r>
      <w:r>
        <w:rPr>
          <w:color w:val="1E1916"/>
          <w:spacing w:val="8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ного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територій,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В.1.1-24,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В.1.1-25,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В.1.1-45, ДБН В.1.1-46.</w:t>
      </w:r>
    </w:p>
    <w:p w14:paraId="24CDAF22" w14:textId="77777777" w:rsidR="00DE4006" w:rsidRDefault="00DE4006">
      <w:pPr>
        <w:pStyle w:val="a3"/>
        <w:kinsoku w:val="0"/>
        <w:overflowPunct w:val="0"/>
        <w:spacing w:before="3" w:line="283" w:lineRule="auto"/>
        <w:ind w:left="110" w:right="689"/>
        <w:jc w:val="both"/>
        <w:rPr>
          <w:color w:val="1E1916"/>
        </w:rPr>
      </w:pPr>
      <w:r>
        <w:rPr>
          <w:color w:val="1E1916"/>
        </w:rPr>
        <w:t>Відсіки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із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захисними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спорудами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цивільного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захисту,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підлягають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відокремленню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"/>
        </w:rPr>
        <w:t xml:space="preserve"> </w:t>
      </w:r>
      <w:proofErr w:type="spellStart"/>
      <w:r>
        <w:rPr>
          <w:color w:val="1E1916"/>
        </w:rPr>
        <w:t>зовніш</w:t>
      </w:r>
      <w:proofErr w:type="spellEnd"/>
      <w:r>
        <w:rPr>
          <w:color w:val="1E1916"/>
        </w:rPr>
        <w:t>- нього середовища, а також відокремлення відсіків глибокого закладання від відсіків неглибокого закладання облаштовуються захисно-герметичними затворами відповідно до вимог ДБН В.1.2-4.</w:t>
      </w:r>
    </w:p>
    <w:p w14:paraId="01C477DC" w14:textId="77777777" w:rsidR="00DE4006" w:rsidRDefault="00DE4006">
      <w:pPr>
        <w:pStyle w:val="a3"/>
        <w:kinsoku w:val="0"/>
        <w:overflowPunct w:val="0"/>
        <w:spacing w:before="3" w:line="283" w:lineRule="auto"/>
        <w:ind w:left="110" w:right="689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936D17E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70FACCF" w14:textId="77777777" w:rsidR="00DE4006" w:rsidRDefault="00DE4006">
      <w:pPr>
        <w:pStyle w:val="a5"/>
        <w:numPr>
          <w:ilvl w:val="3"/>
          <w:numId w:val="22"/>
        </w:numPr>
        <w:tabs>
          <w:tab w:val="left" w:pos="1549"/>
        </w:tabs>
        <w:kinsoku w:val="0"/>
        <w:overflowPunct w:val="0"/>
        <w:spacing w:before="66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складі захисних споруд цивільного захисту слід передбачати сховище для захищеного пункту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управління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трьома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режимами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відповідно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вимог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В.2.2-5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 можливістю забору повітря як з поверхні, так і з тунелів.</w:t>
      </w:r>
    </w:p>
    <w:p w14:paraId="2F657078" w14:textId="77777777" w:rsidR="00DE4006" w:rsidRDefault="00DE4006">
      <w:pPr>
        <w:pStyle w:val="a5"/>
        <w:numPr>
          <w:ilvl w:val="3"/>
          <w:numId w:val="22"/>
        </w:numPr>
        <w:tabs>
          <w:tab w:val="left" w:pos="1573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Споруди та окремі об’єкти метрополітену слід обладнувати системами раннього вияв- </w:t>
      </w:r>
      <w:proofErr w:type="spellStart"/>
      <w:r>
        <w:rPr>
          <w:color w:val="1E1916"/>
          <w:sz w:val="21"/>
          <w:szCs w:val="21"/>
        </w:rPr>
        <w:t>лення</w:t>
      </w:r>
      <w:proofErr w:type="spellEnd"/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надзвичайних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ситуацій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В.2.5-76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системами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протипожежного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 ДБН В.1.1-7, ДБН В.2.5-56.</w:t>
      </w:r>
    </w:p>
    <w:p w14:paraId="61987B64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Входи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наземні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споруди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обладнувати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захисними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пристроями.</w:t>
      </w:r>
    </w:p>
    <w:p w14:paraId="31C29654" w14:textId="77777777" w:rsidR="00DE4006" w:rsidRDefault="00DE4006">
      <w:pPr>
        <w:pStyle w:val="a5"/>
        <w:numPr>
          <w:ilvl w:val="3"/>
          <w:numId w:val="22"/>
        </w:numPr>
        <w:tabs>
          <w:tab w:val="left" w:pos="1548"/>
        </w:tabs>
        <w:kinsoku w:val="0"/>
        <w:overflowPunct w:val="0"/>
        <w:spacing w:before="106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перегінних тунелях внутрішнім діаметром 5,1 м і 5,2 м з боку, протилежного контактній рейці, слід розміщувати службову доріжку.</w:t>
      </w:r>
    </w:p>
    <w:p w14:paraId="110DD6AE" w14:textId="77777777" w:rsidR="00DE4006" w:rsidRDefault="00DE4006">
      <w:pPr>
        <w:pStyle w:val="a5"/>
        <w:numPr>
          <w:ilvl w:val="3"/>
          <w:numId w:val="22"/>
        </w:numPr>
        <w:tabs>
          <w:tab w:val="left" w:pos="1550"/>
        </w:tabs>
        <w:kinsoku w:val="0"/>
        <w:overflowPunct w:val="0"/>
        <w:spacing w:before="67" w:line="278" w:lineRule="auto"/>
        <w:ind w:right="124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У тунелях і на закритих наземних ділянках слід передбачати майданчики та приміщення для зберігання елементів верхньої будови колії, важкого колійного інструменту, матеріалів та </w:t>
      </w:r>
      <w:r>
        <w:rPr>
          <w:color w:val="1E1916"/>
          <w:spacing w:val="-2"/>
          <w:sz w:val="21"/>
          <w:szCs w:val="21"/>
        </w:rPr>
        <w:t>інвентарю.</w:t>
      </w:r>
    </w:p>
    <w:p w14:paraId="5AF19399" w14:textId="77777777" w:rsidR="00DE4006" w:rsidRDefault="00DE4006">
      <w:pPr>
        <w:pStyle w:val="a5"/>
        <w:numPr>
          <w:ilvl w:val="3"/>
          <w:numId w:val="22"/>
        </w:numPr>
        <w:tabs>
          <w:tab w:val="left" w:pos="1529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Перед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входами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(виходами)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підземних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спеціальні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захисні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пристрої </w:t>
      </w:r>
      <w:r>
        <w:rPr>
          <w:color w:val="1E1916"/>
          <w:sz w:val="21"/>
          <w:szCs w:val="21"/>
        </w:rPr>
        <w:t>(затвори) проти проникнення паводкових та зливових вод.</w:t>
      </w:r>
    </w:p>
    <w:p w14:paraId="00B82BE1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  <w:spacing w:val="-2"/>
        </w:rPr>
      </w:pPr>
      <w:r>
        <w:rPr>
          <w:color w:val="1E1916"/>
          <w:spacing w:val="-2"/>
        </w:rPr>
        <w:t>Рівні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низу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входів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до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  <w:spacing w:val="-2"/>
        </w:rPr>
        <w:t>повітрозабірних</w:t>
      </w:r>
      <w:proofErr w:type="spellEnd"/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кіосків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тунельної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вентиляції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порталів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тунелів,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також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 xml:space="preserve">рівні </w:t>
      </w:r>
      <w:r>
        <w:rPr>
          <w:color w:val="1E1916"/>
        </w:rPr>
        <w:t>низу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решіток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повітрозаборів</w:t>
      </w:r>
      <w:proofErr w:type="spellEnd"/>
      <w:r>
        <w:rPr>
          <w:color w:val="1E1916"/>
          <w:spacing w:val="-7"/>
        </w:rPr>
        <w:t xml:space="preserve"> </w:t>
      </w:r>
      <w:r>
        <w:rPr>
          <w:color w:val="1E1916"/>
        </w:rPr>
        <w:t>(</w:t>
      </w:r>
      <w:proofErr w:type="spellStart"/>
      <w:r>
        <w:rPr>
          <w:color w:val="1E1916"/>
        </w:rPr>
        <w:t>повітровипусків</w:t>
      </w:r>
      <w:proofErr w:type="spellEnd"/>
      <w:r>
        <w:rPr>
          <w:color w:val="1E1916"/>
        </w:rPr>
        <w:t>)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місцевої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вентиляції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розміщувати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 xml:space="preserve">урахуванням максимально можливого рівня паводкових вод (повені) забезпеченістю 0,1 % (один раз на 100 </w:t>
      </w:r>
      <w:r>
        <w:rPr>
          <w:color w:val="1E1916"/>
          <w:spacing w:val="-2"/>
        </w:rPr>
        <w:t>років).</w:t>
      </w:r>
    </w:p>
    <w:p w14:paraId="3477FB4E" w14:textId="77777777" w:rsidR="00DE4006" w:rsidRDefault="00DE4006">
      <w:pPr>
        <w:pStyle w:val="a5"/>
        <w:numPr>
          <w:ilvl w:val="3"/>
          <w:numId w:val="22"/>
        </w:numPr>
        <w:tabs>
          <w:tab w:val="left" w:pos="1550"/>
        </w:tabs>
        <w:kinsoku w:val="0"/>
        <w:overflowPunct w:val="0"/>
        <w:spacing w:before="66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Будівельні матеріали і конструкції, які застосовуються, повинні забезпечувати проектний строк служби оправ перегінних та станційних тунелів, </w:t>
      </w:r>
      <w:proofErr w:type="spellStart"/>
      <w:r>
        <w:rPr>
          <w:color w:val="1E1916"/>
          <w:sz w:val="21"/>
          <w:szCs w:val="21"/>
        </w:rPr>
        <w:t>притунельних</w:t>
      </w:r>
      <w:proofErr w:type="spellEnd"/>
      <w:r>
        <w:rPr>
          <w:color w:val="1E1916"/>
          <w:sz w:val="21"/>
          <w:szCs w:val="21"/>
        </w:rPr>
        <w:t xml:space="preserve"> та пристанційних споруд не менше ніж 250 років.</w:t>
      </w:r>
    </w:p>
    <w:p w14:paraId="79F0AB63" w14:textId="344C2074" w:rsidR="00DE4006" w:rsidRDefault="00DE4006">
      <w:pPr>
        <w:pStyle w:val="a5"/>
        <w:numPr>
          <w:ilvl w:val="3"/>
          <w:numId w:val="22"/>
        </w:numPr>
        <w:tabs>
          <w:tab w:val="left" w:pos="1562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проектування метрополітенів слід забезпечувати найбільш повне використання несучої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здатності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9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деформативн</w:t>
      </w:r>
      <w:r w:rsidR="009B70A8">
        <w:rPr>
          <w:color w:val="1E1916"/>
          <w:sz w:val="21"/>
          <w:szCs w:val="21"/>
        </w:rPr>
        <w:t>о</w:t>
      </w:r>
      <w:r>
        <w:rPr>
          <w:color w:val="1E1916"/>
          <w:sz w:val="21"/>
          <w:szCs w:val="21"/>
        </w:rPr>
        <w:t>сті</w:t>
      </w:r>
      <w:proofErr w:type="spellEnd"/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ґрунтів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фізико-механічних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властивостей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матеріалів оправ і підземних конструкцій метрополітенів.</w:t>
      </w:r>
    </w:p>
    <w:p w14:paraId="20EBE852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sz w:val="20"/>
          <w:szCs w:val="20"/>
        </w:rPr>
      </w:pPr>
    </w:p>
    <w:p w14:paraId="153C4A83" w14:textId="77777777" w:rsidR="00DE4006" w:rsidRDefault="00DE4006">
      <w:pPr>
        <w:pStyle w:val="1"/>
        <w:numPr>
          <w:ilvl w:val="2"/>
          <w:numId w:val="22"/>
        </w:numPr>
        <w:tabs>
          <w:tab w:val="left" w:pos="1415"/>
        </w:tabs>
        <w:kinsoku w:val="0"/>
        <w:overflowPunct w:val="0"/>
        <w:rPr>
          <w:color w:val="1E1916"/>
          <w:spacing w:val="-2"/>
        </w:rPr>
      </w:pPr>
      <w:r>
        <w:rPr>
          <w:color w:val="1E1916"/>
        </w:rPr>
        <w:t>ПРОПУСКНА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ПРОВІЗНА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ЗДАТНІСТЬ</w:t>
      </w:r>
    </w:p>
    <w:p w14:paraId="45034A52" w14:textId="77777777" w:rsidR="00DE4006" w:rsidRDefault="00DE4006">
      <w:pPr>
        <w:pStyle w:val="a5"/>
        <w:numPr>
          <w:ilvl w:val="3"/>
          <w:numId w:val="22"/>
        </w:numPr>
        <w:tabs>
          <w:tab w:val="left" w:pos="1468"/>
        </w:tabs>
        <w:kinsoku w:val="0"/>
        <w:overflowPunct w:val="0"/>
        <w:spacing w:before="106" w:line="278" w:lineRule="auto"/>
        <w:ind w:right="124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Максимальну пропускну здатність лінії метрополітену слід приймати 40 пар поїздів на </w:t>
      </w:r>
      <w:r>
        <w:rPr>
          <w:color w:val="1E1916"/>
          <w:spacing w:val="-2"/>
          <w:sz w:val="21"/>
          <w:szCs w:val="21"/>
        </w:rPr>
        <w:t>годину.</w:t>
      </w:r>
    </w:p>
    <w:p w14:paraId="2A47179D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</w:rPr>
      </w:pPr>
      <w:r>
        <w:rPr>
          <w:color w:val="1E1916"/>
        </w:rPr>
        <w:t>Розрахункову пропускну здатність лінії з обладнанням, мережами електроживлення та АТРП необхідно приймати на 20 % вище максимальної.</w:t>
      </w:r>
    </w:p>
    <w:p w14:paraId="0461A420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Максимальна кількість вагонів у поїзді для кожної лінії визначається на підставі розрахунку </w:t>
      </w:r>
      <w:r>
        <w:rPr>
          <w:color w:val="1E1916"/>
          <w:spacing w:val="-2"/>
        </w:rPr>
        <w:t>пасажиропотоків.</w:t>
      </w:r>
    </w:p>
    <w:p w14:paraId="30E21B0B" w14:textId="77777777" w:rsidR="00DE4006" w:rsidRDefault="00DE4006">
      <w:pPr>
        <w:pStyle w:val="a5"/>
        <w:numPr>
          <w:ilvl w:val="3"/>
          <w:numId w:val="22"/>
        </w:numPr>
        <w:tabs>
          <w:tab w:val="left" w:pos="1470"/>
        </w:tabs>
        <w:kinsoku w:val="0"/>
        <w:overflowPunct w:val="0"/>
        <w:spacing w:before="67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Пропускну та провізну здатність лінії метрополітену на відповідні періоди експлуатації слід визначати залежно від розрахункової кількості пасажирів у поїзді на перегоні, найбільш завантаженому в години максимальних перевезень (година "пік").</w:t>
      </w:r>
    </w:p>
    <w:p w14:paraId="6D345068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Розміри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поїздів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години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"пік"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визначаються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розрахунковою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місткістю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вагонів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зі щільністю пасажирів, що стоять, у тому числі МГН, у розрахунку 4,5 людини на 1 м</w:t>
      </w:r>
      <w:r>
        <w:rPr>
          <w:color w:val="1E1916"/>
          <w:vertAlign w:val="superscript"/>
        </w:rPr>
        <w:t>2</w:t>
      </w:r>
      <w:r>
        <w:rPr>
          <w:color w:val="1E1916"/>
        </w:rPr>
        <w:t xml:space="preserve"> вільної від сидіння площі підлоги пасажирського салону.</w:t>
      </w:r>
    </w:p>
    <w:p w14:paraId="0AFD96B4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jc w:val="both"/>
        <w:rPr>
          <w:color w:val="1E1916"/>
          <w:spacing w:val="-4"/>
          <w:w w:val="95"/>
        </w:rPr>
      </w:pPr>
      <w:r>
        <w:rPr>
          <w:color w:val="1E1916"/>
          <w:w w:val="95"/>
        </w:rPr>
        <w:t>Показники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комфорту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перевезення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пасажирів,</w:t>
      </w:r>
      <w:r>
        <w:rPr>
          <w:color w:val="1E1916"/>
          <w:spacing w:val="12"/>
        </w:rPr>
        <w:t xml:space="preserve"> </w:t>
      </w:r>
      <w:r>
        <w:rPr>
          <w:color w:val="1E1916"/>
          <w:w w:val="95"/>
        </w:rPr>
        <w:t>у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тому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числі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МГН,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не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повинні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бути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менше</w:t>
      </w:r>
      <w:r>
        <w:rPr>
          <w:color w:val="1E1916"/>
          <w:spacing w:val="8"/>
        </w:rPr>
        <w:t xml:space="preserve"> </w:t>
      </w:r>
      <w:r>
        <w:rPr>
          <w:color w:val="1E1916"/>
          <w:w w:val="95"/>
        </w:rPr>
        <w:t>ніж</w:t>
      </w:r>
      <w:r>
        <w:rPr>
          <w:color w:val="1E1916"/>
          <w:spacing w:val="9"/>
        </w:rPr>
        <w:t xml:space="preserve"> </w:t>
      </w:r>
      <w:r>
        <w:rPr>
          <w:color w:val="1E1916"/>
          <w:spacing w:val="-4"/>
          <w:w w:val="95"/>
        </w:rPr>
        <w:t>0,9.</w:t>
      </w:r>
    </w:p>
    <w:p w14:paraId="3D8B20AD" w14:textId="77777777" w:rsidR="00DE4006" w:rsidRDefault="00DE4006">
      <w:pPr>
        <w:pStyle w:val="a5"/>
        <w:numPr>
          <w:ilvl w:val="3"/>
          <w:numId w:val="22"/>
        </w:numPr>
        <w:tabs>
          <w:tab w:val="left" w:pos="1428"/>
        </w:tabs>
        <w:kinsoku w:val="0"/>
        <w:overflowPunct w:val="0"/>
        <w:spacing w:before="105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Розміри ділянок шляху руху пасажирів на станціях і в вестибюлях, а також кількість входів (виходів), ескалаторів, пасажирських конвеєрів, вантажопасажирських ліфтів, кас, контрольних пунктів та пристроїв пасажирської автоматики слід визначати розрахунком на величину </w:t>
      </w:r>
      <w:proofErr w:type="spellStart"/>
      <w:r>
        <w:rPr>
          <w:color w:val="1E1916"/>
          <w:sz w:val="21"/>
          <w:szCs w:val="21"/>
        </w:rPr>
        <w:t>макси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мального</w:t>
      </w:r>
      <w:proofErr w:type="spellEnd"/>
      <w:r>
        <w:rPr>
          <w:color w:val="1E1916"/>
          <w:sz w:val="21"/>
          <w:szCs w:val="21"/>
        </w:rPr>
        <w:t xml:space="preserve"> 15-хвилинного пасажирського потоку в годину "пік" в умовах нормальної експлуатації, а також на випадок евакуації пасажирів з урахуванням даних таблиці 1.</w:t>
      </w:r>
    </w:p>
    <w:p w14:paraId="1D7169E9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Для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максимального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пасажиропотоку,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очікується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годину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"пік",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враховувати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коефіцієнт нерівномірності розподілення пасажирських потоків за годину, що становить:</w:t>
      </w:r>
    </w:p>
    <w:p w14:paraId="22F8DA0D" w14:textId="77777777" w:rsidR="00DE4006" w:rsidRDefault="00DE4006">
      <w:pPr>
        <w:pStyle w:val="a5"/>
        <w:numPr>
          <w:ilvl w:val="0"/>
          <w:numId w:val="20"/>
        </w:numPr>
        <w:tabs>
          <w:tab w:val="left" w:pos="1244"/>
        </w:tabs>
        <w:kinsoku w:val="0"/>
        <w:overflowPunct w:val="0"/>
        <w:spacing w:line="278" w:lineRule="auto"/>
        <w:ind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пересадочних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тяжіють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залізничних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автобусних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вокзалів, стадіонів, транспортно-пересадочних вузлів – 1,4;</w:t>
      </w:r>
    </w:p>
    <w:p w14:paraId="3FD1E65C" w14:textId="77777777" w:rsidR="00DE4006" w:rsidRDefault="00DE4006">
      <w:pPr>
        <w:pStyle w:val="a5"/>
        <w:numPr>
          <w:ilvl w:val="0"/>
          <w:numId w:val="20"/>
        </w:numPr>
        <w:tabs>
          <w:tab w:val="left" w:pos="1250"/>
        </w:tabs>
        <w:kinsoku w:val="0"/>
        <w:overflowPunct w:val="0"/>
        <w:spacing w:line="241" w:lineRule="exact"/>
        <w:ind w:left="1249" w:hanging="176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решти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 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1,2.</w:t>
      </w:r>
    </w:p>
    <w:p w14:paraId="727F35C1" w14:textId="77777777" w:rsidR="00DE4006" w:rsidRDefault="00DE4006">
      <w:pPr>
        <w:pStyle w:val="a5"/>
        <w:numPr>
          <w:ilvl w:val="0"/>
          <w:numId w:val="20"/>
        </w:numPr>
        <w:tabs>
          <w:tab w:val="left" w:pos="1250"/>
        </w:tabs>
        <w:kinsoku w:val="0"/>
        <w:overflowPunct w:val="0"/>
        <w:spacing w:line="241" w:lineRule="exact"/>
        <w:ind w:left="1249" w:hanging="176"/>
        <w:jc w:val="left"/>
        <w:rPr>
          <w:color w:val="1E1916"/>
          <w:spacing w:val="-4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53E2141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0B8E8313" w14:textId="77777777" w:rsidR="00DE4006" w:rsidRDefault="00DE4006">
      <w:pPr>
        <w:pStyle w:val="a3"/>
        <w:kinsoku w:val="0"/>
        <w:overflowPunct w:val="0"/>
        <w:spacing w:before="66" w:line="278" w:lineRule="auto"/>
        <w:ind w:left="1414" w:right="561" w:hanging="1304"/>
        <w:rPr>
          <w:color w:val="1E1916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4"/>
        </w:rPr>
        <w:t xml:space="preserve"> </w:t>
      </w:r>
      <w:r>
        <w:rPr>
          <w:b/>
          <w:bCs/>
          <w:color w:val="1E1916"/>
        </w:rPr>
        <w:t xml:space="preserve">1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Пропускна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здатність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ділянок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провізна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здатність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обладнання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умовах нормальної експлуатації</w:t>
      </w:r>
    </w:p>
    <w:p w14:paraId="754715D0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0"/>
        <w:gridCol w:w="1092"/>
        <w:gridCol w:w="1478"/>
        <w:gridCol w:w="1237"/>
      </w:tblGrid>
      <w:tr w:rsidR="00DE4006" w:rsidRPr="00FB7BB8" w14:paraId="1ADE4848" w14:textId="77777777">
        <w:trPr>
          <w:trHeight w:val="634"/>
        </w:trPr>
        <w:tc>
          <w:tcPr>
            <w:tcW w:w="5820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1CC95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26412E6" w14:textId="77777777" w:rsidR="00DE4006" w:rsidRPr="00FB7BB8" w:rsidRDefault="00DE4006">
            <w:pPr>
              <w:pStyle w:val="TableParagraph"/>
              <w:kinsoku w:val="0"/>
              <w:overflowPunct w:val="0"/>
              <w:spacing w:before="173" w:line="249" w:lineRule="auto"/>
              <w:ind w:left="1606" w:right="912" w:hanging="50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Ділянка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пасажирів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обладнання на станціях і в вестибюлях</w:t>
            </w:r>
          </w:p>
        </w:tc>
        <w:tc>
          <w:tcPr>
            <w:tcW w:w="1092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35DFA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71D25BFD" w14:textId="77777777" w:rsidR="00DE4006" w:rsidRPr="00FB7BB8" w:rsidRDefault="00DE4006">
            <w:pPr>
              <w:pStyle w:val="TableParagraph"/>
              <w:kinsoku w:val="0"/>
              <w:overflowPunct w:val="0"/>
              <w:spacing w:before="173" w:line="249" w:lineRule="auto"/>
              <w:ind w:left="108" w:right="91" w:firstLine="49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Ширина </w:t>
            </w:r>
            <w:r w:rsidRPr="00FB7BB8">
              <w:rPr>
                <w:color w:val="1E1916"/>
                <w:sz w:val="21"/>
                <w:szCs w:val="21"/>
              </w:rPr>
              <w:t>шляху,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2715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1FF3F2" w14:textId="77777777" w:rsidR="00DE4006" w:rsidRPr="00FB7BB8" w:rsidRDefault="00DE4006">
            <w:pPr>
              <w:pStyle w:val="TableParagraph"/>
              <w:kinsoku w:val="0"/>
              <w:overflowPunct w:val="0"/>
              <w:spacing w:before="83" w:line="249" w:lineRule="auto"/>
              <w:ind w:left="426" w:right="312" w:hanging="104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Пропускна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(провізна) здатність, люд./год</w:t>
            </w:r>
          </w:p>
        </w:tc>
      </w:tr>
      <w:tr w:rsidR="00DE4006" w:rsidRPr="00FB7BB8" w14:paraId="139FA73C" w14:textId="77777777">
        <w:trPr>
          <w:trHeight w:val="629"/>
        </w:trPr>
        <w:tc>
          <w:tcPr>
            <w:tcW w:w="5820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87C2ED" w14:textId="77777777" w:rsidR="00DE4006" w:rsidRPr="00FB7BB8" w:rsidRDefault="00DE4006">
            <w:pPr>
              <w:pStyle w:val="a3"/>
              <w:kinsoku w:val="0"/>
              <w:overflowPunct w:val="0"/>
              <w:spacing w:before="2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4DF6F5" w14:textId="77777777" w:rsidR="00DE4006" w:rsidRPr="00FB7BB8" w:rsidRDefault="00DE4006">
            <w:pPr>
              <w:pStyle w:val="a3"/>
              <w:kinsoku w:val="0"/>
              <w:overflowPunct w:val="0"/>
              <w:spacing w:before="2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07EE51" w14:textId="77777777" w:rsidR="00DE4006" w:rsidRPr="00FB7BB8" w:rsidRDefault="00DE4006">
            <w:pPr>
              <w:pStyle w:val="TableParagraph"/>
              <w:kinsoku w:val="0"/>
              <w:overflowPunct w:val="0"/>
              <w:spacing w:line="249" w:lineRule="auto"/>
              <w:ind w:left="135" w:right="20" w:hanging="9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за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нормальної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експлуатації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E870C" w14:textId="77777777" w:rsidR="00DE4006" w:rsidRPr="00FB7BB8" w:rsidRDefault="00DE4006">
            <w:pPr>
              <w:pStyle w:val="TableParagraph"/>
              <w:kinsoku w:val="0"/>
              <w:overflowPunct w:val="0"/>
              <w:spacing w:line="249" w:lineRule="auto"/>
              <w:ind w:left="176" w:right="164" w:firstLine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у разі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евакуації</w:t>
            </w:r>
          </w:p>
        </w:tc>
      </w:tr>
      <w:tr w:rsidR="00DE4006" w:rsidRPr="00FB7BB8" w14:paraId="54DA378D" w14:textId="77777777">
        <w:trPr>
          <w:trHeight w:val="66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DF746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Горизонтальний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шлях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разі:</w:t>
            </w:r>
          </w:p>
          <w:p w14:paraId="0D815176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одностороннього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руху;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1EDEA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7C4F9A41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DDB2A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81BF1C3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4000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167CB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0BA4448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5000</w:t>
            </w:r>
          </w:p>
        </w:tc>
      </w:tr>
      <w:tr w:rsidR="00DE4006" w:rsidRPr="00FB7BB8" w14:paraId="505BCBDF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92124F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двостороннього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руху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D544BA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BA8038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3400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D5A65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6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0369ED81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A9098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Дверний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проріз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E00A0A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87" w:right="37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0,9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EDF4E1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3200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D82E02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4000</w:t>
            </w:r>
          </w:p>
        </w:tc>
      </w:tr>
      <w:tr w:rsidR="00DE4006" w:rsidRPr="00FB7BB8" w14:paraId="1C9728BC" w14:textId="77777777">
        <w:trPr>
          <w:trHeight w:val="66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C91B2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Сходи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разі:</w:t>
            </w:r>
          </w:p>
          <w:p w14:paraId="6B224302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одностороннього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вверх;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1A04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E1DD99E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3273D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2C92D919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3000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9F4D5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326660AA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3500</w:t>
            </w:r>
          </w:p>
        </w:tc>
      </w:tr>
      <w:tr w:rsidR="00DE4006" w:rsidRPr="00FB7BB8" w14:paraId="48501016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027901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одностороннього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вниз;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E90AD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52583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3500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0E012E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4000</w:t>
            </w:r>
          </w:p>
        </w:tc>
      </w:tr>
      <w:tr w:rsidR="00DE4006" w:rsidRPr="00FB7BB8" w14:paraId="657905DA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85F5AE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двостороннього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вверх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вниз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2EFE5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DEFE55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3200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CFD05A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6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32704181" w14:textId="77777777">
        <w:trPr>
          <w:trHeight w:val="66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E27161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Ескалатор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разі:</w:t>
            </w:r>
          </w:p>
          <w:p w14:paraId="002499BE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номінальної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швидкості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стрічки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ніж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0,75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м/с;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2AB91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D0C2BA8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F3B4F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3E731B9C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6800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F7175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2488057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8200</w:t>
            </w:r>
          </w:p>
        </w:tc>
      </w:tr>
      <w:tr w:rsidR="00DE4006" w:rsidRPr="00FB7BB8" w14:paraId="797B872C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8DB8A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номінальної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швидкості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стрічки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0,50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м/с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281EA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6EC94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5000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2C3F0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6000</w:t>
            </w:r>
          </w:p>
        </w:tc>
      </w:tr>
      <w:tr w:rsidR="00DE4006" w:rsidRPr="00FB7BB8" w14:paraId="31B25A43" w14:textId="77777777">
        <w:trPr>
          <w:trHeight w:val="92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FD9EB2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Пасажирський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конвеєр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разі:</w:t>
            </w:r>
          </w:p>
          <w:p w14:paraId="26BDC1F2" w14:textId="77777777" w:rsidR="00DE4006" w:rsidRPr="00FB7BB8" w:rsidRDefault="00DE4006">
            <w:pPr>
              <w:pStyle w:val="TableParagraph"/>
              <w:kinsoku w:val="0"/>
              <w:overflowPunct w:val="0"/>
              <w:spacing w:before="60" w:line="260" w:lineRule="atLeast"/>
              <w:ind w:left="231" w:right="388" w:hanging="171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номінальної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швидкості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стрічки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ніж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0,75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м/с і куті нахилу не більше ніж 6°;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62BF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5928943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26"/>
                <w:szCs w:val="26"/>
              </w:rPr>
            </w:pPr>
          </w:p>
          <w:p w14:paraId="21A8AEF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4C716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2A83193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26"/>
                <w:szCs w:val="26"/>
              </w:rPr>
            </w:pPr>
          </w:p>
          <w:p w14:paraId="5982991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6800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38B6A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4C47C63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26"/>
                <w:szCs w:val="26"/>
              </w:rPr>
            </w:pPr>
          </w:p>
          <w:p w14:paraId="10E4B9A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8200</w:t>
            </w:r>
          </w:p>
        </w:tc>
      </w:tr>
      <w:tr w:rsidR="00DE4006" w:rsidRPr="00FB7BB8" w14:paraId="2F2BC269" w14:textId="77777777">
        <w:trPr>
          <w:trHeight w:val="60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3D9116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ind w:left="231" w:right="388" w:hanging="171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номінальної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швидкості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стрічки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0,50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м/с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куті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нахилу від 6° до 12°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F3BD2E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57AD4C6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59CCB6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460F372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5000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C3FFF4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A3F083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6000</w:t>
            </w:r>
          </w:p>
        </w:tc>
      </w:tr>
      <w:tr w:rsidR="00DE4006" w:rsidRPr="00FB7BB8" w14:paraId="4C6D51BA" w14:textId="77777777">
        <w:trPr>
          <w:trHeight w:val="60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CDFD1A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Вантажопасажирський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ліфт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(за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окремими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вимогами, характеристиками ліфтів)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73A8CF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11FE94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45786D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4429BE7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7C0058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025FD2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6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3E50BCF0" w14:textId="77777777">
        <w:trPr>
          <w:trHeight w:val="66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E52BE2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Контрольний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пункт:</w:t>
            </w:r>
          </w:p>
          <w:p w14:paraId="2AD140C3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ручний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вході;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AE538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2C64D77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967A4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3DE3B3B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2300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9311D0" w14:textId="77777777" w:rsidR="00DE4006" w:rsidRPr="00FB7BB8" w:rsidRDefault="00DE4006">
            <w:pPr>
              <w:pStyle w:val="TableParagraph"/>
              <w:kinsoku w:val="0"/>
              <w:overflowPunct w:val="0"/>
              <w:spacing w:before="8"/>
              <w:ind w:left="0"/>
              <w:rPr>
                <w:sz w:val="31"/>
                <w:szCs w:val="31"/>
              </w:rPr>
            </w:pPr>
          </w:p>
          <w:p w14:paraId="581F280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01" w:right="295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4000*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0A260EFE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6D15D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автоматичний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вході;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B73A2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BFCCDE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1200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23314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2500</w:t>
            </w:r>
          </w:p>
        </w:tc>
      </w:tr>
      <w:tr w:rsidR="00DE4006" w:rsidRPr="00FB7BB8" w14:paraId="0E086559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19E17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автоматичний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виході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EB7F1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77DF7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2500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3A11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01" w:right="29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2500</w:t>
            </w:r>
          </w:p>
        </w:tc>
      </w:tr>
      <w:tr w:rsidR="00DE4006" w:rsidRPr="00FB7BB8" w14:paraId="530D0335" w14:textId="77777777">
        <w:trPr>
          <w:trHeight w:val="34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4C751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Каса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підрахунку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продажу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засобів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оплати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проїзду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F734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F62038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493"/>
              <w:jc w:val="righ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1300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3ECB61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6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50CC8E80" w14:textId="77777777">
        <w:trPr>
          <w:trHeight w:val="609"/>
        </w:trPr>
        <w:tc>
          <w:tcPr>
            <w:tcW w:w="5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40E038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Автомат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продажу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поповнення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ресурсу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засобів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оплати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проїзду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E6A7A0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FB9727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4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689100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1E8F842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552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180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CD3C70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1694429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6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6722730F" w14:textId="77777777">
        <w:trPr>
          <w:trHeight w:val="1584"/>
        </w:trPr>
        <w:tc>
          <w:tcPr>
            <w:tcW w:w="9627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83B2F2" w14:textId="77777777" w:rsidR="00DE4006" w:rsidRPr="00FB7BB8" w:rsidRDefault="00DE4006">
            <w:pPr>
              <w:pStyle w:val="TableParagraph"/>
              <w:kinsoku w:val="0"/>
              <w:overflowPunct w:val="0"/>
              <w:spacing w:before="82"/>
              <w:jc w:val="both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color w:val="1E1916"/>
                <w:sz w:val="19"/>
                <w:szCs w:val="19"/>
              </w:rPr>
              <w:t>*</w:t>
            </w:r>
            <w:r w:rsidRPr="00FB7BB8">
              <w:rPr>
                <w:color w:val="1E1916"/>
                <w:sz w:val="19"/>
                <w:szCs w:val="19"/>
                <w:vertAlign w:val="superscript"/>
              </w:rPr>
              <w:t>)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переорієнтацією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вихід.</w:t>
            </w:r>
          </w:p>
          <w:p w14:paraId="2174BDB7" w14:textId="77777777" w:rsidR="00DE4006" w:rsidRPr="00FB7BB8" w:rsidRDefault="00DE4006">
            <w:pPr>
              <w:pStyle w:val="TableParagraph"/>
              <w:kinsoku w:val="0"/>
              <w:overflowPunct w:val="0"/>
              <w:spacing w:before="57" w:line="259" w:lineRule="auto"/>
              <w:ind w:left="1195" w:right="48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1. </w:t>
            </w:r>
            <w:r w:rsidRPr="00FB7BB8">
              <w:rPr>
                <w:color w:val="1E1916"/>
                <w:sz w:val="19"/>
                <w:szCs w:val="19"/>
              </w:rPr>
              <w:t>У разі встановлення пасажирських конвеєрів з шириною несучого полотна більше ніж 1,0 м провізна здатність, зазначена в таблиці 1, не збільшується.</w:t>
            </w:r>
          </w:p>
          <w:p w14:paraId="169EDA1E" w14:textId="77777777" w:rsidR="00DE4006" w:rsidRPr="00FB7BB8" w:rsidRDefault="00DE4006">
            <w:pPr>
              <w:pStyle w:val="TableParagraph"/>
              <w:kinsoku w:val="0"/>
              <w:overflowPunct w:val="0"/>
              <w:spacing w:before="29" w:line="230" w:lineRule="atLeast"/>
              <w:ind w:left="1195" w:right="47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2. </w:t>
            </w:r>
            <w:r w:rsidRPr="00FB7BB8">
              <w:rPr>
                <w:color w:val="1E1916"/>
                <w:sz w:val="19"/>
                <w:szCs w:val="19"/>
              </w:rPr>
              <w:t>Розрахункова швидкість пересування населення, яке підлягає укриттю, під час заповнення захисних споруд та споруд подвійного призначення під час визначення пропускної здатності дверей, сходів, переходів, коридорів і тунелів приймається 2 км/год.</w:t>
            </w:r>
          </w:p>
        </w:tc>
      </w:tr>
    </w:tbl>
    <w:p w14:paraId="2FA4EF33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sz w:val="23"/>
          <w:szCs w:val="23"/>
        </w:rPr>
      </w:pPr>
    </w:p>
    <w:p w14:paraId="65794ED1" w14:textId="77777777" w:rsidR="00DE4006" w:rsidRDefault="00DE4006">
      <w:pPr>
        <w:pStyle w:val="a5"/>
        <w:numPr>
          <w:ilvl w:val="3"/>
          <w:numId w:val="22"/>
        </w:numPr>
        <w:tabs>
          <w:tab w:val="left" w:pos="879"/>
        </w:tabs>
        <w:kinsoku w:val="0"/>
        <w:overflowPunct w:val="0"/>
        <w:spacing w:line="278" w:lineRule="auto"/>
        <w:ind w:left="110" w:right="69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Пропускна здатність суміжних ділянок руху пасажирських потоків на станції, у вестибюлі або переході між станціями (пересадочному </w:t>
      </w:r>
      <w:proofErr w:type="spellStart"/>
      <w:r>
        <w:rPr>
          <w:color w:val="1E1916"/>
          <w:sz w:val="21"/>
          <w:szCs w:val="21"/>
        </w:rPr>
        <w:t>вузлі</w:t>
      </w:r>
      <w:proofErr w:type="spellEnd"/>
      <w:r>
        <w:rPr>
          <w:color w:val="1E1916"/>
          <w:sz w:val="21"/>
          <w:szCs w:val="21"/>
        </w:rPr>
        <w:t>) повинна бути однаковою.</w:t>
      </w:r>
    </w:p>
    <w:p w14:paraId="79D19937" w14:textId="77777777" w:rsidR="00DE4006" w:rsidRDefault="00DE4006">
      <w:pPr>
        <w:pStyle w:val="a3"/>
        <w:kinsoku w:val="0"/>
        <w:overflowPunct w:val="0"/>
        <w:spacing w:line="278" w:lineRule="auto"/>
        <w:ind w:left="110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наявності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ділянок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шляху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різної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пропускної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здатності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визначальною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є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ділянка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35"/>
        </w:rPr>
        <w:t xml:space="preserve"> </w:t>
      </w:r>
      <w:proofErr w:type="spellStart"/>
      <w:r>
        <w:rPr>
          <w:color w:val="1E1916"/>
        </w:rPr>
        <w:t>мінi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мальним</w:t>
      </w:r>
      <w:proofErr w:type="spellEnd"/>
      <w:r>
        <w:rPr>
          <w:color w:val="1E1916"/>
        </w:rPr>
        <w:t xml:space="preserve"> значенням.</w:t>
      </w:r>
    </w:p>
    <w:p w14:paraId="78EFC565" w14:textId="77777777" w:rsidR="00DE4006" w:rsidRDefault="00DE4006">
      <w:pPr>
        <w:pStyle w:val="a5"/>
        <w:numPr>
          <w:ilvl w:val="3"/>
          <w:numId w:val="22"/>
        </w:numPr>
        <w:tabs>
          <w:tab w:val="left" w:pos="867"/>
        </w:tabs>
        <w:kinsoku w:val="0"/>
        <w:overflowPunct w:val="0"/>
        <w:spacing w:before="67" w:line="278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Пропускну здатність вестибюля у разі кількості вестибюлів на станції більше одного </w:t>
      </w:r>
      <w:proofErr w:type="spellStart"/>
      <w:r>
        <w:rPr>
          <w:color w:val="1E1916"/>
          <w:sz w:val="21"/>
          <w:szCs w:val="21"/>
        </w:rPr>
        <w:t>вста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новлюють</w:t>
      </w:r>
      <w:proofErr w:type="spellEnd"/>
      <w:r>
        <w:rPr>
          <w:color w:val="1E1916"/>
          <w:sz w:val="21"/>
          <w:szCs w:val="21"/>
        </w:rPr>
        <w:t xml:space="preserve"> з урахуванням коефіцієнта нерівномірності пасажиропотоків – 1,25.</w:t>
      </w:r>
    </w:p>
    <w:p w14:paraId="21749B9F" w14:textId="77777777" w:rsidR="00DE4006" w:rsidRDefault="00DE4006">
      <w:pPr>
        <w:pStyle w:val="a5"/>
        <w:numPr>
          <w:ilvl w:val="3"/>
          <w:numId w:val="22"/>
        </w:numPr>
        <w:tabs>
          <w:tab w:val="left" w:pos="867"/>
        </w:tabs>
        <w:kinsoku w:val="0"/>
        <w:overflowPunct w:val="0"/>
        <w:spacing w:before="67" w:line="278" w:lineRule="auto"/>
        <w:ind w:left="110" w:right="689" w:firstLine="396"/>
        <w:jc w:val="left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182D3D8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6305B7F8" w14:textId="77777777" w:rsidR="00DE4006" w:rsidRDefault="00DE4006">
      <w:pPr>
        <w:pStyle w:val="a5"/>
        <w:numPr>
          <w:ilvl w:val="3"/>
          <w:numId w:val="22"/>
        </w:numPr>
        <w:tabs>
          <w:tab w:val="left" w:pos="1448"/>
        </w:tabs>
        <w:kinsoku w:val="0"/>
        <w:overflowPunct w:val="0"/>
        <w:spacing w:before="66" w:line="28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Ширину коридорів і сходів на шляхах руху пасажирів слід визначати розрахунком </w:t>
      </w:r>
      <w:proofErr w:type="spellStart"/>
      <w:r>
        <w:rPr>
          <w:color w:val="1E1916"/>
          <w:sz w:val="21"/>
          <w:szCs w:val="21"/>
        </w:rPr>
        <w:t>відпо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відно</w:t>
      </w:r>
      <w:proofErr w:type="spellEnd"/>
      <w:r>
        <w:rPr>
          <w:color w:val="1E1916"/>
          <w:sz w:val="21"/>
          <w:szCs w:val="21"/>
        </w:rPr>
        <w:t xml:space="preserve"> до 6.3, але не менше ніж 2,5 м.</w:t>
      </w:r>
    </w:p>
    <w:p w14:paraId="6D6F8F44" w14:textId="77777777" w:rsidR="00DE4006" w:rsidRDefault="00DE4006">
      <w:pPr>
        <w:pStyle w:val="a3"/>
        <w:kinsoku w:val="0"/>
        <w:overflowPunct w:val="0"/>
        <w:spacing w:line="231" w:lineRule="exact"/>
        <w:ind w:left="1074" w:firstLine="0"/>
        <w:rPr>
          <w:color w:val="1E1916"/>
          <w:spacing w:val="-4"/>
        </w:rPr>
      </w:pPr>
      <w:r>
        <w:rPr>
          <w:color w:val="1E1916"/>
        </w:rPr>
        <w:t>Для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платформ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станцій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неглибокого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закладання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ширина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сходів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4"/>
        </w:rPr>
        <w:t>ніж:</w:t>
      </w:r>
    </w:p>
    <w:p w14:paraId="6BD80C4D" w14:textId="77777777" w:rsidR="00DE4006" w:rsidRDefault="00DE4006">
      <w:pPr>
        <w:pStyle w:val="a5"/>
        <w:numPr>
          <w:ilvl w:val="0"/>
          <w:numId w:val="20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платформами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острівного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типу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6,0</w:t>
      </w:r>
      <w:r>
        <w:rPr>
          <w:color w:val="1E1916"/>
          <w:spacing w:val="-5"/>
          <w:sz w:val="21"/>
          <w:szCs w:val="21"/>
        </w:rPr>
        <w:t xml:space="preserve"> м;</w:t>
      </w:r>
    </w:p>
    <w:p w14:paraId="5A5CD5B1" w14:textId="77777777" w:rsidR="00DE4006" w:rsidRDefault="00DE4006">
      <w:pPr>
        <w:pStyle w:val="a5"/>
        <w:numPr>
          <w:ilvl w:val="0"/>
          <w:numId w:val="20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платформами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берегового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типу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4,0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платформу.</w:t>
      </w:r>
    </w:p>
    <w:p w14:paraId="367EBA8C" w14:textId="77777777" w:rsidR="00DE4006" w:rsidRDefault="00DE4006">
      <w:pPr>
        <w:pStyle w:val="a3"/>
        <w:kinsoku w:val="0"/>
        <w:overflowPunct w:val="0"/>
        <w:spacing w:before="39" w:line="278" w:lineRule="auto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улаштування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межах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сходів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станціях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платформами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острівного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типу</w:t>
      </w:r>
      <w:r>
        <w:rPr>
          <w:color w:val="1E1916"/>
          <w:spacing w:val="40"/>
        </w:rPr>
        <w:t xml:space="preserve"> </w:t>
      </w:r>
      <w:proofErr w:type="spellStart"/>
      <w:r>
        <w:rPr>
          <w:color w:val="1E1916"/>
        </w:rPr>
        <w:t>вантажо</w:t>
      </w:r>
      <w:proofErr w:type="spellEnd"/>
      <w:r>
        <w:rPr>
          <w:color w:val="1E1916"/>
        </w:rPr>
        <w:t>- пасажирських ліфтів загальну ширину сходів допускається зменшувати до 5,0 м.</w:t>
      </w:r>
    </w:p>
    <w:p w14:paraId="36C75F22" w14:textId="77777777" w:rsidR="00DE4006" w:rsidRDefault="00DE4006">
      <w:pPr>
        <w:pStyle w:val="a5"/>
        <w:numPr>
          <w:ilvl w:val="3"/>
          <w:numId w:val="22"/>
        </w:numPr>
        <w:tabs>
          <w:tab w:val="left" w:pos="1460"/>
        </w:tabs>
        <w:kinsoku w:val="0"/>
        <w:overflowPunct w:val="0"/>
        <w:spacing w:before="67" w:line="288" w:lineRule="auto"/>
        <w:ind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Ескалатори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пересадочних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вузлах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станціями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улаштовувати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 підйому і спуску пасажирів.</w:t>
      </w:r>
    </w:p>
    <w:p w14:paraId="19995FC4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У складних умовах згідно з 3.46 під час реконструкції існуючих станцій у разі, якщо висота підйому становить від 4 м до 6 м, допускається улаштування ескалаторів тільки для підйому </w:t>
      </w:r>
      <w:r>
        <w:rPr>
          <w:color w:val="1E1916"/>
          <w:spacing w:val="-2"/>
        </w:rPr>
        <w:t>пасажирів.</w:t>
      </w:r>
    </w:p>
    <w:p w14:paraId="2BFB8F76" w14:textId="77777777" w:rsidR="00DE4006" w:rsidRDefault="00DE4006">
      <w:pPr>
        <w:pStyle w:val="a5"/>
        <w:numPr>
          <w:ilvl w:val="3"/>
          <w:numId w:val="22"/>
        </w:numPr>
        <w:tabs>
          <w:tab w:val="left" w:pos="1448"/>
        </w:tabs>
        <w:kinsoku w:val="0"/>
        <w:overflowPunct w:val="0"/>
        <w:spacing w:before="56" w:line="28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Кількість тунельних ескалаторів у комплексі станції в одному ескалаторному нахилі слід визначати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максимального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розрахункового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пасажиропотоку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шляхах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переміщення пасажирів між платформою і вестибюлями, але не менше ніж три – для підйому та спуску та не менше ніж два – тільки для підйому.</w:t>
      </w:r>
    </w:p>
    <w:p w14:paraId="6CBB709D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На станціях з одним вестибюлем слід передбачати не менше чотирьох ескалаторів. На стан- </w:t>
      </w:r>
      <w:proofErr w:type="spellStart"/>
      <w:r>
        <w:rPr>
          <w:color w:val="1E1916"/>
        </w:rPr>
        <w:t>ціях</w:t>
      </w:r>
      <w:proofErr w:type="spellEnd"/>
      <w:r>
        <w:rPr>
          <w:color w:val="1E1916"/>
          <w:spacing w:val="-1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двома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вестибюлями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кількість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ескалаторів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визначається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розрахунками,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але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не менше трьох у кожному вестибюлі.</w:t>
      </w:r>
    </w:p>
    <w:p w14:paraId="6DDC3390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У пересадочному </w:t>
      </w:r>
      <w:proofErr w:type="spellStart"/>
      <w:r>
        <w:rPr>
          <w:color w:val="1E1916"/>
        </w:rPr>
        <w:t>вузлі</w:t>
      </w:r>
      <w:proofErr w:type="spellEnd"/>
      <w:r>
        <w:rPr>
          <w:color w:val="1E1916"/>
        </w:rPr>
        <w:t xml:space="preserve"> кількість ескалаторів слід приймати за розрахунком, але не менше </w:t>
      </w:r>
      <w:r>
        <w:rPr>
          <w:color w:val="1E1916"/>
          <w:spacing w:val="-2"/>
        </w:rPr>
        <w:t>чотирьох.</w:t>
      </w:r>
    </w:p>
    <w:p w14:paraId="33B31752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  <w:spacing w:val="-2"/>
        </w:rPr>
      </w:pPr>
      <w:r>
        <w:rPr>
          <w:color w:val="1E1916"/>
        </w:rPr>
        <w:t>Загальну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кількість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ескалаторів,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примикають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платформи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станції,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включаючи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ескалатори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 xml:space="preserve">в переходах між станціями, слід перевіряти на евакуацію пасажирів і обслуговуючого персоналу </w:t>
      </w:r>
      <w:r>
        <w:rPr>
          <w:color w:val="1E1916"/>
          <w:spacing w:val="-2"/>
        </w:rPr>
        <w:t>станції.</w:t>
      </w:r>
    </w:p>
    <w:p w14:paraId="78926FF0" w14:textId="77777777" w:rsidR="00DE4006" w:rsidRDefault="00DE4006">
      <w:pPr>
        <w:pStyle w:val="a5"/>
        <w:numPr>
          <w:ilvl w:val="3"/>
          <w:numId w:val="22"/>
        </w:numPr>
        <w:tabs>
          <w:tab w:val="left" w:pos="1469"/>
        </w:tabs>
        <w:kinsoku w:val="0"/>
        <w:overflowPunct w:val="0"/>
        <w:spacing w:before="54" w:line="28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Кут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нахилу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ескалаторів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приймати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30°,</w:t>
      </w:r>
      <w:r>
        <w:rPr>
          <w:color w:val="1E1916"/>
          <w:spacing w:val="3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пасажирських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конвеєрів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 не більше ніж 12°.</w:t>
      </w:r>
    </w:p>
    <w:p w14:paraId="24DD5183" w14:textId="77777777" w:rsidR="00DE4006" w:rsidRDefault="00DE4006">
      <w:pPr>
        <w:pStyle w:val="a5"/>
        <w:numPr>
          <w:ilvl w:val="3"/>
          <w:numId w:val="22"/>
        </w:numPr>
        <w:tabs>
          <w:tab w:val="left" w:pos="1590"/>
        </w:tabs>
        <w:kinsoku w:val="0"/>
        <w:overflowPunct w:val="0"/>
        <w:spacing w:before="57" w:line="28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горизонтальних ділянках пересадочного переходу завдовжки 100 м і більше слід влаштовувати пасажирські конвеєри (</w:t>
      </w:r>
      <w:proofErr w:type="spellStart"/>
      <w:r>
        <w:rPr>
          <w:color w:val="1E1916"/>
          <w:sz w:val="21"/>
          <w:szCs w:val="21"/>
        </w:rPr>
        <w:t>траволатори</w:t>
      </w:r>
      <w:proofErr w:type="spellEnd"/>
      <w:r>
        <w:rPr>
          <w:color w:val="1E1916"/>
          <w:sz w:val="21"/>
          <w:szCs w:val="21"/>
        </w:rPr>
        <w:t>, рухомі доріжки).</w:t>
      </w:r>
    </w:p>
    <w:p w14:paraId="598CC3DD" w14:textId="77777777" w:rsidR="00DE4006" w:rsidRDefault="00DE4006">
      <w:pPr>
        <w:pStyle w:val="a3"/>
        <w:kinsoku w:val="0"/>
        <w:overflowPunct w:val="0"/>
        <w:spacing w:line="231" w:lineRule="exact"/>
        <w:ind w:left="1074" w:firstLine="0"/>
        <w:jc w:val="both"/>
        <w:rPr>
          <w:color w:val="1E1916"/>
          <w:spacing w:val="-4"/>
        </w:rPr>
      </w:pPr>
      <w:r>
        <w:rPr>
          <w:color w:val="1E1916"/>
        </w:rPr>
        <w:t>Кількість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стрічок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пасажирського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конвеєра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приймається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розрахунком,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але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4"/>
        </w:rPr>
        <w:t>дві.</w:t>
      </w:r>
    </w:p>
    <w:p w14:paraId="0842D4BF" w14:textId="77777777" w:rsidR="00DE4006" w:rsidRDefault="00DE4006">
      <w:pPr>
        <w:pStyle w:val="a5"/>
        <w:numPr>
          <w:ilvl w:val="3"/>
          <w:numId w:val="22"/>
        </w:numPr>
        <w:tabs>
          <w:tab w:val="left" w:pos="1531"/>
        </w:tabs>
        <w:kinsoku w:val="0"/>
        <w:overflowPunct w:val="0"/>
        <w:spacing w:before="105" w:line="28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неглибокого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(надземних)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 два вестибюлі, розташовані в різних кінцях платформи.</w:t>
      </w:r>
    </w:p>
    <w:p w14:paraId="06E8669A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</w:rPr>
      </w:pPr>
      <w:r>
        <w:rPr>
          <w:color w:val="1E1916"/>
        </w:rPr>
        <w:t>У складних умовах будівництва згідно з 3.46 допускається передбачати другий вихід на станціях неглибокого закладання як евакуаційний.</w:t>
      </w:r>
    </w:p>
    <w:p w14:paraId="1CB4D2CD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Кількість вестибюлів для станцій глибокого закладання слід визначати розрахунком залежно від величини максимальних розрахункових пасажиропотоків, а також за умови забезпечення евакуації пасажирів і обслуговуючого персоналу станції з урахуванням 6.3.</w:t>
      </w:r>
    </w:p>
    <w:p w14:paraId="6007C66E" w14:textId="77777777" w:rsidR="00DE4006" w:rsidRDefault="00DE4006">
      <w:pPr>
        <w:pStyle w:val="a5"/>
        <w:numPr>
          <w:ilvl w:val="3"/>
          <w:numId w:val="22"/>
        </w:numPr>
        <w:tabs>
          <w:tab w:val="left" w:pos="1576"/>
        </w:tabs>
        <w:kinsoku w:val="0"/>
        <w:overflowPunct w:val="0"/>
        <w:spacing w:before="56" w:line="28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планувальних рішеннях вестибюлів станцій і пересадочних вузлів слід передбачати організацію роздільного (розмежованого) руху пасажирів за напрямками.</w:t>
      </w:r>
    </w:p>
    <w:p w14:paraId="25546080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</w:rPr>
      </w:pPr>
      <w:r>
        <w:rPr>
          <w:color w:val="1E1916"/>
        </w:rPr>
        <w:t>Між пересадочними станціями залежно від максимальних пасажиропотоків допускається влаштовувати два окремі пересадочні переходи між станціями.</w:t>
      </w:r>
    </w:p>
    <w:p w14:paraId="3106CF9D" w14:textId="77777777" w:rsidR="00DE4006" w:rsidRDefault="00DE4006">
      <w:pPr>
        <w:pStyle w:val="a5"/>
        <w:numPr>
          <w:ilvl w:val="3"/>
          <w:numId w:val="22"/>
        </w:numPr>
        <w:tabs>
          <w:tab w:val="left" w:pos="1545"/>
        </w:tabs>
        <w:kinsoku w:val="0"/>
        <w:overflowPunct w:val="0"/>
        <w:spacing w:before="57" w:line="28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забезпечення переміщення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(транспортування)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МГН,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різних рівнях слід передбачати вантажопасажирські ліфти:</w:t>
      </w:r>
    </w:p>
    <w:p w14:paraId="6D578DF4" w14:textId="77777777" w:rsidR="00DE4006" w:rsidRDefault="00DE4006">
      <w:pPr>
        <w:pStyle w:val="a5"/>
        <w:numPr>
          <w:ilvl w:val="0"/>
          <w:numId w:val="20"/>
        </w:numPr>
        <w:tabs>
          <w:tab w:val="left" w:pos="1256"/>
        </w:tabs>
        <w:kinsoku w:val="0"/>
        <w:overflowPunct w:val="0"/>
        <w:spacing w:line="278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 суміщених підземних переходах, що примикають до входів (виходів) станцій неглибокого і глибокого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землі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підлоги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(касового залу)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(кількість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ліфтів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одному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кожному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(або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входах)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боку </w:t>
      </w:r>
      <w:r>
        <w:rPr>
          <w:color w:val="1E1916"/>
          <w:spacing w:val="-2"/>
          <w:sz w:val="21"/>
          <w:szCs w:val="21"/>
        </w:rPr>
        <w:t>вулиці);</w:t>
      </w:r>
    </w:p>
    <w:p w14:paraId="52EDB443" w14:textId="77777777" w:rsidR="00DE4006" w:rsidRDefault="00DE4006">
      <w:pPr>
        <w:pStyle w:val="a5"/>
        <w:numPr>
          <w:ilvl w:val="0"/>
          <w:numId w:val="20"/>
        </w:numPr>
        <w:tabs>
          <w:tab w:val="left" w:pos="1240"/>
        </w:tabs>
        <w:kinsoku w:val="0"/>
        <w:overflowPunct w:val="0"/>
        <w:spacing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неглибокого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(надземних)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(касового залу)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підлоги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пасажирської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(кількість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ліфтів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одному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кожному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вестибюлі станцій з острівними платформами та по два на станціях з боковими платформами);</w:t>
      </w:r>
    </w:p>
    <w:p w14:paraId="04295A77" w14:textId="77777777" w:rsidR="00DE4006" w:rsidRDefault="00DE4006">
      <w:pPr>
        <w:pStyle w:val="a5"/>
        <w:numPr>
          <w:ilvl w:val="0"/>
          <w:numId w:val="20"/>
        </w:numPr>
        <w:tabs>
          <w:tab w:val="left" w:pos="1240"/>
        </w:tabs>
        <w:kinsoku w:val="0"/>
        <w:overflowPunct w:val="0"/>
        <w:spacing w:line="278" w:lineRule="auto"/>
        <w:ind w:right="123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41803ED4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6FF71C4F" w14:textId="77777777" w:rsidR="00DE4006" w:rsidRDefault="00DE4006">
      <w:pPr>
        <w:pStyle w:val="a5"/>
        <w:numPr>
          <w:ilvl w:val="0"/>
          <w:numId w:val="21"/>
        </w:numPr>
        <w:tabs>
          <w:tab w:val="left" w:pos="703"/>
        </w:tabs>
        <w:kinsoku w:val="0"/>
        <w:overflowPunct w:val="0"/>
        <w:spacing w:before="67" w:line="290" w:lineRule="auto"/>
        <w:ind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пересадочних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вузлах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станціями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1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вузлі</w:t>
      </w:r>
      <w:proofErr w:type="spellEnd"/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переходу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(тільки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нового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будівництва)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 з рівня підлоги станційної платформи до рівня підлоги пішохідного переходу (по одному ліфту на кожен напрямок руху пасажирів).</w:t>
      </w:r>
    </w:p>
    <w:p w14:paraId="760605F8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4"/>
          <w:szCs w:val="24"/>
        </w:rPr>
      </w:pPr>
    </w:p>
    <w:p w14:paraId="60200449" w14:textId="77777777" w:rsidR="00DE4006" w:rsidRDefault="00DE4006">
      <w:pPr>
        <w:pStyle w:val="1"/>
        <w:numPr>
          <w:ilvl w:val="2"/>
          <w:numId w:val="22"/>
        </w:numPr>
        <w:tabs>
          <w:tab w:val="left" w:pos="848"/>
        </w:tabs>
        <w:kinsoku w:val="0"/>
        <w:overflowPunct w:val="0"/>
        <w:ind w:left="847"/>
        <w:rPr>
          <w:color w:val="1E1916"/>
          <w:spacing w:val="-2"/>
        </w:rPr>
      </w:pPr>
      <w:r>
        <w:rPr>
          <w:color w:val="1E1916"/>
        </w:rPr>
        <w:t>ТРАСА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ЛІНІЇ</w:t>
      </w:r>
    </w:p>
    <w:p w14:paraId="475154D6" w14:textId="77777777" w:rsidR="00DE4006" w:rsidRDefault="00DE4006">
      <w:pPr>
        <w:pStyle w:val="a5"/>
        <w:numPr>
          <w:ilvl w:val="3"/>
          <w:numId w:val="22"/>
        </w:numPr>
        <w:tabs>
          <w:tab w:val="left" w:pos="864"/>
        </w:tabs>
        <w:kinsoku w:val="0"/>
        <w:overflowPunct w:val="0"/>
        <w:spacing w:before="106" w:line="290" w:lineRule="auto"/>
        <w:ind w:left="110" w:right="69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Лінії метрополітену в плані розміщують переважно за найкоротшим напрямком відповідно до 5.1, 5.3, 5.4.</w:t>
      </w:r>
    </w:p>
    <w:p w14:paraId="16307A4D" w14:textId="77777777" w:rsidR="00DE4006" w:rsidRDefault="00DE4006">
      <w:pPr>
        <w:pStyle w:val="a5"/>
        <w:numPr>
          <w:ilvl w:val="3"/>
          <w:numId w:val="22"/>
        </w:numPr>
        <w:tabs>
          <w:tab w:val="left" w:pos="858"/>
        </w:tabs>
        <w:kinsoku w:val="0"/>
        <w:overflowPunct w:val="0"/>
        <w:spacing w:before="54"/>
        <w:ind w:left="857" w:hanging="351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Радіуси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ніж:</w:t>
      </w:r>
    </w:p>
    <w:p w14:paraId="5CD0864E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перегонів,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тимчасово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кінцевою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станцією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600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м;</w:t>
      </w:r>
    </w:p>
    <w:p w14:paraId="46BD503A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обороту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спеціального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призначення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300</w:t>
      </w:r>
      <w:r>
        <w:rPr>
          <w:color w:val="1E1916"/>
          <w:spacing w:val="-5"/>
          <w:sz w:val="21"/>
          <w:szCs w:val="21"/>
        </w:rPr>
        <w:t xml:space="preserve"> м;</w:t>
      </w:r>
    </w:p>
    <w:p w14:paraId="67BB9E81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75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м.</w:t>
      </w:r>
    </w:p>
    <w:p w14:paraId="23BCA81C" w14:textId="77777777" w:rsidR="00DE4006" w:rsidRDefault="00DE4006">
      <w:pPr>
        <w:pStyle w:val="a5"/>
        <w:numPr>
          <w:ilvl w:val="3"/>
          <w:numId w:val="22"/>
        </w:numPr>
        <w:tabs>
          <w:tab w:val="left" w:pos="857"/>
        </w:tabs>
        <w:kinsoku w:val="0"/>
        <w:overflowPunct w:val="0"/>
        <w:spacing w:before="106" w:line="290" w:lineRule="auto"/>
        <w:ind w:left="110"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споруджуються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3.46,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допускається приймати менші значення радіусів кривих, але не менше ніж:</w:t>
      </w:r>
    </w:p>
    <w:p w14:paraId="178A0D92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line="228" w:lineRule="exact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перегонів,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тимчасово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кінцевою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станцією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400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м;</w:t>
      </w:r>
    </w:p>
    <w:p w14:paraId="263753E3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обороту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спеціального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призначення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150</w:t>
      </w:r>
      <w:r>
        <w:rPr>
          <w:color w:val="1E1916"/>
          <w:spacing w:val="-5"/>
          <w:sz w:val="21"/>
          <w:szCs w:val="21"/>
        </w:rPr>
        <w:t xml:space="preserve"> м;</w:t>
      </w:r>
    </w:p>
    <w:p w14:paraId="3399E7A2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з’єднувальних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гілок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100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м;</w:t>
      </w:r>
    </w:p>
    <w:p w14:paraId="32580639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60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м.</w:t>
      </w:r>
    </w:p>
    <w:p w14:paraId="75F38069" w14:textId="77777777" w:rsidR="00DE4006" w:rsidRDefault="00DE4006">
      <w:pPr>
        <w:pStyle w:val="a3"/>
        <w:kinsoku w:val="0"/>
        <w:overflowPunct w:val="0"/>
        <w:spacing w:before="38" w:line="278" w:lineRule="auto"/>
        <w:ind w:left="110" w:right="770"/>
        <w:rPr>
          <w:color w:val="1E1916"/>
        </w:rPr>
      </w:pPr>
      <w:r>
        <w:rPr>
          <w:color w:val="1E1916"/>
        </w:rPr>
        <w:t>У разі перевищення розрахункових рівнів вібраційного впливу над допустимим рівнем радіус кривих на коліях перегонів слід приймати не менше ніж 500 м.</w:t>
      </w:r>
    </w:p>
    <w:p w14:paraId="199235D5" w14:textId="77777777" w:rsidR="00DE4006" w:rsidRDefault="00DE4006">
      <w:pPr>
        <w:pStyle w:val="a3"/>
        <w:kinsoku w:val="0"/>
        <w:overflowPunct w:val="0"/>
        <w:spacing w:line="278" w:lineRule="auto"/>
        <w:ind w:left="110" w:right="425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використання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тимчасового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пасажирського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радіус кривих у складних умовах слід приймати не менше ніж 300 м.</w:t>
      </w:r>
    </w:p>
    <w:p w14:paraId="1927DF42" w14:textId="77777777" w:rsidR="00DE4006" w:rsidRDefault="00DE4006">
      <w:pPr>
        <w:pStyle w:val="a5"/>
        <w:numPr>
          <w:ilvl w:val="3"/>
          <w:numId w:val="22"/>
        </w:numPr>
        <w:tabs>
          <w:tab w:val="left" w:pos="858"/>
        </w:tabs>
        <w:kinsoku w:val="0"/>
        <w:overflowPunct w:val="0"/>
        <w:spacing w:before="67"/>
        <w:ind w:left="857" w:hanging="351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розташовувати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прямих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станційних</w:t>
      </w:r>
      <w:r>
        <w:rPr>
          <w:color w:val="1E1916"/>
          <w:spacing w:val="-2"/>
          <w:sz w:val="21"/>
          <w:szCs w:val="21"/>
        </w:rPr>
        <w:t xml:space="preserve"> колій.</w:t>
      </w:r>
    </w:p>
    <w:p w14:paraId="29ACA744" w14:textId="77777777" w:rsidR="00DE4006" w:rsidRDefault="00DE4006">
      <w:pPr>
        <w:pStyle w:val="a3"/>
        <w:kinsoku w:val="0"/>
        <w:overflowPunct w:val="0"/>
        <w:spacing w:before="38" w:line="278" w:lineRule="auto"/>
        <w:ind w:left="110" w:right="770"/>
        <w:rPr>
          <w:color w:val="1E1916"/>
        </w:rPr>
      </w:pPr>
      <w:r>
        <w:rPr>
          <w:color w:val="1E1916"/>
        </w:rPr>
        <w:t>У складних умовах згідно з 3.46 допускається розміщення станцій у плані на кривих ділянках колій радіусом не менше ніж 800 м.</w:t>
      </w:r>
    </w:p>
    <w:p w14:paraId="5F99AFB2" w14:textId="77777777" w:rsidR="00DE4006" w:rsidRDefault="00DE4006">
      <w:pPr>
        <w:pStyle w:val="a5"/>
        <w:numPr>
          <w:ilvl w:val="3"/>
          <w:numId w:val="22"/>
        </w:numPr>
        <w:tabs>
          <w:tab w:val="left" w:pos="857"/>
        </w:tabs>
        <w:kinsoku w:val="0"/>
        <w:overflowPunct w:val="0"/>
        <w:spacing w:before="67" w:line="290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Криві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радіусом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2000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менше,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кругові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криві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різних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радіусів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спрягати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 прямими ділянками головної колії перехідними кривими.</w:t>
      </w:r>
    </w:p>
    <w:p w14:paraId="25F63142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5"/>
        </w:rPr>
      </w:pPr>
      <w:r>
        <w:rPr>
          <w:color w:val="1E1916"/>
        </w:rPr>
        <w:t>Довжина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кругової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кривої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кінцями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перехідних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кривих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15</w:t>
      </w:r>
      <w:r>
        <w:rPr>
          <w:color w:val="1E1916"/>
          <w:spacing w:val="-5"/>
        </w:rPr>
        <w:t xml:space="preserve"> м.</w:t>
      </w:r>
    </w:p>
    <w:p w14:paraId="70CC7289" w14:textId="77777777" w:rsidR="00DE4006" w:rsidRDefault="00DE4006">
      <w:pPr>
        <w:pStyle w:val="a5"/>
        <w:numPr>
          <w:ilvl w:val="3"/>
          <w:numId w:val="22"/>
        </w:numPr>
        <w:tabs>
          <w:tab w:val="left" w:pos="869"/>
        </w:tabs>
        <w:kinsoku w:val="0"/>
        <w:overflowPunct w:val="0"/>
        <w:spacing w:before="106" w:line="290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кривих ділянках колії зовнішню рейку необхідно укладати з підвищенням над </w:t>
      </w:r>
      <w:proofErr w:type="spellStart"/>
      <w:r>
        <w:rPr>
          <w:color w:val="1E1916"/>
          <w:sz w:val="21"/>
          <w:szCs w:val="21"/>
        </w:rPr>
        <w:t>внутріш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ньою</w:t>
      </w:r>
      <w:proofErr w:type="spellEnd"/>
      <w:r>
        <w:rPr>
          <w:color w:val="1E1916"/>
          <w:sz w:val="21"/>
          <w:szCs w:val="21"/>
        </w:rPr>
        <w:t xml:space="preserve"> рейкою, за винятком ділянок:</w:t>
      </w:r>
    </w:p>
    <w:p w14:paraId="6E52EF7F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line="228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головних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межах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станції;</w:t>
      </w:r>
    </w:p>
    <w:p w14:paraId="7EBAD38B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з’єднувальних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межах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службової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платформи;</w:t>
      </w:r>
    </w:p>
    <w:p w14:paraId="605277CD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колій;</w:t>
      </w:r>
    </w:p>
    <w:p w14:paraId="56CADA7F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оглядових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канавах,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стрілочних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переводах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з’їздах.</w:t>
      </w:r>
    </w:p>
    <w:p w14:paraId="3F2D30F9" w14:textId="77777777" w:rsidR="00DE4006" w:rsidRDefault="00DE4006">
      <w:pPr>
        <w:pStyle w:val="a5"/>
        <w:numPr>
          <w:ilvl w:val="3"/>
          <w:numId w:val="22"/>
        </w:numPr>
        <w:tabs>
          <w:tab w:val="left" w:pos="862"/>
        </w:tabs>
        <w:kinsoku w:val="0"/>
        <w:overflowPunct w:val="0"/>
        <w:spacing w:before="105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Підвищення зовнішньої рейки над внутрішньою в тунелях і на закритих наземних ділянках слід здійснювати підняттям рейки зовнішньої нитки на половину потрібного підвищення і </w:t>
      </w:r>
      <w:proofErr w:type="spellStart"/>
      <w:r>
        <w:rPr>
          <w:color w:val="1E1916"/>
          <w:sz w:val="21"/>
          <w:szCs w:val="21"/>
        </w:rPr>
        <w:t>опускан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ням</w:t>
      </w:r>
      <w:proofErr w:type="spellEnd"/>
      <w:r>
        <w:rPr>
          <w:color w:val="1E1916"/>
          <w:sz w:val="21"/>
          <w:szCs w:val="21"/>
        </w:rPr>
        <w:t xml:space="preserve"> на ту саму величину рейки внутрішньої нитки, а на відкритих наземних ділянках – підйомом рейки зовнішньої нитки на повну величину потрібного підвищення.</w:t>
      </w:r>
    </w:p>
    <w:p w14:paraId="43BC9D71" w14:textId="77777777" w:rsidR="00DE4006" w:rsidRDefault="00DE4006">
      <w:pPr>
        <w:pStyle w:val="a3"/>
        <w:kinsoku w:val="0"/>
        <w:overflowPunct w:val="0"/>
        <w:spacing w:line="226" w:lineRule="exact"/>
        <w:ind w:left="507" w:firstLine="0"/>
        <w:jc w:val="both"/>
        <w:rPr>
          <w:color w:val="1E1916"/>
          <w:spacing w:val="-2"/>
          <w:w w:val="95"/>
        </w:rPr>
      </w:pPr>
      <w:r>
        <w:rPr>
          <w:color w:val="1E1916"/>
          <w:w w:val="95"/>
        </w:rPr>
        <w:t>На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кривих,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розташованих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частково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в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тунелі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і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частково</w:t>
      </w:r>
      <w:r>
        <w:rPr>
          <w:color w:val="1E1916"/>
          <w:spacing w:val="9"/>
        </w:rPr>
        <w:t xml:space="preserve"> </w:t>
      </w:r>
      <w:r>
        <w:rPr>
          <w:color w:val="1E1916"/>
          <w:w w:val="95"/>
        </w:rPr>
        <w:t>на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відкритій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наземній</w:t>
      </w:r>
      <w:r>
        <w:rPr>
          <w:color w:val="1E1916"/>
          <w:spacing w:val="10"/>
        </w:rPr>
        <w:t xml:space="preserve"> </w:t>
      </w:r>
      <w:r>
        <w:rPr>
          <w:color w:val="1E1916"/>
          <w:w w:val="95"/>
        </w:rPr>
        <w:t>ділянці,</w:t>
      </w:r>
      <w:r>
        <w:rPr>
          <w:color w:val="1E1916"/>
          <w:spacing w:val="13"/>
        </w:rPr>
        <w:t xml:space="preserve"> </w:t>
      </w:r>
      <w:r>
        <w:rPr>
          <w:color w:val="1E1916"/>
          <w:spacing w:val="-2"/>
          <w:w w:val="95"/>
        </w:rPr>
        <w:t>підвищення</w:t>
      </w:r>
    </w:p>
    <w:p w14:paraId="35F0E1DA" w14:textId="77777777" w:rsidR="00DE4006" w:rsidRDefault="00DE4006">
      <w:pPr>
        <w:pStyle w:val="a3"/>
        <w:kinsoku w:val="0"/>
        <w:overflowPunct w:val="0"/>
        <w:spacing w:before="39" w:line="278" w:lineRule="auto"/>
        <w:ind w:left="110" w:right="690" w:firstLine="0"/>
        <w:jc w:val="both"/>
        <w:rPr>
          <w:color w:val="1E1916"/>
        </w:rPr>
      </w:pPr>
      <w:r>
        <w:rPr>
          <w:color w:val="1E1916"/>
        </w:rPr>
        <w:t>рейки зовнішньої нитки над рейкою внутрішньої нитки слід улаштовувати так само, як і на кривих, розташованих у тунелі.</w:t>
      </w:r>
    </w:p>
    <w:p w14:paraId="75152DF3" w14:textId="77777777" w:rsidR="00DE4006" w:rsidRDefault="00DE4006">
      <w:pPr>
        <w:pStyle w:val="a5"/>
        <w:numPr>
          <w:ilvl w:val="3"/>
          <w:numId w:val="22"/>
        </w:numPr>
        <w:tabs>
          <w:tab w:val="left" w:pos="843"/>
        </w:tabs>
        <w:kinsoku w:val="0"/>
        <w:overflowPunct w:val="0"/>
        <w:spacing w:before="67" w:line="290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Відвід,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підняття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опускання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рейкових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ниток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улаштовувати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довжині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перехідної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кривої,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відсутності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перехідної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кривої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круговій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кривій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прямій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ділянці,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примикає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кругової </w:t>
      </w:r>
      <w:r>
        <w:rPr>
          <w:color w:val="1E1916"/>
          <w:spacing w:val="-2"/>
          <w:sz w:val="21"/>
          <w:szCs w:val="21"/>
        </w:rPr>
        <w:t>кривої.</w:t>
      </w:r>
    </w:p>
    <w:p w14:paraId="4890C79A" w14:textId="77777777" w:rsidR="00DE4006" w:rsidRDefault="00DE4006">
      <w:pPr>
        <w:pStyle w:val="a5"/>
        <w:numPr>
          <w:ilvl w:val="3"/>
          <w:numId w:val="22"/>
        </w:numPr>
        <w:tabs>
          <w:tab w:val="left" w:pos="896"/>
        </w:tabs>
        <w:kinsoku w:val="0"/>
        <w:overflowPunct w:val="0"/>
        <w:spacing w:before="53" w:line="290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Сума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ухилів</w:t>
      </w:r>
      <w:r>
        <w:rPr>
          <w:color w:val="1E1916"/>
          <w:spacing w:val="3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відведень</w:t>
      </w:r>
      <w:proofErr w:type="spellEnd"/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рейок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кривій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‰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дві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нитки. У складних умовах допускається ухил 3 ‰.</w:t>
      </w:r>
    </w:p>
    <w:p w14:paraId="75463064" w14:textId="77777777" w:rsidR="00DE4006" w:rsidRDefault="00DE4006">
      <w:pPr>
        <w:pStyle w:val="a5"/>
        <w:numPr>
          <w:ilvl w:val="3"/>
          <w:numId w:val="22"/>
        </w:numPr>
        <w:tabs>
          <w:tab w:val="left" w:pos="992"/>
        </w:tabs>
        <w:kinsoku w:val="0"/>
        <w:overflowPunct w:val="0"/>
        <w:spacing w:before="53" w:line="290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Довжина, на якій здійснюється повне розрахункове підвищення зовнішньої нитки кривої над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внутрішньою,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15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м.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значеннях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довжини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підвищення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 кривій не допускається.</w:t>
      </w:r>
    </w:p>
    <w:p w14:paraId="20BB572E" w14:textId="77777777" w:rsidR="00DE4006" w:rsidRDefault="00DE4006">
      <w:pPr>
        <w:pStyle w:val="a5"/>
        <w:numPr>
          <w:ilvl w:val="3"/>
          <w:numId w:val="22"/>
        </w:numPr>
        <w:tabs>
          <w:tab w:val="left" w:pos="992"/>
        </w:tabs>
        <w:kinsoku w:val="0"/>
        <w:overflowPunct w:val="0"/>
        <w:spacing w:before="53" w:line="290" w:lineRule="auto"/>
        <w:ind w:left="110" w:right="688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4E0C3416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4537088F" w14:textId="77777777" w:rsidR="00DE4006" w:rsidRDefault="00DE4006">
      <w:pPr>
        <w:pStyle w:val="a5"/>
        <w:numPr>
          <w:ilvl w:val="3"/>
          <w:numId w:val="22"/>
        </w:numPr>
        <w:tabs>
          <w:tab w:val="left" w:pos="1533"/>
        </w:tabs>
        <w:kinsoku w:val="0"/>
        <w:overflowPunct w:val="0"/>
        <w:spacing w:before="66" w:line="292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Габарити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наближення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споруд,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устаткування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складу,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відстань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осями суміжних колій на прямих і кривих ділянках слід приймати згідно з ДСТУ Б ГОСТ 23961.</w:t>
      </w:r>
    </w:p>
    <w:p w14:paraId="6B50243F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53"/>
        <w:ind w:left="1540" w:hanging="467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Відстань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ЦСП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торця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25</w:t>
      </w:r>
      <w:r>
        <w:rPr>
          <w:color w:val="1E1916"/>
          <w:spacing w:val="-5"/>
          <w:sz w:val="21"/>
          <w:szCs w:val="21"/>
        </w:rPr>
        <w:t xml:space="preserve"> м.</w:t>
      </w:r>
    </w:p>
    <w:p w14:paraId="7C8B7DF8" w14:textId="77777777" w:rsidR="00DE4006" w:rsidRDefault="00DE4006">
      <w:pPr>
        <w:pStyle w:val="a3"/>
        <w:kinsoku w:val="0"/>
        <w:overflowPunct w:val="0"/>
        <w:spacing w:before="39" w:line="288" w:lineRule="auto"/>
        <w:ind w:right="124"/>
        <w:jc w:val="both"/>
        <w:rPr>
          <w:color w:val="1E1916"/>
        </w:rPr>
      </w:pPr>
      <w:r>
        <w:rPr>
          <w:color w:val="1E1916"/>
        </w:rPr>
        <w:t>Відстань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початкових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точок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кривих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плані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вертикальних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кривих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профілі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ЦСП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(крім паркових колій електродепо) слід приймати не менше ніж 20 м.</w:t>
      </w:r>
    </w:p>
    <w:p w14:paraId="0E6C8151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58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Стрілочні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переводи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розміщувати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прямих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колії.</w:t>
      </w:r>
    </w:p>
    <w:p w14:paraId="73A9BB64" w14:textId="77777777" w:rsidR="00DE4006" w:rsidRDefault="00DE4006">
      <w:pPr>
        <w:pStyle w:val="a3"/>
        <w:kinsoku w:val="0"/>
        <w:overflowPunct w:val="0"/>
        <w:spacing w:before="39" w:line="288" w:lineRule="auto"/>
        <w:ind w:right="122"/>
        <w:jc w:val="both"/>
        <w:rPr>
          <w:color w:val="1E1916"/>
        </w:rPr>
      </w:pPr>
      <w:r>
        <w:rPr>
          <w:color w:val="1E1916"/>
        </w:rPr>
        <w:t>Стрілочні переводи й глухі схрещення перехресних з’їздів мають відповідати типу рейок, які укладені в колію.</w:t>
      </w:r>
    </w:p>
    <w:p w14:paraId="5186E9A8" w14:textId="77777777" w:rsidR="00DE4006" w:rsidRDefault="00DE4006">
      <w:pPr>
        <w:pStyle w:val="a5"/>
        <w:numPr>
          <w:ilvl w:val="3"/>
          <w:numId w:val="22"/>
        </w:numPr>
        <w:tabs>
          <w:tab w:val="left" w:pos="1533"/>
        </w:tabs>
        <w:kinsoku w:val="0"/>
        <w:overflowPunct w:val="0"/>
        <w:spacing w:before="58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розміщувати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односхилому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поздовжньому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ухилі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‰.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склад- них умовах згідно 3.46 допускається ухил до 5 ‰ або розташування станції на горизонтальному майданчику за умови забезпечення відведення води.</w:t>
      </w:r>
    </w:p>
    <w:p w14:paraId="3FBEB576" w14:textId="77777777" w:rsidR="00DE4006" w:rsidRDefault="00DE4006">
      <w:pPr>
        <w:pStyle w:val="a3"/>
        <w:kinsoku w:val="0"/>
        <w:overflowPunct w:val="0"/>
        <w:spacing w:line="228" w:lineRule="exact"/>
        <w:ind w:left="1074" w:firstLine="0"/>
        <w:jc w:val="both"/>
        <w:rPr>
          <w:color w:val="1E1916"/>
          <w:spacing w:val="-5"/>
        </w:rPr>
      </w:pPr>
      <w:r>
        <w:rPr>
          <w:color w:val="1E1916"/>
        </w:rPr>
        <w:t>Підземні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розміщують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випуклих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вертикальних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кривих.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Ділянки,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примикають</w:t>
      </w:r>
      <w:r>
        <w:rPr>
          <w:color w:val="1E1916"/>
          <w:spacing w:val="28"/>
        </w:rPr>
        <w:t xml:space="preserve"> </w:t>
      </w:r>
      <w:r>
        <w:rPr>
          <w:color w:val="1E1916"/>
          <w:spacing w:val="-5"/>
        </w:rPr>
        <w:t>до</w:t>
      </w:r>
    </w:p>
    <w:p w14:paraId="12444B22" w14:textId="77777777" w:rsidR="00DE4006" w:rsidRDefault="00DE4006">
      <w:pPr>
        <w:pStyle w:val="a3"/>
        <w:kinsoku w:val="0"/>
        <w:overflowPunct w:val="0"/>
        <w:spacing w:before="49"/>
        <w:ind w:firstLine="0"/>
        <w:jc w:val="both"/>
        <w:rPr>
          <w:color w:val="1E1916"/>
          <w:spacing w:val="-5"/>
        </w:rPr>
      </w:pPr>
      <w:r>
        <w:rPr>
          <w:color w:val="1E1916"/>
        </w:rPr>
        <w:t>станцій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довжині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150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200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м,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розташовуються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ухилі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30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‰.</w:t>
      </w:r>
    </w:p>
    <w:p w14:paraId="610313F8" w14:textId="77777777" w:rsidR="00DE4006" w:rsidRDefault="00DE4006">
      <w:pPr>
        <w:pStyle w:val="a5"/>
        <w:numPr>
          <w:ilvl w:val="3"/>
          <w:numId w:val="22"/>
        </w:numPr>
        <w:tabs>
          <w:tab w:val="left" w:pos="1592"/>
        </w:tabs>
        <w:kinsoku w:val="0"/>
        <w:overflowPunct w:val="0"/>
        <w:spacing w:before="106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Довжину елемента поздовжнього профілю необхідно приймати не менше ніж </w:t>
      </w:r>
      <w:proofErr w:type="spellStart"/>
      <w:r>
        <w:rPr>
          <w:color w:val="1E1916"/>
          <w:sz w:val="21"/>
          <w:szCs w:val="21"/>
        </w:rPr>
        <w:t>розра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хункова</w:t>
      </w:r>
      <w:proofErr w:type="spellEnd"/>
      <w:r>
        <w:rPr>
          <w:color w:val="1E1916"/>
          <w:sz w:val="21"/>
          <w:szCs w:val="21"/>
        </w:rPr>
        <w:t xml:space="preserve"> довжина поїзда на перспективу.</w:t>
      </w:r>
    </w:p>
    <w:p w14:paraId="4E21E8E9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53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Поздовжні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ухили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ділянок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2"/>
          <w:sz w:val="21"/>
          <w:szCs w:val="21"/>
        </w:rPr>
        <w:t xml:space="preserve"> приймати:</w:t>
      </w:r>
    </w:p>
    <w:p w14:paraId="05F107FE" w14:textId="77777777" w:rsidR="00DE4006" w:rsidRDefault="00DE4006">
      <w:pPr>
        <w:pStyle w:val="a5"/>
        <w:numPr>
          <w:ilvl w:val="0"/>
          <w:numId w:val="19"/>
        </w:numPr>
        <w:tabs>
          <w:tab w:val="left" w:pos="1250"/>
        </w:tabs>
        <w:kinsoku w:val="0"/>
        <w:overflowPunct w:val="0"/>
        <w:spacing w:before="38"/>
        <w:ind w:left="1249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найменший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‰;</w:t>
      </w:r>
    </w:p>
    <w:p w14:paraId="0ACC4A7B" w14:textId="77777777" w:rsidR="00DE4006" w:rsidRDefault="00DE4006">
      <w:pPr>
        <w:pStyle w:val="a5"/>
        <w:numPr>
          <w:ilvl w:val="0"/>
          <w:numId w:val="19"/>
        </w:numPr>
        <w:tabs>
          <w:tab w:val="left" w:pos="1292"/>
        </w:tabs>
        <w:kinsoku w:val="0"/>
        <w:overflowPunct w:val="0"/>
        <w:spacing w:before="39" w:line="28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найбільший – 38 ‰ (на підземних і закритих наземних ділянках) та 35 ‰ (на відкритих наземних ділянках).</w:t>
      </w:r>
    </w:p>
    <w:p w14:paraId="5A5214CB" w14:textId="77777777" w:rsidR="00DE4006" w:rsidRDefault="00DE4006">
      <w:pPr>
        <w:pStyle w:val="a5"/>
        <w:numPr>
          <w:ilvl w:val="3"/>
          <w:numId w:val="22"/>
        </w:numPr>
        <w:tabs>
          <w:tab w:val="left" w:pos="1579"/>
        </w:tabs>
        <w:kinsoku w:val="0"/>
        <w:overflowPunct w:val="0"/>
        <w:spacing w:before="58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складних умовах згідно з 3.46 на одній або двох суміжних ділянках (підземних або закритих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загальною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довжиною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1500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(розділених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станцією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ділянкою перегону довжиною до 500 м) допускається приймати на коліях перегонів поздовжній ухил не більше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45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відсутності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кривизни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плані,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43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наявності.</w:t>
      </w:r>
    </w:p>
    <w:p w14:paraId="19F48DDC" w14:textId="77777777" w:rsidR="00DE4006" w:rsidRDefault="00DE4006">
      <w:pPr>
        <w:pStyle w:val="a3"/>
        <w:kinsoku w:val="0"/>
        <w:overflowPunct w:val="0"/>
        <w:spacing w:line="228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Ділянки,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примикають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кінців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ділянок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ухилом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45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43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‰,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розміщувати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1"/>
        </w:rPr>
        <w:t xml:space="preserve"> </w:t>
      </w:r>
      <w:r>
        <w:rPr>
          <w:color w:val="1E1916"/>
          <w:spacing w:val="-2"/>
        </w:rPr>
        <w:t>ухилах</w:t>
      </w:r>
    </w:p>
    <w:p w14:paraId="55F2E9CB" w14:textId="77777777" w:rsidR="00DE4006" w:rsidRDefault="00DE4006">
      <w:pPr>
        <w:pStyle w:val="a3"/>
        <w:kinsoku w:val="0"/>
        <w:overflowPunct w:val="0"/>
        <w:spacing w:before="49"/>
        <w:ind w:firstLine="0"/>
        <w:jc w:val="both"/>
        <w:rPr>
          <w:color w:val="1E1916"/>
          <w:spacing w:val="-2"/>
        </w:rPr>
      </w:pPr>
      <w:r>
        <w:rPr>
          <w:color w:val="1E1916"/>
        </w:rPr>
        <w:t>не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20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довжиною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1500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2"/>
        </w:rPr>
        <w:t xml:space="preserve"> кожна.</w:t>
      </w:r>
    </w:p>
    <w:p w14:paraId="62FFE56A" w14:textId="77777777" w:rsidR="00DE4006" w:rsidRDefault="00DE4006">
      <w:pPr>
        <w:pStyle w:val="a5"/>
        <w:numPr>
          <w:ilvl w:val="3"/>
          <w:numId w:val="22"/>
        </w:numPr>
        <w:tabs>
          <w:tab w:val="left" w:pos="1577"/>
        </w:tabs>
        <w:kinsoku w:val="0"/>
        <w:overflowPunct w:val="0"/>
        <w:spacing w:before="106" w:line="292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За умови забезпечення відведення води допускається розміщувати окремі ділянки на горизонтальній площадці.</w:t>
      </w:r>
    </w:p>
    <w:p w14:paraId="0E10F717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jc w:val="both"/>
        <w:rPr>
          <w:color w:val="1E1916"/>
          <w:spacing w:val="-5"/>
        </w:rPr>
      </w:pPr>
      <w:r>
        <w:rPr>
          <w:color w:val="1E1916"/>
        </w:rPr>
        <w:t>Поздовжній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ухил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дна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водовідвідного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лотка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повинен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2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‰.</w:t>
      </w:r>
    </w:p>
    <w:p w14:paraId="3BE3F031" w14:textId="77777777" w:rsidR="00DE4006" w:rsidRDefault="00DE4006">
      <w:pPr>
        <w:pStyle w:val="a5"/>
        <w:numPr>
          <w:ilvl w:val="3"/>
          <w:numId w:val="22"/>
        </w:numPr>
        <w:tabs>
          <w:tab w:val="left" w:pos="1547"/>
        </w:tabs>
        <w:kinsoku w:val="0"/>
        <w:overflowPunct w:val="0"/>
        <w:spacing w:before="106" w:line="292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Станційні колії, що призначені для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і обороту рухомого складу, повинні мати ухил 3 ‰ з підйомом до станції.</w:t>
      </w:r>
    </w:p>
    <w:p w14:paraId="3282628A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jc w:val="both"/>
        <w:rPr>
          <w:color w:val="1E1916"/>
          <w:spacing w:val="-5"/>
        </w:rPr>
      </w:pPr>
      <w:r>
        <w:rPr>
          <w:color w:val="1E1916"/>
          <w:spacing w:val="-2"/>
        </w:rPr>
        <w:t>Паркові і відстійні</w:t>
      </w:r>
      <w:r>
        <w:rPr>
          <w:color w:val="1E1916"/>
          <w:spacing w:val="1"/>
        </w:rPr>
        <w:t xml:space="preserve"> </w:t>
      </w:r>
      <w:r>
        <w:rPr>
          <w:color w:val="1E1916"/>
          <w:spacing w:val="-2"/>
        </w:rPr>
        <w:t>колії в електродепо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слід розташовувати на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горизонтальному майданчику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5"/>
        </w:rPr>
        <w:t>або</w:t>
      </w:r>
    </w:p>
    <w:p w14:paraId="4F0B20B3" w14:textId="77777777" w:rsidR="00DE4006" w:rsidRDefault="00DE4006">
      <w:pPr>
        <w:pStyle w:val="a3"/>
        <w:kinsoku w:val="0"/>
        <w:overflowPunct w:val="0"/>
        <w:spacing w:before="49"/>
        <w:ind w:firstLine="0"/>
        <w:jc w:val="both"/>
        <w:rPr>
          <w:color w:val="1E1916"/>
          <w:spacing w:val="-5"/>
        </w:rPr>
      </w:pP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ухилі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1,5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‰.</w:t>
      </w:r>
    </w:p>
    <w:p w14:paraId="78F24153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106" w:line="278" w:lineRule="auto"/>
        <w:ind w:left="1074" w:right="2315" w:firstLine="0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Стрілочні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переводи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розміщувати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ухилах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5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‰. У складних умовах згідно з 3.46 допускаються ухили до 10 ‰.</w:t>
      </w:r>
    </w:p>
    <w:p w14:paraId="00C1063E" w14:textId="77777777" w:rsidR="00DE4006" w:rsidRDefault="00DE4006">
      <w:pPr>
        <w:pStyle w:val="a5"/>
        <w:numPr>
          <w:ilvl w:val="3"/>
          <w:numId w:val="22"/>
        </w:numPr>
        <w:tabs>
          <w:tab w:val="left" w:pos="1531"/>
        </w:tabs>
        <w:kinsoku w:val="0"/>
        <w:overflowPunct w:val="0"/>
        <w:spacing w:before="67" w:line="292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станцією,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якій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передбачається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нічний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відстій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поїздів,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влаштовувати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для обороту та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 складу відповідно до 5.15 і 5.19.</w:t>
      </w:r>
    </w:p>
    <w:p w14:paraId="08191A05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53"/>
        <w:ind w:left="1540" w:hanging="46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Довжину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станційних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рахуючи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ЦСП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брусу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упору,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приймати:</w:t>
      </w:r>
    </w:p>
    <w:p w14:paraId="4607ECB6" w14:textId="77777777" w:rsidR="00DE4006" w:rsidRDefault="00DE4006">
      <w:pPr>
        <w:pStyle w:val="a5"/>
        <w:numPr>
          <w:ilvl w:val="0"/>
          <w:numId w:val="18"/>
        </w:numPr>
        <w:tabs>
          <w:tab w:val="left" w:pos="1280"/>
        </w:tabs>
        <w:kinsoku w:val="0"/>
        <w:overflowPunct w:val="0"/>
        <w:spacing w:before="38" w:line="288" w:lineRule="auto"/>
        <w:ind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обороту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поїздів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нічного</w:t>
      </w:r>
      <w:r>
        <w:rPr>
          <w:color w:val="1E1916"/>
          <w:spacing w:val="27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одного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поїзда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кожній</w:t>
      </w:r>
      <w:r>
        <w:rPr>
          <w:color w:val="1E1916"/>
          <w:spacing w:val="2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колії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85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 довжина поїзда на перспективу;</w:t>
      </w:r>
    </w:p>
    <w:p w14:paraId="3910DE9E" w14:textId="77777777" w:rsidR="00DE4006" w:rsidRDefault="00DE4006">
      <w:pPr>
        <w:pStyle w:val="a5"/>
        <w:numPr>
          <w:ilvl w:val="0"/>
          <w:numId w:val="18"/>
        </w:numPr>
        <w:tabs>
          <w:tab w:val="left" w:pos="1263"/>
        </w:tabs>
        <w:kinsoku w:val="0"/>
        <w:overflowPunct w:val="0"/>
        <w:spacing w:line="288" w:lineRule="auto"/>
        <w:ind w:right="124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для обороту поїздів і нічного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декількох поїздів на кожній колії як суму їх довжин на </w:t>
      </w:r>
      <w:r>
        <w:rPr>
          <w:color w:val="1E1916"/>
          <w:spacing w:val="-2"/>
          <w:sz w:val="21"/>
          <w:szCs w:val="21"/>
        </w:rPr>
        <w:t>перспективу;</w:t>
      </w:r>
    </w:p>
    <w:p w14:paraId="5739231F" w14:textId="77777777" w:rsidR="00DE4006" w:rsidRDefault="00DE4006">
      <w:pPr>
        <w:pStyle w:val="a5"/>
        <w:numPr>
          <w:ilvl w:val="0"/>
          <w:numId w:val="18"/>
        </w:numPr>
        <w:tabs>
          <w:tab w:val="left" w:pos="1249"/>
        </w:tabs>
        <w:kinsoku w:val="0"/>
        <w:overflowPunct w:val="0"/>
        <w:spacing w:line="288" w:lineRule="auto"/>
        <w:ind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нічного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декількох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поїздів,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розташовуються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продовженні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 тимчасово кінцевою станцією, – як суму довжин поїздів.</w:t>
      </w:r>
    </w:p>
    <w:p w14:paraId="4605404A" w14:textId="77777777" w:rsidR="00DE4006" w:rsidRDefault="00DE4006">
      <w:pPr>
        <w:pStyle w:val="a3"/>
        <w:kinsoku w:val="0"/>
        <w:overflowPunct w:val="0"/>
        <w:spacing w:line="233" w:lineRule="exact"/>
        <w:ind w:left="1074" w:firstLine="0"/>
        <w:rPr>
          <w:color w:val="1E1916"/>
          <w:spacing w:val="-5"/>
        </w:rPr>
      </w:pPr>
      <w:r>
        <w:rPr>
          <w:color w:val="1E1916"/>
        </w:rPr>
        <w:t>Довжина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станційної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продовженні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головної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кратною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12,5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5"/>
        </w:rPr>
        <w:t>м.</w:t>
      </w:r>
    </w:p>
    <w:p w14:paraId="52804387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88"/>
        <w:ind w:left="1540" w:hanging="46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ПТО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оглядові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канави,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розташовуються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колії.</w:t>
      </w:r>
    </w:p>
    <w:p w14:paraId="1DAB7A6C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106"/>
        <w:ind w:left="1540" w:hanging="46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обороту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службову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платформу,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розміщується:</w:t>
      </w:r>
    </w:p>
    <w:p w14:paraId="568435AF" w14:textId="77777777" w:rsidR="00DE4006" w:rsidRDefault="00DE4006">
      <w:pPr>
        <w:pStyle w:val="a3"/>
        <w:kinsoku w:val="0"/>
        <w:overflowPunct w:val="0"/>
        <w:spacing w:before="38"/>
        <w:ind w:left="1074" w:firstLine="0"/>
        <w:rPr>
          <w:color w:val="1E1916"/>
          <w:spacing w:val="-2"/>
        </w:rPr>
      </w:pP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двоколійному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тунелі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оборотними</w:t>
      </w:r>
      <w:r>
        <w:rPr>
          <w:color w:val="1E1916"/>
          <w:spacing w:val="-2"/>
        </w:rPr>
        <w:t xml:space="preserve"> коліями;</w:t>
      </w:r>
    </w:p>
    <w:p w14:paraId="290C5A1C" w14:textId="77777777" w:rsidR="00DE4006" w:rsidRDefault="00DE4006">
      <w:pPr>
        <w:pStyle w:val="a3"/>
        <w:kinsoku w:val="0"/>
        <w:overflowPunct w:val="0"/>
        <w:spacing w:before="38"/>
        <w:ind w:left="1074" w:firstLine="0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9E9AE5A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74D285CA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67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одноколійному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зліва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оборот.</w:t>
      </w:r>
    </w:p>
    <w:p w14:paraId="4B638115" w14:textId="77777777" w:rsidR="00DE4006" w:rsidRDefault="00DE4006">
      <w:pPr>
        <w:pStyle w:val="a3"/>
        <w:kinsoku w:val="0"/>
        <w:overflowPunct w:val="0"/>
        <w:spacing w:before="38"/>
        <w:ind w:left="507" w:firstLine="0"/>
        <w:jc w:val="both"/>
        <w:rPr>
          <w:color w:val="1E1916"/>
          <w:spacing w:val="-4"/>
        </w:rPr>
      </w:pPr>
      <w:r>
        <w:rPr>
          <w:color w:val="1E1916"/>
        </w:rPr>
        <w:t>Торець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службової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платформи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розміщувати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відстані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25,6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4"/>
        </w:rPr>
        <w:t>ЦСП.</w:t>
      </w:r>
    </w:p>
    <w:p w14:paraId="435BCF48" w14:textId="77777777" w:rsidR="00DE4006" w:rsidRDefault="00DE4006">
      <w:pPr>
        <w:pStyle w:val="a3"/>
        <w:kinsoku w:val="0"/>
        <w:overflowPunct w:val="0"/>
        <w:spacing w:before="39" w:line="278" w:lineRule="auto"/>
        <w:ind w:left="110" w:right="688"/>
        <w:jc w:val="both"/>
        <w:rPr>
          <w:color w:val="1E1916"/>
        </w:rPr>
      </w:pPr>
      <w:r>
        <w:rPr>
          <w:color w:val="1E1916"/>
        </w:rPr>
        <w:t>Довжина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службової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платформи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11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розрахункова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довжина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поїзда на перспективу.</w:t>
      </w:r>
    </w:p>
    <w:p w14:paraId="342BD007" w14:textId="77777777" w:rsidR="00DE4006" w:rsidRDefault="00DE4006">
      <w:pPr>
        <w:pStyle w:val="a5"/>
        <w:numPr>
          <w:ilvl w:val="3"/>
          <w:numId w:val="22"/>
        </w:numPr>
        <w:tabs>
          <w:tab w:val="left" w:pos="969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Відстань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землі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(з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позначок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вертикального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планування)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верху конструкції підземних споруд станційного комплексу метрополітену, а також перегінних тунелів у межах </w:t>
      </w:r>
      <w:proofErr w:type="spellStart"/>
      <w:r>
        <w:rPr>
          <w:color w:val="1E1916"/>
          <w:sz w:val="21"/>
          <w:szCs w:val="21"/>
        </w:rPr>
        <w:t>вулично</w:t>
      </w:r>
      <w:proofErr w:type="spellEnd"/>
      <w:r>
        <w:rPr>
          <w:color w:val="1E1916"/>
          <w:sz w:val="21"/>
          <w:szCs w:val="21"/>
        </w:rPr>
        <w:t>-дорожньої мережі слід приймати не менше ніж 1 м з урахуванням захисту споруд від промерзання, улаштування зовнішньої і внутрішньої гідроізоляції та з дотриманням обмежень до технічної зони 1-ї категорії з урахуванням А.6</w:t>
      </w:r>
    </w:p>
    <w:p w14:paraId="0FD87257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DA72641" w14:textId="77777777" w:rsidR="00DE4006" w:rsidRDefault="00DE4006">
      <w:pPr>
        <w:pStyle w:val="1"/>
        <w:numPr>
          <w:ilvl w:val="2"/>
          <w:numId w:val="22"/>
        </w:numPr>
        <w:tabs>
          <w:tab w:val="left" w:pos="848"/>
        </w:tabs>
        <w:kinsoku w:val="0"/>
        <w:overflowPunct w:val="0"/>
        <w:ind w:left="847"/>
        <w:rPr>
          <w:color w:val="1E1916"/>
          <w:spacing w:val="-2"/>
        </w:rPr>
      </w:pPr>
      <w:r>
        <w:rPr>
          <w:color w:val="1E1916"/>
        </w:rPr>
        <w:t>СТАНЦІЇ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2"/>
        </w:rPr>
        <w:t xml:space="preserve"> ВЕСТИБЮЛІ</w:t>
      </w:r>
    </w:p>
    <w:p w14:paraId="107383BA" w14:textId="77777777" w:rsidR="00DE4006" w:rsidRDefault="00DE4006">
      <w:pPr>
        <w:pStyle w:val="a5"/>
        <w:numPr>
          <w:ilvl w:val="3"/>
          <w:numId w:val="22"/>
        </w:numPr>
        <w:tabs>
          <w:tab w:val="left" w:pos="871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Кожна станція однієї лінії метрополітену повинна мати індивідуальне архітектурно-плану- вальне рішення з дотриманням єдності стилю платформного залу і вестибюлів з урахуванням створення доступності, зручності, інформативності і безпеки для перевезення пасажирів, у тому числі МГН, та обслуговуючого персоналу.</w:t>
      </w:r>
    </w:p>
    <w:p w14:paraId="3A9130A4" w14:textId="77777777" w:rsidR="00DE4006" w:rsidRDefault="00DE4006">
      <w:pPr>
        <w:pStyle w:val="a5"/>
        <w:numPr>
          <w:ilvl w:val="3"/>
          <w:numId w:val="22"/>
        </w:numPr>
        <w:tabs>
          <w:tab w:val="left" w:pos="901"/>
        </w:tabs>
        <w:kinsoku w:val="0"/>
        <w:overflowPunct w:val="0"/>
        <w:spacing w:before="67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Станції слід проектувати з острівними платформами. У складних умовах згідно з 3.46 допускається влаштування бокових платформ.</w:t>
      </w:r>
    </w:p>
    <w:p w14:paraId="6F03D4A6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Станції наземних (надземних) дільниць ліній слід передбачати закритими від вітру та </w:t>
      </w:r>
      <w:proofErr w:type="spellStart"/>
      <w:r>
        <w:rPr>
          <w:color w:val="1E1916"/>
        </w:rPr>
        <w:t>атмо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сферних</w:t>
      </w:r>
      <w:proofErr w:type="spellEnd"/>
      <w:r>
        <w:rPr>
          <w:color w:val="1E1916"/>
        </w:rPr>
        <w:t xml:space="preserve"> опадів.</w:t>
      </w:r>
    </w:p>
    <w:p w14:paraId="0101D2AE" w14:textId="77777777" w:rsidR="00DE4006" w:rsidRDefault="00DE4006">
      <w:pPr>
        <w:pStyle w:val="a5"/>
        <w:numPr>
          <w:ilvl w:val="3"/>
          <w:numId w:val="22"/>
        </w:numPr>
        <w:tabs>
          <w:tab w:val="left" w:pos="880"/>
        </w:tabs>
        <w:kinsoku w:val="0"/>
        <w:overflowPunct w:val="0"/>
        <w:spacing w:before="66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Розміри станційних споруд повинні бути не менше величин, наведених у таблиці 2, та з урахуванням 6.3.</w:t>
      </w:r>
    </w:p>
    <w:p w14:paraId="3DFBFFC1" w14:textId="77777777" w:rsidR="00DE4006" w:rsidRDefault="00DE4006">
      <w:pPr>
        <w:pStyle w:val="a3"/>
        <w:kinsoku w:val="0"/>
        <w:overflowPunct w:val="0"/>
        <w:spacing w:before="87"/>
        <w:ind w:left="110" w:firstLine="0"/>
        <w:jc w:val="both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6"/>
        </w:rPr>
        <w:t xml:space="preserve"> </w:t>
      </w:r>
      <w:r>
        <w:rPr>
          <w:b/>
          <w:bCs/>
          <w:color w:val="1E1916"/>
        </w:rPr>
        <w:t>2</w:t>
      </w:r>
      <w:r>
        <w:rPr>
          <w:b/>
          <w:bCs/>
          <w:color w:val="1E1916"/>
          <w:spacing w:val="-6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Мінімальні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розміри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станційних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споруд</w:t>
      </w:r>
    </w:p>
    <w:p w14:paraId="078F5ED8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13"/>
          <w:szCs w:val="1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9"/>
        <w:gridCol w:w="1469"/>
      </w:tblGrid>
      <w:tr w:rsidR="00DE4006" w:rsidRPr="00FB7BB8" w14:paraId="21EBE644" w14:textId="77777777">
        <w:trPr>
          <w:trHeight w:val="384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36273D" w14:textId="77777777" w:rsidR="00DE4006" w:rsidRPr="00FB7BB8" w:rsidRDefault="00DE4006">
            <w:pPr>
              <w:pStyle w:val="TableParagraph"/>
              <w:kinsoku w:val="0"/>
              <w:overflowPunct w:val="0"/>
              <w:spacing w:before="83"/>
              <w:ind w:left="3620" w:right="3607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Показник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8C0D6E" w14:textId="77777777" w:rsidR="00DE4006" w:rsidRPr="00FB7BB8" w:rsidRDefault="00DE4006">
            <w:pPr>
              <w:pStyle w:val="TableParagraph"/>
              <w:kinsoku w:val="0"/>
              <w:overflowPunct w:val="0"/>
              <w:spacing w:before="83"/>
              <w:ind w:left="111" w:right="106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Величина,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</w:tr>
      <w:tr w:rsidR="00DE4006" w:rsidRPr="00FB7BB8" w14:paraId="398DF6B4" w14:textId="77777777">
        <w:trPr>
          <w:trHeight w:val="92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ED861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острівної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станції:</w:t>
            </w:r>
          </w:p>
          <w:p w14:paraId="403EBDFB" w14:textId="77777777" w:rsidR="00DE4006" w:rsidRPr="00FB7BB8" w:rsidRDefault="00DE4006">
            <w:pPr>
              <w:pStyle w:val="TableParagraph"/>
              <w:kinsoku w:val="0"/>
              <w:overflowPunct w:val="0"/>
              <w:spacing w:before="60" w:line="260" w:lineRule="atLeast"/>
              <w:ind w:left="231" w:hanging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неглибокого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закладання,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односклепінної</w:t>
            </w:r>
            <w:proofErr w:type="spellEnd"/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глибокого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закладання,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наземної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(надземної);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0B2FE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239BC6F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26"/>
                <w:szCs w:val="26"/>
              </w:rPr>
            </w:pPr>
          </w:p>
          <w:p w14:paraId="3BFED06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0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</w:tr>
      <w:tr w:rsidR="00DE4006" w:rsidRPr="00FB7BB8" w14:paraId="013B2995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3E37D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колонної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глибокого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закладання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F06AB9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10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</w:t>
            </w:r>
          </w:p>
        </w:tc>
      </w:tr>
      <w:tr w:rsidR="00DE4006" w:rsidRPr="00FB7BB8" w14:paraId="639E51BF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B6DBA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бокової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(від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краю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облицювання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стін)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162535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5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76BCBF2F" w14:textId="77777777">
        <w:trPr>
          <w:trHeight w:val="66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B2F10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Відстань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краю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платформи:</w:t>
            </w:r>
          </w:p>
          <w:p w14:paraId="2AD4FE1F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облицювання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колон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неглибокого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закладання;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25B2A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694427EE" w14:textId="77777777" w:rsidR="00DE4006" w:rsidRPr="00FB7BB8" w:rsidRDefault="00DE4006">
            <w:pPr>
              <w:pStyle w:val="TableParagraph"/>
              <w:kinsoku w:val="0"/>
              <w:overflowPunct w:val="0"/>
              <w:spacing w:before="17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1,6</w:t>
            </w:r>
          </w:p>
        </w:tc>
      </w:tr>
      <w:tr w:rsidR="00DE4006" w:rsidRPr="00FB7BB8" w14:paraId="1CC695B9" w14:textId="77777777">
        <w:trPr>
          <w:trHeight w:val="86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FF533A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ind w:left="231" w:hanging="171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 до облицювання конструкцій сходів на станціях неглибокого закладання, наземних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(надземних)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довжині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ніж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10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торця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посадкової частини платформи;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28BA4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647FFAD4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1,7</w:t>
            </w:r>
          </w:p>
        </w:tc>
      </w:tr>
      <w:tr w:rsidR="00DE4006" w:rsidRPr="00FB7BB8" w14:paraId="0D63ABA4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6A939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облицювання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колон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глибокого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закладання;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AD5A0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2,5</w:t>
            </w:r>
          </w:p>
        </w:tc>
      </w:tr>
      <w:tr w:rsidR="00DE4006" w:rsidRPr="00FB7BB8" w14:paraId="688E499F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BC7809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облицювання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пілонів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безпрорізних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частинах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пілонної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55D9B9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3,2</w:t>
            </w:r>
          </w:p>
        </w:tc>
      </w:tr>
      <w:tr w:rsidR="00DE4006" w:rsidRPr="00FB7BB8" w14:paraId="6CDE84AE" w14:textId="77777777">
        <w:trPr>
          <w:trHeight w:val="60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AB5A8A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проходів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сходовим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маршем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платформному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 максимальній висоті 2 м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BD2AB1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91B718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</w:tr>
      <w:tr w:rsidR="00DE4006" w:rsidRPr="00FB7BB8" w14:paraId="46DE2B9C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94FC1A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проходів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облицюванню)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боковими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середніми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залами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9832B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2,5</w:t>
            </w:r>
          </w:p>
        </w:tc>
      </w:tr>
      <w:tr w:rsidR="00DE4006" w:rsidRPr="00FB7BB8" w14:paraId="1D37FF7B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3BE20E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Висота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проходів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пасажирів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вестибюлі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5C04F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2,5</w:t>
            </w:r>
          </w:p>
        </w:tc>
      </w:tr>
      <w:tr w:rsidR="00DE4006" w:rsidRPr="00FB7BB8" w14:paraId="1A350A13" w14:textId="77777777">
        <w:trPr>
          <w:trHeight w:val="34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50D38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коридорів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технологічних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службових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приміщеннях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D06EB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10" w:right="106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2,25</w:t>
            </w:r>
          </w:p>
        </w:tc>
      </w:tr>
      <w:tr w:rsidR="00DE4006" w:rsidRPr="00FB7BB8" w14:paraId="05C796DB" w14:textId="77777777">
        <w:trPr>
          <w:trHeight w:val="609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D04454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відкритого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сходу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огорожею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двома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поверхами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технологічних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 службових приміщень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DA4B04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187CC61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0,9</w:t>
            </w:r>
          </w:p>
        </w:tc>
      </w:tr>
      <w:tr w:rsidR="00DE4006" w:rsidRPr="00FB7BB8" w14:paraId="19E8748C" w14:textId="77777777">
        <w:trPr>
          <w:trHeight w:val="354"/>
        </w:trPr>
        <w:tc>
          <w:tcPr>
            <w:tcW w:w="81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F2FBC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Ширина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проходу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службових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містках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висоті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1,5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підлоги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проходу</w:t>
            </w:r>
          </w:p>
        </w:tc>
        <w:tc>
          <w:tcPr>
            <w:tcW w:w="14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B16E7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09" w:right="106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0,9</w:t>
            </w:r>
          </w:p>
        </w:tc>
      </w:tr>
    </w:tbl>
    <w:p w14:paraId="05CBEF1D" w14:textId="77777777" w:rsidR="00DE4006" w:rsidRDefault="00DE4006">
      <w:pPr>
        <w:rPr>
          <w:sz w:val="13"/>
          <w:szCs w:val="13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BA0CD40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62EF0669" w14:textId="77777777" w:rsidR="00DE4006" w:rsidRDefault="00DE4006">
      <w:pPr>
        <w:pStyle w:val="a5"/>
        <w:numPr>
          <w:ilvl w:val="3"/>
          <w:numId w:val="22"/>
        </w:numPr>
        <w:tabs>
          <w:tab w:val="left" w:pos="1428"/>
        </w:tabs>
        <w:kinsoku w:val="0"/>
        <w:overflowPunct w:val="0"/>
        <w:spacing w:before="66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Довжину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посадкової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такою, що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дорівнює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розрахунковій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довжині поїзда (на період з найбільшою кількістю вагонів в поїзді) з урахуванням габаритів наближення згідно з ДСТУ Б ГОСТ 23961, збільшеної не менше ніж:</w:t>
      </w:r>
    </w:p>
    <w:p w14:paraId="06D5D539" w14:textId="77777777" w:rsidR="00DE4006" w:rsidRDefault="00DE4006">
      <w:pPr>
        <w:pStyle w:val="a5"/>
        <w:numPr>
          <w:ilvl w:val="0"/>
          <w:numId w:val="17"/>
        </w:numPr>
        <w:tabs>
          <w:tab w:val="left" w:pos="1253"/>
        </w:tabs>
        <w:kinsoku w:val="0"/>
        <w:overflowPunct w:val="0"/>
        <w:spacing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8 м – для станцій, що розташовані на підземних і закритих наземних (надземних) </w:t>
      </w:r>
      <w:proofErr w:type="spellStart"/>
      <w:r>
        <w:rPr>
          <w:color w:val="1E1916"/>
          <w:sz w:val="21"/>
          <w:szCs w:val="21"/>
        </w:rPr>
        <w:t>дільни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цях</w:t>
      </w:r>
      <w:proofErr w:type="spellEnd"/>
      <w:r>
        <w:rPr>
          <w:color w:val="1E1916"/>
          <w:sz w:val="21"/>
          <w:szCs w:val="21"/>
        </w:rPr>
        <w:t xml:space="preserve"> лінії;</w:t>
      </w:r>
    </w:p>
    <w:p w14:paraId="54618E79" w14:textId="77777777" w:rsidR="00DE4006" w:rsidRDefault="00DE4006">
      <w:pPr>
        <w:pStyle w:val="a5"/>
        <w:numPr>
          <w:ilvl w:val="0"/>
          <w:numId w:val="17"/>
        </w:numPr>
        <w:tabs>
          <w:tab w:val="left" w:pos="1260"/>
        </w:tabs>
        <w:kinsoku w:val="0"/>
        <w:overflowPunct w:val="0"/>
        <w:spacing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10 м – для станцій, що розташовані на відстані менше ніж 300 м від відкритих наземних дільницях лінії.</w:t>
      </w:r>
    </w:p>
    <w:p w14:paraId="3DA39C96" w14:textId="77777777" w:rsidR="00DE4006" w:rsidRDefault="00DE4006">
      <w:pPr>
        <w:pStyle w:val="a5"/>
        <w:numPr>
          <w:ilvl w:val="3"/>
          <w:numId w:val="22"/>
        </w:numPr>
        <w:tabs>
          <w:tab w:val="left" w:pos="1451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Довжина кожної із </w:t>
      </w:r>
      <w:proofErr w:type="spellStart"/>
      <w:r>
        <w:rPr>
          <w:color w:val="1E1916"/>
          <w:sz w:val="21"/>
          <w:szCs w:val="21"/>
        </w:rPr>
        <w:t>безпрорізних</w:t>
      </w:r>
      <w:proofErr w:type="spellEnd"/>
      <w:r>
        <w:rPr>
          <w:color w:val="1E1916"/>
          <w:sz w:val="21"/>
          <w:szCs w:val="21"/>
        </w:rPr>
        <w:t xml:space="preserve"> частин станцій глибокого закладання визначається роз- рахунком на період найбільшої величини пасажирських потоків, але має бути не більше ніж 1/3 довжини посадкової частини платформи.</w:t>
      </w:r>
    </w:p>
    <w:p w14:paraId="48BAFE28" w14:textId="77777777" w:rsidR="00DE4006" w:rsidRDefault="00DE4006">
      <w:pPr>
        <w:pStyle w:val="a5"/>
        <w:numPr>
          <w:ilvl w:val="3"/>
          <w:numId w:val="22"/>
        </w:numPr>
        <w:tabs>
          <w:tab w:val="left" w:pos="1455"/>
        </w:tabs>
        <w:kinsoku w:val="0"/>
        <w:overflowPunct w:val="0"/>
        <w:spacing w:before="67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Відстань від ескалаторів до початку посадкової платформи </w:t>
      </w:r>
      <w:proofErr w:type="spellStart"/>
      <w:r>
        <w:rPr>
          <w:color w:val="1E1916"/>
          <w:sz w:val="21"/>
          <w:szCs w:val="21"/>
        </w:rPr>
        <w:t>односклепінних</w:t>
      </w:r>
      <w:proofErr w:type="spellEnd"/>
      <w:r>
        <w:rPr>
          <w:color w:val="1E1916"/>
          <w:sz w:val="21"/>
          <w:szCs w:val="21"/>
        </w:rPr>
        <w:t xml:space="preserve"> станцій або першого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проходу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посадкову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платформу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пілонних</w:t>
      </w:r>
      <w:proofErr w:type="spellEnd"/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колонних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 10 м; відстань від ескалаторів до АКП у вестибюлях – не менше ніж 7 м (в обмежених умовах –</w:t>
      </w:r>
      <w:r>
        <w:rPr>
          <w:color w:val="1E1916"/>
          <w:spacing w:val="8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4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м);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відстань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вестибюлях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АКП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5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обмежених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умовах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 не менше ніж 3 м).</w:t>
      </w:r>
    </w:p>
    <w:p w14:paraId="48B5324D" w14:textId="77777777" w:rsidR="00DE4006" w:rsidRDefault="00DE4006">
      <w:pPr>
        <w:pStyle w:val="a5"/>
        <w:numPr>
          <w:ilvl w:val="3"/>
          <w:numId w:val="22"/>
        </w:numPr>
        <w:tabs>
          <w:tab w:val="left" w:pos="1469"/>
        </w:tabs>
        <w:kinsoku w:val="0"/>
        <w:overflowPunct w:val="0"/>
        <w:spacing w:before="66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Вестибюлі станцій слід проектувати наземного (надземного) або підземного типу. При проектуванні слід забезпечувати доступність для МГН на всіх шляхах руху пасажирів.</w:t>
      </w:r>
    </w:p>
    <w:p w14:paraId="6A5791C8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</w:rPr>
      </w:pPr>
      <w:r>
        <w:rPr>
          <w:color w:val="1E1916"/>
        </w:rPr>
        <w:t>Дозволяється вбудовувати вестибюлі в будівлі громадського та адміністративно-виробничого (об’єктів метрополітену) призначення, що мають І-ІІ ступінь вогнестійкості згідно з ДБН В.1.1-7.</w:t>
      </w:r>
    </w:p>
    <w:p w14:paraId="3C808F61" w14:textId="77777777" w:rsidR="00DE4006" w:rsidRDefault="00DE4006">
      <w:pPr>
        <w:pStyle w:val="a5"/>
        <w:numPr>
          <w:ilvl w:val="3"/>
          <w:numId w:val="22"/>
        </w:numPr>
        <w:tabs>
          <w:tab w:val="left" w:pos="1451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Виходи (входи) станцій слід передбачати окремими в суміщені підземні переходи або в будівлі (павільйони) з урахуванням доступності для МГН.</w:t>
      </w:r>
    </w:p>
    <w:p w14:paraId="2B096165" w14:textId="77777777" w:rsidR="00DE4006" w:rsidRDefault="00DE4006">
      <w:pPr>
        <w:pStyle w:val="a5"/>
        <w:numPr>
          <w:ilvl w:val="3"/>
          <w:numId w:val="22"/>
        </w:numPr>
        <w:tabs>
          <w:tab w:val="left" w:pos="1481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Архітектурні деталі склепінь і стін повинні бути максимально наближені до основних конструкцій споруди.</w:t>
      </w:r>
    </w:p>
    <w:p w14:paraId="21EA1B69" w14:textId="77777777" w:rsidR="00DE4006" w:rsidRDefault="00DE4006">
      <w:pPr>
        <w:pStyle w:val="a3"/>
        <w:kinsoku w:val="0"/>
        <w:overflowPunct w:val="0"/>
        <w:spacing w:line="278" w:lineRule="auto"/>
        <w:ind w:right="125"/>
        <w:jc w:val="both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розташування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водонасичених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ґрунтах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декоративне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облицювання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колійних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стін слід встановлювати на відступі від несучих будівельних конструкцій.</w:t>
      </w:r>
    </w:p>
    <w:p w14:paraId="2D2A5C12" w14:textId="77777777" w:rsidR="00DE4006" w:rsidRDefault="00DE4006">
      <w:pPr>
        <w:pStyle w:val="a5"/>
        <w:numPr>
          <w:ilvl w:val="3"/>
          <w:numId w:val="22"/>
        </w:numPr>
        <w:tabs>
          <w:tab w:val="left" w:pos="1535"/>
        </w:tabs>
        <w:kinsoku w:val="0"/>
        <w:overflowPunct w:val="0"/>
        <w:spacing w:before="67" w:line="278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Облаштування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пасажирських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приміщень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матеріалів,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забезпечують зниження рівнів шуму та вібрації до рівнів вимог розділу 17, з урахуванням показників пожежної </w:t>
      </w:r>
      <w:r>
        <w:rPr>
          <w:color w:val="1E1916"/>
          <w:spacing w:val="-2"/>
          <w:sz w:val="21"/>
          <w:szCs w:val="21"/>
        </w:rPr>
        <w:t>небезпеки.</w:t>
      </w:r>
    </w:p>
    <w:p w14:paraId="4D1AD89C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67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Поверхня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підлоги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неслизькою.</w:t>
      </w:r>
    </w:p>
    <w:p w14:paraId="19F4A9BF" w14:textId="77777777" w:rsidR="00DE4006" w:rsidRDefault="00DE4006">
      <w:pPr>
        <w:pStyle w:val="a3"/>
        <w:kinsoku w:val="0"/>
        <w:overflowPunct w:val="0"/>
        <w:spacing w:before="38" w:line="278" w:lineRule="auto"/>
        <w:ind w:right="122"/>
        <w:jc w:val="both"/>
        <w:rPr>
          <w:color w:val="1E1916"/>
        </w:rPr>
      </w:pPr>
      <w:r>
        <w:rPr>
          <w:color w:val="1E1916"/>
        </w:rPr>
        <w:t>Покриття підлоги на платформах і в вестибюлях станцій, а також у суміщених підземних переходах слід передбачати лощеними плитами із гірських порід або із штучних матеріалів із межею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міцності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стискання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60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МПа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(600</w:t>
      </w:r>
      <w:r>
        <w:rPr>
          <w:color w:val="1E1916"/>
          <w:spacing w:val="35"/>
        </w:rPr>
        <w:t xml:space="preserve"> </w:t>
      </w:r>
      <w:proofErr w:type="spellStart"/>
      <w:r>
        <w:rPr>
          <w:color w:val="1E1916"/>
        </w:rPr>
        <w:t>кгс</w:t>
      </w:r>
      <w:proofErr w:type="spellEnd"/>
      <w:r>
        <w:rPr>
          <w:color w:val="1E1916"/>
        </w:rPr>
        <w:t>/см</w:t>
      </w:r>
      <w:r>
        <w:rPr>
          <w:color w:val="1E1916"/>
          <w:vertAlign w:val="superscript"/>
        </w:rPr>
        <w:t>2</w:t>
      </w:r>
      <w:r>
        <w:rPr>
          <w:color w:val="1E1916"/>
        </w:rPr>
        <w:t>)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стирання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ніж 0,5 г/см</w:t>
      </w:r>
      <w:r>
        <w:rPr>
          <w:color w:val="1E1916"/>
          <w:vertAlign w:val="superscript"/>
        </w:rPr>
        <w:t>2</w:t>
      </w:r>
      <w:r>
        <w:rPr>
          <w:color w:val="1E1916"/>
        </w:rPr>
        <w:t>.</w:t>
      </w:r>
    </w:p>
    <w:p w14:paraId="5A20CC64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jc w:val="both"/>
        <w:rPr>
          <w:color w:val="1E1916"/>
          <w:spacing w:val="-5"/>
        </w:rPr>
      </w:pPr>
      <w:r>
        <w:rPr>
          <w:color w:val="1E1916"/>
        </w:rPr>
        <w:t>Товщина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плит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підлоги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30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мм.</w:t>
      </w:r>
    </w:p>
    <w:p w14:paraId="374E0786" w14:textId="77777777" w:rsidR="00DE4006" w:rsidRDefault="00DE4006">
      <w:pPr>
        <w:pStyle w:val="a3"/>
        <w:kinsoku w:val="0"/>
        <w:overflowPunct w:val="0"/>
        <w:spacing w:before="39" w:line="278" w:lineRule="auto"/>
        <w:ind w:right="121"/>
        <w:jc w:val="both"/>
        <w:rPr>
          <w:color w:val="1E1916"/>
        </w:rPr>
      </w:pPr>
      <w:r>
        <w:rPr>
          <w:color w:val="1E1916"/>
        </w:rPr>
        <w:t>Підлогу в службових приміщеннях станцій із постійним перебуванням у них персоналу слід виконувати згідно з ДБН В.1.1-7.</w:t>
      </w:r>
    </w:p>
    <w:p w14:paraId="4783686F" w14:textId="77777777" w:rsidR="00DE4006" w:rsidRDefault="00DE4006">
      <w:pPr>
        <w:pStyle w:val="a5"/>
        <w:numPr>
          <w:ilvl w:val="3"/>
          <w:numId w:val="22"/>
        </w:numPr>
        <w:tabs>
          <w:tab w:val="left" w:pos="1573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По краю посадкової платформи станції, а також на сходах між платформою та вести- </w:t>
      </w:r>
      <w:proofErr w:type="spellStart"/>
      <w:r>
        <w:rPr>
          <w:color w:val="1E1916"/>
          <w:sz w:val="21"/>
          <w:szCs w:val="21"/>
        </w:rPr>
        <w:t>бюлями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першою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останньою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сходинками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смуги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граніту</w:t>
      </w:r>
      <w:r>
        <w:rPr>
          <w:color w:val="1E1916"/>
          <w:spacing w:val="-1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завширшки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50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см.</w:t>
      </w:r>
    </w:p>
    <w:p w14:paraId="174A527A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</w:rPr>
      </w:pPr>
      <w:r>
        <w:rPr>
          <w:color w:val="1E1916"/>
        </w:rPr>
        <w:t xml:space="preserve">На відстані 50 см від краю платформи слід передбачати </w:t>
      </w:r>
      <w:proofErr w:type="spellStart"/>
      <w:r>
        <w:rPr>
          <w:color w:val="1E1916"/>
        </w:rPr>
        <w:t>штуц</w:t>
      </w:r>
      <w:proofErr w:type="spellEnd"/>
      <w:r>
        <w:rPr>
          <w:color w:val="1E1916"/>
        </w:rPr>
        <w:t>-лінію завширшки до 30 см, контрастну за кольором та тактильну за фактурою від поверхні платформи.</w:t>
      </w:r>
    </w:p>
    <w:p w14:paraId="194AD83B" w14:textId="77777777" w:rsidR="00DE4006" w:rsidRDefault="00DE4006">
      <w:pPr>
        <w:pStyle w:val="a5"/>
        <w:numPr>
          <w:ilvl w:val="3"/>
          <w:numId w:val="22"/>
        </w:numPr>
        <w:tabs>
          <w:tab w:val="left" w:pos="1563"/>
        </w:tabs>
        <w:kinsoku w:val="0"/>
        <w:overflowPunct w:val="0"/>
        <w:spacing w:before="66" w:line="278" w:lineRule="auto"/>
        <w:ind w:right="12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шляхах руху пасажирів, у тому числі МГН, в межах станцій та суміщених підземних переходів слід передбачати системи навігації, візуальної статичної і </w:t>
      </w:r>
      <w:proofErr w:type="spellStart"/>
      <w:r>
        <w:rPr>
          <w:color w:val="1E1916"/>
          <w:sz w:val="21"/>
          <w:szCs w:val="21"/>
        </w:rPr>
        <w:t>оперативно-змiнюваної</w:t>
      </w:r>
      <w:proofErr w:type="spellEnd"/>
      <w:r>
        <w:rPr>
          <w:color w:val="1E1916"/>
          <w:sz w:val="21"/>
          <w:szCs w:val="21"/>
        </w:rPr>
        <w:t xml:space="preserve"> інформації, тактильні елементи доступності (тактильні смуги, тактильні інформаційні покажчики), візуальні елементи доступності (контрастне маркування, інформаційні таблички та покажчики) та </w:t>
      </w:r>
      <w:proofErr w:type="spellStart"/>
      <w:r>
        <w:rPr>
          <w:color w:val="1E1916"/>
          <w:sz w:val="21"/>
          <w:szCs w:val="21"/>
        </w:rPr>
        <w:t>аудіопокажчики</w:t>
      </w:r>
      <w:proofErr w:type="spellEnd"/>
      <w:r>
        <w:rPr>
          <w:color w:val="1E1916"/>
          <w:sz w:val="21"/>
          <w:szCs w:val="21"/>
        </w:rPr>
        <w:t xml:space="preserve"> (звукові орієнтири) згідно із ДБН В.2.2-40.</w:t>
      </w:r>
    </w:p>
    <w:p w14:paraId="675614F7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Тактильні смуги (направляючі, попереджувальні та інформаційні) слід проектувати з дотри- </w:t>
      </w:r>
      <w:proofErr w:type="spellStart"/>
      <w:r>
        <w:rPr>
          <w:color w:val="1E1916"/>
        </w:rPr>
        <w:t>манням</w:t>
      </w:r>
      <w:proofErr w:type="spellEnd"/>
      <w:r>
        <w:rPr>
          <w:color w:val="1E1916"/>
        </w:rPr>
        <w:t xml:space="preserve"> індивідуального архітектурного рішення станції метрополітену.</w:t>
      </w:r>
    </w:p>
    <w:p w14:paraId="6C6F3725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1A38A78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A03D32A" w14:textId="77777777" w:rsidR="00DE4006" w:rsidRDefault="00DE4006">
      <w:pPr>
        <w:pStyle w:val="a5"/>
        <w:numPr>
          <w:ilvl w:val="3"/>
          <w:numId w:val="22"/>
        </w:numPr>
        <w:tabs>
          <w:tab w:val="left" w:pos="966"/>
        </w:tabs>
        <w:kinsoku w:val="0"/>
        <w:overflowPunct w:val="0"/>
        <w:spacing w:before="66" w:line="283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Підлога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суміщених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переходів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поперечні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ухили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‰ до водоприймальних пристроїв.</w:t>
      </w:r>
    </w:p>
    <w:p w14:paraId="7FC8ED96" w14:textId="77777777" w:rsidR="00DE4006" w:rsidRDefault="00DE4006">
      <w:pPr>
        <w:pStyle w:val="a5"/>
        <w:numPr>
          <w:ilvl w:val="3"/>
          <w:numId w:val="22"/>
        </w:numPr>
        <w:tabs>
          <w:tab w:val="left" w:pos="987"/>
        </w:tabs>
        <w:kinsoku w:val="0"/>
        <w:overflowPunct w:val="0"/>
        <w:spacing w:before="64" w:line="283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Поздовжній ухил конструктивних елементів (пандусів) у суміщених підземних переходах на шляхах прямування МГН не повинен перевищувати 5 ‰.</w:t>
      </w:r>
    </w:p>
    <w:p w14:paraId="5A4F9E7C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складних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умовах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3.46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допускається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збільшувати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поздовжній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ухил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10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довжині не більше ніж 10 м, поперечний ухил – не менше ніж 20 ‰.</w:t>
      </w:r>
    </w:p>
    <w:p w14:paraId="3B7FD2CA" w14:textId="77777777" w:rsidR="00DE4006" w:rsidRDefault="00DE4006">
      <w:pPr>
        <w:pStyle w:val="a5"/>
        <w:numPr>
          <w:ilvl w:val="3"/>
          <w:numId w:val="22"/>
        </w:numPr>
        <w:tabs>
          <w:tab w:val="left" w:pos="982"/>
        </w:tabs>
        <w:kinsoku w:val="0"/>
        <w:overflowPunct w:val="0"/>
        <w:spacing w:before="63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станціях слід розміщувати технологічні, службові, виробничі і санітарно-побутові при- </w:t>
      </w:r>
      <w:proofErr w:type="spellStart"/>
      <w:r>
        <w:rPr>
          <w:color w:val="1E1916"/>
          <w:sz w:val="21"/>
          <w:szCs w:val="21"/>
        </w:rPr>
        <w:t>мiщення</w:t>
      </w:r>
      <w:proofErr w:type="spellEnd"/>
      <w:r>
        <w:rPr>
          <w:color w:val="1E1916"/>
          <w:sz w:val="21"/>
          <w:szCs w:val="21"/>
        </w:rPr>
        <w:t xml:space="preserve"> для оперативного та чергового персоналу метрополітену згідно з додатком Б.</w:t>
      </w:r>
    </w:p>
    <w:p w14:paraId="31C65DC2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На кожній станції слід передбачати ДПС, що обладнується пристроями телеспостереження і керування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технологічними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процесами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роботи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організації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пасажирів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поїздів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різних режимах експлуатації.</w:t>
      </w:r>
    </w:p>
    <w:p w14:paraId="2207B52B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5"/>
        </w:rPr>
      </w:pPr>
      <w:r>
        <w:rPr>
          <w:color w:val="1E1916"/>
        </w:rPr>
        <w:t>Приміщення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ДПС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блоці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технологічних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приміщень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приймати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додатком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5"/>
        </w:rPr>
        <w:t>Б.</w:t>
      </w:r>
    </w:p>
    <w:p w14:paraId="1CBDF65C" w14:textId="77777777" w:rsidR="00DE4006" w:rsidRDefault="00DE4006">
      <w:pPr>
        <w:pStyle w:val="a5"/>
        <w:numPr>
          <w:ilvl w:val="3"/>
          <w:numId w:val="22"/>
        </w:numPr>
        <w:tabs>
          <w:tab w:val="left" w:pos="959"/>
        </w:tabs>
        <w:kinsoku w:val="0"/>
        <w:overflowPunct w:val="0"/>
        <w:spacing w:before="101" w:line="283" w:lineRule="auto"/>
        <w:ind w:left="110" w:right="692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входах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(виходах)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тамбури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двома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рядами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дверей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завширшки </w:t>
      </w:r>
      <w:r>
        <w:rPr>
          <w:color w:val="1E1916"/>
          <w:sz w:val="21"/>
          <w:szCs w:val="21"/>
        </w:rPr>
        <w:t>не менше ніж 0,9 м.</w:t>
      </w:r>
    </w:p>
    <w:p w14:paraId="3EA0E2B1" w14:textId="77777777" w:rsidR="00DE4006" w:rsidRDefault="00DE4006">
      <w:pPr>
        <w:pStyle w:val="a3"/>
        <w:kinsoku w:val="0"/>
        <w:overflowPunct w:val="0"/>
        <w:spacing w:line="278" w:lineRule="auto"/>
        <w:ind w:left="110" w:right="692"/>
        <w:jc w:val="both"/>
        <w:rPr>
          <w:color w:val="1E1916"/>
        </w:rPr>
      </w:pPr>
      <w:r>
        <w:rPr>
          <w:color w:val="1E1916"/>
        </w:rPr>
        <w:t>Під час реконструкції та капітального ремонту діючих станцій допускається передбачати одні двері в ряді з шириною проходу не менше ніж 0,9 м.</w:t>
      </w:r>
    </w:p>
    <w:p w14:paraId="3D256DC7" w14:textId="77777777" w:rsidR="00DE4006" w:rsidRDefault="00DE4006">
      <w:pPr>
        <w:pStyle w:val="a5"/>
        <w:numPr>
          <w:ilvl w:val="3"/>
          <w:numId w:val="22"/>
        </w:numPr>
        <w:tabs>
          <w:tab w:val="left" w:pos="979"/>
        </w:tabs>
        <w:kinsoku w:val="0"/>
        <w:overflowPunct w:val="0"/>
        <w:spacing w:before="63" w:line="283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Сходи в суміщені підземні переходи слід накривати павільйонами з одним рядом дверей і шириною проходу не менше ніж 0,9 м та обрамляти парапетами.</w:t>
      </w:r>
    </w:p>
    <w:p w14:paraId="5FF13E16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Під час реконструкції та капітального ремонту діючих станцій допускається в павільйонах передбачати одні двері з шириною проходу не менше ніж 0,9 м.</w:t>
      </w:r>
    </w:p>
    <w:p w14:paraId="44E7C72E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пологих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спусках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сходах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влаштовувати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підігрівання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підлоги.</w:t>
      </w:r>
    </w:p>
    <w:p w14:paraId="0AD10CDA" w14:textId="77777777" w:rsidR="00DE4006" w:rsidRDefault="00DE4006">
      <w:pPr>
        <w:pStyle w:val="a5"/>
        <w:numPr>
          <w:ilvl w:val="3"/>
          <w:numId w:val="22"/>
        </w:numPr>
        <w:tabs>
          <w:tab w:val="left" w:pos="1010"/>
        </w:tabs>
        <w:kinsoku w:val="0"/>
        <w:overflowPunct w:val="0"/>
        <w:spacing w:before="102" w:line="283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 кожного боку вулиці на одному із входів у суміщений підземний пішохідний перехід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 передбачати пологий спуск з поздовжнім ухилом не більше ніж 8 ‰ згідно з ДБН В.2.2-40, ДСТУ-Н Б В.2.2-31.</w:t>
      </w:r>
    </w:p>
    <w:p w14:paraId="10E6B235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У складних умовах та у разі влаштування з боку вулиці одного входу у суміщений підземний пішохідний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перехід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встановлення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вантажопасажирського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ліфта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допускається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пологий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спуск не передбачати.</w:t>
      </w:r>
    </w:p>
    <w:p w14:paraId="7D4F58C4" w14:textId="77777777" w:rsidR="00DE4006" w:rsidRDefault="00DE4006">
      <w:pPr>
        <w:pStyle w:val="a5"/>
        <w:numPr>
          <w:ilvl w:val="3"/>
          <w:numId w:val="22"/>
        </w:numPr>
        <w:tabs>
          <w:tab w:val="left" w:pos="983"/>
        </w:tabs>
        <w:kinsoku w:val="0"/>
        <w:overflowPunct w:val="0"/>
        <w:spacing w:before="64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Влаштування підйомників на сходових маршах існуючих станцій та суміщених підземних пішохідних переходів допускається у разі відсутності технічної (конструктивної) можливості </w:t>
      </w:r>
      <w:proofErr w:type="spellStart"/>
      <w:r>
        <w:rPr>
          <w:color w:val="1E1916"/>
          <w:sz w:val="21"/>
          <w:szCs w:val="21"/>
        </w:rPr>
        <w:t>вста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новлення</w:t>
      </w:r>
      <w:proofErr w:type="spellEnd"/>
      <w:r>
        <w:rPr>
          <w:color w:val="1E1916"/>
          <w:sz w:val="21"/>
          <w:szCs w:val="21"/>
        </w:rPr>
        <w:t xml:space="preserve"> вантажопасажирських ліфтів або улаштування пологих спусків (пандусів).</w:t>
      </w:r>
    </w:p>
    <w:p w14:paraId="680D5C46" w14:textId="77777777" w:rsidR="00DE4006" w:rsidRDefault="00DE4006">
      <w:pPr>
        <w:pStyle w:val="a3"/>
        <w:kinsoku w:val="0"/>
        <w:overflowPunct w:val="0"/>
        <w:spacing w:line="238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Влаштування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підйомників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під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час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нового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будівництва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допускається.</w:t>
      </w:r>
    </w:p>
    <w:p w14:paraId="6399DA0C" w14:textId="77777777" w:rsidR="00DE4006" w:rsidRDefault="00DE4006">
      <w:pPr>
        <w:pStyle w:val="a5"/>
        <w:numPr>
          <w:ilvl w:val="3"/>
          <w:numId w:val="22"/>
        </w:numPr>
        <w:tabs>
          <w:tab w:val="left" w:pos="975"/>
        </w:tabs>
        <w:kinsoku w:val="0"/>
        <w:overflowPunct w:val="0"/>
        <w:spacing w:before="105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Ширину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суміщеного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(евакуації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пасажирів)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прий</w:t>
      </w:r>
      <w:proofErr w:type="spellEnd"/>
      <w:r>
        <w:rPr>
          <w:color w:val="1E1916"/>
          <w:sz w:val="21"/>
          <w:szCs w:val="21"/>
        </w:rPr>
        <w:t>- мати відповідно до розрахунку згідно з 6.3, але не менше ніж 6 м.</w:t>
      </w:r>
    </w:p>
    <w:p w14:paraId="204ED86D" w14:textId="77777777" w:rsidR="00DE4006" w:rsidRDefault="00DE4006">
      <w:pPr>
        <w:pStyle w:val="a5"/>
        <w:numPr>
          <w:ilvl w:val="3"/>
          <w:numId w:val="22"/>
        </w:numPr>
        <w:tabs>
          <w:tab w:val="left" w:pos="967"/>
        </w:tabs>
        <w:kinsoku w:val="0"/>
        <w:overflowPunct w:val="0"/>
        <w:spacing w:before="64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Кількість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східців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одному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сходовому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марші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перепаді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рівнів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 ніж 3 та не більше ніж 12.</w:t>
      </w:r>
    </w:p>
    <w:p w14:paraId="0BD18DD1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Вхідні площадки і східці сходів на шляху руху пасажирів слід викладати гранітом з товщиною плит не менше ніж 60 мм.</w:t>
      </w:r>
    </w:p>
    <w:p w14:paraId="013A3198" w14:textId="77777777" w:rsidR="00DE4006" w:rsidRDefault="00DE4006">
      <w:pPr>
        <w:pStyle w:val="a5"/>
        <w:numPr>
          <w:ilvl w:val="3"/>
          <w:numId w:val="22"/>
        </w:numPr>
        <w:tabs>
          <w:tab w:val="left" w:pos="959"/>
        </w:tabs>
        <w:kinsoku w:val="0"/>
        <w:overflowPunct w:val="0"/>
        <w:spacing w:before="63" w:line="283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На станціях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глибокого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 неглибокого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закладання слід передбачати спорудження прохідного </w:t>
      </w:r>
      <w:r>
        <w:rPr>
          <w:color w:val="1E1916"/>
          <w:sz w:val="21"/>
          <w:szCs w:val="21"/>
        </w:rPr>
        <w:t xml:space="preserve">кабельного </w:t>
      </w:r>
      <w:proofErr w:type="spellStart"/>
      <w:r>
        <w:rPr>
          <w:color w:val="1E1916"/>
          <w:sz w:val="21"/>
          <w:szCs w:val="21"/>
        </w:rPr>
        <w:t>колектора</w:t>
      </w:r>
      <w:proofErr w:type="spellEnd"/>
      <w:r>
        <w:rPr>
          <w:color w:val="1E1916"/>
          <w:sz w:val="21"/>
          <w:szCs w:val="21"/>
        </w:rPr>
        <w:t>, розрахованого на прокладання основного потоку кабелів.</w:t>
      </w:r>
    </w:p>
    <w:p w14:paraId="308D3D35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Кабельні колектори слід розміщувати окремо від вентиляційних колекторів та розділяти на протипожежні відсіки.</w:t>
      </w:r>
    </w:p>
    <w:p w14:paraId="3571DB72" w14:textId="77777777" w:rsidR="00DE4006" w:rsidRDefault="00DE4006">
      <w:pPr>
        <w:pStyle w:val="a5"/>
        <w:numPr>
          <w:ilvl w:val="3"/>
          <w:numId w:val="22"/>
        </w:numPr>
        <w:tabs>
          <w:tab w:val="left" w:pos="1010"/>
        </w:tabs>
        <w:kinsoku w:val="0"/>
        <w:overflowPunct w:val="0"/>
        <w:spacing w:before="63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поверхні землі біля одного із виходів станції (або виходу з суміщеного підземного пішохідного переходу) слід передбачати майданчик для установки контейнерів для твердих </w:t>
      </w:r>
      <w:proofErr w:type="spellStart"/>
      <w:r>
        <w:rPr>
          <w:color w:val="1E1916"/>
          <w:sz w:val="21"/>
          <w:szCs w:val="21"/>
        </w:rPr>
        <w:t>побу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тових</w:t>
      </w:r>
      <w:proofErr w:type="spellEnd"/>
      <w:r>
        <w:rPr>
          <w:color w:val="1E1916"/>
          <w:sz w:val="21"/>
          <w:szCs w:val="21"/>
        </w:rPr>
        <w:t xml:space="preserve"> відходів.</w:t>
      </w:r>
    </w:p>
    <w:p w14:paraId="6BFC6470" w14:textId="77777777" w:rsidR="00DE4006" w:rsidRDefault="00DE4006">
      <w:pPr>
        <w:pStyle w:val="a5"/>
        <w:numPr>
          <w:ilvl w:val="3"/>
          <w:numId w:val="22"/>
        </w:numPr>
        <w:tabs>
          <w:tab w:val="left" w:pos="989"/>
        </w:tabs>
        <w:kinsoku w:val="0"/>
        <w:overflowPunct w:val="0"/>
        <w:spacing w:before="64" w:line="283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станціях, обладнаних ескалаторами з одним нахилом, у вестибюлі необхідно перед- </w:t>
      </w:r>
      <w:proofErr w:type="spellStart"/>
      <w:r>
        <w:rPr>
          <w:color w:val="1E1916"/>
          <w:spacing w:val="-2"/>
          <w:sz w:val="21"/>
          <w:szCs w:val="21"/>
        </w:rPr>
        <w:t>бачати</w:t>
      </w:r>
      <w:proofErr w:type="spellEnd"/>
      <w:r>
        <w:rPr>
          <w:color w:val="1E1916"/>
          <w:spacing w:val="-2"/>
          <w:sz w:val="21"/>
          <w:szCs w:val="21"/>
        </w:rPr>
        <w:t xml:space="preserve"> конструктивні (технологічні) елементи для транспортування великогабаритного обладнання </w:t>
      </w:r>
      <w:r>
        <w:rPr>
          <w:color w:val="1E1916"/>
          <w:sz w:val="21"/>
          <w:szCs w:val="21"/>
        </w:rPr>
        <w:t>ескалаторів, а на станціях з двома нахилами – демонтажну шахту з виходом на поверхню землі з рівня машинного залу проміжного вестибюля.</w:t>
      </w:r>
    </w:p>
    <w:p w14:paraId="4CA611E0" w14:textId="77777777" w:rsidR="00DE4006" w:rsidRDefault="00DE4006">
      <w:pPr>
        <w:pStyle w:val="a5"/>
        <w:numPr>
          <w:ilvl w:val="3"/>
          <w:numId w:val="22"/>
        </w:numPr>
        <w:tabs>
          <w:tab w:val="left" w:pos="989"/>
        </w:tabs>
        <w:kinsoku w:val="0"/>
        <w:overflowPunct w:val="0"/>
        <w:spacing w:before="64" w:line="283" w:lineRule="auto"/>
        <w:ind w:left="110" w:right="689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A089B83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5742C1F6" w14:textId="77777777" w:rsidR="00DE4006" w:rsidRDefault="00DE4006">
      <w:pPr>
        <w:pStyle w:val="1"/>
        <w:numPr>
          <w:ilvl w:val="2"/>
          <w:numId w:val="22"/>
        </w:numPr>
        <w:tabs>
          <w:tab w:val="left" w:pos="1415"/>
        </w:tabs>
        <w:kinsoku w:val="0"/>
        <w:overflowPunct w:val="0"/>
        <w:spacing w:before="67"/>
        <w:jc w:val="both"/>
        <w:rPr>
          <w:color w:val="1E1916"/>
          <w:spacing w:val="-2"/>
        </w:rPr>
      </w:pPr>
      <w:r>
        <w:rPr>
          <w:color w:val="1E1916"/>
        </w:rPr>
        <w:t xml:space="preserve">БУДІВЕЛЬНІ </w:t>
      </w:r>
      <w:r>
        <w:rPr>
          <w:color w:val="1E1916"/>
          <w:spacing w:val="-2"/>
        </w:rPr>
        <w:t>КОНСТРУКЦІЇ</w:t>
      </w:r>
    </w:p>
    <w:p w14:paraId="3717DE3F" w14:textId="77777777" w:rsidR="00DE4006" w:rsidRDefault="00DE4006">
      <w:pPr>
        <w:pStyle w:val="a5"/>
        <w:numPr>
          <w:ilvl w:val="3"/>
          <w:numId w:val="22"/>
        </w:numPr>
        <w:tabs>
          <w:tab w:val="left" w:pos="1496"/>
        </w:tabs>
        <w:kinsoku w:val="0"/>
        <w:overflowPunct w:val="0"/>
        <w:spacing w:before="105" w:line="292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Конструкції підземних споруд слід проектувати з урахуванням </w:t>
      </w:r>
      <w:proofErr w:type="spellStart"/>
      <w:r>
        <w:rPr>
          <w:color w:val="1E1916"/>
          <w:sz w:val="21"/>
          <w:szCs w:val="21"/>
        </w:rPr>
        <w:t>об’ємно</w:t>
      </w:r>
      <w:proofErr w:type="spellEnd"/>
      <w:r>
        <w:rPr>
          <w:color w:val="1E1916"/>
          <w:sz w:val="21"/>
          <w:szCs w:val="21"/>
        </w:rPr>
        <w:t>-планувальних рішень,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глибини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інженерно-геологічних,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кліматичних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сейсмічних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 можливого агресивного впливу навколишнього природного середовища та небезпечних чинників пожежі на конструкцію.</w:t>
      </w:r>
    </w:p>
    <w:p w14:paraId="29B5F599" w14:textId="77777777" w:rsidR="00DE4006" w:rsidRDefault="00DE4006">
      <w:pPr>
        <w:pStyle w:val="a5"/>
        <w:numPr>
          <w:ilvl w:val="3"/>
          <w:numId w:val="22"/>
        </w:numPr>
        <w:tabs>
          <w:tab w:val="left" w:pos="1447"/>
        </w:tabs>
        <w:kinsoku w:val="0"/>
        <w:overflowPunct w:val="0"/>
        <w:spacing w:before="54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 підземних споруд (оправи) закритого способу робіт слід проектувати замкну- тими зі збірних залізобетонних елементів або монолітного залізобетону.</w:t>
      </w:r>
    </w:p>
    <w:p w14:paraId="449BB8D6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Оправи</w:t>
      </w:r>
      <w:r>
        <w:rPr>
          <w:color w:val="1E1916"/>
          <w:spacing w:val="21"/>
        </w:rPr>
        <w:t xml:space="preserve"> </w:t>
      </w:r>
      <w:r>
        <w:rPr>
          <w:color w:val="1E1916"/>
        </w:rPr>
        <w:t>перегінних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тунелів</w:t>
      </w:r>
      <w:r>
        <w:rPr>
          <w:color w:val="1E1916"/>
          <w:spacing w:val="24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внутрішнім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діаметром</w:t>
      </w:r>
      <w:r>
        <w:rPr>
          <w:color w:val="1E1916"/>
          <w:spacing w:val="21"/>
        </w:rPr>
        <w:t xml:space="preserve"> </w:t>
      </w:r>
      <w:r>
        <w:rPr>
          <w:color w:val="1E1916"/>
        </w:rPr>
        <w:t>5,1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(5,2)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м,</w:t>
      </w:r>
      <w:r>
        <w:rPr>
          <w:color w:val="1E1916"/>
          <w:spacing w:val="24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22"/>
        </w:rPr>
        <w:t xml:space="preserve"> </w:t>
      </w:r>
      <w:r>
        <w:rPr>
          <w:color w:val="1E1916"/>
          <w:spacing w:val="-2"/>
        </w:rPr>
        <w:t>винятком</w:t>
      </w:r>
    </w:p>
    <w:p w14:paraId="250EC3CF" w14:textId="77777777" w:rsidR="00DE4006" w:rsidRDefault="00DE4006">
      <w:pPr>
        <w:pStyle w:val="a3"/>
        <w:kinsoku w:val="0"/>
        <w:overflowPunct w:val="0"/>
        <w:spacing w:before="42" w:line="280" w:lineRule="auto"/>
        <w:ind w:right="123" w:firstLine="0"/>
        <w:jc w:val="both"/>
        <w:rPr>
          <w:color w:val="1E1916"/>
        </w:rPr>
      </w:pPr>
      <w:r>
        <w:rPr>
          <w:color w:val="1E1916"/>
        </w:rPr>
        <w:t>перехідних ділянок із глибокого на неглибоке закладання та ділянок тунелів, що споруджуються способом продавлювання, для яких слід передбачати оправи внутрішнім діаметром не менше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ніж 5,4 м.</w:t>
      </w:r>
    </w:p>
    <w:p w14:paraId="427A9C6A" w14:textId="77777777" w:rsidR="00DE4006" w:rsidRDefault="00DE4006">
      <w:pPr>
        <w:pStyle w:val="a3"/>
        <w:kinsoku w:val="0"/>
        <w:overflowPunct w:val="0"/>
        <w:spacing w:line="280" w:lineRule="auto"/>
        <w:ind w:right="124"/>
        <w:jc w:val="both"/>
        <w:rPr>
          <w:color w:val="1E1916"/>
        </w:rPr>
      </w:pPr>
      <w:r>
        <w:rPr>
          <w:color w:val="1E1916"/>
        </w:rPr>
        <w:t>Оправи із чавунних тюбінгів дозволяється передбачати у разі проектування споруд, що будуються закритим способом, за таких умов:</w:t>
      </w:r>
    </w:p>
    <w:p w14:paraId="74CF5B88" w14:textId="77777777" w:rsidR="00DE4006" w:rsidRDefault="00DE4006">
      <w:pPr>
        <w:pStyle w:val="a5"/>
        <w:numPr>
          <w:ilvl w:val="0"/>
          <w:numId w:val="16"/>
        </w:numPr>
        <w:tabs>
          <w:tab w:val="left" w:pos="1297"/>
        </w:tabs>
        <w:kinsoku w:val="0"/>
        <w:overflowPunct w:val="0"/>
        <w:spacing w:line="280" w:lineRule="auto"/>
        <w:ind w:right="125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у незв’язних водоносних ґрунтах, включаючи зони розломів і тектонічної роздрібненості скельних ґрунтів, і слабких (плинних, </w:t>
      </w:r>
      <w:proofErr w:type="spellStart"/>
      <w:r>
        <w:rPr>
          <w:color w:val="1E1916"/>
          <w:sz w:val="21"/>
          <w:szCs w:val="21"/>
        </w:rPr>
        <w:t>плиннопластичних</w:t>
      </w:r>
      <w:proofErr w:type="spellEnd"/>
      <w:r>
        <w:rPr>
          <w:color w:val="1E1916"/>
          <w:sz w:val="21"/>
          <w:szCs w:val="21"/>
        </w:rPr>
        <w:t xml:space="preserve"> і </w:t>
      </w:r>
      <w:proofErr w:type="spellStart"/>
      <w:r>
        <w:rPr>
          <w:color w:val="1E1916"/>
          <w:sz w:val="21"/>
          <w:szCs w:val="21"/>
        </w:rPr>
        <w:t>м’якопластичних</w:t>
      </w:r>
      <w:proofErr w:type="spellEnd"/>
      <w:r>
        <w:rPr>
          <w:color w:val="1E1916"/>
          <w:sz w:val="21"/>
          <w:szCs w:val="21"/>
        </w:rPr>
        <w:t>) глинистих ґрунтах;</w:t>
      </w:r>
    </w:p>
    <w:p w14:paraId="51F7661E" w14:textId="77777777" w:rsidR="00DE4006" w:rsidRDefault="00DE4006">
      <w:pPr>
        <w:pStyle w:val="a5"/>
        <w:numPr>
          <w:ilvl w:val="0"/>
          <w:numId w:val="16"/>
        </w:numPr>
        <w:tabs>
          <w:tab w:val="left" w:pos="1250"/>
        </w:tabs>
        <w:kinsoku w:val="0"/>
        <w:overflowPunct w:val="0"/>
        <w:spacing w:line="240" w:lineRule="exact"/>
        <w:ind w:left="1249" w:hanging="17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водоносних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ґрунтах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гідростатичним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тиском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конструкцію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понад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0,15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МПа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(1,5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pacing w:val="-2"/>
          <w:sz w:val="21"/>
          <w:szCs w:val="21"/>
        </w:rPr>
        <w:t>кгс</w:t>
      </w:r>
      <w:proofErr w:type="spellEnd"/>
      <w:r>
        <w:rPr>
          <w:color w:val="1E1916"/>
          <w:spacing w:val="-2"/>
          <w:sz w:val="21"/>
          <w:szCs w:val="21"/>
        </w:rPr>
        <w:t>/см</w:t>
      </w:r>
      <w:r>
        <w:rPr>
          <w:color w:val="1E1916"/>
          <w:spacing w:val="-2"/>
          <w:sz w:val="21"/>
          <w:szCs w:val="21"/>
          <w:vertAlign w:val="superscript"/>
        </w:rPr>
        <w:t>2</w:t>
      </w:r>
      <w:r>
        <w:rPr>
          <w:color w:val="1E1916"/>
          <w:spacing w:val="-2"/>
          <w:sz w:val="21"/>
          <w:szCs w:val="21"/>
        </w:rPr>
        <w:t>);</w:t>
      </w:r>
    </w:p>
    <w:p w14:paraId="1B157487" w14:textId="77777777" w:rsidR="00DE4006" w:rsidRDefault="00DE4006">
      <w:pPr>
        <w:pStyle w:val="a5"/>
        <w:numPr>
          <w:ilvl w:val="0"/>
          <w:numId w:val="16"/>
        </w:numPr>
        <w:tabs>
          <w:tab w:val="left" w:pos="1250"/>
        </w:tabs>
        <w:kinsoku w:val="0"/>
        <w:overflowPunct w:val="0"/>
        <w:spacing w:before="37"/>
        <w:ind w:left="1249" w:hanging="17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притоку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забій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понад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20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</w:t>
      </w:r>
      <w:r>
        <w:rPr>
          <w:color w:val="1E1916"/>
          <w:spacing w:val="-2"/>
          <w:sz w:val="21"/>
          <w:szCs w:val="21"/>
          <w:vertAlign w:val="superscript"/>
        </w:rPr>
        <w:t>3</w:t>
      </w:r>
      <w:r>
        <w:rPr>
          <w:color w:val="1E1916"/>
          <w:spacing w:val="-2"/>
          <w:sz w:val="21"/>
          <w:szCs w:val="21"/>
        </w:rPr>
        <w:t>/год;</w:t>
      </w:r>
    </w:p>
    <w:p w14:paraId="21241A8A" w14:textId="77777777" w:rsidR="00DE4006" w:rsidRDefault="00DE4006">
      <w:pPr>
        <w:pStyle w:val="a5"/>
        <w:numPr>
          <w:ilvl w:val="0"/>
          <w:numId w:val="16"/>
        </w:numPr>
        <w:tabs>
          <w:tab w:val="left" w:pos="1250"/>
        </w:tabs>
        <w:kinsoku w:val="0"/>
        <w:overflowPunct w:val="0"/>
        <w:spacing w:before="38"/>
        <w:ind w:left="1249" w:hanging="17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споруджуються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способом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продавлювання.</w:t>
      </w:r>
    </w:p>
    <w:p w14:paraId="011ADC28" w14:textId="77777777" w:rsidR="00DE4006" w:rsidRDefault="00DE4006">
      <w:pPr>
        <w:pStyle w:val="a5"/>
        <w:numPr>
          <w:ilvl w:val="3"/>
          <w:numId w:val="22"/>
        </w:numPr>
        <w:tabs>
          <w:tab w:val="left" w:pos="1424"/>
        </w:tabs>
        <w:kinsoku w:val="0"/>
        <w:overflowPunct w:val="0"/>
        <w:spacing w:before="106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Оправи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споруджуються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закритим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способом,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їх спільної роботи з ґрунтом. У разі застосування збірних оправ необхідно передбачати заповнення порожнин за оправою або силове притискання </w:t>
      </w:r>
      <w:proofErr w:type="spellStart"/>
      <w:r>
        <w:rPr>
          <w:color w:val="1E1916"/>
          <w:sz w:val="21"/>
          <w:szCs w:val="21"/>
        </w:rPr>
        <w:t>кілець</w:t>
      </w:r>
      <w:proofErr w:type="spellEnd"/>
      <w:r>
        <w:rPr>
          <w:color w:val="1E1916"/>
          <w:sz w:val="21"/>
          <w:szCs w:val="21"/>
        </w:rPr>
        <w:t xml:space="preserve"> оправи до ґрунту під час монтажу.</w:t>
      </w:r>
    </w:p>
    <w:p w14:paraId="7E7C8A99" w14:textId="77777777" w:rsidR="00DE4006" w:rsidRDefault="00DE4006">
      <w:pPr>
        <w:pStyle w:val="a3"/>
        <w:kinsoku w:val="0"/>
        <w:overflowPunct w:val="0"/>
        <w:spacing w:line="228" w:lineRule="exact"/>
        <w:ind w:left="1074" w:firstLine="0"/>
        <w:jc w:val="both"/>
        <w:rPr>
          <w:color w:val="1E1916"/>
          <w:spacing w:val="-10"/>
        </w:rPr>
      </w:pPr>
      <w:r>
        <w:rPr>
          <w:color w:val="1E1916"/>
        </w:rPr>
        <w:t>Збірні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оправи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суміжних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станційних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інших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тунелів,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розташованих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зоні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взаємного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їх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впливу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10"/>
        </w:rPr>
        <w:t>в</w:t>
      </w:r>
    </w:p>
    <w:p w14:paraId="0ADE05E6" w14:textId="77777777" w:rsidR="00DE4006" w:rsidRDefault="00DE4006">
      <w:pPr>
        <w:pStyle w:val="a3"/>
        <w:kinsoku w:val="0"/>
        <w:overflowPunct w:val="0"/>
        <w:spacing w:before="42" w:line="280" w:lineRule="auto"/>
        <w:ind w:right="124" w:firstLine="0"/>
        <w:jc w:val="both"/>
        <w:rPr>
          <w:color w:val="1E1916"/>
        </w:rPr>
      </w:pPr>
      <w:r>
        <w:rPr>
          <w:color w:val="1E1916"/>
        </w:rPr>
        <w:t xml:space="preserve">нескельних ґрунтах, а також тунелів, розташованих на відстані менше ніж 2 м від </w:t>
      </w:r>
      <w:proofErr w:type="spellStart"/>
      <w:r>
        <w:rPr>
          <w:color w:val="1E1916"/>
        </w:rPr>
        <w:t>підстилаючих</w:t>
      </w:r>
      <w:proofErr w:type="spellEnd"/>
      <w:r>
        <w:rPr>
          <w:color w:val="1E1916"/>
        </w:rPr>
        <w:t xml:space="preserve"> </w:t>
      </w:r>
      <w:proofErr w:type="spellStart"/>
      <w:r>
        <w:rPr>
          <w:color w:val="1E1916"/>
        </w:rPr>
        <w:t>водонасичених</w:t>
      </w:r>
      <w:proofErr w:type="spellEnd"/>
      <w:r>
        <w:rPr>
          <w:color w:val="1E1916"/>
        </w:rPr>
        <w:t xml:space="preserve"> піщаних або слабких глинистих ґрунтів, повинні мати в’язі розтягу.</w:t>
      </w:r>
    </w:p>
    <w:p w14:paraId="02950061" w14:textId="77777777" w:rsidR="00DE4006" w:rsidRDefault="00DE4006">
      <w:pPr>
        <w:pStyle w:val="a5"/>
        <w:numPr>
          <w:ilvl w:val="3"/>
          <w:numId w:val="22"/>
        </w:numPr>
        <w:tabs>
          <w:tab w:val="left" w:pos="1476"/>
        </w:tabs>
        <w:kinsoku w:val="0"/>
        <w:overflowPunct w:val="0"/>
        <w:spacing w:before="66" w:line="292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Підземні споруди метрополітену повинні бути захищені від проникнення поверхневих, ґрунтових та інших вод.</w:t>
      </w:r>
    </w:p>
    <w:p w14:paraId="293C4914" w14:textId="77777777" w:rsidR="00DE4006" w:rsidRDefault="00DE4006">
      <w:pPr>
        <w:pStyle w:val="a5"/>
        <w:numPr>
          <w:ilvl w:val="3"/>
          <w:numId w:val="22"/>
        </w:numPr>
        <w:tabs>
          <w:tab w:val="left" w:pos="1418"/>
        </w:tabs>
        <w:kinsoku w:val="0"/>
        <w:overflowPunct w:val="0"/>
        <w:spacing w:before="53" w:line="292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зниження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гідростатичного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тиску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можливо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влаштування</w:t>
      </w:r>
      <w:r>
        <w:rPr>
          <w:color w:val="1E1916"/>
          <w:spacing w:val="-9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заоправного</w:t>
      </w:r>
      <w:proofErr w:type="spellEnd"/>
      <w:r>
        <w:rPr>
          <w:color w:val="1E1916"/>
          <w:sz w:val="21"/>
          <w:szCs w:val="21"/>
        </w:rPr>
        <w:t xml:space="preserve"> дренажу з відведенням води в лоток тунелю у разі </w:t>
      </w:r>
      <w:proofErr w:type="spellStart"/>
      <w:r>
        <w:rPr>
          <w:color w:val="1E1916"/>
          <w:sz w:val="21"/>
          <w:szCs w:val="21"/>
        </w:rPr>
        <w:t>неперевищення</w:t>
      </w:r>
      <w:proofErr w:type="spellEnd"/>
      <w:r>
        <w:rPr>
          <w:color w:val="1E1916"/>
          <w:sz w:val="21"/>
          <w:szCs w:val="21"/>
        </w:rPr>
        <w:t xml:space="preserve"> притоку води 5 м</w:t>
      </w:r>
      <w:r>
        <w:rPr>
          <w:color w:val="1E1916"/>
          <w:sz w:val="21"/>
          <w:szCs w:val="21"/>
          <w:vertAlign w:val="superscript"/>
        </w:rPr>
        <w:t>3</w:t>
      </w:r>
      <w:r>
        <w:rPr>
          <w:color w:val="1E1916"/>
          <w:sz w:val="21"/>
          <w:szCs w:val="21"/>
        </w:rPr>
        <w:t xml:space="preserve">/год на 1 км </w:t>
      </w:r>
      <w:r>
        <w:rPr>
          <w:color w:val="1E1916"/>
          <w:spacing w:val="-2"/>
          <w:sz w:val="21"/>
          <w:szCs w:val="21"/>
        </w:rPr>
        <w:t>тунелю.</w:t>
      </w:r>
    </w:p>
    <w:p w14:paraId="08CC54D2" w14:textId="77777777" w:rsidR="00DE4006" w:rsidRDefault="00DE4006">
      <w:pPr>
        <w:pStyle w:val="a3"/>
        <w:kinsoku w:val="0"/>
        <w:overflowPunct w:val="0"/>
        <w:spacing w:line="228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3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4"/>
        </w:rPr>
        <w:t xml:space="preserve"> </w:t>
      </w:r>
      <w:r>
        <w:rPr>
          <w:color w:val="1E1916"/>
        </w:rPr>
        <w:t>прогнозованої</w:t>
      </w:r>
      <w:r>
        <w:rPr>
          <w:color w:val="1E1916"/>
          <w:spacing w:val="3"/>
        </w:rPr>
        <w:t xml:space="preserve"> </w:t>
      </w:r>
      <w:r>
        <w:rPr>
          <w:color w:val="1E1916"/>
        </w:rPr>
        <w:t>зміни</w:t>
      </w:r>
      <w:r>
        <w:rPr>
          <w:color w:val="1E1916"/>
          <w:spacing w:val="4"/>
        </w:rPr>
        <w:t xml:space="preserve"> </w:t>
      </w:r>
      <w:r>
        <w:rPr>
          <w:color w:val="1E1916"/>
        </w:rPr>
        <w:t>положення</w:t>
      </w:r>
      <w:r>
        <w:rPr>
          <w:color w:val="1E1916"/>
          <w:spacing w:val="4"/>
        </w:rPr>
        <w:t xml:space="preserve"> </w:t>
      </w:r>
      <w:r>
        <w:rPr>
          <w:color w:val="1E1916"/>
        </w:rPr>
        <w:t>рівня</w:t>
      </w:r>
      <w:r>
        <w:rPr>
          <w:color w:val="1E1916"/>
          <w:spacing w:val="5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4"/>
        </w:rPr>
        <w:t xml:space="preserve"> </w:t>
      </w:r>
      <w:r>
        <w:rPr>
          <w:color w:val="1E1916"/>
        </w:rPr>
        <w:t>вод</w:t>
      </w:r>
      <w:r>
        <w:rPr>
          <w:color w:val="1E1916"/>
          <w:spacing w:val="3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5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4"/>
        </w:rPr>
        <w:t xml:space="preserve"> </w:t>
      </w:r>
      <w:r>
        <w:rPr>
          <w:color w:val="1E1916"/>
        </w:rPr>
        <w:t>комплекс</w:t>
      </w:r>
      <w:r>
        <w:rPr>
          <w:color w:val="1E1916"/>
          <w:spacing w:val="5"/>
        </w:rPr>
        <w:t xml:space="preserve"> </w:t>
      </w:r>
      <w:proofErr w:type="spellStart"/>
      <w:r>
        <w:rPr>
          <w:color w:val="1E1916"/>
          <w:spacing w:val="-2"/>
        </w:rPr>
        <w:t>конст</w:t>
      </w:r>
      <w:proofErr w:type="spellEnd"/>
      <w:r>
        <w:rPr>
          <w:color w:val="1E1916"/>
          <w:spacing w:val="-2"/>
        </w:rPr>
        <w:t>-</w:t>
      </w:r>
    </w:p>
    <w:p w14:paraId="21DEAA86" w14:textId="77777777" w:rsidR="00DE4006" w:rsidRDefault="00DE4006">
      <w:pPr>
        <w:pStyle w:val="a3"/>
        <w:kinsoku w:val="0"/>
        <w:overflowPunct w:val="0"/>
        <w:spacing w:before="42"/>
        <w:ind w:firstLine="0"/>
        <w:jc w:val="both"/>
        <w:rPr>
          <w:color w:val="1E1916"/>
          <w:spacing w:val="-2"/>
        </w:rPr>
      </w:pPr>
      <w:proofErr w:type="spellStart"/>
      <w:r>
        <w:rPr>
          <w:color w:val="1E1916"/>
        </w:rPr>
        <w:t>руктивних</w:t>
      </w:r>
      <w:proofErr w:type="spellEnd"/>
      <w:r>
        <w:rPr>
          <w:color w:val="1E1916"/>
          <w:spacing w:val="-7"/>
        </w:rPr>
        <w:t xml:space="preserve"> </w:t>
      </w:r>
      <w:r>
        <w:rPr>
          <w:color w:val="1E1916"/>
        </w:rPr>
        <w:t>заходів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компенсації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наслідків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гідростатичного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замулення.</w:t>
      </w:r>
    </w:p>
    <w:p w14:paraId="76408CED" w14:textId="77777777" w:rsidR="00DE4006" w:rsidRDefault="00DE4006">
      <w:pPr>
        <w:pStyle w:val="a5"/>
        <w:numPr>
          <w:ilvl w:val="3"/>
          <w:numId w:val="22"/>
        </w:numPr>
        <w:tabs>
          <w:tab w:val="left" w:pos="1412"/>
        </w:tabs>
        <w:kinsoku w:val="0"/>
        <w:overflowPunct w:val="0"/>
        <w:spacing w:before="106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Залізобетонні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бетонні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будуються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закритим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відкритим способами, слід проектувати відповідно до ДБН В.2.6-98.</w:t>
      </w:r>
    </w:p>
    <w:p w14:paraId="256B4D6C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jc w:val="both"/>
        <w:rPr>
          <w:color w:val="1E1916"/>
          <w:spacing w:val="-4"/>
        </w:rPr>
      </w:pPr>
      <w:r>
        <w:rPr>
          <w:color w:val="1E1916"/>
        </w:rPr>
        <w:t>Сталеві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конструкції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проектувати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відповідно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В.2.6-</w:t>
      </w:r>
      <w:r>
        <w:rPr>
          <w:color w:val="1E1916"/>
          <w:spacing w:val="-4"/>
        </w:rPr>
        <w:t>198.</w:t>
      </w:r>
    </w:p>
    <w:p w14:paraId="2085DC50" w14:textId="77777777" w:rsidR="00DE4006" w:rsidRDefault="00DE4006">
      <w:pPr>
        <w:pStyle w:val="a3"/>
        <w:kinsoku w:val="0"/>
        <w:overflowPunct w:val="0"/>
        <w:spacing w:before="38" w:line="280" w:lineRule="auto"/>
        <w:ind w:right="122"/>
        <w:jc w:val="both"/>
        <w:rPr>
          <w:color w:val="1E1916"/>
        </w:rPr>
      </w:pPr>
      <w:r>
        <w:rPr>
          <w:color w:val="1E1916"/>
        </w:rPr>
        <w:t>Конструкції будівель та інших наземних (надземних) споруд та основ слід проектувати з урахуванням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вимог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В.2.6-98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технологічних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вимог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цих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Норм,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конструкції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наземних</w:t>
      </w:r>
      <w:r>
        <w:rPr>
          <w:color w:val="1E1916"/>
          <w:spacing w:val="-6"/>
        </w:rPr>
        <w:t xml:space="preserve"> </w:t>
      </w:r>
      <w:proofErr w:type="spellStart"/>
      <w:r>
        <w:rPr>
          <w:color w:val="1E1916"/>
        </w:rPr>
        <w:t>вестибю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лів</w:t>
      </w:r>
      <w:proofErr w:type="spellEnd"/>
      <w:r>
        <w:rPr>
          <w:color w:val="1E1916"/>
        </w:rPr>
        <w:t xml:space="preserve"> – згідно з ДБН В.2.1-10, ДБН В.2.6-220, влаштування теплової ізоляції – згідно з ДБН В.2.6-31.</w:t>
      </w:r>
    </w:p>
    <w:p w14:paraId="4A61A5C1" w14:textId="77777777" w:rsidR="00DE4006" w:rsidRDefault="00DE4006">
      <w:pPr>
        <w:pStyle w:val="a5"/>
        <w:numPr>
          <w:ilvl w:val="3"/>
          <w:numId w:val="22"/>
        </w:numPr>
        <w:tabs>
          <w:tab w:val="left" w:pos="1425"/>
        </w:tabs>
        <w:kinsoku w:val="0"/>
        <w:overflowPunct w:val="0"/>
        <w:spacing w:before="67"/>
        <w:ind w:left="1424" w:hanging="351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Суміщені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метрополітеном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мости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естакади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В.2.3-</w:t>
      </w:r>
      <w:r>
        <w:rPr>
          <w:color w:val="1E1916"/>
          <w:spacing w:val="-5"/>
          <w:sz w:val="21"/>
          <w:szCs w:val="21"/>
        </w:rPr>
        <w:t>14.</w:t>
      </w:r>
    </w:p>
    <w:p w14:paraId="1F20BBE6" w14:textId="77777777" w:rsidR="00DE4006" w:rsidRDefault="00DE4006">
      <w:pPr>
        <w:pStyle w:val="a5"/>
        <w:numPr>
          <w:ilvl w:val="3"/>
          <w:numId w:val="22"/>
        </w:numPr>
        <w:tabs>
          <w:tab w:val="left" w:pos="1483"/>
        </w:tabs>
        <w:kinsoku w:val="0"/>
        <w:overflowPunct w:val="0"/>
        <w:spacing w:before="106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Класи бетону підземних конструкцій за міцністю на стиск та за морозостійкістю слід приймати згідно з ДБН В.2.6-98.</w:t>
      </w:r>
    </w:p>
    <w:p w14:paraId="45D537C7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Бетон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елементів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конструкцій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тунельних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оправ</w:t>
      </w:r>
      <w:r>
        <w:rPr>
          <w:color w:val="1E1916"/>
          <w:spacing w:val="37"/>
        </w:rPr>
        <w:t xml:space="preserve"> </w:t>
      </w:r>
      <w:r>
        <w:rPr>
          <w:color w:val="1E1916"/>
        </w:rPr>
        <w:t>повинен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мати</w:t>
      </w:r>
      <w:r>
        <w:rPr>
          <w:color w:val="1E1916"/>
          <w:spacing w:val="35"/>
        </w:rPr>
        <w:t xml:space="preserve"> </w:t>
      </w:r>
      <w:r>
        <w:rPr>
          <w:color w:val="1E1916"/>
        </w:rPr>
        <w:t>марку</w:t>
      </w:r>
      <w:r>
        <w:rPr>
          <w:color w:val="1E1916"/>
          <w:spacing w:val="34"/>
        </w:rPr>
        <w:t xml:space="preserve"> </w:t>
      </w:r>
      <w:r>
        <w:rPr>
          <w:color w:val="1E1916"/>
          <w:spacing w:val="-2"/>
        </w:rPr>
        <w:t>водонепроникності</w:t>
      </w:r>
    </w:p>
    <w:p w14:paraId="1FC9A33D" w14:textId="77777777" w:rsidR="00DE4006" w:rsidRDefault="00DE4006">
      <w:pPr>
        <w:pStyle w:val="a3"/>
        <w:kinsoku w:val="0"/>
        <w:overflowPunct w:val="0"/>
        <w:spacing w:before="42" w:line="280" w:lineRule="auto"/>
        <w:ind w:right="123" w:firstLine="0"/>
        <w:jc w:val="both"/>
        <w:rPr>
          <w:color w:val="1E1916"/>
        </w:rPr>
      </w:pPr>
      <w:r>
        <w:rPr>
          <w:color w:val="1E1916"/>
        </w:rPr>
        <w:t>не нижче ніж W8 згідно з ДСТУ Б В.2.7-170, а для конструкцій, які споруджуються в обводнених ґрунтах, – не нижче ніж W12.</w:t>
      </w:r>
    </w:p>
    <w:p w14:paraId="15881BC0" w14:textId="77777777" w:rsidR="00DE4006" w:rsidRDefault="00DE4006">
      <w:pPr>
        <w:pStyle w:val="a5"/>
        <w:numPr>
          <w:ilvl w:val="3"/>
          <w:numId w:val="22"/>
        </w:numPr>
        <w:tabs>
          <w:tab w:val="left" w:pos="1416"/>
        </w:tabs>
        <w:kinsoku w:val="0"/>
        <w:overflowPunct w:val="0"/>
        <w:spacing w:before="66" w:line="292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конструкціях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інших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споруджуються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відкритим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способом,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місцях зміни типу конструкцій або виду ґрунту в основі слід передбачати влаштування деформаційних швів за перевірочними розрахунками, але не більше ніж через 60 м.</w:t>
      </w:r>
    </w:p>
    <w:p w14:paraId="219D5E42" w14:textId="77777777" w:rsidR="00DE4006" w:rsidRDefault="00DE4006">
      <w:pPr>
        <w:pStyle w:val="a3"/>
        <w:kinsoku w:val="0"/>
        <w:overflowPunct w:val="0"/>
        <w:spacing w:line="228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конструкціях,</w:t>
      </w:r>
      <w:r>
        <w:rPr>
          <w:color w:val="1E1916"/>
          <w:spacing w:val="16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споруджуються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складних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умовах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3.46,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13"/>
        </w:rPr>
        <w:t xml:space="preserve"> </w:t>
      </w:r>
      <w:proofErr w:type="spellStart"/>
      <w:r>
        <w:rPr>
          <w:color w:val="1E1916"/>
          <w:spacing w:val="-2"/>
        </w:rPr>
        <w:t>передба</w:t>
      </w:r>
      <w:proofErr w:type="spellEnd"/>
      <w:r>
        <w:rPr>
          <w:color w:val="1E1916"/>
          <w:spacing w:val="-2"/>
        </w:rPr>
        <w:t>-</w:t>
      </w:r>
    </w:p>
    <w:p w14:paraId="2D35C4B9" w14:textId="77777777" w:rsidR="00DE4006" w:rsidRDefault="00DE4006">
      <w:pPr>
        <w:pStyle w:val="a3"/>
        <w:kinsoku w:val="0"/>
        <w:overflowPunct w:val="0"/>
        <w:spacing w:before="42"/>
        <w:ind w:firstLine="0"/>
        <w:jc w:val="both"/>
        <w:rPr>
          <w:color w:val="1E1916"/>
          <w:spacing w:val="-2"/>
        </w:rPr>
      </w:pPr>
      <w:r>
        <w:rPr>
          <w:color w:val="1E1916"/>
        </w:rPr>
        <w:t>чати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додаткові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деформаційні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шви,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кількість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яких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визначається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розрахунком.</w:t>
      </w:r>
    </w:p>
    <w:p w14:paraId="02C8B046" w14:textId="77777777" w:rsidR="00DE4006" w:rsidRDefault="00DE4006">
      <w:pPr>
        <w:pStyle w:val="a3"/>
        <w:kinsoku w:val="0"/>
        <w:overflowPunct w:val="0"/>
        <w:spacing w:before="42"/>
        <w:ind w:firstLine="0"/>
        <w:jc w:val="both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81F1058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0AC2F28A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На станціях у зонах деформаційних швів деталі архітектурного оформлення повинні бути розрізані за площиною шва.</w:t>
      </w:r>
    </w:p>
    <w:p w14:paraId="73DF5832" w14:textId="77777777" w:rsidR="00DE4006" w:rsidRDefault="00DE4006">
      <w:pPr>
        <w:pStyle w:val="a5"/>
        <w:numPr>
          <w:ilvl w:val="3"/>
          <w:numId w:val="22"/>
        </w:numPr>
        <w:tabs>
          <w:tab w:val="left" w:pos="962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разі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агресивного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повітряного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середовища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тунелях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враховувати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вимоги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ДБН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В.1.1-7 </w:t>
      </w:r>
      <w:r>
        <w:rPr>
          <w:color w:val="1E1916"/>
          <w:sz w:val="21"/>
          <w:szCs w:val="21"/>
        </w:rPr>
        <w:t xml:space="preserve">щодо захисту внутрішніх поверхонь чавунних тюбінгів та сталевих конструкцій, не захищених </w:t>
      </w:r>
      <w:r>
        <w:rPr>
          <w:color w:val="1E1916"/>
          <w:spacing w:val="-2"/>
          <w:sz w:val="21"/>
          <w:szCs w:val="21"/>
        </w:rPr>
        <w:t>бетоном.</w:t>
      </w:r>
    </w:p>
    <w:p w14:paraId="5A475B9E" w14:textId="77777777" w:rsidR="00DE4006" w:rsidRDefault="00DE4006">
      <w:pPr>
        <w:pStyle w:val="a5"/>
        <w:numPr>
          <w:ilvl w:val="3"/>
          <w:numId w:val="22"/>
        </w:numPr>
        <w:tabs>
          <w:tab w:val="left" w:pos="990"/>
        </w:tabs>
        <w:kinsoku w:val="0"/>
        <w:overflowPunct w:val="0"/>
        <w:spacing w:before="66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оправ підземних споруд, що споруджуються відкритим способом, слід передбачати зовнішню гідроізоляцію.</w:t>
      </w:r>
    </w:p>
    <w:p w14:paraId="7E929423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Конструкції підземних споруд слід захищати від агресивної дії зовнішнього середовища та від корозії блукаючими струмами.</w:t>
      </w:r>
    </w:p>
    <w:p w14:paraId="5849F774" w14:textId="77777777" w:rsidR="00DE4006" w:rsidRDefault="00DE4006">
      <w:pPr>
        <w:pStyle w:val="a5"/>
        <w:numPr>
          <w:ilvl w:val="3"/>
          <w:numId w:val="22"/>
        </w:numPr>
        <w:tabs>
          <w:tab w:val="left" w:pos="1025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Внутрішні поверхні чавунних тюбінгів і сталевих конструкцій, не покриті бетоном, на станціях і пристанційних спорудах, а у разі агресивного повітряного середовища – у перегінних тунелях, </w:t>
      </w:r>
      <w:proofErr w:type="spellStart"/>
      <w:r>
        <w:rPr>
          <w:color w:val="1E1916"/>
          <w:sz w:val="21"/>
          <w:szCs w:val="21"/>
        </w:rPr>
        <w:t>притунельних</w:t>
      </w:r>
      <w:proofErr w:type="spellEnd"/>
      <w:r>
        <w:rPr>
          <w:color w:val="1E1916"/>
          <w:sz w:val="21"/>
          <w:szCs w:val="21"/>
        </w:rPr>
        <w:t xml:space="preserve"> спорудах і стволах шахт слід покривати вогнезахисними та </w:t>
      </w:r>
      <w:proofErr w:type="spellStart"/>
      <w:r>
        <w:rPr>
          <w:color w:val="1E1916"/>
          <w:sz w:val="21"/>
          <w:szCs w:val="21"/>
        </w:rPr>
        <w:t>протикоро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зійними</w:t>
      </w:r>
      <w:proofErr w:type="spellEnd"/>
      <w:r>
        <w:rPr>
          <w:color w:val="1E1916"/>
          <w:sz w:val="21"/>
          <w:szCs w:val="21"/>
        </w:rPr>
        <w:t xml:space="preserve"> сумішами, характеристики яких забезпечують потрібні межі вогнестійкості згідно з 14.14.</w:t>
      </w:r>
    </w:p>
    <w:p w14:paraId="28A6F6FB" w14:textId="77777777" w:rsidR="00DE4006" w:rsidRDefault="00DE4006">
      <w:pPr>
        <w:pStyle w:val="2"/>
        <w:kinsoku w:val="0"/>
        <w:overflowPunct w:val="0"/>
        <w:spacing w:before="73"/>
        <w:ind w:left="507"/>
        <w:rPr>
          <w:color w:val="1E1916"/>
          <w:spacing w:val="-2"/>
        </w:rPr>
      </w:pPr>
      <w:r>
        <w:rPr>
          <w:color w:val="1E1916"/>
        </w:rPr>
        <w:t>Навантаження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впливи.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розрахункові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положення</w:t>
      </w:r>
    </w:p>
    <w:p w14:paraId="285DCCDB" w14:textId="77777777" w:rsidR="00DE4006" w:rsidRDefault="00DE4006">
      <w:pPr>
        <w:pStyle w:val="a5"/>
        <w:numPr>
          <w:ilvl w:val="3"/>
          <w:numId w:val="22"/>
        </w:numPr>
        <w:tabs>
          <w:tab w:val="left" w:pos="979"/>
        </w:tabs>
        <w:kinsoku w:val="0"/>
        <w:overflowPunct w:val="0"/>
        <w:spacing w:before="105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Навантаження і впливи, що діють на оправу тунелів і на ґрунтовий масив, який її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вміщує, слід приймати в таких комбінаціях:</w:t>
      </w:r>
    </w:p>
    <w:p w14:paraId="3188C6F3" w14:textId="77777777" w:rsidR="00DE4006" w:rsidRDefault="00DE4006">
      <w:pPr>
        <w:pStyle w:val="a5"/>
        <w:numPr>
          <w:ilvl w:val="0"/>
          <w:numId w:val="21"/>
        </w:numPr>
        <w:tabs>
          <w:tab w:val="left" w:pos="684"/>
        </w:tabs>
        <w:kinsoku w:val="0"/>
        <w:overflowPunct w:val="0"/>
        <w:spacing w:line="278" w:lineRule="auto"/>
        <w:ind w:right="691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основних,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складаються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постійних,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тимчасових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тривалих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короткочасних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і </w:t>
      </w:r>
      <w:r>
        <w:rPr>
          <w:color w:val="1E1916"/>
          <w:spacing w:val="-2"/>
          <w:sz w:val="21"/>
          <w:szCs w:val="21"/>
        </w:rPr>
        <w:t>впливів;</w:t>
      </w:r>
    </w:p>
    <w:p w14:paraId="67452680" w14:textId="77777777" w:rsidR="00DE4006" w:rsidRDefault="00DE4006">
      <w:pPr>
        <w:pStyle w:val="a5"/>
        <w:numPr>
          <w:ilvl w:val="0"/>
          <w:numId w:val="21"/>
        </w:numPr>
        <w:tabs>
          <w:tab w:val="left" w:pos="666"/>
        </w:tabs>
        <w:kinsoku w:val="0"/>
        <w:overflowPunct w:val="0"/>
        <w:spacing w:line="278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особливих,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що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складаються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постійних,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тимчасових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тривалих,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деяких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короткочасних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одного </w:t>
      </w:r>
      <w:r>
        <w:rPr>
          <w:color w:val="1E1916"/>
          <w:sz w:val="21"/>
          <w:szCs w:val="21"/>
        </w:rPr>
        <w:t>із особливих навантажень і впливів.</w:t>
      </w:r>
    </w:p>
    <w:p w14:paraId="62E2EE9D" w14:textId="77777777" w:rsidR="00DE4006" w:rsidRDefault="00DE4006">
      <w:pPr>
        <w:pStyle w:val="a3"/>
        <w:kinsoku w:val="0"/>
        <w:overflowPunct w:val="0"/>
        <w:spacing w:line="278" w:lineRule="auto"/>
        <w:ind w:left="110"/>
        <w:rPr>
          <w:color w:val="1E1916"/>
        </w:rPr>
      </w:pPr>
      <w:r>
        <w:rPr>
          <w:color w:val="1E1916"/>
        </w:rPr>
        <w:t>Навантаження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впливи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повинні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прийматися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найбільш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несприятливих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комбінаціях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окремо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для експлуатаційного і будівельного періодів.</w:t>
      </w:r>
    </w:p>
    <w:p w14:paraId="36E8EF60" w14:textId="77777777" w:rsidR="00DE4006" w:rsidRDefault="00DE4006">
      <w:pPr>
        <w:pStyle w:val="a3"/>
        <w:kinsoku w:val="0"/>
        <w:overflowPunct w:val="0"/>
        <w:spacing w:line="278" w:lineRule="auto"/>
        <w:ind w:left="110" w:right="770"/>
        <w:rPr>
          <w:color w:val="1E1916"/>
        </w:rPr>
      </w:pPr>
      <w:r>
        <w:rPr>
          <w:color w:val="1E1916"/>
        </w:rPr>
        <w:t>Розрахункові навантаження слід визначати як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 xml:space="preserve">добуток нормативних навантажень на </w:t>
      </w:r>
      <w:proofErr w:type="spellStart"/>
      <w:r>
        <w:rPr>
          <w:color w:val="1E1916"/>
        </w:rPr>
        <w:t>коефi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цієнти</w:t>
      </w:r>
      <w:proofErr w:type="spellEnd"/>
      <w:r>
        <w:rPr>
          <w:color w:val="1E1916"/>
        </w:rPr>
        <w:t xml:space="preserve"> надійності відповідно до таблиці 3.</w:t>
      </w:r>
    </w:p>
    <w:p w14:paraId="213416C2" w14:textId="77777777" w:rsidR="00DE4006" w:rsidRDefault="00DE4006">
      <w:pPr>
        <w:pStyle w:val="a3"/>
        <w:kinsoku w:val="0"/>
        <w:overflowPunct w:val="0"/>
        <w:spacing w:before="87"/>
        <w:ind w:left="110" w:firstLine="0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4"/>
        </w:rPr>
        <w:t xml:space="preserve"> </w:t>
      </w:r>
      <w:r>
        <w:rPr>
          <w:b/>
          <w:bCs/>
          <w:color w:val="1E1916"/>
        </w:rPr>
        <w:t>3</w:t>
      </w:r>
      <w:r>
        <w:rPr>
          <w:b/>
          <w:bCs/>
          <w:color w:val="1E1916"/>
          <w:spacing w:val="-3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Коефіцієнти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надійності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різних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видів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навантаження</w:t>
      </w:r>
    </w:p>
    <w:p w14:paraId="6659E4FE" w14:textId="77777777" w:rsidR="00DE4006" w:rsidRDefault="00DE4006">
      <w:pPr>
        <w:pStyle w:val="a3"/>
        <w:kinsoku w:val="0"/>
        <w:overflowPunct w:val="0"/>
        <w:spacing w:before="5" w:after="1"/>
        <w:ind w:left="0" w:firstLine="0"/>
        <w:rPr>
          <w:sz w:val="13"/>
          <w:szCs w:val="1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6"/>
        <w:gridCol w:w="1392"/>
      </w:tblGrid>
      <w:tr w:rsidR="00DE4006" w:rsidRPr="00FB7BB8" w14:paraId="110776A2" w14:textId="77777777">
        <w:trPr>
          <w:trHeight w:val="615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B2E048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6652F53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196" w:right="3183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Вид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навантаження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96D8C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93" w:right="42" w:hanging="3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Коефіцієнт надійності</w:t>
            </w:r>
          </w:p>
        </w:tc>
      </w:tr>
      <w:tr w:rsidR="00DE4006" w:rsidRPr="00FB7BB8" w14:paraId="5E506F30" w14:textId="77777777">
        <w:trPr>
          <w:trHeight w:val="337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5ECFA2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2455" w:right="2446"/>
              <w:jc w:val="center"/>
              <w:rPr>
                <w:b/>
                <w:bCs/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Навантаження,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що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діють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на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ґрунтовий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4"/>
                <w:sz w:val="21"/>
                <w:szCs w:val="21"/>
              </w:rPr>
              <w:t>масив</w:t>
            </w:r>
          </w:p>
        </w:tc>
      </w:tr>
      <w:tr w:rsidR="00DE4006" w:rsidRPr="00FB7BB8" w14:paraId="491756AE" w14:textId="77777777">
        <w:trPr>
          <w:trHeight w:val="6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C66F82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власної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ваги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ґрунтового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масиву:</w:t>
            </w:r>
          </w:p>
          <w:p w14:paraId="2DB0BDB9" w14:textId="77777777" w:rsidR="00DE4006" w:rsidRPr="00FB7BB8" w:rsidRDefault="00DE4006">
            <w:pPr>
              <w:pStyle w:val="TableParagraph"/>
              <w:kinsoku w:val="0"/>
              <w:overflowPunct w:val="0"/>
              <w:spacing w:before="58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вертикальна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складова;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6B207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8C9999F" w14:textId="77777777" w:rsidR="00DE4006" w:rsidRPr="00FB7BB8" w:rsidRDefault="00DE4006">
            <w:pPr>
              <w:pStyle w:val="TableParagraph"/>
              <w:kinsoku w:val="0"/>
              <w:overflowPunct w:val="0"/>
              <w:spacing w:before="148"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1,1</w:t>
            </w:r>
          </w:p>
        </w:tc>
      </w:tr>
      <w:tr w:rsidR="00DE4006" w:rsidRPr="00FB7BB8" w14:paraId="007BCEF4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653CF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горизонтальна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складова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E0647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1,1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(0,9)</w:t>
            </w:r>
          </w:p>
        </w:tc>
      </w:tr>
      <w:tr w:rsidR="00DE4006" w:rsidRPr="00FB7BB8" w14:paraId="60F0DE2E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BF1B5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залишкових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тектонічних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полів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87C08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1,2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(0,9)</w:t>
            </w:r>
          </w:p>
        </w:tc>
      </w:tr>
      <w:tr w:rsidR="00DE4006" w:rsidRPr="00FB7BB8" w14:paraId="43A2A55A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886D9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гірничого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тиску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склепіння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E2173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1,5</w:t>
            </w:r>
          </w:p>
        </w:tc>
      </w:tr>
      <w:tr w:rsidR="00DE4006" w:rsidRPr="00FB7BB8" w14:paraId="56310B00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AE430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ваги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будівель,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споруд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облаштувань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поверхні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землі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4EAC3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1,2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(0,8)</w:t>
            </w:r>
          </w:p>
        </w:tc>
      </w:tr>
      <w:tr w:rsidR="00DE4006" w:rsidRPr="00FB7BB8" w14:paraId="68631C73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7FDD1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рухомого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складу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метрополітену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525A6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  <w:tr w:rsidR="00DE4006" w:rsidRPr="00FB7BB8" w14:paraId="7569517E" w14:textId="77777777">
        <w:trPr>
          <w:trHeight w:val="59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474B82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наземного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транспорту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88AFF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1" w:right="42" w:firstLine="232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Згідно з ДБН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В.2.3-14</w:t>
            </w:r>
          </w:p>
        </w:tc>
      </w:tr>
      <w:tr w:rsidR="00DE4006" w:rsidRPr="00FB7BB8" w14:paraId="66EB85B0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684E8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ущільнення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бетонної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суміші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995F5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  <w:tr w:rsidR="00DE4006" w:rsidRPr="00FB7BB8" w14:paraId="390AA2CA" w14:textId="77777777">
        <w:trPr>
          <w:trHeight w:val="337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749F27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518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Навантаження,</w:t>
            </w:r>
            <w:r w:rsidRPr="00FB7BB8">
              <w:rPr>
                <w:b/>
                <w:bCs/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що</w:t>
            </w:r>
            <w:r w:rsidRPr="00FB7BB8">
              <w:rPr>
                <w:b/>
                <w:bCs/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діють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безпосередньо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на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оправу</w:t>
            </w:r>
            <w:r w:rsidRPr="00FB7BB8">
              <w:rPr>
                <w:b/>
                <w:bCs/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тунелю</w:t>
            </w:r>
            <w:r w:rsidRPr="00FB7BB8">
              <w:rPr>
                <w:b/>
                <w:bCs/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і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внутрішні</w:t>
            </w:r>
            <w:r w:rsidRPr="00FB7BB8">
              <w:rPr>
                <w:b/>
                <w:bCs/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конструкції</w:t>
            </w:r>
          </w:p>
        </w:tc>
      </w:tr>
      <w:tr w:rsidR="00DE4006" w:rsidRPr="00FB7BB8" w14:paraId="3CA71E6E" w14:textId="77777777">
        <w:trPr>
          <w:trHeight w:val="6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13F087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власної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ваги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внутрішніх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конструкцій:</w:t>
            </w:r>
          </w:p>
          <w:p w14:paraId="5FFF6061" w14:textId="77777777" w:rsidR="00DE4006" w:rsidRPr="00FB7BB8" w:rsidRDefault="00DE4006">
            <w:pPr>
              <w:pStyle w:val="TableParagraph"/>
              <w:kinsoku w:val="0"/>
              <w:overflowPunct w:val="0"/>
              <w:spacing w:before="58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збірних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конструкцій;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21544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0AC4A32" w14:textId="77777777" w:rsidR="00DE4006" w:rsidRPr="00FB7BB8" w:rsidRDefault="00DE4006">
            <w:pPr>
              <w:pStyle w:val="TableParagraph"/>
              <w:kinsoku w:val="0"/>
              <w:overflowPunct w:val="0"/>
              <w:spacing w:before="148"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1,1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(0,9)</w:t>
            </w:r>
          </w:p>
        </w:tc>
      </w:tr>
      <w:tr w:rsidR="00DE4006" w:rsidRPr="00FB7BB8" w14:paraId="47E1DB14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4739A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монолітних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конструкцій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7A9CE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1,2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(0,8)</w:t>
            </w:r>
          </w:p>
        </w:tc>
      </w:tr>
      <w:tr w:rsidR="00DE4006" w:rsidRPr="00FB7BB8" w14:paraId="7B4599B4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9E589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(тимчасове)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попереднього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напруження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B9A04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  <w:tr w:rsidR="00DE4006" w:rsidRPr="00FB7BB8" w14:paraId="00672CCE" w14:textId="77777777">
        <w:trPr>
          <w:trHeight w:val="595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268228" w14:textId="77777777" w:rsidR="00DE4006" w:rsidRPr="00FB7BB8" w:rsidRDefault="00DE4006">
            <w:pPr>
              <w:pStyle w:val="TableParagraph"/>
              <w:kinsoku w:val="0"/>
              <w:overflowPunct w:val="0"/>
              <w:spacing w:before="55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рухомого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складу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метрополітену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всередині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підземної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споруди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5C046F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3D22F03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</w:tbl>
    <w:p w14:paraId="112E89BF" w14:textId="77777777" w:rsidR="00DE4006" w:rsidRDefault="00DE4006">
      <w:pPr>
        <w:rPr>
          <w:sz w:val="13"/>
          <w:szCs w:val="13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41670CA0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295C2CBA" w14:textId="77777777" w:rsidR="00DE4006" w:rsidRDefault="00DE4006">
      <w:pPr>
        <w:pStyle w:val="a3"/>
        <w:kinsoku w:val="0"/>
        <w:overflowPunct w:val="0"/>
        <w:spacing w:before="67"/>
        <w:ind w:firstLine="0"/>
        <w:rPr>
          <w:color w:val="1E1916"/>
          <w:spacing w:val="-10"/>
        </w:rPr>
      </w:pPr>
      <w:r>
        <w:rPr>
          <w:color w:val="1E1916"/>
        </w:rPr>
        <w:t>Кінець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3</w:t>
      </w:r>
    </w:p>
    <w:p w14:paraId="502C9604" w14:textId="77777777" w:rsidR="00DE4006" w:rsidRDefault="00DE4006">
      <w:pPr>
        <w:pStyle w:val="a3"/>
        <w:kinsoku w:val="0"/>
        <w:overflowPunct w:val="0"/>
        <w:spacing w:before="1"/>
        <w:ind w:left="0" w:firstLine="0"/>
        <w:rPr>
          <w:sz w:val="10"/>
          <w:szCs w:val="10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6"/>
        <w:gridCol w:w="1392"/>
      </w:tblGrid>
      <w:tr w:rsidR="00DE4006" w:rsidRPr="00FB7BB8" w14:paraId="723128CF" w14:textId="77777777">
        <w:trPr>
          <w:trHeight w:val="615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83E501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33F5312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196" w:right="3183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Вид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навантаження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6A89B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93" w:right="42" w:hanging="3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Коефіцієнт надійності</w:t>
            </w:r>
          </w:p>
        </w:tc>
      </w:tr>
      <w:tr w:rsidR="00DE4006" w:rsidRPr="00FB7BB8" w14:paraId="69F4C00F" w14:textId="77777777">
        <w:trPr>
          <w:trHeight w:val="59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F78169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ваги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будівельних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механізмів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машин,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тиску щитових домкратів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2C8EDB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64714F1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  <w:tr w:rsidR="00DE4006" w:rsidRPr="00FB7BB8" w14:paraId="20AD1C30" w14:textId="77777777">
        <w:trPr>
          <w:trHeight w:val="59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78E5F3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4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перекриття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службових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приміщень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 ваги пасажирів, які переміщуються, і транспортованих деталей ескалаторів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1A87B3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5ED4B19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  <w:tr w:rsidR="00DE4006" w:rsidRPr="00FB7BB8" w14:paraId="3EE9F1E7" w14:textId="77777777">
        <w:trPr>
          <w:trHeight w:val="337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1F115D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986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Навантаження,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що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діють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одночасно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на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ґрунтовий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масив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і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оправу</w:t>
            </w:r>
            <w:r w:rsidRPr="00FB7BB8">
              <w:rPr>
                <w:b/>
                <w:bCs/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тунелю</w:t>
            </w:r>
          </w:p>
        </w:tc>
      </w:tr>
      <w:tr w:rsidR="00DE4006" w:rsidRPr="00FB7BB8" w14:paraId="4F844FF3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F211F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зовнішнього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тиску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води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A7416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1,1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(0,9)</w:t>
            </w:r>
          </w:p>
        </w:tc>
      </w:tr>
      <w:tr w:rsidR="00DE4006" w:rsidRPr="00FB7BB8" w14:paraId="2E593E08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FC072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тиску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розчинів,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нагнітаються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оправу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AB2FE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1,3</w:t>
            </w:r>
          </w:p>
        </w:tc>
      </w:tr>
      <w:tr w:rsidR="00DE4006" w:rsidRPr="00FB7BB8" w14:paraId="76F9B1C1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AD8A9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сейсмічні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впливи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підроблювання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AA292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1,0</w:t>
            </w:r>
          </w:p>
        </w:tc>
      </w:tr>
      <w:tr w:rsidR="00DE4006" w:rsidRPr="00FB7BB8" w14:paraId="6C95E31F" w14:textId="77777777">
        <w:trPr>
          <w:trHeight w:val="6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252B3A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Постійне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засипки:</w:t>
            </w:r>
          </w:p>
          <w:p w14:paraId="00F8427D" w14:textId="77777777" w:rsidR="00DE4006" w:rsidRPr="00FB7BB8" w:rsidRDefault="00DE4006">
            <w:pPr>
              <w:pStyle w:val="TableParagraph"/>
              <w:kinsoku w:val="0"/>
              <w:overflowPunct w:val="0"/>
              <w:spacing w:before="58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вертикальна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складова;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1B76E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6BAD25F4" w14:textId="77777777" w:rsidR="00DE4006" w:rsidRPr="00FB7BB8" w:rsidRDefault="00DE4006">
            <w:pPr>
              <w:pStyle w:val="TableParagraph"/>
              <w:kinsoku w:val="0"/>
              <w:overflowPunct w:val="0"/>
              <w:spacing w:before="148"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1,2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(0,9)</w:t>
            </w:r>
          </w:p>
        </w:tc>
      </w:tr>
      <w:tr w:rsidR="00DE4006" w:rsidRPr="00FB7BB8" w14:paraId="71A4DB71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37023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горизонтальна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складова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5DC03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1,2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(0,7)</w:t>
            </w:r>
          </w:p>
        </w:tc>
      </w:tr>
      <w:tr w:rsidR="00DE4006" w:rsidRPr="00FB7BB8" w14:paraId="6CFEF128" w14:textId="77777777">
        <w:trPr>
          <w:trHeight w:val="330"/>
        </w:trPr>
        <w:tc>
          <w:tcPr>
            <w:tcW w:w="8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8384D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Тимчасове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горизонтальне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навантаження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тиску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тиксотропних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розчинів</w:t>
            </w:r>
          </w:p>
        </w:tc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8C49F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88" w:right="284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1,0</w:t>
            </w:r>
          </w:p>
        </w:tc>
      </w:tr>
      <w:tr w:rsidR="00DE4006" w:rsidRPr="00FB7BB8" w14:paraId="5AB0E183" w14:textId="77777777">
        <w:trPr>
          <w:trHeight w:val="1016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76769B" w14:textId="77777777" w:rsidR="00DE4006" w:rsidRPr="00FB7BB8" w:rsidRDefault="00DE4006">
            <w:pPr>
              <w:pStyle w:val="TableParagraph"/>
              <w:kinsoku w:val="0"/>
              <w:overflowPunct w:val="0"/>
              <w:spacing w:before="65" w:line="230" w:lineRule="atLeast"/>
              <w:ind w:left="1082" w:right="49" w:hanging="1021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Примітка.</w:t>
            </w:r>
            <w:r w:rsidRPr="00FB7BB8">
              <w:rPr>
                <w:b/>
                <w:bCs/>
                <w:color w:val="1E1916"/>
                <w:spacing w:val="3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Значення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коефіцієнтів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надійності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навантажень,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що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наведені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дужках,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слід</w:t>
            </w:r>
            <w:r w:rsidRPr="00FB7BB8">
              <w:rPr>
                <w:color w:val="1E1916"/>
                <w:spacing w:val="3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застосовувати</w:t>
            </w:r>
            <w:r w:rsidRPr="00FB7BB8">
              <w:rPr>
                <w:color w:val="1E1916"/>
                <w:spacing w:val="3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 тих випадках, коли конкретне навантаження в поєднанні з іншими діючими навантаженнями призводить до більш невигідного напруженого стану тунельної оправи або будь-якої її частини (елемента, перерізу, стика тощо).</w:t>
            </w:r>
          </w:p>
        </w:tc>
      </w:tr>
    </w:tbl>
    <w:p w14:paraId="4EC84A30" w14:textId="77777777" w:rsidR="00DE4006" w:rsidRDefault="00DE4006">
      <w:pPr>
        <w:pStyle w:val="a3"/>
        <w:kinsoku w:val="0"/>
        <w:overflowPunct w:val="0"/>
        <w:spacing w:before="9"/>
        <w:ind w:left="0" w:firstLine="0"/>
      </w:pPr>
    </w:p>
    <w:p w14:paraId="74D2E6FB" w14:textId="77777777" w:rsidR="00DE4006" w:rsidRDefault="00DE4006">
      <w:pPr>
        <w:pStyle w:val="a5"/>
        <w:numPr>
          <w:ilvl w:val="3"/>
          <w:numId w:val="22"/>
        </w:numPr>
        <w:tabs>
          <w:tab w:val="left" w:pos="1540"/>
        </w:tabs>
        <w:kinsoku w:val="0"/>
        <w:overflowPunct w:val="0"/>
        <w:spacing w:before="1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Характеристичне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постійне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навантаження,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прикладається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власної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ваги та власної ваги внутрішніх конструкцій і обладнання, слід визначати за проектними розмірами будівельних конструкцій і паспортами обладнання.</w:t>
      </w:r>
    </w:p>
    <w:p w14:paraId="59F41954" w14:textId="77777777" w:rsidR="00DE4006" w:rsidRDefault="00DE4006">
      <w:pPr>
        <w:pStyle w:val="a5"/>
        <w:numPr>
          <w:ilvl w:val="3"/>
          <w:numId w:val="22"/>
        </w:numPr>
        <w:tabs>
          <w:tab w:val="left" w:pos="1591"/>
        </w:tabs>
        <w:kinsoku w:val="0"/>
        <w:overflowPunct w:val="0"/>
        <w:spacing w:before="66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Тимчасове навантаження на ґрунтовий масив враховується від усіх видів наземного транспорту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існуючих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перспективних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шляхах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сполучення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(автомобільні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дороги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міські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вулиці, залізниці, трамвайні колії, наземні лінії метрополітену тощо).</w:t>
      </w:r>
    </w:p>
    <w:p w14:paraId="047C85F5" w14:textId="77777777" w:rsidR="00DE4006" w:rsidRDefault="00DE4006">
      <w:pPr>
        <w:pStyle w:val="a5"/>
        <w:numPr>
          <w:ilvl w:val="3"/>
          <w:numId w:val="22"/>
        </w:numPr>
        <w:tabs>
          <w:tab w:val="left" w:pos="1562"/>
        </w:tabs>
        <w:kinsoku w:val="0"/>
        <w:overflowPunct w:val="0"/>
        <w:spacing w:before="67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Характеристичне тимчасове навантаження (вертикальне і горизонтальне) від усіх видів наземного транспорту (за винятком метрополітену), коефіцієнти надійності за навантаженням і коефіцієнти динамічності слід приймати згідно з ДБН В.1.2-2, ДБН В.2.3-14.</w:t>
      </w:r>
    </w:p>
    <w:p w14:paraId="382BC4B2" w14:textId="77777777" w:rsidR="00DE4006" w:rsidRDefault="00DE4006">
      <w:pPr>
        <w:pStyle w:val="a5"/>
        <w:numPr>
          <w:ilvl w:val="3"/>
          <w:numId w:val="22"/>
        </w:numPr>
        <w:tabs>
          <w:tab w:val="left" w:pos="1556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Характеристичне тимчасове вертикальне навантаження від рухомого складу </w:t>
      </w:r>
      <w:proofErr w:type="spellStart"/>
      <w:r>
        <w:rPr>
          <w:color w:val="1E1916"/>
          <w:sz w:val="21"/>
          <w:szCs w:val="21"/>
        </w:rPr>
        <w:t>метрополi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тену</w:t>
      </w:r>
      <w:proofErr w:type="spellEnd"/>
      <w:r>
        <w:rPr>
          <w:color w:val="1E1916"/>
          <w:sz w:val="21"/>
          <w:szCs w:val="21"/>
        </w:rPr>
        <w:t xml:space="preserve">, що передається на рейки колії, слід приймати 150 </w:t>
      </w:r>
      <w:proofErr w:type="spellStart"/>
      <w:r>
        <w:rPr>
          <w:color w:val="1E1916"/>
          <w:sz w:val="21"/>
          <w:szCs w:val="21"/>
        </w:rPr>
        <w:t>кН</w:t>
      </w:r>
      <w:proofErr w:type="spellEnd"/>
      <w:r>
        <w:rPr>
          <w:color w:val="1E1916"/>
          <w:sz w:val="21"/>
          <w:szCs w:val="21"/>
        </w:rPr>
        <w:t xml:space="preserve"> на кожну вісь.</w:t>
      </w:r>
    </w:p>
    <w:p w14:paraId="0225BF74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Нормативне навантаження на рейки колії від порожніх вагонів слід приймати 80 </w:t>
      </w:r>
      <w:proofErr w:type="spellStart"/>
      <w:r>
        <w:rPr>
          <w:color w:val="1E1916"/>
        </w:rPr>
        <w:t>кН</w:t>
      </w:r>
      <w:proofErr w:type="spellEnd"/>
      <w:r>
        <w:rPr>
          <w:color w:val="1E1916"/>
        </w:rPr>
        <w:t xml:space="preserve"> на кожну </w:t>
      </w:r>
      <w:r>
        <w:rPr>
          <w:color w:val="1E1916"/>
          <w:spacing w:val="-2"/>
        </w:rPr>
        <w:t>вісь.</w:t>
      </w:r>
    </w:p>
    <w:p w14:paraId="7D2E6FFF" w14:textId="77777777" w:rsidR="00DE4006" w:rsidRDefault="00DE4006">
      <w:pPr>
        <w:pStyle w:val="a5"/>
        <w:numPr>
          <w:ilvl w:val="3"/>
          <w:numId w:val="22"/>
        </w:numPr>
        <w:tabs>
          <w:tab w:val="left" w:pos="1571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розрахунку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конструкцій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перегінних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неглибокого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2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міцність і </w:t>
      </w:r>
      <w:proofErr w:type="spellStart"/>
      <w:r>
        <w:rPr>
          <w:color w:val="1E1916"/>
          <w:sz w:val="21"/>
          <w:szCs w:val="21"/>
        </w:rPr>
        <w:t>деформативність</w:t>
      </w:r>
      <w:proofErr w:type="spellEnd"/>
      <w:r>
        <w:rPr>
          <w:color w:val="1E1916"/>
          <w:sz w:val="21"/>
          <w:szCs w:val="21"/>
        </w:rPr>
        <w:t xml:space="preserve"> слід додатково враховувати вібраційний та циклічний характер впливу від рухомого складу метрополітену.</w:t>
      </w:r>
    </w:p>
    <w:p w14:paraId="798B85F1" w14:textId="77777777" w:rsidR="00DE4006" w:rsidRDefault="00DE4006">
      <w:pPr>
        <w:pStyle w:val="a5"/>
        <w:numPr>
          <w:ilvl w:val="3"/>
          <w:numId w:val="22"/>
        </w:numPr>
        <w:tabs>
          <w:tab w:val="left" w:pos="1546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Динамічні впливи від сейсмічного навантаження слід враховувати в зонах з сейсмічністю 7 балів і більше відповідно до ДБН В.1.1-12.</w:t>
      </w:r>
    </w:p>
    <w:p w14:paraId="789E6C81" w14:textId="77777777" w:rsidR="00DE4006" w:rsidRDefault="00DE4006">
      <w:pPr>
        <w:pStyle w:val="a5"/>
        <w:numPr>
          <w:ilvl w:val="3"/>
          <w:numId w:val="22"/>
        </w:numPr>
        <w:tabs>
          <w:tab w:val="left" w:pos="1528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 xml:space="preserve">Під час проектування споруд метрополітену в складних інженерно-геологічних умовах слід </w:t>
      </w:r>
      <w:r>
        <w:rPr>
          <w:color w:val="1E1916"/>
          <w:sz w:val="21"/>
          <w:szCs w:val="21"/>
        </w:rPr>
        <w:t>враховувати вимоги ДБН В.1.1-45.</w:t>
      </w:r>
    </w:p>
    <w:p w14:paraId="70B577BD" w14:textId="77777777" w:rsidR="00DE4006" w:rsidRDefault="00DE4006">
      <w:pPr>
        <w:pStyle w:val="2"/>
        <w:kinsoku w:val="0"/>
        <w:overflowPunct w:val="0"/>
        <w:spacing w:before="73"/>
        <w:ind w:left="1074"/>
        <w:rPr>
          <w:color w:val="1E1916"/>
          <w:spacing w:val="-2"/>
        </w:rPr>
      </w:pPr>
      <w:r>
        <w:rPr>
          <w:color w:val="1E1916"/>
        </w:rPr>
        <w:t>Основні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розрахункові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положення</w:t>
      </w:r>
    </w:p>
    <w:p w14:paraId="7CBF76A2" w14:textId="77777777" w:rsidR="00DE4006" w:rsidRDefault="00DE4006">
      <w:pPr>
        <w:pStyle w:val="a5"/>
        <w:numPr>
          <w:ilvl w:val="3"/>
          <w:numId w:val="22"/>
        </w:numPr>
        <w:tabs>
          <w:tab w:val="left" w:pos="1555"/>
        </w:tabs>
        <w:kinsoku w:val="0"/>
        <w:overflowPunct w:val="0"/>
        <w:spacing w:before="105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 підземних споруд метрополітену слід розраховувати за граничними станами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 та ІІ груп відповідно до ДБН В.2.6-98, ДБН В.2.6-198.</w:t>
      </w:r>
    </w:p>
    <w:p w14:paraId="5837111F" w14:textId="77777777" w:rsidR="00DE4006" w:rsidRDefault="00DE4006">
      <w:pPr>
        <w:pStyle w:val="a5"/>
        <w:numPr>
          <w:ilvl w:val="3"/>
          <w:numId w:val="22"/>
        </w:numPr>
        <w:tabs>
          <w:tab w:val="left" w:pos="1526"/>
        </w:tabs>
        <w:kinsoku w:val="0"/>
        <w:overflowPunct w:val="0"/>
        <w:spacing w:before="67" w:line="278" w:lineRule="auto"/>
        <w:ind w:right="127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Розрахунки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граничними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станами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групи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всіх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конструкцій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виконувати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можливі </w:t>
      </w:r>
      <w:r>
        <w:rPr>
          <w:color w:val="1E1916"/>
          <w:sz w:val="21"/>
          <w:szCs w:val="21"/>
        </w:rPr>
        <w:t>найбільш несприятливі поєднання розрахункових навантажень.</w:t>
      </w:r>
    </w:p>
    <w:p w14:paraId="5398BE3C" w14:textId="77777777" w:rsidR="00DE4006" w:rsidRDefault="00DE4006">
      <w:pPr>
        <w:pStyle w:val="a5"/>
        <w:numPr>
          <w:ilvl w:val="3"/>
          <w:numId w:val="22"/>
        </w:numPr>
        <w:tabs>
          <w:tab w:val="left" w:pos="1526"/>
        </w:tabs>
        <w:kinsoku w:val="0"/>
        <w:overflowPunct w:val="0"/>
        <w:spacing w:before="67" w:line="278" w:lineRule="auto"/>
        <w:ind w:right="127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5C6D3D2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57B8F8D4" w14:textId="77777777" w:rsidR="00DE4006" w:rsidRDefault="00DE4006">
      <w:pPr>
        <w:pStyle w:val="a3"/>
        <w:kinsoku w:val="0"/>
        <w:overflowPunct w:val="0"/>
        <w:spacing w:before="67" w:line="292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>Під час розрахунків конструкцій, що споруджуються закритим способом, на міцність і стійкість слід вводити коефіцієнт умов роботи конструкції (</w:t>
      </w:r>
      <w:r>
        <w:rPr>
          <w:i/>
          <w:iCs/>
          <w:color w:val="1E1916"/>
        </w:rPr>
        <w:t xml:space="preserve">К </w:t>
      </w:r>
      <w:r>
        <w:rPr>
          <w:color w:val="1E1916"/>
        </w:rPr>
        <w:t xml:space="preserve">= 0,9), що враховує зниження її несучої </w:t>
      </w:r>
      <w:r>
        <w:rPr>
          <w:color w:val="1E1916"/>
          <w:spacing w:val="-2"/>
        </w:rPr>
        <w:t>здатності.</w:t>
      </w:r>
    </w:p>
    <w:p w14:paraId="6E2EB92D" w14:textId="77777777" w:rsidR="00DE4006" w:rsidRDefault="00DE4006">
      <w:pPr>
        <w:pStyle w:val="a5"/>
        <w:numPr>
          <w:ilvl w:val="3"/>
          <w:numId w:val="22"/>
        </w:numPr>
        <w:tabs>
          <w:tab w:val="left" w:pos="997"/>
        </w:tabs>
        <w:kinsoku w:val="0"/>
        <w:overflowPunct w:val="0"/>
        <w:spacing w:before="53" w:line="28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Розрахунки оправ підземних споруд відкритого способу робіт за граничними станами ІІ групи слід виконувати на найбільш несприятливі поєднання характеристичних навантажень з урахуванням таких вимог:</w:t>
      </w:r>
    </w:p>
    <w:p w14:paraId="1182DD39" w14:textId="77777777" w:rsidR="00DE4006" w:rsidRDefault="00DE4006">
      <w:pPr>
        <w:pStyle w:val="a3"/>
        <w:kinsoku w:val="0"/>
        <w:overflowPunct w:val="0"/>
        <w:spacing w:line="233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а)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величини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прогинів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залізобетонних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конструкцій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повинні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перевищувати:</w:t>
      </w:r>
    </w:p>
    <w:p w14:paraId="646DA082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7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перекриттів</w:t>
      </w:r>
      <w:proofErr w:type="spellEnd"/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прогонах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1/400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довжини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прогону;</w:t>
      </w:r>
    </w:p>
    <w:p w14:paraId="5CB37C08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консольних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елементів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перекриттів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1/250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довжини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консолі;</w:t>
      </w:r>
    </w:p>
    <w:p w14:paraId="6CAA32D1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стін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1/300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висоти;</w:t>
      </w:r>
    </w:p>
    <w:p w14:paraId="586C7C0D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стін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рамп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1/200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розрахункової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висоти;</w:t>
      </w:r>
    </w:p>
    <w:p w14:paraId="54DFEFF0" w14:textId="77777777" w:rsidR="00DE4006" w:rsidRDefault="00DE4006">
      <w:pPr>
        <w:pStyle w:val="a3"/>
        <w:kinsoku w:val="0"/>
        <w:overflowPunct w:val="0"/>
        <w:spacing w:before="39"/>
        <w:ind w:left="507" w:firstLine="0"/>
        <w:rPr>
          <w:color w:val="1E1916"/>
          <w:spacing w:val="-2"/>
        </w:rPr>
      </w:pPr>
      <w:r>
        <w:rPr>
          <w:color w:val="1E1916"/>
        </w:rPr>
        <w:t>б)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величина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тривалого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розкриття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окремих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тріщин</w:t>
      </w:r>
      <w:proofErr w:type="spellEnd"/>
      <w:r>
        <w:rPr>
          <w:color w:val="1E1916"/>
          <w:spacing w:val="-4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перевищувати:</w:t>
      </w:r>
    </w:p>
    <w:p w14:paraId="2E04B5A3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елементів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перекриттів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0,2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мм;</w:t>
      </w:r>
    </w:p>
    <w:p w14:paraId="05B8F3D4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стін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0,3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мм.</w:t>
      </w:r>
    </w:p>
    <w:p w14:paraId="236EB5AE" w14:textId="77777777" w:rsidR="00DE4006" w:rsidRDefault="00DE4006">
      <w:pPr>
        <w:pStyle w:val="a5"/>
        <w:numPr>
          <w:ilvl w:val="3"/>
          <w:numId w:val="22"/>
        </w:numPr>
        <w:tabs>
          <w:tab w:val="left" w:pos="987"/>
        </w:tabs>
        <w:kinsoku w:val="0"/>
        <w:overflowPunct w:val="0"/>
        <w:spacing w:before="105" w:line="28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Елементи залізобетонних оправ тунелів, не захищених зовнішньою гідроізоляцією і </w:t>
      </w:r>
      <w:proofErr w:type="spellStart"/>
      <w:r>
        <w:rPr>
          <w:color w:val="1E1916"/>
          <w:sz w:val="21"/>
          <w:szCs w:val="21"/>
        </w:rPr>
        <w:t>спо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руджених</w:t>
      </w:r>
      <w:proofErr w:type="spellEnd"/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закритим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способом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обводнених</w:t>
      </w:r>
      <w:r>
        <w:rPr>
          <w:color w:val="1E1916"/>
          <w:spacing w:val="-1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грунтах</w:t>
      </w:r>
      <w:proofErr w:type="spellEnd"/>
      <w:r>
        <w:rPr>
          <w:color w:val="1E1916"/>
          <w:sz w:val="21"/>
          <w:szCs w:val="21"/>
        </w:rPr>
        <w:t>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розраховані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тріщиностійкість на найбільш несприятливу комбінацію розрахункових навантажень. Утворення </w:t>
      </w:r>
      <w:proofErr w:type="spellStart"/>
      <w:r>
        <w:rPr>
          <w:color w:val="1E1916"/>
          <w:sz w:val="21"/>
          <w:szCs w:val="21"/>
        </w:rPr>
        <w:t>тріщин</w:t>
      </w:r>
      <w:proofErr w:type="spellEnd"/>
      <w:r>
        <w:rPr>
          <w:color w:val="1E1916"/>
          <w:sz w:val="21"/>
          <w:szCs w:val="21"/>
        </w:rPr>
        <w:t xml:space="preserve"> у таких оправах не дозволяється.</w:t>
      </w:r>
    </w:p>
    <w:p w14:paraId="693C8763" w14:textId="77777777" w:rsidR="00DE4006" w:rsidRDefault="00DE4006">
      <w:pPr>
        <w:pStyle w:val="a3"/>
        <w:kinsoku w:val="0"/>
        <w:overflowPunct w:val="0"/>
        <w:spacing w:line="292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У залізобетонних оправах підземних споруд, що споруджуються закритим способом в </w:t>
      </w:r>
      <w:proofErr w:type="spellStart"/>
      <w:r>
        <w:rPr>
          <w:color w:val="1E1916"/>
        </w:rPr>
        <w:t>необ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воднених</w:t>
      </w:r>
      <w:proofErr w:type="spellEnd"/>
      <w:r>
        <w:rPr>
          <w:color w:val="1E1916"/>
        </w:rPr>
        <w:t xml:space="preserve"> ґрунтах та захищені зовнішньою гідроізоляцією, дозволяється величина тривалого розкриття </w:t>
      </w:r>
      <w:proofErr w:type="spellStart"/>
      <w:r>
        <w:rPr>
          <w:color w:val="1E1916"/>
        </w:rPr>
        <w:t>тріщин</w:t>
      </w:r>
      <w:proofErr w:type="spellEnd"/>
      <w:r>
        <w:rPr>
          <w:color w:val="1E1916"/>
        </w:rPr>
        <w:t xml:space="preserve"> не більше ніж 0,2 мм.</w:t>
      </w:r>
    </w:p>
    <w:p w14:paraId="5222BD20" w14:textId="77777777" w:rsidR="00DE4006" w:rsidRDefault="00DE4006">
      <w:pPr>
        <w:pStyle w:val="a5"/>
        <w:numPr>
          <w:ilvl w:val="3"/>
          <w:numId w:val="22"/>
        </w:numPr>
        <w:tabs>
          <w:tab w:val="left" w:pos="1003"/>
        </w:tabs>
        <w:kinsoku w:val="0"/>
        <w:overflowPunct w:val="0"/>
        <w:spacing w:before="45" w:line="28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Міцність і </w:t>
      </w:r>
      <w:proofErr w:type="spellStart"/>
      <w:r>
        <w:rPr>
          <w:color w:val="1E1916"/>
          <w:sz w:val="21"/>
          <w:szCs w:val="21"/>
        </w:rPr>
        <w:t>деформативність</w:t>
      </w:r>
      <w:proofErr w:type="spellEnd"/>
      <w:r>
        <w:rPr>
          <w:color w:val="1E1916"/>
          <w:sz w:val="21"/>
          <w:szCs w:val="21"/>
        </w:rPr>
        <w:t xml:space="preserve"> основи під підошвами стін </w:t>
      </w:r>
      <w:proofErr w:type="spellStart"/>
      <w:r>
        <w:rPr>
          <w:color w:val="1E1916"/>
          <w:sz w:val="21"/>
          <w:szCs w:val="21"/>
        </w:rPr>
        <w:t>конструктивно</w:t>
      </w:r>
      <w:proofErr w:type="spellEnd"/>
      <w:r>
        <w:rPr>
          <w:color w:val="1E1916"/>
          <w:sz w:val="21"/>
          <w:szCs w:val="21"/>
        </w:rPr>
        <w:t xml:space="preserve"> або технологічно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 замкнутих оправ слід перевіряти з урахуванням діючих зусиль від комбінації розрахункових і нормативних навантажень згідно з ДБН В.2.1-10.</w:t>
      </w:r>
    </w:p>
    <w:p w14:paraId="19BE5E80" w14:textId="77777777" w:rsidR="00DE4006" w:rsidRDefault="00DE4006">
      <w:pPr>
        <w:pStyle w:val="a5"/>
        <w:numPr>
          <w:ilvl w:val="3"/>
          <w:numId w:val="22"/>
        </w:numPr>
        <w:tabs>
          <w:tab w:val="left" w:pos="1020"/>
        </w:tabs>
        <w:kinsoku w:val="0"/>
        <w:overflowPunct w:val="0"/>
        <w:spacing w:before="59" w:line="28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Розрахунок оправ підземних споруд метрополітену слід виконувати з урахуванням їх </w:t>
      </w:r>
      <w:proofErr w:type="spellStart"/>
      <w:r>
        <w:rPr>
          <w:color w:val="1E1916"/>
          <w:sz w:val="21"/>
          <w:szCs w:val="21"/>
        </w:rPr>
        <w:t>конструктивно</w:t>
      </w:r>
      <w:proofErr w:type="spellEnd"/>
      <w:r>
        <w:rPr>
          <w:color w:val="1E1916"/>
          <w:sz w:val="21"/>
          <w:szCs w:val="21"/>
        </w:rPr>
        <w:t xml:space="preserve">-технологічних особливостей, структурно-механічних характеристик ґрунтового масиву і способу виконання </w:t>
      </w:r>
      <w:proofErr w:type="spellStart"/>
      <w:r>
        <w:rPr>
          <w:color w:val="1E1916"/>
          <w:sz w:val="21"/>
          <w:szCs w:val="21"/>
        </w:rPr>
        <w:t>прохідницько</w:t>
      </w:r>
      <w:proofErr w:type="spellEnd"/>
      <w:r>
        <w:rPr>
          <w:color w:val="1E1916"/>
          <w:sz w:val="21"/>
          <w:szCs w:val="21"/>
        </w:rPr>
        <w:t>-будівельних робіт.</w:t>
      </w:r>
    </w:p>
    <w:p w14:paraId="373C213A" w14:textId="77777777" w:rsidR="00DE4006" w:rsidRDefault="00DE4006">
      <w:pPr>
        <w:pStyle w:val="a3"/>
        <w:kinsoku w:val="0"/>
        <w:overflowPunct w:val="0"/>
        <w:spacing w:line="292" w:lineRule="auto"/>
        <w:ind w:left="110" w:right="770"/>
        <w:rPr>
          <w:color w:val="1E1916"/>
        </w:rPr>
      </w:pPr>
      <w:r>
        <w:rPr>
          <w:color w:val="1E1916"/>
        </w:rPr>
        <w:t xml:space="preserve">Геометричні і </w:t>
      </w:r>
      <w:proofErr w:type="spellStart"/>
      <w:r>
        <w:rPr>
          <w:color w:val="1E1916"/>
        </w:rPr>
        <w:t>жорсткісні</w:t>
      </w:r>
      <w:proofErr w:type="spellEnd"/>
      <w:r>
        <w:rPr>
          <w:color w:val="1E1916"/>
        </w:rPr>
        <w:t xml:space="preserve"> параметри оправи підземної споруди повинні враховуватися в роз- рахунковій схемі.</w:t>
      </w:r>
    </w:p>
    <w:p w14:paraId="18D387E9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Допускається</w:t>
      </w:r>
      <w:r>
        <w:rPr>
          <w:color w:val="1E1916"/>
          <w:spacing w:val="52"/>
        </w:rPr>
        <w:t xml:space="preserve"> </w:t>
      </w:r>
      <w:r>
        <w:rPr>
          <w:color w:val="1E1916"/>
        </w:rPr>
        <w:t>розглядати</w:t>
      </w:r>
      <w:r>
        <w:rPr>
          <w:color w:val="1E1916"/>
          <w:spacing w:val="53"/>
        </w:rPr>
        <w:t xml:space="preserve"> </w:t>
      </w:r>
      <w:r>
        <w:rPr>
          <w:color w:val="1E1916"/>
        </w:rPr>
        <w:t>оправу</w:t>
      </w:r>
      <w:r>
        <w:rPr>
          <w:color w:val="1E1916"/>
          <w:spacing w:val="52"/>
        </w:rPr>
        <w:t xml:space="preserve"> </w:t>
      </w:r>
      <w:r>
        <w:rPr>
          <w:color w:val="1E1916"/>
        </w:rPr>
        <w:t>як</w:t>
      </w:r>
      <w:r>
        <w:rPr>
          <w:color w:val="1E1916"/>
          <w:spacing w:val="53"/>
        </w:rPr>
        <w:t xml:space="preserve"> </w:t>
      </w:r>
      <w:r>
        <w:rPr>
          <w:color w:val="1E1916"/>
        </w:rPr>
        <w:t>пружну</w:t>
      </w:r>
      <w:r>
        <w:rPr>
          <w:color w:val="1E1916"/>
          <w:spacing w:val="52"/>
        </w:rPr>
        <w:t xml:space="preserve"> </w:t>
      </w:r>
      <w:r>
        <w:rPr>
          <w:color w:val="1E1916"/>
        </w:rPr>
        <w:t>лінійно</w:t>
      </w:r>
      <w:r>
        <w:rPr>
          <w:color w:val="1E1916"/>
          <w:spacing w:val="52"/>
        </w:rPr>
        <w:t xml:space="preserve"> </w:t>
      </w:r>
      <w:r>
        <w:rPr>
          <w:color w:val="1E1916"/>
        </w:rPr>
        <w:t>деформовану</w:t>
      </w:r>
      <w:r>
        <w:rPr>
          <w:color w:val="1E1916"/>
          <w:spacing w:val="51"/>
        </w:rPr>
        <w:t xml:space="preserve"> </w:t>
      </w:r>
      <w:r>
        <w:rPr>
          <w:color w:val="1E1916"/>
        </w:rPr>
        <w:t>систему</w:t>
      </w:r>
      <w:r>
        <w:rPr>
          <w:color w:val="1E1916"/>
          <w:spacing w:val="52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52"/>
        </w:rPr>
        <w:t xml:space="preserve"> </w:t>
      </w:r>
      <w:r>
        <w:rPr>
          <w:color w:val="1E1916"/>
          <w:spacing w:val="-2"/>
        </w:rPr>
        <w:t>урахуванням</w:t>
      </w:r>
    </w:p>
    <w:p w14:paraId="0611C752" w14:textId="77777777" w:rsidR="00DE4006" w:rsidRDefault="00DE4006">
      <w:pPr>
        <w:pStyle w:val="a3"/>
        <w:kinsoku w:val="0"/>
        <w:overflowPunct w:val="0"/>
        <w:spacing w:before="44"/>
        <w:ind w:left="110" w:firstLine="0"/>
        <w:rPr>
          <w:color w:val="1E1916"/>
          <w:spacing w:val="-2"/>
        </w:rPr>
      </w:pPr>
      <w:r>
        <w:rPr>
          <w:color w:val="1E1916"/>
        </w:rPr>
        <w:t>набутих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характеристик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жорсткості,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відповідають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конкретному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розрахунковому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етапу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її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роботи.</w:t>
      </w:r>
    </w:p>
    <w:p w14:paraId="731847D0" w14:textId="77777777" w:rsidR="00DE4006" w:rsidRDefault="00DE4006">
      <w:pPr>
        <w:pStyle w:val="a5"/>
        <w:numPr>
          <w:ilvl w:val="3"/>
          <w:numId w:val="22"/>
        </w:numPr>
        <w:tabs>
          <w:tab w:val="left" w:pos="1014"/>
        </w:tabs>
        <w:kinsoku w:val="0"/>
        <w:overflowPunct w:val="0"/>
        <w:spacing w:before="106" w:line="288" w:lineRule="auto"/>
        <w:ind w:left="110" w:right="687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Під час визначення напружено-деформованого стану ґрунтового масиву і оправи під- земної споруди слід враховувати структурну неоднорідність масиву, порушення суцільності, що викликане тріщинуватою пористістю і наявністю </w:t>
      </w:r>
      <w:proofErr w:type="spellStart"/>
      <w:r>
        <w:rPr>
          <w:color w:val="1E1916"/>
          <w:sz w:val="21"/>
          <w:szCs w:val="21"/>
        </w:rPr>
        <w:t>тріщин</w:t>
      </w:r>
      <w:proofErr w:type="spellEnd"/>
      <w:r>
        <w:rPr>
          <w:color w:val="1E1916"/>
          <w:sz w:val="21"/>
          <w:szCs w:val="21"/>
        </w:rPr>
        <w:t xml:space="preserve"> контакту, фізично нелінійний характер деформацій, пластичні і реологічні властивості ґрунтів, а також зміну властивостей ґрунтового масиву у зв’язку з проведенням прохідницьких робіт.</w:t>
      </w:r>
    </w:p>
    <w:p w14:paraId="0587EB28" w14:textId="77777777" w:rsidR="00DE4006" w:rsidRDefault="00DE4006">
      <w:pPr>
        <w:pStyle w:val="a5"/>
        <w:numPr>
          <w:ilvl w:val="3"/>
          <w:numId w:val="22"/>
        </w:numPr>
        <w:tabs>
          <w:tab w:val="left" w:pos="971"/>
        </w:tabs>
        <w:kinsoku w:val="0"/>
        <w:overflowPunct w:val="0"/>
        <w:spacing w:before="59" w:line="28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враховувати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вплив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забою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його просування в проходці.</w:t>
      </w:r>
    </w:p>
    <w:p w14:paraId="4A5502EC" w14:textId="77777777" w:rsidR="00DE4006" w:rsidRDefault="00DE4006">
      <w:pPr>
        <w:pStyle w:val="a3"/>
        <w:kinsoku w:val="0"/>
        <w:overflowPunct w:val="0"/>
        <w:spacing w:line="292" w:lineRule="auto"/>
        <w:ind w:left="110" w:right="690"/>
        <w:jc w:val="both"/>
        <w:rPr>
          <w:color w:val="1E1916"/>
        </w:rPr>
      </w:pPr>
      <w:r>
        <w:rPr>
          <w:color w:val="1E1916"/>
        </w:rPr>
        <w:t>На відстані, більшій ніж два середніх розміри поперечного перерізу підземної споруди (по ґрунту), цей технологічний фактор не враховується.</w:t>
      </w:r>
    </w:p>
    <w:p w14:paraId="3A5DE3B6" w14:textId="77777777" w:rsidR="00DE4006" w:rsidRDefault="00DE4006">
      <w:pPr>
        <w:pStyle w:val="a5"/>
        <w:numPr>
          <w:ilvl w:val="3"/>
          <w:numId w:val="22"/>
        </w:numPr>
        <w:tabs>
          <w:tab w:val="left" w:pos="1032"/>
        </w:tabs>
        <w:kinsoku w:val="0"/>
        <w:overflowPunct w:val="0"/>
        <w:spacing w:before="44" w:line="28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Конструкції колонних і </w:t>
      </w:r>
      <w:proofErr w:type="spellStart"/>
      <w:r>
        <w:rPr>
          <w:color w:val="1E1916"/>
          <w:sz w:val="21"/>
          <w:szCs w:val="21"/>
        </w:rPr>
        <w:t>пілонних</w:t>
      </w:r>
      <w:proofErr w:type="spellEnd"/>
      <w:r>
        <w:rPr>
          <w:color w:val="1E1916"/>
          <w:sz w:val="21"/>
          <w:szCs w:val="21"/>
        </w:rPr>
        <w:t xml:space="preserve"> станцій метрополітену, що споруджуються закритим способом при послідовному будівництві окремих станційних тунелів, слід перевіряти за </w:t>
      </w:r>
      <w:proofErr w:type="spellStart"/>
      <w:r>
        <w:rPr>
          <w:color w:val="1E1916"/>
          <w:sz w:val="21"/>
          <w:szCs w:val="21"/>
        </w:rPr>
        <w:t>розра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хунковими</w:t>
      </w:r>
      <w:proofErr w:type="spellEnd"/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схемами,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передбачають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різні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стадії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напружено-деформованого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 окремих її частин у процесі спорудження.</w:t>
      </w:r>
    </w:p>
    <w:p w14:paraId="3EF59E00" w14:textId="77777777" w:rsidR="00DE4006" w:rsidRDefault="00DE4006">
      <w:pPr>
        <w:pStyle w:val="a5"/>
        <w:numPr>
          <w:ilvl w:val="3"/>
          <w:numId w:val="22"/>
        </w:numPr>
        <w:tabs>
          <w:tab w:val="left" w:pos="975"/>
        </w:tabs>
        <w:kinsoku w:val="0"/>
        <w:overflowPunct w:val="0"/>
        <w:spacing w:before="59"/>
        <w:ind w:left="974" w:hanging="468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Розрахунок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збірних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обтискуються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ґрунт,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проводити:</w:t>
      </w:r>
    </w:p>
    <w:p w14:paraId="6FBB3A84" w14:textId="77777777" w:rsidR="00DE4006" w:rsidRDefault="00DE4006">
      <w:pPr>
        <w:pStyle w:val="a5"/>
        <w:numPr>
          <w:ilvl w:val="0"/>
          <w:numId w:val="21"/>
        </w:numPr>
        <w:tabs>
          <w:tab w:val="left" w:pos="697"/>
        </w:tabs>
        <w:kinsoku w:val="0"/>
        <w:overflowPunct w:val="0"/>
        <w:spacing w:before="38" w:line="292" w:lineRule="auto"/>
        <w:ind w:right="690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 стадії монтажу і обтискання – як системи елементів (блоків) на пружній основі на повне розрахункове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зусилля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обтискання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навантаження,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прикладаються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цій </w:t>
      </w:r>
      <w:r>
        <w:rPr>
          <w:color w:val="1E1916"/>
          <w:spacing w:val="-2"/>
          <w:sz w:val="21"/>
          <w:szCs w:val="21"/>
        </w:rPr>
        <w:t>стадії;</w:t>
      </w:r>
    </w:p>
    <w:p w14:paraId="7CC0D5F5" w14:textId="77777777" w:rsidR="00DE4006" w:rsidRDefault="00DE4006">
      <w:pPr>
        <w:pStyle w:val="a5"/>
        <w:numPr>
          <w:ilvl w:val="0"/>
          <w:numId w:val="21"/>
        </w:numPr>
        <w:tabs>
          <w:tab w:val="left" w:pos="697"/>
        </w:tabs>
        <w:kinsoku w:val="0"/>
        <w:overflowPunct w:val="0"/>
        <w:spacing w:before="38" w:line="292" w:lineRule="auto"/>
        <w:ind w:right="690" w:firstLine="396"/>
        <w:rPr>
          <w:color w:val="1E1916"/>
          <w:spacing w:val="-2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CDD0986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16C3145A" w14:textId="77777777" w:rsidR="00DE4006" w:rsidRDefault="00DE4006">
      <w:pPr>
        <w:pStyle w:val="a5"/>
        <w:numPr>
          <w:ilvl w:val="1"/>
          <w:numId w:val="21"/>
        </w:numPr>
        <w:tabs>
          <w:tab w:val="left" w:pos="1293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стадії експлуатації – як конструкції, що працюють у режимі суміщених деформацій з ґрунтовим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масивом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найменш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вигідні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комбінації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навантажень,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прикладаються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 ґрунтового масиву, за винятком зусилля обтискання.</w:t>
      </w:r>
    </w:p>
    <w:p w14:paraId="54F07CC9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</w:rPr>
      </w:pPr>
      <w:r>
        <w:rPr>
          <w:color w:val="1E1916"/>
        </w:rPr>
        <w:t>Остаточні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значення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переміщень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оправи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ґрунтового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масиву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визначати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як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суму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відповідних переміщень, що реалізуються в обох стадіях.</w:t>
      </w:r>
    </w:p>
    <w:p w14:paraId="28F01EC9" w14:textId="77777777" w:rsidR="00DE4006" w:rsidRDefault="00DE4006">
      <w:pPr>
        <w:pStyle w:val="a5"/>
        <w:numPr>
          <w:ilvl w:val="3"/>
          <w:numId w:val="22"/>
        </w:numPr>
        <w:tabs>
          <w:tab w:val="left" w:pos="1567"/>
        </w:tabs>
        <w:kinsoku w:val="0"/>
        <w:overflowPunct w:val="0"/>
        <w:spacing w:before="56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Стики залізобетонних блоків і чавунних тюбінгів необхідно розраховувати за міцністю і тріщиностійкістю при найбільш несприятливому розподіленні контактних зусиль у стику.</w:t>
      </w:r>
    </w:p>
    <w:p w14:paraId="1ED9D0D9" w14:textId="77777777" w:rsidR="00DE4006" w:rsidRDefault="00DE4006">
      <w:pPr>
        <w:pStyle w:val="a5"/>
        <w:numPr>
          <w:ilvl w:val="3"/>
          <w:numId w:val="22"/>
        </w:numPr>
        <w:tabs>
          <w:tab w:val="left" w:pos="1551"/>
        </w:tabs>
        <w:kinsoku w:val="0"/>
        <w:overflowPunct w:val="0"/>
        <w:spacing w:before="57" w:line="278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Болти, що встановлюються у кільцевих бортах чавунних або залізобетонних тюбінгів, та інші аналогічні в’язі розтягу у разі проходження вертикальних стволів і похилих ескалаторних </w:t>
      </w:r>
      <w:r>
        <w:rPr>
          <w:color w:val="1E1916"/>
          <w:spacing w:val="-2"/>
          <w:sz w:val="21"/>
          <w:szCs w:val="21"/>
        </w:rPr>
        <w:t xml:space="preserve">тунелів слід розраховувати на спрямовану вздовж споруди складову розрахункового навантаження </w:t>
      </w:r>
      <w:r>
        <w:rPr>
          <w:color w:val="1E1916"/>
          <w:sz w:val="21"/>
          <w:szCs w:val="21"/>
        </w:rPr>
        <w:t xml:space="preserve">від власної ваги трьох </w:t>
      </w:r>
      <w:proofErr w:type="spellStart"/>
      <w:r>
        <w:rPr>
          <w:color w:val="1E1916"/>
          <w:sz w:val="21"/>
          <w:szCs w:val="21"/>
        </w:rPr>
        <w:t>кілець</w:t>
      </w:r>
      <w:proofErr w:type="spellEnd"/>
      <w:r>
        <w:rPr>
          <w:color w:val="1E1916"/>
          <w:sz w:val="21"/>
          <w:szCs w:val="21"/>
        </w:rPr>
        <w:t xml:space="preserve"> оправи та ваги будівельного обладнання, розташованого на цих </w:t>
      </w:r>
      <w:r>
        <w:rPr>
          <w:color w:val="1E1916"/>
          <w:spacing w:val="-2"/>
          <w:sz w:val="21"/>
          <w:szCs w:val="21"/>
        </w:rPr>
        <w:t>кільцях.</w:t>
      </w:r>
    </w:p>
    <w:p w14:paraId="252DE7C8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>Для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стволів,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споруджуються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опускним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способом,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враховувати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повну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вагу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 xml:space="preserve">оправи </w:t>
      </w:r>
      <w:r>
        <w:rPr>
          <w:color w:val="1E1916"/>
          <w:spacing w:val="-2"/>
        </w:rPr>
        <w:t>ствола.</w:t>
      </w:r>
    </w:p>
    <w:p w14:paraId="6D219A0D" w14:textId="77777777" w:rsidR="00DE4006" w:rsidRDefault="00DE4006">
      <w:pPr>
        <w:pStyle w:val="a5"/>
        <w:numPr>
          <w:ilvl w:val="3"/>
          <w:numId w:val="22"/>
        </w:numPr>
        <w:tabs>
          <w:tab w:val="left" w:pos="1564"/>
        </w:tabs>
        <w:kinsoku w:val="0"/>
        <w:overflowPunct w:val="0"/>
        <w:spacing w:before="57" w:line="278" w:lineRule="auto"/>
        <w:ind w:right="124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Внутрішні залізобетонні конструкції, що притискають і підтримують гнучку гідроізоляцію до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оправи,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розраховувати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повний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зовнішній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тиск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пружного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опору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боку </w:t>
      </w:r>
      <w:r>
        <w:rPr>
          <w:color w:val="1E1916"/>
          <w:spacing w:val="-2"/>
          <w:sz w:val="21"/>
          <w:szCs w:val="21"/>
        </w:rPr>
        <w:t>оправи.</w:t>
      </w:r>
    </w:p>
    <w:p w14:paraId="3D1FDFFB" w14:textId="77777777" w:rsidR="00DE4006" w:rsidRDefault="00DE4006">
      <w:pPr>
        <w:pStyle w:val="a5"/>
        <w:numPr>
          <w:ilvl w:val="3"/>
          <w:numId w:val="22"/>
        </w:numPr>
        <w:tabs>
          <w:tab w:val="left" w:pos="1538"/>
        </w:tabs>
        <w:kinsoku w:val="0"/>
        <w:overflowPunct w:val="0"/>
        <w:spacing w:before="56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Перекриття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робіт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розраховувати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вплив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ваги засипки у комбінації з іншими можливими навантаженнями.</w:t>
      </w:r>
    </w:p>
    <w:p w14:paraId="0AE07262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Бокові та лотокові елементи розраховуються як конструкції, що лежать на пружній основі, з урахуванням бокового тиску ґрунту.</w:t>
      </w:r>
    </w:p>
    <w:p w14:paraId="5F90D70B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Суцільно-секційна оправа розраховується як замкнута рама, що працює спільно з ґрунтовим </w:t>
      </w:r>
      <w:r>
        <w:rPr>
          <w:color w:val="1E1916"/>
          <w:spacing w:val="-2"/>
        </w:rPr>
        <w:t>масивом.</w:t>
      </w:r>
    </w:p>
    <w:p w14:paraId="529698BC" w14:textId="77777777" w:rsidR="00DE4006" w:rsidRDefault="00DE4006">
      <w:pPr>
        <w:pStyle w:val="a5"/>
        <w:numPr>
          <w:ilvl w:val="3"/>
          <w:numId w:val="22"/>
        </w:numPr>
        <w:tabs>
          <w:tab w:val="left" w:pos="1563"/>
        </w:tabs>
        <w:kinsoku w:val="0"/>
        <w:overflowPunct w:val="0"/>
        <w:spacing w:before="5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Фізико-механічні характеристики ґрунтів, модуль деформації (модуль зсуву), коефіцієнт поперечної деформації, реологічні константи і коефіцієнт пружного стиску приймаються на основі результатів інженерно-геологічних </w:t>
      </w:r>
      <w:proofErr w:type="spellStart"/>
      <w:r>
        <w:rPr>
          <w:color w:val="1E1916"/>
          <w:sz w:val="21"/>
          <w:szCs w:val="21"/>
        </w:rPr>
        <w:t>вишукувань</w:t>
      </w:r>
      <w:proofErr w:type="spellEnd"/>
      <w:r>
        <w:rPr>
          <w:color w:val="1E1916"/>
          <w:sz w:val="21"/>
          <w:szCs w:val="21"/>
        </w:rPr>
        <w:t xml:space="preserve"> і експериментальних досліджень.</w:t>
      </w:r>
    </w:p>
    <w:p w14:paraId="766E5908" w14:textId="77777777" w:rsidR="00DE4006" w:rsidRDefault="00DE4006">
      <w:pPr>
        <w:pStyle w:val="a5"/>
        <w:numPr>
          <w:ilvl w:val="3"/>
          <w:numId w:val="22"/>
        </w:numPr>
        <w:tabs>
          <w:tab w:val="left" w:pos="1596"/>
        </w:tabs>
        <w:kinsoku w:val="0"/>
        <w:overflowPunct w:val="0"/>
        <w:spacing w:before="5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Огороджувальні та несучі конструкції захисних споруд цивільного захисту та споруд подвійного призначення, що проектуються у складі метрополітену, підземних вестибюлів станцій глибокого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кінцевих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передбачається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вико- </w:t>
      </w:r>
      <w:proofErr w:type="spellStart"/>
      <w:r>
        <w:rPr>
          <w:color w:val="1E1916"/>
          <w:sz w:val="21"/>
          <w:szCs w:val="21"/>
        </w:rPr>
        <w:t>ристовувати</w:t>
      </w:r>
      <w:proofErr w:type="spellEnd"/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як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аварійні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виходи,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розраховуватися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додаткові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тимчасові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 з ДБН В.1.2-4-2006, ДБН В.2.2-5-97.</w:t>
      </w:r>
    </w:p>
    <w:p w14:paraId="025A87F6" w14:textId="77777777" w:rsidR="00DE4006" w:rsidRDefault="00DE4006">
      <w:pPr>
        <w:pStyle w:val="a3"/>
        <w:kinsoku w:val="0"/>
        <w:overflowPunct w:val="0"/>
        <w:spacing w:before="8"/>
        <w:ind w:left="0" w:firstLine="0"/>
        <w:rPr>
          <w:sz w:val="20"/>
          <w:szCs w:val="20"/>
        </w:rPr>
      </w:pPr>
    </w:p>
    <w:p w14:paraId="661EAC2D" w14:textId="77777777" w:rsidR="00DE4006" w:rsidRDefault="00DE4006">
      <w:pPr>
        <w:pStyle w:val="2"/>
        <w:numPr>
          <w:ilvl w:val="2"/>
          <w:numId w:val="22"/>
        </w:numPr>
        <w:tabs>
          <w:tab w:val="left" w:pos="1415"/>
        </w:tabs>
        <w:kinsoku w:val="0"/>
        <w:overflowPunct w:val="0"/>
        <w:spacing w:before="0" w:line="369" w:lineRule="auto"/>
        <w:ind w:left="1074" w:right="6143" w:firstLine="0"/>
        <w:jc w:val="left"/>
        <w:rPr>
          <w:color w:val="1E1916"/>
          <w:spacing w:val="-2"/>
        </w:rPr>
      </w:pPr>
      <w:r>
        <w:rPr>
          <w:color w:val="1E1916"/>
        </w:rPr>
        <w:t>КОЛІЯ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КОНТАКТНА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 xml:space="preserve">РЕЙКА </w:t>
      </w:r>
      <w:r>
        <w:rPr>
          <w:color w:val="1E1916"/>
          <w:spacing w:val="-2"/>
        </w:rPr>
        <w:t>Колія</w:t>
      </w:r>
    </w:p>
    <w:p w14:paraId="41C022F3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line="208" w:lineRule="exact"/>
        <w:ind w:left="1540" w:hanging="46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Як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нижню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будову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0309A4A4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плоску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залізобетону;</w:t>
      </w:r>
    </w:p>
    <w:p w14:paraId="23FDCB52" w14:textId="77777777" w:rsidR="00DE4006" w:rsidRDefault="00DE4006">
      <w:pPr>
        <w:pStyle w:val="a5"/>
        <w:numPr>
          <w:ilvl w:val="1"/>
          <w:numId w:val="21"/>
        </w:numPr>
        <w:tabs>
          <w:tab w:val="left" w:pos="1279"/>
        </w:tabs>
        <w:kinsoku w:val="0"/>
        <w:overflowPunct w:val="0"/>
        <w:spacing w:before="39" w:line="278" w:lineRule="auto"/>
        <w:ind w:right="124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відкритих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земляне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полотно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плоску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основу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із </w:t>
      </w:r>
      <w:r>
        <w:rPr>
          <w:color w:val="1E1916"/>
          <w:spacing w:val="-2"/>
          <w:sz w:val="21"/>
          <w:szCs w:val="21"/>
        </w:rPr>
        <w:t>залізобетону;</w:t>
      </w:r>
    </w:p>
    <w:p w14:paraId="5A6DD4EB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line="241" w:lineRule="exact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мостах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естакадах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металеві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залізобетонні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споруд.</w:t>
      </w:r>
    </w:p>
    <w:p w14:paraId="428E1AD4" w14:textId="77777777" w:rsidR="00DE4006" w:rsidRDefault="00DE4006">
      <w:pPr>
        <w:pStyle w:val="a5"/>
        <w:numPr>
          <w:ilvl w:val="3"/>
          <w:numId w:val="22"/>
        </w:numPr>
        <w:tabs>
          <w:tab w:val="left" w:pos="1561"/>
        </w:tabs>
        <w:kinsoku w:val="0"/>
        <w:overflowPunct w:val="0"/>
        <w:spacing w:before="95" w:line="278" w:lineRule="auto"/>
        <w:ind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Як верхню будову колії слід передбачати: рейки, підрейкову основу, колійний бетонний шар або баластний шар, проміжні скріплення, стики рейок тощо.</w:t>
      </w:r>
    </w:p>
    <w:p w14:paraId="60A82097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Конструкції верхньої будови колії повинні бути однотипними, </w:t>
      </w:r>
      <w:proofErr w:type="spellStart"/>
      <w:r>
        <w:rPr>
          <w:color w:val="1E1916"/>
        </w:rPr>
        <w:t>малодетальними</w:t>
      </w:r>
      <w:proofErr w:type="spellEnd"/>
      <w:r>
        <w:rPr>
          <w:color w:val="1E1916"/>
        </w:rPr>
        <w:t xml:space="preserve"> і </w:t>
      </w:r>
      <w:proofErr w:type="spellStart"/>
      <w:r>
        <w:rPr>
          <w:color w:val="1E1916"/>
        </w:rPr>
        <w:t>ремонто</w:t>
      </w:r>
      <w:proofErr w:type="spellEnd"/>
      <w:r>
        <w:rPr>
          <w:color w:val="1E1916"/>
        </w:rPr>
        <w:t>- придатними, а також забезпечувати безперебійність і безпеку руху поїздів, стабільність колії, технологічність її поточного утримання, можливість підключення пристроїв електроживлення і АТРП, електричну ізоляцію рейок.</w:t>
      </w:r>
    </w:p>
    <w:p w14:paraId="2CF71813" w14:textId="77777777" w:rsidR="00DE4006" w:rsidRDefault="00DE4006">
      <w:pPr>
        <w:pStyle w:val="a5"/>
        <w:numPr>
          <w:ilvl w:val="3"/>
          <w:numId w:val="22"/>
        </w:numPr>
        <w:tabs>
          <w:tab w:val="left" w:pos="1562"/>
        </w:tabs>
        <w:kinsoku w:val="0"/>
        <w:overflowPunct w:val="0"/>
        <w:spacing w:before="5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Ширину міжколійя і габарити наближення нижньої і верхньої будови колії в тунелях, на закритих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(надземних)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відповідно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 ДСТУ Б ГОСТ 23961.</w:t>
      </w:r>
    </w:p>
    <w:p w14:paraId="1E6354DD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5"/>
        </w:rPr>
      </w:pPr>
      <w:r>
        <w:rPr>
          <w:color w:val="1E1916"/>
        </w:rPr>
        <w:t>Земляне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полотно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проектувати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відповідно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ДБН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В.2.3-</w:t>
      </w:r>
      <w:r>
        <w:rPr>
          <w:color w:val="1E1916"/>
          <w:spacing w:val="-5"/>
        </w:rPr>
        <w:t>19.</w:t>
      </w:r>
    </w:p>
    <w:p w14:paraId="63BB7275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5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922D9FB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3911461B" w14:textId="77777777" w:rsidR="00DE4006" w:rsidRDefault="00DE4006">
      <w:pPr>
        <w:pStyle w:val="a3"/>
        <w:kinsoku w:val="0"/>
        <w:overflowPunct w:val="0"/>
        <w:spacing w:before="67" w:line="288" w:lineRule="auto"/>
        <w:ind w:left="110"/>
        <w:rPr>
          <w:color w:val="1E1916"/>
        </w:rPr>
      </w:pPr>
      <w:r>
        <w:rPr>
          <w:color w:val="1E1916"/>
        </w:rPr>
        <w:t>Внутрішні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зовнішні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залізничні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під’їзні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колії,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з’єднують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коліями загальної мережі залізниць, слід проектувати відповідно до ДБН В.2.3-19.</w:t>
      </w:r>
    </w:p>
    <w:p w14:paraId="66BB3E11" w14:textId="77777777" w:rsidR="00DE4006" w:rsidRDefault="00DE4006">
      <w:pPr>
        <w:pStyle w:val="a5"/>
        <w:numPr>
          <w:ilvl w:val="3"/>
          <w:numId w:val="22"/>
        </w:numPr>
        <w:tabs>
          <w:tab w:val="left" w:pos="988"/>
        </w:tabs>
        <w:kinsoku w:val="0"/>
        <w:overflowPunct w:val="0"/>
        <w:spacing w:before="56" w:line="278" w:lineRule="auto"/>
        <w:ind w:left="110"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коліях перегонів та коліях з’єднувальних гілок, призначених для пасажирського руху, слід укладати робочу контррейку на внутрішніх нитках на кривих радіусом 300 м.</w:t>
      </w:r>
    </w:p>
    <w:p w14:paraId="3848FE39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мостах,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шляхопроводах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естакадах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укладати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контррейки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  <w:spacing w:val="-2"/>
        </w:rPr>
        <w:t>контркутики</w:t>
      </w:r>
      <w:proofErr w:type="spellEnd"/>
      <w:r>
        <w:rPr>
          <w:color w:val="1E1916"/>
          <w:spacing w:val="-2"/>
        </w:rPr>
        <w:t>.</w:t>
      </w:r>
    </w:p>
    <w:p w14:paraId="634DA7B2" w14:textId="77777777" w:rsidR="00DE4006" w:rsidRDefault="00DE4006">
      <w:pPr>
        <w:pStyle w:val="a3"/>
        <w:kinsoku w:val="0"/>
        <w:overflowPunct w:val="0"/>
        <w:spacing w:before="39" w:line="288" w:lineRule="auto"/>
        <w:ind w:left="110" w:right="770"/>
        <w:rPr>
          <w:color w:val="1E1916"/>
        </w:rPr>
      </w:pPr>
      <w:r>
        <w:rPr>
          <w:color w:val="1E1916"/>
        </w:rPr>
        <w:t>На металевих мостах з температурним прогоном більше ніж 100 м слід укладати зрівняльні прилади або зрівняльні рейки.</w:t>
      </w:r>
    </w:p>
    <w:p w14:paraId="35275372" w14:textId="77777777" w:rsidR="00DE4006" w:rsidRDefault="00DE4006">
      <w:pPr>
        <w:pStyle w:val="a3"/>
        <w:kinsoku w:val="0"/>
        <w:overflowPunct w:val="0"/>
        <w:spacing w:line="288" w:lineRule="auto"/>
        <w:ind w:left="110" w:right="425"/>
        <w:rPr>
          <w:color w:val="1E1916"/>
        </w:rPr>
      </w:pPr>
      <w:r>
        <w:rPr>
          <w:color w:val="1E1916"/>
        </w:rPr>
        <w:t>Зрівняльні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прилади,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зрівняльні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рейки,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стрілочні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переводи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перехресні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з’їзди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повинні</w:t>
      </w:r>
      <w:r>
        <w:rPr>
          <w:color w:val="1E1916"/>
          <w:spacing w:val="31"/>
        </w:rPr>
        <w:t xml:space="preserve"> </w:t>
      </w:r>
      <w:proofErr w:type="spellStart"/>
      <w:r>
        <w:rPr>
          <w:color w:val="1E1916"/>
        </w:rPr>
        <w:t>відпо</w:t>
      </w:r>
      <w:proofErr w:type="spellEnd"/>
      <w:r>
        <w:rPr>
          <w:color w:val="1E1916"/>
        </w:rPr>
        <w:t>- відати типу рейок, укладених в колію.</w:t>
      </w:r>
    </w:p>
    <w:p w14:paraId="40B918F3" w14:textId="77777777" w:rsidR="00DE4006" w:rsidRDefault="00DE4006">
      <w:pPr>
        <w:pStyle w:val="a5"/>
        <w:numPr>
          <w:ilvl w:val="3"/>
          <w:numId w:val="22"/>
        </w:numPr>
        <w:tabs>
          <w:tab w:val="left" w:pos="1001"/>
        </w:tabs>
        <w:kinsoku w:val="0"/>
        <w:overflowPunct w:val="0"/>
        <w:spacing w:before="45" w:line="278" w:lineRule="auto"/>
        <w:ind w:left="110"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Ширина колії між внутрішніми гранями головок рейок на прямих ділянках та на кривих</w:t>
      </w:r>
      <w:r>
        <w:rPr>
          <w:color w:val="1E1916"/>
          <w:spacing w:val="8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 радіусом 600 м і більше становить 1520 мм.</w:t>
      </w:r>
    </w:p>
    <w:p w14:paraId="17FF08A2" w14:textId="77777777" w:rsidR="00DE4006" w:rsidRDefault="00DE4006">
      <w:pPr>
        <w:pStyle w:val="a3"/>
        <w:kinsoku w:val="0"/>
        <w:overflowPunct w:val="0"/>
        <w:spacing w:line="28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Ширину колії на кривих ділянках слід приймати для кожної колії окремо залежно від радіуса кривої: за відсутності перехідної кривої – по осі колії, за наявності перехідної кривої – за </w:t>
      </w:r>
      <w:proofErr w:type="spellStart"/>
      <w:r>
        <w:rPr>
          <w:color w:val="1E1916"/>
        </w:rPr>
        <w:t>розби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вочною</w:t>
      </w:r>
      <w:proofErr w:type="spellEnd"/>
      <w:r>
        <w:rPr>
          <w:color w:val="1E1916"/>
        </w:rPr>
        <w:t xml:space="preserve"> віссю колії.</w:t>
      </w:r>
    </w:p>
    <w:p w14:paraId="2DFAE6F9" w14:textId="77777777" w:rsidR="00DE4006" w:rsidRDefault="00DE4006">
      <w:pPr>
        <w:pStyle w:val="a3"/>
        <w:kinsoku w:val="0"/>
        <w:overflowPunct w:val="0"/>
        <w:spacing w:line="288" w:lineRule="auto"/>
        <w:ind w:left="110" w:right="688"/>
        <w:jc w:val="both"/>
        <w:rPr>
          <w:color w:val="1E1916"/>
        </w:rPr>
      </w:pPr>
      <w:r>
        <w:rPr>
          <w:color w:val="1E1916"/>
        </w:rPr>
        <w:t>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двоколійних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ділянках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головних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із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шириною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міжколійя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6,5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ширину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 xml:space="preserve">на кривих ділянках можливо встановлювати однаковою для двох колій залежно від радіуса кривої за </w:t>
      </w:r>
      <w:proofErr w:type="spellStart"/>
      <w:r>
        <w:rPr>
          <w:color w:val="1E1916"/>
        </w:rPr>
        <w:t>розбивочною</w:t>
      </w:r>
      <w:proofErr w:type="spellEnd"/>
      <w:r>
        <w:rPr>
          <w:color w:val="1E1916"/>
        </w:rPr>
        <w:t xml:space="preserve"> віссю міжколійя.</w:t>
      </w:r>
    </w:p>
    <w:p w14:paraId="0D7BBA2C" w14:textId="77777777" w:rsidR="00DE4006" w:rsidRDefault="00DE4006">
      <w:pPr>
        <w:pStyle w:val="a5"/>
        <w:numPr>
          <w:ilvl w:val="3"/>
          <w:numId w:val="22"/>
        </w:numPr>
        <w:tabs>
          <w:tab w:val="left" w:pos="975"/>
        </w:tabs>
        <w:kinsoku w:val="0"/>
        <w:overflowPunct w:val="0"/>
        <w:spacing w:before="43"/>
        <w:ind w:left="974" w:hanging="468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Укладання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підрейкової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5EA1EA0C" w14:textId="77777777" w:rsidR="00DE4006" w:rsidRDefault="00DE4006">
      <w:pPr>
        <w:pStyle w:val="a5"/>
        <w:numPr>
          <w:ilvl w:val="0"/>
          <w:numId w:val="21"/>
        </w:numPr>
        <w:tabs>
          <w:tab w:val="left" w:pos="686"/>
        </w:tabs>
        <w:kinsoku w:val="0"/>
        <w:overflowPunct w:val="0"/>
        <w:spacing w:before="39" w:line="288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тунелях, 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 на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стрілочних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переводах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перехресних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з’їздах,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розміщуються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 тунелях, на закритих і відкритих наземних (надземних) ділянках – на колійному бетонному шарі;</w:t>
      </w:r>
    </w:p>
    <w:p w14:paraId="049CB3D1" w14:textId="77777777" w:rsidR="00DE4006" w:rsidRDefault="00DE4006">
      <w:pPr>
        <w:pStyle w:val="a5"/>
        <w:numPr>
          <w:ilvl w:val="0"/>
          <w:numId w:val="21"/>
        </w:numPr>
        <w:tabs>
          <w:tab w:val="left" w:pos="680"/>
        </w:tabs>
        <w:kinsoku w:val="0"/>
        <w:overflowPunct w:val="0"/>
        <w:spacing w:line="288" w:lineRule="auto"/>
        <w:ind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стрілочних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переводах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перехресних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з’їздах, які розміщуються на цих коліях, – на баластному шарі;</w:t>
      </w:r>
    </w:p>
    <w:p w14:paraId="0AAB0A28" w14:textId="77777777" w:rsidR="00DE4006" w:rsidRDefault="00DE4006">
      <w:pPr>
        <w:pStyle w:val="a5"/>
        <w:numPr>
          <w:ilvl w:val="0"/>
          <w:numId w:val="21"/>
        </w:numPr>
        <w:tabs>
          <w:tab w:val="left" w:pos="736"/>
        </w:tabs>
        <w:kinsoku w:val="0"/>
        <w:overflowPunct w:val="0"/>
        <w:spacing w:line="288" w:lineRule="auto"/>
        <w:ind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мостах,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шляхопроводах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естакадах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колійному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бетонному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шарі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конструкції прогонової будови.</w:t>
      </w:r>
    </w:p>
    <w:p w14:paraId="5EB160F8" w14:textId="77777777" w:rsidR="00DE4006" w:rsidRDefault="00DE4006">
      <w:pPr>
        <w:pStyle w:val="a3"/>
        <w:kinsoku w:val="0"/>
        <w:overflowPunct w:val="0"/>
        <w:spacing w:line="288" w:lineRule="auto"/>
        <w:ind w:left="110" w:right="425"/>
        <w:rPr>
          <w:color w:val="1E1916"/>
          <w:spacing w:val="-2"/>
        </w:rPr>
      </w:pPr>
      <w:r>
        <w:rPr>
          <w:color w:val="1E1916"/>
        </w:rPr>
        <w:t xml:space="preserve">Як підрейкову основу слід застосовувати </w:t>
      </w:r>
      <w:proofErr w:type="spellStart"/>
      <w:r>
        <w:rPr>
          <w:color w:val="1E1916"/>
        </w:rPr>
        <w:t>шумопоглинаючі</w:t>
      </w:r>
      <w:proofErr w:type="spellEnd"/>
      <w:r>
        <w:rPr>
          <w:color w:val="1E1916"/>
        </w:rPr>
        <w:t xml:space="preserve"> та віброзахисні конструкції та </w:t>
      </w:r>
      <w:proofErr w:type="spellStart"/>
      <w:r>
        <w:rPr>
          <w:color w:val="1E1916"/>
        </w:rPr>
        <w:t>еле</w:t>
      </w:r>
      <w:proofErr w:type="spellEnd"/>
      <w:r>
        <w:rPr>
          <w:color w:val="1E1916"/>
        </w:rPr>
        <w:t xml:space="preserve">- </w:t>
      </w:r>
      <w:r>
        <w:rPr>
          <w:color w:val="1E1916"/>
          <w:spacing w:val="-2"/>
        </w:rPr>
        <w:t>менти.</w:t>
      </w:r>
    </w:p>
    <w:p w14:paraId="55E1EC06" w14:textId="77777777" w:rsidR="00DE4006" w:rsidRDefault="00DE4006">
      <w:pPr>
        <w:pStyle w:val="a3"/>
        <w:kinsoku w:val="0"/>
        <w:overflowPunct w:val="0"/>
        <w:spacing w:line="288" w:lineRule="auto"/>
        <w:ind w:left="110" w:right="770"/>
        <w:rPr>
          <w:color w:val="1E1916"/>
        </w:rPr>
      </w:pPr>
      <w:r>
        <w:rPr>
          <w:color w:val="1E1916"/>
        </w:rPr>
        <w:t xml:space="preserve">Поперечний профіль поверхні колійного бетонного шару та баластного шару повинен </w:t>
      </w:r>
      <w:proofErr w:type="spellStart"/>
      <w:r>
        <w:rPr>
          <w:color w:val="1E1916"/>
        </w:rPr>
        <w:t>забез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печувати</w:t>
      </w:r>
      <w:proofErr w:type="spellEnd"/>
      <w:r>
        <w:rPr>
          <w:color w:val="1E1916"/>
        </w:rPr>
        <w:t xml:space="preserve"> водовідведення від рейок, підрейкової основи та рейкових скріплень.</w:t>
      </w:r>
    </w:p>
    <w:p w14:paraId="57288B87" w14:textId="77777777" w:rsidR="00DE4006" w:rsidRDefault="00DE4006">
      <w:pPr>
        <w:pStyle w:val="a5"/>
        <w:numPr>
          <w:ilvl w:val="3"/>
          <w:numId w:val="22"/>
        </w:numPr>
        <w:tabs>
          <w:tab w:val="left" w:pos="1019"/>
        </w:tabs>
        <w:kinsoku w:val="0"/>
        <w:overflowPunct w:val="0"/>
        <w:spacing w:before="12" w:line="278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 проміжних рейкових скріплень повинні забезпечувати можливість швидкої зміни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рейок,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регулювання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положення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висотою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необхідності)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електричну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ізоляцію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рейок від колійного бетонного шару, нижньої будови колії і тунельної оправи.</w:t>
      </w:r>
    </w:p>
    <w:p w14:paraId="497DA2B8" w14:textId="77777777" w:rsidR="00DE4006" w:rsidRDefault="00DE4006">
      <w:pPr>
        <w:pStyle w:val="a5"/>
        <w:numPr>
          <w:ilvl w:val="3"/>
          <w:numId w:val="22"/>
        </w:numPr>
        <w:tabs>
          <w:tab w:val="left" w:pos="974"/>
        </w:tabs>
        <w:kinsoku w:val="0"/>
        <w:overflowPunct w:val="0"/>
        <w:spacing w:before="67"/>
        <w:ind w:left="973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Колії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крім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закріплювати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угону.</w:t>
      </w:r>
    </w:p>
    <w:p w14:paraId="73D83D2A" w14:textId="77777777" w:rsidR="00DE4006" w:rsidRDefault="00DE4006">
      <w:pPr>
        <w:pStyle w:val="a5"/>
        <w:numPr>
          <w:ilvl w:val="3"/>
          <w:numId w:val="22"/>
        </w:numPr>
        <w:tabs>
          <w:tab w:val="left" w:pos="989"/>
        </w:tabs>
        <w:kinsoku w:val="0"/>
        <w:overflowPunct w:val="0"/>
        <w:spacing w:before="106" w:line="278" w:lineRule="auto"/>
        <w:ind w:left="110" w:right="691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Стрілки, що розташовані на відкритих наземних ділянках, слід обладнувати пристроями </w:t>
      </w:r>
      <w:r>
        <w:rPr>
          <w:color w:val="1E1916"/>
          <w:spacing w:val="-2"/>
          <w:sz w:val="21"/>
          <w:szCs w:val="21"/>
        </w:rPr>
        <w:t>електрообігрівання.</w:t>
      </w:r>
    </w:p>
    <w:p w14:paraId="49AF69AC" w14:textId="77777777" w:rsidR="00DE4006" w:rsidRDefault="00DE4006">
      <w:pPr>
        <w:pStyle w:val="a3"/>
        <w:kinsoku w:val="0"/>
        <w:overflowPunct w:val="0"/>
        <w:spacing w:line="28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 xml:space="preserve">Стрілки на паркових коліях електродепо додатково слід обладнувати пристроями </w:t>
      </w:r>
      <w:proofErr w:type="spellStart"/>
      <w:r>
        <w:rPr>
          <w:color w:val="1E1916"/>
        </w:rPr>
        <w:t>пневмо</w:t>
      </w:r>
      <w:proofErr w:type="spellEnd"/>
      <w:r>
        <w:rPr>
          <w:color w:val="1E1916"/>
        </w:rPr>
        <w:t xml:space="preserve">- </w:t>
      </w:r>
      <w:r>
        <w:rPr>
          <w:color w:val="1E1916"/>
          <w:spacing w:val="-2"/>
        </w:rPr>
        <w:t>обдування.</w:t>
      </w:r>
    </w:p>
    <w:p w14:paraId="6975B73C" w14:textId="77777777" w:rsidR="00DE4006" w:rsidRDefault="00DE4006">
      <w:pPr>
        <w:pStyle w:val="a5"/>
        <w:numPr>
          <w:ilvl w:val="3"/>
          <w:numId w:val="22"/>
        </w:numPr>
        <w:tabs>
          <w:tab w:val="left" w:pos="1091"/>
        </w:tabs>
        <w:kinsoku w:val="0"/>
        <w:overflowPunct w:val="0"/>
        <w:spacing w:before="56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верхньої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будови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приймати:</w:t>
      </w:r>
    </w:p>
    <w:p w14:paraId="64036B23" w14:textId="77777777" w:rsidR="00DE4006" w:rsidRDefault="00DE4006">
      <w:pPr>
        <w:pStyle w:val="a5"/>
        <w:numPr>
          <w:ilvl w:val="0"/>
          <w:numId w:val="21"/>
        </w:numPr>
        <w:tabs>
          <w:tab w:val="left" w:pos="695"/>
        </w:tabs>
        <w:kinsoku w:val="0"/>
        <w:overflowPunct w:val="0"/>
        <w:spacing w:before="39" w:line="288" w:lineRule="auto"/>
        <w:ind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розрахункові схеми навантажень на вісь найбільш важкого типу рухомого складу із тих, що передбачаються для обороту на лінії, при максимальних швидкостях;</w:t>
      </w:r>
    </w:p>
    <w:p w14:paraId="7231FE98" w14:textId="77777777" w:rsidR="00DE4006" w:rsidRDefault="00DE4006">
      <w:pPr>
        <w:pStyle w:val="a5"/>
        <w:numPr>
          <w:ilvl w:val="0"/>
          <w:numId w:val="21"/>
        </w:numPr>
        <w:tabs>
          <w:tab w:val="left" w:pos="710"/>
        </w:tabs>
        <w:kinsoku w:val="0"/>
        <w:overflowPunct w:val="0"/>
        <w:spacing w:line="288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розрахунковий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інтервал</w:t>
      </w:r>
      <w:r>
        <w:rPr>
          <w:color w:val="1E1916"/>
          <w:spacing w:val="2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коливань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температури</w:t>
      </w:r>
      <w:r>
        <w:rPr>
          <w:color w:val="1E1916"/>
          <w:spacing w:val="2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30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°С,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інших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ділянках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2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 таблицею розрахункових температур рейок для загальної мережі залізниць.</w:t>
      </w:r>
    </w:p>
    <w:p w14:paraId="0301081B" w14:textId="77777777" w:rsidR="00DE4006" w:rsidRDefault="00DE4006">
      <w:pPr>
        <w:pStyle w:val="2"/>
        <w:kinsoku w:val="0"/>
        <w:overflowPunct w:val="0"/>
        <w:spacing w:before="81"/>
        <w:ind w:left="507"/>
        <w:jc w:val="left"/>
        <w:rPr>
          <w:color w:val="1E1916"/>
          <w:spacing w:val="-2"/>
        </w:rPr>
      </w:pPr>
      <w:r>
        <w:rPr>
          <w:color w:val="1E1916"/>
        </w:rPr>
        <w:t>Контактна</w:t>
      </w:r>
      <w:r>
        <w:rPr>
          <w:color w:val="1E1916"/>
          <w:spacing w:val="-14"/>
        </w:rPr>
        <w:t xml:space="preserve"> </w:t>
      </w:r>
      <w:r>
        <w:rPr>
          <w:color w:val="1E1916"/>
          <w:spacing w:val="-2"/>
        </w:rPr>
        <w:t>рейка</w:t>
      </w:r>
    </w:p>
    <w:p w14:paraId="59A0A316" w14:textId="77777777" w:rsidR="00DE4006" w:rsidRDefault="00DE4006">
      <w:pPr>
        <w:pStyle w:val="a5"/>
        <w:numPr>
          <w:ilvl w:val="3"/>
          <w:numId w:val="22"/>
        </w:numPr>
        <w:tabs>
          <w:tab w:val="left" w:pos="1140"/>
        </w:tabs>
        <w:kinsoku w:val="0"/>
        <w:overflowPunct w:val="0"/>
        <w:spacing w:before="105" w:line="278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кріплення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нижнє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знімання струму струмоприймачами пасажирських вагонів метрополітену.</w:t>
      </w:r>
    </w:p>
    <w:p w14:paraId="029D7471" w14:textId="77777777" w:rsidR="00DE4006" w:rsidRDefault="00DE4006">
      <w:pPr>
        <w:pStyle w:val="a5"/>
        <w:numPr>
          <w:ilvl w:val="3"/>
          <w:numId w:val="22"/>
        </w:numPr>
        <w:tabs>
          <w:tab w:val="left" w:pos="1099"/>
        </w:tabs>
        <w:kinsoku w:val="0"/>
        <w:overflowPunct w:val="0"/>
        <w:spacing w:before="67" w:line="278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Контактну рейку слід розташовувати з лівого боку колії у напрямку руху поїздів з </w:t>
      </w:r>
      <w:proofErr w:type="spellStart"/>
      <w:r>
        <w:rPr>
          <w:color w:val="1E1916"/>
          <w:sz w:val="21"/>
          <w:szCs w:val="21"/>
        </w:rPr>
        <w:t>ураху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ванням</w:t>
      </w:r>
      <w:proofErr w:type="spellEnd"/>
      <w:r>
        <w:rPr>
          <w:color w:val="1E1916"/>
          <w:sz w:val="21"/>
          <w:szCs w:val="21"/>
        </w:rPr>
        <w:t xml:space="preserve"> [1].</w:t>
      </w:r>
    </w:p>
    <w:p w14:paraId="6D88B750" w14:textId="77777777" w:rsidR="00DE4006" w:rsidRDefault="00DE4006">
      <w:pPr>
        <w:pStyle w:val="a3"/>
        <w:kinsoku w:val="0"/>
        <w:overflowPunct w:val="0"/>
        <w:spacing w:line="288" w:lineRule="auto"/>
        <w:ind w:left="110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тунелях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кривих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ділянках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радіусом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200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контактну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рейку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розташовувати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 зовнішнього боку кривої.</w:t>
      </w:r>
    </w:p>
    <w:p w14:paraId="30ED74F9" w14:textId="77777777" w:rsidR="00DE4006" w:rsidRDefault="00DE4006">
      <w:pPr>
        <w:pStyle w:val="a3"/>
        <w:kinsoku w:val="0"/>
        <w:overflowPunct w:val="0"/>
        <w:spacing w:line="288" w:lineRule="auto"/>
        <w:ind w:left="110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0AD3712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30267360" w14:textId="77777777" w:rsidR="00DE4006" w:rsidRDefault="00DE4006">
      <w:pPr>
        <w:pStyle w:val="a3"/>
        <w:kinsoku w:val="0"/>
        <w:overflowPunct w:val="0"/>
        <w:spacing w:before="67" w:line="278" w:lineRule="auto"/>
        <w:rPr>
          <w:color w:val="1E1916"/>
        </w:rPr>
      </w:pPr>
      <w:r>
        <w:rPr>
          <w:color w:val="1E1916"/>
        </w:rPr>
        <w:t>На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всій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протяжності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контактна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рейка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закрита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захисним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 xml:space="preserve">електроізоляційним коробом з </w:t>
      </w:r>
      <w:proofErr w:type="spellStart"/>
      <w:r>
        <w:rPr>
          <w:color w:val="1E1916"/>
        </w:rPr>
        <w:t>важкозаймистих</w:t>
      </w:r>
      <w:proofErr w:type="spellEnd"/>
      <w:r>
        <w:rPr>
          <w:color w:val="1E1916"/>
        </w:rPr>
        <w:t xml:space="preserve"> матеріалів.</w:t>
      </w:r>
    </w:p>
    <w:p w14:paraId="4E24E871" w14:textId="77777777" w:rsidR="00DE4006" w:rsidRDefault="00DE4006">
      <w:pPr>
        <w:pStyle w:val="a5"/>
        <w:numPr>
          <w:ilvl w:val="3"/>
          <w:numId w:val="22"/>
        </w:numPr>
        <w:tabs>
          <w:tab w:val="left" w:pos="1658"/>
        </w:tabs>
        <w:kinsoku w:val="0"/>
        <w:overflowPunct w:val="0"/>
        <w:spacing w:before="67"/>
        <w:ind w:left="1657" w:hanging="584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Контактну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зварювати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пліті.</w:t>
      </w:r>
    </w:p>
    <w:p w14:paraId="78F60439" w14:textId="77777777" w:rsidR="00DE4006" w:rsidRDefault="00DE4006">
      <w:pPr>
        <w:pStyle w:val="a3"/>
        <w:kinsoku w:val="0"/>
        <w:overflowPunct w:val="0"/>
        <w:spacing w:before="38"/>
        <w:ind w:left="1074" w:firstLine="0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місцях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з’єднань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зварних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рейкових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плітей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температурні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стики.</w:t>
      </w:r>
    </w:p>
    <w:p w14:paraId="110D025C" w14:textId="77777777" w:rsidR="00DE4006" w:rsidRDefault="00DE4006">
      <w:pPr>
        <w:pStyle w:val="a5"/>
        <w:numPr>
          <w:ilvl w:val="3"/>
          <w:numId w:val="22"/>
        </w:numPr>
        <w:tabs>
          <w:tab w:val="left" w:pos="1669"/>
        </w:tabs>
        <w:kinsoku w:val="0"/>
        <w:overflowPunct w:val="0"/>
        <w:spacing w:before="106"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Контактні рейки двох станційних колій для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та обороту рухомого складу із </w:t>
      </w:r>
      <w:proofErr w:type="spellStart"/>
      <w:r>
        <w:rPr>
          <w:color w:val="1E1916"/>
          <w:sz w:val="21"/>
          <w:szCs w:val="21"/>
        </w:rPr>
        <w:t>огля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довими</w:t>
      </w:r>
      <w:proofErr w:type="spellEnd"/>
      <w:r>
        <w:rPr>
          <w:color w:val="1E1916"/>
          <w:sz w:val="21"/>
          <w:szCs w:val="21"/>
        </w:rPr>
        <w:t xml:space="preserve"> канавами слід розміщувати під службовою платформою (в міжколійї).</w:t>
      </w:r>
    </w:p>
    <w:p w14:paraId="3B203C71" w14:textId="77777777" w:rsidR="00DE4006" w:rsidRDefault="00DE4006">
      <w:pPr>
        <w:pStyle w:val="a5"/>
        <w:numPr>
          <w:ilvl w:val="3"/>
          <w:numId w:val="22"/>
        </w:numPr>
        <w:tabs>
          <w:tab w:val="left" w:pos="1673"/>
        </w:tabs>
        <w:kinsoku w:val="0"/>
        <w:overflowPunct w:val="0"/>
        <w:spacing w:before="67"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Під час розрахунків контактної рейки необхідно враховувати інтервали коливання тем- </w:t>
      </w:r>
      <w:proofErr w:type="spellStart"/>
      <w:r>
        <w:rPr>
          <w:color w:val="1E1916"/>
          <w:sz w:val="21"/>
          <w:szCs w:val="21"/>
        </w:rPr>
        <w:t>ператури</w:t>
      </w:r>
      <w:proofErr w:type="spellEnd"/>
      <w:r>
        <w:rPr>
          <w:color w:val="1E1916"/>
          <w:sz w:val="21"/>
          <w:szCs w:val="21"/>
        </w:rPr>
        <w:t xml:space="preserve"> повітря.</w:t>
      </w:r>
    </w:p>
    <w:p w14:paraId="5EBB9DA8" w14:textId="77777777" w:rsidR="00DE4006" w:rsidRDefault="00DE4006">
      <w:pPr>
        <w:pStyle w:val="a3"/>
        <w:kinsoku w:val="0"/>
        <w:overflowPunct w:val="0"/>
        <w:spacing w:before="5"/>
        <w:ind w:left="0" w:firstLine="0"/>
        <w:rPr>
          <w:sz w:val="19"/>
          <w:szCs w:val="19"/>
        </w:rPr>
      </w:pPr>
    </w:p>
    <w:p w14:paraId="5E9C115E" w14:textId="77777777" w:rsidR="00DE4006" w:rsidRDefault="00DE4006">
      <w:pPr>
        <w:pStyle w:val="2"/>
        <w:numPr>
          <w:ilvl w:val="2"/>
          <w:numId w:val="22"/>
        </w:numPr>
        <w:tabs>
          <w:tab w:val="left" w:pos="1415"/>
        </w:tabs>
        <w:kinsoku w:val="0"/>
        <w:overflowPunct w:val="0"/>
        <w:spacing w:before="0" w:line="362" w:lineRule="auto"/>
        <w:ind w:left="1074" w:right="5721" w:firstLine="0"/>
        <w:jc w:val="left"/>
        <w:rPr>
          <w:color w:val="1E1916"/>
          <w:spacing w:val="-2"/>
        </w:rPr>
      </w:pPr>
      <w:r>
        <w:rPr>
          <w:color w:val="1E1916"/>
        </w:rPr>
        <w:t>ТЕПЛОСАНТЕХНІЧНІ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 xml:space="preserve">ПРИСТРОЇ </w:t>
      </w:r>
      <w:r>
        <w:rPr>
          <w:color w:val="1E1916"/>
          <w:spacing w:val="-2"/>
        </w:rPr>
        <w:t>Вентиляція</w:t>
      </w:r>
    </w:p>
    <w:p w14:paraId="24532D19" w14:textId="77777777" w:rsidR="00DE4006" w:rsidRDefault="00DE4006">
      <w:pPr>
        <w:pStyle w:val="a5"/>
        <w:numPr>
          <w:ilvl w:val="3"/>
          <w:numId w:val="22"/>
        </w:numPr>
        <w:tabs>
          <w:tab w:val="left" w:pos="1545"/>
        </w:tabs>
        <w:kinsoku w:val="0"/>
        <w:overflowPunct w:val="0"/>
        <w:spacing w:line="224" w:lineRule="exact"/>
        <w:ind w:left="1544" w:hanging="471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 ліній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припливно-витяжні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системи</w:t>
      </w:r>
    </w:p>
    <w:p w14:paraId="25F5EBC7" w14:textId="77777777" w:rsidR="00DE4006" w:rsidRDefault="00DE4006">
      <w:pPr>
        <w:pStyle w:val="a3"/>
        <w:kinsoku w:val="0"/>
        <w:overflowPunct w:val="0"/>
        <w:spacing w:before="39"/>
        <w:ind w:firstLine="0"/>
        <w:rPr>
          <w:color w:val="1E1916"/>
          <w:spacing w:val="-2"/>
        </w:rPr>
      </w:pPr>
      <w:r>
        <w:rPr>
          <w:color w:val="1E1916"/>
        </w:rPr>
        <w:t>тунельної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вентиляції,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припливні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витяжні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місцевої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вентиляції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штучним</w:t>
      </w:r>
      <w:r>
        <w:rPr>
          <w:color w:val="1E1916"/>
          <w:spacing w:val="-2"/>
        </w:rPr>
        <w:t xml:space="preserve"> спонуканням.</w:t>
      </w:r>
    </w:p>
    <w:p w14:paraId="66630702" w14:textId="77777777" w:rsidR="00DE4006" w:rsidRDefault="00DE4006">
      <w:pPr>
        <w:pStyle w:val="a5"/>
        <w:numPr>
          <w:ilvl w:val="3"/>
          <w:numId w:val="22"/>
        </w:numPr>
        <w:tabs>
          <w:tab w:val="left" w:pos="1564"/>
        </w:tabs>
        <w:kinsoku w:val="0"/>
        <w:overflowPunct w:val="0"/>
        <w:spacing w:before="105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Систему тунельної вентиляції слід передбачати для вентиляції платформних залів під- земних станцій, ескалаторних тунелів, сходів, касових залів, коридорів між станціями, перегінних тунелів, тунелів для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та обороту рухомого складу і тупикових колій, службових гілок між лініями і в електродепо, закритих галереями наземних (надземних) дільниць.</w:t>
      </w:r>
    </w:p>
    <w:p w14:paraId="0010D024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  <w:spacing w:val="-2"/>
        </w:rPr>
        <w:t>Для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наземних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(надземних)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дільниць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метрополітену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з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накриттям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від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впливу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атмосферних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 xml:space="preserve">опадів </w:t>
      </w:r>
      <w:r>
        <w:rPr>
          <w:color w:val="1E1916"/>
        </w:rPr>
        <w:t xml:space="preserve">слід передбачати природну вентиляцію за рахунок провітрювання через віконні прорізи та </w:t>
      </w:r>
      <w:proofErr w:type="spellStart"/>
      <w:r>
        <w:rPr>
          <w:color w:val="1E1916"/>
        </w:rPr>
        <w:t>порш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невої</w:t>
      </w:r>
      <w:proofErr w:type="spellEnd"/>
      <w:r>
        <w:rPr>
          <w:color w:val="1E1916"/>
        </w:rPr>
        <w:t xml:space="preserve"> дії руху поїздів.</w:t>
      </w:r>
    </w:p>
    <w:p w14:paraId="200DA496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Системи місцевої вентиляції проектуються для службово-побутових, виробничих та </w:t>
      </w:r>
      <w:proofErr w:type="spellStart"/>
      <w:r>
        <w:rPr>
          <w:color w:val="1E1916"/>
        </w:rPr>
        <w:t>техноло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гічних</w:t>
      </w:r>
      <w:proofErr w:type="spellEnd"/>
      <w:r>
        <w:rPr>
          <w:color w:val="1E1916"/>
        </w:rPr>
        <w:t xml:space="preserve"> приміщень.</w:t>
      </w:r>
    </w:p>
    <w:p w14:paraId="466FC81D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Вентиляцію захисних споруд цивільного захисту та споруд подвійного призначення, </w:t>
      </w:r>
      <w:proofErr w:type="spellStart"/>
      <w:r>
        <w:rPr>
          <w:color w:val="1E1916"/>
        </w:rPr>
        <w:t>розмiще</w:t>
      </w:r>
      <w:proofErr w:type="spellEnd"/>
      <w:r>
        <w:rPr>
          <w:color w:val="1E1916"/>
        </w:rPr>
        <w:t>- них у підземних спорудах метрополітену, слід проектувати окремо від інших систем вентиляції споруд метрополітену згідно з ДБН В.1.2-4, ДБН В.2.2-5.</w:t>
      </w:r>
    </w:p>
    <w:p w14:paraId="495CDBCC" w14:textId="77777777" w:rsidR="00DE4006" w:rsidRDefault="00DE4006">
      <w:pPr>
        <w:pStyle w:val="a5"/>
        <w:numPr>
          <w:ilvl w:val="3"/>
          <w:numId w:val="22"/>
        </w:numPr>
        <w:tabs>
          <w:tab w:val="left" w:pos="1541"/>
        </w:tabs>
        <w:kinsoku w:val="0"/>
        <w:overflowPunct w:val="0"/>
        <w:spacing w:before="66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тунельної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урахуванням:</w:t>
      </w:r>
    </w:p>
    <w:p w14:paraId="0A690418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метеорологічних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будівництва;</w:t>
      </w:r>
    </w:p>
    <w:p w14:paraId="79CEBE2B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річного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теплового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балансу;</w:t>
      </w:r>
    </w:p>
    <w:p w14:paraId="0B627355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гідрогеологічних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залягання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ліній;</w:t>
      </w:r>
    </w:p>
    <w:p w14:paraId="5AEF3328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трикратного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обміну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(за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годину);</w:t>
      </w:r>
    </w:p>
    <w:p w14:paraId="258A76FA" w14:textId="77777777" w:rsidR="00DE4006" w:rsidRDefault="00DE4006">
      <w:pPr>
        <w:pStyle w:val="a5"/>
        <w:numPr>
          <w:ilvl w:val="1"/>
          <w:numId w:val="21"/>
        </w:numPr>
        <w:tabs>
          <w:tab w:val="left" w:pos="1270"/>
        </w:tabs>
        <w:kinsoku w:val="0"/>
        <w:overflowPunct w:val="0"/>
        <w:spacing w:before="39" w:line="278" w:lineRule="auto"/>
        <w:ind w:right="12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збалансованості припливів і витяжок з об’ємом не менше ніж 30 м</w:t>
      </w:r>
      <w:r>
        <w:rPr>
          <w:color w:val="1E1916"/>
          <w:sz w:val="21"/>
          <w:szCs w:val="21"/>
          <w:vertAlign w:val="superscript"/>
        </w:rPr>
        <w:t>3</w:t>
      </w:r>
      <w:r>
        <w:rPr>
          <w:color w:val="1E1916"/>
          <w:sz w:val="21"/>
          <w:szCs w:val="21"/>
        </w:rPr>
        <w:t>/год свіжого повітря на одного пасажира, а в годину "пік" – не менше ніж 50 м</w:t>
      </w:r>
      <w:r>
        <w:rPr>
          <w:color w:val="1E1916"/>
          <w:sz w:val="21"/>
          <w:szCs w:val="21"/>
          <w:vertAlign w:val="superscript"/>
        </w:rPr>
        <w:t>3</w:t>
      </w:r>
      <w:r>
        <w:rPr>
          <w:color w:val="1E1916"/>
          <w:sz w:val="21"/>
          <w:szCs w:val="21"/>
        </w:rPr>
        <w:t>/год;</w:t>
      </w:r>
    </w:p>
    <w:p w14:paraId="4C030872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line="241" w:lineRule="exact"/>
        <w:ind w:left="1249" w:hanging="176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димо</w:t>
      </w:r>
      <w:proofErr w:type="spellEnd"/>
      <w:r>
        <w:rPr>
          <w:color w:val="1E1916"/>
          <w:sz w:val="21"/>
          <w:szCs w:val="21"/>
        </w:rPr>
        <w:t>-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3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тепловидалення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задимлення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тунелі;</w:t>
      </w:r>
    </w:p>
    <w:p w14:paraId="2B67DD06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неперевищення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гранично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допустимих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концентрацій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шкідливих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речовин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повітрі;</w:t>
      </w:r>
    </w:p>
    <w:p w14:paraId="4A970054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реверсування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потоків.</w:t>
      </w:r>
    </w:p>
    <w:p w14:paraId="1DF4657E" w14:textId="77777777" w:rsidR="00DE4006" w:rsidRDefault="00DE4006">
      <w:pPr>
        <w:pStyle w:val="a5"/>
        <w:numPr>
          <w:ilvl w:val="3"/>
          <w:numId w:val="22"/>
        </w:numPr>
        <w:tabs>
          <w:tab w:val="left" w:pos="1573"/>
        </w:tabs>
        <w:kinsoku w:val="0"/>
        <w:overflowPunct w:val="0"/>
        <w:spacing w:before="106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Схему системи тунельної вентиляції слід проектувати </w:t>
      </w:r>
      <w:proofErr w:type="spellStart"/>
      <w:r>
        <w:rPr>
          <w:color w:val="1E1916"/>
          <w:sz w:val="21"/>
          <w:szCs w:val="21"/>
        </w:rPr>
        <w:t>двонаправленою</w:t>
      </w:r>
      <w:proofErr w:type="spellEnd"/>
      <w:r>
        <w:rPr>
          <w:color w:val="1E1916"/>
          <w:sz w:val="21"/>
          <w:szCs w:val="21"/>
        </w:rPr>
        <w:t xml:space="preserve"> з урахуванням сезонної подачі зовнішнього повітря на станції або в перегінні тунелі з подальшим видаленням повітря через перегінні тунелі або через станції в атмосферу.</w:t>
      </w:r>
    </w:p>
    <w:p w14:paraId="43E6577C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Розрахунок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тунельної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вентиляції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виконується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нормального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режиму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експлуатації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3"/>
        </w:rPr>
        <w:t xml:space="preserve"> </w:t>
      </w:r>
      <w:proofErr w:type="spellStart"/>
      <w:r>
        <w:rPr>
          <w:color w:val="1E1916"/>
        </w:rPr>
        <w:t>екстре</w:t>
      </w:r>
      <w:proofErr w:type="spellEnd"/>
      <w:r>
        <w:rPr>
          <w:color w:val="1E1916"/>
        </w:rPr>
        <w:t xml:space="preserve">- ного режиму </w:t>
      </w:r>
      <w:proofErr w:type="spellStart"/>
      <w:r>
        <w:rPr>
          <w:color w:val="1E1916"/>
        </w:rPr>
        <w:t>димо</w:t>
      </w:r>
      <w:proofErr w:type="spellEnd"/>
      <w:r>
        <w:rPr>
          <w:color w:val="1E1916"/>
        </w:rPr>
        <w:t xml:space="preserve">- та </w:t>
      </w:r>
      <w:proofErr w:type="spellStart"/>
      <w:r>
        <w:rPr>
          <w:color w:val="1E1916"/>
        </w:rPr>
        <w:t>тепловидалення</w:t>
      </w:r>
      <w:proofErr w:type="spellEnd"/>
      <w:r>
        <w:rPr>
          <w:color w:val="1E1916"/>
        </w:rPr>
        <w:t>.</w:t>
      </w:r>
    </w:p>
    <w:p w14:paraId="76B6F92D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  <w:spacing w:val="-2"/>
        </w:rPr>
      </w:pPr>
      <w:r>
        <w:rPr>
          <w:color w:val="1E1916"/>
        </w:rPr>
        <w:t xml:space="preserve">Система тунельної вентиляції у комплексі з іншими інженерно-технічними заходами повинна забезпечувати в режимі </w:t>
      </w:r>
      <w:proofErr w:type="spellStart"/>
      <w:r>
        <w:rPr>
          <w:color w:val="1E1916"/>
        </w:rPr>
        <w:t>димо</w:t>
      </w:r>
      <w:proofErr w:type="spellEnd"/>
      <w:r>
        <w:rPr>
          <w:color w:val="1E1916"/>
        </w:rPr>
        <w:t xml:space="preserve">- та </w:t>
      </w:r>
      <w:proofErr w:type="spellStart"/>
      <w:r>
        <w:rPr>
          <w:color w:val="1E1916"/>
        </w:rPr>
        <w:t>тепловидалення</w:t>
      </w:r>
      <w:proofErr w:type="spellEnd"/>
      <w:r>
        <w:rPr>
          <w:color w:val="1E1916"/>
        </w:rPr>
        <w:t xml:space="preserve"> ефективний протипожежний захист шляхів </w:t>
      </w:r>
      <w:r>
        <w:rPr>
          <w:color w:val="1E1916"/>
          <w:spacing w:val="-2"/>
        </w:rPr>
        <w:t>евакуації.</w:t>
      </w:r>
    </w:p>
    <w:p w14:paraId="648217F9" w14:textId="77777777" w:rsidR="00DE4006" w:rsidRDefault="00DE4006">
      <w:pPr>
        <w:pStyle w:val="a5"/>
        <w:numPr>
          <w:ilvl w:val="3"/>
          <w:numId w:val="22"/>
        </w:numPr>
        <w:tabs>
          <w:tab w:val="left" w:pos="1573"/>
        </w:tabs>
        <w:kinsoku w:val="0"/>
        <w:overflowPunct w:val="0"/>
        <w:spacing w:before="66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Для вентиляції об’єму тунелів колій для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та обороту рухомого складу, а також тупикових тунелів продовження головних колій слід передбачати спеціальну вентиляційну уста- </w:t>
      </w:r>
      <w:proofErr w:type="spellStart"/>
      <w:r>
        <w:rPr>
          <w:color w:val="1E1916"/>
          <w:sz w:val="21"/>
          <w:szCs w:val="21"/>
        </w:rPr>
        <w:t>новку</w:t>
      </w:r>
      <w:proofErr w:type="spellEnd"/>
      <w:r>
        <w:rPr>
          <w:color w:val="1E1916"/>
          <w:sz w:val="21"/>
          <w:szCs w:val="21"/>
        </w:rPr>
        <w:t xml:space="preserve"> з видаленням повітря в атмосферу або в один із тунелів головних колій із подальшим видаленням в атмосферу.</w:t>
      </w:r>
    </w:p>
    <w:p w14:paraId="6DDEA98F" w14:textId="77777777" w:rsidR="00DE4006" w:rsidRDefault="00DE4006">
      <w:pPr>
        <w:pStyle w:val="a3"/>
        <w:kinsoku w:val="0"/>
        <w:overflowPunct w:val="0"/>
        <w:spacing w:line="278" w:lineRule="auto"/>
        <w:ind w:right="121"/>
        <w:jc w:val="both"/>
        <w:rPr>
          <w:color w:val="1E1916"/>
        </w:rPr>
      </w:pPr>
      <w:r>
        <w:rPr>
          <w:color w:val="1E1916"/>
        </w:rPr>
        <w:t>Для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вентиляції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тунелів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службових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гілок,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пристанційних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притунельних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приміщень, тупикових колій і касових залів вестибюлів використовується повітря станцій і перегінних тунелів.</w:t>
      </w:r>
    </w:p>
    <w:p w14:paraId="121BC7B1" w14:textId="77777777" w:rsidR="00DE4006" w:rsidRDefault="00DE4006">
      <w:pPr>
        <w:pStyle w:val="a3"/>
        <w:kinsoku w:val="0"/>
        <w:overflowPunct w:val="0"/>
        <w:spacing w:line="278" w:lineRule="auto"/>
        <w:ind w:right="121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4EC884C7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D9A97F6" w14:textId="77777777" w:rsidR="00DE4006" w:rsidRDefault="00DE4006">
      <w:pPr>
        <w:pStyle w:val="a5"/>
        <w:numPr>
          <w:ilvl w:val="3"/>
          <w:numId w:val="22"/>
        </w:numPr>
        <w:tabs>
          <w:tab w:val="left" w:pos="961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Метеорологічні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параметри повітря 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концентрації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шкідливих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речовин (газів)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місцях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забору </w:t>
      </w:r>
      <w:r>
        <w:rPr>
          <w:color w:val="1E1916"/>
          <w:sz w:val="21"/>
          <w:szCs w:val="21"/>
        </w:rPr>
        <w:t>повітря для вентиляції споруд метрополітену повинні відповідати санітарно-гігієнічним нормам.</w:t>
      </w:r>
    </w:p>
    <w:p w14:paraId="2EC4B81F" w14:textId="77777777" w:rsidR="00DE4006" w:rsidRDefault="00DE4006">
      <w:pPr>
        <w:pStyle w:val="a5"/>
        <w:numPr>
          <w:ilvl w:val="3"/>
          <w:numId w:val="22"/>
        </w:numPr>
        <w:tabs>
          <w:tab w:val="left" w:pos="1019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розрахунках систем тунельної вентиляції підземних ліній для теплого періоду року приймаються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параметри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В.2.5-67,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холодного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періоду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року враховуються середні температури повітря згідно з ДСТУ-Н Б В.1.1-27.</w:t>
      </w:r>
    </w:p>
    <w:p w14:paraId="4BD84B90" w14:textId="77777777" w:rsidR="00DE4006" w:rsidRDefault="00DE4006">
      <w:pPr>
        <w:pStyle w:val="a5"/>
        <w:numPr>
          <w:ilvl w:val="3"/>
          <w:numId w:val="22"/>
        </w:numPr>
        <w:tabs>
          <w:tab w:val="left" w:pos="976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Швидкість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вентиляційних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стволах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шахт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тунельної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 приймати не більше ніж 8 м/с.</w:t>
      </w:r>
    </w:p>
    <w:p w14:paraId="43D7A609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За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розрахункову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ділянку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приймається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відстань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осями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суміжних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станцій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віссю станції і вентиляційною шахтою, що розташована в кінці тупикової колії.</w:t>
      </w:r>
    </w:p>
    <w:p w14:paraId="43096F20" w14:textId="77777777" w:rsidR="00DE4006" w:rsidRDefault="00DE4006">
      <w:pPr>
        <w:pStyle w:val="a5"/>
        <w:numPr>
          <w:ilvl w:val="3"/>
          <w:numId w:val="22"/>
        </w:numPr>
        <w:tabs>
          <w:tab w:val="left" w:pos="1005"/>
        </w:tabs>
        <w:kinsoku w:val="0"/>
        <w:overflowPunct w:val="0"/>
        <w:spacing w:before="67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Перегінну вентиляційну установку і шахту тунельної вентиляції слід розташовувати на середині перегону, між перегінними тунелями або поруч з одним із тунелів з влаштуванням вентиляційної збійки.</w:t>
      </w:r>
    </w:p>
    <w:p w14:paraId="5BF8FFE1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Відстань від торця платформи станції до примикання вентиляційного тунелю до перегінного тунелю повинна бути не менше ніж 400 м.</w:t>
      </w:r>
    </w:p>
    <w:p w14:paraId="7A7D5219" w14:textId="77777777" w:rsidR="00DE4006" w:rsidRDefault="00DE4006">
      <w:pPr>
        <w:pStyle w:val="a3"/>
        <w:kinsoku w:val="0"/>
        <w:overflowPunct w:val="0"/>
        <w:spacing w:line="278" w:lineRule="auto"/>
        <w:ind w:left="110" w:right="687"/>
        <w:jc w:val="both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довжини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перегону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понад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2000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величині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обміну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повітря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450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тис.м</w:t>
      </w:r>
      <w:r>
        <w:rPr>
          <w:color w:val="1E1916"/>
          <w:vertAlign w:val="superscript"/>
        </w:rPr>
        <w:t>3</w:t>
      </w:r>
      <w:r>
        <w:rPr>
          <w:color w:val="1E1916"/>
        </w:rPr>
        <w:t>/год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 перегоні слід розміщувати три вентиляційні установки з шахтами.</w:t>
      </w:r>
    </w:p>
    <w:p w14:paraId="34C3707C" w14:textId="77777777" w:rsidR="00DE4006" w:rsidRDefault="00DE4006">
      <w:pPr>
        <w:pStyle w:val="a5"/>
        <w:numPr>
          <w:ilvl w:val="3"/>
          <w:numId w:val="22"/>
        </w:numPr>
        <w:tabs>
          <w:tab w:val="left" w:pos="1119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Станційну вентиляційну установку і шахту тунельної вентиляції слід розташовувати в межах станції, між перегінними тунелями або поруч з одним з тунелів.</w:t>
      </w:r>
    </w:p>
    <w:p w14:paraId="48BF11FF" w14:textId="77777777" w:rsidR="00DE4006" w:rsidRDefault="00DE4006">
      <w:pPr>
        <w:pStyle w:val="a5"/>
        <w:numPr>
          <w:ilvl w:val="3"/>
          <w:numId w:val="22"/>
        </w:numPr>
        <w:tabs>
          <w:tab w:val="left" w:pos="1099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Відстань від центра наземних </w:t>
      </w:r>
      <w:proofErr w:type="spellStart"/>
      <w:r>
        <w:rPr>
          <w:color w:val="1E1916"/>
          <w:sz w:val="21"/>
          <w:szCs w:val="21"/>
        </w:rPr>
        <w:t>повітрозабірних</w:t>
      </w:r>
      <w:proofErr w:type="spellEnd"/>
      <w:r>
        <w:rPr>
          <w:color w:val="1E1916"/>
          <w:sz w:val="21"/>
          <w:szCs w:val="21"/>
        </w:rPr>
        <w:t xml:space="preserve"> (</w:t>
      </w:r>
      <w:proofErr w:type="spellStart"/>
      <w:r>
        <w:rPr>
          <w:color w:val="1E1916"/>
          <w:sz w:val="21"/>
          <w:szCs w:val="21"/>
        </w:rPr>
        <w:t>повітровипускних</w:t>
      </w:r>
      <w:proofErr w:type="spellEnd"/>
      <w:r>
        <w:rPr>
          <w:color w:val="1E1916"/>
          <w:sz w:val="21"/>
          <w:szCs w:val="21"/>
        </w:rPr>
        <w:t xml:space="preserve">) кіосків тунельної вен- </w:t>
      </w:r>
      <w:proofErr w:type="spellStart"/>
      <w:r>
        <w:rPr>
          <w:color w:val="1E1916"/>
          <w:sz w:val="21"/>
          <w:szCs w:val="21"/>
        </w:rPr>
        <w:t>тиляції</w:t>
      </w:r>
      <w:proofErr w:type="spellEnd"/>
      <w:r>
        <w:rPr>
          <w:color w:val="1E1916"/>
          <w:sz w:val="21"/>
          <w:szCs w:val="21"/>
        </w:rPr>
        <w:t xml:space="preserve"> до об’єктів навколишньої забудови повинна бути не менше ніж зазначена в А 16.1.</w:t>
      </w:r>
    </w:p>
    <w:p w14:paraId="65225261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  <w:spacing w:val="-2"/>
        </w:rPr>
      </w:pPr>
      <w:r>
        <w:rPr>
          <w:color w:val="1E1916"/>
        </w:rPr>
        <w:t xml:space="preserve">Допускається вбудовувати (прибудовувати) вентиляційні кіоски до будівель І та ІІ ступенів вогнестійкості згідно з ДБН В.1.1-7, за винятком житлових будинків, закладів освіти та медичних </w:t>
      </w:r>
      <w:r>
        <w:rPr>
          <w:color w:val="1E1916"/>
          <w:spacing w:val="-2"/>
        </w:rPr>
        <w:t>закладів.</w:t>
      </w:r>
    </w:p>
    <w:p w14:paraId="70BF3EE8" w14:textId="77777777" w:rsidR="00DE4006" w:rsidRDefault="00DE4006">
      <w:pPr>
        <w:pStyle w:val="a5"/>
        <w:numPr>
          <w:ilvl w:val="3"/>
          <w:numId w:val="22"/>
        </w:numPr>
        <w:tabs>
          <w:tab w:val="left" w:pos="1085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Повітрозабірні</w:t>
      </w:r>
      <w:proofErr w:type="spellEnd"/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</w:t>
      </w:r>
      <w:proofErr w:type="spellStart"/>
      <w:r>
        <w:rPr>
          <w:color w:val="1E1916"/>
          <w:sz w:val="21"/>
          <w:szCs w:val="21"/>
        </w:rPr>
        <w:t>повітровипускні</w:t>
      </w:r>
      <w:proofErr w:type="spellEnd"/>
      <w:r>
        <w:rPr>
          <w:color w:val="1E1916"/>
          <w:sz w:val="21"/>
          <w:szCs w:val="21"/>
        </w:rPr>
        <w:t>)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решітки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розміщувати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висоті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 поверхні землі або покрівлі будівлі.</w:t>
      </w:r>
    </w:p>
    <w:p w14:paraId="73DD4B28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4"/>
        </w:rPr>
      </w:pPr>
      <w:r>
        <w:rPr>
          <w:color w:val="1E1916"/>
        </w:rPr>
        <w:t>Швидкість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повітря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через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решітку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приймати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5</w:t>
      </w:r>
      <w:r>
        <w:rPr>
          <w:color w:val="1E1916"/>
          <w:spacing w:val="-4"/>
        </w:rPr>
        <w:t xml:space="preserve"> м/с.</w:t>
      </w:r>
    </w:p>
    <w:p w14:paraId="0B99278F" w14:textId="77777777" w:rsidR="00DE4006" w:rsidRDefault="00DE4006">
      <w:pPr>
        <w:pStyle w:val="a5"/>
        <w:numPr>
          <w:ilvl w:val="3"/>
          <w:numId w:val="22"/>
        </w:numPr>
        <w:tabs>
          <w:tab w:val="left" w:pos="1114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У системах вентиляції (місцевої і тунельної) слід передбачати обладнання, що </w:t>
      </w:r>
      <w:proofErr w:type="spellStart"/>
      <w:r>
        <w:rPr>
          <w:color w:val="1E1916"/>
          <w:sz w:val="21"/>
          <w:szCs w:val="21"/>
        </w:rPr>
        <w:t>забез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печує</w:t>
      </w:r>
      <w:proofErr w:type="spellEnd"/>
      <w:r>
        <w:rPr>
          <w:color w:val="1E1916"/>
          <w:sz w:val="21"/>
          <w:szCs w:val="21"/>
        </w:rPr>
        <w:t xml:space="preserve"> зниження шуму від роботи вентиляторів до рівнів санітарно-гігієнічних норм.</w:t>
      </w:r>
    </w:p>
    <w:p w14:paraId="0D8F4D54" w14:textId="77777777" w:rsidR="00DE4006" w:rsidRDefault="00DE4006">
      <w:pPr>
        <w:pStyle w:val="a5"/>
        <w:numPr>
          <w:ilvl w:val="3"/>
          <w:numId w:val="22"/>
        </w:numPr>
        <w:tabs>
          <w:tab w:val="left" w:pos="1122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Розміщення канальних вентиляторів у повітропроводах підземних приміщень </w:t>
      </w:r>
      <w:proofErr w:type="spellStart"/>
      <w:r>
        <w:rPr>
          <w:color w:val="1E1916"/>
          <w:sz w:val="21"/>
          <w:szCs w:val="21"/>
        </w:rPr>
        <w:t>заборо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няється</w:t>
      </w:r>
      <w:proofErr w:type="spellEnd"/>
      <w:r>
        <w:rPr>
          <w:color w:val="1E1916"/>
          <w:sz w:val="21"/>
          <w:szCs w:val="21"/>
        </w:rPr>
        <w:t>, за винятком улаштування системи вентиляції з одного приміщення.</w:t>
      </w:r>
    </w:p>
    <w:p w14:paraId="4D9641B8" w14:textId="77777777" w:rsidR="00DE4006" w:rsidRDefault="00DE4006">
      <w:pPr>
        <w:pStyle w:val="a5"/>
        <w:numPr>
          <w:ilvl w:val="3"/>
          <w:numId w:val="22"/>
        </w:numPr>
        <w:tabs>
          <w:tab w:val="left" w:pos="1138"/>
        </w:tabs>
        <w:kinsoku w:val="0"/>
        <w:overflowPunct w:val="0"/>
        <w:spacing w:before="67" w:line="278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Розрахункові температури повітря і кратність його обміну для підземних приміщень станцій і вестибюлів, а також для приміщень наземних вестибюлів слід приймати відповідно до таблиці 4.</w:t>
      </w:r>
    </w:p>
    <w:p w14:paraId="1863FE26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Для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підтримання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розрахункових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температур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повітря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теплий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період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року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охолодження повітря слід застосовувати автономні кондиціонери.</w:t>
      </w:r>
    </w:p>
    <w:p w14:paraId="4F19A429" w14:textId="77777777" w:rsidR="00DE4006" w:rsidRDefault="00DE4006">
      <w:pPr>
        <w:pStyle w:val="a3"/>
        <w:kinsoku w:val="0"/>
        <w:overflowPunct w:val="0"/>
        <w:spacing w:before="86" w:line="278" w:lineRule="auto"/>
        <w:ind w:left="1414" w:right="834" w:hanging="1304"/>
        <w:jc w:val="both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4"/>
        </w:rPr>
        <w:t xml:space="preserve"> </w:t>
      </w:r>
      <w:r>
        <w:rPr>
          <w:b/>
          <w:bCs/>
          <w:color w:val="1E1916"/>
        </w:rPr>
        <w:t xml:space="preserve">4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Розрахункові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температури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повітря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кратність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його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обміну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 xml:space="preserve">приміщень </w:t>
      </w:r>
      <w:r>
        <w:rPr>
          <w:color w:val="1E1916"/>
          <w:spacing w:val="-2"/>
        </w:rPr>
        <w:t>метрополітену</w:t>
      </w:r>
    </w:p>
    <w:p w14:paraId="25BBA71E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1692"/>
        <w:gridCol w:w="1522"/>
        <w:gridCol w:w="1231"/>
        <w:gridCol w:w="1362"/>
      </w:tblGrid>
      <w:tr w:rsidR="00DE4006" w:rsidRPr="00FB7BB8" w14:paraId="1415469F" w14:textId="77777777">
        <w:trPr>
          <w:trHeight w:val="615"/>
        </w:trPr>
        <w:tc>
          <w:tcPr>
            <w:tcW w:w="3819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06E4C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28410BE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</w:pPr>
          </w:p>
          <w:p w14:paraId="5F83306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635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Найменування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приміщень</w:t>
            </w:r>
          </w:p>
        </w:tc>
        <w:tc>
          <w:tcPr>
            <w:tcW w:w="32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E5928D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073" w:right="257" w:hanging="7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Розрахункова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температура повітря, °С</w:t>
            </w:r>
          </w:p>
        </w:tc>
        <w:tc>
          <w:tcPr>
            <w:tcW w:w="2593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33F39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474" w:firstLine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Кратність обмін повітря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годину</w:t>
            </w:r>
          </w:p>
        </w:tc>
      </w:tr>
      <w:tr w:rsidR="00DE4006" w:rsidRPr="00FB7BB8" w14:paraId="2AE6678B" w14:textId="77777777">
        <w:trPr>
          <w:trHeight w:val="610"/>
        </w:trPr>
        <w:tc>
          <w:tcPr>
            <w:tcW w:w="3819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42F5FD" w14:textId="77777777" w:rsidR="00DE4006" w:rsidRPr="00FB7BB8" w:rsidRDefault="00DE4006">
            <w:pPr>
              <w:pStyle w:val="a3"/>
              <w:kinsoku w:val="0"/>
              <w:overflowPunct w:val="0"/>
              <w:spacing w:before="2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3B58B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85" w:firstLine="12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холодний період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року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B845AD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01" w:right="183" w:firstLine="13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теплий період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року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5CFD3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55" w:firstLine="12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холодний період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року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127A30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19" w:right="105" w:firstLine="13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теплий період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року</w:t>
            </w:r>
          </w:p>
        </w:tc>
      </w:tr>
      <w:tr w:rsidR="00DE4006" w:rsidRPr="00FB7BB8" w14:paraId="7019A956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1F0CB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Касовий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зал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38DFA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E871C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61483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1C41E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5D177EA9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8247D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Каса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B103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18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792921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60" w:right="49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22***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2B9E1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5CE70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33B3704C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62FD0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персоналу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92A58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18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E502A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A3E65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C83C0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70BDEB87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7DD5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Медичний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пункт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23224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22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E5F4AC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60" w:right="49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22***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E85B4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018E5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</w:tr>
      <w:tr w:rsidR="00DE4006" w:rsidRPr="00FB7BB8" w14:paraId="225AB39F" w14:textId="77777777">
        <w:trPr>
          <w:trHeight w:val="335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019108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приймання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їжі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25A476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22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234AC9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F8EE0A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D0DA7C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</w:tr>
    </w:tbl>
    <w:p w14:paraId="0CA995E2" w14:textId="77777777" w:rsidR="00DE4006" w:rsidRDefault="00DE4006">
      <w:pPr>
        <w:rPr>
          <w:sz w:val="10"/>
          <w:szCs w:val="10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0E7BEA4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3589749E" w14:textId="77777777" w:rsidR="00DE4006" w:rsidRDefault="00DE4006">
      <w:pPr>
        <w:pStyle w:val="a3"/>
        <w:kinsoku w:val="0"/>
        <w:overflowPunct w:val="0"/>
        <w:spacing w:before="67"/>
        <w:ind w:firstLine="0"/>
        <w:rPr>
          <w:color w:val="1E1916"/>
          <w:spacing w:val="-10"/>
        </w:rPr>
      </w:pPr>
      <w:r>
        <w:rPr>
          <w:color w:val="1E1916"/>
        </w:rPr>
        <w:t>Продовження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10"/>
        </w:rPr>
        <w:t>4</w:t>
      </w:r>
    </w:p>
    <w:p w14:paraId="754B9F79" w14:textId="77777777" w:rsidR="00DE4006" w:rsidRDefault="00DE4006">
      <w:pPr>
        <w:pStyle w:val="a3"/>
        <w:kinsoku w:val="0"/>
        <w:overflowPunct w:val="0"/>
        <w:spacing w:before="1"/>
        <w:ind w:left="0" w:firstLine="0"/>
        <w:rPr>
          <w:sz w:val="10"/>
          <w:szCs w:val="10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1692"/>
        <w:gridCol w:w="1522"/>
        <w:gridCol w:w="1231"/>
        <w:gridCol w:w="1362"/>
      </w:tblGrid>
      <w:tr w:rsidR="00DE4006" w:rsidRPr="00FB7BB8" w14:paraId="3C3CA09A" w14:textId="77777777">
        <w:trPr>
          <w:trHeight w:val="615"/>
        </w:trPr>
        <w:tc>
          <w:tcPr>
            <w:tcW w:w="3819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31C92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DFE1803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</w:pPr>
          </w:p>
          <w:p w14:paraId="37EBEBE7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635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Найменування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приміщень</w:t>
            </w:r>
          </w:p>
        </w:tc>
        <w:tc>
          <w:tcPr>
            <w:tcW w:w="32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C5DB53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073" w:right="257" w:hanging="7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Розрахункова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температура повітря, °С</w:t>
            </w:r>
          </w:p>
        </w:tc>
        <w:tc>
          <w:tcPr>
            <w:tcW w:w="2593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7BFA4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474" w:firstLine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Кратність обмін повітря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годину</w:t>
            </w:r>
          </w:p>
        </w:tc>
      </w:tr>
      <w:tr w:rsidR="00DE4006" w:rsidRPr="00FB7BB8" w14:paraId="0758A963" w14:textId="77777777">
        <w:trPr>
          <w:trHeight w:val="609"/>
        </w:trPr>
        <w:tc>
          <w:tcPr>
            <w:tcW w:w="3819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E9F9B3" w14:textId="77777777" w:rsidR="00DE4006" w:rsidRPr="00FB7BB8" w:rsidRDefault="00DE4006">
            <w:pPr>
              <w:pStyle w:val="a3"/>
              <w:kinsoku w:val="0"/>
              <w:overflowPunct w:val="0"/>
              <w:spacing w:before="1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1D4C5A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85" w:firstLine="12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холодний період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року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06EA24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01" w:right="183" w:firstLine="13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теплий період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року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5151EC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55" w:firstLine="12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холодний період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року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C0CBD6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19" w:right="105" w:firstLine="13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теплий період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року</w:t>
            </w:r>
          </w:p>
        </w:tc>
      </w:tr>
      <w:tr w:rsidR="00DE4006" w:rsidRPr="00FB7BB8" w14:paraId="1B7E0E9B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66E9DE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43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Комори (за винятком мастильних і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мастильно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-фарбувальних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матеріалів)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26DE9C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36F558" w14:textId="77777777" w:rsidR="00DE4006" w:rsidRPr="00FB7BB8" w:rsidRDefault="00DE4006">
            <w:pPr>
              <w:pStyle w:val="TableParagraph"/>
              <w:kinsoku w:val="0"/>
              <w:overflowPunct w:val="0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6EEF4E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DF8855" w14:textId="77777777" w:rsidR="00DE4006" w:rsidRPr="00FB7BB8" w:rsidRDefault="00DE4006">
            <w:pPr>
              <w:pStyle w:val="TableParagraph"/>
              <w:kinsoku w:val="0"/>
              <w:overflowPunct w:val="0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</w:tr>
      <w:tr w:rsidR="00DE4006" w:rsidRPr="00FB7BB8" w14:paraId="74F0CE59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030F2C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Комори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мастильних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і</w:t>
            </w:r>
          </w:p>
          <w:p w14:paraId="6669F408" w14:textId="77777777" w:rsidR="00DE4006" w:rsidRPr="00FB7BB8" w:rsidRDefault="00DE4006">
            <w:pPr>
              <w:pStyle w:val="TableParagraph"/>
              <w:kinsoku w:val="0"/>
              <w:overflowPunct w:val="0"/>
              <w:spacing w:before="18" w:line="232" w:lineRule="exact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мастильно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-фарбувальних</w:t>
            </w:r>
            <w:r w:rsidRPr="00FB7BB8">
              <w:rPr>
                <w:color w:val="1E1916"/>
                <w:spacing w:val="2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матеріалів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C3CA13" w14:textId="77777777" w:rsidR="00DE4006" w:rsidRPr="00FB7BB8" w:rsidRDefault="00DE4006">
            <w:pPr>
              <w:pStyle w:val="TableParagraph"/>
              <w:kinsoku w:val="0"/>
              <w:overflowPunct w:val="0"/>
              <w:ind w:left="40" w:right="28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2BF559" w14:textId="77777777" w:rsidR="00DE4006" w:rsidRPr="00FB7BB8" w:rsidRDefault="00DE4006">
            <w:pPr>
              <w:pStyle w:val="TableParagraph"/>
              <w:kinsoku w:val="0"/>
              <w:overflowPunct w:val="0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7024E2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43CBDD" w14:textId="77777777" w:rsidR="00DE4006" w:rsidRPr="00FB7BB8" w:rsidRDefault="00DE4006">
            <w:pPr>
              <w:pStyle w:val="TableParagraph"/>
              <w:kinsoku w:val="0"/>
              <w:overflowPunct w:val="0"/>
              <w:ind w:left="0" w:right="553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</w:tr>
      <w:tr w:rsidR="00DE4006" w:rsidRPr="00FB7BB8" w14:paraId="5ADF9A40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29303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Кубова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2B2F1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BAEE1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4C7C3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4602A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0" w:right="553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</w:tr>
      <w:tr w:rsidR="00DE4006" w:rsidRPr="00FB7BB8" w14:paraId="1DA18E92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2D793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Майстерні,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гардеробні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8F34E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EC5AA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5F8ED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F8A36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</w:tr>
      <w:tr w:rsidR="00DE4006" w:rsidRPr="00FB7BB8" w14:paraId="57938C31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E73CF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Душова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19FBD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DE239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09421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38153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</w:tr>
      <w:tr w:rsidR="00DE4006" w:rsidRPr="00FB7BB8" w14:paraId="1815287B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761522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63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сушіння спеціального одягу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159152" w14:textId="77777777" w:rsidR="00DE4006" w:rsidRPr="00FB7BB8" w:rsidRDefault="00DE4006">
            <w:pPr>
              <w:pStyle w:val="TableParagraph"/>
              <w:kinsoku w:val="0"/>
              <w:overflowPunct w:val="0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74B3B5" w14:textId="77777777" w:rsidR="00DE4006" w:rsidRPr="00FB7BB8" w:rsidRDefault="00DE4006">
            <w:pPr>
              <w:pStyle w:val="TableParagraph"/>
              <w:kinsoku w:val="0"/>
              <w:overflowPunct w:val="0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1EF414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868E7C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43" w:firstLine="1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25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3</w:t>
            </w:r>
            <w:r w:rsidRPr="00FB7BB8">
              <w:rPr>
                <w:color w:val="1E1916"/>
                <w:sz w:val="21"/>
                <w:szCs w:val="21"/>
              </w:rPr>
              <w:t>/год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 кожної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шафи</w:t>
            </w:r>
          </w:p>
        </w:tc>
      </w:tr>
      <w:tr w:rsidR="00DE4006" w:rsidRPr="00FB7BB8" w14:paraId="6CF40BE3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BEACDA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Вбиральня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FA33E8" w14:textId="77777777" w:rsidR="00DE4006" w:rsidRPr="00FB7BB8" w:rsidRDefault="00DE4006">
            <w:pPr>
              <w:pStyle w:val="TableParagraph"/>
              <w:kinsoku w:val="0"/>
              <w:overflowPunct w:val="0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A65047" w14:textId="77777777" w:rsidR="00DE4006" w:rsidRPr="00FB7BB8" w:rsidRDefault="00DE4006">
            <w:pPr>
              <w:pStyle w:val="TableParagraph"/>
              <w:kinsoku w:val="0"/>
              <w:overflowPunct w:val="0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629D84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41B61B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246" w:right="105" w:hanging="74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100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3</w:t>
            </w:r>
            <w:r w:rsidRPr="00FB7BB8">
              <w:rPr>
                <w:color w:val="1E1916"/>
                <w:sz w:val="21"/>
                <w:szCs w:val="21"/>
              </w:rPr>
              <w:t>/год на унітаз</w:t>
            </w:r>
          </w:p>
        </w:tc>
      </w:tr>
      <w:tr w:rsidR="00DE4006" w:rsidRPr="00FB7BB8" w14:paraId="22C6D473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78FAC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Гардеробна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душових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38782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23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67742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DF9DC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B5FD6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2CEACF50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D1019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Умивальня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35DD9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82890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F9A9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6ABD3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23092A59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1FF71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Насосна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57350D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5*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9B0BB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1C423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252BA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</w:tr>
      <w:tr w:rsidR="00DE4006" w:rsidRPr="00FB7BB8" w14:paraId="47860224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AA600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Тепловий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пункт,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водомірний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вузол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3332F3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5*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3693E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D4057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E2814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486A31DF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0D036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Акумуляторна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(кислотна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лужна)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488EF0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A0653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584C51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19" w:right="408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14*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74AEFE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0" w:right="486"/>
              <w:jc w:val="right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18*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358E9FAF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080B8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Кислотна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B034BB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E3C43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EB93D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92ECA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</w:tr>
      <w:tr w:rsidR="00DE4006" w:rsidRPr="00FB7BB8" w14:paraId="66BB4735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90D99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Дистиляторна</w:t>
            </w:r>
            <w:proofErr w:type="spellEnd"/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F72CC0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7C878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67642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7B56B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</w:tr>
      <w:tr w:rsidR="00DE4006" w:rsidRPr="00FB7BB8" w14:paraId="4A442FC2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A79F1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Трансформаторний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підстанції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8ED8DE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22C09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35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43827A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F15484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236E7D9D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E8FD38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Зал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розподільного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обладнання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в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підстанції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471BB7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16*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FF3B88" w14:textId="77777777" w:rsidR="00DE4006" w:rsidRPr="00FB7BB8" w:rsidRDefault="00DE4006">
            <w:pPr>
              <w:pStyle w:val="TableParagraph"/>
              <w:kinsoku w:val="0"/>
              <w:overflowPunct w:val="0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BBA81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4EC880" w14:textId="77777777" w:rsidR="00DE4006" w:rsidRPr="00FB7BB8" w:rsidRDefault="00DE4006">
            <w:pPr>
              <w:pStyle w:val="TableParagraph"/>
              <w:kinsoku w:val="0"/>
              <w:overflowPunct w:val="0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771E0E74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D5C2D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Кабельний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колектор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A04B3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2045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35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1CB65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8C582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</w:tr>
      <w:tr w:rsidR="00DE4006" w:rsidRPr="00FB7BB8" w14:paraId="13F8B087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1D6CE1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Машинне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ескалаторів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E6CD94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16*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69787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71" w:firstLine="18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На 5 вище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розрахункової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3E3A14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8*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46DF7E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6*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7A5118B0" w14:textId="77777777">
        <w:trPr>
          <w:trHeight w:val="59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98F705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Кабіна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чергового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контролера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 оператора ескалаторів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495BB2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22*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4FB68D" w14:textId="77777777" w:rsidR="00DE4006" w:rsidRPr="00FB7BB8" w:rsidRDefault="00DE4006">
            <w:pPr>
              <w:pStyle w:val="TableParagraph"/>
              <w:kinsoku w:val="0"/>
              <w:overflowPunct w:val="0"/>
              <w:ind w:right="4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1AEE80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3C95F1" w14:textId="77777777" w:rsidR="00DE4006" w:rsidRPr="00FB7BB8" w:rsidRDefault="00DE4006">
            <w:pPr>
              <w:pStyle w:val="TableParagraph"/>
              <w:kinsoku w:val="0"/>
              <w:overflowPunct w:val="0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</w:tr>
      <w:tr w:rsidR="00DE4006" w:rsidRPr="00FB7BB8" w14:paraId="571B393D" w14:textId="77777777">
        <w:trPr>
          <w:trHeight w:val="137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2D057C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Перехід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станціями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пересадки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382F1B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73D61A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49"/>
              <w:jc w:val="center"/>
              <w:rPr>
                <w:color w:val="1E1916"/>
                <w:spacing w:val="-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5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вище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ніж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розрахункова </w:t>
            </w:r>
            <w:r w:rsidRPr="00FB7BB8">
              <w:rPr>
                <w:color w:val="1E1916"/>
                <w:sz w:val="21"/>
                <w:szCs w:val="21"/>
              </w:rPr>
              <w:t>зовнішня,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але не більше ніж 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>28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9A599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82A5B0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5843C37D" w14:textId="77777777">
        <w:trPr>
          <w:trHeight w:val="85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6FAD0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управління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роботою станції: ДПС, релейна, кросова,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радіовузол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4CE305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18*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AE009F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60" w:right="49"/>
              <w:jc w:val="center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22***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5AAA62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6*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47242E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6FC1B2DB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AF76E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Щитова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70D28E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18*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4A879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22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0D5B9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6*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53C537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3B3123EE" w14:textId="77777777">
        <w:trPr>
          <w:trHeight w:val="33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F780B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ЛАЦ,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КПОП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11710D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18*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2ADCB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28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61F58D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6*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160E57" w14:textId="77777777" w:rsidR="00DE4006" w:rsidRPr="00FB7BB8" w:rsidRDefault="00DE4006">
            <w:pPr>
              <w:pStyle w:val="TableParagraph"/>
              <w:kinsoku w:val="0"/>
              <w:overflowPunct w:val="0"/>
              <w:spacing w:before="35" w:line="275" w:lineRule="exact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  <w:tr w:rsidR="00DE4006" w:rsidRPr="00FB7BB8" w14:paraId="5A4421D8" w14:textId="77777777">
        <w:trPr>
          <w:trHeight w:val="595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3C32E8" w14:textId="77777777" w:rsidR="00DE4006" w:rsidRPr="00FB7BB8" w:rsidRDefault="00DE4006">
            <w:pPr>
              <w:pStyle w:val="TableParagraph"/>
              <w:kinsoku w:val="0"/>
              <w:overflowPunct w:val="0"/>
              <w:spacing w:before="55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Приміщення оперативного і ремонтного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персоналу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підстанції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79D922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0" w:right="30"/>
              <w:jc w:val="center"/>
              <w:rPr>
                <w:color w:val="1E1916"/>
                <w:spacing w:val="-4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4"/>
                <w:sz w:val="21"/>
                <w:szCs w:val="21"/>
              </w:rPr>
              <w:t>18*</w:t>
            </w:r>
            <w:r w:rsidRPr="00FB7BB8">
              <w:rPr>
                <w:color w:val="1E1916"/>
                <w:spacing w:val="-4"/>
                <w:position w:val="9"/>
                <w:sz w:val="16"/>
                <w:szCs w:val="16"/>
              </w:rPr>
              <w:t>)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8BA193" w14:textId="77777777" w:rsidR="00DE4006" w:rsidRPr="00FB7BB8" w:rsidRDefault="00DE4006">
            <w:pPr>
              <w:pStyle w:val="TableParagraph"/>
              <w:kinsoku w:val="0"/>
              <w:overflowPunct w:val="0"/>
              <w:ind w:left="59" w:right="4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28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C27564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19" w:right="408"/>
              <w:jc w:val="center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6*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1E7A3D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0" w:right="544"/>
              <w:jc w:val="right"/>
              <w:rPr>
                <w:color w:val="1E1916"/>
                <w:spacing w:val="-5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4*</w:t>
            </w:r>
            <w:r w:rsidRPr="00FB7BB8">
              <w:rPr>
                <w:color w:val="1E1916"/>
                <w:spacing w:val="-5"/>
                <w:position w:val="9"/>
                <w:sz w:val="16"/>
                <w:szCs w:val="16"/>
              </w:rPr>
              <w:t>)</w:t>
            </w:r>
          </w:p>
        </w:tc>
      </w:tr>
    </w:tbl>
    <w:p w14:paraId="02D33157" w14:textId="77777777" w:rsidR="00DE4006" w:rsidRDefault="00DE4006">
      <w:pPr>
        <w:rPr>
          <w:sz w:val="10"/>
          <w:szCs w:val="10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B189039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861CEB2" w14:textId="77777777" w:rsidR="00DE4006" w:rsidRDefault="00DE4006">
      <w:pPr>
        <w:pStyle w:val="a3"/>
        <w:kinsoku w:val="0"/>
        <w:overflowPunct w:val="0"/>
        <w:spacing w:before="67"/>
        <w:ind w:left="110" w:firstLine="0"/>
        <w:rPr>
          <w:color w:val="1E1916"/>
          <w:spacing w:val="-10"/>
        </w:rPr>
      </w:pPr>
      <w:r>
        <w:rPr>
          <w:color w:val="1E1916"/>
        </w:rPr>
        <w:t>Кінець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10"/>
        </w:rPr>
        <w:t>4</w:t>
      </w:r>
    </w:p>
    <w:p w14:paraId="5B437A79" w14:textId="77777777" w:rsidR="00DE4006" w:rsidRDefault="00DE4006">
      <w:pPr>
        <w:pStyle w:val="a3"/>
        <w:kinsoku w:val="0"/>
        <w:overflowPunct w:val="0"/>
        <w:spacing w:before="1"/>
        <w:ind w:left="0" w:firstLine="0"/>
        <w:rPr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1692"/>
        <w:gridCol w:w="1522"/>
        <w:gridCol w:w="1231"/>
        <w:gridCol w:w="1362"/>
      </w:tblGrid>
      <w:tr w:rsidR="00DE4006" w:rsidRPr="00FB7BB8" w14:paraId="44676188" w14:textId="77777777">
        <w:trPr>
          <w:trHeight w:val="615"/>
        </w:trPr>
        <w:tc>
          <w:tcPr>
            <w:tcW w:w="3819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BE5EE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04ABF4C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</w:pPr>
          </w:p>
          <w:p w14:paraId="1E998D1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635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Найменування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приміщень</w:t>
            </w:r>
          </w:p>
        </w:tc>
        <w:tc>
          <w:tcPr>
            <w:tcW w:w="32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C78ED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073" w:right="257" w:hanging="7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Розрахункова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температура повітря, °С</w:t>
            </w:r>
          </w:p>
        </w:tc>
        <w:tc>
          <w:tcPr>
            <w:tcW w:w="2593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BEB66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474" w:firstLine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Кратність обмін повітря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годину</w:t>
            </w:r>
          </w:p>
        </w:tc>
      </w:tr>
      <w:tr w:rsidR="00DE4006" w:rsidRPr="00FB7BB8" w14:paraId="0918A1EB" w14:textId="77777777">
        <w:trPr>
          <w:trHeight w:val="609"/>
        </w:trPr>
        <w:tc>
          <w:tcPr>
            <w:tcW w:w="3819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158462" w14:textId="77777777" w:rsidR="00DE4006" w:rsidRPr="00FB7BB8" w:rsidRDefault="00DE4006">
            <w:pPr>
              <w:pStyle w:val="a3"/>
              <w:kinsoku w:val="0"/>
              <w:overflowPunct w:val="0"/>
              <w:spacing w:before="1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84859B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85" w:firstLine="12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холодний період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року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067BA0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01" w:right="183" w:firstLine="13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теплий період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року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C18DAE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55" w:firstLine="12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холодний період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року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651D0E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19" w:right="105" w:firstLine="13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теплий період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року</w:t>
            </w:r>
          </w:p>
        </w:tc>
      </w:tr>
      <w:tr w:rsidR="00DE4006" w:rsidRPr="00FB7BB8" w14:paraId="04EDC684" w14:textId="77777777">
        <w:trPr>
          <w:trHeight w:val="850"/>
        </w:trPr>
        <w:tc>
          <w:tcPr>
            <w:tcW w:w="38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8635B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Приміщення нічного відпочинку локомотивних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бригад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пункту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зміни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машиністів</w:t>
            </w:r>
          </w:p>
        </w:tc>
        <w:tc>
          <w:tcPr>
            <w:tcW w:w="1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D84944" w14:textId="77777777" w:rsidR="00DE4006" w:rsidRPr="00FB7BB8" w:rsidRDefault="00DE4006">
            <w:pPr>
              <w:pStyle w:val="TableParagraph"/>
              <w:kinsoku w:val="0"/>
              <w:overflowPunct w:val="0"/>
              <w:ind w:left="40" w:right="3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22</w:t>
            </w:r>
          </w:p>
        </w:tc>
        <w:tc>
          <w:tcPr>
            <w:tcW w:w="15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7F79D0" w14:textId="77777777" w:rsidR="00DE4006" w:rsidRPr="00FB7BB8" w:rsidRDefault="00DE4006">
            <w:pPr>
              <w:pStyle w:val="TableParagraph"/>
              <w:kinsoku w:val="0"/>
              <w:overflowPunct w:val="0"/>
              <w:spacing w:before="35"/>
              <w:ind w:left="496"/>
              <w:rPr>
                <w:color w:val="1E1916"/>
                <w:spacing w:val="-2"/>
                <w:position w:val="9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22***</w:t>
            </w:r>
            <w:r w:rsidRPr="00FB7BB8">
              <w:rPr>
                <w:color w:val="1E1916"/>
                <w:spacing w:val="-2"/>
                <w:position w:val="9"/>
                <w:sz w:val="16"/>
                <w:szCs w:val="16"/>
              </w:rPr>
              <w:t>)</w:t>
            </w:r>
          </w:p>
        </w:tc>
        <w:tc>
          <w:tcPr>
            <w:tcW w:w="123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70FEAC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  <w:tc>
          <w:tcPr>
            <w:tcW w:w="136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E6EBB9" w14:textId="77777777" w:rsidR="00DE4006" w:rsidRPr="00FB7BB8" w:rsidRDefault="00DE4006">
            <w:pPr>
              <w:pStyle w:val="TableParagraph"/>
              <w:kinsoku w:val="0"/>
              <w:overflowPunct w:val="0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</w:tr>
      <w:tr w:rsidR="00DE4006" w:rsidRPr="00FB7BB8" w14:paraId="3F70F52F" w14:textId="77777777">
        <w:trPr>
          <w:trHeight w:val="811"/>
        </w:trPr>
        <w:tc>
          <w:tcPr>
            <w:tcW w:w="9626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E5732C" w14:textId="77777777" w:rsidR="00DE4006" w:rsidRPr="00FB7BB8" w:rsidRDefault="00DE4006">
            <w:pPr>
              <w:pStyle w:val="TableParagraph"/>
              <w:tabs>
                <w:tab w:val="left" w:pos="401"/>
              </w:tabs>
              <w:kinsoku w:val="0"/>
              <w:overflowPunct w:val="0"/>
              <w:spacing w:before="72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color w:val="1E1916"/>
                <w:spacing w:val="-5"/>
                <w:sz w:val="19"/>
                <w:szCs w:val="19"/>
              </w:rPr>
              <w:t>*</w:t>
            </w:r>
            <w:r w:rsidRPr="00FB7BB8">
              <w:rPr>
                <w:color w:val="1E1916"/>
                <w:spacing w:val="-5"/>
                <w:sz w:val="19"/>
                <w:szCs w:val="19"/>
                <w:vertAlign w:val="superscript"/>
              </w:rPr>
              <w:t>)</w:t>
            </w:r>
            <w:r w:rsidRPr="00FB7BB8">
              <w:rPr>
                <w:color w:val="1E1916"/>
                <w:sz w:val="19"/>
                <w:szCs w:val="19"/>
              </w:rPr>
              <w:tab/>
              <w:t>Перевіряється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розрахунком,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приймається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за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максимальним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значенням.</w:t>
            </w:r>
          </w:p>
          <w:p w14:paraId="6D8021D1" w14:textId="77777777" w:rsidR="00DE4006" w:rsidRPr="00FB7BB8" w:rsidRDefault="00DE4006">
            <w:pPr>
              <w:pStyle w:val="TableParagraph"/>
              <w:kinsoku w:val="0"/>
              <w:overflowPunct w:val="0"/>
              <w:spacing w:before="36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color w:val="1E1916"/>
                <w:spacing w:val="-2"/>
                <w:sz w:val="19"/>
                <w:szCs w:val="19"/>
              </w:rPr>
              <w:t>**</w:t>
            </w:r>
            <w:r w:rsidRPr="00FB7BB8">
              <w:rPr>
                <w:color w:val="1E1916"/>
                <w:spacing w:val="-2"/>
                <w:sz w:val="19"/>
                <w:szCs w:val="19"/>
                <w:vertAlign w:val="superscript"/>
              </w:rPr>
              <w:t>)</w:t>
            </w:r>
            <w:r w:rsidRPr="00FB7BB8">
              <w:rPr>
                <w:color w:val="1E1916"/>
                <w:spacing w:val="56"/>
                <w:w w:val="150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Опалення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здійснюється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стаціонарно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встановленими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19"/>
                <w:szCs w:val="19"/>
              </w:rPr>
              <w:t>електрорадіаторами</w:t>
            </w:r>
            <w:proofErr w:type="spellEnd"/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(конвекторами)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закритого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типу.</w:t>
            </w:r>
          </w:p>
          <w:p w14:paraId="679E5006" w14:textId="77777777" w:rsidR="00DE4006" w:rsidRPr="00FB7BB8" w:rsidRDefault="00DE4006">
            <w:pPr>
              <w:pStyle w:val="TableParagraph"/>
              <w:kinsoku w:val="0"/>
              <w:overflowPunct w:val="0"/>
              <w:spacing w:before="37" w:line="209" w:lineRule="exact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color w:val="1E1916"/>
                <w:sz w:val="19"/>
                <w:szCs w:val="19"/>
              </w:rPr>
              <w:t>***</w:t>
            </w:r>
            <w:r w:rsidRPr="00FB7BB8">
              <w:rPr>
                <w:color w:val="1E1916"/>
                <w:sz w:val="19"/>
                <w:szCs w:val="19"/>
                <w:vertAlign w:val="superscript"/>
              </w:rPr>
              <w:t>)</w:t>
            </w:r>
            <w:r w:rsidRPr="00FB7BB8">
              <w:rPr>
                <w:color w:val="1E1916"/>
                <w:spacing w:val="17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Температурний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режим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забезпечується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автономними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кондиціонерами.</w:t>
            </w:r>
          </w:p>
        </w:tc>
      </w:tr>
      <w:tr w:rsidR="00DE4006" w:rsidRPr="00FB7BB8" w14:paraId="49DF9858" w14:textId="77777777">
        <w:trPr>
          <w:trHeight w:val="1293"/>
        </w:trPr>
        <w:tc>
          <w:tcPr>
            <w:tcW w:w="9626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7AE157" w14:textId="77777777" w:rsidR="00DE4006" w:rsidRPr="00FB7BB8" w:rsidRDefault="00DE4006">
            <w:pPr>
              <w:pStyle w:val="TableParagraph"/>
              <w:kinsoku w:val="0"/>
              <w:overflowPunct w:val="0"/>
              <w:spacing w:before="77" w:line="259" w:lineRule="auto"/>
              <w:ind w:left="1195" w:right="47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</w:t>
            </w:r>
            <w:r w:rsidRPr="00FB7BB8">
              <w:rPr>
                <w:b/>
                <w:bCs/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b/>
                <w:bCs/>
                <w:color w:val="1E1916"/>
                <w:sz w:val="19"/>
                <w:szCs w:val="19"/>
              </w:rPr>
              <w:t>1.</w:t>
            </w:r>
            <w:r w:rsidRPr="00FB7BB8">
              <w:rPr>
                <w:b/>
                <w:bCs/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Обмін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повітря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касових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залах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підземних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ліній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передбачається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за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рахунок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напору,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що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створю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 xml:space="preserve">-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ється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 xml:space="preserve"> тунельною вентиляцією, а в касових залах наземних (надземних) ліній – за рахунок природного імпульсу.</w:t>
            </w:r>
          </w:p>
          <w:p w14:paraId="6423BB91" w14:textId="77777777" w:rsidR="00DE4006" w:rsidRPr="00FB7BB8" w:rsidRDefault="00DE4006">
            <w:pPr>
              <w:pStyle w:val="TableParagraph"/>
              <w:kinsoku w:val="0"/>
              <w:overflowPunct w:val="0"/>
              <w:spacing w:before="27" w:line="230" w:lineRule="atLeast"/>
              <w:ind w:left="1195" w:right="48" w:hanging="1134"/>
              <w:jc w:val="both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2. </w:t>
            </w:r>
            <w:r w:rsidRPr="00FB7BB8">
              <w:rPr>
                <w:color w:val="1E1916"/>
                <w:sz w:val="19"/>
                <w:szCs w:val="19"/>
              </w:rPr>
              <w:t xml:space="preserve">Обмін повітря в підземних приміщеннях метрополітену прийнято для умов нормальної екс- </w:t>
            </w:r>
            <w:proofErr w:type="spellStart"/>
            <w:r w:rsidRPr="00FB7BB8">
              <w:rPr>
                <w:color w:val="1E1916"/>
                <w:spacing w:val="-2"/>
                <w:sz w:val="19"/>
                <w:szCs w:val="19"/>
              </w:rPr>
              <w:t>плуатації</w:t>
            </w:r>
            <w:proofErr w:type="spellEnd"/>
            <w:r w:rsidRPr="00FB7BB8">
              <w:rPr>
                <w:color w:val="1E1916"/>
                <w:spacing w:val="-2"/>
                <w:sz w:val="19"/>
                <w:szCs w:val="19"/>
              </w:rPr>
              <w:t>.</w:t>
            </w:r>
          </w:p>
        </w:tc>
      </w:tr>
    </w:tbl>
    <w:p w14:paraId="21E44CAD" w14:textId="77777777" w:rsidR="00DE4006" w:rsidRDefault="00DE4006">
      <w:pPr>
        <w:pStyle w:val="a3"/>
        <w:kinsoku w:val="0"/>
        <w:overflowPunct w:val="0"/>
        <w:spacing w:before="10"/>
        <w:ind w:left="0" w:firstLine="0"/>
      </w:pPr>
    </w:p>
    <w:p w14:paraId="4E5E411E" w14:textId="77777777" w:rsidR="00DE4006" w:rsidRDefault="00DE4006">
      <w:pPr>
        <w:pStyle w:val="a5"/>
        <w:numPr>
          <w:ilvl w:val="3"/>
          <w:numId w:val="22"/>
        </w:numPr>
        <w:tabs>
          <w:tab w:val="left" w:pos="1140"/>
        </w:tabs>
        <w:kinsoku w:val="0"/>
        <w:overflowPunct w:val="0"/>
        <w:spacing w:before="1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Машинне приміщення ескалаторів слід обладнувати припливно-витяжною системою місцевої вентиляції, передбачаючи рециркуляцію повітря та </w:t>
      </w:r>
      <w:proofErr w:type="spellStart"/>
      <w:r>
        <w:rPr>
          <w:color w:val="1E1916"/>
          <w:sz w:val="21"/>
          <w:szCs w:val="21"/>
        </w:rPr>
        <w:t>димо</w:t>
      </w:r>
      <w:proofErr w:type="spellEnd"/>
      <w:r>
        <w:rPr>
          <w:color w:val="1E1916"/>
          <w:sz w:val="21"/>
          <w:szCs w:val="21"/>
        </w:rPr>
        <w:t xml:space="preserve">- та </w:t>
      </w:r>
      <w:proofErr w:type="spellStart"/>
      <w:r>
        <w:rPr>
          <w:color w:val="1E1916"/>
          <w:sz w:val="21"/>
          <w:szCs w:val="21"/>
        </w:rPr>
        <w:t>тепловидалення</w:t>
      </w:r>
      <w:proofErr w:type="spellEnd"/>
      <w:r>
        <w:rPr>
          <w:color w:val="1E1916"/>
          <w:sz w:val="21"/>
          <w:szCs w:val="21"/>
        </w:rPr>
        <w:t xml:space="preserve"> у разі пожежі згідно з ДБН В.2.5-56, ДБН В.2.5-67 та 14.10, а у разі необхідності – підігрівання або охолодження повітря автономними кондиціонерами.</w:t>
      </w:r>
    </w:p>
    <w:p w14:paraId="10F5058D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Приплив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повітря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машинні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ескалаторів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глибокого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закладання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 xml:space="preserve">перед- </w:t>
      </w:r>
      <w:proofErr w:type="spellStart"/>
      <w:r>
        <w:rPr>
          <w:color w:val="1E1916"/>
        </w:rPr>
        <w:t>бачати</w:t>
      </w:r>
      <w:proofErr w:type="spellEnd"/>
      <w:r>
        <w:rPr>
          <w:color w:val="1E1916"/>
          <w:spacing w:val="-8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поверхні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землі,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машинні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станцій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неглибокого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закладання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поверхні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 xml:space="preserve">землі (за неможливості – з тунелів або з касової зали), а в машинне приміщення ескалаторів пере- </w:t>
      </w:r>
      <w:proofErr w:type="spellStart"/>
      <w:r>
        <w:rPr>
          <w:color w:val="1E1916"/>
        </w:rPr>
        <w:t>садочних</w:t>
      </w:r>
      <w:proofErr w:type="spellEnd"/>
      <w:r>
        <w:rPr>
          <w:color w:val="1E1916"/>
        </w:rPr>
        <w:t xml:space="preserve"> вузлів та в машинні приміщення між двома маршами ескалаторів – із тунелів або зі станцій. Викид повітря – на поверхню, в суміщений підземний пішохідний перехід або в тунель.</w:t>
      </w:r>
    </w:p>
    <w:p w14:paraId="22E2AA0C" w14:textId="77777777" w:rsidR="00DE4006" w:rsidRDefault="00DE4006">
      <w:pPr>
        <w:pStyle w:val="a5"/>
        <w:numPr>
          <w:ilvl w:val="3"/>
          <w:numId w:val="22"/>
        </w:numPr>
        <w:tabs>
          <w:tab w:val="left" w:pos="1127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Обмін повітря розраховується на асиміляцію повітрям тепла, що виділяється </w:t>
      </w:r>
      <w:proofErr w:type="spellStart"/>
      <w:r>
        <w:rPr>
          <w:color w:val="1E1916"/>
          <w:sz w:val="21"/>
          <w:szCs w:val="21"/>
        </w:rPr>
        <w:t>облад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нанням</w:t>
      </w:r>
      <w:proofErr w:type="spellEnd"/>
      <w:r>
        <w:rPr>
          <w:color w:val="1E1916"/>
          <w:sz w:val="21"/>
          <w:szCs w:val="21"/>
        </w:rPr>
        <w:t xml:space="preserve"> і освітленням, із вирахуванням тепла, що переходить у ґрунт.</w:t>
      </w:r>
    </w:p>
    <w:p w14:paraId="6CA24E32" w14:textId="77777777" w:rsidR="00DE4006" w:rsidRDefault="00DE4006">
      <w:pPr>
        <w:pStyle w:val="a5"/>
        <w:numPr>
          <w:ilvl w:val="3"/>
          <w:numId w:val="22"/>
        </w:numPr>
        <w:tabs>
          <w:tab w:val="left" w:pos="1138"/>
        </w:tabs>
        <w:kinsoku w:val="0"/>
        <w:overflowPunct w:val="0"/>
        <w:spacing w:before="67" w:line="278" w:lineRule="auto"/>
        <w:ind w:left="110" w:right="690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Приміщення кислотних акумуляторів підстанцій обладнуються припливно-витяжними системами вентиляції з витяжкою 2/3 об’єму повітря із верхньої та 1/3 об’єму із нижньої зон </w:t>
      </w:r>
      <w:r>
        <w:rPr>
          <w:color w:val="1E1916"/>
          <w:spacing w:val="-2"/>
          <w:sz w:val="21"/>
          <w:szCs w:val="21"/>
        </w:rPr>
        <w:t>приміщень.</w:t>
      </w:r>
    </w:p>
    <w:p w14:paraId="299ECB14" w14:textId="77777777" w:rsidR="00DE4006" w:rsidRDefault="00DE4006">
      <w:pPr>
        <w:pStyle w:val="a3"/>
        <w:kinsoku w:val="0"/>
        <w:overflowPunct w:val="0"/>
        <w:spacing w:line="278" w:lineRule="auto"/>
        <w:ind w:left="110" w:right="425"/>
        <w:rPr>
          <w:color w:val="1E1916"/>
        </w:rPr>
      </w:pPr>
      <w:r>
        <w:rPr>
          <w:color w:val="1E1916"/>
        </w:rPr>
        <w:t>Подачу повітря в акумуляторні приміщення слід передбачати з коридорів, сусідніх приміщень або з тунелів.</w:t>
      </w:r>
    </w:p>
    <w:p w14:paraId="4BE17BEE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припливній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вентиляції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встановлюються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фільтри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очищення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повітря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металевого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пилу.</w:t>
      </w:r>
    </w:p>
    <w:p w14:paraId="245C461C" w14:textId="77777777" w:rsidR="00DE4006" w:rsidRDefault="00DE4006">
      <w:pPr>
        <w:pStyle w:val="a3"/>
        <w:kinsoku w:val="0"/>
        <w:overflowPunct w:val="0"/>
        <w:spacing w:before="38" w:line="278" w:lineRule="auto"/>
        <w:ind w:left="110"/>
        <w:rPr>
          <w:color w:val="1E1916"/>
        </w:rPr>
      </w:pPr>
      <w:r>
        <w:rPr>
          <w:color w:val="1E1916"/>
        </w:rPr>
        <w:t>Видалення повітря із приміщень кислотних акумуляторів слід передбачати безпосередньо на поверхню землі окремими повітропроводами, що обладнані клапанами проти затоплення.</w:t>
      </w:r>
    </w:p>
    <w:p w14:paraId="02FA6230" w14:textId="77777777" w:rsidR="00DE4006" w:rsidRDefault="00DE4006">
      <w:pPr>
        <w:pStyle w:val="a5"/>
        <w:numPr>
          <w:ilvl w:val="3"/>
          <w:numId w:val="22"/>
        </w:numPr>
        <w:tabs>
          <w:tab w:val="left" w:pos="1135"/>
        </w:tabs>
        <w:kinsoku w:val="0"/>
        <w:overflowPunct w:val="0"/>
        <w:spacing w:before="67" w:line="278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Кіоски витяжної системи вентиляції приміщень кислотних акумуляторів СТП повинні обладнуватися блискавкозахистом згідно з ДСТУ Б В.2.5-38.</w:t>
      </w:r>
    </w:p>
    <w:p w14:paraId="5A957FE3" w14:textId="77777777" w:rsidR="00DE4006" w:rsidRDefault="00DE4006">
      <w:pPr>
        <w:pStyle w:val="a5"/>
        <w:numPr>
          <w:ilvl w:val="3"/>
          <w:numId w:val="22"/>
        </w:numPr>
        <w:tabs>
          <w:tab w:val="left" w:pos="1115"/>
        </w:tabs>
        <w:kinsoku w:val="0"/>
        <w:overflowPunct w:val="0"/>
        <w:spacing w:before="67" w:line="278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Вхід у приміщення акумуляторної і вентиляційного обладнання повинен мати тамбур- шлюз, що вентилюється через зворотні протипожежні клапани в об’ємі 20 % від розрахункової кількості повітря.</w:t>
      </w:r>
    </w:p>
    <w:p w14:paraId="34580700" w14:textId="77777777" w:rsidR="00DE4006" w:rsidRDefault="00DE4006">
      <w:pPr>
        <w:pStyle w:val="a5"/>
        <w:numPr>
          <w:ilvl w:val="3"/>
          <w:numId w:val="22"/>
        </w:numPr>
        <w:tabs>
          <w:tab w:val="left" w:pos="1116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Приміщення для сухих трансформаторів та агрегатів-перетворювачів у підземних під- станціях обладнуються припливно-витяжною системою місцевої вентиляції з забором повітря із перегінного тунелю або з поверхні землі. На припливній системі встановлюються фільтри </w:t>
      </w:r>
      <w:proofErr w:type="spellStart"/>
      <w:r>
        <w:rPr>
          <w:color w:val="1E1916"/>
          <w:sz w:val="21"/>
          <w:szCs w:val="21"/>
        </w:rPr>
        <w:t>очи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щення</w:t>
      </w:r>
      <w:proofErr w:type="spellEnd"/>
      <w:r>
        <w:rPr>
          <w:color w:val="1E1916"/>
          <w:sz w:val="21"/>
          <w:szCs w:val="21"/>
        </w:rPr>
        <w:t xml:space="preserve"> повітря від металевого пилу.</w:t>
      </w:r>
    </w:p>
    <w:p w14:paraId="30116C2F" w14:textId="77777777" w:rsidR="00DE4006" w:rsidRDefault="00DE4006">
      <w:pPr>
        <w:pStyle w:val="a5"/>
        <w:numPr>
          <w:ilvl w:val="3"/>
          <w:numId w:val="22"/>
        </w:numPr>
        <w:tabs>
          <w:tab w:val="left" w:pos="1142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Приміщення розподільних пристроїв підстанцій обладнуються припливно-витяжними системами місцевої вентиляції із забором повітря з перегінного тунелю. На припливній системі встановлюються фільтри очищення повітря від металевого пилу.</w:t>
      </w:r>
    </w:p>
    <w:p w14:paraId="2770111B" w14:textId="77777777" w:rsidR="00DE4006" w:rsidRDefault="00DE4006">
      <w:pPr>
        <w:pStyle w:val="a5"/>
        <w:numPr>
          <w:ilvl w:val="3"/>
          <w:numId w:val="22"/>
        </w:numPr>
        <w:tabs>
          <w:tab w:val="left" w:pos="1142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14CFDF8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51B7DFAB" w14:textId="77777777" w:rsidR="00DE4006" w:rsidRDefault="00DE4006">
      <w:pPr>
        <w:pStyle w:val="a3"/>
        <w:kinsoku w:val="0"/>
        <w:overflowPunct w:val="0"/>
        <w:spacing w:before="67" w:line="292" w:lineRule="auto"/>
        <w:ind w:right="122"/>
        <w:jc w:val="both"/>
        <w:rPr>
          <w:color w:val="1E1916"/>
        </w:rPr>
      </w:pPr>
      <w:r>
        <w:rPr>
          <w:color w:val="1E1916"/>
        </w:rPr>
        <w:t>Припливно-витяжна система місцевої вентиляції обладнується на підстанції дистанційним управлінням,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забезпечує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автоматичне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включення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вентиляційних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агрегатів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після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короткочасного їх знеструмлення (відключення).</w:t>
      </w:r>
    </w:p>
    <w:p w14:paraId="160C9564" w14:textId="77777777" w:rsidR="00DE4006" w:rsidRDefault="00DE4006">
      <w:pPr>
        <w:pStyle w:val="a5"/>
        <w:numPr>
          <w:ilvl w:val="3"/>
          <w:numId w:val="22"/>
        </w:numPr>
        <w:tabs>
          <w:tab w:val="left" w:pos="1642"/>
        </w:tabs>
        <w:kinsoku w:val="0"/>
        <w:overflowPunct w:val="0"/>
        <w:spacing w:before="53" w:line="280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Приміщення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медичних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пунктів,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туалетів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перегінних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тунелях,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каналізаційних </w:t>
      </w:r>
      <w:r>
        <w:rPr>
          <w:color w:val="1E1916"/>
          <w:sz w:val="21"/>
          <w:szCs w:val="21"/>
        </w:rPr>
        <w:t>насосних установок, а також санітарні вузли біля станцій обладнуються окремими витяжними системами місцевої вентиляції.</w:t>
      </w:r>
    </w:p>
    <w:p w14:paraId="7BCBD0E0" w14:textId="77777777" w:rsidR="00DE4006" w:rsidRDefault="00DE4006">
      <w:pPr>
        <w:pStyle w:val="a5"/>
        <w:numPr>
          <w:ilvl w:val="3"/>
          <w:numId w:val="22"/>
        </w:numPr>
        <w:tabs>
          <w:tab w:val="left" w:pos="1673"/>
        </w:tabs>
        <w:kinsoku w:val="0"/>
        <w:overflowPunct w:val="0"/>
        <w:spacing w:before="63" w:line="280" w:lineRule="auto"/>
        <w:ind w:right="122" w:firstLine="396"/>
        <w:rPr>
          <w:color w:val="1E1916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Повітрозабори</w:t>
      </w:r>
      <w:proofErr w:type="spellEnd"/>
      <w:r>
        <w:rPr>
          <w:color w:val="1E1916"/>
          <w:sz w:val="21"/>
          <w:szCs w:val="21"/>
        </w:rPr>
        <w:t xml:space="preserve"> і </w:t>
      </w:r>
      <w:proofErr w:type="spellStart"/>
      <w:r>
        <w:rPr>
          <w:color w:val="1E1916"/>
          <w:sz w:val="21"/>
          <w:szCs w:val="21"/>
        </w:rPr>
        <w:t>повітровипуски</w:t>
      </w:r>
      <w:proofErr w:type="spellEnd"/>
      <w:r>
        <w:rPr>
          <w:color w:val="1E1916"/>
          <w:sz w:val="21"/>
          <w:szCs w:val="21"/>
        </w:rPr>
        <w:t xml:space="preserve"> систем місцевої вентиляції повинні бути окремо </w:t>
      </w:r>
      <w:proofErr w:type="spellStart"/>
      <w:r>
        <w:rPr>
          <w:color w:val="1E1916"/>
          <w:sz w:val="21"/>
          <w:szCs w:val="21"/>
        </w:rPr>
        <w:t>розта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шованими</w:t>
      </w:r>
      <w:proofErr w:type="spellEnd"/>
      <w:r>
        <w:rPr>
          <w:color w:val="1E1916"/>
          <w:sz w:val="21"/>
          <w:szCs w:val="21"/>
        </w:rPr>
        <w:t xml:space="preserve"> або вбудованими в наземні вестибюлі станцій.</w:t>
      </w:r>
    </w:p>
    <w:p w14:paraId="55192061" w14:textId="77777777" w:rsidR="00DE4006" w:rsidRDefault="00DE4006">
      <w:pPr>
        <w:pStyle w:val="a3"/>
        <w:kinsoku w:val="0"/>
        <w:overflowPunct w:val="0"/>
        <w:spacing w:line="292" w:lineRule="auto"/>
        <w:ind w:right="123"/>
        <w:jc w:val="both"/>
        <w:rPr>
          <w:color w:val="1E1916"/>
        </w:rPr>
      </w:pPr>
      <w:r>
        <w:rPr>
          <w:color w:val="1E1916"/>
        </w:rPr>
        <w:t>Дозволяється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розміщення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решіток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суміщених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пішохідних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переходах,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які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є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 xml:space="preserve">входами (виходами) в підземні вестибюлі, за винятком решіток </w:t>
      </w:r>
      <w:proofErr w:type="spellStart"/>
      <w:r>
        <w:rPr>
          <w:color w:val="1E1916"/>
        </w:rPr>
        <w:t>повітровипусків</w:t>
      </w:r>
      <w:proofErr w:type="spellEnd"/>
      <w:r>
        <w:rPr>
          <w:color w:val="1E1916"/>
        </w:rPr>
        <w:t xml:space="preserve"> із санітарних вузлів, комор </w:t>
      </w:r>
      <w:r>
        <w:rPr>
          <w:color w:val="1E1916"/>
          <w:spacing w:val="-2"/>
        </w:rPr>
        <w:t xml:space="preserve">мастильних матеріалів, комор мастильних та фарбувальних матеріалів, акумуляторних, медпунктів </w:t>
      </w:r>
      <w:r>
        <w:rPr>
          <w:color w:val="1E1916"/>
        </w:rPr>
        <w:t>і душових.</w:t>
      </w:r>
    </w:p>
    <w:p w14:paraId="3FFBFE95" w14:textId="77777777" w:rsidR="00DE4006" w:rsidRDefault="00DE4006">
      <w:pPr>
        <w:pStyle w:val="a3"/>
        <w:kinsoku w:val="0"/>
        <w:overflowPunct w:val="0"/>
        <w:spacing w:line="228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Відстань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окремо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розташованих</w:t>
      </w:r>
      <w:r>
        <w:rPr>
          <w:color w:val="1E1916"/>
          <w:spacing w:val="-13"/>
        </w:rPr>
        <w:t xml:space="preserve"> </w:t>
      </w:r>
      <w:proofErr w:type="spellStart"/>
      <w:r>
        <w:rPr>
          <w:color w:val="1E1916"/>
        </w:rPr>
        <w:t>повітрозаборів</w:t>
      </w:r>
      <w:proofErr w:type="spellEnd"/>
      <w:r>
        <w:rPr>
          <w:color w:val="1E1916"/>
          <w:spacing w:val="-1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1"/>
        </w:rPr>
        <w:t xml:space="preserve"> </w:t>
      </w:r>
      <w:proofErr w:type="spellStart"/>
      <w:r>
        <w:rPr>
          <w:color w:val="1E1916"/>
        </w:rPr>
        <w:t>повітровипусків</w:t>
      </w:r>
      <w:proofErr w:type="spellEnd"/>
      <w:r>
        <w:rPr>
          <w:color w:val="1E1916"/>
          <w:spacing w:val="-14"/>
        </w:rPr>
        <w:t xml:space="preserve"> </w:t>
      </w:r>
      <w:r>
        <w:rPr>
          <w:color w:val="1E1916"/>
        </w:rPr>
        <w:t>систем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місцевої</w:t>
      </w:r>
      <w:r>
        <w:rPr>
          <w:color w:val="1E1916"/>
          <w:spacing w:val="-14"/>
        </w:rPr>
        <w:t xml:space="preserve"> </w:t>
      </w:r>
      <w:r>
        <w:rPr>
          <w:color w:val="1E1916"/>
          <w:spacing w:val="-2"/>
        </w:rPr>
        <w:t>вентиляції</w:t>
      </w:r>
    </w:p>
    <w:p w14:paraId="41626FB2" w14:textId="77777777" w:rsidR="00DE4006" w:rsidRDefault="00DE4006">
      <w:pPr>
        <w:pStyle w:val="a3"/>
        <w:kinsoku w:val="0"/>
        <w:overflowPunct w:val="0"/>
        <w:spacing w:before="51"/>
        <w:ind w:firstLine="0"/>
        <w:jc w:val="both"/>
        <w:rPr>
          <w:color w:val="1E1916"/>
          <w:spacing w:val="-2"/>
        </w:rPr>
      </w:pPr>
      <w:r>
        <w:rPr>
          <w:color w:val="1E1916"/>
        </w:rPr>
        <w:t>до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об’єктів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навколишньої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забудови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зазначена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16.2.</w:t>
      </w:r>
    </w:p>
    <w:p w14:paraId="7863EA22" w14:textId="77777777" w:rsidR="00DE4006" w:rsidRDefault="00DE4006">
      <w:pPr>
        <w:pStyle w:val="a5"/>
        <w:numPr>
          <w:ilvl w:val="3"/>
          <w:numId w:val="22"/>
        </w:numPr>
        <w:tabs>
          <w:tab w:val="left" w:pos="1659"/>
        </w:tabs>
        <w:kinsoku w:val="0"/>
        <w:overflowPunct w:val="0"/>
        <w:spacing w:before="105" w:line="280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Підземні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(надземні)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обладнувати</w:t>
      </w:r>
      <w:r>
        <w:rPr>
          <w:color w:val="1E1916"/>
          <w:spacing w:val="-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теле</w:t>
      </w:r>
      <w:proofErr w:type="spellEnd"/>
      <w:r>
        <w:rPr>
          <w:color w:val="1E1916"/>
          <w:sz w:val="21"/>
          <w:szCs w:val="21"/>
        </w:rPr>
        <w:t xml:space="preserve">- метричною системою інформації, що передає показники вимірюваних параметрів повітря (темпе- </w:t>
      </w:r>
      <w:proofErr w:type="spellStart"/>
      <w:r>
        <w:rPr>
          <w:color w:val="1E1916"/>
          <w:sz w:val="21"/>
          <w:szCs w:val="21"/>
        </w:rPr>
        <w:t>ратури</w:t>
      </w:r>
      <w:proofErr w:type="spellEnd"/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відносної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вологості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вмісту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окису,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двоокису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вуглецю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метану)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диспетчерський </w:t>
      </w:r>
      <w:r>
        <w:rPr>
          <w:color w:val="1E1916"/>
          <w:spacing w:val="-2"/>
          <w:sz w:val="21"/>
          <w:szCs w:val="21"/>
        </w:rPr>
        <w:t>пункт.</w:t>
      </w:r>
    </w:p>
    <w:p w14:paraId="2C1A1ED4" w14:textId="77777777" w:rsidR="00DE4006" w:rsidRDefault="00DE4006">
      <w:pPr>
        <w:pStyle w:val="2"/>
        <w:kinsoku w:val="0"/>
        <w:overflowPunct w:val="0"/>
        <w:spacing w:before="99"/>
        <w:ind w:left="1074"/>
        <w:rPr>
          <w:color w:val="1E1916"/>
          <w:spacing w:val="-2"/>
        </w:rPr>
      </w:pPr>
      <w:r>
        <w:rPr>
          <w:color w:val="1E1916"/>
        </w:rPr>
        <w:t>Теплопостачання,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опалення</w:t>
      </w:r>
    </w:p>
    <w:p w14:paraId="011D63E4" w14:textId="77777777" w:rsidR="00DE4006" w:rsidRDefault="00DE4006">
      <w:pPr>
        <w:pStyle w:val="a5"/>
        <w:numPr>
          <w:ilvl w:val="3"/>
          <w:numId w:val="22"/>
        </w:numPr>
        <w:tabs>
          <w:tab w:val="left" w:pos="1707"/>
        </w:tabs>
        <w:kinsoku w:val="0"/>
        <w:overflowPunct w:val="0"/>
        <w:spacing w:before="105" w:line="280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Теплову енергію (воду й електрику) слід подавати до приладів опалення і </w:t>
      </w:r>
      <w:proofErr w:type="spellStart"/>
      <w:r>
        <w:rPr>
          <w:color w:val="1E1916"/>
          <w:sz w:val="21"/>
          <w:szCs w:val="21"/>
        </w:rPr>
        <w:t>повітро</w:t>
      </w:r>
      <w:proofErr w:type="spellEnd"/>
      <w:r>
        <w:rPr>
          <w:color w:val="1E1916"/>
          <w:sz w:val="21"/>
          <w:szCs w:val="21"/>
        </w:rPr>
        <w:t xml:space="preserve">- нагрівачів системи вентиляції приміщень вестибюлів, окремих приміщень станцій і </w:t>
      </w:r>
      <w:proofErr w:type="spellStart"/>
      <w:r>
        <w:rPr>
          <w:color w:val="1E1916"/>
          <w:sz w:val="21"/>
          <w:szCs w:val="21"/>
        </w:rPr>
        <w:t>притунельних</w:t>
      </w:r>
      <w:proofErr w:type="spellEnd"/>
      <w:r>
        <w:rPr>
          <w:color w:val="1E1916"/>
          <w:sz w:val="21"/>
          <w:szCs w:val="21"/>
        </w:rPr>
        <w:t xml:space="preserve"> споруд, до водопідігрівачів системи гарячого водопостачання вестибюлів.</w:t>
      </w:r>
    </w:p>
    <w:p w14:paraId="5F8DD022" w14:textId="77777777" w:rsidR="00DE4006" w:rsidRDefault="00DE4006">
      <w:pPr>
        <w:pStyle w:val="a5"/>
        <w:numPr>
          <w:ilvl w:val="3"/>
          <w:numId w:val="22"/>
        </w:numPr>
        <w:tabs>
          <w:tab w:val="left" w:pos="1692"/>
        </w:tabs>
        <w:kinsoku w:val="0"/>
        <w:overflowPunct w:val="0"/>
        <w:spacing w:before="64" w:line="280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Як джерело теплопостачання для водяних систем слід приймати автономні </w:t>
      </w:r>
      <w:proofErr w:type="spellStart"/>
      <w:r>
        <w:rPr>
          <w:color w:val="1E1916"/>
          <w:sz w:val="21"/>
          <w:szCs w:val="21"/>
        </w:rPr>
        <w:t>електро</w:t>
      </w:r>
      <w:proofErr w:type="spellEnd"/>
      <w:r>
        <w:rPr>
          <w:color w:val="1E1916"/>
          <w:sz w:val="21"/>
          <w:szCs w:val="21"/>
        </w:rPr>
        <w:t>- водонагрівальні прилади, розміщені на станції, або розподільні мережі ТЕЦ, для електричних систем – розподільні мережі підстанцій.</w:t>
      </w:r>
    </w:p>
    <w:p w14:paraId="5E768BEE" w14:textId="77777777" w:rsidR="00DE4006" w:rsidRDefault="00DE4006">
      <w:pPr>
        <w:pStyle w:val="a5"/>
        <w:numPr>
          <w:ilvl w:val="3"/>
          <w:numId w:val="22"/>
        </w:numPr>
        <w:tabs>
          <w:tab w:val="left" w:pos="1708"/>
        </w:tabs>
        <w:kinsoku w:val="0"/>
        <w:overflowPunct w:val="0"/>
        <w:spacing w:before="63" w:line="280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Теплові мережі, теплові пункти слід проектувати згідно з ДБН В.2.5-39, електричну кабельну систему опалення – згідно з ДБН В.2.5-24.</w:t>
      </w:r>
    </w:p>
    <w:p w14:paraId="04E31E21" w14:textId="77777777" w:rsidR="00DE4006" w:rsidRDefault="00DE4006">
      <w:pPr>
        <w:pStyle w:val="a5"/>
        <w:numPr>
          <w:ilvl w:val="3"/>
          <w:numId w:val="22"/>
        </w:numPr>
        <w:tabs>
          <w:tab w:val="left" w:pos="1662"/>
        </w:tabs>
        <w:kinsoku w:val="0"/>
        <w:overflowPunct w:val="0"/>
        <w:spacing w:before="64" w:line="280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Теплопостачання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кожного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автономних</w:t>
      </w:r>
      <w:r>
        <w:rPr>
          <w:color w:val="1E1916"/>
          <w:spacing w:val="-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електро</w:t>
      </w:r>
      <w:proofErr w:type="spellEnd"/>
      <w:r>
        <w:rPr>
          <w:color w:val="1E1916"/>
          <w:sz w:val="21"/>
          <w:szCs w:val="21"/>
        </w:rPr>
        <w:t>- водонагрівальних приладів або вводів від теплової мережі з улаштуванням теплового пункту.</w:t>
      </w:r>
    </w:p>
    <w:p w14:paraId="18078459" w14:textId="77777777" w:rsidR="00DE4006" w:rsidRDefault="00DE4006">
      <w:pPr>
        <w:pStyle w:val="a3"/>
        <w:kinsoku w:val="0"/>
        <w:overflowPunct w:val="0"/>
        <w:spacing w:line="238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Теплові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пункти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розташовувати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окремих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приміщеннях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вестибюлів.</w:t>
      </w:r>
    </w:p>
    <w:p w14:paraId="736D122F" w14:textId="77777777" w:rsidR="00DE4006" w:rsidRDefault="00DE4006">
      <w:pPr>
        <w:pStyle w:val="a3"/>
        <w:kinsoku w:val="0"/>
        <w:overflowPunct w:val="0"/>
        <w:spacing w:before="39" w:line="292" w:lineRule="auto"/>
        <w:ind w:right="121"/>
        <w:jc w:val="both"/>
        <w:rPr>
          <w:color w:val="1E1916"/>
          <w:spacing w:val="-2"/>
        </w:rPr>
      </w:pPr>
      <w:r>
        <w:rPr>
          <w:color w:val="1E1916"/>
        </w:rPr>
        <w:t xml:space="preserve">Не дозволяється розміщення теплових пунктів над приміщеннями АТРП, кросових зв’язку і </w:t>
      </w:r>
      <w:r>
        <w:rPr>
          <w:color w:val="1E1916"/>
          <w:spacing w:val="-2"/>
        </w:rPr>
        <w:t>підстанції.</w:t>
      </w:r>
    </w:p>
    <w:p w14:paraId="3A5F9CB2" w14:textId="77777777" w:rsidR="00DE4006" w:rsidRDefault="00DE4006">
      <w:pPr>
        <w:pStyle w:val="a5"/>
        <w:numPr>
          <w:ilvl w:val="3"/>
          <w:numId w:val="22"/>
        </w:numPr>
        <w:tabs>
          <w:tab w:val="left" w:pos="1654"/>
        </w:tabs>
        <w:kinsoku w:val="0"/>
        <w:overflowPunct w:val="0"/>
        <w:spacing w:before="53" w:line="280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Розрахункові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температури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8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теплоутримання</w:t>
      </w:r>
      <w:proofErr w:type="spellEnd"/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зовнішнього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 опалення (в тому числі повітряного) наземних приміщень, повітряно-теплових завіс вестибюлів і порталів у тунелях слід приймати згідно з ДБН В.2.5-67.</w:t>
      </w:r>
    </w:p>
    <w:p w14:paraId="010B29D1" w14:textId="77777777" w:rsidR="00DE4006" w:rsidRDefault="00DE4006">
      <w:pPr>
        <w:pStyle w:val="a3"/>
        <w:kinsoku w:val="0"/>
        <w:overflowPunct w:val="0"/>
        <w:spacing w:line="292" w:lineRule="auto"/>
        <w:ind w:right="123"/>
        <w:jc w:val="both"/>
        <w:rPr>
          <w:color w:val="1E1916"/>
        </w:rPr>
      </w:pPr>
      <w:r>
        <w:rPr>
          <w:color w:val="1E1916"/>
        </w:rPr>
        <w:t>Розрахункова температура поверхні східців, похилих спусків, площадок і підніжних решіток з приямками, які обігріваються, повинна бути не нижче ніж 3 °С.</w:t>
      </w:r>
    </w:p>
    <w:p w14:paraId="244FDF8A" w14:textId="77777777" w:rsidR="00DE4006" w:rsidRDefault="00DE4006">
      <w:pPr>
        <w:pStyle w:val="a5"/>
        <w:numPr>
          <w:ilvl w:val="3"/>
          <w:numId w:val="22"/>
        </w:numPr>
        <w:tabs>
          <w:tab w:val="left" w:pos="1658"/>
        </w:tabs>
        <w:kinsoku w:val="0"/>
        <w:overflowPunct w:val="0"/>
        <w:spacing w:before="49"/>
        <w:ind w:left="1657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(виходах)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повітряно-теплові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завіси.</w:t>
      </w:r>
    </w:p>
    <w:p w14:paraId="273F75D8" w14:textId="77777777" w:rsidR="00DE4006" w:rsidRDefault="00DE4006">
      <w:pPr>
        <w:pStyle w:val="a3"/>
        <w:kinsoku w:val="0"/>
        <w:overflowPunct w:val="0"/>
        <w:spacing w:before="38" w:line="292" w:lineRule="auto"/>
        <w:ind w:right="122"/>
        <w:jc w:val="both"/>
        <w:rPr>
          <w:color w:val="1E1916"/>
        </w:rPr>
      </w:pPr>
      <w:r>
        <w:rPr>
          <w:color w:val="1E1916"/>
        </w:rPr>
        <w:t>Повітряно-теплові завіси повинні бути розраховані на подачу в тамбур повітря температурою не вище ніж плюс 45 °С в об’ємі, що забезпечує підігрівання зовнішнього повітря, що надходить у вестибюль (касовий зал), до температури плюс 5 °С.</w:t>
      </w:r>
    </w:p>
    <w:p w14:paraId="4898B41A" w14:textId="77777777" w:rsidR="00DE4006" w:rsidRDefault="00DE4006">
      <w:pPr>
        <w:pStyle w:val="a5"/>
        <w:numPr>
          <w:ilvl w:val="3"/>
          <w:numId w:val="22"/>
        </w:numPr>
        <w:tabs>
          <w:tab w:val="left" w:pos="1706"/>
        </w:tabs>
        <w:kinsoku w:val="0"/>
        <w:overflowPunct w:val="0"/>
        <w:spacing w:before="54" w:line="280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Необхідність улаштування повітряних і повітряно-теплових завіс у порталах тунелів установлюється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забезпечення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холодний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період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року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температури</w:t>
      </w:r>
      <w:r>
        <w:rPr>
          <w:color w:val="1E1916"/>
          <w:spacing w:val="-7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зовніш</w:t>
      </w:r>
      <w:proofErr w:type="spellEnd"/>
      <w:r>
        <w:rPr>
          <w:color w:val="1E1916"/>
          <w:sz w:val="21"/>
          <w:szCs w:val="21"/>
        </w:rPr>
        <w:t>- нього повітря на ділянці від порталу до ближчої біля порталу станції не нижче ніж 5 °С.</w:t>
      </w:r>
    </w:p>
    <w:p w14:paraId="2542165C" w14:textId="77777777" w:rsidR="00DE4006" w:rsidRDefault="00DE4006">
      <w:pPr>
        <w:pStyle w:val="2"/>
        <w:kinsoku w:val="0"/>
        <w:overflowPunct w:val="0"/>
        <w:spacing w:before="99"/>
        <w:ind w:left="1074"/>
        <w:jc w:val="left"/>
        <w:rPr>
          <w:color w:val="1E1916"/>
          <w:spacing w:val="-2"/>
        </w:rPr>
      </w:pPr>
      <w:r>
        <w:rPr>
          <w:color w:val="1E1916"/>
          <w:spacing w:val="-2"/>
        </w:rPr>
        <w:t>Водопостачання</w:t>
      </w:r>
    </w:p>
    <w:p w14:paraId="73609F89" w14:textId="77777777" w:rsidR="00DE4006" w:rsidRDefault="00DE4006">
      <w:pPr>
        <w:pStyle w:val="a5"/>
        <w:numPr>
          <w:ilvl w:val="3"/>
          <w:numId w:val="22"/>
        </w:numPr>
        <w:tabs>
          <w:tab w:val="left" w:pos="1672"/>
        </w:tabs>
        <w:kinsoku w:val="0"/>
        <w:overflowPunct w:val="0"/>
        <w:spacing w:before="105" w:line="280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Для споруд метрополітену передбачаються господарсько-питна, протипожежна, </w:t>
      </w:r>
      <w:proofErr w:type="spellStart"/>
      <w:r>
        <w:rPr>
          <w:color w:val="1E1916"/>
          <w:sz w:val="21"/>
          <w:szCs w:val="21"/>
        </w:rPr>
        <w:t>техно</w:t>
      </w:r>
      <w:proofErr w:type="spellEnd"/>
      <w:r>
        <w:rPr>
          <w:color w:val="1E1916"/>
          <w:sz w:val="21"/>
          <w:szCs w:val="21"/>
        </w:rPr>
        <w:t>- логічна та об’єднана системи внутрішніх водопроводів.</w:t>
      </w:r>
    </w:p>
    <w:p w14:paraId="5CD53BFC" w14:textId="77777777" w:rsidR="00DE4006" w:rsidRDefault="00DE4006">
      <w:pPr>
        <w:pStyle w:val="a5"/>
        <w:numPr>
          <w:ilvl w:val="3"/>
          <w:numId w:val="22"/>
        </w:numPr>
        <w:tabs>
          <w:tab w:val="left" w:pos="1672"/>
        </w:tabs>
        <w:kinsoku w:val="0"/>
        <w:overflowPunct w:val="0"/>
        <w:spacing w:before="105" w:line="280" w:lineRule="auto"/>
        <w:ind w:right="122" w:firstLine="396"/>
        <w:jc w:val="left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B6B1E11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576D651D" w14:textId="77777777" w:rsidR="00DE4006" w:rsidRDefault="00DE4006">
      <w:pPr>
        <w:pStyle w:val="a5"/>
        <w:numPr>
          <w:ilvl w:val="3"/>
          <w:numId w:val="22"/>
        </w:numPr>
        <w:tabs>
          <w:tab w:val="left" w:pos="1139"/>
        </w:tabs>
        <w:kinsoku w:val="0"/>
        <w:overflowPunct w:val="0"/>
        <w:spacing w:before="66" w:line="290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Якість холодної і гарячої води, що подається на господарсько-побутові потреби і в </w:t>
      </w:r>
      <w:proofErr w:type="spellStart"/>
      <w:r>
        <w:rPr>
          <w:color w:val="1E1916"/>
          <w:sz w:val="21"/>
          <w:szCs w:val="21"/>
        </w:rPr>
        <w:t>форсуночні</w:t>
      </w:r>
      <w:proofErr w:type="spellEnd"/>
      <w:r>
        <w:rPr>
          <w:color w:val="1E1916"/>
          <w:sz w:val="21"/>
          <w:szCs w:val="21"/>
        </w:rPr>
        <w:t xml:space="preserve"> камери відкритої системи охолодження повітря, повинна відповідати ДСТУ 7525, </w:t>
      </w:r>
      <w:proofErr w:type="spellStart"/>
      <w:r>
        <w:rPr>
          <w:color w:val="1E1916"/>
          <w:sz w:val="21"/>
          <w:szCs w:val="21"/>
        </w:rPr>
        <w:t>ДСанПІН</w:t>
      </w:r>
      <w:proofErr w:type="spellEnd"/>
      <w:r>
        <w:rPr>
          <w:color w:val="1E1916"/>
          <w:sz w:val="21"/>
          <w:szCs w:val="21"/>
        </w:rPr>
        <w:t xml:space="preserve"> 2.2.4-171.</w:t>
      </w:r>
    </w:p>
    <w:p w14:paraId="1ACCFBF4" w14:textId="77777777" w:rsidR="00DE4006" w:rsidRDefault="00DE4006">
      <w:pPr>
        <w:pStyle w:val="a5"/>
        <w:numPr>
          <w:ilvl w:val="3"/>
          <w:numId w:val="22"/>
        </w:numPr>
        <w:tabs>
          <w:tab w:val="left" w:pos="1091"/>
        </w:tabs>
        <w:kinsoku w:val="0"/>
        <w:overflowPunct w:val="0"/>
        <w:spacing w:before="56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Джерелом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водопостачання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централізованого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водопостачання.</w:t>
      </w:r>
    </w:p>
    <w:p w14:paraId="44EA8121" w14:textId="77777777" w:rsidR="00DE4006" w:rsidRDefault="00DE4006">
      <w:pPr>
        <w:pStyle w:val="a3"/>
        <w:kinsoku w:val="0"/>
        <w:overflowPunct w:val="0"/>
        <w:spacing w:before="38"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Для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технологічних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цілей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водозабірні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свердловини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кількості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двох на одну підземну лінію.</w:t>
      </w:r>
    </w:p>
    <w:p w14:paraId="73689F62" w14:textId="77777777" w:rsidR="00DE4006" w:rsidRDefault="00DE4006">
      <w:pPr>
        <w:pStyle w:val="a5"/>
        <w:numPr>
          <w:ilvl w:val="3"/>
          <w:numId w:val="22"/>
        </w:numPr>
        <w:tabs>
          <w:tab w:val="left" w:pos="1100"/>
        </w:tabs>
        <w:kinsoku w:val="0"/>
        <w:overflowPunct w:val="0"/>
        <w:spacing w:before="67" w:line="290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Водопровідні вводи від мереж міського водопроводу необхідно передбачати в кожному вестибюлі станції з улаштуванням водомірного вузла.</w:t>
      </w:r>
    </w:p>
    <w:p w14:paraId="0FB76EFC" w14:textId="77777777" w:rsidR="00DE4006" w:rsidRDefault="00DE4006">
      <w:pPr>
        <w:pStyle w:val="a3"/>
        <w:kinsoku w:val="0"/>
        <w:overflowPunct w:val="0"/>
        <w:spacing w:line="230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Водомірний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вузол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обладнувати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лічильником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холодної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води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обвідною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лінією.</w:t>
      </w:r>
    </w:p>
    <w:p w14:paraId="0B29811B" w14:textId="77777777" w:rsidR="00DE4006" w:rsidRDefault="00DE4006">
      <w:pPr>
        <w:pStyle w:val="a3"/>
        <w:kinsoku w:val="0"/>
        <w:overflowPunct w:val="0"/>
        <w:spacing w:before="39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На обвідній лінії необхідно передбачити встановлення засувки з електроприводом, яка від- </w:t>
      </w:r>
      <w:proofErr w:type="spellStart"/>
      <w:r>
        <w:rPr>
          <w:color w:val="1E1916"/>
        </w:rPr>
        <w:t>кривається</w:t>
      </w:r>
      <w:proofErr w:type="spellEnd"/>
      <w:r>
        <w:rPr>
          <w:color w:val="1E1916"/>
          <w:spacing w:val="-13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місця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встановлення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засувки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пожежних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кранів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всіх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рівнів,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ДПС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пульта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диспетчера електромеханічної служби.</w:t>
      </w:r>
    </w:p>
    <w:p w14:paraId="524AAE31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На вводи повинні бути встановлені засувки з електроприводом, зворотний клапан і </w:t>
      </w:r>
      <w:proofErr w:type="spellStart"/>
      <w:r>
        <w:rPr>
          <w:color w:val="1E1916"/>
        </w:rPr>
        <w:t>електро</w:t>
      </w:r>
      <w:proofErr w:type="spellEnd"/>
      <w:r>
        <w:rPr>
          <w:color w:val="1E1916"/>
        </w:rPr>
        <w:t>- ізолюючі фланці.</w:t>
      </w:r>
    </w:p>
    <w:p w14:paraId="16096F49" w14:textId="77777777" w:rsidR="00DE4006" w:rsidRDefault="00DE4006">
      <w:pPr>
        <w:pStyle w:val="a3"/>
        <w:kinsoku w:val="0"/>
        <w:overflowPunct w:val="0"/>
        <w:spacing w:line="278" w:lineRule="auto"/>
        <w:ind w:left="110" w:right="692"/>
        <w:jc w:val="both"/>
        <w:rPr>
          <w:color w:val="1E1916"/>
        </w:rPr>
      </w:pPr>
      <w:r>
        <w:rPr>
          <w:color w:val="1E1916"/>
        </w:rPr>
        <w:t>Вихід із водомірного вузла слід проектувати окремим, із виходом назовні або в суміщений підземний перехід.</w:t>
      </w:r>
    </w:p>
    <w:p w14:paraId="02FF0310" w14:textId="77777777" w:rsidR="00DE4006" w:rsidRDefault="00DE4006">
      <w:pPr>
        <w:pStyle w:val="a5"/>
        <w:numPr>
          <w:ilvl w:val="3"/>
          <w:numId w:val="22"/>
        </w:numPr>
        <w:tabs>
          <w:tab w:val="left" w:pos="1077"/>
        </w:tabs>
        <w:kinsoku w:val="0"/>
        <w:overflowPunct w:val="0"/>
        <w:spacing w:before="66" w:line="290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Система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водопроводу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повинна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забезпечувати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подачу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води 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станції, </w:t>
      </w:r>
      <w:r>
        <w:rPr>
          <w:color w:val="1E1916"/>
          <w:sz w:val="21"/>
          <w:szCs w:val="21"/>
        </w:rPr>
        <w:t xml:space="preserve">в перегінні тунелі, тунелі з’єднувальних гілок, </w:t>
      </w:r>
      <w:proofErr w:type="spellStart"/>
      <w:r>
        <w:rPr>
          <w:color w:val="1E1916"/>
          <w:sz w:val="21"/>
          <w:szCs w:val="21"/>
        </w:rPr>
        <w:t>притунельні</w:t>
      </w:r>
      <w:proofErr w:type="spellEnd"/>
      <w:r>
        <w:rPr>
          <w:color w:val="1E1916"/>
          <w:sz w:val="21"/>
          <w:szCs w:val="21"/>
        </w:rPr>
        <w:t xml:space="preserve"> і пристанційні споруди, а також ділянки наземних (надземних) перегонів, які закриті галереями.</w:t>
      </w:r>
    </w:p>
    <w:p w14:paraId="0C25317E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Магістральні мережі водопроводу кожної станції слід з’єднувати двома трубопроводами, що прокладаються по одному в кожному перегінному тунелі, на висоті 0,6 м – 0,8 м від рівня головки ходової рейки.</w:t>
      </w:r>
    </w:p>
    <w:p w14:paraId="09E8567E" w14:textId="77777777" w:rsidR="00DE4006" w:rsidRDefault="00DE4006">
      <w:pPr>
        <w:pStyle w:val="a5"/>
        <w:numPr>
          <w:ilvl w:val="3"/>
          <w:numId w:val="22"/>
        </w:numPr>
        <w:tabs>
          <w:tab w:val="left" w:pos="1085"/>
        </w:tabs>
        <w:kinsoku w:val="0"/>
        <w:overflowPunct w:val="0"/>
        <w:spacing w:before="55" w:line="290" w:lineRule="auto"/>
        <w:ind w:left="110" w:right="690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Трубопровід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водопроводу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розташовувати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боці,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протилежному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контактній </w:t>
      </w:r>
      <w:r>
        <w:rPr>
          <w:color w:val="1E1916"/>
          <w:spacing w:val="-2"/>
          <w:sz w:val="21"/>
          <w:szCs w:val="21"/>
        </w:rPr>
        <w:t>рейці.</w:t>
      </w:r>
    </w:p>
    <w:p w14:paraId="314ACE39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У разі розміщення трубопроводу і контактної рейки з одного боку тунелю трубопровід слід прокладати в сталевому футлярі.</w:t>
      </w:r>
    </w:p>
    <w:p w14:paraId="1DD61C9B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 xml:space="preserve">Трубопровід, який прокладається в колійному бетонному шарі, слід відділяти з обох боків засувками з ручним або електричним приводом та прокладати в футлярі з антикорозійних мате- </w:t>
      </w:r>
      <w:r>
        <w:rPr>
          <w:color w:val="1E1916"/>
          <w:spacing w:val="-2"/>
        </w:rPr>
        <w:t>ріалів.</w:t>
      </w:r>
    </w:p>
    <w:p w14:paraId="3A142639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Умовний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діаметр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труб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водопроводу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приймати:</w:t>
      </w:r>
    </w:p>
    <w:p w14:paraId="320B3039" w14:textId="77777777" w:rsidR="00DE4006" w:rsidRDefault="00DE4006">
      <w:pPr>
        <w:pStyle w:val="a5"/>
        <w:numPr>
          <w:ilvl w:val="0"/>
          <w:numId w:val="21"/>
        </w:numPr>
        <w:tabs>
          <w:tab w:val="left" w:pos="665"/>
        </w:tabs>
        <w:kinsoku w:val="0"/>
        <w:overflowPunct w:val="0"/>
        <w:spacing w:before="27"/>
        <w:ind w:left="664" w:hanging="158"/>
        <w:jc w:val="left"/>
        <w:rPr>
          <w:color w:val="1E1916"/>
          <w:spacing w:val="-5"/>
          <w:w w:val="95"/>
          <w:sz w:val="21"/>
          <w:szCs w:val="21"/>
        </w:rPr>
      </w:pPr>
      <w:r>
        <w:rPr>
          <w:color w:val="1E1916"/>
          <w:w w:val="95"/>
          <w:sz w:val="21"/>
          <w:szCs w:val="21"/>
        </w:rPr>
        <w:t>для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вводів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від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міського</w:t>
      </w:r>
      <w:r>
        <w:rPr>
          <w:color w:val="1E1916"/>
          <w:spacing w:val="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водопроводу,</w:t>
      </w:r>
      <w:r>
        <w:rPr>
          <w:color w:val="1E1916"/>
          <w:spacing w:val="4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обвідної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лінії</w:t>
      </w:r>
      <w:r>
        <w:rPr>
          <w:color w:val="1E1916"/>
          <w:spacing w:val="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водомірного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вузла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–</w:t>
      </w:r>
      <w:r>
        <w:rPr>
          <w:color w:val="1E1916"/>
          <w:spacing w:val="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не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менше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ніж</w:t>
      </w:r>
      <w:r>
        <w:rPr>
          <w:color w:val="1E1916"/>
          <w:spacing w:val="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100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spacing w:val="-5"/>
          <w:w w:val="95"/>
          <w:sz w:val="21"/>
          <w:szCs w:val="21"/>
        </w:rPr>
        <w:t>мм;</w:t>
      </w:r>
    </w:p>
    <w:p w14:paraId="7245DA8A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магістралей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тупикових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80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мм;</w:t>
      </w:r>
    </w:p>
    <w:p w14:paraId="7CDDC62F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розводки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розрахунком.</w:t>
      </w:r>
    </w:p>
    <w:p w14:paraId="6308E232" w14:textId="77777777" w:rsidR="00DE4006" w:rsidRDefault="00DE4006">
      <w:pPr>
        <w:pStyle w:val="a5"/>
        <w:numPr>
          <w:ilvl w:val="3"/>
          <w:numId w:val="22"/>
        </w:numPr>
        <w:tabs>
          <w:tab w:val="left" w:pos="1084"/>
        </w:tabs>
        <w:kinsoku w:val="0"/>
        <w:overflowPunct w:val="0"/>
        <w:spacing w:before="105" w:line="290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Санітарно-побутові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станціях,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санітарні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вузли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поблизу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 у суміщених підземних переходах, слід обладнувати системою гарячого водопостачання.</w:t>
      </w:r>
    </w:p>
    <w:p w14:paraId="66DA925F" w14:textId="77777777" w:rsidR="00DE4006" w:rsidRDefault="00DE4006">
      <w:pPr>
        <w:pStyle w:val="2"/>
        <w:kinsoku w:val="0"/>
        <w:overflowPunct w:val="0"/>
        <w:spacing w:before="92"/>
        <w:ind w:left="507"/>
        <w:jc w:val="left"/>
        <w:rPr>
          <w:color w:val="1E1916"/>
          <w:spacing w:val="-2"/>
        </w:rPr>
      </w:pPr>
      <w:r>
        <w:rPr>
          <w:color w:val="1E1916"/>
          <w:spacing w:val="-2"/>
        </w:rPr>
        <w:t>Водовідведення</w:t>
      </w:r>
    </w:p>
    <w:p w14:paraId="6A2E2A2A" w14:textId="77777777" w:rsidR="00DE4006" w:rsidRDefault="00DE4006">
      <w:pPr>
        <w:pStyle w:val="a5"/>
        <w:numPr>
          <w:ilvl w:val="3"/>
          <w:numId w:val="22"/>
        </w:numPr>
        <w:tabs>
          <w:tab w:val="left" w:pos="1131"/>
        </w:tabs>
        <w:kinsoku w:val="0"/>
        <w:overflowPunct w:val="0"/>
        <w:spacing w:before="105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підземних спорудах метрополітену слід передбачати систему водовідведення, яка повинна забезпечувати приймання дренажної води, що надходить у споруди з ґрунту у разі порушення водонепроникності тунельних оправ, а також води від миття тунелів і станцій, від обладнання охолодження, у разі гасіння пожежі на станціях, на станційних коліях і в перегінних тунелях і відведення води в водовідливні установки.</w:t>
      </w:r>
    </w:p>
    <w:p w14:paraId="08147D6E" w14:textId="77777777" w:rsidR="00DE4006" w:rsidRDefault="00DE4006">
      <w:pPr>
        <w:pStyle w:val="a5"/>
        <w:numPr>
          <w:ilvl w:val="3"/>
          <w:numId w:val="22"/>
        </w:numPr>
        <w:tabs>
          <w:tab w:val="left" w:pos="1085"/>
        </w:tabs>
        <w:kinsoku w:val="0"/>
        <w:overflowPunct w:val="0"/>
        <w:spacing w:before="56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Відведення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самопливом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лотках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передбачати: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колійних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і </w:t>
      </w: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бетонною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основою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колії,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вентиляційних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каналах,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кабельних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колекторах,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суміщених </w:t>
      </w:r>
      <w:r>
        <w:rPr>
          <w:color w:val="1E1916"/>
          <w:sz w:val="21"/>
          <w:szCs w:val="21"/>
        </w:rPr>
        <w:t>підземних переходах (коридорах для входу в підземний вестибюль), у спорудах, обладнаних системами водяного (</w:t>
      </w:r>
      <w:proofErr w:type="spellStart"/>
      <w:r>
        <w:rPr>
          <w:color w:val="1E1916"/>
          <w:sz w:val="21"/>
          <w:szCs w:val="21"/>
        </w:rPr>
        <w:t>тонкорозпиленого</w:t>
      </w:r>
      <w:proofErr w:type="spellEnd"/>
      <w:r>
        <w:rPr>
          <w:color w:val="1E1916"/>
          <w:sz w:val="21"/>
          <w:szCs w:val="21"/>
        </w:rPr>
        <w:t xml:space="preserve"> водяного) пожежогасіння.</w:t>
      </w:r>
    </w:p>
    <w:p w14:paraId="151C9538" w14:textId="77777777" w:rsidR="00DE4006" w:rsidRDefault="00DE4006">
      <w:pPr>
        <w:pStyle w:val="a5"/>
        <w:numPr>
          <w:ilvl w:val="3"/>
          <w:numId w:val="22"/>
        </w:numPr>
        <w:tabs>
          <w:tab w:val="left" w:pos="1121"/>
        </w:tabs>
        <w:kinsoku w:val="0"/>
        <w:overflowPunct w:val="0"/>
        <w:spacing w:before="56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Приймання води через трапи і колодязі з відведенням самопливом по трубах перед- </w:t>
      </w:r>
      <w:proofErr w:type="spellStart"/>
      <w:r>
        <w:rPr>
          <w:color w:val="1E1916"/>
          <w:sz w:val="21"/>
          <w:szCs w:val="21"/>
        </w:rPr>
        <w:t>бачається</w:t>
      </w:r>
      <w:proofErr w:type="spellEnd"/>
      <w:r>
        <w:rPr>
          <w:color w:val="1E1916"/>
          <w:sz w:val="21"/>
          <w:szCs w:val="21"/>
        </w:rPr>
        <w:t xml:space="preserve"> в колійних тунелях, на платформах станцій, у касових залах вестибюлів, у машинних приміщеннях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ескалаторів,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місцевої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водопровідних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вводів,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теплових</w:t>
      </w:r>
    </w:p>
    <w:p w14:paraId="049537ED" w14:textId="77777777" w:rsidR="00DE4006" w:rsidRDefault="00DE4006">
      <w:pPr>
        <w:pStyle w:val="a5"/>
        <w:numPr>
          <w:ilvl w:val="3"/>
          <w:numId w:val="22"/>
        </w:numPr>
        <w:tabs>
          <w:tab w:val="left" w:pos="1121"/>
        </w:tabs>
        <w:kinsoku w:val="0"/>
        <w:overflowPunct w:val="0"/>
        <w:spacing w:before="56" w:line="290" w:lineRule="auto"/>
        <w:ind w:left="110" w:right="689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B8F2383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6D523D11" w14:textId="77777777" w:rsidR="00DE4006" w:rsidRDefault="00DE4006">
      <w:pPr>
        <w:pStyle w:val="a3"/>
        <w:kinsoku w:val="0"/>
        <w:overflowPunct w:val="0"/>
        <w:spacing w:before="67" w:line="278" w:lineRule="auto"/>
        <w:ind w:right="122" w:firstLine="0"/>
        <w:jc w:val="both"/>
        <w:rPr>
          <w:color w:val="1E1916"/>
        </w:rPr>
      </w:pPr>
      <w:r>
        <w:rPr>
          <w:color w:val="1E1916"/>
        </w:rPr>
        <w:t xml:space="preserve">пунктів, кубових, акумуляторних підстанцій, насосних санітарних вузлів, у приміщеннях, </w:t>
      </w:r>
      <w:proofErr w:type="spellStart"/>
      <w:r>
        <w:rPr>
          <w:color w:val="1E1916"/>
        </w:rPr>
        <w:t>облад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наних</w:t>
      </w:r>
      <w:proofErr w:type="spellEnd"/>
      <w:r>
        <w:rPr>
          <w:color w:val="1E1916"/>
        </w:rPr>
        <w:t xml:space="preserve"> системами водяного (</w:t>
      </w:r>
      <w:proofErr w:type="spellStart"/>
      <w:r>
        <w:rPr>
          <w:color w:val="1E1916"/>
        </w:rPr>
        <w:t>тонкорозпиленого</w:t>
      </w:r>
      <w:proofErr w:type="spellEnd"/>
      <w:r>
        <w:rPr>
          <w:color w:val="1E1916"/>
        </w:rPr>
        <w:t xml:space="preserve"> водяного) пожежогасіння, в коридорах службових приміщень, в коридорах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(пересадочних вузлах ) між станціями.</w:t>
      </w:r>
    </w:p>
    <w:p w14:paraId="06FDA559" w14:textId="77777777" w:rsidR="00DE4006" w:rsidRDefault="00DE4006">
      <w:pPr>
        <w:pStyle w:val="a5"/>
        <w:numPr>
          <w:ilvl w:val="3"/>
          <w:numId w:val="22"/>
        </w:numPr>
        <w:tabs>
          <w:tab w:val="left" w:pos="1658"/>
        </w:tabs>
        <w:kinsoku w:val="0"/>
        <w:overflowPunct w:val="0"/>
        <w:spacing w:before="67"/>
        <w:ind w:left="1657" w:hanging="584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Поздовжній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ухил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самопливних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труб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лотків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повинен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‰.</w:t>
      </w:r>
    </w:p>
    <w:p w14:paraId="4BBCF7A9" w14:textId="77777777" w:rsidR="00DE4006" w:rsidRDefault="00DE4006">
      <w:pPr>
        <w:pStyle w:val="a5"/>
        <w:numPr>
          <w:ilvl w:val="3"/>
          <w:numId w:val="22"/>
        </w:numPr>
        <w:tabs>
          <w:tab w:val="left" w:pos="1640"/>
        </w:tabs>
        <w:kinsoku w:val="0"/>
        <w:overflowPunct w:val="0"/>
        <w:spacing w:before="105"/>
        <w:ind w:left="1639" w:hanging="566"/>
        <w:rPr>
          <w:color w:val="1E1916"/>
          <w:spacing w:val="-2"/>
          <w:w w:val="95"/>
          <w:sz w:val="21"/>
          <w:szCs w:val="21"/>
        </w:rPr>
      </w:pPr>
      <w:r>
        <w:rPr>
          <w:color w:val="1E1916"/>
          <w:w w:val="95"/>
          <w:sz w:val="21"/>
          <w:szCs w:val="21"/>
        </w:rPr>
        <w:t>Кожна</w:t>
      </w:r>
      <w:r>
        <w:rPr>
          <w:color w:val="1E1916"/>
          <w:spacing w:val="17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водовідливна</w:t>
      </w:r>
      <w:r>
        <w:rPr>
          <w:color w:val="1E1916"/>
          <w:spacing w:val="17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насосна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установка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повинна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розміщуватися</w:t>
      </w:r>
      <w:r>
        <w:rPr>
          <w:color w:val="1E1916"/>
          <w:spacing w:val="17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</w:t>
      </w:r>
      <w:r>
        <w:rPr>
          <w:color w:val="1E1916"/>
          <w:spacing w:val="1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окремому</w:t>
      </w:r>
      <w:r>
        <w:rPr>
          <w:color w:val="1E1916"/>
          <w:spacing w:val="17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приміщенні.</w:t>
      </w:r>
    </w:p>
    <w:p w14:paraId="2B75EE4E" w14:textId="77777777" w:rsidR="00DE4006" w:rsidRDefault="00DE4006">
      <w:pPr>
        <w:pStyle w:val="a3"/>
        <w:kinsoku w:val="0"/>
        <w:overflowPunct w:val="0"/>
        <w:spacing w:before="39" w:line="278" w:lineRule="auto"/>
        <w:ind w:right="124"/>
        <w:jc w:val="both"/>
        <w:rPr>
          <w:color w:val="1E1916"/>
        </w:rPr>
      </w:pPr>
      <w:r>
        <w:rPr>
          <w:color w:val="1E1916"/>
        </w:rPr>
        <w:t>Основну і транзитну водовідливну насосну установку на лінії слід обладнувати не менше ніж трьома насосами, місцеву – двома, місцеву насосну установку біля сходів у суміщений підземний перехід – двома стаціонарними насосами.</w:t>
      </w:r>
    </w:p>
    <w:p w14:paraId="6643ECFE" w14:textId="77777777" w:rsidR="00DE4006" w:rsidRDefault="00DE4006">
      <w:pPr>
        <w:pStyle w:val="2"/>
        <w:kinsoku w:val="0"/>
        <w:overflowPunct w:val="0"/>
        <w:spacing w:before="85"/>
        <w:ind w:left="1074"/>
        <w:jc w:val="left"/>
        <w:rPr>
          <w:color w:val="1E1916"/>
          <w:spacing w:val="-2"/>
        </w:rPr>
      </w:pPr>
      <w:r>
        <w:rPr>
          <w:color w:val="1E1916"/>
          <w:spacing w:val="-2"/>
        </w:rPr>
        <w:t>Каналізація</w:t>
      </w:r>
    </w:p>
    <w:p w14:paraId="56E7B120" w14:textId="77777777" w:rsidR="00DE4006" w:rsidRDefault="00DE4006">
      <w:pPr>
        <w:pStyle w:val="a5"/>
        <w:numPr>
          <w:ilvl w:val="3"/>
          <w:numId w:val="22"/>
        </w:numPr>
        <w:tabs>
          <w:tab w:val="left" w:pos="1691"/>
        </w:tabs>
        <w:kinsoku w:val="0"/>
        <w:overflowPunct w:val="0"/>
        <w:spacing w:before="106"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спорудах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2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систему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побутової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каналізації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28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прий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мання</w:t>
      </w:r>
      <w:proofErr w:type="spellEnd"/>
      <w:r>
        <w:rPr>
          <w:color w:val="1E1916"/>
          <w:sz w:val="21"/>
          <w:szCs w:val="21"/>
        </w:rPr>
        <w:t xml:space="preserve"> і відведення стічних вод від санітарно-технічних приладів.</w:t>
      </w:r>
    </w:p>
    <w:p w14:paraId="11830533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водозбірниках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установлювати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сигналізатори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рівнів.</w:t>
      </w:r>
    </w:p>
    <w:p w14:paraId="6A6B3092" w14:textId="77777777" w:rsidR="00DE4006" w:rsidRDefault="00DE4006">
      <w:pPr>
        <w:pStyle w:val="a3"/>
        <w:kinsoku w:val="0"/>
        <w:overflowPunct w:val="0"/>
        <w:spacing w:before="38" w:line="278" w:lineRule="auto"/>
        <w:ind w:left="1074" w:firstLine="0"/>
        <w:rPr>
          <w:color w:val="1E1916"/>
        </w:rPr>
      </w:pPr>
      <w:r>
        <w:rPr>
          <w:color w:val="1E1916"/>
        </w:rPr>
        <w:t>Розміщення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санітарних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приладів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мереж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проводиться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ДБН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В.2.5-64,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ДБН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В.2.5-75. Станційний санітарний вузол для персоналу станції слід розміщувати поряд з ДПС.</w:t>
      </w:r>
    </w:p>
    <w:p w14:paraId="2D332FFA" w14:textId="77777777" w:rsidR="00DE4006" w:rsidRDefault="00DE4006">
      <w:pPr>
        <w:pStyle w:val="a5"/>
        <w:numPr>
          <w:ilvl w:val="3"/>
          <w:numId w:val="22"/>
        </w:numPr>
        <w:tabs>
          <w:tab w:val="left" w:pos="1684"/>
        </w:tabs>
        <w:kinsoku w:val="0"/>
        <w:overflowPunct w:val="0"/>
        <w:spacing w:before="67"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нового будівництва та реконструкції слід передбачати розміщення санітарних вузлів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межах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станції.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санітарні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вузли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облаштовуються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потреб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МГН згідно з ДБН В.2.2-9, ДБН В.2.2-40.</w:t>
      </w:r>
    </w:p>
    <w:p w14:paraId="1FC4429E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У складних умовах згідно 3.46 під час реконструкції станції допускається влаштовувати </w:t>
      </w:r>
      <w:proofErr w:type="spellStart"/>
      <w:r>
        <w:rPr>
          <w:color w:val="1E1916"/>
        </w:rPr>
        <w:t>санi</w:t>
      </w:r>
      <w:proofErr w:type="spellEnd"/>
      <w:r>
        <w:rPr>
          <w:color w:val="1E1916"/>
        </w:rPr>
        <w:t xml:space="preserve">- </w:t>
      </w:r>
      <w:r>
        <w:rPr>
          <w:color w:val="1E1916"/>
          <w:spacing w:val="-2"/>
        </w:rPr>
        <w:t>тарні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вузли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у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суміщених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підземних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переходах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поза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межами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шляхів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евакуації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з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урахуванням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8.21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 xml:space="preserve">або </w:t>
      </w:r>
      <w:r>
        <w:rPr>
          <w:color w:val="1E1916"/>
        </w:rPr>
        <w:t xml:space="preserve">поряд зі станцією на поверхні землі. У такому разі санітарні вузли повинні мати окрему від метро- </w:t>
      </w:r>
      <w:proofErr w:type="spellStart"/>
      <w:r>
        <w:rPr>
          <w:color w:val="1E1916"/>
        </w:rPr>
        <w:t>політену</w:t>
      </w:r>
      <w:proofErr w:type="spellEnd"/>
      <w:r>
        <w:rPr>
          <w:color w:val="1E1916"/>
        </w:rPr>
        <w:t xml:space="preserve"> систему побутової каналізації.</w:t>
      </w:r>
    </w:p>
    <w:p w14:paraId="473C7519" w14:textId="77777777" w:rsidR="00DE4006" w:rsidRDefault="00DE4006">
      <w:pPr>
        <w:pStyle w:val="a5"/>
        <w:numPr>
          <w:ilvl w:val="3"/>
          <w:numId w:val="22"/>
        </w:numPr>
        <w:tabs>
          <w:tab w:val="left" w:pos="1711"/>
        </w:tabs>
        <w:kinsoku w:val="0"/>
        <w:overflowPunct w:val="0"/>
        <w:spacing w:before="67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Систему каналізації захисних споруд цивільного захисту та споруд подвійного при- значення слід проектувати з урахуванням ДБН В.2.2-5-97.</w:t>
      </w:r>
    </w:p>
    <w:p w14:paraId="756527C8" w14:textId="77777777" w:rsidR="00DE4006" w:rsidRDefault="00DE4006">
      <w:pPr>
        <w:pStyle w:val="a5"/>
        <w:numPr>
          <w:ilvl w:val="3"/>
          <w:numId w:val="22"/>
        </w:numPr>
        <w:tabs>
          <w:tab w:val="left" w:pos="1658"/>
        </w:tabs>
        <w:kinsoku w:val="0"/>
        <w:overflowPunct w:val="0"/>
        <w:spacing w:before="67"/>
        <w:ind w:left="1657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Каналізаційні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насоси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розташовувати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окремих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приміщеннях.</w:t>
      </w:r>
    </w:p>
    <w:p w14:paraId="44B40C7B" w14:textId="77777777" w:rsidR="00DE4006" w:rsidRDefault="00DE4006">
      <w:pPr>
        <w:pStyle w:val="a3"/>
        <w:kinsoku w:val="0"/>
        <w:overflowPunct w:val="0"/>
        <w:spacing w:before="38" w:line="278" w:lineRule="auto"/>
        <w:rPr>
          <w:color w:val="1E1916"/>
          <w:spacing w:val="-2"/>
        </w:rPr>
      </w:pPr>
      <w:r>
        <w:rPr>
          <w:color w:val="1E1916"/>
        </w:rPr>
        <w:t>Кількість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насосів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визначається</w:t>
      </w:r>
      <w:r>
        <w:rPr>
          <w:color w:val="1E1916"/>
          <w:spacing w:val="31"/>
        </w:rPr>
        <w:t xml:space="preserve"> </w:t>
      </w:r>
      <w:r>
        <w:rPr>
          <w:color w:val="1E1916"/>
        </w:rPr>
        <w:t>розрахунком,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але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два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(один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робочий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 xml:space="preserve">один </w:t>
      </w:r>
      <w:r>
        <w:rPr>
          <w:color w:val="1E1916"/>
          <w:spacing w:val="-2"/>
        </w:rPr>
        <w:t>резервний).</w:t>
      </w:r>
    </w:p>
    <w:p w14:paraId="4A4FA905" w14:textId="77777777" w:rsidR="00DE4006" w:rsidRDefault="00DE4006">
      <w:pPr>
        <w:pStyle w:val="2"/>
        <w:kinsoku w:val="0"/>
        <w:overflowPunct w:val="0"/>
        <w:spacing w:before="85"/>
        <w:ind w:left="1074"/>
        <w:jc w:val="left"/>
        <w:rPr>
          <w:color w:val="1E1916"/>
          <w:spacing w:val="-2"/>
        </w:rPr>
      </w:pPr>
      <w:r>
        <w:rPr>
          <w:color w:val="1E1916"/>
          <w:spacing w:val="-2"/>
        </w:rPr>
        <w:t>Трубопроводи</w:t>
      </w:r>
    </w:p>
    <w:p w14:paraId="6D13F297" w14:textId="77777777" w:rsidR="00DE4006" w:rsidRDefault="00DE4006">
      <w:pPr>
        <w:pStyle w:val="a5"/>
        <w:numPr>
          <w:ilvl w:val="3"/>
          <w:numId w:val="22"/>
        </w:numPr>
        <w:tabs>
          <w:tab w:val="left" w:pos="1686"/>
        </w:tabs>
        <w:kinsoku w:val="0"/>
        <w:overflowPunct w:val="0"/>
        <w:spacing w:before="106"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Для напірних трубопроводів водопостачання, водовідведення і каналізації слід </w:t>
      </w:r>
      <w:proofErr w:type="spellStart"/>
      <w:r>
        <w:rPr>
          <w:color w:val="1E1916"/>
          <w:sz w:val="21"/>
          <w:szCs w:val="21"/>
        </w:rPr>
        <w:t>засто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совувати</w:t>
      </w:r>
      <w:proofErr w:type="spellEnd"/>
      <w:r>
        <w:rPr>
          <w:color w:val="1E1916"/>
          <w:sz w:val="21"/>
          <w:szCs w:val="21"/>
        </w:rPr>
        <w:t xml:space="preserve"> безшовні труби з корозійностійкої сталі або інших корозійностійких матеріалів.</w:t>
      </w:r>
    </w:p>
    <w:p w14:paraId="314E7987" w14:textId="77777777" w:rsidR="00DE4006" w:rsidRDefault="00DE4006">
      <w:pPr>
        <w:pStyle w:val="a5"/>
        <w:numPr>
          <w:ilvl w:val="3"/>
          <w:numId w:val="22"/>
        </w:numPr>
        <w:tabs>
          <w:tab w:val="left" w:pos="1670"/>
        </w:tabs>
        <w:kinsoku w:val="0"/>
        <w:overflowPunct w:val="0"/>
        <w:spacing w:before="67"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Сталеві трубопроводи на всій протяжності повинні бути захищені від хімічної корозії та </w:t>
      </w:r>
      <w:proofErr w:type="spellStart"/>
      <w:r>
        <w:rPr>
          <w:color w:val="1E1916"/>
          <w:sz w:val="21"/>
          <w:szCs w:val="21"/>
        </w:rPr>
        <w:t>електрокорозії</w:t>
      </w:r>
      <w:proofErr w:type="spellEnd"/>
      <w:r>
        <w:rPr>
          <w:color w:val="1E1916"/>
          <w:sz w:val="21"/>
          <w:szCs w:val="21"/>
        </w:rPr>
        <w:t>, що спричиняється блукаючими струмами, згідно з ДСТУ Б В.2.6-193.</w:t>
      </w:r>
    </w:p>
    <w:p w14:paraId="2A98EE76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На ділянках трубопроводу, що прокладається в колійному бетонному шарі, під ходовими рейками та в місцях виведення їх за межі споруд метрополітену в земляні траси, слід </w:t>
      </w:r>
      <w:proofErr w:type="spellStart"/>
      <w:r>
        <w:rPr>
          <w:color w:val="1E1916"/>
        </w:rPr>
        <w:t>встанов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лювати</w:t>
      </w:r>
      <w:proofErr w:type="spellEnd"/>
      <w:r>
        <w:rPr>
          <w:color w:val="1E1916"/>
        </w:rPr>
        <w:t xml:space="preserve"> електроізолюючі фланці.</w:t>
      </w:r>
    </w:p>
    <w:p w14:paraId="4800E41B" w14:textId="77777777" w:rsidR="00DE4006" w:rsidRDefault="00DE4006">
      <w:pPr>
        <w:pStyle w:val="a3"/>
        <w:kinsoku w:val="0"/>
        <w:overflowPunct w:val="0"/>
        <w:ind w:left="0" w:firstLine="0"/>
        <w:rPr>
          <w:sz w:val="23"/>
          <w:szCs w:val="23"/>
        </w:rPr>
      </w:pPr>
    </w:p>
    <w:p w14:paraId="653BC556" w14:textId="77777777" w:rsidR="00DE4006" w:rsidRDefault="00DE4006">
      <w:pPr>
        <w:pStyle w:val="2"/>
        <w:numPr>
          <w:ilvl w:val="2"/>
          <w:numId w:val="22"/>
        </w:numPr>
        <w:tabs>
          <w:tab w:val="left" w:pos="1415"/>
        </w:tabs>
        <w:kinsoku w:val="0"/>
        <w:overflowPunct w:val="0"/>
        <w:spacing w:before="0" w:line="362" w:lineRule="auto"/>
        <w:ind w:left="1074" w:right="6539" w:firstLine="0"/>
        <w:jc w:val="left"/>
        <w:rPr>
          <w:color w:val="1E1916"/>
        </w:rPr>
      </w:pPr>
      <w:r>
        <w:rPr>
          <w:color w:val="1E1916"/>
          <w:spacing w:val="-2"/>
        </w:rPr>
        <w:t xml:space="preserve">ЕЛЕКТРОПОСТАЧАННЯ </w:t>
      </w:r>
      <w:r>
        <w:rPr>
          <w:color w:val="1E1916"/>
        </w:rPr>
        <w:t>Загальні положення</w:t>
      </w:r>
    </w:p>
    <w:p w14:paraId="410E52CD" w14:textId="77777777" w:rsidR="00DE4006" w:rsidRDefault="00DE4006">
      <w:pPr>
        <w:pStyle w:val="a5"/>
        <w:numPr>
          <w:ilvl w:val="3"/>
          <w:numId w:val="22"/>
        </w:numPr>
        <w:tabs>
          <w:tab w:val="left" w:pos="1583"/>
        </w:tabs>
        <w:kinsoku w:val="0"/>
        <w:overflowPunct w:val="0"/>
        <w:spacing w:line="225" w:lineRule="exact"/>
        <w:ind w:left="1582" w:hanging="509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Електропостачання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дільниць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3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3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під-</w:t>
      </w:r>
    </w:p>
    <w:p w14:paraId="5D8B6527" w14:textId="77777777" w:rsidR="00DE4006" w:rsidRDefault="00DE4006">
      <w:pPr>
        <w:pStyle w:val="a3"/>
        <w:kinsoku w:val="0"/>
        <w:overflowPunct w:val="0"/>
        <w:spacing w:before="39" w:line="278" w:lineRule="auto"/>
        <w:ind w:right="123" w:firstLine="0"/>
        <w:jc w:val="both"/>
        <w:rPr>
          <w:color w:val="1E1916"/>
          <w:spacing w:val="-2"/>
        </w:rPr>
      </w:pPr>
      <w:r>
        <w:rPr>
          <w:color w:val="1E1916"/>
        </w:rPr>
        <w:t xml:space="preserve">земних </w:t>
      </w:r>
      <w:proofErr w:type="spellStart"/>
      <w:r>
        <w:rPr>
          <w:color w:val="1E1916"/>
        </w:rPr>
        <w:t>тяговознижувальних</w:t>
      </w:r>
      <w:proofErr w:type="spellEnd"/>
      <w:r>
        <w:rPr>
          <w:color w:val="1E1916"/>
        </w:rPr>
        <w:t xml:space="preserve"> та знижувальних підстанцій, які розміщуються в комплексах споруд станцій і на перегонах між ними. У складних умовах допускається передбачати наземні тягові </w:t>
      </w:r>
      <w:r>
        <w:rPr>
          <w:color w:val="1E1916"/>
          <w:spacing w:val="-2"/>
        </w:rPr>
        <w:t>підстанції.</w:t>
      </w:r>
    </w:p>
    <w:p w14:paraId="47B46B79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Електропостачання закритих наземних (надземних) ліній і електродепо слід передбачати від наземних підстанцій.</w:t>
      </w:r>
    </w:p>
    <w:p w14:paraId="6F8BE6C8" w14:textId="77777777" w:rsidR="00DE4006" w:rsidRDefault="00DE4006">
      <w:pPr>
        <w:pStyle w:val="a3"/>
        <w:kinsoku w:val="0"/>
        <w:overflowPunct w:val="0"/>
        <w:spacing w:line="278" w:lineRule="auto"/>
        <w:ind w:left="1074" w:right="123" w:firstLine="0"/>
        <w:jc w:val="both"/>
        <w:rPr>
          <w:color w:val="1E1916"/>
        </w:rPr>
      </w:pPr>
      <w:r>
        <w:rPr>
          <w:color w:val="1E1916"/>
        </w:rPr>
        <w:t>Тип підстанцій, їх потужність та розміщення на лінії визначається розрахунком. Електропостачання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захисних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цивільного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захисту та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подвійного призначення,</w:t>
      </w:r>
    </w:p>
    <w:p w14:paraId="65218116" w14:textId="77777777" w:rsidR="00DE4006" w:rsidRDefault="00DE4006">
      <w:pPr>
        <w:pStyle w:val="a3"/>
        <w:kinsoku w:val="0"/>
        <w:overflowPunct w:val="0"/>
        <w:spacing w:line="278" w:lineRule="auto"/>
        <w:ind w:right="122" w:firstLine="0"/>
        <w:jc w:val="both"/>
        <w:rPr>
          <w:color w:val="1E1916"/>
        </w:rPr>
      </w:pPr>
      <w:r>
        <w:rPr>
          <w:color w:val="1E1916"/>
        </w:rPr>
        <w:t xml:space="preserve">розташованих у підземних спорудах метрополітену, має передбачатися від підземних </w:t>
      </w:r>
      <w:proofErr w:type="spellStart"/>
      <w:r>
        <w:rPr>
          <w:color w:val="1E1916"/>
        </w:rPr>
        <w:t>тяговозни</w:t>
      </w:r>
      <w:proofErr w:type="spellEnd"/>
      <w:r>
        <w:rPr>
          <w:color w:val="1E1916"/>
        </w:rPr>
        <w:t>- жувальних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знижувальних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підстанцій,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резервних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джерел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живлення,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забезпечують автономне функціонування впродовж 48 год.</w:t>
      </w:r>
    </w:p>
    <w:p w14:paraId="516221B3" w14:textId="77777777" w:rsidR="00DE4006" w:rsidRDefault="00DE4006">
      <w:pPr>
        <w:pStyle w:val="a3"/>
        <w:kinsoku w:val="0"/>
        <w:overflowPunct w:val="0"/>
        <w:spacing w:line="278" w:lineRule="auto"/>
        <w:ind w:right="122" w:firstLine="0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CB3C1C5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571D7210" w14:textId="77777777" w:rsidR="00DE4006" w:rsidRDefault="00DE4006">
      <w:pPr>
        <w:pStyle w:val="a5"/>
        <w:numPr>
          <w:ilvl w:val="3"/>
          <w:numId w:val="22"/>
        </w:numPr>
        <w:tabs>
          <w:tab w:val="left" w:pos="989"/>
        </w:tabs>
        <w:kinsoku w:val="0"/>
        <w:overflowPunct w:val="0"/>
        <w:spacing w:before="66" w:line="290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Для </w:t>
      </w:r>
      <w:proofErr w:type="spellStart"/>
      <w:r>
        <w:rPr>
          <w:color w:val="1E1916"/>
          <w:sz w:val="21"/>
          <w:szCs w:val="21"/>
        </w:rPr>
        <w:t>тяговознижувальної</w:t>
      </w:r>
      <w:proofErr w:type="spellEnd"/>
      <w:r>
        <w:rPr>
          <w:color w:val="1E1916"/>
          <w:sz w:val="21"/>
          <w:szCs w:val="21"/>
        </w:rPr>
        <w:t xml:space="preserve"> підстанції лінії метрополітену слід передбачати живлення змін- ним струмом напругою 10 кВ або 20 кВ від трьох незалежних джерел живлення енергосистеми </w:t>
      </w:r>
      <w:r>
        <w:rPr>
          <w:color w:val="1E1916"/>
          <w:spacing w:val="-2"/>
          <w:sz w:val="21"/>
          <w:szCs w:val="21"/>
        </w:rPr>
        <w:t>міста.</w:t>
      </w:r>
    </w:p>
    <w:p w14:paraId="1FADC54D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jc w:val="both"/>
        <w:rPr>
          <w:color w:val="1E1916"/>
          <w:spacing w:val="-5"/>
        </w:rPr>
      </w:pPr>
      <w:proofErr w:type="spellStart"/>
      <w:r>
        <w:rPr>
          <w:color w:val="1E1916"/>
        </w:rPr>
        <w:t>Тяговознижувальна</w:t>
      </w:r>
      <w:proofErr w:type="spellEnd"/>
      <w:r>
        <w:rPr>
          <w:color w:val="1E1916"/>
          <w:spacing w:val="29"/>
        </w:rPr>
        <w:t xml:space="preserve"> </w:t>
      </w:r>
      <w:r>
        <w:rPr>
          <w:color w:val="1E1916"/>
        </w:rPr>
        <w:t>підстанція</w:t>
      </w:r>
      <w:r>
        <w:rPr>
          <w:color w:val="1E1916"/>
          <w:spacing w:val="32"/>
        </w:rPr>
        <w:t xml:space="preserve"> </w:t>
      </w:r>
      <w:r>
        <w:rPr>
          <w:color w:val="1E1916"/>
        </w:rPr>
        <w:t>електродепо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отримувати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напругою</w:t>
      </w:r>
      <w:r>
        <w:rPr>
          <w:color w:val="1E1916"/>
          <w:spacing w:val="30"/>
        </w:rPr>
        <w:t xml:space="preserve"> </w:t>
      </w:r>
      <w:r>
        <w:rPr>
          <w:color w:val="1E1916"/>
        </w:rPr>
        <w:t>10</w:t>
      </w:r>
      <w:r>
        <w:rPr>
          <w:color w:val="1E1916"/>
          <w:spacing w:val="29"/>
        </w:rPr>
        <w:t xml:space="preserve"> </w:t>
      </w:r>
      <w:r>
        <w:rPr>
          <w:color w:val="1E1916"/>
          <w:spacing w:val="-5"/>
        </w:rPr>
        <w:t>кВ</w:t>
      </w:r>
    </w:p>
    <w:p w14:paraId="6876ED9E" w14:textId="77777777" w:rsidR="00DE4006" w:rsidRDefault="00DE4006">
      <w:pPr>
        <w:pStyle w:val="a3"/>
        <w:kinsoku w:val="0"/>
        <w:overflowPunct w:val="0"/>
        <w:spacing w:before="39"/>
        <w:ind w:left="110" w:firstLine="0"/>
        <w:jc w:val="both"/>
        <w:rPr>
          <w:color w:val="1E1916"/>
          <w:spacing w:val="-2"/>
        </w:rPr>
      </w:pPr>
      <w:r>
        <w:rPr>
          <w:color w:val="1E1916"/>
        </w:rPr>
        <w:t>або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20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незалежних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джерел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енергосистеми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міста.</w:t>
      </w:r>
    </w:p>
    <w:p w14:paraId="3586ADA7" w14:textId="77777777" w:rsidR="00DE4006" w:rsidRDefault="00DE4006">
      <w:pPr>
        <w:pStyle w:val="a3"/>
        <w:kinsoku w:val="0"/>
        <w:overflowPunct w:val="0"/>
        <w:spacing w:before="38"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Резервне електропостачання підстанції електродепо слід здійснювати високовольтною кабельною лінією від однієї (ближньої) підстанції, розміщеної на лінії метрополітену.</w:t>
      </w:r>
    </w:p>
    <w:p w14:paraId="0AC09EB0" w14:textId="77777777" w:rsidR="00DE4006" w:rsidRDefault="00DE4006">
      <w:pPr>
        <w:pStyle w:val="a5"/>
        <w:numPr>
          <w:ilvl w:val="3"/>
          <w:numId w:val="22"/>
        </w:numPr>
        <w:tabs>
          <w:tab w:val="left" w:pos="1023"/>
        </w:tabs>
        <w:kinsoku w:val="0"/>
        <w:overflowPunct w:val="0"/>
        <w:spacing w:before="67" w:line="290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Мережу живлення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z w:val="21"/>
          <w:szCs w:val="21"/>
        </w:rPr>
        <w:t xml:space="preserve"> підстанцій слід проектувати на максимальний перспективний розвиток лінії метрополітену з урахуванням:</w:t>
      </w:r>
    </w:p>
    <w:p w14:paraId="1A947033" w14:textId="77777777" w:rsidR="00DE4006" w:rsidRDefault="00DE4006">
      <w:pPr>
        <w:pStyle w:val="a5"/>
        <w:numPr>
          <w:ilvl w:val="0"/>
          <w:numId w:val="21"/>
        </w:numPr>
        <w:tabs>
          <w:tab w:val="left" w:pos="691"/>
        </w:tabs>
        <w:kinsoku w:val="0"/>
        <w:overflowPunct w:val="0"/>
        <w:spacing w:line="228" w:lineRule="exact"/>
        <w:ind w:left="690" w:hanging="1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підстанції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основного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джерела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енергосистеми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двох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паралельних</w:t>
      </w:r>
      <w:r>
        <w:rPr>
          <w:color w:val="1E1916"/>
          <w:spacing w:val="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кабельних</w:t>
      </w:r>
    </w:p>
    <w:p w14:paraId="4BA11916" w14:textId="77777777" w:rsidR="00DE4006" w:rsidRDefault="00DE4006">
      <w:pPr>
        <w:pStyle w:val="a3"/>
        <w:kinsoku w:val="0"/>
        <w:overflowPunct w:val="0"/>
        <w:spacing w:before="39"/>
        <w:ind w:left="110" w:firstLine="0"/>
        <w:jc w:val="both"/>
        <w:rPr>
          <w:color w:val="1E1916"/>
          <w:spacing w:val="-2"/>
        </w:rPr>
      </w:pPr>
      <w:r>
        <w:rPr>
          <w:color w:val="1E1916"/>
        </w:rPr>
        <w:t>лініях,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другого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третього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джерела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одній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кабельній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(нормальний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режим);</w:t>
      </w:r>
    </w:p>
    <w:p w14:paraId="7E4C428C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8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виходу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ладу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однієї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кабельної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основного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джерела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енергосистеми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(робочий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режим);</w:t>
      </w:r>
    </w:p>
    <w:p w14:paraId="4EA1E1BB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before="39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виходу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ладу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джерела,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живить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енергосистему.</w:t>
      </w:r>
    </w:p>
    <w:p w14:paraId="335D99ED" w14:textId="77777777" w:rsidR="00DE4006" w:rsidRDefault="00DE4006">
      <w:pPr>
        <w:pStyle w:val="a3"/>
        <w:kinsoku w:val="0"/>
        <w:overflowPunct w:val="0"/>
        <w:spacing w:before="38"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Розрахунок мереж живлення напругою 10 кВ або 20 кВ слід виконувати для нормального і робочого режимів за нормативними навантаженнями кабелів, для аварійного режиму – з </w:t>
      </w:r>
      <w:proofErr w:type="spellStart"/>
      <w:r>
        <w:rPr>
          <w:color w:val="1E1916"/>
        </w:rPr>
        <w:t>ураху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ванням</w:t>
      </w:r>
      <w:proofErr w:type="spellEnd"/>
      <w:r>
        <w:rPr>
          <w:color w:val="1E1916"/>
        </w:rPr>
        <w:t xml:space="preserve"> перевантаження кабелів на 15 %.</w:t>
      </w:r>
    </w:p>
    <w:p w14:paraId="28E6EE85" w14:textId="77777777" w:rsidR="00DE4006" w:rsidRDefault="00DE4006">
      <w:pPr>
        <w:pStyle w:val="a5"/>
        <w:numPr>
          <w:ilvl w:val="3"/>
          <w:numId w:val="22"/>
        </w:numPr>
        <w:tabs>
          <w:tab w:val="left" w:pos="975"/>
        </w:tabs>
        <w:kinsoku w:val="0"/>
        <w:overflowPunct w:val="0"/>
        <w:spacing w:before="67"/>
        <w:ind w:left="974" w:hanging="468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Споживачі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електроенергії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відносяться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категорій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надійності:</w:t>
      </w:r>
    </w:p>
    <w:p w14:paraId="3E591A7D" w14:textId="77777777" w:rsidR="00DE4006" w:rsidRDefault="00DE4006">
      <w:pPr>
        <w:pStyle w:val="a5"/>
        <w:numPr>
          <w:ilvl w:val="0"/>
          <w:numId w:val="21"/>
        </w:numPr>
        <w:tabs>
          <w:tab w:val="left" w:pos="714"/>
        </w:tabs>
        <w:kinsoku w:val="0"/>
        <w:overflowPunct w:val="0"/>
        <w:spacing w:before="39" w:line="278" w:lineRule="auto"/>
        <w:ind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особлива група першої категорії надійності – тягові, </w:t>
      </w:r>
      <w:proofErr w:type="spellStart"/>
      <w:r>
        <w:rPr>
          <w:color w:val="1E1916"/>
          <w:sz w:val="21"/>
          <w:szCs w:val="21"/>
        </w:rPr>
        <w:t>тяговознижувальні</w:t>
      </w:r>
      <w:proofErr w:type="spellEnd"/>
      <w:r>
        <w:rPr>
          <w:color w:val="1E1916"/>
          <w:sz w:val="21"/>
          <w:szCs w:val="21"/>
        </w:rPr>
        <w:t xml:space="preserve"> і знижувальні під- станції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електродепо,</w:t>
      </w:r>
      <w:r>
        <w:rPr>
          <w:color w:val="1E1916"/>
          <w:spacing w:val="-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енергодиспетчерські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пункти,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пристрої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телекерування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 телесигналізації системи електропостачання, АТРП, АСОП, засобів зв’язку, пристроїв СУРСТ, аварійне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(евакуаційне)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шляхів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евакуації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персоналу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 споруд, диспетчерські пункти, серверні;</w:t>
      </w:r>
    </w:p>
    <w:p w14:paraId="7B5A13C2" w14:textId="77777777" w:rsidR="00DE4006" w:rsidRDefault="00DE4006">
      <w:pPr>
        <w:pStyle w:val="a5"/>
        <w:numPr>
          <w:ilvl w:val="0"/>
          <w:numId w:val="21"/>
        </w:numPr>
        <w:tabs>
          <w:tab w:val="left" w:pos="701"/>
        </w:tabs>
        <w:kinsoku w:val="0"/>
        <w:overflowPunct w:val="0"/>
        <w:spacing w:line="278" w:lineRule="auto"/>
        <w:ind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І категорія надійності – </w:t>
      </w:r>
      <w:proofErr w:type="spellStart"/>
      <w:r>
        <w:rPr>
          <w:color w:val="1E1916"/>
          <w:sz w:val="21"/>
          <w:szCs w:val="21"/>
        </w:rPr>
        <w:t>електроприймачі</w:t>
      </w:r>
      <w:proofErr w:type="spellEnd"/>
      <w:r>
        <w:rPr>
          <w:color w:val="1E1916"/>
          <w:sz w:val="21"/>
          <w:szCs w:val="21"/>
        </w:rPr>
        <w:t xml:space="preserve"> систем протипожежного захисту, установок </w:t>
      </w:r>
      <w:proofErr w:type="spellStart"/>
      <w:r>
        <w:rPr>
          <w:color w:val="1E1916"/>
          <w:sz w:val="21"/>
          <w:szCs w:val="21"/>
        </w:rPr>
        <w:t>поже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жогасіння</w:t>
      </w:r>
      <w:proofErr w:type="spellEnd"/>
      <w:r>
        <w:rPr>
          <w:color w:val="1E1916"/>
          <w:sz w:val="21"/>
          <w:szCs w:val="21"/>
        </w:rPr>
        <w:t xml:space="preserve"> і пожежної сигналізації та </w:t>
      </w:r>
      <w:proofErr w:type="spellStart"/>
      <w:r>
        <w:rPr>
          <w:color w:val="1E1916"/>
          <w:sz w:val="21"/>
          <w:szCs w:val="21"/>
        </w:rPr>
        <w:t>протидимного</w:t>
      </w:r>
      <w:proofErr w:type="spellEnd"/>
      <w:r>
        <w:rPr>
          <w:color w:val="1E1916"/>
          <w:sz w:val="21"/>
          <w:szCs w:val="21"/>
        </w:rPr>
        <w:t xml:space="preserve"> захисту, </w:t>
      </w:r>
      <w:proofErr w:type="spellStart"/>
      <w:r>
        <w:rPr>
          <w:color w:val="1E1916"/>
          <w:sz w:val="21"/>
          <w:szCs w:val="21"/>
        </w:rPr>
        <w:t>електроприймачі</w:t>
      </w:r>
      <w:proofErr w:type="spellEnd"/>
      <w:r>
        <w:rPr>
          <w:color w:val="1E1916"/>
          <w:sz w:val="21"/>
          <w:szCs w:val="21"/>
        </w:rPr>
        <w:t xml:space="preserve"> підпору повітря у сходових клітинах, ліфтових шахтах, </w:t>
      </w:r>
      <w:proofErr w:type="spellStart"/>
      <w:r>
        <w:rPr>
          <w:color w:val="1E1916"/>
          <w:sz w:val="21"/>
          <w:szCs w:val="21"/>
        </w:rPr>
        <w:t>електрозасувок</w:t>
      </w:r>
      <w:proofErr w:type="spellEnd"/>
      <w:r>
        <w:rPr>
          <w:color w:val="1E1916"/>
          <w:sz w:val="21"/>
          <w:szCs w:val="21"/>
        </w:rPr>
        <w:t xml:space="preserve"> димовидалення та електродвигунів проти- димного захисту, </w:t>
      </w:r>
      <w:proofErr w:type="spellStart"/>
      <w:r>
        <w:rPr>
          <w:color w:val="1E1916"/>
          <w:sz w:val="21"/>
          <w:szCs w:val="21"/>
        </w:rPr>
        <w:t>вогнезатримуючих</w:t>
      </w:r>
      <w:proofErr w:type="spellEnd"/>
      <w:r>
        <w:rPr>
          <w:color w:val="1E1916"/>
          <w:sz w:val="21"/>
          <w:szCs w:val="21"/>
        </w:rPr>
        <w:t xml:space="preserve"> клапанів з електроприводом, </w:t>
      </w:r>
      <w:proofErr w:type="spellStart"/>
      <w:r>
        <w:rPr>
          <w:color w:val="1E1916"/>
          <w:sz w:val="21"/>
          <w:szCs w:val="21"/>
        </w:rPr>
        <w:t>гермоклапанів</w:t>
      </w:r>
      <w:proofErr w:type="spellEnd"/>
      <w:r>
        <w:rPr>
          <w:color w:val="1E1916"/>
          <w:sz w:val="21"/>
          <w:szCs w:val="21"/>
        </w:rPr>
        <w:t xml:space="preserve"> цивільного захисту, що встановлені в тамбур-шлюзах, тягова (контактна) мережа 825 В, ескалатори, ліфти і системи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керування,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оповіщення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управління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евакуюванням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людей, </w:t>
      </w:r>
      <w:r>
        <w:rPr>
          <w:color w:val="1E1916"/>
          <w:spacing w:val="-2"/>
          <w:sz w:val="21"/>
          <w:szCs w:val="21"/>
        </w:rPr>
        <w:t xml:space="preserve">артезіанські і пожежні насоси, устаткування відключення вентиляції, дублюючого звукового сигналу </w:t>
      </w:r>
      <w:r>
        <w:rPr>
          <w:color w:val="1E1916"/>
          <w:sz w:val="21"/>
          <w:szCs w:val="21"/>
        </w:rPr>
        <w:t xml:space="preserve">спрацювання автоматичних установок пожежної сигналізації та пожежогасіння (виведеного на платформу), водяні засувки з електроприводами, насосні водовідливні установки, робоче освіт- </w:t>
      </w:r>
      <w:proofErr w:type="spellStart"/>
      <w:r>
        <w:rPr>
          <w:color w:val="1E1916"/>
          <w:sz w:val="21"/>
          <w:szCs w:val="21"/>
        </w:rPr>
        <w:t>лення</w:t>
      </w:r>
      <w:proofErr w:type="spellEnd"/>
      <w:r>
        <w:rPr>
          <w:color w:val="1E1916"/>
          <w:sz w:val="21"/>
          <w:szCs w:val="21"/>
        </w:rPr>
        <w:t xml:space="preserve"> станцій і тунелів, пристрої пасажирської автоматики, вентилятори тунельної вентиляції;</w:t>
      </w:r>
    </w:p>
    <w:p w14:paraId="49B4FE53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line="240" w:lineRule="exact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ІІ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категорія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надійності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решта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споживачів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метрополітену.</w:t>
      </w:r>
    </w:p>
    <w:p w14:paraId="3F8D91F1" w14:textId="77777777" w:rsidR="00DE4006" w:rsidRDefault="00DE4006">
      <w:pPr>
        <w:pStyle w:val="a5"/>
        <w:numPr>
          <w:ilvl w:val="3"/>
          <w:numId w:val="22"/>
        </w:numPr>
        <w:tabs>
          <w:tab w:val="left" w:pos="998"/>
        </w:tabs>
        <w:kinsoku w:val="0"/>
        <w:overflowPunct w:val="0"/>
        <w:spacing w:before="105" w:line="290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Перерва в електропостачанні </w:t>
      </w:r>
      <w:proofErr w:type="spellStart"/>
      <w:r>
        <w:rPr>
          <w:color w:val="1E1916"/>
          <w:sz w:val="21"/>
          <w:szCs w:val="21"/>
        </w:rPr>
        <w:t>електроприймачів</w:t>
      </w:r>
      <w:proofErr w:type="spellEnd"/>
      <w:r>
        <w:rPr>
          <w:color w:val="1E1916"/>
          <w:sz w:val="21"/>
          <w:szCs w:val="21"/>
        </w:rPr>
        <w:t xml:space="preserve"> особливої групи І категорії надійності і </w:t>
      </w:r>
      <w:proofErr w:type="spellStart"/>
      <w:r>
        <w:rPr>
          <w:color w:val="1E1916"/>
          <w:sz w:val="21"/>
          <w:szCs w:val="21"/>
        </w:rPr>
        <w:t>електроприймачів</w:t>
      </w:r>
      <w:proofErr w:type="spellEnd"/>
      <w:r>
        <w:rPr>
          <w:color w:val="1E1916"/>
          <w:sz w:val="21"/>
          <w:szCs w:val="21"/>
        </w:rPr>
        <w:t xml:space="preserve"> І категорії надійності дозволяється для:</w:t>
      </w:r>
    </w:p>
    <w:p w14:paraId="35249195" w14:textId="77777777" w:rsidR="00DE4006" w:rsidRDefault="00DE4006">
      <w:pPr>
        <w:pStyle w:val="a5"/>
        <w:numPr>
          <w:ilvl w:val="0"/>
          <w:numId w:val="21"/>
        </w:numPr>
        <w:tabs>
          <w:tab w:val="left" w:pos="682"/>
        </w:tabs>
        <w:kinsoku w:val="0"/>
        <w:overflowPunct w:val="0"/>
        <w:spacing w:line="228" w:lineRule="exact"/>
        <w:ind w:left="681" w:hanging="175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знижувальних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боці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20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пристроїв</w:t>
      </w:r>
    </w:p>
    <w:p w14:paraId="56F1E276" w14:textId="77777777" w:rsidR="00DE4006" w:rsidRDefault="00DE4006">
      <w:pPr>
        <w:pStyle w:val="a3"/>
        <w:kinsoku w:val="0"/>
        <w:overflowPunct w:val="0"/>
        <w:spacing w:before="39" w:line="278" w:lineRule="auto"/>
        <w:ind w:left="110" w:firstLine="0"/>
        <w:rPr>
          <w:color w:val="1E1916"/>
          <w:spacing w:val="-2"/>
        </w:rPr>
      </w:pPr>
      <w:r>
        <w:rPr>
          <w:color w:val="1E1916"/>
        </w:rPr>
        <w:t xml:space="preserve">АВР або час, необхідний енергодиспетчеру для включення або переключення за системою </w:t>
      </w:r>
      <w:proofErr w:type="spellStart"/>
      <w:r>
        <w:rPr>
          <w:color w:val="1E1916"/>
        </w:rPr>
        <w:t>теле</w:t>
      </w:r>
      <w:proofErr w:type="spellEnd"/>
      <w:r>
        <w:rPr>
          <w:color w:val="1E1916"/>
        </w:rPr>
        <w:t xml:space="preserve">- </w:t>
      </w:r>
      <w:r>
        <w:rPr>
          <w:color w:val="1E1916"/>
          <w:spacing w:val="-2"/>
        </w:rPr>
        <w:t>керування;</w:t>
      </w:r>
    </w:p>
    <w:p w14:paraId="1889A0D6" w14:textId="77777777" w:rsidR="00DE4006" w:rsidRDefault="00DE4006">
      <w:pPr>
        <w:pStyle w:val="a5"/>
        <w:numPr>
          <w:ilvl w:val="0"/>
          <w:numId w:val="21"/>
        </w:numPr>
        <w:tabs>
          <w:tab w:val="left" w:pos="683"/>
        </w:tabs>
        <w:kinsoku w:val="0"/>
        <w:overflowPunct w:val="0"/>
        <w:spacing w:line="241" w:lineRule="exact"/>
        <w:ind w:left="682"/>
        <w:jc w:val="left"/>
        <w:rPr>
          <w:color w:val="1E1916"/>
          <w:spacing w:val="-4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знижувальних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підстанцій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боці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380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220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АВР.</w:t>
      </w:r>
    </w:p>
    <w:p w14:paraId="72EBEEA8" w14:textId="77777777" w:rsidR="00DE4006" w:rsidRDefault="00DE4006">
      <w:pPr>
        <w:pStyle w:val="a5"/>
        <w:numPr>
          <w:ilvl w:val="3"/>
          <w:numId w:val="22"/>
        </w:numPr>
        <w:tabs>
          <w:tab w:val="left" w:pos="981"/>
        </w:tabs>
        <w:kinsoku w:val="0"/>
        <w:overflowPunct w:val="0"/>
        <w:spacing w:before="105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Живлення тягової мережі лінії метрополітену і електродепо слід передбачати від тягово- знижувальних підстанцій постійним струмом номінальною напругою 825 В (на шинах підстанцій).</w:t>
      </w:r>
    </w:p>
    <w:p w14:paraId="602F96B8" w14:textId="77777777" w:rsidR="00DE4006" w:rsidRDefault="00DE4006">
      <w:pPr>
        <w:pStyle w:val="a5"/>
        <w:numPr>
          <w:ilvl w:val="3"/>
          <w:numId w:val="22"/>
        </w:numPr>
        <w:tabs>
          <w:tab w:val="left" w:pos="957"/>
        </w:tabs>
        <w:kinsoku w:val="0"/>
        <w:overflowPunct w:val="0"/>
        <w:spacing w:before="54"/>
        <w:ind w:left="956" w:hanging="450"/>
        <w:rPr>
          <w:color w:val="1E1916"/>
          <w:spacing w:val="-2"/>
          <w:w w:val="95"/>
          <w:sz w:val="21"/>
          <w:szCs w:val="21"/>
        </w:rPr>
      </w:pPr>
      <w:r>
        <w:rPr>
          <w:color w:val="1E1916"/>
          <w:w w:val="95"/>
          <w:sz w:val="21"/>
          <w:szCs w:val="21"/>
        </w:rPr>
        <w:t>Живлення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тягових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мереж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різних</w:t>
      </w:r>
      <w:r>
        <w:rPr>
          <w:color w:val="1E1916"/>
          <w:spacing w:val="9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ліній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і</w:t>
      </w:r>
      <w:r>
        <w:rPr>
          <w:color w:val="1E1916"/>
          <w:spacing w:val="12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електродепо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від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однієї</w:t>
      </w:r>
      <w:r>
        <w:rPr>
          <w:color w:val="1E1916"/>
          <w:spacing w:val="9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підстанції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не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дозволяється.</w:t>
      </w:r>
    </w:p>
    <w:p w14:paraId="1CB5FC12" w14:textId="77777777" w:rsidR="00DE4006" w:rsidRDefault="00DE4006">
      <w:pPr>
        <w:pStyle w:val="a5"/>
        <w:numPr>
          <w:ilvl w:val="3"/>
          <w:numId w:val="22"/>
        </w:numPr>
        <w:tabs>
          <w:tab w:val="left" w:pos="981"/>
        </w:tabs>
        <w:kinsoku w:val="0"/>
        <w:overflowPunct w:val="0"/>
        <w:spacing w:before="106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Напруга на струмоприймачі рухомого складу повинна бути найбільшою – 975 В, </w:t>
      </w:r>
      <w:proofErr w:type="spellStart"/>
      <w:r>
        <w:rPr>
          <w:color w:val="1E1916"/>
          <w:sz w:val="21"/>
          <w:szCs w:val="21"/>
        </w:rPr>
        <w:t>наймен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шою</w:t>
      </w:r>
      <w:proofErr w:type="spellEnd"/>
      <w:r>
        <w:rPr>
          <w:color w:val="1E1916"/>
          <w:sz w:val="21"/>
          <w:szCs w:val="21"/>
        </w:rPr>
        <w:t xml:space="preserve"> – 550 В, найбільша напруга під час рекуперативного гальмування – 995 В.</w:t>
      </w:r>
    </w:p>
    <w:p w14:paraId="0C93EF3F" w14:textId="77777777" w:rsidR="00DE4006" w:rsidRDefault="00DE4006">
      <w:pPr>
        <w:pStyle w:val="a5"/>
        <w:numPr>
          <w:ilvl w:val="3"/>
          <w:numId w:val="22"/>
        </w:numPr>
        <w:tabs>
          <w:tab w:val="left" w:pos="971"/>
        </w:tabs>
        <w:kinsoku w:val="0"/>
        <w:overflowPunct w:val="0"/>
        <w:spacing w:before="54" w:line="290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Вводи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380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220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знижувальний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трансформатор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380/220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розподільні пункти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пристроїв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АТРП,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зв’язку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СУРСТ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розташовувати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окремому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щитовому приміщенні ДПС або в окремих щитових приміщеннях станції.</w:t>
      </w:r>
    </w:p>
    <w:p w14:paraId="224DF9EA" w14:textId="77777777" w:rsidR="00DE4006" w:rsidRDefault="00DE4006">
      <w:pPr>
        <w:pStyle w:val="a3"/>
        <w:kinsoku w:val="0"/>
        <w:overflowPunct w:val="0"/>
        <w:spacing w:line="227" w:lineRule="exact"/>
        <w:ind w:left="0" w:right="689" w:firstLine="0"/>
        <w:jc w:val="right"/>
        <w:rPr>
          <w:color w:val="1E1916"/>
          <w:spacing w:val="-2"/>
        </w:rPr>
      </w:pPr>
      <w:r>
        <w:rPr>
          <w:color w:val="1E1916"/>
        </w:rPr>
        <w:t>Електропостачання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пристроїв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АТРП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станції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самостійних</w:t>
      </w:r>
      <w:r>
        <w:rPr>
          <w:color w:val="1E1916"/>
          <w:spacing w:val="-6"/>
        </w:rPr>
        <w:t xml:space="preserve"> </w:t>
      </w:r>
      <w:proofErr w:type="spellStart"/>
      <w:r>
        <w:rPr>
          <w:color w:val="1E1916"/>
          <w:spacing w:val="-2"/>
        </w:rPr>
        <w:t>трансфор</w:t>
      </w:r>
      <w:proofErr w:type="spellEnd"/>
      <w:r>
        <w:rPr>
          <w:color w:val="1E1916"/>
          <w:spacing w:val="-2"/>
        </w:rPr>
        <w:t>-</w:t>
      </w:r>
    </w:p>
    <w:p w14:paraId="24793810" w14:textId="77777777" w:rsidR="00DE4006" w:rsidRDefault="00DE4006">
      <w:pPr>
        <w:pStyle w:val="a3"/>
        <w:kinsoku w:val="0"/>
        <w:overflowPunct w:val="0"/>
        <w:spacing w:before="38"/>
        <w:ind w:left="0" w:right="690" w:firstLine="0"/>
        <w:jc w:val="right"/>
        <w:rPr>
          <w:color w:val="1E1916"/>
          <w:spacing w:val="-2"/>
        </w:rPr>
      </w:pPr>
      <w:proofErr w:type="spellStart"/>
      <w:r>
        <w:rPr>
          <w:color w:val="1E1916"/>
        </w:rPr>
        <w:t>маторів</w:t>
      </w:r>
      <w:proofErr w:type="spellEnd"/>
      <w:r>
        <w:rPr>
          <w:color w:val="1E1916"/>
        </w:rPr>
        <w:t>,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підключаються</w:t>
      </w:r>
      <w:r>
        <w:rPr>
          <w:color w:val="1E1916"/>
          <w:spacing w:val="1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різних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секцій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шин</w:t>
      </w:r>
      <w:r>
        <w:rPr>
          <w:color w:val="1E1916"/>
          <w:spacing w:val="12"/>
        </w:rPr>
        <w:t xml:space="preserve"> </w:t>
      </w:r>
      <w:r>
        <w:rPr>
          <w:color w:val="1E1916"/>
        </w:rPr>
        <w:t>РУ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10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20</w:t>
      </w:r>
      <w:r>
        <w:rPr>
          <w:color w:val="1E1916"/>
          <w:spacing w:val="12"/>
        </w:rPr>
        <w:t xml:space="preserve"> </w:t>
      </w:r>
      <w:r>
        <w:rPr>
          <w:color w:val="1E1916"/>
        </w:rPr>
        <w:t>кВ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своєї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підстанції,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12"/>
        </w:rPr>
        <w:t xml:space="preserve"> </w:t>
      </w:r>
      <w:r>
        <w:rPr>
          <w:color w:val="1E1916"/>
          <w:spacing w:val="-2"/>
        </w:rPr>
        <w:t>лініях</w:t>
      </w:r>
    </w:p>
    <w:p w14:paraId="59687E2D" w14:textId="77777777" w:rsidR="00DE4006" w:rsidRDefault="00DE4006">
      <w:pPr>
        <w:pStyle w:val="a3"/>
        <w:kinsoku w:val="0"/>
        <w:overflowPunct w:val="0"/>
        <w:spacing w:before="38"/>
        <w:ind w:left="0" w:right="690" w:firstLine="0"/>
        <w:jc w:val="right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8BD5F50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33FE472C" w14:textId="77777777" w:rsidR="00DE4006" w:rsidRDefault="00DE4006">
      <w:pPr>
        <w:pStyle w:val="a3"/>
        <w:kinsoku w:val="0"/>
        <w:overflowPunct w:val="0"/>
        <w:spacing w:before="67" w:line="278" w:lineRule="auto"/>
        <w:ind w:right="122" w:firstLine="0"/>
        <w:jc w:val="both"/>
        <w:rPr>
          <w:color w:val="1E1916"/>
        </w:rPr>
      </w:pPr>
      <w:r>
        <w:rPr>
          <w:color w:val="1E1916"/>
          <w:spacing w:val="-2"/>
        </w:rPr>
        <w:t>живлення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двох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секцій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РУ-АТРП-220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самостійного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третього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джерела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живлення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 xml:space="preserve">(безпере- </w:t>
      </w:r>
      <w:proofErr w:type="spellStart"/>
      <w:r>
        <w:rPr>
          <w:color w:val="1E1916"/>
        </w:rPr>
        <w:t>бійного</w:t>
      </w:r>
      <w:proofErr w:type="spellEnd"/>
      <w:r>
        <w:rPr>
          <w:color w:val="1E1916"/>
        </w:rPr>
        <w:t>) у складі пристроїв АТРП.</w:t>
      </w:r>
    </w:p>
    <w:p w14:paraId="3CFD24EC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</w:rPr>
      </w:pPr>
      <w:r>
        <w:rPr>
          <w:color w:val="1E1916"/>
        </w:rPr>
        <w:t>Електропостачання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засобів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зв’язку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самостійних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секцій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шин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РУ-220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 своєї підстанції по самостійних лініях живлення та від самостійного третього джерела живлення (безперебійного) у складі пристроїв зв’язку.</w:t>
      </w:r>
    </w:p>
    <w:p w14:paraId="567E4594" w14:textId="77777777" w:rsidR="00DE4006" w:rsidRDefault="00DE4006">
      <w:pPr>
        <w:pStyle w:val="a5"/>
        <w:numPr>
          <w:ilvl w:val="3"/>
          <w:numId w:val="22"/>
        </w:numPr>
        <w:tabs>
          <w:tab w:val="left" w:pos="1687"/>
        </w:tabs>
        <w:kinsoku w:val="0"/>
        <w:overflowPunct w:val="0"/>
        <w:spacing w:before="66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Кількість і потужність перетворювальних агрегатів на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z w:val="21"/>
          <w:szCs w:val="21"/>
        </w:rPr>
        <w:t xml:space="preserve"> підстанціях ліній метрополітену слід визначати, виходячи з умов забезпечення руху поїздів на максимальний перспективний розвиток лінії метрополітену.</w:t>
      </w:r>
    </w:p>
    <w:p w14:paraId="4540226C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підстанціях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встановлювати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три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перетворювальних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агрегати.</w:t>
      </w:r>
    </w:p>
    <w:p w14:paraId="4875530A" w14:textId="77777777" w:rsidR="00DE4006" w:rsidRDefault="00DE4006">
      <w:pPr>
        <w:pStyle w:val="a5"/>
        <w:numPr>
          <w:ilvl w:val="3"/>
          <w:numId w:val="22"/>
        </w:numPr>
        <w:tabs>
          <w:tab w:val="left" w:pos="1649"/>
        </w:tabs>
        <w:kinsoku w:val="0"/>
        <w:overflowPunct w:val="0"/>
        <w:spacing w:before="106" w:line="278" w:lineRule="auto"/>
        <w:ind w:right="123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Електричні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змінного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постійного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струму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струмів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короткого </w:t>
      </w:r>
      <w:r>
        <w:rPr>
          <w:color w:val="1E1916"/>
          <w:spacing w:val="-2"/>
          <w:sz w:val="21"/>
          <w:szCs w:val="21"/>
        </w:rPr>
        <w:t>замикання.</w:t>
      </w:r>
    </w:p>
    <w:p w14:paraId="57FF7D40" w14:textId="77777777" w:rsidR="00DE4006" w:rsidRDefault="00DE4006">
      <w:pPr>
        <w:pStyle w:val="a5"/>
        <w:numPr>
          <w:ilvl w:val="3"/>
          <w:numId w:val="22"/>
        </w:numPr>
        <w:tabs>
          <w:tab w:val="left" w:pos="1688"/>
        </w:tabs>
        <w:kinsoku w:val="0"/>
        <w:overflowPunct w:val="0"/>
        <w:spacing w:before="67" w:line="278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Лінія метрополітену повинна мати єдину систему захисного заземлення </w:t>
      </w:r>
      <w:proofErr w:type="spellStart"/>
      <w:r>
        <w:rPr>
          <w:color w:val="1E1916"/>
          <w:sz w:val="21"/>
          <w:szCs w:val="21"/>
        </w:rPr>
        <w:t>електроуста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pacing w:val="-2"/>
          <w:sz w:val="21"/>
          <w:szCs w:val="21"/>
        </w:rPr>
        <w:t>новок</w:t>
      </w:r>
      <w:proofErr w:type="spellEnd"/>
      <w:r>
        <w:rPr>
          <w:color w:val="1E1916"/>
          <w:spacing w:val="-2"/>
          <w:sz w:val="21"/>
          <w:szCs w:val="21"/>
        </w:rPr>
        <w:t>.</w:t>
      </w:r>
    </w:p>
    <w:p w14:paraId="7F74D930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jc w:val="both"/>
        <w:rPr>
          <w:color w:val="1E1916"/>
          <w:spacing w:val="-4"/>
        </w:rPr>
      </w:pPr>
      <w:r>
        <w:rPr>
          <w:color w:val="1E1916"/>
        </w:rPr>
        <w:t>Конструктивне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виконання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обладнання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заземлення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повинно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відповідати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4"/>
        </w:rPr>
        <w:t>ПУЕ.</w:t>
      </w:r>
    </w:p>
    <w:p w14:paraId="40BCF794" w14:textId="77777777" w:rsidR="00DE4006" w:rsidRDefault="00DE4006">
      <w:pPr>
        <w:pStyle w:val="a5"/>
        <w:numPr>
          <w:ilvl w:val="3"/>
          <w:numId w:val="22"/>
        </w:numPr>
        <w:tabs>
          <w:tab w:val="left" w:pos="1661"/>
        </w:tabs>
        <w:kinsoku w:val="0"/>
        <w:overflowPunct w:val="0"/>
        <w:spacing w:before="106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електричні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 бути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захищені від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корозії</w:t>
      </w:r>
      <w:r>
        <w:rPr>
          <w:color w:val="1E1916"/>
          <w:spacing w:val="-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блука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ючими</w:t>
      </w:r>
      <w:proofErr w:type="spellEnd"/>
      <w:r>
        <w:rPr>
          <w:color w:val="1E1916"/>
          <w:sz w:val="21"/>
          <w:szCs w:val="21"/>
        </w:rPr>
        <w:t xml:space="preserve"> струмами.</w:t>
      </w:r>
    </w:p>
    <w:p w14:paraId="2C72CD65" w14:textId="77777777" w:rsidR="00DE4006" w:rsidRDefault="00DE4006">
      <w:pPr>
        <w:pStyle w:val="2"/>
        <w:kinsoku w:val="0"/>
        <w:overflowPunct w:val="0"/>
        <w:spacing w:before="96"/>
        <w:ind w:left="1074"/>
        <w:jc w:val="left"/>
        <w:rPr>
          <w:color w:val="1E1916"/>
          <w:spacing w:val="-2"/>
        </w:rPr>
      </w:pPr>
      <w:r>
        <w:rPr>
          <w:color w:val="1E1916"/>
          <w:spacing w:val="-2"/>
        </w:rPr>
        <w:t>Підстанції</w:t>
      </w:r>
    </w:p>
    <w:p w14:paraId="4B3E735B" w14:textId="77777777" w:rsidR="00DE4006" w:rsidRDefault="00DE4006">
      <w:pPr>
        <w:pStyle w:val="a5"/>
        <w:numPr>
          <w:ilvl w:val="3"/>
          <w:numId w:val="22"/>
        </w:numPr>
        <w:tabs>
          <w:tab w:val="left" w:pos="1658"/>
        </w:tabs>
        <w:kinsoku w:val="0"/>
        <w:overflowPunct w:val="0"/>
        <w:spacing w:before="105"/>
        <w:ind w:left="1657" w:hanging="584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Підстанції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проектувати:</w:t>
      </w:r>
    </w:p>
    <w:p w14:paraId="35DC57D4" w14:textId="77777777" w:rsidR="00DE4006" w:rsidRDefault="00DE4006">
      <w:pPr>
        <w:pStyle w:val="a5"/>
        <w:numPr>
          <w:ilvl w:val="1"/>
          <w:numId w:val="21"/>
        </w:numPr>
        <w:tabs>
          <w:tab w:val="left" w:pos="1285"/>
        </w:tabs>
        <w:kinsoku w:val="0"/>
        <w:overflowPunct w:val="0"/>
        <w:spacing w:before="39" w:line="278" w:lineRule="auto"/>
        <w:ind w:right="122" w:firstLine="396"/>
        <w:rPr>
          <w:color w:val="1E1916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тяговознижувальні</w:t>
      </w:r>
      <w:proofErr w:type="spellEnd"/>
      <w:r>
        <w:rPr>
          <w:color w:val="1E1916"/>
          <w:sz w:val="21"/>
          <w:szCs w:val="21"/>
        </w:rPr>
        <w:t xml:space="preserve"> – для живлення навантажень (тягових, силових, освітлювальних, при- строїв АТРП і засобів зв’язку лінії);</w:t>
      </w:r>
    </w:p>
    <w:p w14:paraId="61223DD3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line="241" w:lineRule="exact"/>
        <w:ind w:left="1249" w:hanging="17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тягові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тягових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навантажень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лінії;</w:t>
      </w:r>
    </w:p>
    <w:p w14:paraId="79AAB15F" w14:textId="77777777" w:rsidR="00DE4006" w:rsidRDefault="00DE4006">
      <w:pPr>
        <w:pStyle w:val="a5"/>
        <w:numPr>
          <w:ilvl w:val="1"/>
          <w:numId w:val="21"/>
        </w:numPr>
        <w:tabs>
          <w:tab w:val="left" w:pos="1304"/>
        </w:tabs>
        <w:kinsoku w:val="0"/>
        <w:overflowPunct w:val="0"/>
        <w:spacing w:before="38" w:line="278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знижувальні – для живлення навантажень (силових, освітлювальних, пристроїв АТРП і засобів зв’язку).</w:t>
      </w:r>
    </w:p>
    <w:p w14:paraId="24639508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На підстанціях необхідно передбачати: зал розподільного обладнання, трансформаторний зал,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вентиляційних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(охолоджувальних)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установок,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акумуляторну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(з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кислотною,</w:t>
      </w:r>
      <w:r>
        <w:rPr>
          <w:color w:val="1E1916"/>
          <w:spacing w:val="-2"/>
        </w:rPr>
        <w:t xml:space="preserve"> </w:t>
      </w:r>
      <w:proofErr w:type="spellStart"/>
      <w:r>
        <w:rPr>
          <w:color w:val="1E1916"/>
        </w:rPr>
        <w:t>дисти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ляційною</w:t>
      </w:r>
      <w:proofErr w:type="spellEnd"/>
      <w:r>
        <w:rPr>
          <w:color w:val="1E1916"/>
        </w:rPr>
        <w:t xml:space="preserve"> та тамбуром).</w:t>
      </w:r>
    </w:p>
    <w:p w14:paraId="1B590FC7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підстанції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службові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приміщення:</w:t>
      </w:r>
    </w:p>
    <w:p w14:paraId="42BEFDCA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майстерню;</w:t>
      </w:r>
    </w:p>
    <w:p w14:paraId="341B0693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комору;</w:t>
      </w:r>
    </w:p>
    <w:p w14:paraId="0BD8073A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приміщення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оперативного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ремонтного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персоналу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шафами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одягу;</w:t>
      </w:r>
    </w:p>
    <w:p w14:paraId="7999FD08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душову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санітарний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вузол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(для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окремо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розташованих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підстанцій);</w:t>
      </w:r>
    </w:p>
    <w:p w14:paraId="238D0841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приміщення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їжі.</w:t>
      </w:r>
    </w:p>
    <w:p w14:paraId="74827243" w14:textId="77777777" w:rsidR="00DE4006" w:rsidRDefault="00DE4006">
      <w:pPr>
        <w:pStyle w:val="a5"/>
        <w:numPr>
          <w:ilvl w:val="3"/>
          <w:numId w:val="22"/>
        </w:numPr>
        <w:tabs>
          <w:tab w:val="left" w:pos="1686"/>
        </w:tabs>
        <w:kinsoku w:val="0"/>
        <w:overflowPunct w:val="0"/>
        <w:spacing w:before="106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У </w:t>
      </w:r>
      <w:proofErr w:type="spellStart"/>
      <w:r>
        <w:rPr>
          <w:color w:val="1E1916"/>
          <w:sz w:val="21"/>
          <w:szCs w:val="21"/>
        </w:rPr>
        <w:t>вентиляційно</w:t>
      </w:r>
      <w:proofErr w:type="spellEnd"/>
      <w:r>
        <w:rPr>
          <w:color w:val="1E1916"/>
          <w:sz w:val="21"/>
          <w:szCs w:val="21"/>
        </w:rPr>
        <w:t xml:space="preserve">-кабельних, кабельних колекторах та колекторах СТП в рівні </w:t>
      </w:r>
      <w:proofErr w:type="spellStart"/>
      <w:r>
        <w:rPr>
          <w:color w:val="1E1916"/>
          <w:sz w:val="21"/>
          <w:szCs w:val="21"/>
        </w:rPr>
        <w:t>акумуля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торних</w:t>
      </w:r>
      <w:proofErr w:type="spellEnd"/>
      <w:r>
        <w:rPr>
          <w:color w:val="1E1916"/>
          <w:sz w:val="21"/>
          <w:szCs w:val="21"/>
        </w:rPr>
        <w:t xml:space="preserve"> приміщень не дозволяється розміщення будь-яких приміщень і стороннього обладнання, крім обладнання акумуляторних та вентиляційних камер.</w:t>
      </w:r>
    </w:p>
    <w:p w14:paraId="4B666D93" w14:textId="77777777" w:rsidR="00DE4006" w:rsidRDefault="00DE4006">
      <w:pPr>
        <w:pStyle w:val="a5"/>
        <w:numPr>
          <w:ilvl w:val="3"/>
          <w:numId w:val="22"/>
        </w:numPr>
        <w:tabs>
          <w:tab w:val="left" w:pos="1700"/>
        </w:tabs>
        <w:kinsoku w:val="0"/>
        <w:overflowPunct w:val="0"/>
        <w:spacing w:before="66" w:line="278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Електричний захист контактної мережі повинен забезпечуватись як при </w:t>
      </w:r>
      <w:proofErr w:type="spellStart"/>
      <w:r>
        <w:rPr>
          <w:color w:val="1E1916"/>
          <w:sz w:val="21"/>
          <w:szCs w:val="21"/>
        </w:rPr>
        <w:t>односторон</w:t>
      </w:r>
      <w:proofErr w:type="spellEnd"/>
      <w:r>
        <w:rPr>
          <w:color w:val="1E1916"/>
          <w:sz w:val="21"/>
          <w:szCs w:val="21"/>
        </w:rPr>
        <w:t>- ньому, так і при двосторонньому її живленні.</w:t>
      </w:r>
    </w:p>
    <w:p w14:paraId="33867659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Устаткування,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живить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контактну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мережу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825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повинно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обладнане:</w:t>
      </w:r>
    </w:p>
    <w:p w14:paraId="4876F4EC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швидкодіючими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автоматичними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вимикачами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максимальним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струмовим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захистом;</w:t>
      </w:r>
    </w:p>
    <w:p w14:paraId="169ECB3E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потенціальним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захистом;</w:t>
      </w:r>
    </w:p>
    <w:p w14:paraId="64E7C444" w14:textId="77777777" w:rsidR="00DE4006" w:rsidRDefault="00DE4006">
      <w:pPr>
        <w:pStyle w:val="a5"/>
        <w:numPr>
          <w:ilvl w:val="1"/>
          <w:numId w:val="21"/>
        </w:numPr>
        <w:tabs>
          <w:tab w:val="left" w:pos="1260"/>
        </w:tabs>
        <w:kinsoku w:val="0"/>
        <w:overflowPunct w:val="0"/>
        <w:spacing w:before="39" w:line="278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захистом кабелів у кабельних перемичках контактної мережі при пробої жильної ізоляції на </w:t>
      </w:r>
      <w:r>
        <w:rPr>
          <w:color w:val="1E1916"/>
          <w:spacing w:val="-2"/>
          <w:sz w:val="21"/>
          <w:szCs w:val="21"/>
        </w:rPr>
        <w:t>оболонку;</w:t>
      </w:r>
    </w:p>
    <w:p w14:paraId="2A614E21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line="241" w:lineRule="exact"/>
        <w:ind w:left="1249" w:hanging="17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спеціальним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захистом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малих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струмів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короткого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замикання;</w:t>
      </w:r>
    </w:p>
    <w:p w14:paraId="71FF1144" w14:textId="77777777" w:rsidR="00DE4006" w:rsidRDefault="00DE4006">
      <w:pPr>
        <w:pStyle w:val="a5"/>
        <w:numPr>
          <w:ilvl w:val="1"/>
          <w:numId w:val="21"/>
        </w:numPr>
        <w:tabs>
          <w:tab w:val="left" w:pos="1250"/>
        </w:tabs>
        <w:kinsoku w:val="0"/>
        <w:overflowPunct w:val="0"/>
        <w:spacing w:before="38"/>
        <w:ind w:left="1249" w:hanging="176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земляним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захистом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напругою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+825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В;</w:t>
      </w:r>
    </w:p>
    <w:p w14:paraId="61465044" w14:textId="77777777" w:rsidR="00DE4006" w:rsidRDefault="00DE4006">
      <w:pPr>
        <w:pStyle w:val="a5"/>
        <w:numPr>
          <w:ilvl w:val="1"/>
          <w:numId w:val="21"/>
        </w:numPr>
        <w:tabs>
          <w:tab w:val="left" w:pos="1265"/>
        </w:tabs>
        <w:kinsoku w:val="0"/>
        <w:overflowPunct w:val="0"/>
        <w:spacing w:before="39"/>
        <w:ind w:left="1264" w:hanging="191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схемою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створення</w:t>
      </w:r>
      <w:r>
        <w:rPr>
          <w:color w:val="1E1916"/>
          <w:spacing w:val="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надійного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короткого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замикання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спрацювання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замиканні</w:t>
      </w:r>
    </w:p>
    <w:p w14:paraId="61823690" w14:textId="77777777" w:rsidR="00DE4006" w:rsidRDefault="00DE4006">
      <w:pPr>
        <w:pStyle w:val="a3"/>
        <w:kinsoku w:val="0"/>
        <w:overflowPunct w:val="0"/>
        <w:spacing w:before="38"/>
        <w:ind w:firstLine="0"/>
        <w:jc w:val="both"/>
        <w:rPr>
          <w:color w:val="1E1916"/>
          <w:spacing w:val="-2"/>
        </w:rPr>
      </w:pPr>
      <w:r>
        <w:rPr>
          <w:color w:val="1E1916"/>
        </w:rPr>
        <w:t>+825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"землю"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"мінус"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шині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825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СТП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тягових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підстанцій.</w:t>
      </w:r>
    </w:p>
    <w:p w14:paraId="5B7427CC" w14:textId="77777777" w:rsidR="00DE4006" w:rsidRDefault="00DE4006">
      <w:pPr>
        <w:pStyle w:val="a3"/>
        <w:kinsoku w:val="0"/>
        <w:overflowPunct w:val="0"/>
        <w:spacing w:before="39" w:line="278" w:lineRule="auto"/>
        <w:ind w:right="125"/>
        <w:jc w:val="both"/>
        <w:rPr>
          <w:color w:val="1E1916"/>
          <w:spacing w:val="-2"/>
        </w:rPr>
      </w:pPr>
      <w:r>
        <w:rPr>
          <w:color w:val="1E1916"/>
        </w:rPr>
        <w:t xml:space="preserve">Кожна лінія живлення 825 В повинна бути обладнана розрядними ланцюгами для зняття залишкового потенціалу з контактної рейки і контролем навантажень на диспетчерському пункті </w:t>
      </w:r>
      <w:r>
        <w:rPr>
          <w:color w:val="1E1916"/>
          <w:spacing w:val="-2"/>
        </w:rPr>
        <w:t>лінії.</w:t>
      </w:r>
    </w:p>
    <w:p w14:paraId="1227B61F" w14:textId="77777777" w:rsidR="00DE4006" w:rsidRDefault="00DE4006">
      <w:pPr>
        <w:pStyle w:val="a3"/>
        <w:kinsoku w:val="0"/>
        <w:overflowPunct w:val="0"/>
        <w:spacing w:before="39" w:line="278" w:lineRule="auto"/>
        <w:ind w:right="125"/>
        <w:jc w:val="both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8828427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62148B2E" w14:textId="77777777" w:rsidR="00DE4006" w:rsidRDefault="00DE4006">
      <w:pPr>
        <w:pStyle w:val="a5"/>
        <w:numPr>
          <w:ilvl w:val="3"/>
          <w:numId w:val="22"/>
        </w:numPr>
        <w:tabs>
          <w:tab w:val="left" w:pos="1120"/>
        </w:tabs>
        <w:kinsoku w:val="0"/>
        <w:overflowPunct w:val="0"/>
        <w:spacing w:before="66" w:line="292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Кожен трансформатор в аварійному режимі роботи при допустимому перевантаженні повинен забезпечувати потрібну потужність </w:t>
      </w:r>
      <w:proofErr w:type="spellStart"/>
      <w:r>
        <w:rPr>
          <w:color w:val="1E1916"/>
          <w:sz w:val="21"/>
          <w:szCs w:val="21"/>
        </w:rPr>
        <w:t>електроприймачів</w:t>
      </w:r>
      <w:proofErr w:type="spellEnd"/>
      <w:r>
        <w:rPr>
          <w:color w:val="1E1916"/>
          <w:sz w:val="21"/>
          <w:szCs w:val="21"/>
        </w:rPr>
        <w:t>.</w:t>
      </w:r>
    </w:p>
    <w:p w14:paraId="492C5AB2" w14:textId="77777777" w:rsidR="00DE4006" w:rsidRDefault="00DE4006">
      <w:pPr>
        <w:pStyle w:val="a5"/>
        <w:numPr>
          <w:ilvl w:val="3"/>
          <w:numId w:val="22"/>
        </w:numPr>
        <w:tabs>
          <w:tab w:val="left" w:pos="1113"/>
        </w:tabs>
        <w:kinsoku w:val="0"/>
        <w:overflowPunct w:val="0"/>
        <w:spacing w:before="53" w:line="292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підстанціях необхідно передбачати встановлення в окремому приміщенні </w:t>
      </w:r>
      <w:proofErr w:type="spellStart"/>
      <w:r>
        <w:rPr>
          <w:color w:val="1E1916"/>
          <w:sz w:val="21"/>
          <w:szCs w:val="21"/>
        </w:rPr>
        <w:t>перетво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рювальних</w:t>
      </w:r>
      <w:proofErr w:type="spellEnd"/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агрегатів, сухих трансформаторів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 силових, освітлювальних, АТРП і без мастильного обладнання відповідно до ПУЕ.</w:t>
      </w:r>
    </w:p>
    <w:p w14:paraId="45A04996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кожній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>підстанції</w:t>
      </w:r>
      <w:r>
        <w:rPr>
          <w:color w:val="1E1916"/>
          <w:spacing w:val="21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>встановлювати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закриту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>кислотну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>акумуляторну</w:t>
      </w:r>
      <w:r>
        <w:rPr>
          <w:color w:val="1E1916"/>
          <w:spacing w:val="22"/>
        </w:rPr>
        <w:t xml:space="preserve"> </w:t>
      </w:r>
      <w:r>
        <w:rPr>
          <w:color w:val="1E1916"/>
        </w:rPr>
        <w:t>батарею</w:t>
      </w:r>
      <w:r>
        <w:rPr>
          <w:color w:val="1E1916"/>
          <w:spacing w:val="23"/>
        </w:rPr>
        <w:t xml:space="preserve"> </w:t>
      </w:r>
      <w:r>
        <w:rPr>
          <w:color w:val="1E1916"/>
          <w:spacing w:val="-2"/>
        </w:rPr>
        <w:t>напругою</w:t>
      </w:r>
    </w:p>
    <w:p w14:paraId="3133E10D" w14:textId="77777777" w:rsidR="00DE4006" w:rsidRDefault="00DE4006">
      <w:pPr>
        <w:pStyle w:val="a3"/>
        <w:kinsoku w:val="0"/>
        <w:overflowPunct w:val="0"/>
        <w:spacing w:before="50" w:line="290" w:lineRule="auto"/>
        <w:ind w:left="110" w:firstLine="0"/>
        <w:rPr>
          <w:color w:val="1E1916"/>
        </w:rPr>
      </w:pPr>
      <w:r>
        <w:rPr>
          <w:color w:val="1E1916"/>
          <w:spacing w:val="-2"/>
        </w:rPr>
        <w:t>220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В,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яка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працює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режимі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постійного</w:t>
      </w:r>
      <w:r>
        <w:rPr>
          <w:color w:val="1E1916"/>
          <w:spacing w:val="-7"/>
        </w:rPr>
        <w:t xml:space="preserve"> </w:t>
      </w:r>
      <w:proofErr w:type="spellStart"/>
      <w:r>
        <w:rPr>
          <w:color w:val="1E1916"/>
          <w:spacing w:val="-2"/>
        </w:rPr>
        <w:t>підзаряду</w:t>
      </w:r>
      <w:proofErr w:type="spellEnd"/>
      <w:r>
        <w:rPr>
          <w:color w:val="1E1916"/>
          <w:spacing w:val="-2"/>
        </w:rPr>
        <w:t>.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Крім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того,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передбачати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встановлення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щита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 xml:space="preserve">зняття </w:t>
      </w:r>
      <w:r>
        <w:rPr>
          <w:color w:val="1E1916"/>
        </w:rPr>
        <w:t>потенціальної діаграми.</w:t>
      </w:r>
    </w:p>
    <w:p w14:paraId="2E4D763B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Живлення</w:t>
      </w:r>
      <w:r>
        <w:rPr>
          <w:color w:val="1E1916"/>
          <w:spacing w:val="5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6"/>
        </w:rPr>
        <w:t xml:space="preserve"> </w:t>
      </w:r>
      <w:r>
        <w:rPr>
          <w:color w:val="1E1916"/>
        </w:rPr>
        <w:t>підстанцій</w:t>
      </w:r>
      <w:r>
        <w:rPr>
          <w:color w:val="1E1916"/>
          <w:spacing w:val="6"/>
        </w:rPr>
        <w:t xml:space="preserve"> </w:t>
      </w:r>
      <w:r>
        <w:rPr>
          <w:color w:val="1E1916"/>
        </w:rPr>
        <w:t>силових</w:t>
      </w:r>
      <w:r>
        <w:rPr>
          <w:color w:val="1E1916"/>
          <w:spacing w:val="6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6"/>
        </w:rPr>
        <w:t xml:space="preserve"> </w:t>
      </w:r>
      <w:r>
        <w:rPr>
          <w:color w:val="1E1916"/>
        </w:rPr>
        <w:t>освітлювальних</w:t>
      </w:r>
      <w:r>
        <w:rPr>
          <w:color w:val="1E1916"/>
          <w:spacing w:val="6"/>
        </w:rPr>
        <w:t xml:space="preserve"> </w:t>
      </w:r>
      <w:proofErr w:type="spellStart"/>
      <w:r>
        <w:rPr>
          <w:color w:val="1E1916"/>
        </w:rPr>
        <w:t>електроприймачів</w:t>
      </w:r>
      <w:proofErr w:type="spellEnd"/>
      <w:r>
        <w:rPr>
          <w:color w:val="1E1916"/>
          <w:spacing w:val="6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4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6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6"/>
        </w:rPr>
        <w:t xml:space="preserve"> </w:t>
      </w:r>
      <w:r>
        <w:rPr>
          <w:color w:val="1E1916"/>
          <w:spacing w:val="-2"/>
        </w:rPr>
        <w:t>закритих</w:t>
      </w:r>
    </w:p>
    <w:p w14:paraId="6CBD8C59" w14:textId="77777777" w:rsidR="00DE4006" w:rsidRDefault="00DE4006">
      <w:pPr>
        <w:pStyle w:val="a3"/>
        <w:kinsoku w:val="0"/>
        <w:overflowPunct w:val="0"/>
        <w:spacing w:before="50" w:line="290" w:lineRule="auto"/>
        <w:ind w:left="110" w:right="770" w:firstLine="0"/>
        <w:rPr>
          <w:color w:val="1E1916"/>
        </w:rPr>
      </w:pPr>
      <w:r>
        <w:rPr>
          <w:color w:val="1E1916"/>
        </w:rPr>
        <w:t>наземних лініях необхідно передбачати від двох трансформаторів для кожного виду приймачів. Трансформатори слід підключати до різних секцій шин РУ 10 кВ або 20 кВ.</w:t>
      </w:r>
    </w:p>
    <w:p w14:paraId="3EBE2725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Для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приєднання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трансформаторів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шин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РУ-380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РУ-220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застосовувати</w:t>
      </w:r>
      <w:r>
        <w:rPr>
          <w:color w:val="1E1916"/>
          <w:spacing w:val="-12"/>
        </w:rPr>
        <w:t xml:space="preserve"> </w:t>
      </w:r>
      <w:r>
        <w:rPr>
          <w:color w:val="1E1916"/>
          <w:spacing w:val="-2"/>
        </w:rPr>
        <w:t>автоматичні</w:t>
      </w:r>
    </w:p>
    <w:p w14:paraId="1FF0972D" w14:textId="77777777" w:rsidR="00DE4006" w:rsidRDefault="00DE4006">
      <w:pPr>
        <w:pStyle w:val="a3"/>
        <w:kinsoku w:val="0"/>
        <w:overflowPunct w:val="0"/>
        <w:spacing w:before="50" w:line="290" w:lineRule="auto"/>
        <w:ind w:left="110" w:right="770" w:firstLine="0"/>
        <w:rPr>
          <w:color w:val="1E1916"/>
        </w:rPr>
      </w:pPr>
      <w:r>
        <w:rPr>
          <w:color w:val="1E1916"/>
        </w:rPr>
        <w:t>вимикачі. РУ-220 В повинно складатися із двох робочих секцій шин, секції, що резервується, та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аварійної секції шин.</w:t>
      </w:r>
    </w:p>
    <w:p w14:paraId="6BE45FEE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Лінії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мережі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робочого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освітлення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тунелів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закритих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ділянок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наземних</w:t>
      </w:r>
      <w:r>
        <w:rPr>
          <w:color w:val="1E1916"/>
          <w:spacing w:val="13"/>
        </w:rPr>
        <w:t xml:space="preserve"> </w:t>
      </w:r>
      <w:r>
        <w:rPr>
          <w:color w:val="1E1916"/>
          <w:spacing w:val="-2"/>
        </w:rPr>
        <w:t>(надземних)</w:t>
      </w:r>
    </w:p>
    <w:p w14:paraId="33410B59" w14:textId="77777777" w:rsidR="00DE4006" w:rsidRDefault="00DE4006">
      <w:pPr>
        <w:pStyle w:val="a3"/>
        <w:kinsoku w:val="0"/>
        <w:overflowPunct w:val="0"/>
        <w:spacing w:before="50"/>
        <w:ind w:left="110" w:firstLine="0"/>
        <w:rPr>
          <w:color w:val="1E1916"/>
          <w:spacing w:val="-2"/>
        </w:rPr>
      </w:pPr>
      <w:r>
        <w:rPr>
          <w:color w:val="1E1916"/>
        </w:rPr>
        <w:t>ліній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повинні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підключатися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секцій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РУ-220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В,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резервуються.</w:t>
      </w:r>
    </w:p>
    <w:p w14:paraId="615D1FBC" w14:textId="77777777" w:rsidR="00DE4006" w:rsidRDefault="00DE4006">
      <w:pPr>
        <w:pStyle w:val="2"/>
        <w:kinsoku w:val="0"/>
        <w:overflowPunct w:val="0"/>
        <w:spacing w:before="141"/>
        <w:ind w:left="507"/>
        <w:rPr>
          <w:color w:val="1E1916"/>
          <w:spacing w:val="-2"/>
        </w:rPr>
      </w:pPr>
      <w:r>
        <w:rPr>
          <w:color w:val="1E1916"/>
        </w:rPr>
        <w:t>Тягова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мережа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(контактна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відсмоктувальна)</w:t>
      </w:r>
    </w:p>
    <w:p w14:paraId="4C97574C" w14:textId="77777777" w:rsidR="00DE4006" w:rsidRDefault="00DE4006">
      <w:pPr>
        <w:pStyle w:val="a5"/>
        <w:numPr>
          <w:ilvl w:val="3"/>
          <w:numId w:val="22"/>
        </w:numPr>
        <w:tabs>
          <w:tab w:val="left" w:pos="1091"/>
        </w:tabs>
        <w:kinsoku w:val="0"/>
        <w:overflowPunct w:val="0"/>
        <w:spacing w:before="106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Секціонування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64FCDCF1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проміжних</w:t>
      </w:r>
      <w:r>
        <w:rPr>
          <w:color w:val="1E1916"/>
          <w:spacing w:val="-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підстанцій;</w:t>
      </w:r>
    </w:p>
    <w:p w14:paraId="53B4FDB0" w14:textId="77777777" w:rsidR="00DE4006" w:rsidRDefault="00DE4006">
      <w:pPr>
        <w:pStyle w:val="a5"/>
        <w:numPr>
          <w:ilvl w:val="0"/>
          <w:numId w:val="1"/>
        </w:numPr>
        <w:tabs>
          <w:tab w:val="left" w:pos="675"/>
        </w:tabs>
        <w:kinsoku w:val="0"/>
        <w:overflowPunct w:val="0"/>
        <w:spacing w:before="39" w:line="290" w:lineRule="auto"/>
        <w:ind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місцях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примикання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станційних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з’єднувальної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гілки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лініями і колій гілки в електродепо;</w:t>
      </w:r>
    </w:p>
    <w:p w14:paraId="6175379B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28" w:lineRule="exact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примикання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гілки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(біля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порталу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тунелю).</w:t>
      </w:r>
    </w:p>
    <w:p w14:paraId="68E31A03" w14:textId="77777777" w:rsidR="00DE4006" w:rsidRDefault="00DE4006">
      <w:pPr>
        <w:pStyle w:val="a3"/>
        <w:kinsoku w:val="0"/>
        <w:overflowPunct w:val="0"/>
        <w:spacing w:before="39" w:line="290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Біля </w:t>
      </w:r>
      <w:proofErr w:type="spellStart"/>
      <w:r>
        <w:rPr>
          <w:color w:val="1E1916"/>
        </w:rPr>
        <w:t>тяговознижувальних</w:t>
      </w:r>
      <w:proofErr w:type="spellEnd"/>
      <w:r>
        <w:rPr>
          <w:color w:val="1E1916"/>
        </w:rPr>
        <w:t xml:space="preserve"> підстанцій кінцевих станцій контактну мережу головних колій </w:t>
      </w:r>
      <w:proofErr w:type="spellStart"/>
      <w:r>
        <w:rPr>
          <w:color w:val="1E1916"/>
        </w:rPr>
        <w:t>необ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хідно</w:t>
      </w:r>
      <w:proofErr w:type="spellEnd"/>
      <w:r>
        <w:rPr>
          <w:color w:val="1E1916"/>
        </w:rPr>
        <w:t xml:space="preserve"> виконувати без секціонування, а схему живлення мережі розробляти з урахуванням </w:t>
      </w:r>
      <w:proofErr w:type="spellStart"/>
      <w:r>
        <w:rPr>
          <w:color w:val="1E1916"/>
        </w:rPr>
        <w:t>подов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ження</w:t>
      </w:r>
      <w:proofErr w:type="spellEnd"/>
      <w:r>
        <w:rPr>
          <w:color w:val="1E1916"/>
        </w:rPr>
        <w:t xml:space="preserve"> лінії в перспективі.</w:t>
      </w:r>
    </w:p>
    <w:p w14:paraId="6B69C3B9" w14:textId="77777777" w:rsidR="00DE4006" w:rsidRDefault="00DE4006">
      <w:pPr>
        <w:pStyle w:val="a5"/>
        <w:numPr>
          <w:ilvl w:val="3"/>
          <w:numId w:val="22"/>
        </w:numPr>
        <w:tabs>
          <w:tab w:val="left" w:pos="1115"/>
        </w:tabs>
        <w:kinsoku w:val="0"/>
        <w:overflowPunct w:val="0"/>
        <w:spacing w:before="53" w:line="292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Кожна секція контактної мережі головної колії повинна отримувати живлення від двох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z w:val="21"/>
          <w:szCs w:val="21"/>
        </w:rPr>
        <w:t xml:space="preserve"> підстанцій по основних і резервних лініях живлення.</w:t>
      </w:r>
    </w:p>
    <w:p w14:paraId="538679DB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Живлення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контактної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рейки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з’єднувальної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гілки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двома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лініями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передбачати:</w:t>
      </w:r>
    </w:p>
    <w:p w14:paraId="68FDA4E4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основне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через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роз’єднувач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електроприводом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колії;</w:t>
      </w:r>
    </w:p>
    <w:p w14:paraId="65ABB2F7" w14:textId="77777777" w:rsidR="00DE4006" w:rsidRDefault="00DE4006">
      <w:pPr>
        <w:pStyle w:val="a5"/>
        <w:numPr>
          <w:ilvl w:val="0"/>
          <w:numId w:val="1"/>
        </w:numPr>
        <w:tabs>
          <w:tab w:val="left" w:pos="682"/>
        </w:tabs>
        <w:kinsoku w:val="0"/>
        <w:overflowPunct w:val="0"/>
        <w:spacing w:before="39" w:line="290" w:lineRule="auto"/>
        <w:ind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резервне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через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подвійний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роз’єднувач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моторним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приводом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головної колії іншої лінії.</w:t>
      </w:r>
    </w:p>
    <w:p w14:paraId="06FD9C67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Для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приєднання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ліній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контактної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рейки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розподільного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пункту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825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В,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  <w:spacing w:val="-2"/>
        </w:rPr>
        <w:t>розмiще</w:t>
      </w:r>
      <w:proofErr w:type="spellEnd"/>
      <w:r>
        <w:rPr>
          <w:color w:val="1E1916"/>
          <w:spacing w:val="-2"/>
        </w:rPr>
        <w:t>-</w:t>
      </w:r>
    </w:p>
    <w:p w14:paraId="4A65D9C2" w14:textId="77777777" w:rsidR="00DE4006" w:rsidRDefault="00DE4006">
      <w:pPr>
        <w:pStyle w:val="a3"/>
        <w:kinsoku w:val="0"/>
        <w:overflowPunct w:val="0"/>
        <w:spacing w:before="50" w:line="290" w:lineRule="auto"/>
        <w:ind w:left="110" w:firstLine="0"/>
        <w:rPr>
          <w:color w:val="1E1916"/>
        </w:rPr>
      </w:pPr>
      <w:r>
        <w:rPr>
          <w:color w:val="1E1916"/>
        </w:rPr>
        <w:t>ного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тунелі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обороту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3"/>
        </w:rPr>
        <w:t xml:space="preserve"> </w:t>
      </w:r>
      <w:proofErr w:type="spellStart"/>
      <w:r>
        <w:rPr>
          <w:color w:val="1E1916"/>
        </w:rPr>
        <w:t>відстою</w:t>
      </w:r>
      <w:proofErr w:type="spellEnd"/>
      <w:r>
        <w:rPr>
          <w:color w:val="1E1916"/>
          <w:spacing w:val="-3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складу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оглядовими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канавами,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застосовувати роз’єднувачі з електроприводом.</w:t>
      </w:r>
    </w:p>
    <w:p w14:paraId="405FC61C" w14:textId="77777777" w:rsidR="00DE4006" w:rsidRDefault="00DE4006">
      <w:pPr>
        <w:pStyle w:val="a5"/>
        <w:numPr>
          <w:ilvl w:val="3"/>
          <w:numId w:val="22"/>
        </w:numPr>
        <w:tabs>
          <w:tab w:val="left" w:pos="1100"/>
        </w:tabs>
        <w:kinsoku w:val="0"/>
        <w:overflowPunct w:val="0"/>
        <w:spacing w:before="54" w:line="292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Кабельні лінії контактної мережі слід розраховувати, виходячи з навантажень нормаль- ного і аварійного режимів роботи.</w:t>
      </w:r>
    </w:p>
    <w:p w14:paraId="354009D2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В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аварійному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режимі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основні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13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мережах</w:t>
      </w:r>
      <w:r>
        <w:rPr>
          <w:color w:val="1E1916"/>
          <w:spacing w:val="11"/>
        </w:rPr>
        <w:t xml:space="preserve"> </w:t>
      </w:r>
      <w:r>
        <w:rPr>
          <w:color w:val="1E1916"/>
        </w:rPr>
        <w:t>ліній,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які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мають</w:t>
      </w:r>
      <w:r>
        <w:rPr>
          <w:color w:val="1E1916"/>
          <w:spacing w:val="10"/>
        </w:rPr>
        <w:t xml:space="preserve"> </w:t>
      </w:r>
      <w:r>
        <w:rPr>
          <w:color w:val="1E1916"/>
        </w:rPr>
        <w:t>резерву,</w:t>
      </w:r>
      <w:r>
        <w:rPr>
          <w:color w:val="1E1916"/>
          <w:spacing w:val="10"/>
        </w:rPr>
        <w:t xml:space="preserve"> </w:t>
      </w:r>
      <w:proofErr w:type="spellStart"/>
      <w:r>
        <w:rPr>
          <w:color w:val="1E1916"/>
          <w:spacing w:val="-2"/>
        </w:rPr>
        <w:t>розрахо</w:t>
      </w:r>
      <w:proofErr w:type="spellEnd"/>
      <w:r>
        <w:rPr>
          <w:color w:val="1E1916"/>
          <w:spacing w:val="-2"/>
        </w:rPr>
        <w:t>-</w:t>
      </w:r>
    </w:p>
    <w:p w14:paraId="74C59B79" w14:textId="77777777" w:rsidR="00DE4006" w:rsidRDefault="00DE4006">
      <w:pPr>
        <w:pStyle w:val="a3"/>
        <w:kinsoku w:val="0"/>
        <w:overflowPunct w:val="0"/>
        <w:spacing w:before="50"/>
        <w:ind w:left="110" w:firstLine="0"/>
        <w:rPr>
          <w:color w:val="1E1916"/>
          <w:spacing w:val="-5"/>
        </w:rPr>
      </w:pPr>
      <w:proofErr w:type="spellStart"/>
      <w:r>
        <w:rPr>
          <w:color w:val="1E1916"/>
        </w:rPr>
        <w:t>вуються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перевантаженням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усіх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кабелів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15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5"/>
        </w:rPr>
        <w:t>%.</w:t>
      </w:r>
    </w:p>
    <w:p w14:paraId="5BEA5728" w14:textId="77777777" w:rsidR="00DE4006" w:rsidRDefault="00DE4006">
      <w:pPr>
        <w:pStyle w:val="a3"/>
        <w:kinsoku w:val="0"/>
        <w:overflowPunct w:val="0"/>
        <w:spacing w:before="38" w:line="290" w:lineRule="auto"/>
        <w:ind w:left="110" w:right="425"/>
        <w:rPr>
          <w:color w:val="1E1916"/>
        </w:rPr>
      </w:pPr>
      <w:r>
        <w:rPr>
          <w:color w:val="1E1916"/>
        </w:rPr>
        <w:t>Кількість кабелів кожної лінії живлення і відсмоктування та у перемичках контактної і ходових рейок визначається розрахунком, але не менше ніж три паралельних кабелі.</w:t>
      </w:r>
    </w:p>
    <w:p w14:paraId="481E9071" w14:textId="77777777" w:rsidR="00DE4006" w:rsidRDefault="00DE4006">
      <w:pPr>
        <w:pStyle w:val="2"/>
        <w:kinsoku w:val="0"/>
        <w:overflowPunct w:val="0"/>
        <w:spacing w:before="90"/>
        <w:ind w:left="507"/>
        <w:jc w:val="left"/>
        <w:rPr>
          <w:color w:val="1E1916"/>
          <w:spacing w:val="-2"/>
        </w:rPr>
      </w:pPr>
      <w:r>
        <w:rPr>
          <w:color w:val="1E1916"/>
        </w:rPr>
        <w:t xml:space="preserve">Силові </w:t>
      </w:r>
      <w:r>
        <w:rPr>
          <w:color w:val="1E1916"/>
          <w:spacing w:val="-2"/>
        </w:rPr>
        <w:t>установки</w:t>
      </w:r>
    </w:p>
    <w:p w14:paraId="57982301" w14:textId="77777777" w:rsidR="00DE4006" w:rsidRDefault="00DE4006">
      <w:pPr>
        <w:pStyle w:val="a5"/>
        <w:numPr>
          <w:ilvl w:val="3"/>
          <w:numId w:val="22"/>
        </w:numPr>
        <w:tabs>
          <w:tab w:val="left" w:pos="1113"/>
        </w:tabs>
        <w:kinsoku w:val="0"/>
        <w:overflowPunct w:val="0"/>
        <w:spacing w:before="106" w:line="292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Електропостачання силових установок ескалаторів, насосів, вентиляторів, пересувних ремонтних агрегатів слід передбачати від підстанцій або від загальних магістральних ліній з урахуванням установленої категорії надійності живлення.</w:t>
      </w:r>
    </w:p>
    <w:p w14:paraId="0283C30C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Для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електроустановок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першої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категорії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АВР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безпосередньо</w:t>
      </w:r>
    </w:p>
    <w:p w14:paraId="13DE4322" w14:textId="77777777" w:rsidR="00DE4006" w:rsidRDefault="00DE4006">
      <w:pPr>
        <w:pStyle w:val="a3"/>
        <w:kinsoku w:val="0"/>
        <w:overflowPunct w:val="0"/>
        <w:spacing w:before="50"/>
        <w:ind w:left="110" w:firstLine="0"/>
        <w:jc w:val="both"/>
        <w:rPr>
          <w:color w:val="1E1916"/>
          <w:spacing w:val="-2"/>
        </w:rPr>
      </w:pP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установці.</w:t>
      </w:r>
    </w:p>
    <w:p w14:paraId="50C2236E" w14:textId="77777777" w:rsidR="00DE4006" w:rsidRDefault="00DE4006">
      <w:pPr>
        <w:pStyle w:val="a3"/>
        <w:kinsoku w:val="0"/>
        <w:overflowPunct w:val="0"/>
        <w:spacing w:before="38" w:line="290" w:lineRule="auto"/>
        <w:ind w:left="110" w:right="689"/>
        <w:jc w:val="both"/>
        <w:rPr>
          <w:color w:val="1E1916"/>
        </w:rPr>
      </w:pPr>
      <w:r>
        <w:rPr>
          <w:color w:val="1E1916"/>
        </w:rPr>
        <w:t>Безпосередньо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силових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установках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пристрої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компенсації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реактивної потужності. Необхідність застосування, їх технічні характеристики визначаються розрахунками.</w:t>
      </w:r>
    </w:p>
    <w:p w14:paraId="42D606A8" w14:textId="77777777" w:rsidR="00DE4006" w:rsidRDefault="00DE4006">
      <w:pPr>
        <w:pStyle w:val="a3"/>
        <w:kinsoku w:val="0"/>
        <w:overflowPunct w:val="0"/>
        <w:spacing w:before="38" w:line="290" w:lineRule="auto"/>
        <w:ind w:left="110" w:right="689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7CA30C0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12BD07CD" w14:textId="77777777" w:rsidR="00DE4006" w:rsidRDefault="00DE4006">
      <w:pPr>
        <w:pStyle w:val="a5"/>
        <w:numPr>
          <w:ilvl w:val="3"/>
          <w:numId w:val="22"/>
        </w:numPr>
        <w:tabs>
          <w:tab w:val="left" w:pos="1673"/>
        </w:tabs>
        <w:kinsoku w:val="0"/>
        <w:overflowPunct w:val="0"/>
        <w:spacing w:before="66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Електропостачання ескалаторів слід забезпечувати по двох лініях живлення від різних секцій шин РУ-380 В підстанції.</w:t>
      </w:r>
    </w:p>
    <w:p w14:paraId="78E0F2F9" w14:textId="77777777" w:rsidR="00DE4006" w:rsidRDefault="00DE4006">
      <w:pPr>
        <w:pStyle w:val="a5"/>
        <w:numPr>
          <w:ilvl w:val="3"/>
          <w:numId w:val="22"/>
        </w:numPr>
        <w:tabs>
          <w:tab w:val="left" w:pos="1679"/>
        </w:tabs>
        <w:kinsoku w:val="0"/>
        <w:overflowPunct w:val="0"/>
        <w:spacing w:before="63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Необхідну потужність ескалаторів слід приймати, виходячи з установленого </w:t>
      </w:r>
      <w:proofErr w:type="spellStart"/>
      <w:r>
        <w:rPr>
          <w:color w:val="1E1916"/>
          <w:sz w:val="21"/>
          <w:szCs w:val="21"/>
        </w:rPr>
        <w:t>розрахун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кового</w:t>
      </w:r>
      <w:proofErr w:type="spellEnd"/>
      <w:r>
        <w:rPr>
          <w:color w:val="1E1916"/>
          <w:sz w:val="21"/>
          <w:szCs w:val="21"/>
        </w:rPr>
        <w:t xml:space="preserve"> навантаження в експлуатаційному режимі.</w:t>
      </w:r>
    </w:p>
    <w:p w14:paraId="68D640CD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  <w:spacing w:val="-2"/>
        </w:rPr>
      </w:pPr>
      <w:r>
        <w:rPr>
          <w:color w:val="1E1916"/>
        </w:rPr>
        <w:t xml:space="preserve">Кожна лінія повинна забезпечувати одночасну роботу усіх ескалаторів нахилу у режимі </w:t>
      </w:r>
      <w:r>
        <w:rPr>
          <w:color w:val="1E1916"/>
          <w:spacing w:val="-2"/>
        </w:rPr>
        <w:t>евакуації.</w:t>
      </w:r>
    </w:p>
    <w:p w14:paraId="7E80EC88" w14:textId="77777777" w:rsidR="00DE4006" w:rsidRDefault="00DE4006">
      <w:pPr>
        <w:pStyle w:val="a5"/>
        <w:numPr>
          <w:ilvl w:val="3"/>
          <w:numId w:val="22"/>
        </w:numPr>
        <w:tabs>
          <w:tab w:val="left" w:pos="1712"/>
        </w:tabs>
        <w:kinsoku w:val="0"/>
        <w:overflowPunct w:val="0"/>
        <w:spacing w:before="63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Електропостачання насосної водовідливної установки і насосної установки системи водопостачання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двома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більше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насосами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забезпечувати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лініях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різних секцій шин РУ-380 В підстанції.</w:t>
      </w:r>
    </w:p>
    <w:p w14:paraId="32FF2B79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>Кожну лінію живлення слід розраховувати на одночасну роботу в нормальному режимі двох насосів в основній і одного насоса в транзитній та місцевій відливних установках, а в аварійному режимі – всіх насосів.</w:t>
      </w:r>
    </w:p>
    <w:p w14:paraId="0233836C" w14:textId="77777777" w:rsidR="00DE4006" w:rsidRDefault="00DE4006">
      <w:pPr>
        <w:pStyle w:val="a5"/>
        <w:numPr>
          <w:ilvl w:val="3"/>
          <w:numId w:val="22"/>
        </w:numPr>
        <w:tabs>
          <w:tab w:val="left" w:pos="1651"/>
        </w:tabs>
        <w:kinsoku w:val="0"/>
        <w:overflowPunct w:val="0"/>
        <w:spacing w:before="64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вентилятора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двоагрегатної</w:t>
      </w:r>
      <w:proofErr w:type="spellEnd"/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установки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тунельної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 передбачати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окремій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секцій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шин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РУ-380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різних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підстанцій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автоматичним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заміщенням на другу лінію.</w:t>
      </w:r>
    </w:p>
    <w:p w14:paraId="0D457E22" w14:textId="77777777" w:rsidR="00DE4006" w:rsidRDefault="00DE4006">
      <w:pPr>
        <w:pStyle w:val="a3"/>
        <w:kinsoku w:val="0"/>
        <w:overflowPunct w:val="0"/>
        <w:spacing w:line="238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аварійному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режимі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кожну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лінію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розраховувати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одночасну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роботу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двох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вентиляторів.</w:t>
      </w:r>
    </w:p>
    <w:p w14:paraId="3E04A529" w14:textId="77777777" w:rsidR="00DE4006" w:rsidRDefault="00DE4006">
      <w:pPr>
        <w:pStyle w:val="a5"/>
        <w:numPr>
          <w:ilvl w:val="3"/>
          <w:numId w:val="22"/>
        </w:numPr>
        <w:tabs>
          <w:tab w:val="left" w:pos="1663"/>
        </w:tabs>
        <w:kinsoku w:val="0"/>
        <w:overflowPunct w:val="0"/>
        <w:spacing w:before="105" w:line="283" w:lineRule="auto"/>
        <w:ind w:right="12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Живлення установок пересувних агрегатів сумарною потужністю до 40 кВт на станціях і в перегінних тунелях слід передбачати від загальних магістральних ліній, ремонтних механізмів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(у машинних та натяжних приміщеннях ескалаторів, у насосних установках, у камерах тунельної вентиляції) потужністю до 20 кВт – від ближніх розподільних пунктів 380 В, окремих установок напругою 220 В – від мережі 380 В через трансформатори 380/220 В.</w:t>
      </w:r>
    </w:p>
    <w:p w14:paraId="5340F950" w14:textId="77777777" w:rsidR="00DE4006" w:rsidRDefault="00DE4006">
      <w:pPr>
        <w:pStyle w:val="a3"/>
        <w:kinsoku w:val="0"/>
        <w:overflowPunct w:val="0"/>
        <w:spacing w:line="278" w:lineRule="auto"/>
        <w:ind w:right="122" w:firstLine="455"/>
        <w:jc w:val="both"/>
        <w:rPr>
          <w:color w:val="1E1916"/>
        </w:rPr>
      </w:pPr>
      <w:r>
        <w:rPr>
          <w:color w:val="1E1916"/>
        </w:rPr>
        <w:t>Розрахунок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ліній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аварійному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режимі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роботи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повинен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виконуватися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урахуванням установлених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розрахункових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умов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роботи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установки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допустимого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перевантаження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кабелів</w:t>
      </w:r>
      <w:r>
        <w:rPr>
          <w:color w:val="1E1916"/>
          <w:spacing w:val="33"/>
        </w:rPr>
        <w:t xml:space="preserve"> </w:t>
      </w:r>
      <w:r>
        <w:rPr>
          <w:color w:val="1E1916"/>
        </w:rPr>
        <w:t>на 15 %.</w:t>
      </w:r>
    </w:p>
    <w:p w14:paraId="7EA96466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</w:rPr>
      </w:pPr>
      <w:r>
        <w:rPr>
          <w:color w:val="1E1916"/>
        </w:rPr>
        <w:t>Живлення установок пересувних агрегатів сумарною потужністю до 40 кВт на станціях і в перегінних тунелях слід передбачати від загальних магістральних ліній.</w:t>
      </w:r>
    </w:p>
    <w:p w14:paraId="437DA44D" w14:textId="77777777" w:rsidR="00DE4006" w:rsidRDefault="00DE4006">
      <w:pPr>
        <w:pStyle w:val="2"/>
        <w:kinsoku w:val="0"/>
        <w:overflowPunct w:val="0"/>
        <w:spacing w:before="101"/>
        <w:ind w:left="1074"/>
        <w:rPr>
          <w:color w:val="1E1916"/>
          <w:spacing w:val="-2"/>
        </w:rPr>
      </w:pPr>
      <w:r>
        <w:rPr>
          <w:color w:val="1E1916"/>
        </w:rPr>
        <w:t>Кабельна</w:t>
      </w:r>
      <w:r>
        <w:rPr>
          <w:color w:val="1E1916"/>
          <w:spacing w:val="-14"/>
        </w:rPr>
        <w:t xml:space="preserve"> </w:t>
      </w:r>
      <w:r>
        <w:rPr>
          <w:color w:val="1E1916"/>
          <w:spacing w:val="-2"/>
        </w:rPr>
        <w:t>мережа</w:t>
      </w:r>
    </w:p>
    <w:p w14:paraId="4614F291" w14:textId="77777777" w:rsidR="00DE4006" w:rsidRDefault="00DE4006">
      <w:pPr>
        <w:pStyle w:val="a5"/>
        <w:numPr>
          <w:ilvl w:val="3"/>
          <w:numId w:val="22"/>
        </w:numPr>
        <w:tabs>
          <w:tab w:val="left" w:pos="1647"/>
        </w:tabs>
        <w:kinsoku w:val="0"/>
        <w:overflowPunct w:val="0"/>
        <w:spacing w:before="106" w:line="283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спорудах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окрім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пасажирських,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 відкрите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прокладання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кабелів.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приховано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суцільних металевих кабельних трубопроводах.</w:t>
      </w:r>
    </w:p>
    <w:p w14:paraId="2CAA814A" w14:textId="77777777" w:rsidR="00DE4006" w:rsidRDefault="00DE4006">
      <w:pPr>
        <w:pStyle w:val="a5"/>
        <w:numPr>
          <w:ilvl w:val="3"/>
          <w:numId w:val="22"/>
        </w:numPr>
        <w:tabs>
          <w:tab w:val="left" w:pos="1658"/>
        </w:tabs>
        <w:kinsoku w:val="0"/>
        <w:overflowPunct w:val="0"/>
        <w:spacing w:before="63" w:line="278" w:lineRule="auto"/>
        <w:ind w:left="1074" w:right="2969" w:firstLine="0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Прокладання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кабелів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дозволяється. На станціях прокладання кабелів слід виконувати згідно з ПУЕ.</w:t>
      </w:r>
    </w:p>
    <w:p w14:paraId="242EBAD8" w14:textId="77777777" w:rsidR="00DE4006" w:rsidRDefault="00DE4006">
      <w:pPr>
        <w:pStyle w:val="a5"/>
        <w:numPr>
          <w:ilvl w:val="3"/>
          <w:numId w:val="22"/>
        </w:numPr>
        <w:tabs>
          <w:tab w:val="left" w:pos="1656"/>
        </w:tabs>
        <w:kinsoku w:val="0"/>
        <w:overflowPunct w:val="0"/>
        <w:spacing w:before="67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Взаємно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резервовані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кабельні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які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живлять</w:t>
      </w:r>
      <w:r>
        <w:rPr>
          <w:color w:val="1E1916"/>
          <w:spacing w:val="-7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електроприймачі</w:t>
      </w:r>
      <w:proofErr w:type="spellEnd"/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особливої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групи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кате- </w:t>
      </w:r>
      <w:proofErr w:type="spellStart"/>
      <w:r>
        <w:rPr>
          <w:color w:val="1E1916"/>
          <w:sz w:val="21"/>
          <w:szCs w:val="21"/>
        </w:rPr>
        <w:t>горії</w:t>
      </w:r>
      <w:proofErr w:type="spellEnd"/>
      <w:r>
        <w:rPr>
          <w:color w:val="1E1916"/>
          <w:sz w:val="21"/>
          <w:szCs w:val="21"/>
        </w:rPr>
        <w:t xml:space="preserve"> надійності та І категорії, необхідно прокладати в різних перегінних тунелях і кабельних спорудах, що виключає можливість їх одночасного пошкодження.</w:t>
      </w:r>
    </w:p>
    <w:p w14:paraId="2FC2A478" w14:textId="77777777" w:rsidR="00DE4006" w:rsidRDefault="00DE4006">
      <w:pPr>
        <w:pStyle w:val="2"/>
        <w:kinsoku w:val="0"/>
        <w:overflowPunct w:val="0"/>
        <w:ind w:left="1074"/>
        <w:jc w:val="left"/>
        <w:rPr>
          <w:color w:val="1E1916"/>
          <w:spacing w:val="-2"/>
        </w:rPr>
      </w:pPr>
      <w:r>
        <w:rPr>
          <w:color w:val="1E1916"/>
          <w:spacing w:val="-2"/>
        </w:rPr>
        <w:t>Освітлення</w:t>
      </w:r>
    </w:p>
    <w:p w14:paraId="592C6BAE" w14:textId="77777777" w:rsidR="00DE4006" w:rsidRDefault="00DE4006">
      <w:pPr>
        <w:pStyle w:val="a5"/>
        <w:numPr>
          <w:ilvl w:val="3"/>
          <w:numId w:val="22"/>
        </w:numPr>
        <w:tabs>
          <w:tab w:val="left" w:pos="1664"/>
        </w:tabs>
        <w:kinsoku w:val="0"/>
        <w:overflowPunct w:val="0"/>
        <w:spacing w:before="106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 освітлювальних установках штучного освітлення підземних приміщень метрополітену необхідно передбачати робоче та аварійне (евакуаційне) освітлення.</w:t>
      </w:r>
    </w:p>
    <w:p w14:paraId="182BD51E" w14:textId="77777777" w:rsidR="00DE4006" w:rsidRDefault="00DE4006">
      <w:pPr>
        <w:pStyle w:val="a5"/>
        <w:numPr>
          <w:ilvl w:val="3"/>
          <w:numId w:val="22"/>
        </w:numPr>
        <w:tabs>
          <w:tab w:val="left" w:pos="1669"/>
        </w:tabs>
        <w:kinsoku w:val="0"/>
        <w:overflowPunct w:val="0"/>
        <w:spacing w:before="63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Робоче освітлення пасажирських приміщень слід передбачати з двох систем: загальне (рівномірне і локалізоване) та комбіноване (до загального додається місцеве).</w:t>
      </w:r>
    </w:p>
    <w:p w14:paraId="649BB0BF" w14:textId="77777777" w:rsidR="00DE4006" w:rsidRDefault="00DE4006">
      <w:pPr>
        <w:pStyle w:val="a5"/>
        <w:numPr>
          <w:ilvl w:val="3"/>
          <w:numId w:val="22"/>
        </w:numPr>
        <w:tabs>
          <w:tab w:val="left" w:pos="1654"/>
        </w:tabs>
        <w:kinsoku w:val="0"/>
        <w:overflowPunct w:val="0"/>
        <w:spacing w:before="63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Робоче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тунелів,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з’єднувальних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гілок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9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припортальних</w:t>
      </w:r>
      <w:proofErr w:type="spellEnd"/>
      <w:r>
        <w:rPr>
          <w:color w:val="1E1916"/>
          <w:spacing w:val="-9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дільни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цях</w:t>
      </w:r>
      <w:proofErr w:type="spellEnd"/>
      <w:r>
        <w:rPr>
          <w:color w:val="1E1916"/>
          <w:sz w:val="21"/>
          <w:szCs w:val="21"/>
        </w:rPr>
        <w:t xml:space="preserve"> слід збільшувати з рівномірним підвищенням на два ступені шкали нормованої освітленості.</w:t>
      </w:r>
    </w:p>
    <w:p w14:paraId="43D868DA" w14:textId="77777777" w:rsidR="00DE4006" w:rsidRDefault="00DE4006">
      <w:pPr>
        <w:pStyle w:val="a5"/>
        <w:numPr>
          <w:ilvl w:val="3"/>
          <w:numId w:val="22"/>
        </w:numPr>
        <w:tabs>
          <w:tab w:val="left" w:pos="1688"/>
        </w:tabs>
        <w:kinsoku w:val="0"/>
        <w:overflowPunct w:val="0"/>
        <w:spacing w:before="63" w:line="283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Значення мінімальної горизонтальної освітленості на рівні підлоги пасажирських при- </w:t>
      </w:r>
      <w:proofErr w:type="spellStart"/>
      <w:r>
        <w:rPr>
          <w:color w:val="1E1916"/>
          <w:sz w:val="21"/>
          <w:szCs w:val="21"/>
        </w:rPr>
        <w:t>міщень</w:t>
      </w:r>
      <w:proofErr w:type="spellEnd"/>
      <w:r>
        <w:rPr>
          <w:color w:val="1E1916"/>
          <w:sz w:val="21"/>
          <w:szCs w:val="21"/>
        </w:rPr>
        <w:t xml:space="preserve"> підземних станцій, на рівні головок рейок в тунелях, а також на рівні підлоги службових платформ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тунелях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визначати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розрахунковим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методом,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(надземних)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об’єктів метрополітену – згідно з ДБН В.2.5-28.</w:t>
      </w:r>
    </w:p>
    <w:p w14:paraId="603B4863" w14:textId="77777777" w:rsidR="00DE4006" w:rsidRDefault="00DE4006">
      <w:pPr>
        <w:pStyle w:val="a5"/>
        <w:numPr>
          <w:ilvl w:val="3"/>
          <w:numId w:val="22"/>
        </w:numPr>
        <w:tabs>
          <w:tab w:val="left" w:pos="1688"/>
        </w:tabs>
        <w:kinsoku w:val="0"/>
        <w:overflowPunct w:val="0"/>
        <w:spacing w:before="63" w:line="283" w:lineRule="auto"/>
        <w:ind w:right="122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D54EBF5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1DED08B9" w14:textId="77777777" w:rsidR="00DE4006" w:rsidRDefault="00DE4006">
      <w:pPr>
        <w:pStyle w:val="a5"/>
        <w:numPr>
          <w:ilvl w:val="3"/>
          <w:numId w:val="22"/>
        </w:numPr>
        <w:tabs>
          <w:tab w:val="left" w:pos="1080"/>
        </w:tabs>
        <w:kinsoku w:val="0"/>
        <w:overflowPunct w:val="0"/>
        <w:spacing w:before="66" w:line="278" w:lineRule="auto"/>
        <w:ind w:left="507" w:right="989" w:firstLine="0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шляхах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евакуації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встановлюються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світлові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покажчики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напрямку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руху. Світлові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покажчики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підключатися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аварійного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(евакуаційного)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освітлення.</w:t>
      </w:r>
    </w:p>
    <w:p w14:paraId="29745835" w14:textId="77777777" w:rsidR="00DE4006" w:rsidRDefault="00DE4006">
      <w:pPr>
        <w:pStyle w:val="a5"/>
        <w:numPr>
          <w:ilvl w:val="3"/>
          <w:numId w:val="22"/>
        </w:numPr>
        <w:tabs>
          <w:tab w:val="left" w:pos="1084"/>
        </w:tabs>
        <w:kinsoku w:val="0"/>
        <w:overflowPunct w:val="0"/>
        <w:spacing w:before="67" w:line="292" w:lineRule="auto"/>
        <w:ind w:left="110" w:right="69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приміщеннях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поряд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робочим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 аварійне (евакуаційне) освітлення.</w:t>
      </w:r>
    </w:p>
    <w:p w14:paraId="6F68A92A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sz w:val="24"/>
          <w:szCs w:val="24"/>
        </w:rPr>
      </w:pPr>
    </w:p>
    <w:p w14:paraId="1D2EAE24" w14:textId="77777777" w:rsidR="00DE4006" w:rsidRDefault="00DE4006">
      <w:pPr>
        <w:pStyle w:val="2"/>
        <w:numPr>
          <w:ilvl w:val="0"/>
          <w:numId w:val="15"/>
        </w:numPr>
        <w:tabs>
          <w:tab w:val="left" w:pos="848"/>
        </w:tabs>
        <w:kinsoku w:val="0"/>
        <w:overflowPunct w:val="0"/>
        <w:spacing w:before="0" w:line="381" w:lineRule="auto"/>
        <w:ind w:right="1960" w:firstLine="0"/>
        <w:jc w:val="left"/>
        <w:rPr>
          <w:color w:val="1E1916"/>
        </w:rPr>
      </w:pPr>
      <w:r>
        <w:rPr>
          <w:color w:val="1E1916"/>
        </w:rPr>
        <w:t>СИСТЕМА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СЛАБКОСТРУМОВОГО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КОМПЛЕКСУ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КОМПЛЕКСУ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БЕЗПЕКИ Загальні положення</w:t>
      </w:r>
    </w:p>
    <w:p w14:paraId="22DB548D" w14:textId="77777777" w:rsidR="00DE4006" w:rsidRDefault="00DE4006">
      <w:pPr>
        <w:pStyle w:val="a5"/>
        <w:numPr>
          <w:ilvl w:val="1"/>
          <w:numId w:val="15"/>
        </w:numPr>
        <w:tabs>
          <w:tab w:val="left" w:pos="969"/>
        </w:tabs>
        <w:kinsoku w:val="0"/>
        <w:overflowPunct w:val="0"/>
        <w:spacing w:line="204" w:lineRule="exact"/>
        <w:ind w:hanging="46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забезпечення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каналів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обміну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інформацією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різними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типами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обладнання,</w:t>
      </w:r>
      <w:r>
        <w:rPr>
          <w:color w:val="1E1916"/>
          <w:spacing w:val="-13"/>
          <w:sz w:val="21"/>
          <w:szCs w:val="21"/>
        </w:rPr>
        <w:t xml:space="preserve"> </w:t>
      </w:r>
      <w:proofErr w:type="spellStart"/>
      <w:r>
        <w:rPr>
          <w:color w:val="1E1916"/>
          <w:spacing w:val="-2"/>
          <w:sz w:val="21"/>
          <w:szCs w:val="21"/>
        </w:rPr>
        <w:t>централi</w:t>
      </w:r>
      <w:proofErr w:type="spellEnd"/>
      <w:r>
        <w:rPr>
          <w:color w:val="1E1916"/>
          <w:spacing w:val="-2"/>
          <w:sz w:val="21"/>
          <w:szCs w:val="21"/>
        </w:rPr>
        <w:t>-</w:t>
      </w:r>
    </w:p>
    <w:p w14:paraId="534764E9" w14:textId="77777777" w:rsidR="00DE4006" w:rsidRDefault="00DE4006">
      <w:pPr>
        <w:pStyle w:val="a3"/>
        <w:kinsoku w:val="0"/>
        <w:overflowPunct w:val="0"/>
        <w:spacing w:before="54" w:line="292" w:lineRule="auto"/>
        <w:ind w:left="110" w:right="690" w:firstLine="0"/>
        <w:jc w:val="both"/>
        <w:rPr>
          <w:color w:val="1E1916"/>
        </w:rPr>
      </w:pPr>
      <w:proofErr w:type="spellStart"/>
      <w:r>
        <w:rPr>
          <w:color w:val="1E1916"/>
        </w:rPr>
        <w:t>зованого</w:t>
      </w:r>
      <w:proofErr w:type="spellEnd"/>
      <w:r>
        <w:rPr>
          <w:color w:val="1E1916"/>
        </w:rPr>
        <w:t xml:space="preserve"> управління вузлами, підключеними до різних інформаційних систем, та забезпечення роботи локальної обчислювальної мережі слід передбачати структуровану кабельну систему (далі – СКС).</w:t>
      </w:r>
    </w:p>
    <w:p w14:paraId="74F7279E" w14:textId="77777777" w:rsidR="00DE4006" w:rsidRDefault="00DE4006">
      <w:pPr>
        <w:pStyle w:val="a3"/>
        <w:kinsoku w:val="0"/>
        <w:overflowPunct w:val="0"/>
        <w:spacing w:line="228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СКС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розподілену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топологію,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яка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включає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компоненти:</w:t>
      </w:r>
    </w:p>
    <w:p w14:paraId="48B7C498" w14:textId="77777777" w:rsidR="00DE4006" w:rsidRDefault="00DE4006">
      <w:pPr>
        <w:pStyle w:val="a5"/>
        <w:numPr>
          <w:ilvl w:val="0"/>
          <w:numId w:val="1"/>
        </w:numPr>
        <w:tabs>
          <w:tab w:val="left" w:pos="695"/>
        </w:tabs>
        <w:kinsoku w:val="0"/>
        <w:overflowPunct w:val="0"/>
        <w:spacing w:before="38" w:line="290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головний комутаційний центр (центр обробки даних), який слід розміщувати в інженерному корпусі та/або на іншому об’єкті метрополітену;</w:t>
      </w:r>
    </w:p>
    <w:p w14:paraId="4CFDE02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29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комутаційні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(об’єктні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станційні);</w:t>
      </w:r>
    </w:p>
    <w:p w14:paraId="428CDEFB" w14:textId="77777777" w:rsidR="00DE4006" w:rsidRDefault="00DE4006">
      <w:pPr>
        <w:pStyle w:val="a5"/>
        <w:numPr>
          <w:ilvl w:val="0"/>
          <w:numId w:val="1"/>
        </w:numPr>
        <w:tabs>
          <w:tab w:val="left" w:pos="668"/>
        </w:tabs>
        <w:kinsoku w:val="0"/>
        <w:overflowPunct w:val="0"/>
        <w:spacing w:before="39" w:line="290" w:lineRule="auto"/>
        <w:ind w:right="692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кабельну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підсистему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(магістральні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об’єктні телекомунікаційні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кабелі, 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також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об’єктні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кабелі електроживлення);</w:t>
      </w:r>
    </w:p>
    <w:p w14:paraId="31532078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29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зону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робочих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місць.</w:t>
      </w:r>
    </w:p>
    <w:p w14:paraId="5D117AE7" w14:textId="77777777" w:rsidR="00DE4006" w:rsidRDefault="00DE4006">
      <w:pPr>
        <w:pStyle w:val="a5"/>
        <w:numPr>
          <w:ilvl w:val="1"/>
          <w:numId w:val="15"/>
        </w:numPr>
        <w:tabs>
          <w:tab w:val="left" w:pos="963"/>
        </w:tabs>
        <w:kinsoku w:val="0"/>
        <w:overflowPunct w:val="0"/>
        <w:spacing w:before="105" w:line="292" w:lineRule="auto"/>
        <w:ind w:left="110" w:right="69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Головний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комутаційний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об’єктні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(станційні)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комутаційні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мають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вміщувати пасивне та активне обладнання таких систем:</w:t>
      </w:r>
    </w:p>
    <w:p w14:paraId="02A4CB8F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27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структурованої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кабельної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(СКС);</w:t>
      </w:r>
    </w:p>
    <w:p w14:paraId="0721E60C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локально-обчислювальної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(ЛОМ);</w:t>
      </w:r>
    </w:p>
    <w:p w14:paraId="3A831D93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телефонізації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радіофікації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(СТФ);</w:t>
      </w:r>
    </w:p>
    <w:p w14:paraId="53125840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супутникового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кабельного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телебачення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(СТБ);</w:t>
      </w:r>
    </w:p>
    <w:p w14:paraId="01D0613A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мобільного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зв’язку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високошвидкісного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Інтернету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(СМЗВІ);</w:t>
      </w:r>
    </w:p>
    <w:p w14:paraId="322E969C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7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часофікації</w:t>
      </w:r>
      <w:proofErr w:type="spellEnd"/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(СЧ);</w:t>
      </w:r>
    </w:p>
    <w:p w14:paraId="40549C6A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аудіо-візуального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комплексу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(АВК);</w:t>
      </w:r>
    </w:p>
    <w:p w14:paraId="090172C4" w14:textId="77777777" w:rsidR="00DE4006" w:rsidRDefault="00DE4006">
      <w:pPr>
        <w:pStyle w:val="a5"/>
        <w:numPr>
          <w:ilvl w:val="0"/>
          <w:numId w:val="1"/>
        </w:numPr>
        <w:tabs>
          <w:tab w:val="left" w:pos="686"/>
        </w:tabs>
        <w:kinsoku w:val="0"/>
        <w:overflowPunct w:val="0"/>
        <w:spacing w:before="38" w:line="290" w:lineRule="auto"/>
        <w:ind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відеоспостереження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(СВС),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зонами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пропускних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контрольних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пунктів та в касах продажу засобів оплати проїзду;</w:t>
      </w:r>
    </w:p>
    <w:p w14:paraId="179C7E08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29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охоронної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сигналізації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(далі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СОС);</w:t>
      </w:r>
    </w:p>
    <w:p w14:paraId="699BAE8D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гучномовного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оповіщення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(ГМО);</w:t>
      </w:r>
    </w:p>
    <w:p w14:paraId="14845987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звукової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сигналізації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(СЗС);</w:t>
      </w:r>
    </w:p>
    <w:p w14:paraId="346B3EA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контролю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доступу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(СКД);</w:t>
      </w:r>
    </w:p>
    <w:p w14:paraId="114F3F6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контролю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загазованості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(СКЗ);</w:t>
      </w:r>
    </w:p>
    <w:p w14:paraId="283FDE69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автоматизованої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оплати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проїзду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(АСОП);</w:t>
      </w:r>
    </w:p>
    <w:p w14:paraId="35441805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сервери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інших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систем.</w:t>
      </w:r>
    </w:p>
    <w:p w14:paraId="105A424C" w14:textId="77777777" w:rsidR="00DE4006" w:rsidRDefault="00DE4006">
      <w:pPr>
        <w:pStyle w:val="a5"/>
        <w:numPr>
          <w:ilvl w:val="1"/>
          <w:numId w:val="15"/>
        </w:numPr>
        <w:tabs>
          <w:tab w:val="left" w:pos="974"/>
        </w:tabs>
        <w:kinsoku w:val="0"/>
        <w:overflowPunct w:val="0"/>
        <w:spacing w:before="106" w:line="292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передбачити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можливість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застосування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декількох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головних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комутаційних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центрів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 різних систем метрополітену з обов’язковим резервуванням центрів обробки даних.</w:t>
      </w:r>
    </w:p>
    <w:p w14:paraId="71AE2636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Для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всіх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систем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слабкострумового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комплексу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комплексу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безпеки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1"/>
        </w:rPr>
        <w:t xml:space="preserve"> </w:t>
      </w:r>
      <w:r>
        <w:rPr>
          <w:color w:val="1E1916"/>
          <w:spacing w:val="-2"/>
        </w:rPr>
        <w:t>перед-</w:t>
      </w:r>
    </w:p>
    <w:p w14:paraId="40FCE632" w14:textId="77777777" w:rsidR="00DE4006" w:rsidRDefault="00DE4006">
      <w:pPr>
        <w:pStyle w:val="a3"/>
        <w:kinsoku w:val="0"/>
        <w:overflowPunct w:val="0"/>
        <w:spacing w:before="50" w:line="290" w:lineRule="auto"/>
        <w:ind w:left="110" w:right="770" w:firstLine="0"/>
        <w:rPr>
          <w:color w:val="1E1916"/>
        </w:rPr>
      </w:pPr>
      <w:proofErr w:type="spellStart"/>
      <w:r>
        <w:rPr>
          <w:color w:val="1E1916"/>
        </w:rPr>
        <w:t>бачати</w:t>
      </w:r>
      <w:proofErr w:type="spellEnd"/>
      <w:r>
        <w:rPr>
          <w:color w:val="1E1916"/>
          <w:spacing w:val="40"/>
        </w:rPr>
        <w:t xml:space="preserve"> </w:t>
      </w:r>
      <w:r>
        <w:rPr>
          <w:color w:val="1E1916"/>
        </w:rPr>
        <w:t>побудову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окремих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мереж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обміну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даними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урахуванням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параметрів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сигналів,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команд, інформації, які передаються ними, та перспективи розвитку лінії.</w:t>
      </w:r>
    </w:p>
    <w:p w14:paraId="4117DA51" w14:textId="77777777" w:rsidR="00DE4006" w:rsidRDefault="00DE4006">
      <w:pPr>
        <w:pStyle w:val="a5"/>
        <w:numPr>
          <w:ilvl w:val="1"/>
          <w:numId w:val="15"/>
        </w:numPr>
        <w:tabs>
          <w:tab w:val="left" w:pos="1000"/>
        </w:tabs>
        <w:kinsoku w:val="0"/>
        <w:overflowPunct w:val="0"/>
        <w:spacing w:before="55" w:line="292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Всі види електроживлення системи слабкострумового комплексу та комплексу безпеки слід здійснювати від обладнання безперебійного живлення з ресурсом автономної роботи не менше ніж 1 год.</w:t>
      </w:r>
    </w:p>
    <w:p w14:paraId="4B1F1A36" w14:textId="77777777" w:rsidR="00DE4006" w:rsidRDefault="00DE4006">
      <w:pPr>
        <w:pStyle w:val="2"/>
        <w:kinsoku w:val="0"/>
        <w:overflowPunct w:val="0"/>
        <w:spacing w:before="90"/>
        <w:ind w:left="507"/>
        <w:rPr>
          <w:color w:val="1E1916"/>
          <w:spacing w:val="-4"/>
        </w:rPr>
      </w:pPr>
      <w:r>
        <w:rPr>
          <w:color w:val="1E1916"/>
          <w:spacing w:val="-2"/>
        </w:rPr>
        <w:t>Локально-обчислювальна</w:t>
      </w:r>
      <w:r>
        <w:rPr>
          <w:color w:val="1E1916"/>
          <w:spacing w:val="12"/>
        </w:rPr>
        <w:t xml:space="preserve"> </w:t>
      </w:r>
      <w:r>
        <w:rPr>
          <w:color w:val="1E1916"/>
          <w:spacing w:val="-2"/>
        </w:rPr>
        <w:t>мережа</w:t>
      </w:r>
      <w:r>
        <w:rPr>
          <w:color w:val="1E1916"/>
          <w:spacing w:val="13"/>
        </w:rPr>
        <w:t xml:space="preserve"> </w:t>
      </w:r>
      <w:r>
        <w:rPr>
          <w:color w:val="1E1916"/>
          <w:spacing w:val="-4"/>
        </w:rPr>
        <w:t>(ЛОМ)</w:t>
      </w:r>
    </w:p>
    <w:p w14:paraId="033D59B8" w14:textId="77777777" w:rsidR="00DE4006" w:rsidRDefault="00DE4006">
      <w:pPr>
        <w:pStyle w:val="a5"/>
        <w:numPr>
          <w:ilvl w:val="1"/>
          <w:numId w:val="15"/>
        </w:numPr>
        <w:tabs>
          <w:tab w:val="left" w:pos="1017"/>
        </w:tabs>
        <w:kinsoku w:val="0"/>
        <w:overflowPunct w:val="0"/>
        <w:spacing w:before="105" w:line="292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ЛОМ метрополітену проектується та будується відповідно до модульної архітектури і складається з рівнів доступу, ядра мережі, центру обробки даних, сегменту бездротової мережі, рівня доступу до Інтернету і демілітаризованої зони.</w:t>
      </w:r>
    </w:p>
    <w:p w14:paraId="63A7A1FC" w14:textId="77777777" w:rsidR="00DE4006" w:rsidRDefault="00DE4006">
      <w:pPr>
        <w:pStyle w:val="a5"/>
        <w:numPr>
          <w:ilvl w:val="1"/>
          <w:numId w:val="15"/>
        </w:numPr>
        <w:tabs>
          <w:tab w:val="left" w:pos="1017"/>
        </w:tabs>
        <w:kinsoku w:val="0"/>
        <w:overflowPunct w:val="0"/>
        <w:spacing w:before="105" w:line="292" w:lineRule="auto"/>
        <w:ind w:left="110" w:right="690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0FE3EF4" w14:textId="77777777" w:rsidR="00DE4006" w:rsidRDefault="00DE4006">
      <w:pPr>
        <w:pStyle w:val="a3"/>
        <w:kinsoku w:val="0"/>
        <w:overflowPunct w:val="0"/>
        <w:ind w:left="0" w:firstLine="0"/>
        <w:rPr>
          <w:sz w:val="23"/>
          <w:szCs w:val="23"/>
        </w:rPr>
      </w:pPr>
    </w:p>
    <w:p w14:paraId="24C1F188" w14:textId="77777777" w:rsidR="00DE4006" w:rsidRDefault="00DE4006">
      <w:pPr>
        <w:pStyle w:val="a5"/>
        <w:numPr>
          <w:ilvl w:val="1"/>
          <w:numId w:val="15"/>
        </w:numPr>
        <w:tabs>
          <w:tab w:val="left" w:pos="1557"/>
        </w:tabs>
        <w:kinsoku w:val="0"/>
        <w:overflowPunct w:val="0"/>
        <w:spacing w:before="66" w:line="276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Рівень ядра здійснює комутацію трафіка між комутаторами доступу різних комутаційних приміщень, центру обробки даних і демілітаризованою зоною.</w:t>
      </w:r>
    </w:p>
    <w:p w14:paraId="3F5BAE8C" w14:textId="77777777" w:rsidR="00DE4006" w:rsidRDefault="00DE4006">
      <w:pPr>
        <w:pStyle w:val="a3"/>
        <w:kinsoku w:val="0"/>
        <w:overflowPunct w:val="0"/>
        <w:spacing w:before="1" w:line="276" w:lineRule="auto"/>
        <w:ind w:right="122"/>
        <w:jc w:val="both"/>
        <w:rPr>
          <w:color w:val="1E1916"/>
        </w:rPr>
      </w:pPr>
      <w:r>
        <w:rPr>
          <w:color w:val="1E1916"/>
          <w:spacing w:val="-2"/>
        </w:rPr>
        <w:t>Комутаційне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обладнання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ядра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мережі, центру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обробки даних, магістральне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комутаційне</w:t>
      </w:r>
      <w:r>
        <w:rPr>
          <w:color w:val="1E1916"/>
          <w:spacing w:val="-3"/>
        </w:rPr>
        <w:t xml:space="preserve"> </w:t>
      </w:r>
      <w:proofErr w:type="spellStart"/>
      <w:r>
        <w:rPr>
          <w:color w:val="1E1916"/>
          <w:spacing w:val="-2"/>
        </w:rPr>
        <w:t>облад</w:t>
      </w:r>
      <w:proofErr w:type="spellEnd"/>
      <w:r>
        <w:rPr>
          <w:color w:val="1E1916"/>
          <w:spacing w:val="-2"/>
        </w:rPr>
        <w:t xml:space="preserve">- </w:t>
      </w:r>
      <w:proofErr w:type="spellStart"/>
      <w:r>
        <w:rPr>
          <w:color w:val="1E1916"/>
        </w:rPr>
        <w:t>нання</w:t>
      </w:r>
      <w:proofErr w:type="spellEnd"/>
      <w:r>
        <w:rPr>
          <w:color w:val="1E1916"/>
        </w:rPr>
        <w:t xml:space="preserve"> та комутаційне обладнання інформаційних систем, безпосередньо пов’язаних з безпекою руху поїздів та перевезення пасажирів, обов’язково дублюється.</w:t>
      </w:r>
    </w:p>
    <w:p w14:paraId="3B43F6EB" w14:textId="77777777" w:rsidR="00DE4006" w:rsidRDefault="00DE4006">
      <w:pPr>
        <w:pStyle w:val="a3"/>
        <w:kinsoku w:val="0"/>
        <w:overflowPunct w:val="0"/>
        <w:spacing w:before="1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Інше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комутаційне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обладнання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може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дублюватися.</w:t>
      </w:r>
    </w:p>
    <w:p w14:paraId="396468D8" w14:textId="77777777" w:rsidR="00DE4006" w:rsidRDefault="00DE4006">
      <w:pPr>
        <w:pStyle w:val="a5"/>
        <w:numPr>
          <w:ilvl w:val="1"/>
          <w:numId w:val="15"/>
        </w:numPr>
        <w:tabs>
          <w:tab w:val="left" w:pos="1562"/>
        </w:tabs>
        <w:kinsoku w:val="0"/>
        <w:overflowPunct w:val="0"/>
        <w:spacing w:before="94" w:line="276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Рівень центру обробки даних забезпечує підключення серверів і систем моніторингу та управління до ЛОМ.</w:t>
      </w:r>
    </w:p>
    <w:p w14:paraId="5C16E748" w14:textId="77777777" w:rsidR="00DE4006" w:rsidRDefault="00DE4006">
      <w:pPr>
        <w:pStyle w:val="2"/>
        <w:kinsoku w:val="0"/>
        <w:overflowPunct w:val="0"/>
        <w:ind w:left="1074"/>
        <w:rPr>
          <w:color w:val="1E1916"/>
          <w:spacing w:val="-4"/>
        </w:rPr>
      </w:pPr>
      <w:r>
        <w:rPr>
          <w:color w:val="1E1916"/>
        </w:rPr>
        <w:t>Системи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телефонії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радіофікації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4"/>
        </w:rPr>
        <w:t>(СТФ)</w:t>
      </w:r>
    </w:p>
    <w:p w14:paraId="75B39390" w14:textId="77777777" w:rsidR="00DE4006" w:rsidRDefault="00DE4006">
      <w:pPr>
        <w:pStyle w:val="a5"/>
        <w:numPr>
          <w:ilvl w:val="1"/>
          <w:numId w:val="15"/>
        </w:numPr>
        <w:tabs>
          <w:tab w:val="left" w:pos="1534"/>
        </w:tabs>
        <w:kinsoku w:val="0"/>
        <w:overflowPunct w:val="0"/>
        <w:spacing w:before="94" w:line="276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організації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поїздів,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пасажиропотоків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координації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роботи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персоналу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підрозділів служб на метрополітені слід передбачати такі види зв’язку:</w:t>
      </w:r>
    </w:p>
    <w:p w14:paraId="0530F66C" w14:textId="77777777" w:rsidR="00DE4006" w:rsidRDefault="00DE4006">
      <w:pPr>
        <w:pStyle w:val="a5"/>
        <w:numPr>
          <w:ilvl w:val="0"/>
          <w:numId w:val="14"/>
        </w:numPr>
        <w:tabs>
          <w:tab w:val="left" w:pos="1243"/>
        </w:tabs>
        <w:kinsoku w:val="0"/>
        <w:overflowPunct w:val="0"/>
        <w:spacing w:line="276" w:lineRule="auto"/>
        <w:ind w:right="125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диспетчерський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зв’язок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поїзний,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енергодиспетчерський</w:t>
      </w:r>
      <w:proofErr w:type="spellEnd"/>
      <w:r>
        <w:rPr>
          <w:color w:val="1E1916"/>
          <w:sz w:val="21"/>
          <w:szCs w:val="21"/>
        </w:rPr>
        <w:t>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електромеханічний,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ескалаторний, </w:t>
      </w:r>
      <w:proofErr w:type="spellStart"/>
      <w:r>
        <w:rPr>
          <w:color w:val="1E1916"/>
          <w:spacing w:val="-2"/>
          <w:sz w:val="21"/>
          <w:szCs w:val="21"/>
        </w:rPr>
        <w:t>міждиспетчерський</w:t>
      </w:r>
      <w:proofErr w:type="spellEnd"/>
      <w:r>
        <w:rPr>
          <w:color w:val="1E1916"/>
          <w:spacing w:val="-2"/>
          <w:sz w:val="21"/>
          <w:szCs w:val="21"/>
        </w:rPr>
        <w:t>;</w:t>
      </w:r>
    </w:p>
    <w:p w14:paraId="426A517F" w14:textId="77777777" w:rsidR="00DE4006" w:rsidRDefault="00DE4006">
      <w:pPr>
        <w:pStyle w:val="a5"/>
        <w:numPr>
          <w:ilvl w:val="0"/>
          <w:numId w:val="14"/>
        </w:numPr>
        <w:tabs>
          <w:tab w:val="left" w:pos="1272"/>
        </w:tabs>
        <w:kinsoku w:val="0"/>
        <w:overflowPunct w:val="0"/>
        <w:spacing w:before="1" w:line="276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радіозв’язок – поїзний (на лініях та з’єднувальних гілках), маневровий (на паркових коліях технічних станцій електродепо), з автотранспортом аварійно-відновлювальних формувань або аварійно-відновлювальних підрозділів служб метрополітену й електродепо;</w:t>
      </w:r>
    </w:p>
    <w:p w14:paraId="03C53AD3" w14:textId="77777777" w:rsidR="00DE4006" w:rsidRDefault="00DE4006">
      <w:pPr>
        <w:pStyle w:val="a5"/>
        <w:numPr>
          <w:ilvl w:val="0"/>
          <w:numId w:val="14"/>
        </w:numPr>
        <w:tabs>
          <w:tab w:val="left" w:pos="1250"/>
        </w:tabs>
        <w:kinsoku w:val="0"/>
        <w:overflowPunct w:val="0"/>
        <w:spacing w:before="1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тунельний;</w:t>
      </w:r>
    </w:p>
    <w:p w14:paraId="406E6148" w14:textId="77777777" w:rsidR="00DE4006" w:rsidRDefault="00DE4006">
      <w:pPr>
        <w:pStyle w:val="a5"/>
        <w:numPr>
          <w:ilvl w:val="0"/>
          <w:numId w:val="14"/>
        </w:numPr>
        <w:tabs>
          <w:tab w:val="left" w:pos="1250"/>
        </w:tabs>
        <w:kinsoku w:val="0"/>
        <w:overflowPunct w:val="0"/>
        <w:spacing w:before="36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стрілочний;</w:t>
      </w:r>
    </w:p>
    <w:p w14:paraId="6596DC93" w14:textId="77777777" w:rsidR="00DE4006" w:rsidRDefault="00DE4006">
      <w:pPr>
        <w:pStyle w:val="a5"/>
        <w:numPr>
          <w:ilvl w:val="0"/>
          <w:numId w:val="14"/>
        </w:numPr>
        <w:tabs>
          <w:tab w:val="left" w:pos="1250"/>
        </w:tabs>
        <w:kinsoku w:val="0"/>
        <w:overflowPunct w:val="0"/>
        <w:spacing w:before="37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селекторних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нарад;</w:t>
      </w:r>
    </w:p>
    <w:p w14:paraId="6798CFF0" w14:textId="77777777" w:rsidR="00DE4006" w:rsidRDefault="00DE4006">
      <w:pPr>
        <w:pStyle w:val="a5"/>
        <w:numPr>
          <w:ilvl w:val="0"/>
          <w:numId w:val="14"/>
        </w:numPr>
        <w:tabs>
          <w:tab w:val="left" w:pos="1250"/>
        </w:tabs>
        <w:kinsoku w:val="0"/>
        <w:overflowPunct w:val="0"/>
        <w:spacing w:before="36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службовий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диспетчерськими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пунктами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об’єктами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СЦБ,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автоматики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телемеханіки;</w:t>
      </w:r>
    </w:p>
    <w:p w14:paraId="6C6E108A" w14:textId="77777777" w:rsidR="00DE4006" w:rsidRDefault="00DE4006">
      <w:pPr>
        <w:pStyle w:val="a5"/>
        <w:numPr>
          <w:ilvl w:val="0"/>
          <w:numId w:val="14"/>
        </w:numPr>
        <w:tabs>
          <w:tab w:val="left" w:pos="1250"/>
        </w:tabs>
        <w:kinsoku w:val="0"/>
        <w:overflowPunct w:val="0"/>
        <w:spacing w:before="37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місцевий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абонентами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межах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ескалаторний;</w:t>
      </w:r>
    </w:p>
    <w:p w14:paraId="557D5C9E" w14:textId="77777777" w:rsidR="00DE4006" w:rsidRDefault="00DE4006">
      <w:pPr>
        <w:pStyle w:val="a5"/>
        <w:numPr>
          <w:ilvl w:val="0"/>
          <w:numId w:val="14"/>
        </w:numPr>
        <w:tabs>
          <w:tab w:val="left" w:pos="1250"/>
        </w:tabs>
        <w:kinsoku w:val="0"/>
        <w:overflowPunct w:val="0"/>
        <w:spacing w:before="37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адміністративно-господарський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(автоматичний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телефонний).</w:t>
      </w:r>
    </w:p>
    <w:p w14:paraId="4556F530" w14:textId="77777777" w:rsidR="00DE4006" w:rsidRDefault="00DE4006">
      <w:pPr>
        <w:pStyle w:val="a3"/>
        <w:kinsoku w:val="0"/>
        <w:overflowPunct w:val="0"/>
        <w:spacing w:before="36" w:line="276" w:lineRule="auto"/>
        <w:ind w:right="122"/>
        <w:jc w:val="both"/>
        <w:rPr>
          <w:color w:val="1E1916"/>
        </w:rPr>
      </w:pPr>
      <w:r>
        <w:rPr>
          <w:color w:val="1E1916"/>
        </w:rPr>
        <w:t>Також слід передбачати застосування оперативного зв’язку, аварійно-технологічного радіо- зв’язку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мобільно-технологічного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зв’язку,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лінійного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поліцейського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зв’язку,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інформаційного зв’язку для пасажирів.</w:t>
      </w:r>
    </w:p>
    <w:p w14:paraId="3408F978" w14:textId="77777777" w:rsidR="00DE4006" w:rsidRDefault="00DE4006">
      <w:pPr>
        <w:pStyle w:val="a3"/>
        <w:kinsoku w:val="0"/>
        <w:overflowPunct w:val="0"/>
        <w:spacing w:before="1" w:line="276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На живильних і релейних кінцях рейкових кіл слід застосовувати службовий зв’язок </w:t>
      </w:r>
      <w:proofErr w:type="spellStart"/>
      <w:r>
        <w:rPr>
          <w:color w:val="1E1916"/>
        </w:rPr>
        <w:t>електро</w:t>
      </w:r>
      <w:proofErr w:type="spellEnd"/>
      <w:r>
        <w:rPr>
          <w:color w:val="1E1916"/>
        </w:rPr>
        <w:t>- механіків СЦБ із релейними або мобільно-технологічний зв’язок.</w:t>
      </w:r>
    </w:p>
    <w:p w14:paraId="575751ED" w14:textId="77777777" w:rsidR="00DE4006" w:rsidRDefault="00DE4006">
      <w:pPr>
        <w:pStyle w:val="a3"/>
        <w:kinsoku w:val="0"/>
        <w:overflowPunct w:val="0"/>
        <w:spacing w:before="1" w:line="276" w:lineRule="auto"/>
        <w:ind w:right="123"/>
        <w:jc w:val="both"/>
        <w:rPr>
          <w:color w:val="1E1916"/>
        </w:rPr>
      </w:pPr>
      <w:r>
        <w:rPr>
          <w:color w:val="1E1916"/>
        </w:rPr>
        <w:t>Місцевий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зв’язок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межах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об’єктів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станції,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гучномовне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oповіщення</w:t>
      </w:r>
      <w:proofErr w:type="spellEnd"/>
      <w:r>
        <w:rPr>
          <w:color w:val="1E1916"/>
          <w:spacing w:val="-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відеоспостереження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слід передбачати як складову СУРСТ.</w:t>
      </w:r>
    </w:p>
    <w:p w14:paraId="4BEEC910" w14:textId="77777777" w:rsidR="00DE4006" w:rsidRDefault="00DE4006">
      <w:pPr>
        <w:pStyle w:val="a5"/>
        <w:numPr>
          <w:ilvl w:val="1"/>
          <w:numId w:val="15"/>
        </w:numPr>
        <w:tabs>
          <w:tab w:val="left" w:pos="1553"/>
        </w:tabs>
        <w:kinsoku w:val="0"/>
        <w:overflowPunct w:val="0"/>
        <w:spacing w:before="57" w:line="276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Слід передбачати дублювання ліній диспетчерської централізації, диспетчерських </w:t>
      </w:r>
      <w:proofErr w:type="spellStart"/>
      <w:r>
        <w:rPr>
          <w:color w:val="1E1916"/>
          <w:sz w:val="21"/>
          <w:szCs w:val="21"/>
        </w:rPr>
        <w:t>зв’яз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ків</w:t>
      </w:r>
      <w:proofErr w:type="spellEnd"/>
      <w:r>
        <w:rPr>
          <w:color w:val="1E1916"/>
          <w:sz w:val="21"/>
          <w:szCs w:val="21"/>
        </w:rPr>
        <w:t>, телекерування підстанціями, ескалаторами, інженерно-технічними пристроями, прокладаючи ці лінії окремими кабелями в різних відсіках колекторів та в різних перегінних тунелях.</w:t>
      </w:r>
    </w:p>
    <w:p w14:paraId="22A44E18" w14:textId="77777777" w:rsidR="00DE4006" w:rsidRDefault="00DE4006">
      <w:pPr>
        <w:pStyle w:val="a5"/>
        <w:numPr>
          <w:ilvl w:val="1"/>
          <w:numId w:val="15"/>
        </w:numPr>
        <w:tabs>
          <w:tab w:val="left" w:pos="1674"/>
        </w:tabs>
        <w:kinsoku w:val="0"/>
        <w:overflowPunct w:val="0"/>
        <w:spacing w:before="58" w:line="276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Пристрої всіх видів диспетчерського зв’язку, поїзного радіозв’язку, гучномовного </w:t>
      </w:r>
      <w:proofErr w:type="spellStart"/>
      <w:r>
        <w:rPr>
          <w:color w:val="1E1916"/>
          <w:sz w:val="21"/>
          <w:szCs w:val="21"/>
        </w:rPr>
        <w:t>сповi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щення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мають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отримувати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електроживлення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лініях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змінного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струму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незалежних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джерел електроживлення однієї підстанції та мати автономне джерело безперебійного живлення з ресурсом автономної роботи в аварійному режимі не менше однієї години, що встановлюється в пристроях зв’язку.</w:t>
      </w:r>
    </w:p>
    <w:p w14:paraId="1454BC0C" w14:textId="77777777" w:rsidR="00DE4006" w:rsidRDefault="00DE4006">
      <w:pPr>
        <w:pStyle w:val="a5"/>
        <w:numPr>
          <w:ilvl w:val="1"/>
          <w:numId w:val="15"/>
        </w:numPr>
        <w:tabs>
          <w:tab w:val="left" w:pos="1658"/>
        </w:tabs>
        <w:kinsoku w:val="0"/>
        <w:overflowPunct w:val="0"/>
        <w:spacing w:before="59"/>
        <w:ind w:left="1657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Вводи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міських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радіотрансляції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11BEDD39" w14:textId="77777777" w:rsidR="00DE4006" w:rsidRDefault="00DE4006">
      <w:pPr>
        <w:pStyle w:val="a5"/>
        <w:numPr>
          <w:ilvl w:val="0"/>
          <w:numId w:val="13"/>
        </w:numPr>
        <w:tabs>
          <w:tab w:val="left" w:pos="1250"/>
        </w:tabs>
        <w:kinsoku w:val="0"/>
        <w:overflowPunct w:val="0"/>
        <w:spacing w:before="3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інженерний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корпус;</w:t>
      </w:r>
    </w:p>
    <w:p w14:paraId="62398469" w14:textId="77777777" w:rsidR="00DE4006" w:rsidRDefault="00DE4006">
      <w:pPr>
        <w:pStyle w:val="a5"/>
        <w:numPr>
          <w:ilvl w:val="0"/>
          <w:numId w:val="13"/>
        </w:numPr>
        <w:tabs>
          <w:tab w:val="left" w:pos="1250"/>
        </w:tabs>
        <w:kinsoku w:val="0"/>
        <w:overflowPunct w:val="0"/>
        <w:spacing w:before="3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будівлі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ЕППС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лінії;</w:t>
      </w:r>
    </w:p>
    <w:p w14:paraId="53998C88" w14:textId="77777777" w:rsidR="00DE4006" w:rsidRDefault="00DE4006">
      <w:pPr>
        <w:pStyle w:val="a5"/>
        <w:numPr>
          <w:ilvl w:val="0"/>
          <w:numId w:val="13"/>
        </w:numPr>
        <w:tabs>
          <w:tab w:val="left" w:pos="1250"/>
        </w:tabs>
        <w:kinsoku w:val="0"/>
        <w:overflowPunct w:val="0"/>
        <w:spacing w:before="3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адміністративно-побутовий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корпус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електродепо.</w:t>
      </w:r>
    </w:p>
    <w:p w14:paraId="44B115D2" w14:textId="77777777" w:rsidR="00DE4006" w:rsidRDefault="00DE4006">
      <w:pPr>
        <w:pStyle w:val="2"/>
        <w:kinsoku w:val="0"/>
        <w:overflowPunct w:val="0"/>
        <w:spacing w:before="136"/>
        <w:ind w:left="1074"/>
        <w:rPr>
          <w:color w:val="1E1916"/>
          <w:spacing w:val="-2"/>
        </w:rPr>
      </w:pPr>
      <w:r>
        <w:rPr>
          <w:color w:val="1E1916"/>
        </w:rPr>
        <w:t>Системи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супутникового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кабельного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телебачення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2"/>
        </w:rPr>
        <w:t>(СТБ)</w:t>
      </w:r>
    </w:p>
    <w:p w14:paraId="589F0004" w14:textId="77777777" w:rsidR="00DE4006" w:rsidRDefault="00DE4006">
      <w:pPr>
        <w:pStyle w:val="a5"/>
        <w:numPr>
          <w:ilvl w:val="1"/>
          <w:numId w:val="15"/>
        </w:numPr>
        <w:tabs>
          <w:tab w:val="left" w:pos="1670"/>
        </w:tabs>
        <w:kinsoku w:val="0"/>
        <w:overflowPunct w:val="0"/>
        <w:spacing w:before="94" w:line="276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Системи СТБ влаштовуються для прийому, декодування та перетворення телевізійних сигналів від різних джерел до формату, придатного для розподілення в абонентській мережі, розподілення в абонентській системі, надання сервісів </w:t>
      </w:r>
      <w:proofErr w:type="spellStart"/>
      <w:r>
        <w:rPr>
          <w:color w:val="1E1916"/>
          <w:sz w:val="21"/>
          <w:szCs w:val="21"/>
        </w:rPr>
        <w:t>Digital</w:t>
      </w:r>
      <w:proofErr w:type="spellEnd"/>
      <w:r>
        <w:rPr>
          <w:color w:val="1E191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Media</w:t>
      </w:r>
      <w:proofErr w:type="spellEnd"/>
      <w:r>
        <w:rPr>
          <w:color w:val="1E191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Signage</w:t>
      </w:r>
      <w:proofErr w:type="spellEnd"/>
      <w:r>
        <w:rPr>
          <w:color w:val="1E1916"/>
          <w:sz w:val="21"/>
          <w:szCs w:val="21"/>
        </w:rPr>
        <w:t xml:space="preserve"> (далі – DMS).</w:t>
      </w:r>
    </w:p>
    <w:p w14:paraId="66D0746A" w14:textId="77777777" w:rsidR="00DE4006" w:rsidRDefault="00DE4006">
      <w:pPr>
        <w:pStyle w:val="a5"/>
        <w:numPr>
          <w:ilvl w:val="1"/>
          <w:numId w:val="15"/>
        </w:numPr>
        <w:tabs>
          <w:tab w:val="left" w:pos="1746"/>
        </w:tabs>
        <w:kinsoku w:val="0"/>
        <w:overflowPunct w:val="0"/>
        <w:spacing w:before="58" w:line="276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Підсистема DMS використовується для виведення мультимедійної інформації на електронні засоби візуалізації (телевізори, монітори) в режимі реального часу.</w:t>
      </w:r>
    </w:p>
    <w:p w14:paraId="660EF3FA" w14:textId="77777777" w:rsidR="00DE4006" w:rsidRDefault="00DE4006">
      <w:pPr>
        <w:pStyle w:val="a5"/>
        <w:numPr>
          <w:ilvl w:val="1"/>
          <w:numId w:val="15"/>
        </w:numPr>
        <w:tabs>
          <w:tab w:val="left" w:pos="1642"/>
        </w:tabs>
        <w:kinsoku w:val="0"/>
        <w:overflowPunct w:val="0"/>
        <w:spacing w:before="58" w:line="276" w:lineRule="auto"/>
        <w:ind w:left="677" w:right="125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Систему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СТБ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влаштовувати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адміністративних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будівлях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тому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числі </w:t>
      </w:r>
      <w:r>
        <w:rPr>
          <w:color w:val="1E1916"/>
          <w:sz w:val="21"/>
          <w:szCs w:val="21"/>
        </w:rPr>
        <w:t>електродепо, та застосувати як складову системи АВК.</w:t>
      </w:r>
    </w:p>
    <w:p w14:paraId="66B2A61E" w14:textId="77777777" w:rsidR="00DE4006" w:rsidRDefault="00DE4006">
      <w:pPr>
        <w:pStyle w:val="a5"/>
        <w:numPr>
          <w:ilvl w:val="1"/>
          <w:numId w:val="15"/>
        </w:numPr>
        <w:tabs>
          <w:tab w:val="left" w:pos="1642"/>
        </w:tabs>
        <w:kinsoku w:val="0"/>
        <w:overflowPunct w:val="0"/>
        <w:spacing w:before="58" w:line="276" w:lineRule="auto"/>
        <w:ind w:left="677" w:right="125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E9BC71B" w14:textId="77777777" w:rsidR="00DE4006" w:rsidRDefault="00DE4006">
      <w:pPr>
        <w:pStyle w:val="a3"/>
        <w:kinsoku w:val="0"/>
        <w:overflowPunct w:val="0"/>
        <w:spacing w:before="11"/>
        <w:ind w:left="0" w:firstLine="0"/>
      </w:pPr>
    </w:p>
    <w:p w14:paraId="69323A76" w14:textId="77777777" w:rsidR="00DE4006" w:rsidRDefault="00DE4006">
      <w:pPr>
        <w:pStyle w:val="2"/>
        <w:kinsoku w:val="0"/>
        <w:overflowPunct w:val="0"/>
        <w:spacing w:before="66" w:line="271" w:lineRule="auto"/>
        <w:ind w:left="462" w:right="770" w:firstLine="44"/>
        <w:jc w:val="left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рухомого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мобільного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зв’язку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високошвидкісного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мобільного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 xml:space="preserve">Інтернету </w:t>
      </w:r>
      <w:r>
        <w:rPr>
          <w:color w:val="1E1916"/>
          <w:spacing w:val="-2"/>
        </w:rPr>
        <w:t>(СМЗВІ)</w:t>
      </w:r>
    </w:p>
    <w:p w14:paraId="46F9B12F" w14:textId="77777777" w:rsidR="00DE4006" w:rsidRDefault="00DE4006">
      <w:pPr>
        <w:pStyle w:val="a5"/>
        <w:numPr>
          <w:ilvl w:val="1"/>
          <w:numId w:val="15"/>
        </w:numPr>
        <w:tabs>
          <w:tab w:val="left" w:pos="1099"/>
        </w:tabs>
        <w:kinsoku w:val="0"/>
        <w:overflowPunct w:val="0"/>
        <w:spacing w:before="75" w:line="292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Системи СМЗВІ влаштовуються на лініях метрополітену як додаткові сервіси для паса- жирів та персоналу метрополітену.</w:t>
      </w:r>
    </w:p>
    <w:p w14:paraId="740F3CA0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Інфраструктура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систем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складається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комплексу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апаратних,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програмних,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інженерно-</w:t>
      </w:r>
      <w:r>
        <w:rPr>
          <w:color w:val="1E1916"/>
          <w:spacing w:val="-2"/>
        </w:rPr>
        <w:t>технічних</w:t>
      </w:r>
    </w:p>
    <w:p w14:paraId="0795BD31" w14:textId="77777777" w:rsidR="00DE4006" w:rsidRDefault="00DE4006">
      <w:pPr>
        <w:pStyle w:val="a3"/>
        <w:kinsoku w:val="0"/>
        <w:overflowPunct w:val="0"/>
        <w:spacing w:before="41"/>
        <w:ind w:left="110" w:firstLine="0"/>
        <w:rPr>
          <w:color w:val="1E1916"/>
          <w:spacing w:val="-2"/>
        </w:rPr>
      </w:pPr>
      <w:r>
        <w:rPr>
          <w:color w:val="1E1916"/>
        </w:rPr>
        <w:t>засобів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телекомунікаційних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електричних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мереж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(активного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пасивного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обладнання).</w:t>
      </w:r>
    </w:p>
    <w:p w14:paraId="1687A60B" w14:textId="77777777" w:rsidR="00DE4006" w:rsidRDefault="00DE4006">
      <w:pPr>
        <w:pStyle w:val="a3"/>
        <w:kinsoku w:val="0"/>
        <w:overflowPunct w:val="0"/>
        <w:spacing w:before="38"/>
        <w:ind w:left="507" w:firstLine="0"/>
        <w:rPr>
          <w:color w:val="1E1916"/>
          <w:spacing w:val="-2"/>
          <w:w w:val="95"/>
        </w:rPr>
      </w:pPr>
      <w:r>
        <w:rPr>
          <w:color w:val="1E1916"/>
          <w:w w:val="95"/>
        </w:rPr>
        <w:t>Системи</w:t>
      </w:r>
      <w:r>
        <w:rPr>
          <w:color w:val="1E1916"/>
          <w:spacing w:val="-10"/>
          <w:w w:val="95"/>
        </w:rPr>
        <w:t xml:space="preserve"> </w:t>
      </w:r>
      <w:r>
        <w:rPr>
          <w:color w:val="1E1916"/>
          <w:w w:val="95"/>
        </w:rPr>
        <w:t>слід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проектувати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та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будувати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з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урахування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ДБН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А.2.2-1,</w:t>
      </w:r>
      <w:r>
        <w:rPr>
          <w:color w:val="1E1916"/>
          <w:spacing w:val="-13"/>
          <w:w w:val="95"/>
        </w:rPr>
        <w:t xml:space="preserve"> </w:t>
      </w:r>
      <w:r>
        <w:rPr>
          <w:color w:val="1E1916"/>
          <w:w w:val="95"/>
        </w:rPr>
        <w:t>ДБН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В.1.2-8,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ДСТУ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Б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w w:val="95"/>
        </w:rPr>
        <w:t>ГОСТ</w:t>
      </w:r>
      <w:r>
        <w:rPr>
          <w:color w:val="1E1916"/>
          <w:spacing w:val="-12"/>
          <w:w w:val="95"/>
        </w:rPr>
        <w:t xml:space="preserve"> </w:t>
      </w:r>
      <w:r>
        <w:rPr>
          <w:color w:val="1E1916"/>
          <w:spacing w:val="-2"/>
          <w:w w:val="95"/>
        </w:rPr>
        <w:t>23961.</w:t>
      </w:r>
    </w:p>
    <w:p w14:paraId="6CF9B209" w14:textId="77777777" w:rsidR="00DE4006" w:rsidRDefault="00DE4006">
      <w:pPr>
        <w:pStyle w:val="2"/>
        <w:kinsoku w:val="0"/>
        <w:overflowPunct w:val="0"/>
        <w:spacing w:before="142"/>
        <w:ind w:left="507"/>
        <w:jc w:val="left"/>
        <w:rPr>
          <w:color w:val="1E1916"/>
          <w:spacing w:val="-4"/>
        </w:rPr>
      </w:pPr>
      <w:r>
        <w:rPr>
          <w:color w:val="1E1916"/>
        </w:rPr>
        <w:t>Система</w:t>
      </w:r>
      <w:r>
        <w:rPr>
          <w:color w:val="1E1916"/>
          <w:spacing w:val="-11"/>
        </w:rPr>
        <w:t xml:space="preserve"> </w:t>
      </w:r>
      <w:proofErr w:type="spellStart"/>
      <w:r>
        <w:rPr>
          <w:color w:val="1E1916"/>
        </w:rPr>
        <w:t>часофікації</w:t>
      </w:r>
      <w:proofErr w:type="spellEnd"/>
      <w:r>
        <w:rPr>
          <w:color w:val="1E1916"/>
          <w:spacing w:val="-11"/>
        </w:rPr>
        <w:t xml:space="preserve"> </w:t>
      </w:r>
      <w:r>
        <w:rPr>
          <w:color w:val="1E1916"/>
          <w:spacing w:val="-4"/>
        </w:rPr>
        <w:t>(СЧ)</w:t>
      </w:r>
    </w:p>
    <w:p w14:paraId="422FEC65" w14:textId="77777777" w:rsidR="00DE4006" w:rsidRDefault="00DE4006">
      <w:pPr>
        <w:pStyle w:val="a5"/>
        <w:numPr>
          <w:ilvl w:val="1"/>
          <w:numId w:val="15"/>
        </w:numPr>
        <w:tabs>
          <w:tab w:val="left" w:pos="1080"/>
        </w:tabs>
        <w:kinsoku w:val="0"/>
        <w:overflowPunct w:val="0"/>
        <w:spacing w:before="106" w:line="292" w:lineRule="auto"/>
        <w:ind w:left="110"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1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часофікації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влаштовується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відображення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поточного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місцевого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часу,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також </w:t>
      </w:r>
      <w:proofErr w:type="spellStart"/>
      <w:r>
        <w:rPr>
          <w:color w:val="1E1916"/>
          <w:sz w:val="21"/>
          <w:szCs w:val="21"/>
        </w:rPr>
        <w:t>міжпоїзних</w:t>
      </w:r>
      <w:proofErr w:type="spellEnd"/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інтервалів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необхідності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коліях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обороту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складу.</w:t>
      </w:r>
    </w:p>
    <w:p w14:paraId="438CB289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53"/>
        <w:ind w:left="1090" w:hanging="584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часофікації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складається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елементів:</w:t>
      </w:r>
    </w:p>
    <w:p w14:paraId="07AA156E" w14:textId="77777777" w:rsidR="00DE4006" w:rsidRDefault="00DE4006">
      <w:pPr>
        <w:pStyle w:val="a5"/>
        <w:numPr>
          <w:ilvl w:val="0"/>
          <w:numId w:val="1"/>
        </w:numPr>
        <w:tabs>
          <w:tab w:val="left" w:pos="714"/>
        </w:tabs>
        <w:kinsoku w:val="0"/>
        <w:overflowPunct w:val="0"/>
        <w:spacing w:before="38" w:line="280" w:lineRule="auto"/>
        <w:ind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центральної годинникової станції (первинний годинник),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 також станційних та об’єктових годинникових станцій;</w:t>
      </w:r>
    </w:p>
    <w:p w14:paraId="2304C067" w14:textId="77777777" w:rsidR="00DE4006" w:rsidRDefault="00DE4006">
      <w:pPr>
        <w:pStyle w:val="a5"/>
        <w:numPr>
          <w:ilvl w:val="0"/>
          <w:numId w:val="1"/>
        </w:numPr>
        <w:tabs>
          <w:tab w:val="left" w:pos="704"/>
        </w:tabs>
        <w:kinsoku w:val="0"/>
        <w:overflowPunct w:val="0"/>
        <w:spacing w:line="280" w:lineRule="auto"/>
        <w:ind w:right="688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пристроїв </w:t>
      </w:r>
      <w:proofErr w:type="spellStart"/>
      <w:r>
        <w:rPr>
          <w:color w:val="1E1916"/>
          <w:sz w:val="21"/>
          <w:szCs w:val="21"/>
        </w:rPr>
        <w:t>радіокоригування</w:t>
      </w:r>
      <w:proofErr w:type="spellEnd"/>
      <w:r>
        <w:rPr>
          <w:color w:val="1E1916"/>
          <w:sz w:val="21"/>
          <w:szCs w:val="21"/>
        </w:rPr>
        <w:t xml:space="preserve"> підвищеної точності з супутниковою антеною для центральної </w:t>
      </w:r>
      <w:proofErr w:type="spellStart"/>
      <w:r>
        <w:rPr>
          <w:color w:val="1E1916"/>
          <w:sz w:val="21"/>
          <w:szCs w:val="21"/>
        </w:rPr>
        <w:t>електрогодинникової</w:t>
      </w:r>
      <w:proofErr w:type="spellEnd"/>
      <w:r>
        <w:rPr>
          <w:color w:val="1E1916"/>
          <w:sz w:val="21"/>
          <w:szCs w:val="21"/>
        </w:rPr>
        <w:t xml:space="preserve"> станції;</w:t>
      </w:r>
    </w:p>
    <w:p w14:paraId="0856060A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9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вторинних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стрілочних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односторонніх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двосторонніх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годинників;</w:t>
      </w:r>
    </w:p>
    <w:p w14:paraId="67326035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6"/>
        <w:ind w:left="682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цифрових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годинників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індикацією</w:t>
      </w:r>
      <w:r>
        <w:rPr>
          <w:color w:val="1E1916"/>
          <w:spacing w:val="-4"/>
          <w:sz w:val="21"/>
          <w:szCs w:val="21"/>
        </w:rPr>
        <w:t xml:space="preserve"> часу;</w:t>
      </w:r>
    </w:p>
    <w:p w14:paraId="12A1C26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каналів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зв’язку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годинниковою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станцією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вторинними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годинниками.</w:t>
      </w:r>
    </w:p>
    <w:p w14:paraId="62AB812B" w14:textId="77777777" w:rsidR="00DE4006" w:rsidRDefault="00DE4006">
      <w:pPr>
        <w:pStyle w:val="2"/>
        <w:kinsoku w:val="0"/>
        <w:overflowPunct w:val="0"/>
        <w:spacing w:before="141"/>
        <w:ind w:left="507"/>
        <w:rPr>
          <w:color w:val="1E1916"/>
          <w:spacing w:val="-2"/>
        </w:rPr>
      </w:pPr>
      <w:r>
        <w:rPr>
          <w:color w:val="1E1916"/>
          <w:spacing w:val="-2"/>
        </w:rPr>
        <w:t>Система</w:t>
      </w:r>
      <w:r>
        <w:rPr>
          <w:color w:val="1E1916"/>
          <w:spacing w:val="3"/>
        </w:rPr>
        <w:t xml:space="preserve"> </w:t>
      </w:r>
      <w:r>
        <w:rPr>
          <w:color w:val="1E1916"/>
          <w:spacing w:val="-2"/>
        </w:rPr>
        <w:t>аудіо-візуального</w:t>
      </w:r>
      <w:r>
        <w:rPr>
          <w:color w:val="1E1916"/>
          <w:spacing w:val="5"/>
        </w:rPr>
        <w:t xml:space="preserve"> </w:t>
      </w:r>
      <w:r>
        <w:rPr>
          <w:color w:val="1E1916"/>
          <w:spacing w:val="-2"/>
        </w:rPr>
        <w:t>комплексу</w:t>
      </w:r>
      <w:r>
        <w:rPr>
          <w:color w:val="1E1916"/>
        </w:rPr>
        <w:t xml:space="preserve"> </w:t>
      </w:r>
      <w:r>
        <w:rPr>
          <w:color w:val="1E1916"/>
          <w:spacing w:val="-2"/>
        </w:rPr>
        <w:t>(АВК)</w:t>
      </w:r>
    </w:p>
    <w:p w14:paraId="68873EB6" w14:textId="77777777" w:rsidR="00DE4006" w:rsidRDefault="00DE4006">
      <w:pPr>
        <w:pStyle w:val="a5"/>
        <w:numPr>
          <w:ilvl w:val="1"/>
          <w:numId w:val="15"/>
        </w:numPr>
        <w:tabs>
          <w:tab w:val="left" w:pos="1079"/>
        </w:tabs>
        <w:kinsoku w:val="0"/>
        <w:overflowPunct w:val="0"/>
        <w:spacing w:before="106" w:line="292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АВК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допускається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інженерному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корпусі,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адміністративних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будівлях,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 числі електродепо, та будівлях ЕППС метрополітену для технічного забезпечення проведення масових заходів.</w:t>
      </w:r>
    </w:p>
    <w:p w14:paraId="277DC222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53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АВК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входять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підсистеми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елементи:</w:t>
      </w:r>
    </w:p>
    <w:p w14:paraId="1E8D490D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озвучування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(звукопідсилення);</w:t>
      </w:r>
    </w:p>
    <w:p w14:paraId="2D384221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відображення</w:t>
      </w:r>
      <w:r>
        <w:rPr>
          <w:color w:val="1E1916"/>
          <w:spacing w:val="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відеоінформації;</w:t>
      </w:r>
    </w:p>
    <w:p w14:paraId="624DADA0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конференц-система;</w:t>
      </w:r>
    </w:p>
    <w:p w14:paraId="590AB175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керування.</w:t>
      </w:r>
    </w:p>
    <w:p w14:paraId="0A46C9A5" w14:textId="77777777" w:rsidR="00DE4006" w:rsidRDefault="00DE4006">
      <w:pPr>
        <w:pStyle w:val="2"/>
        <w:kinsoku w:val="0"/>
        <w:overflowPunct w:val="0"/>
        <w:spacing w:before="142"/>
        <w:ind w:left="507"/>
        <w:rPr>
          <w:color w:val="1E1916"/>
          <w:spacing w:val="-2"/>
        </w:rPr>
      </w:pPr>
      <w:r>
        <w:rPr>
          <w:color w:val="1E1916"/>
          <w:spacing w:val="-2"/>
        </w:rPr>
        <w:t>Система</w:t>
      </w:r>
      <w:r>
        <w:rPr>
          <w:color w:val="1E1916"/>
          <w:spacing w:val="8"/>
        </w:rPr>
        <w:t xml:space="preserve"> </w:t>
      </w:r>
      <w:r>
        <w:rPr>
          <w:color w:val="1E1916"/>
          <w:spacing w:val="-2"/>
        </w:rPr>
        <w:t>відеоспостереження</w:t>
      </w:r>
      <w:r>
        <w:rPr>
          <w:color w:val="1E1916"/>
          <w:spacing w:val="10"/>
        </w:rPr>
        <w:t xml:space="preserve"> </w:t>
      </w:r>
      <w:r>
        <w:rPr>
          <w:color w:val="1E1916"/>
          <w:spacing w:val="-2"/>
        </w:rPr>
        <w:t>(СВС)</w:t>
      </w:r>
    </w:p>
    <w:p w14:paraId="58B2873F" w14:textId="77777777" w:rsidR="00DE4006" w:rsidRDefault="00DE4006">
      <w:pPr>
        <w:pStyle w:val="a5"/>
        <w:numPr>
          <w:ilvl w:val="1"/>
          <w:numId w:val="15"/>
        </w:numPr>
        <w:tabs>
          <w:tab w:val="left" w:pos="1115"/>
        </w:tabs>
        <w:kinsoku w:val="0"/>
        <w:overflowPunct w:val="0"/>
        <w:spacing w:before="106" w:line="292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СВС слід передбачати для візуального контролю в реальному часі за пасажирськими приміщеннями, обладнанням та критичними зонами прилеглих перегонів на станціях (в системі СУРСТ), а також за окремими об’єктами метрополітену.</w:t>
      </w:r>
    </w:p>
    <w:p w14:paraId="53FB6097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53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СВС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входять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підсистеми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елементи:</w:t>
      </w:r>
    </w:p>
    <w:p w14:paraId="6DB55F7D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внутрішні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зовнішні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цифрові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камери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високої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чутливості;</w:t>
      </w:r>
    </w:p>
    <w:p w14:paraId="621D280F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АРМ</w:t>
      </w:r>
      <w:r>
        <w:rPr>
          <w:color w:val="1E1916"/>
          <w:spacing w:val="-2"/>
          <w:sz w:val="21"/>
          <w:szCs w:val="21"/>
        </w:rPr>
        <w:t xml:space="preserve"> відеоспостереження;</w:t>
      </w:r>
    </w:p>
    <w:p w14:paraId="1396A5C9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мережеві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відео-менеджери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архіву;</w:t>
      </w:r>
    </w:p>
    <w:p w14:paraId="1562DDCC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спеціалізоване</w:t>
      </w:r>
      <w:r>
        <w:rPr>
          <w:color w:val="1E1916"/>
          <w:spacing w:val="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програмне</w:t>
      </w:r>
      <w:r>
        <w:rPr>
          <w:color w:val="1E1916"/>
          <w:spacing w:val="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забезпечення.</w:t>
      </w:r>
    </w:p>
    <w:p w14:paraId="0CE3A36B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106" w:line="278" w:lineRule="auto"/>
        <w:ind w:left="507" w:right="689" w:firstLine="0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Відеосигнали передаються на відео-менеджери архіву через кабельну мережу СКС. Програмне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забезпечення</w:t>
      </w:r>
      <w:r>
        <w:rPr>
          <w:color w:val="1E1916"/>
          <w:spacing w:val="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здійснює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управління</w:t>
      </w:r>
      <w:r>
        <w:rPr>
          <w:color w:val="1E1916"/>
          <w:spacing w:val="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виводом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зображення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відеокамер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відео-</w:t>
      </w:r>
    </w:p>
    <w:p w14:paraId="1400FE37" w14:textId="77777777" w:rsidR="00DE4006" w:rsidRDefault="00DE4006">
      <w:pPr>
        <w:pStyle w:val="a3"/>
        <w:kinsoku w:val="0"/>
        <w:overflowPunct w:val="0"/>
        <w:spacing w:before="2" w:line="280" w:lineRule="auto"/>
        <w:ind w:left="110" w:right="425" w:firstLine="0"/>
        <w:rPr>
          <w:color w:val="1E1916"/>
          <w:spacing w:val="-4"/>
        </w:rPr>
      </w:pPr>
      <w:r>
        <w:rPr>
          <w:color w:val="1E1916"/>
        </w:rPr>
        <w:t xml:space="preserve">монітори в приміщення ДПС, каси або охорони об’єктів метрополітену, а також на пристрої штабу </w:t>
      </w:r>
      <w:r>
        <w:rPr>
          <w:color w:val="1E1916"/>
          <w:spacing w:val="-4"/>
        </w:rPr>
        <w:t>АРР.</w:t>
      </w:r>
    </w:p>
    <w:p w14:paraId="05253C41" w14:textId="77777777" w:rsidR="00DE4006" w:rsidRDefault="00DE4006">
      <w:pPr>
        <w:pStyle w:val="2"/>
        <w:kinsoku w:val="0"/>
        <w:overflowPunct w:val="0"/>
        <w:spacing w:before="101"/>
        <w:ind w:left="507"/>
        <w:jc w:val="left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охоронної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сигналізації</w:t>
      </w:r>
      <w:r>
        <w:rPr>
          <w:color w:val="1E1916"/>
          <w:spacing w:val="-12"/>
        </w:rPr>
        <w:t xml:space="preserve"> </w:t>
      </w:r>
      <w:r>
        <w:rPr>
          <w:color w:val="1E1916"/>
          <w:spacing w:val="-2"/>
        </w:rPr>
        <w:t>(СОС)</w:t>
      </w:r>
    </w:p>
    <w:p w14:paraId="00854CE7" w14:textId="77777777" w:rsidR="00DE4006" w:rsidRDefault="00DE4006">
      <w:pPr>
        <w:pStyle w:val="a5"/>
        <w:numPr>
          <w:ilvl w:val="1"/>
          <w:numId w:val="15"/>
        </w:numPr>
        <w:tabs>
          <w:tab w:val="left" w:pos="1080"/>
        </w:tabs>
        <w:kinsoku w:val="0"/>
        <w:overflowPunct w:val="0"/>
        <w:spacing w:before="106" w:line="292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Охоронну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сигналізацію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виявлення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несанкціонованого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проникнення або спроби проникнення на об’єкти метрополітену, які охороняються.</w:t>
      </w:r>
    </w:p>
    <w:p w14:paraId="14E3F1BE" w14:textId="77777777" w:rsidR="00DE4006" w:rsidRDefault="00DE4006">
      <w:pPr>
        <w:pStyle w:val="a3"/>
        <w:kinsoku w:val="0"/>
        <w:overflowPunct w:val="0"/>
        <w:spacing w:line="227" w:lineRule="exact"/>
        <w:ind w:left="507" w:firstLine="0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охоронної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сигналізації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забезпечувати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реєстрацію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візуалізацію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інформації</w:t>
      </w:r>
    </w:p>
    <w:p w14:paraId="07BDC5DE" w14:textId="77777777" w:rsidR="00DE4006" w:rsidRDefault="00DE4006">
      <w:pPr>
        <w:pStyle w:val="a3"/>
        <w:kinsoku w:val="0"/>
        <w:overflowPunct w:val="0"/>
        <w:spacing w:before="41" w:line="280" w:lineRule="auto"/>
        <w:ind w:left="110" w:right="425" w:firstLine="0"/>
        <w:rPr>
          <w:color w:val="1E1916"/>
        </w:rPr>
      </w:pPr>
      <w:r>
        <w:rPr>
          <w:color w:val="1E1916"/>
        </w:rPr>
        <w:t>про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стан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передачу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сигналів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"Тривога"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"Несправність"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автоматизоване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робоче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місце (АРМ) СОС.</w:t>
      </w:r>
    </w:p>
    <w:p w14:paraId="165C8B56" w14:textId="77777777" w:rsidR="00DE4006" w:rsidRDefault="00DE4006">
      <w:pPr>
        <w:pStyle w:val="a3"/>
        <w:kinsoku w:val="0"/>
        <w:overflowPunct w:val="0"/>
        <w:spacing w:before="41" w:line="280" w:lineRule="auto"/>
        <w:ind w:left="110" w:right="425" w:firstLine="0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75A2E7B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59B60AC6" w14:textId="77777777" w:rsidR="00DE4006" w:rsidRDefault="00DE4006">
      <w:pPr>
        <w:pStyle w:val="a3"/>
        <w:kinsoku w:val="0"/>
        <w:overflowPunct w:val="0"/>
        <w:spacing w:before="67"/>
        <w:ind w:left="1074" w:firstLine="0"/>
        <w:rPr>
          <w:color w:val="1E1916"/>
          <w:spacing w:val="-2"/>
        </w:rPr>
      </w:pPr>
      <w:r>
        <w:rPr>
          <w:color w:val="1E1916"/>
        </w:rPr>
        <w:t>Основні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елементи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охоронної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сигналізації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включають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пристрої:</w:t>
      </w:r>
    </w:p>
    <w:p w14:paraId="37C82752" w14:textId="77777777" w:rsidR="00DE4006" w:rsidRDefault="00DE4006">
      <w:pPr>
        <w:pStyle w:val="a5"/>
        <w:numPr>
          <w:ilvl w:val="0"/>
          <w:numId w:val="12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приймально-контрольні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пристрої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базі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контролерів,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програмуються;</w:t>
      </w:r>
    </w:p>
    <w:p w14:paraId="14994304" w14:textId="77777777" w:rsidR="00DE4006" w:rsidRDefault="00DE4006">
      <w:pPr>
        <w:pStyle w:val="a5"/>
        <w:numPr>
          <w:ilvl w:val="0"/>
          <w:numId w:val="12"/>
        </w:numPr>
        <w:tabs>
          <w:tab w:val="left" w:pos="1250"/>
        </w:tabs>
        <w:kinsoku w:val="0"/>
        <w:overflowPunct w:val="0"/>
        <w:spacing w:before="3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пристрої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керування;</w:t>
      </w:r>
    </w:p>
    <w:p w14:paraId="56ACBC34" w14:textId="77777777" w:rsidR="00DE4006" w:rsidRDefault="00DE4006">
      <w:pPr>
        <w:pStyle w:val="a5"/>
        <w:numPr>
          <w:ilvl w:val="0"/>
          <w:numId w:val="12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w w:val="95"/>
          <w:sz w:val="21"/>
          <w:szCs w:val="21"/>
        </w:rPr>
      </w:pPr>
      <w:r>
        <w:rPr>
          <w:color w:val="1E1916"/>
          <w:w w:val="95"/>
          <w:sz w:val="21"/>
          <w:szCs w:val="21"/>
        </w:rPr>
        <w:t>сервер-</w:t>
      </w:r>
      <w:r>
        <w:rPr>
          <w:color w:val="1E1916"/>
          <w:spacing w:val="-2"/>
          <w:w w:val="95"/>
          <w:sz w:val="21"/>
          <w:szCs w:val="21"/>
        </w:rPr>
        <w:t>системи;</w:t>
      </w:r>
    </w:p>
    <w:p w14:paraId="3BBD093B" w14:textId="77777777" w:rsidR="00DE4006" w:rsidRDefault="00DE4006">
      <w:pPr>
        <w:pStyle w:val="a5"/>
        <w:numPr>
          <w:ilvl w:val="0"/>
          <w:numId w:val="12"/>
        </w:numPr>
        <w:tabs>
          <w:tab w:val="left" w:pos="1250"/>
        </w:tabs>
        <w:kinsoku w:val="0"/>
        <w:overflowPunct w:val="0"/>
        <w:spacing w:before="39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автоматизоване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робоче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(АРМ)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СОС;</w:t>
      </w:r>
    </w:p>
    <w:p w14:paraId="5E17FD50" w14:textId="77777777" w:rsidR="00DE4006" w:rsidRDefault="00DE4006">
      <w:pPr>
        <w:pStyle w:val="a5"/>
        <w:numPr>
          <w:ilvl w:val="0"/>
          <w:numId w:val="12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оповіщувачі</w:t>
      </w:r>
      <w:proofErr w:type="spellEnd"/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модулі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охоронні.</w:t>
      </w:r>
    </w:p>
    <w:p w14:paraId="595DE0F2" w14:textId="77777777" w:rsidR="00DE4006" w:rsidRDefault="00DE4006">
      <w:pPr>
        <w:pStyle w:val="a5"/>
        <w:numPr>
          <w:ilvl w:val="1"/>
          <w:numId w:val="15"/>
        </w:numPr>
        <w:tabs>
          <w:tab w:val="left" w:pos="1676"/>
        </w:tabs>
        <w:kinsoku w:val="0"/>
        <w:overflowPunct w:val="0"/>
        <w:spacing w:before="106" w:line="278" w:lineRule="auto"/>
        <w:ind w:left="677"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Сервер-системи, центральні контролери та АРМ з’єднуються між собою за допомогою локальної мережі метрополітену.</w:t>
      </w:r>
    </w:p>
    <w:p w14:paraId="018B7990" w14:textId="77777777" w:rsidR="00DE4006" w:rsidRDefault="00DE4006">
      <w:pPr>
        <w:pStyle w:val="a5"/>
        <w:numPr>
          <w:ilvl w:val="1"/>
          <w:numId w:val="15"/>
        </w:numPr>
        <w:tabs>
          <w:tab w:val="left" w:pos="1662"/>
        </w:tabs>
        <w:kinsoku w:val="0"/>
        <w:overflowPunct w:val="0"/>
        <w:spacing w:before="67" w:line="278" w:lineRule="auto"/>
        <w:ind w:left="677"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Охоронні модулі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з’єднуються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охоронну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послідовно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підключаються до</w:t>
      </w:r>
      <w:r>
        <w:rPr>
          <w:color w:val="1E1916"/>
          <w:spacing w:val="-1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прий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мально</w:t>
      </w:r>
      <w:proofErr w:type="spellEnd"/>
      <w:r>
        <w:rPr>
          <w:color w:val="1E1916"/>
          <w:sz w:val="21"/>
          <w:szCs w:val="21"/>
        </w:rPr>
        <w:t>-контрольних пристроїв.</w:t>
      </w:r>
    </w:p>
    <w:p w14:paraId="5EC32E07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Охоронні</w:t>
      </w:r>
      <w:r>
        <w:rPr>
          <w:color w:val="1E1916"/>
          <w:spacing w:val="28"/>
        </w:rPr>
        <w:t xml:space="preserve"> </w:t>
      </w:r>
      <w:proofErr w:type="spellStart"/>
      <w:r>
        <w:rPr>
          <w:color w:val="1E1916"/>
        </w:rPr>
        <w:t>оповіщувачі</w:t>
      </w:r>
      <w:proofErr w:type="spellEnd"/>
      <w:r>
        <w:rPr>
          <w:color w:val="1E1916"/>
        </w:rPr>
        <w:t xml:space="preserve"> слід групувати в</w:t>
      </w:r>
      <w:r>
        <w:rPr>
          <w:color w:val="1E1916"/>
          <w:spacing w:val="28"/>
        </w:rPr>
        <w:t xml:space="preserve"> </w:t>
      </w:r>
      <w:r>
        <w:rPr>
          <w:color w:val="1E1916"/>
        </w:rPr>
        <w:t>охоронні шлейфи за принципом територіальності та підключати до охоронних модулів та приймально-контрольних приладів.</w:t>
      </w:r>
    </w:p>
    <w:p w14:paraId="00C99C8A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Захист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об’єктів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декількома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окремими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рівнями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захисту:</w:t>
      </w:r>
    </w:p>
    <w:p w14:paraId="5186F87A" w14:textId="77777777" w:rsidR="00DE4006" w:rsidRDefault="00DE4006">
      <w:pPr>
        <w:pStyle w:val="a5"/>
        <w:numPr>
          <w:ilvl w:val="0"/>
          <w:numId w:val="11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двері;</w:t>
      </w:r>
    </w:p>
    <w:p w14:paraId="41F74FD1" w14:textId="77777777" w:rsidR="00DE4006" w:rsidRDefault="00DE4006">
      <w:pPr>
        <w:pStyle w:val="a5"/>
        <w:numPr>
          <w:ilvl w:val="0"/>
          <w:numId w:val="11"/>
        </w:numPr>
        <w:tabs>
          <w:tab w:val="left" w:pos="1250"/>
        </w:tabs>
        <w:kinsoku w:val="0"/>
        <w:overflowPunct w:val="0"/>
        <w:spacing w:before="3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вікна;</w:t>
      </w:r>
    </w:p>
    <w:p w14:paraId="47BDCEA8" w14:textId="77777777" w:rsidR="00DE4006" w:rsidRDefault="00DE4006">
      <w:pPr>
        <w:pStyle w:val="a5"/>
        <w:numPr>
          <w:ilvl w:val="0"/>
          <w:numId w:val="11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простір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приміщень;</w:t>
      </w:r>
    </w:p>
    <w:p w14:paraId="57ADD2AE" w14:textId="77777777" w:rsidR="00DE4006" w:rsidRDefault="00DE4006">
      <w:pPr>
        <w:pStyle w:val="a5"/>
        <w:numPr>
          <w:ilvl w:val="0"/>
          <w:numId w:val="11"/>
        </w:numPr>
        <w:tabs>
          <w:tab w:val="left" w:pos="1250"/>
        </w:tabs>
        <w:kinsoku w:val="0"/>
        <w:overflowPunct w:val="0"/>
        <w:spacing w:before="3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зони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проходження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об’єкти;</w:t>
      </w:r>
    </w:p>
    <w:p w14:paraId="42783A46" w14:textId="77777777" w:rsidR="00DE4006" w:rsidRDefault="00DE4006">
      <w:pPr>
        <w:pStyle w:val="a5"/>
        <w:numPr>
          <w:ilvl w:val="0"/>
          <w:numId w:val="11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периметр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об’єктів.</w:t>
      </w:r>
    </w:p>
    <w:p w14:paraId="196059D6" w14:textId="77777777" w:rsidR="00DE4006" w:rsidRDefault="00DE4006">
      <w:pPr>
        <w:pStyle w:val="a3"/>
        <w:kinsoku w:val="0"/>
        <w:overflowPunct w:val="0"/>
        <w:spacing w:before="39" w:line="278" w:lineRule="auto"/>
        <w:rPr>
          <w:color w:val="1E1916"/>
        </w:rPr>
      </w:pPr>
      <w:r>
        <w:rPr>
          <w:color w:val="1E1916"/>
        </w:rPr>
        <w:t>Приймально-контрольні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пристрої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СОС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через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локальну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мережу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зв’язуються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єдиним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сервером систем безпеки.</w:t>
      </w:r>
    </w:p>
    <w:p w14:paraId="20632862" w14:textId="77777777" w:rsidR="00DE4006" w:rsidRDefault="00DE4006">
      <w:pPr>
        <w:pStyle w:val="a5"/>
        <w:numPr>
          <w:ilvl w:val="1"/>
          <w:numId w:val="15"/>
        </w:numPr>
        <w:tabs>
          <w:tab w:val="left" w:pos="1656"/>
        </w:tabs>
        <w:kinsoku w:val="0"/>
        <w:overflowPunct w:val="0"/>
        <w:spacing w:before="67" w:line="278" w:lineRule="auto"/>
        <w:ind w:left="677"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режимі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"онлайн"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здійснюється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контроль,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зміна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режиму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роботи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моніторинг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 режимі реального часу, постійно ведеться синхронізація з центральною базою даних СОС.</w:t>
      </w:r>
    </w:p>
    <w:p w14:paraId="1710EF93" w14:textId="77777777" w:rsidR="00DE4006" w:rsidRDefault="00DE4006">
      <w:pPr>
        <w:pStyle w:val="a3"/>
        <w:kinsoku w:val="0"/>
        <w:overflowPunct w:val="0"/>
        <w:spacing w:line="278" w:lineRule="auto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режимі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"</w:t>
      </w:r>
      <w:proofErr w:type="spellStart"/>
      <w:r>
        <w:rPr>
          <w:color w:val="1E1916"/>
        </w:rPr>
        <w:t>офлайн</w:t>
      </w:r>
      <w:proofErr w:type="spellEnd"/>
      <w:r>
        <w:rPr>
          <w:color w:val="1E1916"/>
        </w:rPr>
        <w:t>"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(у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втрати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зв’язку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центральною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базою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даних)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центральний контролер переходить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автономний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режим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роботи,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продовжуючи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виконувати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свою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роботу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повному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обсязі.</w:t>
      </w:r>
    </w:p>
    <w:p w14:paraId="7FC3A82D" w14:textId="77777777" w:rsidR="00DE4006" w:rsidRDefault="00DE4006">
      <w:pPr>
        <w:pStyle w:val="a5"/>
        <w:numPr>
          <w:ilvl w:val="1"/>
          <w:numId w:val="15"/>
        </w:numPr>
        <w:tabs>
          <w:tab w:val="left" w:pos="1702"/>
        </w:tabs>
        <w:kinsoku w:val="0"/>
        <w:overflowPunct w:val="0"/>
        <w:spacing w:before="67" w:line="278" w:lineRule="auto"/>
        <w:ind w:left="677" w:right="126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Електроживлення</w:t>
      </w:r>
      <w:r>
        <w:rPr>
          <w:color w:val="1E1916"/>
          <w:spacing w:val="3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охоронної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сигналізації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здійснюється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першою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категорією </w:t>
      </w:r>
      <w:r>
        <w:rPr>
          <w:color w:val="1E1916"/>
          <w:spacing w:val="-2"/>
          <w:sz w:val="21"/>
          <w:szCs w:val="21"/>
        </w:rPr>
        <w:t>надійності.</w:t>
      </w:r>
    </w:p>
    <w:p w14:paraId="1017B505" w14:textId="77777777" w:rsidR="00DE4006" w:rsidRDefault="00DE4006">
      <w:pPr>
        <w:pStyle w:val="a3"/>
        <w:kinsoku w:val="0"/>
        <w:overflowPunct w:val="0"/>
        <w:spacing w:line="278" w:lineRule="auto"/>
        <w:ind w:right="121"/>
        <w:jc w:val="both"/>
        <w:rPr>
          <w:color w:val="1E1916"/>
        </w:rPr>
      </w:pPr>
      <w:r>
        <w:rPr>
          <w:color w:val="1E1916"/>
        </w:rPr>
        <w:t>Джерела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безперебійного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електроживлення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повинні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забезпечувати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роботу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пристроїв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охоронної сигналізації не менше 12 год. Інформація про відмову працездатності джерел живлення повинна надходити на приймально-контрольні прилади охоронної сигналізації та сервер-системи безпеки.</w:t>
      </w:r>
    </w:p>
    <w:p w14:paraId="78883F3B" w14:textId="77777777" w:rsidR="00DE4006" w:rsidRDefault="00DE4006">
      <w:pPr>
        <w:pStyle w:val="2"/>
        <w:kinsoku w:val="0"/>
        <w:overflowPunct w:val="0"/>
        <w:spacing w:before="72"/>
        <w:ind w:left="1074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гучномовного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оповіщення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(ГМО)</w:t>
      </w:r>
    </w:p>
    <w:p w14:paraId="1DEEA00A" w14:textId="77777777" w:rsidR="00DE4006" w:rsidRDefault="00DE4006">
      <w:pPr>
        <w:pStyle w:val="a5"/>
        <w:numPr>
          <w:ilvl w:val="1"/>
          <w:numId w:val="15"/>
        </w:numPr>
        <w:tabs>
          <w:tab w:val="left" w:pos="1696"/>
        </w:tabs>
        <w:kinsoku w:val="0"/>
        <w:overflowPunct w:val="0"/>
        <w:spacing w:before="106" w:line="278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ГМО слід передбачати для інформування пасажирів та персоналу метрополітену на станціях, перегонах, коліях для обороту та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 складу, в електродепо та ПТО.</w:t>
      </w:r>
    </w:p>
    <w:p w14:paraId="667E5ECC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  <w:w w:val="95"/>
        </w:rPr>
      </w:pPr>
      <w:r>
        <w:rPr>
          <w:color w:val="1E1916"/>
          <w:w w:val="95"/>
        </w:rPr>
        <w:t>Пристрої</w:t>
      </w:r>
      <w:r>
        <w:rPr>
          <w:color w:val="1E1916"/>
          <w:spacing w:val="12"/>
        </w:rPr>
        <w:t xml:space="preserve"> </w:t>
      </w:r>
      <w:r>
        <w:rPr>
          <w:color w:val="1E1916"/>
          <w:w w:val="95"/>
        </w:rPr>
        <w:t>ГМО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на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станції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слід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підключати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до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центральної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підсилювальної</w:t>
      </w:r>
      <w:r>
        <w:rPr>
          <w:color w:val="1E1916"/>
          <w:spacing w:val="13"/>
        </w:rPr>
        <w:t xml:space="preserve"> </w:t>
      </w:r>
      <w:r>
        <w:rPr>
          <w:color w:val="1E1916"/>
          <w:w w:val="95"/>
        </w:rPr>
        <w:t>станції</w:t>
      </w:r>
      <w:r>
        <w:rPr>
          <w:color w:val="1E1916"/>
          <w:spacing w:val="13"/>
        </w:rPr>
        <w:t xml:space="preserve"> </w:t>
      </w:r>
      <w:r>
        <w:rPr>
          <w:color w:val="1E1916"/>
          <w:spacing w:val="-2"/>
          <w:w w:val="95"/>
        </w:rPr>
        <w:t>метрополітену.</w:t>
      </w:r>
    </w:p>
    <w:p w14:paraId="190796AC" w14:textId="77777777" w:rsidR="00DE4006" w:rsidRDefault="00DE4006">
      <w:pPr>
        <w:pStyle w:val="a3"/>
        <w:kinsoku w:val="0"/>
        <w:overflowPunct w:val="0"/>
        <w:spacing w:before="38" w:line="278" w:lineRule="auto"/>
        <w:rPr>
          <w:color w:val="1E1916"/>
        </w:rPr>
      </w:pPr>
      <w:r>
        <w:rPr>
          <w:color w:val="1E1916"/>
        </w:rPr>
        <w:t>Систему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ГМО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доповнювати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апаратурою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автоматичного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оповіщення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зонах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станції (платформа, вестибюль, ескалатори).</w:t>
      </w:r>
    </w:p>
    <w:p w14:paraId="532C00CD" w14:textId="77777777" w:rsidR="00DE4006" w:rsidRDefault="00DE4006">
      <w:pPr>
        <w:pStyle w:val="2"/>
        <w:kinsoku w:val="0"/>
        <w:overflowPunct w:val="0"/>
        <w:spacing w:before="73"/>
        <w:ind w:left="1074"/>
        <w:jc w:val="left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звукової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сигналізації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(СЗС)</w:t>
      </w:r>
    </w:p>
    <w:p w14:paraId="5A279AC7" w14:textId="77777777" w:rsidR="00DE4006" w:rsidRDefault="00DE4006">
      <w:pPr>
        <w:pStyle w:val="a5"/>
        <w:numPr>
          <w:ilvl w:val="1"/>
          <w:numId w:val="15"/>
        </w:numPr>
        <w:tabs>
          <w:tab w:val="left" w:pos="1658"/>
        </w:tabs>
        <w:kinsoku w:val="0"/>
        <w:overflowPunct w:val="0"/>
        <w:spacing w:before="106"/>
        <w:ind w:left="1657" w:hanging="584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СЗС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станціях:</w:t>
      </w:r>
    </w:p>
    <w:p w14:paraId="3C69AA1F" w14:textId="77777777" w:rsidR="00DE4006" w:rsidRDefault="00DE4006">
      <w:pPr>
        <w:pStyle w:val="a5"/>
        <w:numPr>
          <w:ilvl w:val="0"/>
          <w:numId w:val="10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із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кабін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контролера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АКП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медпункту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касові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вестибюлів;</w:t>
      </w:r>
    </w:p>
    <w:p w14:paraId="3CB03B55" w14:textId="77777777" w:rsidR="00DE4006" w:rsidRDefault="00DE4006">
      <w:pPr>
        <w:pStyle w:val="a5"/>
        <w:numPr>
          <w:ilvl w:val="0"/>
          <w:numId w:val="10"/>
        </w:numPr>
        <w:tabs>
          <w:tab w:val="left" w:pos="1250"/>
        </w:tabs>
        <w:kinsoku w:val="0"/>
        <w:overflowPunct w:val="0"/>
        <w:spacing w:before="3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вхідних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дверей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касовий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вестибюля;</w:t>
      </w:r>
    </w:p>
    <w:p w14:paraId="4FE0FE13" w14:textId="77777777" w:rsidR="00DE4006" w:rsidRDefault="00DE4006">
      <w:pPr>
        <w:pStyle w:val="a5"/>
        <w:numPr>
          <w:ilvl w:val="0"/>
          <w:numId w:val="10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із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механіка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ескалаторів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машинне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приміщення.</w:t>
      </w:r>
    </w:p>
    <w:p w14:paraId="058002B6" w14:textId="77777777" w:rsidR="00DE4006" w:rsidRDefault="00DE4006">
      <w:pPr>
        <w:pStyle w:val="2"/>
        <w:kinsoku w:val="0"/>
        <w:overflowPunct w:val="0"/>
        <w:spacing w:before="112"/>
        <w:ind w:left="1074"/>
        <w:jc w:val="left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доступу</w:t>
      </w:r>
      <w:r>
        <w:rPr>
          <w:color w:val="1E1916"/>
          <w:spacing w:val="-15"/>
        </w:rPr>
        <w:t xml:space="preserve"> </w:t>
      </w:r>
      <w:r>
        <w:rPr>
          <w:color w:val="1E1916"/>
          <w:spacing w:val="-2"/>
        </w:rPr>
        <w:t>(СКД)</w:t>
      </w:r>
    </w:p>
    <w:p w14:paraId="1AF4B17F" w14:textId="77777777" w:rsidR="00DE4006" w:rsidRDefault="00DE4006">
      <w:pPr>
        <w:pStyle w:val="a5"/>
        <w:numPr>
          <w:ilvl w:val="1"/>
          <w:numId w:val="15"/>
        </w:numPr>
        <w:tabs>
          <w:tab w:val="left" w:pos="1681"/>
        </w:tabs>
        <w:kinsoku w:val="0"/>
        <w:overflowPunct w:val="0"/>
        <w:spacing w:before="106" w:line="278" w:lineRule="auto"/>
        <w:ind w:left="677"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СКД призначена для запобігання несанкціонованому проникненню в зони обмеженого доступу та надання прав доступу в контрольовані приміщення метрополітену.</w:t>
      </w:r>
    </w:p>
    <w:p w14:paraId="384A2383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Основні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елементи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СКД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включають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пристрої:</w:t>
      </w:r>
    </w:p>
    <w:p w14:paraId="0F413248" w14:textId="77777777" w:rsidR="00DE4006" w:rsidRDefault="00DE4006">
      <w:pPr>
        <w:pStyle w:val="a5"/>
        <w:numPr>
          <w:ilvl w:val="0"/>
          <w:numId w:val="9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пристрої,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забезпечують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виконання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функцій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контролю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доступу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(турнікети,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замки);</w:t>
      </w:r>
    </w:p>
    <w:p w14:paraId="5332B7E4" w14:textId="77777777" w:rsidR="00DE4006" w:rsidRDefault="00DE4006">
      <w:pPr>
        <w:pStyle w:val="a5"/>
        <w:numPr>
          <w:ilvl w:val="0"/>
          <w:numId w:val="9"/>
        </w:numPr>
        <w:tabs>
          <w:tab w:val="left" w:pos="1250"/>
        </w:tabs>
        <w:kinsoku w:val="0"/>
        <w:overflowPunct w:val="0"/>
        <w:spacing w:before="3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сервер-системи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спеціалізованим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програмним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забезпеченням;</w:t>
      </w:r>
    </w:p>
    <w:p w14:paraId="5BC58775" w14:textId="77777777" w:rsidR="00DE4006" w:rsidRDefault="00DE4006">
      <w:pPr>
        <w:pStyle w:val="a5"/>
        <w:numPr>
          <w:ilvl w:val="0"/>
          <w:numId w:val="9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автоматизоване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робоче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(АРМ)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СКД.</w:t>
      </w:r>
    </w:p>
    <w:p w14:paraId="43EA8758" w14:textId="77777777" w:rsidR="00DE4006" w:rsidRDefault="00DE4006">
      <w:pPr>
        <w:pStyle w:val="a5"/>
        <w:numPr>
          <w:ilvl w:val="0"/>
          <w:numId w:val="9"/>
        </w:numPr>
        <w:tabs>
          <w:tab w:val="left" w:pos="1250"/>
        </w:tabs>
        <w:kinsoku w:val="0"/>
        <w:overflowPunct w:val="0"/>
        <w:spacing w:before="38"/>
        <w:jc w:val="left"/>
        <w:rPr>
          <w:color w:val="1E1916"/>
          <w:spacing w:val="-4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7570DC4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01B7E708" w14:textId="77777777" w:rsidR="00DE4006" w:rsidRDefault="00DE4006">
      <w:pPr>
        <w:pStyle w:val="a5"/>
        <w:numPr>
          <w:ilvl w:val="1"/>
          <w:numId w:val="15"/>
        </w:numPr>
        <w:tabs>
          <w:tab w:val="left" w:pos="1109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Сервер-системи, центральні контролери та АРМ з’єднуються між собою за допомогою локальної мережі метрополітену.</w:t>
      </w:r>
    </w:p>
    <w:p w14:paraId="0726D4AF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Контролери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доступу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об’єднуються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інформаційну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мережу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послідовно.</w:t>
      </w:r>
    </w:p>
    <w:p w14:paraId="77B9E895" w14:textId="77777777" w:rsidR="00DE4006" w:rsidRDefault="00DE4006">
      <w:pPr>
        <w:pStyle w:val="a5"/>
        <w:numPr>
          <w:ilvl w:val="1"/>
          <w:numId w:val="15"/>
        </w:numPr>
        <w:tabs>
          <w:tab w:val="left" w:pos="1134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СКД має бути інтегрованою з системою СОС та мати спільний сервер безпеки для прийому сигналів для розблокування проходів відповідно до правил евакуації службового </w:t>
      </w:r>
      <w:proofErr w:type="spellStart"/>
      <w:r>
        <w:rPr>
          <w:color w:val="1E1916"/>
          <w:sz w:val="21"/>
          <w:szCs w:val="21"/>
        </w:rPr>
        <w:t>персо</w:t>
      </w:r>
      <w:proofErr w:type="spellEnd"/>
      <w:r>
        <w:rPr>
          <w:color w:val="1E1916"/>
          <w:sz w:val="21"/>
          <w:szCs w:val="21"/>
        </w:rPr>
        <w:t>- налу станції та електродепо.</w:t>
      </w:r>
    </w:p>
    <w:p w14:paraId="321C9701" w14:textId="77777777" w:rsidR="00DE4006" w:rsidRDefault="00DE4006">
      <w:pPr>
        <w:pStyle w:val="a5"/>
        <w:numPr>
          <w:ilvl w:val="1"/>
          <w:numId w:val="15"/>
        </w:numPr>
        <w:tabs>
          <w:tab w:val="left" w:pos="1083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ступенем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надійності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установка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електроживлення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відноситься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першої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категорії </w:t>
      </w:r>
      <w:r>
        <w:rPr>
          <w:color w:val="1E1916"/>
          <w:spacing w:val="-2"/>
          <w:sz w:val="21"/>
          <w:szCs w:val="21"/>
        </w:rPr>
        <w:t>електроживлення.</w:t>
      </w:r>
    </w:p>
    <w:p w14:paraId="0DD9C7E0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4"/>
        </w:rPr>
      </w:pPr>
      <w:r>
        <w:rPr>
          <w:color w:val="1E1916"/>
        </w:rPr>
        <w:t>Слід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резервування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електроживлення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11"/>
        </w:rPr>
        <w:t xml:space="preserve"> </w:t>
      </w:r>
      <w:r>
        <w:rPr>
          <w:color w:val="1E1916"/>
          <w:spacing w:val="-4"/>
        </w:rPr>
        <w:t>СКД.</w:t>
      </w:r>
    </w:p>
    <w:p w14:paraId="76D58CED" w14:textId="77777777" w:rsidR="00DE4006" w:rsidRDefault="00DE4006">
      <w:pPr>
        <w:pStyle w:val="2"/>
        <w:kinsoku w:val="0"/>
        <w:overflowPunct w:val="0"/>
        <w:spacing w:before="111"/>
        <w:ind w:left="507"/>
        <w:rPr>
          <w:color w:val="1E1916"/>
          <w:spacing w:val="-2"/>
        </w:rPr>
      </w:pPr>
      <w:r>
        <w:rPr>
          <w:color w:val="1E1916"/>
        </w:rPr>
        <w:t>Система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загазованості</w:t>
      </w:r>
      <w:r>
        <w:rPr>
          <w:color w:val="1E1916"/>
          <w:spacing w:val="-11"/>
        </w:rPr>
        <w:t xml:space="preserve"> </w:t>
      </w:r>
      <w:r>
        <w:rPr>
          <w:color w:val="1E1916"/>
          <w:spacing w:val="-2"/>
        </w:rPr>
        <w:t>(СКЗ)</w:t>
      </w:r>
    </w:p>
    <w:p w14:paraId="798C54E8" w14:textId="77777777" w:rsidR="00DE4006" w:rsidRDefault="00DE4006">
      <w:pPr>
        <w:pStyle w:val="a5"/>
        <w:numPr>
          <w:ilvl w:val="1"/>
          <w:numId w:val="15"/>
        </w:numPr>
        <w:tabs>
          <w:tab w:val="left" w:pos="1086"/>
        </w:tabs>
        <w:kinsoku w:val="0"/>
        <w:overflowPunct w:val="0"/>
        <w:spacing w:before="106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СКЗ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забезпечує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автоматичний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безперервний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контроль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вибухонебезпечних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концентрацій метану зі звуковим та світло-звуковим сигналом тривоги черговому персоналу об’єкта у разі перевищення нормативних показників концентрації.</w:t>
      </w:r>
    </w:p>
    <w:p w14:paraId="17A24F61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67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Детектори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встановлювати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біля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можливого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джерела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витоку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газу.</w:t>
      </w:r>
    </w:p>
    <w:p w14:paraId="48CC02E5" w14:textId="77777777" w:rsidR="00DE4006" w:rsidRDefault="00DE4006">
      <w:pPr>
        <w:pStyle w:val="a5"/>
        <w:numPr>
          <w:ilvl w:val="1"/>
          <w:numId w:val="15"/>
        </w:numPr>
        <w:tabs>
          <w:tab w:val="left" w:pos="1085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ступенем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надійності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установка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електроживлення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СКЗ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відноситься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першої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категорії </w:t>
      </w:r>
      <w:r>
        <w:rPr>
          <w:color w:val="1E1916"/>
          <w:spacing w:val="-2"/>
          <w:sz w:val="21"/>
          <w:szCs w:val="21"/>
        </w:rPr>
        <w:t>електроживлення.</w:t>
      </w:r>
    </w:p>
    <w:p w14:paraId="5597F00B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4"/>
        </w:rPr>
      </w:pP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резервування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електроживлення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СКЗ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протягом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6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4"/>
        </w:rPr>
        <w:t>год.</w:t>
      </w:r>
    </w:p>
    <w:p w14:paraId="40E0C291" w14:textId="77777777" w:rsidR="00DE4006" w:rsidRDefault="00DE4006">
      <w:pPr>
        <w:pStyle w:val="2"/>
        <w:kinsoku w:val="0"/>
        <w:overflowPunct w:val="0"/>
        <w:spacing w:before="111"/>
        <w:ind w:left="507"/>
        <w:rPr>
          <w:color w:val="1E1916"/>
          <w:spacing w:val="-2"/>
        </w:rPr>
      </w:pPr>
      <w:r>
        <w:rPr>
          <w:color w:val="1E1916"/>
        </w:rPr>
        <w:t>Автоматизована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система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оплати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проїзду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2"/>
        </w:rPr>
        <w:t>(АСОП)</w:t>
      </w:r>
    </w:p>
    <w:p w14:paraId="09951616" w14:textId="77777777" w:rsidR="00DE4006" w:rsidRDefault="00DE4006">
      <w:pPr>
        <w:pStyle w:val="a5"/>
        <w:numPr>
          <w:ilvl w:val="1"/>
          <w:numId w:val="15"/>
        </w:numPr>
        <w:tabs>
          <w:tab w:val="left" w:pos="1107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АСОП забезпечує автоматизацію процесу оплати та обліку послуг пасажирських пере- </w:t>
      </w:r>
      <w:proofErr w:type="spellStart"/>
      <w:r>
        <w:rPr>
          <w:color w:val="1E1916"/>
          <w:sz w:val="21"/>
          <w:szCs w:val="21"/>
        </w:rPr>
        <w:t>везень</w:t>
      </w:r>
      <w:proofErr w:type="spellEnd"/>
      <w:r>
        <w:rPr>
          <w:color w:val="1E1916"/>
          <w:sz w:val="21"/>
          <w:szCs w:val="21"/>
        </w:rPr>
        <w:t xml:space="preserve"> у метрополітені.</w:t>
      </w:r>
    </w:p>
    <w:p w14:paraId="377D0290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АСОП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включає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такі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пристрої:</w:t>
      </w:r>
    </w:p>
    <w:p w14:paraId="51D82D78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пристрої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автоматики;</w:t>
      </w:r>
    </w:p>
    <w:p w14:paraId="6D5548A8" w14:textId="77777777" w:rsidR="00DE4006" w:rsidRDefault="00DE4006">
      <w:pPr>
        <w:pStyle w:val="a5"/>
        <w:numPr>
          <w:ilvl w:val="0"/>
          <w:numId w:val="1"/>
        </w:numPr>
        <w:tabs>
          <w:tab w:val="left" w:pos="684"/>
        </w:tabs>
        <w:kinsoku w:val="0"/>
        <w:overflowPunct w:val="0"/>
        <w:spacing w:before="38"/>
        <w:ind w:left="683" w:hanging="17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АРМ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касира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 АРМ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АСОП;</w:t>
      </w:r>
    </w:p>
    <w:p w14:paraId="7BD13CBB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автомати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продажу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поповнення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ресурсу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засобів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оплати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проїзду;</w:t>
      </w:r>
    </w:p>
    <w:p w14:paraId="2513BAC3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сервер-системи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програмним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забезпеченням.</w:t>
      </w:r>
    </w:p>
    <w:p w14:paraId="00F082D1" w14:textId="77777777" w:rsidR="00DE4006" w:rsidRDefault="00DE4006">
      <w:pPr>
        <w:pStyle w:val="a5"/>
        <w:numPr>
          <w:ilvl w:val="1"/>
          <w:numId w:val="15"/>
        </w:numPr>
        <w:tabs>
          <w:tab w:val="left" w:pos="1089"/>
        </w:tabs>
        <w:kinsoku w:val="0"/>
        <w:overflowPunct w:val="0"/>
        <w:spacing w:before="106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Сервер-системи,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пасажирської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автоматики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АСОП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з’єднуються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між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собою за допомогою ЛОМ.</w:t>
      </w:r>
    </w:p>
    <w:p w14:paraId="25D73357" w14:textId="77777777" w:rsidR="00DE4006" w:rsidRDefault="00DE4006">
      <w:pPr>
        <w:pStyle w:val="2"/>
        <w:kinsoku w:val="0"/>
        <w:overflowPunct w:val="0"/>
        <w:spacing w:before="73"/>
        <w:ind w:left="507"/>
        <w:rPr>
          <w:color w:val="1E1916"/>
          <w:spacing w:val="-4"/>
        </w:rPr>
      </w:pPr>
      <w:r>
        <w:rPr>
          <w:color w:val="1E1916"/>
        </w:rPr>
        <w:t>Автоматизація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диспетчеризація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інженерних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систем</w:t>
      </w:r>
      <w:r>
        <w:rPr>
          <w:color w:val="1E1916"/>
          <w:spacing w:val="-11"/>
        </w:rPr>
        <w:t xml:space="preserve"> </w:t>
      </w:r>
      <w:r>
        <w:rPr>
          <w:color w:val="1E1916"/>
          <w:spacing w:val="-4"/>
        </w:rPr>
        <w:t>(АС)</w:t>
      </w:r>
    </w:p>
    <w:p w14:paraId="4BD958E9" w14:textId="77777777" w:rsidR="00DE4006" w:rsidRDefault="00DE4006">
      <w:pPr>
        <w:pStyle w:val="a5"/>
        <w:numPr>
          <w:ilvl w:val="1"/>
          <w:numId w:val="15"/>
        </w:numPr>
        <w:tabs>
          <w:tab w:val="left" w:pos="1145"/>
        </w:tabs>
        <w:kinsoku w:val="0"/>
        <w:overflowPunct w:val="0"/>
        <w:spacing w:before="105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Автоматизована система забезпечує централізоване управління інженерним </w:t>
      </w:r>
      <w:proofErr w:type="spellStart"/>
      <w:r>
        <w:rPr>
          <w:color w:val="1E1916"/>
          <w:sz w:val="21"/>
          <w:szCs w:val="21"/>
        </w:rPr>
        <w:t>облад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нанням</w:t>
      </w:r>
      <w:proofErr w:type="spellEnd"/>
      <w:r>
        <w:rPr>
          <w:color w:val="1E1916"/>
          <w:sz w:val="21"/>
          <w:szCs w:val="21"/>
        </w:rPr>
        <w:t>, збір, реєстрацію та візуалізацію інформації про параметри інженерного обладнання та технологічних процесів.</w:t>
      </w:r>
    </w:p>
    <w:p w14:paraId="6C34D2D9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67"/>
        <w:ind w:left="1090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АС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складається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щитів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автоматики,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щитів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місцевого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управління,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датчиків,</w:t>
      </w:r>
      <w:r>
        <w:rPr>
          <w:color w:val="1E1916"/>
          <w:spacing w:val="-2"/>
          <w:sz w:val="21"/>
          <w:szCs w:val="21"/>
        </w:rPr>
        <w:t xml:space="preserve"> пультів.</w:t>
      </w:r>
    </w:p>
    <w:p w14:paraId="4189BC14" w14:textId="77777777" w:rsidR="00DE4006" w:rsidRDefault="00DE4006">
      <w:pPr>
        <w:pStyle w:val="a3"/>
        <w:kinsoku w:val="0"/>
        <w:overflowPunct w:val="0"/>
        <w:spacing w:before="39"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Щити автоматики оснащуються контролерами та модулями вводу-виводу, що реалізують алгоритм керування обладнанням.</w:t>
      </w:r>
    </w:p>
    <w:p w14:paraId="5C011ECF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 xml:space="preserve">Щити місцевого управління виконують функції керування в ручному та автоматичному </w:t>
      </w:r>
      <w:r>
        <w:rPr>
          <w:color w:val="1E1916"/>
          <w:spacing w:val="-2"/>
        </w:rPr>
        <w:t>режимах.</w:t>
      </w:r>
    </w:p>
    <w:p w14:paraId="3207D958" w14:textId="77777777" w:rsidR="00DE4006" w:rsidRDefault="00DE4006">
      <w:pPr>
        <w:pStyle w:val="a5"/>
        <w:numPr>
          <w:ilvl w:val="1"/>
          <w:numId w:val="15"/>
        </w:numPr>
        <w:tabs>
          <w:tab w:val="left" w:pos="1119"/>
        </w:tabs>
        <w:kinsoku w:val="0"/>
        <w:overflowPunct w:val="0"/>
        <w:spacing w:before="66" w:line="278" w:lineRule="auto"/>
        <w:ind w:left="110" w:right="687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За ступенем надійності установка електроживлення АС належить до першої категорії </w:t>
      </w:r>
      <w:r>
        <w:rPr>
          <w:color w:val="1E1916"/>
          <w:spacing w:val="-2"/>
          <w:sz w:val="21"/>
          <w:szCs w:val="21"/>
        </w:rPr>
        <w:t>надійності.</w:t>
      </w:r>
    </w:p>
    <w:p w14:paraId="7229DF41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4"/>
        </w:rPr>
      </w:pPr>
      <w:r>
        <w:rPr>
          <w:color w:val="1E1916"/>
        </w:rPr>
        <w:t>Слід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резервування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живлення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системи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АС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протягом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6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4"/>
        </w:rPr>
        <w:t>год.</w:t>
      </w:r>
    </w:p>
    <w:p w14:paraId="4B66BC18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24"/>
          <w:szCs w:val="24"/>
        </w:rPr>
      </w:pPr>
    </w:p>
    <w:p w14:paraId="3F4ACBBF" w14:textId="77777777" w:rsidR="00DE4006" w:rsidRDefault="00DE4006">
      <w:pPr>
        <w:pStyle w:val="1"/>
        <w:numPr>
          <w:ilvl w:val="0"/>
          <w:numId w:val="15"/>
        </w:numPr>
        <w:tabs>
          <w:tab w:val="left" w:pos="848"/>
        </w:tabs>
        <w:kinsoku w:val="0"/>
        <w:overflowPunct w:val="0"/>
        <w:ind w:left="847"/>
        <w:jc w:val="both"/>
        <w:rPr>
          <w:color w:val="1E1916"/>
          <w:spacing w:val="-2"/>
        </w:rPr>
      </w:pPr>
      <w:r>
        <w:rPr>
          <w:color w:val="1E1916"/>
        </w:rPr>
        <w:t>ПОЖЕЖНА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БЕЗПЕКА</w:t>
      </w:r>
    </w:p>
    <w:p w14:paraId="33772EDC" w14:textId="77777777" w:rsidR="00DE4006" w:rsidRDefault="00DE4006">
      <w:pPr>
        <w:pStyle w:val="a5"/>
        <w:numPr>
          <w:ilvl w:val="1"/>
          <w:numId w:val="15"/>
        </w:numPr>
        <w:tabs>
          <w:tab w:val="left" w:pos="981"/>
        </w:tabs>
        <w:kinsoku w:val="0"/>
        <w:overflowPunct w:val="0"/>
        <w:spacing w:before="106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Проектування наземних вестибюлів станцій, адміністративних, виробничих і громадсько- побутових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здійснюється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дотриманням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вимог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пожежної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безпеки згідно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Б.2.2-12,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В.1.1-7,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В.2.2-9,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В.2.2-28,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В.2.5-56,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В.2.5-64, ДБН В.2.5-67, ДБН В.2.5-74, </w:t>
      </w:r>
      <w:proofErr w:type="spellStart"/>
      <w:r>
        <w:rPr>
          <w:color w:val="1E1916"/>
          <w:sz w:val="21"/>
          <w:szCs w:val="21"/>
        </w:rPr>
        <w:t>СНиП</w:t>
      </w:r>
      <w:proofErr w:type="spellEnd"/>
      <w:r>
        <w:rPr>
          <w:color w:val="1E1916"/>
          <w:sz w:val="21"/>
          <w:szCs w:val="21"/>
        </w:rPr>
        <w:t xml:space="preserve"> 2.09.02.</w:t>
      </w:r>
    </w:p>
    <w:p w14:paraId="7E4D8AE8" w14:textId="77777777" w:rsidR="00DE4006" w:rsidRDefault="00DE4006">
      <w:pPr>
        <w:pStyle w:val="a5"/>
        <w:numPr>
          <w:ilvl w:val="1"/>
          <w:numId w:val="15"/>
        </w:numPr>
        <w:tabs>
          <w:tab w:val="left" w:pos="981"/>
        </w:tabs>
        <w:kinsoku w:val="0"/>
        <w:overflowPunct w:val="0"/>
        <w:spacing w:before="106" w:line="278" w:lineRule="auto"/>
        <w:ind w:left="110" w:right="690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FD6D014" w14:textId="77777777" w:rsidR="00DE4006" w:rsidRDefault="00DE4006">
      <w:pPr>
        <w:pStyle w:val="a3"/>
        <w:kinsoku w:val="0"/>
        <w:overflowPunct w:val="0"/>
        <w:ind w:left="0" w:firstLine="0"/>
        <w:rPr>
          <w:sz w:val="23"/>
          <w:szCs w:val="23"/>
        </w:rPr>
      </w:pPr>
    </w:p>
    <w:p w14:paraId="6EF97B62" w14:textId="77777777" w:rsidR="00DE4006" w:rsidRDefault="00DE4006">
      <w:pPr>
        <w:pStyle w:val="a5"/>
        <w:numPr>
          <w:ilvl w:val="1"/>
          <w:numId w:val="15"/>
        </w:numPr>
        <w:tabs>
          <w:tab w:val="left" w:pos="1558"/>
        </w:tabs>
        <w:kinsoku w:val="0"/>
        <w:overflowPunct w:val="0"/>
        <w:spacing w:before="66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Категорії приміщень, будівель та зовнішніх установок за </w:t>
      </w:r>
      <w:proofErr w:type="spellStart"/>
      <w:r>
        <w:rPr>
          <w:color w:val="1E1916"/>
          <w:sz w:val="21"/>
          <w:szCs w:val="21"/>
        </w:rPr>
        <w:t>вибухопожежною</w:t>
      </w:r>
      <w:proofErr w:type="spellEnd"/>
      <w:r>
        <w:rPr>
          <w:color w:val="1E1916"/>
          <w:sz w:val="21"/>
          <w:szCs w:val="21"/>
        </w:rPr>
        <w:t xml:space="preserve"> та пожежною небезпекою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залежно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кількості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й</w:t>
      </w:r>
      <w:r>
        <w:rPr>
          <w:color w:val="1E1916"/>
          <w:spacing w:val="-8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пожежовибухонебезпечних</w:t>
      </w:r>
      <w:proofErr w:type="spellEnd"/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властивостей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речовин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матеріалів, що в них знаходяться, визначаються відповідно до ДСТУ Б В.1.1-36, а класи зон – за [5].</w:t>
      </w:r>
    </w:p>
    <w:p w14:paraId="73FF62FF" w14:textId="77777777" w:rsidR="00DE4006" w:rsidRDefault="00DE4006">
      <w:pPr>
        <w:pStyle w:val="a5"/>
        <w:numPr>
          <w:ilvl w:val="1"/>
          <w:numId w:val="15"/>
        </w:numPr>
        <w:tabs>
          <w:tab w:val="left" w:pos="1599"/>
        </w:tabs>
        <w:kinsoku w:val="0"/>
        <w:overflowPunct w:val="0"/>
        <w:spacing w:before="52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разі відстані між станціями підземних ліній понад 2000 м необхідно передбачати аварійний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вихід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поверхню,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обладнаний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тамбур-шлюзом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підпором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20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Па.</w:t>
      </w:r>
    </w:p>
    <w:p w14:paraId="2785CF58" w14:textId="77777777" w:rsidR="00DE4006" w:rsidRDefault="00DE4006">
      <w:pPr>
        <w:pStyle w:val="a3"/>
        <w:kinsoku w:val="0"/>
        <w:overflowPunct w:val="0"/>
        <w:spacing w:line="276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У випадку технічної неможливості організації аварійного виходу назовні необхідно </w:t>
      </w:r>
      <w:proofErr w:type="spellStart"/>
      <w:r>
        <w:rPr>
          <w:color w:val="1E1916"/>
        </w:rPr>
        <w:t>передба</w:t>
      </w:r>
      <w:proofErr w:type="spellEnd"/>
      <w:r>
        <w:rPr>
          <w:color w:val="1E1916"/>
        </w:rPr>
        <w:t>- чати зону колективного захисту і рятування людей.</w:t>
      </w:r>
    </w:p>
    <w:p w14:paraId="53701C70" w14:textId="77777777" w:rsidR="00DE4006" w:rsidRDefault="00DE4006">
      <w:pPr>
        <w:pStyle w:val="a5"/>
        <w:numPr>
          <w:ilvl w:val="1"/>
          <w:numId w:val="15"/>
        </w:numPr>
        <w:tabs>
          <w:tab w:val="left" w:pos="1595"/>
        </w:tabs>
        <w:kinsoku w:val="0"/>
        <w:overflowPunct w:val="0"/>
        <w:spacing w:before="53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наземних (надземних) ліній, закритих від вітру і атмосферних опадів суцільним накриттям, у разі відстані між станціями понад 2000 м слід передбачати евакуаційні виходи, розміщені в середній третині між цими станціями.</w:t>
      </w:r>
    </w:p>
    <w:p w14:paraId="0EFFDABE" w14:textId="77777777" w:rsidR="00DE4006" w:rsidRDefault="00DE4006">
      <w:pPr>
        <w:pStyle w:val="a3"/>
        <w:kinsoku w:val="0"/>
        <w:overflowPunct w:val="0"/>
        <w:spacing w:line="276" w:lineRule="auto"/>
        <w:ind w:right="123"/>
        <w:jc w:val="both"/>
        <w:rPr>
          <w:color w:val="1E1916"/>
        </w:rPr>
      </w:pPr>
      <w:r>
        <w:rPr>
          <w:color w:val="1E1916"/>
        </w:rPr>
        <w:t>На надземні лінії, розміщені на мостах і естакадах, які не мають суцільних огороджувальних конструкцій, ця вимога не поширюється.</w:t>
      </w:r>
    </w:p>
    <w:p w14:paraId="08776DA3" w14:textId="77777777" w:rsidR="00DE4006" w:rsidRDefault="00DE4006">
      <w:pPr>
        <w:pStyle w:val="a5"/>
        <w:numPr>
          <w:ilvl w:val="1"/>
          <w:numId w:val="15"/>
        </w:numPr>
        <w:tabs>
          <w:tab w:val="left" w:pos="1590"/>
        </w:tabs>
        <w:kinsoku w:val="0"/>
        <w:overflowPunct w:val="0"/>
        <w:spacing w:before="52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Час евакуації пасажирів, у тому числі МГН, у разі пожежі на станції (з урахуванням пасажирів, які прибувають на станцію) не повинен перевищувати 12 хв.</w:t>
      </w:r>
    </w:p>
    <w:p w14:paraId="68B5CC0C" w14:textId="77777777" w:rsidR="00DE4006" w:rsidRDefault="00DE4006">
      <w:pPr>
        <w:pStyle w:val="a5"/>
        <w:numPr>
          <w:ilvl w:val="1"/>
          <w:numId w:val="15"/>
        </w:numPr>
        <w:tabs>
          <w:tab w:val="left" w:pos="1541"/>
        </w:tabs>
        <w:kinsoku w:val="0"/>
        <w:overflowPunct w:val="0"/>
        <w:spacing w:before="52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евакуації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протяжність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приймається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найбільш віддаленої точки станції у рівні платформи по сходах або ескалаторах до виходу із вестибюля у суміщений підземний перехід або на поверхню землі за межі вестибюля станції.</w:t>
      </w:r>
    </w:p>
    <w:p w14:paraId="2161CD4A" w14:textId="77777777" w:rsidR="00DE4006" w:rsidRDefault="00DE4006">
      <w:pPr>
        <w:pStyle w:val="a3"/>
        <w:kinsoku w:val="0"/>
        <w:overflowPunct w:val="0"/>
        <w:spacing w:line="236" w:lineRule="exact"/>
        <w:ind w:left="1074" w:firstLine="0"/>
        <w:jc w:val="both"/>
        <w:rPr>
          <w:color w:val="1E1916"/>
          <w:spacing w:val="-5"/>
        </w:rPr>
      </w:pPr>
      <w:r>
        <w:rPr>
          <w:color w:val="1E1916"/>
        </w:rPr>
        <w:t>Розрахунок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часу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евакуації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виконувати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відповідно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ДБН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В.1.1-</w:t>
      </w:r>
      <w:r>
        <w:rPr>
          <w:color w:val="1E1916"/>
          <w:spacing w:val="-5"/>
        </w:rPr>
        <w:t>7.</w:t>
      </w:r>
    </w:p>
    <w:p w14:paraId="400D5D0F" w14:textId="77777777" w:rsidR="00DE4006" w:rsidRDefault="00DE4006">
      <w:pPr>
        <w:pStyle w:val="a5"/>
        <w:numPr>
          <w:ilvl w:val="1"/>
          <w:numId w:val="15"/>
        </w:numPr>
        <w:tabs>
          <w:tab w:val="left" w:pos="1549"/>
        </w:tabs>
        <w:kinsoku w:val="0"/>
        <w:overflowPunct w:val="0"/>
        <w:spacing w:before="94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Розміри шляхів руху (евакуації) на станціях (у вестибюлях, переходах між станціями), на виходах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суміщених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переходів,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кількість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ескалаторів,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працюють в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екстремальному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режимі,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забезпечувати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безпечну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(безперешкодну)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евакуацію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пасажирів, у тому числі МГН, та персоналу метрополітену.</w:t>
      </w:r>
    </w:p>
    <w:p w14:paraId="5BB7E5BC" w14:textId="77777777" w:rsidR="00DE4006" w:rsidRDefault="00DE4006">
      <w:pPr>
        <w:pStyle w:val="a5"/>
        <w:numPr>
          <w:ilvl w:val="1"/>
          <w:numId w:val="15"/>
        </w:numPr>
        <w:tabs>
          <w:tab w:val="left" w:pos="1546"/>
        </w:tabs>
        <w:kinsoku w:val="0"/>
        <w:overflowPunct w:val="0"/>
        <w:spacing w:before="51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Входи (виходи) у пасажирські ліфти, що з’єднують рівень платформи з рівнем наземного (підземного)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касового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(вестибюля)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неглибокого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закладання,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відсутності</w:t>
      </w:r>
      <w:r>
        <w:rPr>
          <w:color w:val="1E1916"/>
          <w:spacing w:val="-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з’єдну</w:t>
      </w:r>
      <w:proofErr w:type="spellEnd"/>
      <w:r>
        <w:rPr>
          <w:color w:val="1E1916"/>
          <w:sz w:val="21"/>
          <w:szCs w:val="21"/>
        </w:rPr>
        <w:t>- вальних сходів, слід передбачати через тамбур-шлюзи, які відокремлюються від об’єму рівня платформи і касового залу (вестибюля) та суміжних приміщень протипожежними перегородками 1-го типу та перекриттям 2-го типу згідно з ДБН В.1.1-7.</w:t>
      </w:r>
    </w:p>
    <w:p w14:paraId="38F53C9B" w14:textId="77777777" w:rsidR="00DE4006" w:rsidRDefault="00DE4006">
      <w:pPr>
        <w:pStyle w:val="a3"/>
        <w:kinsoku w:val="0"/>
        <w:overflowPunct w:val="0"/>
        <w:spacing w:line="276" w:lineRule="auto"/>
        <w:ind w:right="123"/>
        <w:jc w:val="both"/>
        <w:rPr>
          <w:color w:val="1E1916"/>
        </w:rPr>
      </w:pPr>
      <w:r>
        <w:rPr>
          <w:color w:val="1E1916"/>
        </w:rPr>
        <w:t>На ліфти, що призначені для транспортування МГН, на станціях неглибокого закладання за наявності відкритих сходів ця вимога не розповсюджується. Зазначені в цьому пункті ліфти не повинні бути гідравлічного типу.</w:t>
      </w:r>
    </w:p>
    <w:p w14:paraId="3322E1F2" w14:textId="77777777" w:rsidR="00DE4006" w:rsidRDefault="00DE4006">
      <w:pPr>
        <w:pStyle w:val="a5"/>
        <w:numPr>
          <w:ilvl w:val="1"/>
          <w:numId w:val="15"/>
        </w:numPr>
        <w:tabs>
          <w:tab w:val="left" w:pos="1536"/>
        </w:tabs>
        <w:kinsoku w:val="0"/>
        <w:overflowPunct w:val="0"/>
        <w:spacing w:before="52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тунельної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забезпечувати</w:t>
      </w:r>
      <w:r>
        <w:rPr>
          <w:color w:val="1E1916"/>
          <w:spacing w:val="-1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димо</w:t>
      </w:r>
      <w:proofErr w:type="spellEnd"/>
      <w:r>
        <w:rPr>
          <w:color w:val="1E1916"/>
          <w:sz w:val="21"/>
          <w:szCs w:val="21"/>
        </w:rPr>
        <w:t>-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тепловидалення</w:t>
      </w:r>
      <w:proofErr w:type="spellEnd"/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протягом не менше ніж однієї години у разі пожежі в перегінному тунелі або на станції, включаючи під- платформні приміщення, кабельні колектори, БТП, СТП, ПТО.</w:t>
      </w:r>
    </w:p>
    <w:p w14:paraId="5C42E05F" w14:textId="77777777" w:rsidR="00DE4006" w:rsidRDefault="00DE4006">
      <w:pPr>
        <w:pStyle w:val="a3"/>
        <w:kinsoku w:val="0"/>
        <w:overflowPunct w:val="0"/>
        <w:spacing w:line="276" w:lineRule="auto"/>
        <w:ind w:right="123"/>
        <w:jc w:val="both"/>
        <w:rPr>
          <w:color w:val="1E1916"/>
        </w:rPr>
      </w:pPr>
      <w:r>
        <w:rPr>
          <w:color w:val="1E1916"/>
        </w:rPr>
        <w:t>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шляхах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руху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пасажирів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із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платформи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ескалаторів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станціях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глибокого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закладання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 xml:space="preserve">слід встановлювати </w:t>
      </w:r>
      <w:proofErr w:type="spellStart"/>
      <w:r>
        <w:rPr>
          <w:color w:val="1E1916"/>
        </w:rPr>
        <w:t>протидимні</w:t>
      </w:r>
      <w:proofErr w:type="spellEnd"/>
      <w:r>
        <w:rPr>
          <w:color w:val="1E1916"/>
        </w:rPr>
        <w:t xml:space="preserve"> штори (завіси) з класом вогнестійкості ЕІ 30 із автоматичним і ручним керуванням з ДПС.</w:t>
      </w:r>
    </w:p>
    <w:p w14:paraId="0CA68617" w14:textId="77777777" w:rsidR="00DE4006" w:rsidRDefault="00DE4006">
      <w:pPr>
        <w:pStyle w:val="a3"/>
        <w:kinsoku w:val="0"/>
        <w:overflowPunct w:val="0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Задимленість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ескалаторного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тунелю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дозволяється.</w:t>
      </w:r>
    </w:p>
    <w:p w14:paraId="6B72D135" w14:textId="77777777" w:rsidR="00DE4006" w:rsidRDefault="00DE4006">
      <w:pPr>
        <w:pStyle w:val="a5"/>
        <w:numPr>
          <w:ilvl w:val="1"/>
          <w:numId w:val="15"/>
        </w:numPr>
        <w:tabs>
          <w:tab w:val="left" w:pos="1678"/>
        </w:tabs>
        <w:kinsoku w:val="0"/>
        <w:overflowPunct w:val="0"/>
        <w:spacing w:before="89" w:line="28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Приміщення машинного залу ескалаторів слід обладнувати системою </w:t>
      </w:r>
      <w:proofErr w:type="spellStart"/>
      <w:r>
        <w:rPr>
          <w:color w:val="1E1916"/>
          <w:sz w:val="21"/>
          <w:szCs w:val="21"/>
        </w:rPr>
        <w:t>димо</w:t>
      </w:r>
      <w:proofErr w:type="spellEnd"/>
      <w:r>
        <w:rPr>
          <w:color w:val="1E1916"/>
          <w:sz w:val="21"/>
          <w:szCs w:val="21"/>
        </w:rPr>
        <w:t>- та тепло- видалення з автоматичним включенням від автоматичних установок пожежної сигналізації та пожежогасіння і дистанційним керуванням з приміщення ДПС.</w:t>
      </w:r>
    </w:p>
    <w:p w14:paraId="2ED0C894" w14:textId="77777777" w:rsidR="00DE4006" w:rsidRDefault="00DE4006">
      <w:pPr>
        <w:pStyle w:val="a5"/>
        <w:numPr>
          <w:ilvl w:val="1"/>
          <w:numId w:val="15"/>
        </w:numPr>
        <w:tabs>
          <w:tab w:val="left" w:pos="1678"/>
        </w:tabs>
        <w:kinsoku w:val="0"/>
        <w:overflowPunct w:val="0"/>
        <w:spacing w:before="52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Системи тунельної вентиляції повинні забезпечувати аварійні режими роботи з </w:t>
      </w:r>
      <w:proofErr w:type="spellStart"/>
      <w:r>
        <w:rPr>
          <w:color w:val="1E1916"/>
          <w:sz w:val="21"/>
          <w:szCs w:val="21"/>
        </w:rPr>
        <w:t>ураху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ванням</w:t>
      </w:r>
      <w:proofErr w:type="spellEnd"/>
      <w:r>
        <w:rPr>
          <w:color w:val="1E1916"/>
          <w:sz w:val="21"/>
          <w:szCs w:val="21"/>
        </w:rPr>
        <w:t xml:space="preserve"> теплових чинників пожежі за температури диму не менше ніж 200 °С.</w:t>
      </w:r>
    </w:p>
    <w:p w14:paraId="1AABA604" w14:textId="77777777" w:rsidR="00DE4006" w:rsidRDefault="00DE4006">
      <w:pPr>
        <w:pStyle w:val="a5"/>
        <w:numPr>
          <w:ilvl w:val="1"/>
          <w:numId w:val="15"/>
        </w:numPr>
        <w:tabs>
          <w:tab w:val="left" w:pos="1660"/>
        </w:tabs>
        <w:kinsoku w:val="0"/>
        <w:overflowPunct w:val="0"/>
        <w:spacing w:before="52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Із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службових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технологічних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приміщень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вестибюлів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машинних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залів</w:t>
      </w:r>
      <w:r>
        <w:rPr>
          <w:color w:val="1E1916"/>
          <w:spacing w:val="-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влашто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вується</w:t>
      </w:r>
      <w:proofErr w:type="spellEnd"/>
      <w:r>
        <w:rPr>
          <w:color w:val="1E1916"/>
          <w:sz w:val="21"/>
          <w:szCs w:val="21"/>
        </w:rPr>
        <w:t xml:space="preserve"> не менше ніж два розосереджених шляхи евакуації.</w:t>
      </w:r>
    </w:p>
    <w:p w14:paraId="460CAF89" w14:textId="77777777" w:rsidR="00DE4006" w:rsidRDefault="00DE4006">
      <w:pPr>
        <w:pStyle w:val="a3"/>
        <w:kinsoku w:val="0"/>
        <w:overflowPunct w:val="0"/>
        <w:spacing w:line="236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Із</w:t>
      </w:r>
      <w:r>
        <w:rPr>
          <w:color w:val="1E1916"/>
          <w:spacing w:val="-5"/>
        </w:rPr>
        <w:t xml:space="preserve"> </w:t>
      </w:r>
      <w:proofErr w:type="spellStart"/>
      <w:r>
        <w:rPr>
          <w:color w:val="1E1916"/>
        </w:rPr>
        <w:t>притунельних</w:t>
      </w:r>
      <w:proofErr w:type="spellEnd"/>
      <w:r>
        <w:rPr>
          <w:color w:val="1E1916"/>
          <w:spacing w:val="-5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перегоні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дозволяється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один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вихід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перегінні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тунелі.</w:t>
      </w:r>
    </w:p>
    <w:p w14:paraId="6FB6EA91" w14:textId="77777777" w:rsidR="00DE4006" w:rsidRDefault="00DE4006">
      <w:pPr>
        <w:pStyle w:val="a3"/>
        <w:kinsoku w:val="0"/>
        <w:overflowPunct w:val="0"/>
        <w:spacing w:before="37" w:line="276" w:lineRule="auto"/>
        <w:ind w:right="115"/>
        <w:rPr>
          <w:color w:val="1E1916"/>
        </w:rPr>
      </w:pPr>
      <w:r>
        <w:rPr>
          <w:color w:val="1E1916"/>
        </w:rPr>
        <w:t xml:space="preserve">Коридори БТП і ПТО </w:t>
      </w:r>
      <w:proofErr w:type="spellStart"/>
      <w:r>
        <w:rPr>
          <w:color w:val="1E1916"/>
        </w:rPr>
        <w:t>ізолюються</w:t>
      </w:r>
      <w:proofErr w:type="spellEnd"/>
      <w:r>
        <w:rPr>
          <w:color w:val="1E1916"/>
        </w:rPr>
        <w:t xml:space="preserve"> від сходової клітини протипожежними перегородками 1-го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типу і дверима згідно з ДБН В.1.1-7.</w:t>
      </w:r>
    </w:p>
    <w:p w14:paraId="5751A7AC" w14:textId="77777777" w:rsidR="00DE4006" w:rsidRDefault="00DE4006">
      <w:pPr>
        <w:pStyle w:val="a3"/>
        <w:kinsoku w:val="0"/>
        <w:overflowPunct w:val="0"/>
        <w:spacing w:line="276" w:lineRule="auto"/>
        <w:rPr>
          <w:color w:val="1E1916"/>
        </w:rPr>
      </w:pPr>
      <w:r>
        <w:rPr>
          <w:color w:val="1E1916"/>
        </w:rPr>
        <w:t xml:space="preserve">Входи (виходи) в кабельні колектори, </w:t>
      </w:r>
      <w:proofErr w:type="spellStart"/>
      <w:r>
        <w:rPr>
          <w:color w:val="1E1916"/>
        </w:rPr>
        <w:t>підплатформні</w:t>
      </w:r>
      <w:proofErr w:type="spellEnd"/>
      <w:r>
        <w:rPr>
          <w:color w:val="1E1916"/>
        </w:rPr>
        <w:t xml:space="preserve"> приміщення, машинні зали ескалаторів, СТП, в приміщення ДПС слід передбачати через тамбури.</w:t>
      </w:r>
    </w:p>
    <w:p w14:paraId="729A5A02" w14:textId="77777777" w:rsidR="00DE4006" w:rsidRDefault="00DE4006">
      <w:pPr>
        <w:pStyle w:val="a3"/>
        <w:kinsoku w:val="0"/>
        <w:overflowPunct w:val="0"/>
        <w:spacing w:line="276" w:lineRule="auto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67BE77A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A6C0AC2" w14:textId="77777777" w:rsidR="00DE4006" w:rsidRDefault="00DE4006">
      <w:pPr>
        <w:pStyle w:val="a5"/>
        <w:numPr>
          <w:ilvl w:val="1"/>
          <w:numId w:val="15"/>
        </w:numPr>
        <w:tabs>
          <w:tab w:val="left" w:pos="1106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Розміри проходів на шляхах евакуації обслуговуючого персоналу із службових і </w:t>
      </w:r>
      <w:proofErr w:type="spellStart"/>
      <w:r>
        <w:rPr>
          <w:color w:val="1E1916"/>
          <w:sz w:val="21"/>
          <w:szCs w:val="21"/>
        </w:rPr>
        <w:t>техно</w:t>
      </w:r>
      <w:proofErr w:type="spellEnd"/>
      <w:r>
        <w:rPr>
          <w:color w:val="1E1916"/>
          <w:sz w:val="21"/>
          <w:szCs w:val="21"/>
        </w:rPr>
        <w:t>- логічних приміщень станції повинні задовольняти вимогам ДБН В.1.1-7.</w:t>
      </w:r>
    </w:p>
    <w:p w14:paraId="1DE5B3B5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Мінімальний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клас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вогнестійкості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конструктивних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елементів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світлових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ліхтарів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повинен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не менше ніж EI 45, а елементів їх заповнень – не менше ЕІ 15.</w:t>
      </w:r>
    </w:p>
    <w:p w14:paraId="102BEAB8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Каркаси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павільйонів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виходах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(входах)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із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суміщених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34"/>
        </w:rPr>
        <w:t xml:space="preserve"> </w:t>
      </w:r>
      <w:r>
        <w:rPr>
          <w:color w:val="1E1916"/>
        </w:rPr>
        <w:t>переходів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їх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світлопрозоре заповнення слід виконувати з негорючих матеріалів.</w:t>
      </w:r>
    </w:p>
    <w:p w14:paraId="7FD83EA6" w14:textId="77777777" w:rsidR="00DE4006" w:rsidRDefault="00DE4006">
      <w:pPr>
        <w:pStyle w:val="a5"/>
        <w:numPr>
          <w:ilvl w:val="1"/>
          <w:numId w:val="15"/>
        </w:numPr>
        <w:tabs>
          <w:tab w:val="left" w:pos="1099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Будівельні конструкції споруд підземних та наземних (надземних) закритих ліній метро- </w:t>
      </w:r>
      <w:proofErr w:type="spellStart"/>
      <w:r>
        <w:rPr>
          <w:color w:val="1E1916"/>
          <w:sz w:val="21"/>
          <w:szCs w:val="21"/>
        </w:rPr>
        <w:t>політену</w:t>
      </w:r>
      <w:proofErr w:type="spellEnd"/>
      <w:r>
        <w:rPr>
          <w:color w:val="1E1916"/>
          <w:sz w:val="21"/>
          <w:szCs w:val="21"/>
        </w:rPr>
        <w:t xml:space="preserve"> повинні виконуватися з негорючих матеріалів та мати мінімальні класи вогнестійкості,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 наведено у таблиці 5.</w:t>
      </w:r>
    </w:p>
    <w:p w14:paraId="25E87425" w14:textId="77777777" w:rsidR="00DE4006" w:rsidRDefault="00DE4006">
      <w:pPr>
        <w:pStyle w:val="a3"/>
        <w:kinsoku w:val="0"/>
        <w:overflowPunct w:val="0"/>
        <w:spacing w:before="87"/>
        <w:ind w:left="110" w:firstLine="0"/>
        <w:jc w:val="both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3"/>
        </w:rPr>
        <w:t xml:space="preserve"> </w:t>
      </w:r>
      <w:r>
        <w:rPr>
          <w:b/>
          <w:bCs/>
          <w:color w:val="1E1916"/>
        </w:rPr>
        <w:t>5</w:t>
      </w:r>
      <w:r>
        <w:rPr>
          <w:b/>
          <w:bCs/>
          <w:color w:val="1E1916"/>
          <w:spacing w:val="-2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Мінімальні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класи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вогнестійкості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будівельних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конструкцій</w:t>
      </w:r>
    </w:p>
    <w:p w14:paraId="61BC836F" w14:textId="77777777" w:rsidR="00DE4006" w:rsidRDefault="00DE4006">
      <w:pPr>
        <w:pStyle w:val="a3"/>
        <w:kinsoku w:val="0"/>
        <w:overflowPunct w:val="0"/>
        <w:ind w:left="0" w:firstLine="0"/>
        <w:rPr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4"/>
        <w:gridCol w:w="1623"/>
      </w:tblGrid>
      <w:tr w:rsidR="00DE4006" w:rsidRPr="00FB7BB8" w14:paraId="4E7ABBD9" w14:textId="77777777">
        <w:trPr>
          <w:trHeight w:val="615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0B2AEB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7F7A3AE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693" w:right="2681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Найменування</w:t>
            </w:r>
            <w:r w:rsidRPr="00FB7BB8">
              <w:rPr>
                <w:color w:val="1E1916"/>
                <w:spacing w:val="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конструкцій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33BA3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29" w:firstLine="3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Класи вогнестійкості</w:t>
            </w:r>
          </w:p>
        </w:tc>
      </w:tr>
      <w:tr w:rsidR="00DE4006" w:rsidRPr="00FB7BB8" w14:paraId="0C6D8537" w14:textId="77777777">
        <w:trPr>
          <w:trHeight w:val="59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8549B3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Оправа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вестибюлів,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тунелів,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пристанційних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притунельних</w:t>
            </w:r>
            <w:proofErr w:type="spellEnd"/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споруд,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пілони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693802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609698B7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417" w:right="413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REI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90</w:t>
            </w:r>
          </w:p>
        </w:tc>
      </w:tr>
      <w:tr w:rsidR="00DE4006" w:rsidRPr="00FB7BB8" w14:paraId="440395DB" w14:textId="77777777">
        <w:trPr>
          <w:trHeight w:val="33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C559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Колони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станцій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B533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17" w:right="411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R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120</w:t>
            </w:r>
          </w:p>
        </w:tc>
      </w:tr>
      <w:tr w:rsidR="00DE4006" w:rsidRPr="00FB7BB8" w14:paraId="0D360C78" w14:textId="77777777">
        <w:trPr>
          <w:trHeight w:val="33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98D39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Огороджувальні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стіни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сходових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клітин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FA2A4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17" w:right="413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REI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120</w:t>
            </w:r>
          </w:p>
        </w:tc>
      </w:tr>
      <w:tr w:rsidR="00DE4006" w:rsidRPr="00FB7BB8" w14:paraId="1CE43D3D" w14:textId="77777777">
        <w:trPr>
          <w:trHeight w:val="59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88FD2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1048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Огороджувальні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підстанцій,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зберігання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мастильних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і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мастильно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-фарбувальних матеріалів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63DB44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00DF985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417" w:right="413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REI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90</w:t>
            </w:r>
          </w:p>
        </w:tc>
      </w:tr>
      <w:tr w:rsidR="00DE4006" w:rsidRPr="00FB7BB8" w14:paraId="216EEE57" w14:textId="77777777">
        <w:trPr>
          <w:trHeight w:val="59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0E1BC2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Сходові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площадки,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косоури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східці,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балки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марші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сходових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клітин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відкритих сходів, платформи, конструкції внутрішніх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перекриттів</w:t>
            </w:r>
            <w:proofErr w:type="spellEnd"/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4BDB92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64335C7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417" w:right="413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REI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60</w:t>
            </w:r>
          </w:p>
        </w:tc>
      </w:tr>
      <w:tr w:rsidR="00DE4006" w:rsidRPr="00FB7BB8" w14:paraId="415DC9E7" w14:textId="77777777">
        <w:trPr>
          <w:trHeight w:val="33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BA406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Стіни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(перегородки)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приміщень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категорії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В,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коридорів,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тамбурів,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тамбур-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шлюзів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46274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17" w:right="4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ЕІ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45</w:t>
            </w:r>
          </w:p>
        </w:tc>
      </w:tr>
      <w:tr w:rsidR="00DE4006" w:rsidRPr="00FB7BB8" w14:paraId="04E79AB0" w14:textId="77777777">
        <w:trPr>
          <w:trHeight w:val="330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17672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Стіни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(перегородки)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приміщень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категорій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Д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DE156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17" w:right="4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ЕІ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</w:tr>
      <w:tr w:rsidR="00DE4006" w:rsidRPr="00FB7BB8" w14:paraId="1B89A78E" w14:textId="77777777">
        <w:trPr>
          <w:trHeight w:val="335"/>
        </w:trPr>
        <w:tc>
          <w:tcPr>
            <w:tcW w:w="80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2600FE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Перегородки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суміжними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приміщеннями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категорій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Д</w:t>
            </w:r>
          </w:p>
        </w:tc>
        <w:tc>
          <w:tcPr>
            <w:tcW w:w="16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00ECD0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417" w:right="4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ЕІ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45</w:t>
            </w:r>
          </w:p>
        </w:tc>
      </w:tr>
    </w:tbl>
    <w:p w14:paraId="0AEDAAB6" w14:textId="77777777" w:rsidR="00DE4006" w:rsidRDefault="00DE4006">
      <w:pPr>
        <w:pStyle w:val="a3"/>
        <w:kinsoku w:val="0"/>
        <w:overflowPunct w:val="0"/>
        <w:spacing w:before="163"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Класи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вогнестійкості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несучих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конструкцій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світлових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ліхтарів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повинен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REI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45, а світлопрозорих огороджувальних конструкцій наземних (надземних) споруд метрополітену та конструктивних елементів їх заповнень – не менше ніж EI 30.</w:t>
      </w:r>
    </w:p>
    <w:p w14:paraId="5ABAC8F7" w14:textId="77777777" w:rsidR="00DE4006" w:rsidRDefault="00DE4006">
      <w:pPr>
        <w:pStyle w:val="a5"/>
        <w:numPr>
          <w:ilvl w:val="1"/>
          <w:numId w:val="15"/>
        </w:numPr>
        <w:tabs>
          <w:tab w:val="left" w:pos="1122"/>
        </w:tabs>
        <w:kinsoku w:val="0"/>
        <w:overflowPunct w:val="0"/>
        <w:spacing w:before="67" w:line="278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 покриттів наземних (надземних) ділянок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лінії метрополітену повинні вико- </w:t>
      </w:r>
      <w:proofErr w:type="spellStart"/>
      <w:r>
        <w:rPr>
          <w:color w:val="1E1916"/>
          <w:sz w:val="21"/>
          <w:szCs w:val="21"/>
        </w:rPr>
        <w:t>нуватися</w:t>
      </w:r>
      <w:proofErr w:type="spellEnd"/>
      <w:r>
        <w:rPr>
          <w:color w:val="1E1916"/>
          <w:sz w:val="21"/>
          <w:szCs w:val="21"/>
        </w:rPr>
        <w:t xml:space="preserve"> із негорючих матеріалів із мінімальним класом вогнестійкості REI 60.</w:t>
      </w:r>
    </w:p>
    <w:p w14:paraId="4ABCA0CE" w14:textId="77777777" w:rsidR="00DE4006" w:rsidRDefault="00DE4006">
      <w:pPr>
        <w:pStyle w:val="a5"/>
        <w:numPr>
          <w:ilvl w:val="1"/>
          <w:numId w:val="15"/>
        </w:numPr>
        <w:tabs>
          <w:tab w:val="left" w:pos="1091"/>
        </w:tabs>
        <w:kinsoku w:val="0"/>
        <w:overflowPunct w:val="0"/>
        <w:spacing w:before="67"/>
        <w:ind w:left="1090" w:hanging="584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Клас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вогнестійкості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повітропроводів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визначається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згідно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В.2.5-56,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В.2.5-</w:t>
      </w:r>
      <w:r>
        <w:rPr>
          <w:color w:val="1E1916"/>
          <w:spacing w:val="-5"/>
          <w:sz w:val="21"/>
          <w:szCs w:val="21"/>
        </w:rPr>
        <w:t>67.</w:t>
      </w:r>
    </w:p>
    <w:p w14:paraId="4171E4BD" w14:textId="77777777" w:rsidR="00DE4006" w:rsidRDefault="00DE4006">
      <w:pPr>
        <w:pStyle w:val="a5"/>
        <w:numPr>
          <w:ilvl w:val="1"/>
          <w:numId w:val="15"/>
        </w:numPr>
        <w:tabs>
          <w:tab w:val="left" w:pos="1131"/>
        </w:tabs>
        <w:kinsoku w:val="0"/>
        <w:overflowPunct w:val="0"/>
        <w:spacing w:before="105" w:line="278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кабельних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трубопроводів,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коробів,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лотоків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драбин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належати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 класу стійких до поширювання полум’я.</w:t>
      </w:r>
    </w:p>
    <w:p w14:paraId="496101B3" w14:textId="77777777" w:rsidR="00DE4006" w:rsidRDefault="00DE4006">
      <w:pPr>
        <w:pStyle w:val="a3"/>
        <w:kinsoku w:val="0"/>
        <w:overflowPunct w:val="0"/>
        <w:spacing w:line="278" w:lineRule="auto"/>
        <w:ind w:left="110" w:right="425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спорудах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застосовувати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кабелі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межами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вогнестійкості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з ДБН В.1.2-7.</w:t>
      </w:r>
    </w:p>
    <w:p w14:paraId="298AFE1B" w14:textId="77777777" w:rsidR="00DE4006" w:rsidRDefault="00DE4006">
      <w:pPr>
        <w:pStyle w:val="a5"/>
        <w:numPr>
          <w:ilvl w:val="1"/>
          <w:numId w:val="15"/>
        </w:numPr>
        <w:tabs>
          <w:tab w:val="left" w:pos="1143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Припливні і витяжні агрегати вентиляції акумуляторного приміщення підстанції слід застосовувати у вибухозахисному виконанні.</w:t>
      </w:r>
    </w:p>
    <w:p w14:paraId="54430FA0" w14:textId="77777777" w:rsidR="00DE4006" w:rsidRDefault="00DE4006">
      <w:pPr>
        <w:pStyle w:val="a5"/>
        <w:numPr>
          <w:ilvl w:val="1"/>
          <w:numId w:val="15"/>
        </w:numPr>
        <w:tabs>
          <w:tab w:val="left" w:pos="1146"/>
        </w:tabs>
        <w:kinsoku w:val="0"/>
        <w:overflowPunct w:val="0"/>
        <w:spacing w:before="67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Приміщення в спорудах (будівлях) метрополітену слід обладнувати автоматичними системами пожежогасіння і пожежної сигналізації відповідно до вимог ДБН В.2.5-56.</w:t>
      </w:r>
    </w:p>
    <w:p w14:paraId="2BBB4159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Для раннього виявлення осередку пожежі на об’єктах метрополітену слід застосовувати адресну СПС.</w:t>
      </w:r>
    </w:p>
    <w:p w14:paraId="49C6AD1A" w14:textId="77777777" w:rsidR="00DE4006" w:rsidRDefault="00DE4006">
      <w:pPr>
        <w:pStyle w:val="a5"/>
        <w:numPr>
          <w:ilvl w:val="1"/>
          <w:numId w:val="15"/>
        </w:numPr>
        <w:tabs>
          <w:tab w:val="left" w:pos="1130"/>
        </w:tabs>
        <w:kinsoku w:val="0"/>
        <w:overflowPunct w:val="0"/>
        <w:spacing w:before="67" w:line="278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Вестибюль, вбудований у будівлю іншого призначення, повинен бути відокремлений суцільними протипожежними стінами і перекриттям із мінімальним класом вогнестійкості REI 150. Мінімальний клас вогнестійкості будівельних конструкцій наземних вестибюлів та надземних станцій і будівель електродепо, а також будівель ЕППС слід приймати II ступеня вогнестійкості згідно з ДБН В.1.1-7.</w:t>
      </w:r>
    </w:p>
    <w:p w14:paraId="65EB9A01" w14:textId="77777777" w:rsidR="00DE4006" w:rsidRDefault="00DE4006">
      <w:pPr>
        <w:pStyle w:val="a5"/>
        <w:numPr>
          <w:ilvl w:val="1"/>
          <w:numId w:val="15"/>
        </w:numPr>
        <w:tabs>
          <w:tab w:val="left" w:pos="1073"/>
        </w:tabs>
        <w:kinsoku w:val="0"/>
        <w:overflowPunct w:val="0"/>
        <w:spacing w:before="66"/>
        <w:ind w:left="1072" w:hanging="566"/>
        <w:rPr>
          <w:color w:val="1E1916"/>
          <w:spacing w:val="-2"/>
          <w:w w:val="95"/>
          <w:sz w:val="21"/>
          <w:szCs w:val="21"/>
        </w:rPr>
      </w:pPr>
      <w:r>
        <w:rPr>
          <w:color w:val="1E1916"/>
          <w:w w:val="95"/>
          <w:sz w:val="21"/>
          <w:szCs w:val="21"/>
        </w:rPr>
        <w:t>Люки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у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перекриттях</w:t>
      </w:r>
      <w:r>
        <w:rPr>
          <w:color w:val="1E1916"/>
          <w:spacing w:val="11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платформ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та</w:t>
      </w:r>
      <w:r>
        <w:rPr>
          <w:color w:val="1E1916"/>
          <w:spacing w:val="10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стінах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станцій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повинні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бути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протипожежними</w:t>
      </w:r>
      <w:r>
        <w:rPr>
          <w:color w:val="1E1916"/>
          <w:spacing w:val="15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2-го</w:t>
      </w:r>
      <w:r>
        <w:rPr>
          <w:color w:val="1E1916"/>
          <w:spacing w:val="16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типу.</w:t>
      </w:r>
    </w:p>
    <w:p w14:paraId="1A801738" w14:textId="77777777" w:rsidR="00DE4006" w:rsidRDefault="00DE4006">
      <w:pPr>
        <w:pStyle w:val="a5"/>
        <w:numPr>
          <w:ilvl w:val="1"/>
          <w:numId w:val="15"/>
        </w:numPr>
        <w:tabs>
          <w:tab w:val="left" w:pos="1073"/>
        </w:tabs>
        <w:kinsoku w:val="0"/>
        <w:overflowPunct w:val="0"/>
        <w:spacing w:before="66"/>
        <w:ind w:left="1072" w:hanging="566"/>
        <w:rPr>
          <w:color w:val="1E1916"/>
          <w:spacing w:val="-2"/>
          <w:w w:val="95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F0786AD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1EC671B1" w14:textId="77777777" w:rsidR="00DE4006" w:rsidRDefault="00DE4006">
      <w:pPr>
        <w:pStyle w:val="a5"/>
        <w:numPr>
          <w:ilvl w:val="1"/>
          <w:numId w:val="15"/>
        </w:numPr>
        <w:tabs>
          <w:tab w:val="left" w:pos="1745"/>
        </w:tabs>
        <w:kinsoku w:val="0"/>
        <w:overflowPunct w:val="0"/>
        <w:spacing w:before="66" w:line="278" w:lineRule="auto"/>
        <w:ind w:left="677" w:right="125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Приміщення зберігання мастильних матеріалів відокремлюються протипожежними стінами та дверима 1-го типу.</w:t>
      </w:r>
    </w:p>
    <w:p w14:paraId="3E045AC8" w14:textId="77777777" w:rsidR="00DE4006" w:rsidRDefault="00DE4006">
      <w:pPr>
        <w:pStyle w:val="a5"/>
        <w:numPr>
          <w:ilvl w:val="1"/>
          <w:numId w:val="15"/>
        </w:numPr>
        <w:tabs>
          <w:tab w:val="left" w:pos="1731"/>
        </w:tabs>
        <w:kinsoku w:val="0"/>
        <w:overflowPunct w:val="0"/>
        <w:spacing w:before="67" w:line="278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разі спрацювання систем автоматичної пожежної сигналізації та автоматичного пожежогасіння в установках метрополітену повинно бути передбачено автоматичне вимкнення вентиляторів установок систем місцевої вентиляції і кондиціонування (крім повітряно-теплових завіс) з наступним вмиканням систем димовидалення і підпору повітря.</w:t>
      </w:r>
    </w:p>
    <w:p w14:paraId="481B8F6F" w14:textId="77777777" w:rsidR="00DE4006" w:rsidRDefault="00DE4006">
      <w:pPr>
        <w:pStyle w:val="a5"/>
        <w:numPr>
          <w:ilvl w:val="1"/>
          <w:numId w:val="15"/>
        </w:numPr>
        <w:tabs>
          <w:tab w:val="left" w:pos="1696"/>
        </w:tabs>
        <w:kinsoku w:val="0"/>
        <w:overflowPunct w:val="0"/>
        <w:spacing w:before="67" w:line="278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У </w:t>
      </w:r>
      <w:proofErr w:type="spellStart"/>
      <w:r>
        <w:rPr>
          <w:color w:val="1E1916"/>
          <w:sz w:val="21"/>
          <w:szCs w:val="21"/>
        </w:rPr>
        <w:t>відстійно</w:t>
      </w:r>
      <w:proofErr w:type="spellEnd"/>
      <w:r>
        <w:rPr>
          <w:color w:val="1E1916"/>
          <w:sz w:val="21"/>
          <w:szCs w:val="21"/>
        </w:rPr>
        <w:t xml:space="preserve">-ремонтному корпусі електродепо в пристроях контактного </w:t>
      </w:r>
      <w:proofErr w:type="spellStart"/>
      <w:r>
        <w:rPr>
          <w:color w:val="1E1916"/>
          <w:sz w:val="21"/>
          <w:szCs w:val="21"/>
        </w:rPr>
        <w:t>шинопроводу</w:t>
      </w:r>
      <w:proofErr w:type="spellEnd"/>
      <w:r>
        <w:rPr>
          <w:color w:val="1E1916"/>
          <w:sz w:val="21"/>
          <w:szCs w:val="21"/>
        </w:rPr>
        <w:t xml:space="preserve"> і тягової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нитки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ходової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рейки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3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автоматичне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відключення</w:t>
      </w:r>
      <w:r>
        <w:rPr>
          <w:color w:val="1E1916"/>
          <w:spacing w:val="3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 у разі спрацювання автоматичних установок пожежогасіння.</w:t>
      </w:r>
    </w:p>
    <w:p w14:paraId="645A7AED" w14:textId="77777777" w:rsidR="00DE4006" w:rsidRDefault="00DE4006">
      <w:pPr>
        <w:pStyle w:val="a5"/>
        <w:numPr>
          <w:ilvl w:val="1"/>
          <w:numId w:val="15"/>
        </w:numPr>
        <w:tabs>
          <w:tab w:val="left" w:pos="1712"/>
        </w:tabs>
        <w:kinsoku w:val="0"/>
        <w:overflowPunct w:val="0"/>
        <w:spacing w:before="67" w:line="278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 усіх об’єктів метрополітену необхідно забезпечувати передачу сигналів пожежної тривоги у центр приймання тривожних оповіщень метрополітену (далі – ЦПТСМ).</w:t>
      </w:r>
    </w:p>
    <w:p w14:paraId="7E2ABB9F" w14:textId="77777777" w:rsidR="00DE4006" w:rsidRDefault="00DE4006">
      <w:pPr>
        <w:pStyle w:val="a5"/>
        <w:numPr>
          <w:ilvl w:val="1"/>
          <w:numId w:val="15"/>
        </w:numPr>
        <w:tabs>
          <w:tab w:val="left" w:pos="1685"/>
        </w:tabs>
        <w:kinsoku w:val="0"/>
        <w:overflowPunct w:val="0"/>
        <w:spacing w:before="67" w:line="278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У разі розміщення пожежних кран-комплектів на магістральному трубопроводі систем водяного пожежогасіння з автоматичним або дистанційним пуском у розрахунках необхідно </w:t>
      </w:r>
      <w:proofErr w:type="spellStart"/>
      <w:r>
        <w:rPr>
          <w:color w:val="1E1916"/>
          <w:sz w:val="21"/>
          <w:szCs w:val="21"/>
        </w:rPr>
        <w:t>вра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ховувати</w:t>
      </w:r>
      <w:proofErr w:type="spellEnd"/>
      <w:r>
        <w:rPr>
          <w:color w:val="1E1916"/>
          <w:sz w:val="21"/>
          <w:szCs w:val="21"/>
        </w:rPr>
        <w:t xml:space="preserve"> сумарну потребу води у разі одночасного використання пожежних кран-комплектів та систем пожежогасіння.</w:t>
      </w:r>
    </w:p>
    <w:p w14:paraId="486CC7AF" w14:textId="77777777" w:rsidR="00DE4006" w:rsidRDefault="00DE4006">
      <w:pPr>
        <w:pStyle w:val="a5"/>
        <w:numPr>
          <w:ilvl w:val="1"/>
          <w:numId w:val="15"/>
        </w:numPr>
        <w:tabs>
          <w:tab w:val="left" w:pos="1655"/>
        </w:tabs>
        <w:kinsoku w:val="0"/>
        <w:overflowPunct w:val="0"/>
        <w:spacing w:before="67" w:line="278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наземній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(надземній)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відкритій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ділянці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галереєю слід передбачати прокладання </w:t>
      </w:r>
      <w:proofErr w:type="spellStart"/>
      <w:r>
        <w:rPr>
          <w:color w:val="1E1916"/>
          <w:sz w:val="21"/>
          <w:szCs w:val="21"/>
        </w:rPr>
        <w:t>сухотруба</w:t>
      </w:r>
      <w:proofErr w:type="spellEnd"/>
      <w:r>
        <w:rPr>
          <w:color w:val="1E1916"/>
          <w:sz w:val="21"/>
          <w:szCs w:val="21"/>
        </w:rPr>
        <w:t xml:space="preserve">, з’єднаного засувками з електроприводами з трубо- проводами </w:t>
      </w:r>
      <w:proofErr w:type="spellStart"/>
      <w:r>
        <w:rPr>
          <w:color w:val="1E1916"/>
          <w:sz w:val="21"/>
          <w:szCs w:val="21"/>
        </w:rPr>
        <w:t>примикаючої</w:t>
      </w:r>
      <w:proofErr w:type="spellEnd"/>
      <w:r>
        <w:rPr>
          <w:color w:val="1E1916"/>
          <w:sz w:val="21"/>
          <w:szCs w:val="21"/>
        </w:rPr>
        <w:t xml:space="preserve"> водопровідної мережі підземних ділянок лінії.</w:t>
      </w:r>
    </w:p>
    <w:p w14:paraId="10356768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</w:rPr>
      </w:pPr>
      <w:r>
        <w:rPr>
          <w:color w:val="1E1916"/>
        </w:rPr>
        <w:t>В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ескалаторному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тунелі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станціях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глибокого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закладення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укладати</w:t>
      </w:r>
      <w:r>
        <w:rPr>
          <w:color w:val="1E1916"/>
          <w:spacing w:val="-15"/>
        </w:rPr>
        <w:t xml:space="preserve"> </w:t>
      </w:r>
      <w:proofErr w:type="spellStart"/>
      <w:r>
        <w:rPr>
          <w:color w:val="1E1916"/>
        </w:rPr>
        <w:t>сухотруб</w:t>
      </w:r>
      <w:proofErr w:type="spellEnd"/>
      <w:r>
        <w:rPr>
          <w:color w:val="1E1916"/>
          <w:spacing w:val="-1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установкою засувок і запірними вентилями.</w:t>
      </w:r>
    </w:p>
    <w:p w14:paraId="6BCCCAA8" w14:textId="77777777" w:rsidR="00DE4006" w:rsidRDefault="00DE4006">
      <w:pPr>
        <w:pStyle w:val="a5"/>
        <w:numPr>
          <w:ilvl w:val="1"/>
          <w:numId w:val="15"/>
        </w:numPr>
        <w:tabs>
          <w:tab w:val="left" w:pos="1680"/>
        </w:tabs>
        <w:kinsoku w:val="0"/>
        <w:overflowPunct w:val="0"/>
        <w:spacing w:before="66" w:line="278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Станції, включаючи всі </w:t>
      </w:r>
      <w:proofErr w:type="spellStart"/>
      <w:r>
        <w:rPr>
          <w:color w:val="1E1916"/>
          <w:sz w:val="21"/>
          <w:szCs w:val="21"/>
        </w:rPr>
        <w:t>підплатформні</w:t>
      </w:r>
      <w:proofErr w:type="spellEnd"/>
      <w:r>
        <w:rPr>
          <w:color w:val="1E1916"/>
          <w:sz w:val="21"/>
          <w:szCs w:val="21"/>
        </w:rPr>
        <w:t xml:space="preserve"> приміщення, ПТО, тунелі, </w:t>
      </w:r>
      <w:proofErr w:type="spellStart"/>
      <w:r>
        <w:rPr>
          <w:color w:val="1E1916"/>
          <w:sz w:val="21"/>
          <w:szCs w:val="21"/>
        </w:rPr>
        <w:t>притунельні</w:t>
      </w:r>
      <w:proofErr w:type="spellEnd"/>
      <w:r>
        <w:rPr>
          <w:color w:val="1E1916"/>
          <w:sz w:val="21"/>
          <w:szCs w:val="21"/>
        </w:rPr>
        <w:t xml:space="preserve"> споруди, підстанції, кабельні колектори, машинні приміщення ескалаторів, колії для обороту та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обладнуватися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системою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оповіщення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управлінням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евакуа</w:t>
      </w:r>
      <w:proofErr w:type="spellEnd"/>
      <w:r>
        <w:rPr>
          <w:color w:val="1E1916"/>
          <w:sz w:val="21"/>
          <w:szCs w:val="21"/>
        </w:rPr>
        <w:t xml:space="preserve">- цією (СО) пасажирів та експлуатаційного персоналу у разі виникнення пожежі та аварії з </w:t>
      </w:r>
      <w:proofErr w:type="spellStart"/>
      <w:r>
        <w:rPr>
          <w:color w:val="1E1916"/>
          <w:sz w:val="21"/>
          <w:szCs w:val="21"/>
        </w:rPr>
        <w:t>оповi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щенням</w:t>
      </w:r>
      <w:proofErr w:type="spellEnd"/>
      <w:r>
        <w:rPr>
          <w:color w:val="1E1916"/>
          <w:sz w:val="21"/>
          <w:szCs w:val="21"/>
        </w:rPr>
        <w:t xml:space="preserve"> із ДПС і каси кожного вестибюля згідно з ДБН В.2.5-56.</w:t>
      </w:r>
    </w:p>
    <w:p w14:paraId="2A8792FB" w14:textId="77777777" w:rsidR="00DE4006" w:rsidRDefault="00DE4006">
      <w:pPr>
        <w:pStyle w:val="a3"/>
        <w:kinsoku w:val="0"/>
        <w:overflowPunct w:val="0"/>
        <w:spacing w:line="241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СО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забезпечувати:</w:t>
      </w:r>
    </w:p>
    <w:p w14:paraId="2E1E7C14" w14:textId="77777777" w:rsidR="00DE4006" w:rsidRDefault="00DE4006">
      <w:pPr>
        <w:pStyle w:val="a5"/>
        <w:numPr>
          <w:ilvl w:val="0"/>
          <w:numId w:val="8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передачу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звукових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світлових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станції;</w:t>
      </w:r>
    </w:p>
    <w:p w14:paraId="628ADD63" w14:textId="77777777" w:rsidR="00DE4006" w:rsidRDefault="00DE4006">
      <w:pPr>
        <w:pStyle w:val="a5"/>
        <w:numPr>
          <w:ilvl w:val="0"/>
          <w:numId w:val="8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трансляцію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мовних</w:t>
      </w:r>
      <w:proofErr w:type="spellEnd"/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повідомлень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виникнення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пожежі;</w:t>
      </w:r>
    </w:p>
    <w:p w14:paraId="045BFBCE" w14:textId="77777777" w:rsidR="00DE4006" w:rsidRDefault="00DE4006">
      <w:pPr>
        <w:pStyle w:val="a5"/>
        <w:numPr>
          <w:ilvl w:val="0"/>
          <w:numId w:val="8"/>
        </w:numPr>
        <w:tabs>
          <w:tab w:val="left" w:pos="1284"/>
        </w:tabs>
        <w:kinsoku w:val="0"/>
        <w:overflowPunct w:val="0"/>
        <w:spacing w:before="39" w:line="278" w:lineRule="auto"/>
        <w:ind w:right="125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передачу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окремі</w:t>
      </w:r>
      <w:r>
        <w:rPr>
          <w:color w:val="1E1916"/>
          <w:spacing w:val="3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зони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приміщень</w:t>
      </w:r>
      <w:r>
        <w:rPr>
          <w:color w:val="1E1916"/>
          <w:spacing w:val="2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повідомлень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щодо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місць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займання,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шляхів евакуації та поведінки, що забезпечує особисту безпеку;</w:t>
      </w:r>
    </w:p>
    <w:p w14:paraId="57D7C355" w14:textId="77777777" w:rsidR="00DE4006" w:rsidRDefault="00DE4006">
      <w:pPr>
        <w:pStyle w:val="a5"/>
        <w:numPr>
          <w:ilvl w:val="0"/>
          <w:numId w:val="8"/>
        </w:numPr>
        <w:tabs>
          <w:tab w:val="left" w:pos="1257"/>
        </w:tabs>
        <w:kinsoku w:val="0"/>
        <w:overflowPunct w:val="0"/>
        <w:spacing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односторонній зв’язок ДПС з усіма приміщеннями, в яких перебуває персонал, </w:t>
      </w:r>
      <w:proofErr w:type="spellStart"/>
      <w:r>
        <w:rPr>
          <w:color w:val="1E1916"/>
          <w:sz w:val="21"/>
          <w:szCs w:val="21"/>
        </w:rPr>
        <w:t>відповідаль</w:t>
      </w:r>
      <w:proofErr w:type="spellEnd"/>
      <w:r>
        <w:rPr>
          <w:color w:val="1E1916"/>
          <w:sz w:val="21"/>
          <w:szCs w:val="21"/>
        </w:rPr>
        <w:t>- ний за забезпечення безпечної евакуації людей;</w:t>
      </w:r>
    </w:p>
    <w:p w14:paraId="0B6D883F" w14:textId="77777777" w:rsidR="00DE4006" w:rsidRDefault="00DE4006">
      <w:pPr>
        <w:pStyle w:val="a5"/>
        <w:numPr>
          <w:ilvl w:val="0"/>
          <w:numId w:val="8"/>
        </w:numPr>
        <w:tabs>
          <w:tab w:val="left" w:pos="1295"/>
        </w:tabs>
        <w:kinsoku w:val="0"/>
        <w:overflowPunct w:val="0"/>
        <w:spacing w:line="278" w:lineRule="auto"/>
        <w:ind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двосторонній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зв’язок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ДПС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усіма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касами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оперативним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персоналом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СТП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 машинного залу ескалаторів, відповідальним за забезпечення безпечної евакуації людей;</w:t>
      </w:r>
    </w:p>
    <w:p w14:paraId="04108FBD" w14:textId="77777777" w:rsidR="00DE4006" w:rsidRDefault="00DE4006">
      <w:pPr>
        <w:pStyle w:val="a5"/>
        <w:numPr>
          <w:ilvl w:val="0"/>
          <w:numId w:val="8"/>
        </w:numPr>
        <w:tabs>
          <w:tab w:val="left" w:pos="1250"/>
        </w:tabs>
        <w:kinsoku w:val="0"/>
        <w:overflowPunct w:val="0"/>
        <w:spacing w:line="241" w:lineRule="exact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включення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звукових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світлових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покажчиків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рекомендованого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напрямку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евакуації;</w:t>
      </w:r>
    </w:p>
    <w:p w14:paraId="0A66F7A4" w14:textId="77777777" w:rsidR="00DE4006" w:rsidRDefault="00DE4006">
      <w:pPr>
        <w:pStyle w:val="a5"/>
        <w:numPr>
          <w:ilvl w:val="0"/>
          <w:numId w:val="8"/>
        </w:numPr>
        <w:tabs>
          <w:tab w:val="left" w:pos="1234"/>
        </w:tabs>
        <w:kinsoku w:val="0"/>
        <w:overflowPunct w:val="0"/>
        <w:spacing w:before="38" w:line="278" w:lineRule="auto"/>
        <w:ind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одночасну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необхідності,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послідовну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передачу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сигналів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оповіщення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окремі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зони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споруд </w:t>
      </w:r>
      <w:r>
        <w:rPr>
          <w:color w:val="1E1916"/>
          <w:sz w:val="21"/>
          <w:szCs w:val="21"/>
        </w:rPr>
        <w:t>та приміщень;</w:t>
      </w:r>
    </w:p>
    <w:p w14:paraId="2B3707FA" w14:textId="77777777" w:rsidR="00DE4006" w:rsidRDefault="00DE4006">
      <w:pPr>
        <w:pStyle w:val="a5"/>
        <w:numPr>
          <w:ilvl w:val="0"/>
          <w:numId w:val="8"/>
        </w:numPr>
        <w:tabs>
          <w:tab w:val="left" w:pos="1255"/>
        </w:tabs>
        <w:kinsoku w:val="0"/>
        <w:overflowPunct w:val="0"/>
        <w:spacing w:line="278" w:lineRule="auto"/>
        <w:ind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безперебійне функціонування протягом всього часу евакуації, включаючи евакуацію з пере- </w:t>
      </w:r>
      <w:proofErr w:type="spellStart"/>
      <w:r>
        <w:rPr>
          <w:color w:val="1E1916"/>
          <w:sz w:val="21"/>
          <w:szCs w:val="21"/>
        </w:rPr>
        <w:t>гінних</w:t>
      </w:r>
      <w:proofErr w:type="spellEnd"/>
      <w:r>
        <w:rPr>
          <w:color w:val="1E1916"/>
          <w:sz w:val="21"/>
          <w:szCs w:val="21"/>
        </w:rPr>
        <w:t xml:space="preserve"> тунелів.</w:t>
      </w:r>
    </w:p>
    <w:p w14:paraId="7939BA8A" w14:textId="77777777" w:rsidR="00DE4006" w:rsidRDefault="00DE4006">
      <w:pPr>
        <w:pStyle w:val="a5"/>
        <w:numPr>
          <w:ilvl w:val="1"/>
          <w:numId w:val="15"/>
        </w:numPr>
        <w:tabs>
          <w:tab w:val="left" w:pos="1658"/>
        </w:tabs>
        <w:kinsoku w:val="0"/>
        <w:overflowPunct w:val="0"/>
        <w:spacing w:before="67"/>
        <w:ind w:left="1657" w:hanging="584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Мережу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оповіщення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такими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групами:</w:t>
      </w:r>
    </w:p>
    <w:p w14:paraId="36B62D3B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тунельна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3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притунельні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споруди;</w:t>
      </w:r>
    </w:p>
    <w:p w14:paraId="05F1F5E5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платформна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платформи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середня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станції;</w:t>
      </w:r>
    </w:p>
    <w:p w14:paraId="2E731448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ескалаторна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ескалаторний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тунель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підходу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нього;</w:t>
      </w:r>
    </w:p>
    <w:p w14:paraId="0FDDC994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ліфтова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ліфтові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кабіни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підходу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ліфтових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шахт;</w:t>
      </w:r>
    </w:p>
    <w:p w14:paraId="4A8AE7D1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вестибюльна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касова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зала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(виходу)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сторони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переходу;</w:t>
      </w:r>
    </w:p>
    <w:p w14:paraId="4DEC077B" w14:textId="77777777" w:rsidR="00DE4006" w:rsidRDefault="00DE4006">
      <w:pPr>
        <w:pStyle w:val="a5"/>
        <w:numPr>
          <w:ilvl w:val="0"/>
          <w:numId w:val="7"/>
        </w:numPr>
        <w:tabs>
          <w:tab w:val="left" w:pos="1276"/>
        </w:tabs>
        <w:kinsoku w:val="0"/>
        <w:overflowPunct w:val="0"/>
        <w:spacing w:before="39" w:line="278" w:lineRule="auto"/>
        <w:ind w:right="122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вулична – територія перед входом (виходом) наземної станції або суміщеного підземного </w:t>
      </w:r>
      <w:r>
        <w:rPr>
          <w:color w:val="1E1916"/>
          <w:spacing w:val="-2"/>
          <w:sz w:val="21"/>
          <w:szCs w:val="21"/>
        </w:rPr>
        <w:t>переходу;</w:t>
      </w:r>
    </w:p>
    <w:p w14:paraId="72E7C941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line="241" w:lineRule="exact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службова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коридори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виробничих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службових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приміщень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рівнях.</w:t>
      </w:r>
    </w:p>
    <w:p w14:paraId="4120BF12" w14:textId="77777777" w:rsidR="00DE4006" w:rsidRDefault="00DE4006">
      <w:pPr>
        <w:pStyle w:val="a5"/>
        <w:numPr>
          <w:ilvl w:val="0"/>
          <w:numId w:val="7"/>
        </w:numPr>
        <w:tabs>
          <w:tab w:val="left" w:pos="1250"/>
        </w:tabs>
        <w:kinsoku w:val="0"/>
        <w:overflowPunct w:val="0"/>
        <w:spacing w:line="241" w:lineRule="exact"/>
        <w:ind w:left="1249"/>
        <w:jc w:val="left"/>
        <w:rPr>
          <w:color w:val="1E1916"/>
          <w:spacing w:val="-2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04EE424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0D930150" w14:textId="77777777" w:rsidR="00DE4006" w:rsidRDefault="00DE4006">
      <w:pPr>
        <w:pStyle w:val="a5"/>
        <w:numPr>
          <w:ilvl w:val="1"/>
          <w:numId w:val="15"/>
        </w:numPr>
        <w:tabs>
          <w:tab w:val="left" w:pos="1107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Кількість звукових та </w:t>
      </w:r>
      <w:proofErr w:type="spellStart"/>
      <w:r>
        <w:rPr>
          <w:color w:val="1E1916"/>
          <w:sz w:val="21"/>
          <w:szCs w:val="21"/>
        </w:rPr>
        <w:t>мовних</w:t>
      </w:r>
      <w:proofErr w:type="spellEnd"/>
      <w:r>
        <w:rPr>
          <w:color w:val="1E1916"/>
          <w:sz w:val="21"/>
          <w:szCs w:val="21"/>
        </w:rPr>
        <w:t xml:space="preserve"> оповіщувачів, їх розміщення та потужність повинні </w:t>
      </w:r>
      <w:proofErr w:type="spellStart"/>
      <w:r>
        <w:rPr>
          <w:color w:val="1E1916"/>
          <w:sz w:val="21"/>
          <w:szCs w:val="21"/>
        </w:rPr>
        <w:t>забез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печувати</w:t>
      </w:r>
      <w:proofErr w:type="spellEnd"/>
      <w:r>
        <w:rPr>
          <w:color w:val="1E1916"/>
          <w:sz w:val="21"/>
          <w:szCs w:val="21"/>
        </w:rPr>
        <w:t xml:space="preserve"> необхідну чутність в усіх місцях, де перебувають пасажири та експлуатаційний (опера- </w:t>
      </w:r>
      <w:proofErr w:type="spellStart"/>
      <w:r>
        <w:rPr>
          <w:color w:val="1E1916"/>
          <w:sz w:val="21"/>
          <w:szCs w:val="21"/>
        </w:rPr>
        <w:t>тивний</w:t>
      </w:r>
      <w:proofErr w:type="spellEnd"/>
      <w:r>
        <w:rPr>
          <w:color w:val="1E1916"/>
          <w:sz w:val="21"/>
          <w:szCs w:val="21"/>
        </w:rPr>
        <w:t>) персонал метрополітену.</w:t>
      </w:r>
    </w:p>
    <w:p w14:paraId="5BA6116F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СО повинна забезпечувати оперативне коригування управлінських команд через мікрофони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з ДПС та каси. Слід передбачати дублюючі пульти диктора.</w:t>
      </w:r>
    </w:p>
    <w:p w14:paraId="0CF7B215" w14:textId="77777777" w:rsidR="00DE4006" w:rsidRDefault="00DE4006">
      <w:pPr>
        <w:pStyle w:val="a5"/>
        <w:numPr>
          <w:ilvl w:val="1"/>
          <w:numId w:val="15"/>
        </w:numPr>
        <w:tabs>
          <w:tab w:val="left" w:pos="1118"/>
        </w:tabs>
        <w:kinsoku w:val="0"/>
        <w:overflowPunct w:val="0"/>
        <w:spacing w:before="57" w:line="278" w:lineRule="auto"/>
        <w:ind w:left="110" w:right="688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СПДЗ метрополітену включає СПДЗ станційних комплексів, СПДЗ перегінних тунелів, СПДЗ пасажирських зон та СПДЗ блоків службових і технічних приміщень.</w:t>
      </w:r>
    </w:p>
    <w:p w14:paraId="1577928B" w14:textId="77777777" w:rsidR="00DE4006" w:rsidRDefault="00DE4006">
      <w:pPr>
        <w:pStyle w:val="a5"/>
        <w:numPr>
          <w:ilvl w:val="1"/>
          <w:numId w:val="15"/>
        </w:numPr>
        <w:tabs>
          <w:tab w:val="left" w:pos="1074"/>
        </w:tabs>
        <w:kinsoku w:val="0"/>
        <w:overflowPunct w:val="0"/>
        <w:spacing w:before="57" w:line="278" w:lineRule="auto"/>
        <w:ind w:left="110" w:right="690" w:firstLine="396"/>
        <w:rPr>
          <w:color w:val="1E1916"/>
          <w:spacing w:val="-2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Коридори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без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природного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освітлення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завдовжки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більше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ніж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15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всіх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рівнях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слід </w:t>
      </w:r>
      <w:r>
        <w:rPr>
          <w:color w:val="1E1916"/>
          <w:sz w:val="21"/>
          <w:szCs w:val="21"/>
        </w:rPr>
        <w:t>обладнувати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системою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димовидалення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викидом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поверхню,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умовах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перегінний </w:t>
      </w:r>
      <w:r>
        <w:rPr>
          <w:color w:val="1E1916"/>
          <w:spacing w:val="-2"/>
          <w:sz w:val="21"/>
          <w:szCs w:val="21"/>
        </w:rPr>
        <w:t>тунель.</w:t>
      </w:r>
    </w:p>
    <w:p w14:paraId="273D99D7" w14:textId="77777777" w:rsidR="00DE4006" w:rsidRDefault="00DE4006">
      <w:pPr>
        <w:pStyle w:val="a5"/>
        <w:numPr>
          <w:ilvl w:val="1"/>
          <w:numId w:val="15"/>
        </w:numPr>
        <w:tabs>
          <w:tab w:val="left" w:pos="1109"/>
        </w:tabs>
        <w:kinsoku w:val="0"/>
        <w:overflowPunct w:val="0"/>
        <w:spacing w:before="5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Споруди метрополітену в місцях примикання до об’єктів будівництва слід відокремлю- вати від зони будівництва протипожежними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перегородками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(дверима) 1-го типу та перекриттям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3-го типу.</w:t>
      </w:r>
    </w:p>
    <w:p w14:paraId="0143A18E" w14:textId="77777777" w:rsidR="00DE4006" w:rsidRDefault="00DE4006">
      <w:pPr>
        <w:pStyle w:val="a5"/>
        <w:numPr>
          <w:ilvl w:val="1"/>
          <w:numId w:val="15"/>
        </w:numPr>
        <w:tabs>
          <w:tab w:val="left" w:pos="1101"/>
        </w:tabs>
        <w:kinsoku w:val="0"/>
        <w:overflowPunct w:val="0"/>
        <w:spacing w:before="5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САПП слід передбачати для управління протипожежним обладнанням, що спрямоване на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виявлення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локалізацію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місць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виникнення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пожежі,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шляхів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евакуації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 службового персоналу із приміщень будівель і споруд на початковій стадії пожежі.</w:t>
      </w:r>
    </w:p>
    <w:p w14:paraId="1A996CE6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18"/>
          <w:szCs w:val="18"/>
        </w:rPr>
      </w:pPr>
    </w:p>
    <w:p w14:paraId="0AF382C2" w14:textId="77777777" w:rsidR="00DE4006" w:rsidRDefault="00DE4006">
      <w:pPr>
        <w:pStyle w:val="1"/>
        <w:numPr>
          <w:ilvl w:val="0"/>
          <w:numId w:val="15"/>
        </w:numPr>
        <w:tabs>
          <w:tab w:val="left" w:pos="848"/>
        </w:tabs>
        <w:kinsoku w:val="0"/>
        <w:overflowPunct w:val="0"/>
        <w:ind w:left="847"/>
        <w:rPr>
          <w:color w:val="1E1916"/>
          <w:spacing w:val="-2"/>
        </w:rPr>
      </w:pPr>
      <w:r>
        <w:rPr>
          <w:color w:val="1E1916"/>
        </w:rPr>
        <w:t>ЗОВНІШНІ</w:t>
      </w:r>
      <w:r>
        <w:rPr>
          <w:color w:val="1E1916"/>
          <w:spacing w:val="-2"/>
        </w:rPr>
        <w:t xml:space="preserve"> МЕРЕЖІ</w:t>
      </w:r>
    </w:p>
    <w:p w14:paraId="3AEC0B3B" w14:textId="77777777" w:rsidR="00DE4006" w:rsidRDefault="00DE4006">
      <w:pPr>
        <w:pStyle w:val="a5"/>
        <w:numPr>
          <w:ilvl w:val="1"/>
          <w:numId w:val="15"/>
        </w:numPr>
        <w:tabs>
          <w:tab w:val="left" w:pos="1012"/>
        </w:tabs>
        <w:kinsoku w:val="0"/>
        <w:overflowPunct w:val="0"/>
        <w:spacing w:before="9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Для життєзабезпечення об’єктів метрополітену під час експлуатації та на етапі </w:t>
      </w:r>
      <w:proofErr w:type="spellStart"/>
      <w:r>
        <w:rPr>
          <w:color w:val="1E1916"/>
          <w:sz w:val="21"/>
          <w:szCs w:val="21"/>
        </w:rPr>
        <w:t>будів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ництва</w:t>
      </w:r>
      <w:proofErr w:type="spellEnd"/>
      <w:r>
        <w:rPr>
          <w:color w:val="1E1916"/>
          <w:sz w:val="21"/>
          <w:szCs w:val="21"/>
        </w:rPr>
        <w:t xml:space="preserve"> необхідно передбачати точки вводу всіх зовнішніх міських інженерних мереж, зокрема: </w:t>
      </w:r>
      <w:r>
        <w:rPr>
          <w:color w:val="1E1916"/>
          <w:spacing w:val="-2"/>
          <w:sz w:val="21"/>
          <w:szCs w:val="21"/>
        </w:rPr>
        <w:t>мережі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теплопостачання, газопостачання, електрозабезпечення 10 (20) кВ і 0,4 кВ, водопостачання </w:t>
      </w:r>
      <w:r>
        <w:rPr>
          <w:color w:val="1E1916"/>
          <w:sz w:val="21"/>
          <w:szCs w:val="21"/>
        </w:rPr>
        <w:t>та водовідведення, зв’язку, дощової каналізації та зовнішнього освітлення.</w:t>
      </w:r>
    </w:p>
    <w:p w14:paraId="0C77A1DA" w14:textId="77777777" w:rsidR="00DE4006" w:rsidRDefault="00DE4006">
      <w:pPr>
        <w:pStyle w:val="a5"/>
        <w:numPr>
          <w:ilvl w:val="1"/>
          <w:numId w:val="15"/>
        </w:numPr>
        <w:tabs>
          <w:tab w:val="left" w:pos="999"/>
        </w:tabs>
        <w:kinsoku w:val="0"/>
        <w:overflowPunct w:val="0"/>
        <w:spacing w:before="5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трубопроводах водопостачання, каналізації, стиснутого повітря, інших </w:t>
      </w:r>
      <w:proofErr w:type="spellStart"/>
      <w:r>
        <w:rPr>
          <w:color w:val="1E1916"/>
          <w:sz w:val="21"/>
          <w:szCs w:val="21"/>
        </w:rPr>
        <w:t>продуктопро</w:t>
      </w:r>
      <w:proofErr w:type="spellEnd"/>
      <w:r>
        <w:rPr>
          <w:color w:val="1E1916"/>
          <w:sz w:val="21"/>
          <w:szCs w:val="21"/>
        </w:rPr>
        <w:t xml:space="preserve">- водах для систем життєзабезпечення сховищ та споруд подвійного призначення із захисними властивостями сховищ, розміщених у метрополітені, перед виходом їх на поверхню </w:t>
      </w:r>
      <w:proofErr w:type="spellStart"/>
      <w:r>
        <w:rPr>
          <w:color w:val="1E1916"/>
          <w:sz w:val="21"/>
          <w:szCs w:val="21"/>
        </w:rPr>
        <w:t>передбача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ється</w:t>
      </w:r>
      <w:proofErr w:type="spellEnd"/>
      <w:r>
        <w:rPr>
          <w:color w:val="1E1916"/>
          <w:sz w:val="21"/>
          <w:szCs w:val="21"/>
        </w:rPr>
        <w:t xml:space="preserve"> встановлення засувів у межах захищеної зони.</w:t>
      </w:r>
    </w:p>
    <w:p w14:paraId="6488E808" w14:textId="77777777" w:rsidR="00DE4006" w:rsidRDefault="00DE4006">
      <w:pPr>
        <w:pStyle w:val="a5"/>
        <w:numPr>
          <w:ilvl w:val="1"/>
          <w:numId w:val="15"/>
        </w:numPr>
        <w:tabs>
          <w:tab w:val="left" w:pos="958"/>
        </w:tabs>
        <w:kinsoku w:val="0"/>
        <w:overflowPunct w:val="0"/>
        <w:spacing w:before="57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вводах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інженерних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мереж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необхідно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автоматизований облік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енергетичних </w:t>
      </w:r>
      <w:r>
        <w:rPr>
          <w:color w:val="1E1916"/>
          <w:sz w:val="21"/>
          <w:szCs w:val="21"/>
        </w:rPr>
        <w:t>та водних ресурсів.</w:t>
      </w:r>
    </w:p>
    <w:p w14:paraId="733A71D1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Інженерні мережі міста, що входять у метрополітен, повинні бути електрично ізольовані від споруд (контуру) метрополітену.</w:t>
      </w:r>
    </w:p>
    <w:p w14:paraId="242D42E2" w14:textId="77777777" w:rsidR="00DE4006" w:rsidRDefault="00DE4006">
      <w:pPr>
        <w:pStyle w:val="a5"/>
        <w:numPr>
          <w:ilvl w:val="1"/>
          <w:numId w:val="15"/>
        </w:numPr>
        <w:tabs>
          <w:tab w:val="left" w:pos="989"/>
        </w:tabs>
        <w:kinsoku w:val="0"/>
        <w:overflowPunct w:val="0"/>
        <w:spacing w:before="5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Точки вводу мереж теплопостачання слід проектувати згідно з ДБН В.2.5-39, </w:t>
      </w:r>
      <w:proofErr w:type="spellStart"/>
      <w:r>
        <w:rPr>
          <w:color w:val="1E1916"/>
          <w:sz w:val="21"/>
          <w:szCs w:val="21"/>
        </w:rPr>
        <w:t>газопоста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чання</w:t>
      </w:r>
      <w:proofErr w:type="spellEnd"/>
      <w:r>
        <w:rPr>
          <w:color w:val="1E1916"/>
          <w:sz w:val="21"/>
          <w:szCs w:val="21"/>
        </w:rPr>
        <w:t xml:space="preserve"> – згідно з ДБН В.2.5-20, водопостачання – згідно з ДБН В.2.5-74.</w:t>
      </w:r>
    </w:p>
    <w:p w14:paraId="776B9790" w14:textId="77777777" w:rsidR="00DE4006" w:rsidRDefault="00DE4006">
      <w:pPr>
        <w:pStyle w:val="a5"/>
        <w:numPr>
          <w:ilvl w:val="1"/>
          <w:numId w:val="15"/>
        </w:numPr>
        <w:tabs>
          <w:tab w:val="left" w:pos="1022"/>
        </w:tabs>
        <w:kinsoku w:val="0"/>
        <w:overflowPunct w:val="0"/>
        <w:spacing w:before="57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Зовнішні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каналізації,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дощової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каналізації,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очисних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дощової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каналізації та очисних споруд виробничої каналізації слід проектувати згідно з ДБН В.2.5-75.</w:t>
      </w:r>
    </w:p>
    <w:p w14:paraId="75A269BE" w14:textId="77777777" w:rsidR="00DE4006" w:rsidRDefault="00DE4006">
      <w:pPr>
        <w:pStyle w:val="a5"/>
        <w:numPr>
          <w:ilvl w:val="1"/>
          <w:numId w:val="15"/>
        </w:numPr>
        <w:tabs>
          <w:tab w:val="left" w:pos="1018"/>
        </w:tabs>
        <w:kinsoku w:val="0"/>
        <w:overflowPunct w:val="0"/>
        <w:spacing w:before="57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Зовнішнє освітлення поряд з територією метрополітену повинне створювати середнє горизонтальне освітлення в’їздів на територію не менше ніж 4 </w:t>
      </w:r>
      <w:proofErr w:type="spellStart"/>
      <w:r>
        <w:rPr>
          <w:color w:val="1E1916"/>
          <w:sz w:val="21"/>
          <w:szCs w:val="21"/>
        </w:rPr>
        <w:t>лк</w:t>
      </w:r>
      <w:proofErr w:type="spellEnd"/>
      <w:r>
        <w:rPr>
          <w:color w:val="1E1916"/>
          <w:sz w:val="21"/>
          <w:szCs w:val="21"/>
        </w:rPr>
        <w:t xml:space="preserve">, службово-господарських та пожежних проїздів – не менше ніж 2 </w:t>
      </w:r>
      <w:proofErr w:type="spellStart"/>
      <w:r>
        <w:rPr>
          <w:color w:val="1E1916"/>
          <w:sz w:val="21"/>
          <w:szCs w:val="21"/>
        </w:rPr>
        <w:t>лк</w:t>
      </w:r>
      <w:proofErr w:type="spellEnd"/>
      <w:r>
        <w:rPr>
          <w:color w:val="1E1916"/>
          <w:sz w:val="21"/>
          <w:szCs w:val="21"/>
        </w:rPr>
        <w:t>.</w:t>
      </w:r>
    </w:p>
    <w:p w14:paraId="72BF96BB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18"/>
          <w:szCs w:val="18"/>
        </w:rPr>
      </w:pPr>
    </w:p>
    <w:p w14:paraId="3B0675C0" w14:textId="77777777" w:rsidR="00DE4006" w:rsidRDefault="00DE4006">
      <w:pPr>
        <w:pStyle w:val="1"/>
        <w:numPr>
          <w:ilvl w:val="0"/>
          <w:numId w:val="15"/>
        </w:numPr>
        <w:tabs>
          <w:tab w:val="left" w:pos="848"/>
        </w:tabs>
        <w:kinsoku w:val="0"/>
        <w:overflowPunct w:val="0"/>
        <w:ind w:left="847"/>
        <w:rPr>
          <w:color w:val="1E1916"/>
          <w:spacing w:val="-2"/>
        </w:rPr>
      </w:pPr>
      <w:r>
        <w:rPr>
          <w:color w:val="1E1916"/>
        </w:rPr>
        <w:t>СИСТЕМИ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РАННЬОГО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ВИЯВЛЕННЯ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НАДЗВИЧАЙНОЇ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СИТУАЦІЇ</w:t>
      </w:r>
    </w:p>
    <w:p w14:paraId="01E01D4C" w14:textId="77777777" w:rsidR="00DE4006" w:rsidRDefault="00DE4006">
      <w:pPr>
        <w:pStyle w:val="a5"/>
        <w:numPr>
          <w:ilvl w:val="1"/>
          <w:numId w:val="15"/>
        </w:numPr>
        <w:tabs>
          <w:tab w:val="left" w:pos="1027"/>
        </w:tabs>
        <w:kinsoku w:val="0"/>
        <w:overflowPunct w:val="0"/>
        <w:spacing w:before="9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Системи раннього виявлення надзвичайної ситуації (далі – СРВНС) в метрополітені суміщають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автоматичні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процеси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виявлення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загрози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виникнення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надзвичайної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ситуації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природного </w:t>
      </w:r>
      <w:r>
        <w:rPr>
          <w:color w:val="1E1916"/>
          <w:spacing w:val="-2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техногенного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характеру,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спостереження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оброблення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інформації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щодо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поточного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стану,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опера- </w:t>
      </w:r>
      <w:proofErr w:type="spellStart"/>
      <w:r>
        <w:rPr>
          <w:color w:val="1E1916"/>
          <w:sz w:val="21"/>
          <w:szCs w:val="21"/>
        </w:rPr>
        <w:t>тивного</w:t>
      </w:r>
      <w:proofErr w:type="spellEnd"/>
      <w:r>
        <w:rPr>
          <w:color w:val="1E1916"/>
          <w:sz w:val="21"/>
          <w:szCs w:val="21"/>
        </w:rPr>
        <w:t xml:space="preserve"> надання прогнозованої інформації та оповіщення відповідальних осіб.</w:t>
      </w:r>
    </w:p>
    <w:p w14:paraId="0DD09839" w14:textId="77777777" w:rsidR="00DE4006" w:rsidRDefault="00DE4006">
      <w:pPr>
        <w:pStyle w:val="a5"/>
        <w:numPr>
          <w:ilvl w:val="1"/>
          <w:numId w:val="15"/>
        </w:numPr>
        <w:tabs>
          <w:tab w:val="left" w:pos="1033"/>
        </w:tabs>
        <w:kinsoku w:val="0"/>
        <w:overflowPunct w:val="0"/>
        <w:spacing w:before="56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СРВНС на лініях та дільницях метрополітену включають системи автоматизованого раннього виявлення надзвичайної ситуації, що працюють в режимі "онлайн".</w:t>
      </w:r>
    </w:p>
    <w:p w14:paraId="166C6B40" w14:textId="77777777" w:rsidR="00DE4006" w:rsidRDefault="00DE4006">
      <w:pPr>
        <w:pStyle w:val="a3"/>
        <w:kinsoku w:val="0"/>
        <w:overflowPunct w:val="0"/>
        <w:spacing w:line="278" w:lineRule="auto"/>
        <w:ind w:left="110"/>
        <w:rPr>
          <w:color w:val="1E1916"/>
          <w:spacing w:val="-2"/>
        </w:rPr>
      </w:pPr>
      <w:r>
        <w:rPr>
          <w:color w:val="1E1916"/>
        </w:rPr>
        <w:t xml:space="preserve">До складу системи автоматизованого раннього виявлення надзвичайної ситуації входять такі </w:t>
      </w:r>
      <w:r>
        <w:rPr>
          <w:color w:val="1E1916"/>
          <w:spacing w:val="-2"/>
        </w:rPr>
        <w:t>системи:</w:t>
      </w:r>
    </w:p>
    <w:p w14:paraId="585B24A1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41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автоматики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телемеханіки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установок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лінії;</w:t>
      </w:r>
    </w:p>
    <w:p w14:paraId="3B991F09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автоматики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телемеханіки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поїздів;</w:t>
      </w:r>
    </w:p>
    <w:p w14:paraId="7C488158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4970E73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32120075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67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системи </w:t>
      </w:r>
      <w:r>
        <w:rPr>
          <w:color w:val="1E1916"/>
          <w:spacing w:val="-2"/>
          <w:sz w:val="21"/>
          <w:szCs w:val="21"/>
        </w:rPr>
        <w:t>зв’язку;</w:t>
      </w:r>
    </w:p>
    <w:p w14:paraId="77A8688F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контролю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proofErr w:type="spellStart"/>
      <w:r>
        <w:rPr>
          <w:color w:val="1E1916"/>
          <w:spacing w:val="-2"/>
          <w:sz w:val="21"/>
          <w:szCs w:val="21"/>
        </w:rPr>
        <w:t>електрокорозії</w:t>
      </w:r>
      <w:proofErr w:type="spellEnd"/>
      <w:r>
        <w:rPr>
          <w:color w:val="1E1916"/>
          <w:spacing w:val="-2"/>
          <w:sz w:val="21"/>
          <w:szCs w:val="21"/>
        </w:rPr>
        <w:t>;</w:t>
      </w:r>
    </w:p>
    <w:p w14:paraId="12C030E9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охоронної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сигналізації;</w:t>
      </w:r>
    </w:p>
    <w:p w14:paraId="722110F7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пожежної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сигналізації;</w:t>
      </w:r>
    </w:p>
    <w:p w14:paraId="7994C804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відеоспостереження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управління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евакуацією;</w:t>
      </w:r>
    </w:p>
    <w:p w14:paraId="5BCA3E0F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моніторингу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параметрів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повітря;</w:t>
      </w:r>
    </w:p>
    <w:p w14:paraId="78BBA1FC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9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моніторингу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геометричних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параметрів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несучих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оправ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вузлів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 з’єднання, параметрів стану ґрунтових вод.</w:t>
      </w:r>
    </w:p>
    <w:p w14:paraId="514226E6" w14:textId="77777777" w:rsidR="00DE4006" w:rsidRDefault="00DE4006">
      <w:pPr>
        <w:pStyle w:val="a5"/>
        <w:numPr>
          <w:ilvl w:val="1"/>
          <w:numId w:val="15"/>
        </w:numPr>
        <w:tabs>
          <w:tab w:val="left" w:pos="1605"/>
        </w:tabs>
        <w:kinsoku w:val="0"/>
        <w:overflowPunct w:val="0"/>
        <w:spacing w:before="53" w:line="280" w:lineRule="auto"/>
        <w:ind w:left="677" w:right="125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До складу системи неавтоматизованого інструментального та візуального контролю входять системи моніторингу технічного стану несучих конструкцій метрополітену.</w:t>
      </w:r>
    </w:p>
    <w:p w14:paraId="71DB2430" w14:textId="77777777" w:rsidR="00DE4006" w:rsidRDefault="00DE4006">
      <w:pPr>
        <w:pStyle w:val="a5"/>
        <w:numPr>
          <w:ilvl w:val="1"/>
          <w:numId w:val="15"/>
        </w:numPr>
        <w:tabs>
          <w:tab w:val="left" w:pos="1593"/>
        </w:tabs>
        <w:kinsoku w:val="0"/>
        <w:overflowPunct w:val="0"/>
        <w:spacing w:before="64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Взаємодія СРВНС з іншими системами та устаткуванням, що не входять до складу СРВНС, повинна забезпечувати координацію управління, контроль, сигналізацію та </w:t>
      </w:r>
      <w:proofErr w:type="spellStart"/>
      <w:r>
        <w:rPr>
          <w:color w:val="1E1916"/>
          <w:sz w:val="21"/>
          <w:szCs w:val="21"/>
        </w:rPr>
        <w:t>електрокеру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вання</w:t>
      </w:r>
      <w:proofErr w:type="spellEnd"/>
      <w:r>
        <w:rPr>
          <w:color w:val="1E1916"/>
          <w:sz w:val="21"/>
          <w:szCs w:val="21"/>
        </w:rPr>
        <w:t xml:space="preserve"> роботою цих систем та устаткування.</w:t>
      </w:r>
    </w:p>
    <w:p w14:paraId="7F082F15" w14:textId="77777777" w:rsidR="00DE4006" w:rsidRDefault="00DE4006">
      <w:pPr>
        <w:pStyle w:val="a5"/>
        <w:numPr>
          <w:ilvl w:val="1"/>
          <w:numId w:val="15"/>
        </w:numPr>
        <w:tabs>
          <w:tab w:val="left" w:pos="1532"/>
        </w:tabs>
        <w:kinsoku w:val="0"/>
        <w:overflowPunct w:val="0"/>
        <w:spacing w:before="64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Електроживлення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СРВНС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здійснюється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першою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категорією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надійності.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Джерела</w:t>
      </w:r>
      <w:r>
        <w:rPr>
          <w:color w:val="1E1916"/>
          <w:spacing w:val="-1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безпе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ребійного</w:t>
      </w:r>
      <w:proofErr w:type="spellEnd"/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електроживлення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забезпечувати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безперебійну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роботу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технічних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засобів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СРВНС не менше однієї години.</w:t>
      </w:r>
    </w:p>
    <w:p w14:paraId="78033D53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5"/>
          <w:szCs w:val="25"/>
        </w:rPr>
      </w:pPr>
    </w:p>
    <w:p w14:paraId="2F548D5E" w14:textId="77777777" w:rsidR="00DE4006" w:rsidRDefault="00DE4006">
      <w:pPr>
        <w:pStyle w:val="1"/>
        <w:numPr>
          <w:ilvl w:val="0"/>
          <w:numId w:val="15"/>
        </w:numPr>
        <w:tabs>
          <w:tab w:val="left" w:pos="1415"/>
        </w:tabs>
        <w:kinsoku w:val="0"/>
        <w:overflowPunct w:val="0"/>
        <w:ind w:left="1414"/>
        <w:rPr>
          <w:color w:val="1E1916"/>
          <w:spacing w:val="-4"/>
        </w:rPr>
      </w:pPr>
      <w:r>
        <w:rPr>
          <w:color w:val="1E1916"/>
        </w:rPr>
        <w:t>ЗАХИСТ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БУДІВЕЛЬ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ВІД ВІБРАЦІЇ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4"/>
        </w:rPr>
        <w:t>ШУМУ</w:t>
      </w:r>
    </w:p>
    <w:p w14:paraId="59C01E7F" w14:textId="77777777" w:rsidR="00DE4006" w:rsidRDefault="00DE4006">
      <w:pPr>
        <w:pStyle w:val="a5"/>
        <w:numPr>
          <w:ilvl w:val="1"/>
          <w:numId w:val="15"/>
        </w:numPr>
        <w:tabs>
          <w:tab w:val="left" w:pos="1541"/>
        </w:tabs>
        <w:kinsoku w:val="0"/>
        <w:overflowPunct w:val="0"/>
        <w:spacing w:before="106"/>
        <w:ind w:left="1540" w:hanging="467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3A5ED5B0" w14:textId="77777777" w:rsidR="00DE4006" w:rsidRDefault="00DE4006">
      <w:pPr>
        <w:pStyle w:val="a5"/>
        <w:numPr>
          <w:ilvl w:val="0"/>
          <w:numId w:val="6"/>
        </w:numPr>
        <w:tabs>
          <w:tab w:val="left" w:pos="1239"/>
        </w:tabs>
        <w:kinsoku w:val="0"/>
        <w:overflowPunct w:val="0"/>
        <w:spacing w:before="38" w:line="292" w:lineRule="auto"/>
        <w:ind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захист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пасажирів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працюючого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персоналу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шуму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вібрації,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створюються рухом поїздів, роботою ескалаторів і вентиляційних агрегатів;</w:t>
      </w:r>
    </w:p>
    <w:p w14:paraId="63389BD3" w14:textId="77777777" w:rsidR="00DE4006" w:rsidRDefault="00DE4006">
      <w:pPr>
        <w:pStyle w:val="a5"/>
        <w:numPr>
          <w:ilvl w:val="0"/>
          <w:numId w:val="6"/>
        </w:numPr>
        <w:tabs>
          <w:tab w:val="left" w:pos="1242"/>
        </w:tabs>
        <w:kinsoku w:val="0"/>
        <w:overflowPunct w:val="0"/>
        <w:spacing w:line="227" w:lineRule="exact"/>
        <w:ind w:left="1241" w:hanging="16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захист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шуму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вібрації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існуючих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тих,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проектуються,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розташовані</w:t>
      </w:r>
    </w:p>
    <w:p w14:paraId="0DBED428" w14:textId="77777777" w:rsidR="00DE4006" w:rsidRDefault="00DE4006">
      <w:pPr>
        <w:pStyle w:val="a3"/>
        <w:kinsoku w:val="0"/>
        <w:overflowPunct w:val="0"/>
        <w:spacing w:before="54"/>
        <w:ind w:firstLine="0"/>
        <w:rPr>
          <w:color w:val="1E1916"/>
          <w:spacing w:val="-2"/>
        </w:rPr>
      </w:pPr>
      <w:r>
        <w:rPr>
          <w:color w:val="1E1916"/>
        </w:rPr>
        <w:t>в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зоні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впливу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метрополітену.</w:t>
      </w:r>
    </w:p>
    <w:p w14:paraId="6CDDC896" w14:textId="77777777" w:rsidR="00DE4006" w:rsidRDefault="00DE4006">
      <w:pPr>
        <w:pStyle w:val="a5"/>
        <w:numPr>
          <w:ilvl w:val="1"/>
          <w:numId w:val="15"/>
        </w:numPr>
        <w:tabs>
          <w:tab w:val="left" w:pos="1561"/>
        </w:tabs>
        <w:kinsoku w:val="0"/>
        <w:overflowPunct w:val="0"/>
        <w:spacing w:before="106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Рівень вібрації в приміщеннях житлових будинків та громадських будівель повинен від- повідати ДСН 3.3.6.037.</w:t>
      </w:r>
    </w:p>
    <w:p w14:paraId="13651C54" w14:textId="77777777" w:rsidR="00DE4006" w:rsidRDefault="00DE4006">
      <w:pPr>
        <w:pStyle w:val="a5"/>
        <w:numPr>
          <w:ilvl w:val="1"/>
          <w:numId w:val="15"/>
        </w:numPr>
        <w:tabs>
          <w:tab w:val="left" w:pos="1544"/>
        </w:tabs>
        <w:kinsoku w:val="0"/>
        <w:overflowPunct w:val="0"/>
        <w:spacing w:before="64" w:line="28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 розрахунку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величини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вібрації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житлових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будинків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громадських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будівель,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 яких пред’являються спеціальні вимоги щодо рівнів вібрації, необхідно враховувати особливості розповсюдження вібрації в ґрунтах і резонансні характеристики конструкцій перекриття будинків.</w:t>
      </w:r>
    </w:p>
    <w:p w14:paraId="28FC837B" w14:textId="77777777" w:rsidR="00DE4006" w:rsidRDefault="00DE4006">
      <w:pPr>
        <w:pStyle w:val="a5"/>
        <w:numPr>
          <w:ilvl w:val="1"/>
          <w:numId w:val="15"/>
        </w:numPr>
        <w:tabs>
          <w:tab w:val="left" w:pos="1531"/>
        </w:tabs>
        <w:kinsoku w:val="0"/>
        <w:overflowPunct w:val="0"/>
        <w:spacing w:before="64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разі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перевищення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рівнів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вібраційного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впливу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допустимим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рівнем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слід передбачати компенсуючі заходи щодо зниження рівня </w:t>
      </w:r>
      <w:proofErr w:type="spellStart"/>
      <w:r>
        <w:rPr>
          <w:color w:val="1E1916"/>
          <w:sz w:val="21"/>
          <w:szCs w:val="21"/>
        </w:rPr>
        <w:t>вібровпливу</w:t>
      </w:r>
      <w:proofErr w:type="spellEnd"/>
      <w:r>
        <w:rPr>
          <w:color w:val="1E1916"/>
          <w:sz w:val="21"/>
          <w:szCs w:val="21"/>
        </w:rPr>
        <w:t>.</w:t>
      </w:r>
    </w:p>
    <w:p w14:paraId="7A4CCBAA" w14:textId="77777777" w:rsidR="00DE4006" w:rsidRDefault="00DE4006">
      <w:pPr>
        <w:pStyle w:val="a5"/>
        <w:numPr>
          <w:ilvl w:val="1"/>
          <w:numId w:val="15"/>
        </w:numPr>
        <w:tabs>
          <w:tab w:val="left" w:pos="1560"/>
        </w:tabs>
        <w:kinsoku w:val="0"/>
        <w:overflowPunct w:val="0"/>
        <w:spacing w:before="64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Проектування захисту від шумового впливу на пасажирів, експлуатаційний персонал та мешканців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будинків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здійснювати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вимог ДБН В.1.1-31, ДСТУ-Н Б В.1.1-33.</w:t>
      </w:r>
    </w:p>
    <w:p w14:paraId="6F2E2B9F" w14:textId="77777777" w:rsidR="00DE4006" w:rsidRDefault="00DE4006">
      <w:pPr>
        <w:pStyle w:val="a3"/>
        <w:kinsoku w:val="0"/>
        <w:overflowPunct w:val="0"/>
        <w:spacing w:line="292" w:lineRule="auto"/>
        <w:ind w:right="124"/>
        <w:rPr>
          <w:color w:val="1E1916"/>
        </w:rPr>
      </w:pPr>
      <w:r>
        <w:rPr>
          <w:color w:val="1E1916"/>
        </w:rPr>
        <w:t>Опорядження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службових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приміщень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виконувати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із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застосуванням</w:t>
      </w:r>
      <w:r>
        <w:rPr>
          <w:color w:val="1E1916"/>
          <w:spacing w:val="-15"/>
        </w:rPr>
        <w:t xml:space="preserve"> </w:t>
      </w:r>
      <w:proofErr w:type="spellStart"/>
      <w:r>
        <w:rPr>
          <w:color w:val="1E1916"/>
        </w:rPr>
        <w:t>звукопоглинаючих</w:t>
      </w:r>
      <w:proofErr w:type="spellEnd"/>
      <w:r>
        <w:rPr>
          <w:color w:val="1E1916"/>
        </w:rPr>
        <w:t xml:space="preserve"> матеріалів з урахуванням вимог пожежної безпеки.</w:t>
      </w:r>
    </w:p>
    <w:p w14:paraId="594C5E22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4"/>
          <w:szCs w:val="24"/>
        </w:rPr>
      </w:pPr>
    </w:p>
    <w:p w14:paraId="61C4236E" w14:textId="77777777" w:rsidR="00DE4006" w:rsidRDefault="00DE4006">
      <w:pPr>
        <w:pStyle w:val="1"/>
        <w:numPr>
          <w:ilvl w:val="0"/>
          <w:numId w:val="15"/>
        </w:numPr>
        <w:tabs>
          <w:tab w:val="left" w:pos="1415"/>
        </w:tabs>
        <w:kinsoku w:val="0"/>
        <w:overflowPunct w:val="0"/>
        <w:ind w:left="1414"/>
        <w:rPr>
          <w:color w:val="1E1916"/>
          <w:spacing w:val="-2"/>
        </w:rPr>
      </w:pPr>
      <w:r>
        <w:rPr>
          <w:color w:val="1E1916"/>
        </w:rPr>
        <w:t>АВТОМАТИКА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ТЕЛЕМЕХАНІКА</w:t>
      </w:r>
    </w:p>
    <w:p w14:paraId="3C900E13" w14:textId="77777777" w:rsidR="00DE4006" w:rsidRDefault="00DE4006">
      <w:pPr>
        <w:pStyle w:val="a5"/>
        <w:numPr>
          <w:ilvl w:val="1"/>
          <w:numId w:val="15"/>
        </w:numPr>
        <w:tabs>
          <w:tab w:val="left" w:pos="1588"/>
        </w:tabs>
        <w:kinsoku w:val="0"/>
        <w:overflowPunct w:val="0"/>
        <w:spacing w:before="106" w:line="28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Системи автоматики і телемеханіки слід застосовувати для місцевого, дистанційного керування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телекерування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установками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пристроями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підстанцій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 керування ескалаторами, пасажирськими конвеєрами, ліфтами та іншими електромеханічними установками на лінії.</w:t>
      </w:r>
    </w:p>
    <w:p w14:paraId="7D78C3F1" w14:textId="77777777" w:rsidR="00DE4006" w:rsidRDefault="00DE4006">
      <w:pPr>
        <w:pStyle w:val="a3"/>
        <w:kinsoku w:val="0"/>
        <w:overflowPunct w:val="0"/>
        <w:spacing w:line="292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Пульти дистанційного керування і контролю слід розміщувати на ДПС, телекерування і </w:t>
      </w:r>
      <w:proofErr w:type="spellStart"/>
      <w:r>
        <w:rPr>
          <w:color w:val="1E1916"/>
        </w:rPr>
        <w:t>конт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ролю</w:t>
      </w:r>
      <w:proofErr w:type="spellEnd"/>
      <w:r>
        <w:rPr>
          <w:color w:val="1E1916"/>
        </w:rPr>
        <w:t xml:space="preserve"> – на диспетчерських пунктах лінії (ДПЛ).</w:t>
      </w:r>
    </w:p>
    <w:p w14:paraId="1D01FAF9" w14:textId="77777777" w:rsidR="00DE4006" w:rsidRDefault="00DE4006">
      <w:pPr>
        <w:pStyle w:val="a5"/>
        <w:numPr>
          <w:ilvl w:val="1"/>
          <w:numId w:val="15"/>
        </w:numPr>
        <w:tabs>
          <w:tab w:val="left" w:pos="1541"/>
        </w:tabs>
        <w:kinsoku w:val="0"/>
        <w:overflowPunct w:val="0"/>
        <w:spacing w:before="49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знижувальних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підстанціях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7005F733" w14:textId="77777777" w:rsidR="00DE4006" w:rsidRDefault="00DE4006">
      <w:pPr>
        <w:pStyle w:val="a5"/>
        <w:numPr>
          <w:ilvl w:val="0"/>
          <w:numId w:val="5"/>
        </w:numPr>
        <w:tabs>
          <w:tab w:val="left" w:pos="1269"/>
        </w:tabs>
        <w:kinsoku w:val="0"/>
        <w:overflowPunct w:val="0"/>
        <w:spacing w:before="39" w:line="292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місцеве </w:t>
      </w:r>
      <w:proofErr w:type="spellStart"/>
      <w:r>
        <w:rPr>
          <w:color w:val="1E1916"/>
          <w:sz w:val="21"/>
          <w:szCs w:val="21"/>
        </w:rPr>
        <w:t>поелементне</w:t>
      </w:r>
      <w:proofErr w:type="spellEnd"/>
      <w:r>
        <w:rPr>
          <w:color w:val="1E1916"/>
          <w:sz w:val="21"/>
          <w:szCs w:val="21"/>
        </w:rPr>
        <w:t xml:space="preserve"> керування об’єктами – сигналізацію аварійного виключення, </w:t>
      </w:r>
      <w:proofErr w:type="spellStart"/>
      <w:r>
        <w:rPr>
          <w:color w:val="1E1916"/>
          <w:sz w:val="21"/>
          <w:szCs w:val="21"/>
        </w:rPr>
        <w:t>автома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тичний</w:t>
      </w:r>
      <w:proofErr w:type="spellEnd"/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контроль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наявності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напруги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шинах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(20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кВ),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РУ-825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шинах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380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220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В,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СЦБ, контроль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ізоляції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розподільних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380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220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СЦБ,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контроль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навантажень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фідерах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В;</w:t>
      </w:r>
    </w:p>
    <w:p w14:paraId="2FE94A14" w14:textId="77777777" w:rsidR="00DE4006" w:rsidRDefault="00DE4006">
      <w:pPr>
        <w:pStyle w:val="a5"/>
        <w:numPr>
          <w:ilvl w:val="0"/>
          <w:numId w:val="5"/>
        </w:numPr>
        <w:tabs>
          <w:tab w:val="left" w:pos="1250"/>
        </w:tabs>
        <w:kinsoku w:val="0"/>
        <w:overflowPunct w:val="0"/>
        <w:spacing w:line="228" w:lineRule="exact"/>
        <w:ind w:left="1249" w:hanging="17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місцеве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автоматизоване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керування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об’єктами;</w:t>
      </w:r>
    </w:p>
    <w:p w14:paraId="23CBA022" w14:textId="77777777" w:rsidR="00DE4006" w:rsidRDefault="00DE4006">
      <w:pPr>
        <w:pStyle w:val="a5"/>
        <w:numPr>
          <w:ilvl w:val="0"/>
          <w:numId w:val="5"/>
        </w:numPr>
        <w:tabs>
          <w:tab w:val="left" w:pos="1250"/>
        </w:tabs>
        <w:kinsoku w:val="0"/>
        <w:overflowPunct w:val="0"/>
        <w:spacing w:line="228" w:lineRule="exact"/>
        <w:ind w:left="1249" w:hanging="176"/>
        <w:rPr>
          <w:color w:val="1E1916"/>
          <w:spacing w:val="-2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5CAFB09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670D7B6F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67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відключення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вимикачів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мережах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(20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кВ)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блокування;</w:t>
      </w:r>
    </w:p>
    <w:p w14:paraId="0B453223" w14:textId="77777777" w:rsidR="00DE4006" w:rsidRDefault="00DE4006">
      <w:pPr>
        <w:pStyle w:val="a5"/>
        <w:numPr>
          <w:ilvl w:val="0"/>
          <w:numId w:val="1"/>
        </w:numPr>
        <w:tabs>
          <w:tab w:val="left" w:pos="686"/>
        </w:tabs>
        <w:kinsoku w:val="0"/>
        <w:overflowPunct w:val="0"/>
        <w:spacing w:before="38" w:line="285" w:lineRule="auto"/>
        <w:ind w:right="689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переключення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аварійного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 евакуаційного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акумуляторних </w:t>
      </w:r>
      <w:proofErr w:type="spellStart"/>
      <w:r>
        <w:rPr>
          <w:color w:val="1E1916"/>
          <w:spacing w:val="-2"/>
          <w:sz w:val="21"/>
          <w:szCs w:val="21"/>
        </w:rPr>
        <w:t>батарей</w:t>
      </w:r>
      <w:proofErr w:type="spellEnd"/>
      <w:r>
        <w:rPr>
          <w:color w:val="1E1916"/>
          <w:spacing w:val="-2"/>
          <w:sz w:val="21"/>
          <w:szCs w:val="21"/>
        </w:rPr>
        <w:t>;</w:t>
      </w:r>
    </w:p>
    <w:p w14:paraId="78A10FE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3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включення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резервного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зарядно-</w:t>
      </w:r>
      <w:proofErr w:type="spellStart"/>
      <w:r>
        <w:rPr>
          <w:color w:val="1E1916"/>
          <w:sz w:val="21"/>
          <w:szCs w:val="21"/>
        </w:rPr>
        <w:t>підзаряджувального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агрегата</w:t>
      </w:r>
      <w:proofErr w:type="spellEnd"/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акумуляторної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батареї;</w:t>
      </w:r>
    </w:p>
    <w:p w14:paraId="55EBEAAE" w14:textId="77777777" w:rsidR="00DE4006" w:rsidRDefault="00DE4006">
      <w:pPr>
        <w:pStyle w:val="a5"/>
        <w:numPr>
          <w:ilvl w:val="0"/>
          <w:numId w:val="1"/>
        </w:numPr>
        <w:tabs>
          <w:tab w:val="left" w:pos="716"/>
        </w:tabs>
        <w:kinsoku w:val="0"/>
        <w:overflowPunct w:val="0"/>
        <w:spacing w:before="39" w:line="285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включення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секційного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вимикача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(20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кВ)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зникненні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напруги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одному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3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вводів (на секції шин 10 кВ (20 кВ));</w:t>
      </w:r>
    </w:p>
    <w:p w14:paraId="5697066D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3" w:lineRule="exact"/>
        <w:ind w:left="682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телеметричну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обліку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електричної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енергії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споживачах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ДПЛ.</w:t>
      </w:r>
    </w:p>
    <w:p w14:paraId="7ADE6F0B" w14:textId="77777777" w:rsidR="00DE4006" w:rsidRDefault="00DE4006">
      <w:pPr>
        <w:pStyle w:val="a5"/>
        <w:numPr>
          <w:ilvl w:val="1"/>
          <w:numId w:val="15"/>
        </w:numPr>
        <w:tabs>
          <w:tab w:val="left" w:pos="975"/>
        </w:tabs>
        <w:kinsoku w:val="0"/>
        <w:overflowPunct w:val="0"/>
        <w:spacing w:before="105"/>
        <w:ind w:left="974" w:hanging="46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підстанціях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4256E4F8" w14:textId="77777777" w:rsidR="00DE4006" w:rsidRDefault="00DE4006">
      <w:pPr>
        <w:pStyle w:val="a5"/>
        <w:numPr>
          <w:ilvl w:val="0"/>
          <w:numId w:val="1"/>
        </w:numPr>
        <w:tabs>
          <w:tab w:val="left" w:pos="666"/>
        </w:tabs>
        <w:kinsoku w:val="0"/>
        <w:overflowPunct w:val="0"/>
        <w:spacing w:before="39" w:line="285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місцеве</w:t>
      </w:r>
      <w:r>
        <w:rPr>
          <w:color w:val="1E1916"/>
          <w:spacing w:val="-9"/>
          <w:sz w:val="21"/>
          <w:szCs w:val="21"/>
        </w:rPr>
        <w:t xml:space="preserve"> </w:t>
      </w:r>
      <w:proofErr w:type="spellStart"/>
      <w:r>
        <w:rPr>
          <w:color w:val="1E1916"/>
          <w:spacing w:val="-2"/>
          <w:sz w:val="21"/>
          <w:szCs w:val="21"/>
        </w:rPr>
        <w:t>поелементне</w:t>
      </w:r>
      <w:proofErr w:type="spellEnd"/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керування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вимикачами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10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(20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кВ)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825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перетворювальних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агрегатів </w:t>
      </w:r>
      <w:r>
        <w:rPr>
          <w:color w:val="1E1916"/>
          <w:sz w:val="21"/>
          <w:szCs w:val="21"/>
        </w:rPr>
        <w:t>та роз’єднувачами ліній живлення та заземлення РУ-825 В;</w:t>
      </w:r>
    </w:p>
    <w:p w14:paraId="1A9ACE32" w14:textId="77777777" w:rsidR="00DE4006" w:rsidRDefault="00DE4006">
      <w:pPr>
        <w:pStyle w:val="a5"/>
        <w:numPr>
          <w:ilvl w:val="0"/>
          <w:numId w:val="1"/>
        </w:numPr>
        <w:tabs>
          <w:tab w:val="left" w:pos="672"/>
        </w:tabs>
        <w:kinsoku w:val="0"/>
        <w:overflowPunct w:val="0"/>
        <w:spacing w:line="285" w:lineRule="auto"/>
        <w:ind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відключення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перетворювальних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агрегатів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замиканні на землю в РУ 825 В;</w:t>
      </w:r>
    </w:p>
    <w:p w14:paraId="3FE50E4F" w14:textId="77777777" w:rsidR="00DE4006" w:rsidRDefault="00DE4006">
      <w:pPr>
        <w:pStyle w:val="a5"/>
        <w:numPr>
          <w:ilvl w:val="0"/>
          <w:numId w:val="1"/>
        </w:numPr>
        <w:tabs>
          <w:tab w:val="left" w:pos="703"/>
        </w:tabs>
        <w:kinsoku w:val="0"/>
        <w:overflowPunct w:val="0"/>
        <w:spacing w:line="285" w:lineRule="auto"/>
        <w:ind w:right="690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одноразове повторне включення вимикачів ліній живлення 825 В у разі перевантаження в контактній мережі;</w:t>
      </w:r>
    </w:p>
    <w:p w14:paraId="5162C4BD" w14:textId="77777777" w:rsidR="00DE4006" w:rsidRDefault="00DE4006">
      <w:pPr>
        <w:pStyle w:val="a5"/>
        <w:numPr>
          <w:ilvl w:val="0"/>
          <w:numId w:val="1"/>
        </w:numPr>
        <w:tabs>
          <w:tab w:val="left" w:pos="736"/>
        </w:tabs>
        <w:kinsoku w:val="0"/>
        <w:overflowPunct w:val="0"/>
        <w:spacing w:line="285" w:lineRule="auto"/>
        <w:ind w:right="688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відключення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вимикачів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аварійному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відключенні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вимикачів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 сусідній підстанції;</w:t>
      </w:r>
    </w:p>
    <w:p w14:paraId="552270E8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3" w:lineRule="exact"/>
        <w:ind w:left="682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програмне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керування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перетворювальними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агрегатами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комутаційною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апаратурою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ДПЛ.</w:t>
      </w:r>
    </w:p>
    <w:p w14:paraId="255263DA" w14:textId="77777777" w:rsidR="00DE4006" w:rsidRDefault="00DE4006">
      <w:pPr>
        <w:pStyle w:val="a5"/>
        <w:numPr>
          <w:ilvl w:val="1"/>
          <w:numId w:val="15"/>
        </w:numPr>
        <w:tabs>
          <w:tab w:val="left" w:pos="1023"/>
        </w:tabs>
        <w:kinsoku w:val="0"/>
        <w:overflowPunct w:val="0"/>
        <w:spacing w:before="81" w:line="278" w:lineRule="auto"/>
        <w:ind w:left="110" w:right="69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40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тяговознижувальних</w:t>
      </w:r>
      <w:proofErr w:type="spellEnd"/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знижувальних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підстанціях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контактній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ТК (телекерування), ТС (телесигналізацію) і ТВ (телевимірювання) слід передбачати із ДПЛ.</w:t>
      </w:r>
    </w:p>
    <w:p w14:paraId="64CD676D" w14:textId="77777777" w:rsidR="00DE4006" w:rsidRDefault="00DE4006">
      <w:pPr>
        <w:pStyle w:val="a3"/>
        <w:kinsoku w:val="0"/>
        <w:overflowPunct w:val="0"/>
        <w:spacing w:line="285" w:lineRule="auto"/>
        <w:ind w:left="110" w:right="425"/>
        <w:rPr>
          <w:color w:val="1E1916"/>
        </w:rPr>
      </w:pPr>
      <w:r>
        <w:rPr>
          <w:color w:val="1E1916"/>
        </w:rPr>
        <w:t>Переведення з ТК на місцеве або дистанційне керування необхідно передбачати окремо для кожного керованого об’єкта.</w:t>
      </w:r>
    </w:p>
    <w:p w14:paraId="3705BA82" w14:textId="77777777" w:rsidR="00DE4006" w:rsidRDefault="00DE4006">
      <w:pPr>
        <w:pStyle w:val="a3"/>
        <w:kinsoku w:val="0"/>
        <w:overflowPunct w:val="0"/>
        <w:spacing w:line="285" w:lineRule="auto"/>
        <w:ind w:left="110"/>
        <w:rPr>
          <w:color w:val="1E1916"/>
        </w:rPr>
      </w:pPr>
      <w:r>
        <w:rPr>
          <w:color w:val="1E1916"/>
        </w:rPr>
        <w:t>При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переведенні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одного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виду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керування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другий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повинно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зберігатися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положення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керованих об’єктів, а також дія захисту і блокування.</w:t>
      </w:r>
    </w:p>
    <w:p w14:paraId="71D0D501" w14:textId="77777777" w:rsidR="00DE4006" w:rsidRDefault="00DE4006">
      <w:pPr>
        <w:pStyle w:val="a5"/>
        <w:numPr>
          <w:ilvl w:val="1"/>
          <w:numId w:val="15"/>
        </w:numPr>
        <w:tabs>
          <w:tab w:val="left" w:pos="1007"/>
        </w:tabs>
        <w:kinsoku w:val="0"/>
        <w:overflowPunct w:val="0"/>
        <w:spacing w:before="50" w:line="278" w:lineRule="auto"/>
        <w:ind w:left="110" w:right="688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Телесигналізацію про порушення нормального режиму роботи знижувальної підстанції (загальний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сигнал)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передавати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ДПЛ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телемеханіки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ближньої</w:t>
      </w:r>
      <w:r>
        <w:rPr>
          <w:color w:val="1E1916"/>
          <w:spacing w:val="-11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тяговознижувальної</w:t>
      </w:r>
      <w:proofErr w:type="spellEnd"/>
      <w:r>
        <w:rPr>
          <w:color w:val="1E191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підстанції.</w:t>
      </w:r>
    </w:p>
    <w:p w14:paraId="73888803" w14:textId="77777777" w:rsidR="00DE4006" w:rsidRDefault="00DE4006">
      <w:pPr>
        <w:pStyle w:val="a5"/>
        <w:numPr>
          <w:ilvl w:val="1"/>
          <w:numId w:val="15"/>
        </w:numPr>
        <w:tabs>
          <w:tab w:val="left" w:pos="975"/>
        </w:tabs>
        <w:kinsoku w:val="0"/>
        <w:overflowPunct w:val="0"/>
        <w:spacing w:before="67"/>
        <w:ind w:left="974" w:hanging="468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57D6D6A5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дистанційне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керування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роз’єднувачами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електроприводами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ДПС;</w:t>
      </w:r>
    </w:p>
    <w:p w14:paraId="67F56602" w14:textId="77777777" w:rsidR="00DE4006" w:rsidRDefault="00DE4006">
      <w:pPr>
        <w:pStyle w:val="a5"/>
        <w:numPr>
          <w:ilvl w:val="0"/>
          <w:numId w:val="1"/>
        </w:numPr>
        <w:tabs>
          <w:tab w:val="left" w:pos="729"/>
        </w:tabs>
        <w:kinsoku w:val="0"/>
        <w:overflowPunct w:val="0"/>
        <w:spacing w:before="39" w:line="285" w:lineRule="auto"/>
        <w:ind w:right="687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дистанційне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відключення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вимикачів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станційних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ділянок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 мережі з ДПС;</w:t>
      </w:r>
    </w:p>
    <w:p w14:paraId="4C575469" w14:textId="77777777" w:rsidR="00DE4006" w:rsidRDefault="00DE4006">
      <w:pPr>
        <w:pStyle w:val="a5"/>
        <w:numPr>
          <w:ilvl w:val="0"/>
          <w:numId w:val="1"/>
        </w:numPr>
        <w:tabs>
          <w:tab w:val="left" w:pos="670"/>
        </w:tabs>
        <w:kinsoku w:val="0"/>
        <w:overflowPunct w:val="0"/>
        <w:spacing w:line="285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дистанційне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відключення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825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контактної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обороту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та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 xml:space="preserve"> рухомого складу;</w:t>
      </w:r>
    </w:p>
    <w:p w14:paraId="4D4E1962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3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телесигналізацію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наявності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напруги.</w:t>
      </w:r>
    </w:p>
    <w:p w14:paraId="4830AB41" w14:textId="77777777" w:rsidR="00DE4006" w:rsidRDefault="00DE4006">
      <w:pPr>
        <w:pStyle w:val="a5"/>
        <w:numPr>
          <w:ilvl w:val="1"/>
          <w:numId w:val="15"/>
        </w:numPr>
        <w:tabs>
          <w:tab w:val="left" w:pos="975"/>
        </w:tabs>
        <w:kinsoku w:val="0"/>
        <w:overflowPunct w:val="0"/>
        <w:spacing w:before="97"/>
        <w:ind w:left="974" w:hanging="46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перегінних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0E26B09C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місцеве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індивідуальне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програмне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дистанційне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керування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групами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освітлення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ДПС;</w:t>
      </w:r>
    </w:p>
    <w:p w14:paraId="7D521BE5" w14:textId="77777777" w:rsidR="00DE4006" w:rsidRDefault="00DE4006">
      <w:pPr>
        <w:pStyle w:val="a5"/>
        <w:numPr>
          <w:ilvl w:val="0"/>
          <w:numId w:val="1"/>
        </w:numPr>
        <w:tabs>
          <w:tab w:val="left" w:pos="708"/>
        </w:tabs>
        <w:kinsoku w:val="0"/>
        <w:overflowPunct w:val="0"/>
        <w:spacing w:before="38" w:line="285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автоматичне керування групами освітлення на входах до станцій та суміщених підземних пішохідних переходів;</w:t>
      </w:r>
    </w:p>
    <w:p w14:paraId="52052E7B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3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автоматичне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включення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групи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аварійного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(евакуаційного)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освітлення.</w:t>
      </w:r>
    </w:p>
    <w:p w14:paraId="2BD4FC20" w14:textId="77777777" w:rsidR="00DE4006" w:rsidRDefault="00DE4006">
      <w:pPr>
        <w:pStyle w:val="a5"/>
        <w:numPr>
          <w:ilvl w:val="1"/>
          <w:numId w:val="15"/>
        </w:numPr>
        <w:tabs>
          <w:tab w:val="left" w:pos="992"/>
        </w:tabs>
        <w:kinsoku w:val="0"/>
        <w:overflowPunct w:val="0"/>
        <w:spacing w:before="106" w:line="278" w:lineRule="auto"/>
        <w:ind w:left="110"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Слід передбачати дистанційне та місцеве керування ескалаторами та ліфтами із ДПС і ДПЛ, а також пристрої сигналізації та контролю їх роботи.</w:t>
      </w:r>
    </w:p>
    <w:p w14:paraId="24D9307E" w14:textId="77777777" w:rsidR="00DE4006" w:rsidRDefault="00DE4006">
      <w:pPr>
        <w:pStyle w:val="a5"/>
        <w:numPr>
          <w:ilvl w:val="1"/>
          <w:numId w:val="15"/>
        </w:numPr>
        <w:tabs>
          <w:tab w:val="left" w:pos="975"/>
        </w:tabs>
        <w:kinsoku w:val="0"/>
        <w:overflowPunct w:val="0"/>
        <w:spacing w:before="67"/>
        <w:ind w:left="974" w:hanging="468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електромеханічних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установках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передбачати:</w:t>
      </w:r>
    </w:p>
    <w:p w14:paraId="3B261596" w14:textId="77777777" w:rsidR="00DE4006" w:rsidRDefault="00DE4006">
      <w:pPr>
        <w:pStyle w:val="a5"/>
        <w:numPr>
          <w:ilvl w:val="0"/>
          <w:numId w:val="1"/>
        </w:numPr>
        <w:tabs>
          <w:tab w:val="left" w:pos="727"/>
        </w:tabs>
        <w:kinsoku w:val="0"/>
        <w:overflowPunct w:val="0"/>
        <w:spacing w:before="39" w:line="285" w:lineRule="auto"/>
        <w:ind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місцеве </w:t>
      </w:r>
      <w:proofErr w:type="spellStart"/>
      <w:r>
        <w:rPr>
          <w:color w:val="1E1916"/>
          <w:sz w:val="21"/>
          <w:szCs w:val="21"/>
        </w:rPr>
        <w:t>поелементне</w:t>
      </w:r>
      <w:proofErr w:type="spellEnd"/>
      <w:r>
        <w:rPr>
          <w:color w:val="1E1916"/>
          <w:sz w:val="21"/>
          <w:szCs w:val="21"/>
        </w:rPr>
        <w:t xml:space="preserve"> керування об’єктами установок, світлову сигналізацію та контроль напруги в мережі живлення насосних установок і агрегатів тунельної вентиляції;</w:t>
      </w:r>
    </w:p>
    <w:p w14:paraId="3F16DDBB" w14:textId="77777777" w:rsidR="00DE4006" w:rsidRDefault="00DE4006">
      <w:pPr>
        <w:pStyle w:val="a5"/>
        <w:numPr>
          <w:ilvl w:val="0"/>
          <w:numId w:val="1"/>
        </w:numPr>
        <w:tabs>
          <w:tab w:val="left" w:pos="715"/>
        </w:tabs>
        <w:kinsoku w:val="0"/>
        <w:overflowPunct w:val="0"/>
        <w:spacing w:line="285" w:lineRule="auto"/>
        <w:ind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місцеве автоматичне керування насосними установками, системами повітряно-теплових і повітряних завіс, установками місцевої вентиляції на станції та підстанції;</w:t>
      </w:r>
    </w:p>
    <w:p w14:paraId="6B451849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33" w:lineRule="exact"/>
        <w:ind w:left="682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блокування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вентиляційної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системи;</w:t>
      </w:r>
    </w:p>
    <w:p w14:paraId="54C1A20D" w14:textId="77777777" w:rsidR="00DE4006" w:rsidRDefault="00DE4006">
      <w:pPr>
        <w:pStyle w:val="a5"/>
        <w:numPr>
          <w:ilvl w:val="0"/>
          <w:numId w:val="1"/>
        </w:numPr>
        <w:tabs>
          <w:tab w:val="left" w:pos="706"/>
        </w:tabs>
        <w:kinsoku w:val="0"/>
        <w:overflowPunct w:val="0"/>
        <w:spacing w:before="30" w:line="285" w:lineRule="auto"/>
        <w:ind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дистанційне керування з ДПС і телекерування з ДПЛ системами вентиляції, засувками на мережах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водо-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теплопостачання,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насосами,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установками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повітряно-теплових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повітряних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завіс, мережами </w:t>
      </w:r>
      <w:proofErr w:type="spellStart"/>
      <w:r>
        <w:rPr>
          <w:color w:val="1E1916"/>
          <w:sz w:val="21"/>
          <w:szCs w:val="21"/>
        </w:rPr>
        <w:t>електрообігріву</w:t>
      </w:r>
      <w:proofErr w:type="spellEnd"/>
      <w:r>
        <w:rPr>
          <w:color w:val="1E1916"/>
          <w:sz w:val="21"/>
          <w:szCs w:val="21"/>
        </w:rPr>
        <w:t xml:space="preserve"> сходових маршів та пологих спусків;</w:t>
      </w:r>
    </w:p>
    <w:p w14:paraId="2372BE8A" w14:textId="77777777" w:rsidR="00DE4006" w:rsidRDefault="00DE4006">
      <w:pPr>
        <w:pStyle w:val="a5"/>
        <w:numPr>
          <w:ilvl w:val="0"/>
          <w:numId w:val="1"/>
        </w:numPr>
        <w:tabs>
          <w:tab w:val="left" w:pos="706"/>
        </w:tabs>
        <w:kinsoku w:val="0"/>
        <w:overflowPunct w:val="0"/>
        <w:spacing w:before="30" w:line="285" w:lineRule="auto"/>
        <w:ind w:right="689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4048A9B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3D4600F3" w14:textId="77777777" w:rsidR="00DE4006" w:rsidRDefault="00DE4006">
      <w:pPr>
        <w:pStyle w:val="a5"/>
        <w:numPr>
          <w:ilvl w:val="1"/>
          <w:numId w:val="1"/>
        </w:numPr>
        <w:tabs>
          <w:tab w:val="left" w:pos="1263"/>
        </w:tabs>
        <w:kinsoku w:val="0"/>
        <w:overflowPunct w:val="0"/>
        <w:spacing w:before="67" w:line="292" w:lineRule="auto"/>
        <w:ind w:right="123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сигналізацію в ДПС і телесигналізацію в ДПЛ про положення дистанційно- і телекерованих </w:t>
      </w:r>
      <w:r>
        <w:rPr>
          <w:color w:val="1E1916"/>
          <w:spacing w:val="-2"/>
          <w:sz w:val="21"/>
          <w:szCs w:val="21"/>
        </w:rPr>
        <w:t>об’єктів.</w:t>
      </w:r>
    </w:p>
    <w:p w14:paraId="419F3D4C" w14:textId="77777777" w:rsidR="00DE4006" w:rsidRDefault="00DE4006">
      <w:pPr>
        <w:pStyle w:val="a5"/>
        <w:numPr>
          <w:ilvl w:val="1"/>
          <w:numId w:val="15"/>
        </w:numPr>
        <w:tabs>
          <w:tab w:val="left" w:pos="1655"/>
        </w:tabs>
        <w:kinsoku w:val="0"/>
        <w:overflowPunct w:val="0"/>
        <w:spacing w:before="53" w:line="280" w:lineRule="auto"/>
        <w:ind w:left="677"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телеметричну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обліку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теплової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енергії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 з ДПЛ.</w:t>
      </w:r>
    </w:p>
    <w:p w14:paraId="14FF7058" w14:textId="77777777" w:rsidR="00DE4006" w:rsidRDefault="00DE4006">
      <w:pPr>
        <w:pStyle w:val="a5"/>
        <w:numPr>
          <w:ilvl w:val="1"/>
          <w:numId w:val="15"/>
        </w:numPr>
        <w:tabs>
          <w:tab w:val="left" w:pos="1663"/>
        </w:tabs>
        <w:kinsoku w:val="0"/>
        <w:overflowPunct w:val="0"/>
        <w:spacing w:before="65" w:line="280" w:lineRule="auto"/>
        <w:ind w:left="677" w:right="12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Безпеку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регулювання та організацію руху поїздів на лінії слід забезпечувати стаціонар- ними пристроями:</w:t>
      </w:r>
    </w:p>
    <w:p w14:paraId="26858A61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line="239" w:lineRule="exact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інтервального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регулювання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забезпечення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безпеки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поїздів;</w:t>
      </w:r>
    </w:p>
    <w:p w14:paraId="6C1A7DBB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електричної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централізації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(ЕЦ);</w:t>
      </w:r>
    </w:p>
    <w:p w14:paraId="4F566E9C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диспетчерської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централізації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(ДЦ).</w:t>
      </w:r>
    </w:p>
    <w:p w14:paraId="41DE444B" w14:textId="77777777" w:rsidR="00DE4006" w:rsidRDefault="00DE4006">
      <w:pPr>
        <w:pStyle w:val="a5"/>
        <w:numPr>
          <w:ilvl w:val="1"/>
          <w:numId w:val="15"/>
        </w:numPr>
        <w:tabs>
          <w:tab w:val="left" w:pos="1689"/>
        </w:tabs>
        <w:kinsoku w:val="0"/>
        <w:overflowPunct w:val="0"/>
        <w:spacing w:before="106" w:line="280" w:lineRule="auto"/>
        <w:ind w:left="677" w:right="124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Стаціонарні пристрої інтервального регулювання і забезпечення безпеки руху поїздів слід передбачати в об’ємі АРШ (автоматичного регулювання швидкості) та АБ (автоматичного </w:t>
      </w:r>
      <w:r>
        <w:rPr>
          <w:color w:val="1E1916"/>
          <w:spacing w:val="-2"/>
          <w:sz w:val="21"/>
          <w:szCs w:val="21"/>
        </w:rPr>
        <w:t>блокування).</w:t>
      </w:r>
    </w:p>
    <w:p w14:paraId="06EEC120" w14:textId="77777777" w:rsidR="00DE4006" w:rsidRDefault="00DE4006">
      <w:pPr>
        <w:pStyle w:val="a5"/>
        <w:numPr>
          <w:ilvl w:val="1"/>
          <w:numId w:val="15"/>
        </w:numPr>
        <w:tabs>
          <w:tab w:val="left" w:pos="1654"/>
        </w:tabs>
        <w:kinsoku w:val="0"/>
        <w:overflowPunct w:val="0"/>
        <w:spacing w:before="65" w:line="280" w:lineRule="auto"/>
        <w:ind w:left="677" w:right="125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Стаціонарними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пристроями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АРШ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обладнувати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ділянки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 включаючи з’єднувальні колії гілок і колію для обкатки рухомого складу в електродепо.</w:t>
      </w:r>
    </w:p>
    <w:p w14:paraId="10738DDE" w14:textId="77777777" w:rsidR="00DE4006" w:rsidRDefault="00DE4006">
      <w:pPr>
        <w:pStyle w:val="a5"/>
        <w:numPr>
          <w:ilvl w:val="1"/>
          <w:numId w:val="15"/>
        </w:numPr>
        <w:tabs>
          <w:tab w:val="left" w:pos="1658"/>
        </w:tabs>
        <w:kinsoku w:val="0"/>
        <w:overflowPunct w:val="0"/>
        <w:spacing w:before="65"/>
        <w:ind w:left="1657" w:hanging="58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Світлофори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автоматичної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встановлюватися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тільки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виході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станції.</w:t>
      </w:r>
    </w:p>
    <w:p w14:paraId="3C163BB1" w14:textId="77777777" w:rsidR="00DE4006" w:rsidRDefault="00DE4006">
      <w:pPr>
        <w:pStyle w:val="a3"/>
        <w:kinsoku w:val="0"/>
        <w:overflowPunct w:val="0"/>
        <w:spacing w:before="39" w:line="292" w:lineRule="auto"/>
        <w:ind w:right="124"/>
        <w:jc w:val="both"/>
        <w:rPr>
          <w:color w:val="1E1916"/>
        </w:rPr>
      </w:pPr>
      <w:r>
        <w:rPr>
          <w:color w:val="1E1916"/>
        </w:rPr>
        <w:t>Світлофори напівавтоматичної дії повинні мати два режими роботи: при відключеному АБ і включеному АБ.</w:t>
      </w:r>
    </w:p>
    <w:p w14:paraId="3BFCB810" w14:textId="77777777" w:rsidR="00DE4006" w:rsidRDefault="00DE4006">
      <w:pPr>
        <w:pStyle w:val="a5"/>
        <w:numPr>
          <w:ilvl w:val="1"/>
          <w:numId w:val="15"/>
        </w:numPr>
        <w:tabs>
          <w:tab w:val="left" w:pos="1679"/>
        </w:tabs>
        <w:kinsoku w:val="0"/>
        <w:overflowPunct w:val="0"/>
        <w:spacing w:before="53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Пристрої ЕЦ повинні забезпечувати керування стрілками та сигналами (світлофорами напівавтоматичної дії) на станціях з колійним розвитком та паркових коліях електродепо з АРМ.</w:t>
      </w:r>
    </w:p>
    <w:p w14:paraId="692E1195" w14:textId="77777777" w:rsidR="00DE4006" w:rsidRDefault="00DE4006">
      <w:pPr>
        <w:pStyle w:val="a5"/>
        <w:numPr>
          <w:ilvl w:val="1"/>
          <w:numId w:val="15"/>
        </w:numPr>
        <w:tabs>
          <w:tab w:val="left" w:pos="1687"/>
        </w:tabs>
        <w:kinsoku w:val="0"/>
        <w:overflowPunct w:val="0"/>
        <w:spacing w:before="65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Пристрої ДЦ повинні забезпечувати керування стрілками та сигналами на станціях із колійним розвитком із ДПЛ, а також передачу повідомлення з контрольних об’єктів на ДПЛ.</w:t>
      </w:r>
    </w:p>
    <w:p w14:paraId="27655DD1" w14:textId="77777777" w:rsidR="00DE4006" w:rsidRDefault="00DE4006">
      <w:pPr>
        <w:pStyle w:val="a5"/>
        <w:numPr>
          <w:ilvl w:val="1"/>
          <w:numId w:val="15"/>
        </w:numPr>
        <w:tabs>
          <w:tab w:val="left" w:pos="1655"/>
        </w:tabs>
        <w:kinsoku w:val="0"/>
        <w:overflowPunct w:val="0"/>
        <w:spacing w:before="65" w:line="280" w:lineRule="auto"/>
        <w:ind w:left="677" w:right="123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Колії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станціях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перегонах)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обладнувати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двонитковими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рейковими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колами. Однониткові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рейкові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дозволяється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перехресних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з’їздах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коліях </w:t>
      </w:r>
      <w:r>
        <w:rPr>
          <w:color w:val="1E1916"/>
          <w:spacing w:val="-2"/>
          <w:sz w:val="21"/>
          <w:szCs w:val="21"/>
        </w:rPr>
        <w:t>електродепо.</w:t>
      </w:r>
    </w:p>
    <w:p w14:paraId="76CCE8D9" w14:textId="77777777" w:rsidR="00DE4006" w:rsidRDefault="00DE4006">
      <w:pPr>
        <w:pStyle w:val="a5"/>
        <w:numPr>
          <w:ilvl w:val="1"/>
          <w:numId w:val="15"/>
        </w:numPr>
        <w:tabs>
          <w:tab w:val="left" w:pos="1669"/>
        </w:tabs>
        <w:kinsoku w:val="0"/>
        <w:overflowPunct w:val="0"/>
        <w:spacing w:before="66" w:line="280" w:lineRule="auto"/>
        <w:ind w:left="677" w:right="125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автоматичного керування технологічним процесом руху поїздів лінії метрополітену слід обладнувати системою АКРП.</w:t>
      </w:r>
    </w:p>
    <w:p w14:paraId="2E0DC970" w14:textId="77777777" w:rsidR="00DE4006" w:rsidRDefault="00DE4006">
      <w:pPr>
        <w:pStyle w:val="a3"/>
        <w:kinsoku w:val="0"/>
        <w:overflowPunct w:val="0"/>
        <w:spacing w:line="239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У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пристроях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АТРП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ув’язку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СУРСТ,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ПКПТ,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АКРП.</w:t>
      </w:r>
    </w:p>
    <w:p w14:paraId="61F5AA39" w14:textId="77777777" w:rsidR="00DE4006" w:rsidRDefault="00DE4006">
      <w:pPr>
        <w:pStyle w:val="a5"/>
        <w:numPr>
          <w:ilvl w:val="1"/>
          <w:numId w:val="15"/>
        </w:numPr>
        <w:tabs>
          <w:tab w:val="left" w:pos="1683"/>
        </w:tabs>
        <w:kinsoku w:val="0"/>
        <w:overflowPunct w:val="0"/>
        <w:spacing w:before="105" w:line="28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Лінію метрополітену слід обладнувати системами автоматичного контролю технічного стану рухомого складу і апаратурою автоматичного виявлення перегрівання букс під час руху поїзда та обладнанням контролю нижнього габариту.</w:t>
      </w:r>
    </w:p>
    <w:p w14:paraId="28903310" w14:textId="77777777" w:rsidR="00DE4006" w:rsidRDefault="00DE4006">
      <w:pPr>
        <w:pStyle w:val="a5"/>
        <w:numPr>
          <w:ilvl w:val="1"/>
          <w:numId w:val="15"/>
        </w:numPr>
        <w:tabs>
          <w:tab w:val="left" w:pos="1715"/>
        </w:tabs>
        <w:kinsoku w:val="0"/>
        <w:overflowPunct w:val="0"/>
        <w:spacing w:before="66" w:line="280" w:lineRule="auto"/>
        <w:ind w:left="677" w:right="123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Електропостачання пристроїв АТРП станції слід передбачати від двох самостійних джерел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живлення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третього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безперебійного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ресурсом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автономної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роботи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одна </w:t>
      </w:r>
      <w:r>
        <w:rPr>
          <w:color w:val="1E1916"/>
          <w:spacing w:val="-2"/>
          <w:sz w:val="21"/>
          <w:szCs w:val="21"/>
        </w:rPr>
        <w:t>година.</w:t>
      </w:r>
    </w:p>
    <w:p w14:paraId="3F03A4EF" w14:textId="77777777" w:rsidR="00DE4006" w:rsidRDefault="00DE4006">
      <w:pPr>
        <w:pStyle w:val="a3"/>
        <w:kinsoku w:val="0"/>
        <w:overflowPunct w:val="0"/>
        <w:spacing w:line="240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Підключення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сторонніх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навантажень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електроживлення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пристроїв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АТРП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допускається.</w:t>
      </w:r>
    </w:p>
    <w:p w14:paraId="09DB408A" w14:textId="77777777" w:rsidR="00DE4006" w:rsidRDefault="00DE4006">
      <w:pPr>
        <w:pStyle w:val="a3"/>
        <w:kinsoku w:val="0"/>
        <w:overflowPunct w:val="0"/>
        <w:spacing w:before="5"/>
        <w:ind w:left="0" w:firstLine="0"/>
        <w:rPr>
          <w:sz w:val="29"/>
          <w:szCs w:val="29"/>
        </w:rPr>
      </w:pPr>
    </w:p>
    <w:p w14:paraId="3B47AE32" w14:textId="77777777" w:rsidR="00DE4006" w:rsidRDefault="00DE4006">
      <w:pPr>
        <w:pStyle w:val="1"/>
        <w:numPr>
          <w:ilvl w:val="0"/>
          <w:numId w:val="15"/>
        </w:numPr>
        <w:tabs>
          <w:tab w:val="left" w:pos="1415"/>
        </w:tabs>
        <w:kinsoku w:val="0"/>
        <w:overflowPunct w:val="0"/>
        <w:ind w:left="1414"/>
        <w:jc w:val="both"/>
        <w:rPr>
          <w:color w:val="1E1916"/>
          <w:spacing w:val="-2"/>
        </w:rPr>
      </w:pPr>
      <w:r>
        <w:rPr>
          <w:color w:val="1E1916"/>
          <w:spacing w:val="-2"/>
        </w:rPr>
        <w:t>ЕЛЕКТРОДЕПО</w:t>
      </w:r>
    </w:p>
    <w:p w14:paraId="47F2999E" w14:textId="77777777" w:rsidR="00DE4006" w:rsidRDefault="00DE4006">
      <w:pPr>
        <w:pStyle w:val="a5"/>
        <w:numPr>
          <w:ilvl w:val="1"/>
          <w:numId w:val="15"/>
        </w:numPr>
        <w:tabs>
          <w:tab w:val="left" w:pos="1539"/>
        </w:tabs>
        <w:kinsoku w:val="0"/>
        <w:overflowPunct w:val="0"/>
        <w:spacing w:before="106" w:line="28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відстій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виконання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усіх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видів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технічного обслуговування, поточні та позапланові ремонти рухомого складу.</w:t>
      </w:r>
    </w:p>
    <w:p w14:paraId="40FC19FD" w14:textId="77777777" w:rsidR="00DE4006" w:rsidRDefault="00DE4006">
      <w:pPr>
        <w:pStyle w:val="a3"/>
        <w:kinsoku w:val="0"/>
        <w:overflowPunct w:val="0"/>
        <w:spacing w:line="292" w:lineRule="auto"/>
        <w:ind w:right="124"/>
        <w:jc w:val="both"/>
        <w:rPr>
          <w:color w:val="1E1916"/>
        </w:rPr>
      </w:pPr>
      <w:r>
        <w:rPr>
          <w:color w:val="1E1916"/>
        </w:rPr>
        <w:t>Технічне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технологічне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оснащення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електродепо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повинно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відповідати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технологічним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процесам обслуговування та ремонту рухомого складу.</w:t>
      </w:r>
    </w:p>
    <w:p w14:paraId="227DE5B7" w14:textId="77777777" w:rsidR="00DE4006" w:rsidRDefault="00DE4006">
      <w:pPr>
        <w:pStyle w:val="a5"/>
        <w:numPr>
          <w:ilvl w:val="1"/>
          <w:numId w:val="15"/>
        </w:numPr>
        <w:tabs>
          <w:tab w:val="left" w:pos="1529"/>
        </w:tabs>
        <w:kinsoku w:val="0"/>
        <w:overflowPunct w:val="0"/>
        <w:spacing w:before="50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Територія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мати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розміри,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розміщення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комплексу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основ- них і допоміжних будівель і споруд, </w:t>
      </w:r>
      <w:proofErr w:type="spellStart"/>
      <w:r>
        <w:rPr>
          <w:color w:val="1E1916"/>
          <w:sz w:val="21"/>
          <w:szCs w:val="21"/>
        </w:rPr>
        <w:t>внутрішньомайданчикових</w:t>
      </w:r>
      <w:proofErr w:type="spellEnd"/>
      <w:r>
        <w:rPr>
          <w:color w:val="1E1916"/>
          <w:sz w:val="21"/>
          <w:szCs w:val="21"/>
        </w:rPr>
        <w:t xml:space="preserve"> інженерних мереж, транспортних проїздів і паркових колій з урахуванням перспективи розвитку електродепо і лінії.</w:t>
      </w:r>
    </w:p>
    <w:p w14:paraId="52E2590C" w14:textId="77777777" w:rsidR="00DE4006" w:rsidRDefault="00DE4006">
      <w:pPr>
        <w:pStyle w:val="a5"/>
        <w:numPr>
          <w:ilvl w:val="1"/>
          <w:numId w:val="15"/>
        </w:numPr>
        <w:tabs>
          <w:tab w:val="left" w:pos="1552"/>
        </w:tabs>
        <w:kinsoku w:val="0"/>
        <w:overflowPunct w:val="0"/>
        <w:spacing w:before="66" w:line="28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Ширина санітарно-захисної зони від крайніх паркових колій до житлових будинків </w:t>
      </w:r>
      <w:proofErr w:type="spellStart"/>
      <w:r>
        <w:rPr>
          <w:color w:val="1E1916"/>
          <w:sz w:val="21"/>
          <w:szCs w:val="21"/>
        </w:rPr>
        <w:t>визна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чається</w:t>
      </w:r>
      <w:proofErr w:type="spellEnd"/>
      <w:r>
        <w:rPr>
          <w:color w:val="1E1916"/>
          <w:sz w:val="21"/>
          <w:szCs w:val="21"/>
        </w:rPr>
        <w:t xml:space="preserve"> розрахунком, але не менше ніж 100 м.</w:t>
      </w:r>
    </w:p>
    <w:p w14:paraId="507F0AB5" w14:textId="77777777" w:rsidR="00DE4006" w:rsidRDefault="00DE4006">
      <w:pPr>
        <w:pStyle w:val="a5"/>
        <w:numPr>
          <w:ilvl w:val="1"/>
          <w:numId w:val="15"/>
        </w:numPr>
        <w:tabs>
          <w:tab w:val="left" w:pos="1541"/>
        </w:tabs>
        <w:kinsoku w:val="0"/>
        <w:overflowPunct w:val="0"/>
        <w:spacing w:before="65"/>
        <w:ind w:left="1540" w:hanging="467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розміщувати:</w:t>
      </w:r>
    </w:p>
    <w:p w14:paraId="34CAAA6E" w14:textId="77777777" w:rsidR="00DE4006" w:rsidRDefault="00DE4006">
      <w:pPr>
        <w:pStyle w:val="a3"/>
        <w:kinsoku w:val="0"/>
        <w:overflowPunct w:val="0"/>
        <w:spacing w:before="39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–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адміністративний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корпус;</w:t>
      </w:r>
    </w:p>
    <w:p w14:paraId="5DF90E48" w14:textId="77777777" w:rsidR="00DE4006" w:rsidRDefault="00DE4006">
      <w:pPr>
        <w:pStyle w:val="a3"/>
        <w:kinsoku w:val="0"/>
        <w:overflowPunct w:val="0"/>
        <w:spacing w:before="39"/>
        <w:ind w:left="1074" w:firstLine="0"/>
        <w:jc w:val="both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6A5D592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12FF0DB8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67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побутовий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корпус;</w:t>
      </w:r>
    </w:p>
    <w:p w14:paraId="5DBE10DA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відстійно</w:t>
      </w:r>
      <w:proofErr w:type="spellEnd"/>
      <w:r>
        <w:rPr>
          <w:color w:val="1E1916"/>
          <w:sz w:val="21"/>
          <w:szCs w:val="21"/>
        </w:rPr>
        <w:t>-ремонтний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корпус;</w:t>
      </w:r>
    </w:p>
    <w:p w14:paraId="5F996032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виробничі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майстерні;</w:t>
      </w:r>
    </w:p>
    <w:p w14:paraId="1A0C58AD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цех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поточного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ремонту;</w:t>
      </w:r>
    </w:p>
    <w:p w14:paraId="66B297A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рейкозварювальний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4"/>
          <w:sz w:val="21"/>
          <w:szCs w:val="21"/>
        </w:rPr>
        <w:t>цех;</w:t>
      </w:r>
    </w:p>
    <w:p w14:paraId="6C709AFC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ремонтну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базу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спеціального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складу;</w:t>
      </w:r>
    </w:p>
    <w:p w14:paraId="36F6B407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депо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спеціального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(</w:t>
      </w:r>
      <w:proofErr w:type="spellStart"/>
      <w:r>
        <w:rPr>
          <w:color w:val="1E1916"/>
          <w:spacing w:val="-2"/>
          <w:sz w:val="21"/>
          <w:szCs w:val="21"/>
        </w:rPr>
        <w:t>мотодепо</w:t>
      </w:r>
      <w:proofErr w:type="spellEnd"/>
      <w:r>
        <w:rPr>
          <w:color w:val="1E1916"/>
          <w:spacing w:val="-2"/>
          <w:sz w:val="21"/>
          <w:szCs w:val="21"/>
        </w:rPr>
        <w:t>);</w:t>
      </w:r>
    </w:p>
    <w:p w14:paraId="31653B6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цех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зовнішнього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миття,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обдування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очищення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вагонів;</w:t>
      </w:r>
    </w:p>
    <w:p w14:paraId="13A47D24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розворотне</w:t>
      </w:r>
      <w:proofErr w:type="spellEnd"/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трикутник;</w:t>
      </w:r>
    </w:p>
    <w:p w14:paraId="286193B0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z w:val="21"/>
          <w:szCs w:val="21"/>
        </w:rPr>
        <w:t>тяговознижувальну</w:t>
      </w:r>
      <w:proofErr w:type="spellEnd"/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знижувальну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підстанції;</w:t>
      </w:r>
    </w:p>
    <w:p w14:paraId="426B96F6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компресорну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станцію;</w:t>
      </w:r>
    </w:p>
    <w:p w14:paraId="348B34E8" w14:textId="77777777" w:rsidR="00DE4006" w:rsidRDefault="00DE4006">
      <w:pPr>
        <w:pStyle w:val="a5"/>
        <w:numPr>
          <w:ilvl w:val="0"/>
          <w:numId w:val="1"/>
        </w:numPr>
        <w:tabs>
          <w:tab w:val="left" w:pos="733"/>
        </w:tabs>
        <w:kinsoku w:val="0"/>
        <w:overflowPunct w:val="0"/>
        <w:spacing w:before="38" w:line="278" w:lineRule="auto"/>
        <w:ind w:right="688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котельню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(за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відсутності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можливості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підключення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міської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теплової </w:t>
      </w:r>
      <w:r>
        <w:rPr>
          <w:color w:val="1E1916"/>
          <w:spacing w:val="-2"/>
          <w:sz w:val="21"/>
          <w:szCs w:val="21"/>
        </w:rPr>
        <w:t>мережі);</w:t>
      </w:r>
    </w:p>
    <w:p w14:paraId="5B798471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41" w:lineRule="exact"/>
        <w:ind w:left="682"/>
        <w:jc w:val="left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пост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ЕЦ;</w:t>
      </w:r>
    </w:p>
    <w:p w14:paraId="5FDACCEC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пункт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відновлювальних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засобів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(ПВЗ)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навчально-тренувальним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полігоном;</w:t>
      </w:r>
    </w:p>
    <w:p w14:paraId="67F46CD2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відстійники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очисні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лабораторією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контролю;</w:t>
      </w:r>
    </w:p>
    <w:p w14:paraId="26FFB47E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паливно-заправний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пункт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для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спеціального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рухомого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складу;</w:t>
      </w:r>
    </w:p>
    <w:p w14:paraId="3ABC1772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proofErr w:type="spellStart"/>
      <w:r>
        <w:rPr>
          <w:color w:val="1E1916"/>
          <w:spacing w:val="-2"/>
          <w:sz w:val="21"/>
          <w:szCs w:val="21"/>
        </w:rPr>
        <w:t>навантажувально</w:t>
      </w:r>
      <w:proofErr w:type="spellEnd"/>
      <w:r>
        <w:rPr>
          <w:color w:val="1E1916"/>
          <w:spacing w:val="-2"/>
          <w:sz w:val="21"/>
          <w:szCs w:val="21"/>
        </w:rPr>
        <w:t>-розвантажувальні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майданчики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склади</w:t>
      </w:r>
      <w:r>
        <w:rPr>
          <w:color w:val="1E1916"/>
          <w:spacing w:val="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різного</w:t>
      </w:r>
      <w:r>
        <w:rPr>
          <w:color w:val="1E1916"/>
          <w:spacing w:val="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призначення;</w:t>
      </w:r>
    </w:p>
    <w:p w14:paraId="5CDC49CD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паркові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деповські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колії;</w:t>
      </w:r>
    </w:p>
    <w:p w14:paraId="0A083211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ділянки</w:t>
      </w:r>
      <w:r>
        <w:rPr>
          <w:color w:val="1E1916"/>
          <w:spacing w:val="-13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відстою</w:t>
      </w:r>
      <w:proofErr w:type="spellEnd"/>
      <w:r>
        <w:rPr>
          <w:color w:val="1E1916"/>
          <w:sz w:val="21"/>
          <w:szCs w:val="21"/>
        </w:rPr>
        <w:t>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технічного</w:t>
      </w:r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обслуговування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ремонту</w:t>
      </w:r>
      <w:r>
        <w:rPr>
          <w:color w:val="1E1916"/>
          <w:spacing w:val="-13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внутрішньодеповського</w:t>
      </w:r>
      <w:proofErr w:type="spellEnd"/>
      <w:r>
        <w:rPr>
          <w:color w:val="1E1916"/>
          <w:spacing w:val="-1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транспорту;</w:t>
      </w:r>
    </w:p>
    <w:p w14:paraId="77755B90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3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стрілочний</w:t>
      </w:r>
      <w:r>
        <w:rPr>
          <w:color w:val="1E1916"/>
          <w:spacing w:val="-2"/>
          <w:sz w:val="21"/>
          <w:szCs w:val="21"/>
        </w:rPr>
        <w:t xml:space="preserve"> пост;</w:t>
      </w:r>
    </w:p>
    <w:p w14:paraId="6C4695A7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пост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охорони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порталу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тунелю;</w:t>
      </w:r>
    </w:p>
    <w:p w14:paraId="6AE808B3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відкриту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стоянку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індивідуального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транспорту.</w:t>
      </w:r>
    </w:p>
    <w:p w14:paraId="62A29D8E" w14:textId="77777777" w:rsidR="00DE4006" w:rsidRDefault="00DE4006">
      <w:pPr>
        <w:pStyle w:val="a5"/>
        <w:numPr>
          <w:ilvl w:val="1"/>
          <w:numId w:val="15"/>
        </w:numPr>
        <w:tabs>
          <w:tab w:val="left" w:pos="997"/>
        </w:tabs>
        <w:kinsoku w:val="0"/>
        <w:overflowPunct w:val="0"/>
        <w:spacing w:before="106" w:line="278" w:lineRule="auto"/>
        <w:ind w:left="110" w:right="689" w:firstLine="39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На території першого або другого на лінії метрополітену електродепо додатково </w:t>
      </w:r>
      <w:proofErr w:type="spellStart"/>
      <w:r>
        <w:rPr>
          <w:color w:val="1E1916"/>
          <w:sz w:val="21"/>
          <w:szCs w:val="21"/>
        </w:rPr>
        <w:t>розмi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pacing w:val="-2"/>
          <w:sz w:val="21"/>
          <w:szCs w:val="21"/>
        </w:rPr>
        <w:t>щуються</w:t>
      </w:r>
      <w:proofErr w:type="spellEnd"/>
      <w:r>
        <w:rPr>
          <w:color w:val="1E1916"/>
          <w:spacing w:val="-2"/>
          <w:sz w:val="21"/>
          <w:szCs w:val="21"/>
        </w:rPr>
        <w:t>:</w:t>
      </w:r>
    </w:p>
    <w:p w14:paraId="13834B65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41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об’єднані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майстерні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служб;</w:t>
      </w:r>
    </w:p>
    <w:p w14:paraId="2EF0305E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8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станція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випробування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тягових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двигунів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мотор-</w:t>
      </w:r>
      <w:r>
        <w:rPr>
          <w:color w:val="1E1916"/>
          <w:spacing w:val="-2"/>
          <w:sz w:val="21"/>
          <w:szCs w:val="21"/>
        </w:rPr>
        <w:t>компресорів;</w:t>
      </w:r>
    </w:p>
    <w:p w14:paraId="4F7C5559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before="39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пожежне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депо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зі</w:t>
      </w:r>
      <w:r>
        <w:rPr>
          <w:color w:val="1E1916"/>
          <w:spacing w:val="-2"/>
          <w:sz w:val="21"/>
          <w:szCs w:val="21"/>
        </w:rPr>
        <w:t xml:space="preserve"> спорудами.</w:t>
      </w:r>
    </w:p>
    <w:p w14:paraId="6FE310F2" w14:textId="77777777" w:rsidR="00DE4006" w:rsidRDefault="00DE4006">
      <w:pPr>
        <w:pStyle w:val="a5"/>
        <w:numPr>
          <w:ilvl w:val="1"/>
          <w:numId w:val="15"/>
        </w:numPr>
        <w:tabs>
          <w:tab w:val="left" w:pos="1018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Будівлі і споруди електродепо повинні бути радіофіковані, телефонізовані, обладнані пристроями вентиляції і кондиціювання, мережами водопостачання, водовідведення, опалення і теплопостачання згідно з ДБН В.2.5-64, ДБН В.2.5-67, а також обладнані пристроями пожежної і охоронної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сигналізації,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технологічної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ГСО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системою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оповіщення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пожежу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управ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лінням</w:t>
      </w:r>
      <w:proofErr w:type="spellEnd"/>
      <w:r>
        <w:rPr>
          <w:color w:val="1E1916"/>
          <w:sz w:val="21"/>
          <w:szCs w:val="21"/>
        </w:rPr>
        <w:t xml:space="preserve"> евакуацією.</w:t>
      </w:r>
    </w:p>
    <w:p w14:paraId="750DF70B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Огороджувальні конструкції всіх наземних будівель електродепо обладнуються тепловою ізоляцією згідно з ДБН В.2.6-31.</w:t>
      </w:r>
    </w:p>
    <w:p w14:paraId="33CB46D3" w14:textId="77777777" w:rsidR="00DE4006" w:rsidRDefault="00DE4006">
      <w:pPr>
        <w:pStyle w:val="a5"/>
        <w:numPr>
          <w:ilvl w:val="1"/>
          <w:numId w:val="15"/>
        </w:numPr>
        <w:tabs>
          <w:tab w:val="left" w:pos="1004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паркових коліях електродепо слід передбачати дві витяжні тупикові колії, що вико- </w:t>
      </w:r>
      <w:proofErr w:type="spellStart"/>
      <w:r>
        <w:rPr>
          <w:color w:val="1E1916"/>
          <w:sz w:val="21"/>
          <w:szCs w:val="21"/>
        </w:rPr>
        <w:t>ристовуються</w:t>
      </w:r>
      <w:proofErr w:type="spellEnd"/>
      <w:r>
        <w:rPr>
          <w:color w:val="1E1916"/>
          <w:sz w:val="21"/>
          <w:szCs w:val="21"/>
        </w:rPr>
        <w:t xml:space="preserve"> для маневрових переміщень і як запобіжні, а також колію для обкатки рухомого складу завдовжки від 600 м до 800 м.</w:t>
      </w:r>
    </w:p>
    <w:p w14:paraId="1868E0CD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  <w:spacing w:val="-2"/>
        </w:rPr>
      </w:pPr>
      <w:r>
        <w:rPr>
          <w:color w:val="1E1916"/>
        </w:rPr>
        <w:t xml:space="preserve">Корисна довжина кожної витяжної колії визначається з урахуванням довжини поїзда на перс- </w:t>
      </w:r>
      <w:proofErr w:type="spellStart"/>
      <w:r>
        <w:rPr>
          <w:color w:val="1E1916"/>
          <w:spacing w:val="-2"/>
        </w:rPr>
        <w:t>пективу</w:t>
      </w:r>
      <w:proofErr w:type="spellEnd"/>
      <w:r>
        <w:rPr>
          <w:color w:val="1E1916"/>
          <w:spacing w:val="-2"/>
        </w:rPr>
        <w:t>.</w:t>
      </w:r>
    </w:p>
    <w:p w14:paraId="0A84CB47" w14:textId="77777777" w:rsidR="00DE4006" w:rsidRDefault="00DE4006">
      <w:pPr>
        <w:pStyle w:val="a5"/>
        <w:numPr>
          <w:ilvl w:val="1"/>
          <w:numId w:val="15"/>
        </w:numPr>
        <w:tabs>
          <w:tab w:val="left" w:pos="990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Кількість колій у </w:t>
      </w:r>
      <w:proofErr w:type="spellStart"/>
      <w:r>
        <w:rPr>
          <w:color w:val="1E1916"/>
          <w:sz w:val="21"/>
          <w:szCs w:val="21"/>
        </w:rPr>
        <w:t>відстійно</w:t>
      </w:r>
      <w:proofErr w:type="spellEnd"/>
      <w:r>
        <w:rPr>
          <w:color w:val="1E1916"/>
          <w:sz w:val="21"/>
          <w:szCs w:val="21"/>
        </w:rPr>
        <w:t xml:space="preserve">-ремонтному корпусі визначається за умов розміщення на них експлуатаційного парку поїздів, </w:t>
      </w:r>
      <w:proofErr w:type="spellStart"/>
      <w:r>
        <w:rPr>
          <w:color w:val="1E1916"/>
          <w:sz w:val="21"/>
          <w:szCs w:val="21"/>
        </w:rPr>
        <w:t>спецвагонів</w:t>
      </w:r>
      <w:proofErr w:type="spellEnd"/>
      <w:r>
        <w:rPr>
          <w:color w:val="1E1916"/>
          <w:sz w:val="21"/>
          <w:szCs w:val="21"/>
        </w:rPr>
        <w:t>, резервних вагонів (у кількості 10 % експлуатаційної кількості вагонів), а також вагонів під накопичування на розвиток мережі метрополітену.</w:t>
      </w:r>
    </w:p>
    <w:p w14:paraId="23771C1D" w14:textId="77777777" w:rsidR="00DE4006" w:rsidRDefault="00DE4006">
      <w:pPr>
        <w:pStyle w:val="a3"/>
        <w:kinsoku w:val="0"/>
        <w:overflowPunct w:val="0"/>
        <w:spacing w:line="278" w:lineRule="auto"/>
        <w:ind w:left="110" w:right="691"/>
        <w:jc w:val="both"/>
        <w:rPr>
          <w:color w:val="1E1916"/>
        </w:rPr>
      </w:pPr>
      <w:r>
        <w:rPr>
          <w:color w:val="1E1916"/>
        </w:rPr>
        <w:t>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інвентарного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парку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200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вагонів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кількість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збільшувати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одну,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разі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парку більше ніж 200 вагонів – на дві колії.</w:t>
      </w:r>
    </w:p>
    <w:p w14:paraId="2B7E5CA7" w14:textId="77777777" w:rsidR="00DE4006" w:rsidRDefault="00DE4006">
      <w:pPr>
        <w:pStyle w:val="a5"/>
        <w:numPr>
          <w:ilvl w:val="1"/>
          <w:numId w:val="15"/>
        </w:numPr>
        <w:tabs>
          <w:tab w:val="left" w:pos="1001"/>
        </w:tabs>
        <w:kinsoku w:val="0"/>
        <w:overflowPunct w:val="0"/>
        <w:spacing w:before="66" w:line="278" w:lineRule="auto"/>
        <w:ind w:left="110" w:right="69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На всіх коліях </w:t>
      </w:r>
      <w:proofErr w:type="spellStart"/>
      <w:r>
        <w:rPr>
          <w:color w:val="1E1916"/>
          <w:sz w:val="21"/>
          <w:szCs w:val="21"/>
        </w:rPr>
        <w:t>відстійно</w:t>
      </w:r>
      <w:proofErr w:type="spellEnd"/>
      <w:r>
        <w:rPr>
          <w:color w:val="1E1916"/>
          <w:sz w:val="21"/>
          <w:szCs w:val="21"/>
        </w:rPr>
        <w:t>-ремонтного корпусу і цеху поточного ремонту передбачаються оглядові канави.</w:t>
      </w:r>
    </w:p>
    <w:p w14:paraId="29B53D86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Між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оглядовими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канавами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евакуаційні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переходи.</w:t>
      </w:r>
    </w:p>
    <w:p w14:paraId="290602C4" w14:textId="77777777" w:rsidR="00DE4006" w:rsidRDefault="00DE4006">
      <w:pPr>
        <w:pStyle w:val="a3"/>
        <w:kinsoku w:val="0"/>
        <w:overflowPunct w:val="0"/>
        <w:spacing w:before="39"/>
        <w:ind w:left="507" w:firstLine="0"/>
        <w:jc w:val="both"/>
        <w:rPr>
          <w:color w:val="1E1916"/>
          <w:spacing w:val="-2"/>
          <w:w w:val="95"/>
        </w:rPr>
      </w:pPr>
      <w:r>
        <w:rPr>
          <w:color w:val="1E1916"/>
          <w:w w:val="95"/>
        </w:rPr>
        <w:t>В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оглядових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канавах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необхідно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передбачати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встановлення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обладнання</w:t>
      </w:r>
      <w:r>
        <w:rPr>
          <w:color w:val="1E1916"/>
          <w:spacing w:val="20"/>
        </w:rPr>
        <w:t xml:space="preserve"> </w:t>
      </w:r>
      <w:r>
        <w:rPr>
          <w:color w:val="1E1916"/>
          <w:w w:val="95"/>
        </w:rPr>
        <w:t>для</w:t>
      </w:r>
      <w:r>
        <w:rPr>
          <w:color w:val="1E1916"/>
          <w:spacing w:val="17"/>
        </w:rPr>
        <w:t xml:space="preserve"> </w:t>
      </w:r>
      <w:r>
        <w:rPr>
          <w:color w:val="1E1916"/>
          <w:w w:val="95"/>
        </w:rPr>
        <w:t>збору</w:t>
      </w:r>
      <w:r>
        <w:rPr>
          <w:color w:val="1E1916"/>
          <w:spacing w:val="17"/>
        </w:rPr>
        <w:t xml:space="preserve"> </w:t>
      </w:r>
      <w:r>
        <w:rPr>
          <w:color w:val="1E1916"/>
          <w:spacing w:val="-2"/>
          <w:w w:val="95"/>
        </w:rPr>
        <w:t>конденсату.</w:t>
      </w:r>
    </w:p>
    <w:p w14:paraId="66A4DECF" w14:textId="77777777" w:rsidR="00DE4006" w:rsidRDefault="00DE4006">
      <w:pPr>
        <w:pStyle w:val="a3"/>
        <w:kinsoku w:val="0"/>
        <w:overflowPunct w:val="0"/>
        <w:spacing w:before="39"/>
        <w:ind w:left="507" w:firstLine="0"/>
        <w:jc w:val="both"/>
        <w:rPr>
          <w:color w:val="1E1916"/>
          <w:spacing w:val="-2"/>
          <w:w w:val="95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E04A196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2B7D107" w14:textId="77777777" w:rsidR="00DE4006" w:rsidRDefault="00DE4006">
      <w:pPr>
        <w:pStyle w:val="a5"/>
        <w:numPr>
          <w:ilvl w:val="1"/>
          <w:numId w:val="15"/>
        </w:numPr>
        <w:tabs>
          <w:tab w:val="left" w:pos="1671"/>
        </w:tabs>
        <w:kinsoku w:val="0"/>
        <w:overflowPunct w:val="0"/>
        <w:spacing w:before="66" w:line="292" w:lineRule="auto"/>
        <w:ind w:left="677" w:right="125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Електропостачання будівель, установок і мереж електродепо необхідно забезпечувати від </w:t>
      </w:r>
      <w:proofErr w:type="spellStart"/>
      <w:r>
        <w:rPr>
          <w:color w:val="1E1916"/>
          <w:sz w:val="21"/>
          <w:szCs w:val="21"/>
        </w:rPr>
        <w:t>тяговознижувальної</w:t>
      </w:r>
      <w:proofErr w:type="spellEnd"/>
      <w:r>
        <w:rPr>
          <w:color w:val="1E1916"/>
          <w:sz w:val="21"/>
          <w:szCs w:val="21"/>
        </w:rPr>
        <w:t xml:space="preserve"> підстанції та знижувальної підстанції.</w:t>
      </w:r>
    </w:p>
    <w:p w14:paraId="10DAFC12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rPr>
          <w:color w:val="1E1916"/>
          <w:spacing w:val="-5"/>
        </w:rPr>
      </w:pPr>
      <w:r>
        <w:rPr>
          <w:color w:val="1E1916"/>
        </w:rPr>
        <w:t>Для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>забезпечення</w:t>
      </w:r>
      <w:r>
        <w:rPr>
          <w:color w:val="1E1916"/>
          <w:spacing w:val="24"/>
        </w:rPr>
        <w:t xml:space="preserve"> </w:t>
      </w:r>
      <w:r>
        <w:rPr>
          <w:color w:val="1E1916"/>
        </w:rPr>
        <w:t>електропостачання</w:t>
      </w:r>
      <w:r>
        <w:rPr>
          <w:color w:val="1E1916"/>
          <w:spacing w:val="24"/>
        </w:rPr>
        <w:t xml:space="preserve"> </w:t>
      </w:r>
      <w:proofErr w:type="spellStart"/>
      <w:r>
        <w:rPr>
          <w:color w:val="1E1916"/>
        </w:rPr>
        <w:t>електроприймачів</w:t>
      </w:r>
      <w:proofErr w:type="spellEnd"/>
      <w:r>
        <w:rPr>
          <w:color w:val="1E1916"/>
          <w:spacing w:val="23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26"/>
        </w:rPr>
        <w:t xml:space="preserve"> </w:t>
      </w:r>
      <w:r>
        <w:rPr>
          <w:color w:val="1E1916"/>
        </w:rPr>
        <w:t>категорії</w:t>
      </w:r>
      <w:r>
        <w:rPr>
          <w:color w:val="1E1916"/>
          <w:spacing w:val="23"/>
        </w:rPr>
        <w:t xml:space="preserve"> </w:t>
      </w:r>
      <w:r>
        <w:rPr>
          <w:color w:val="1E1916"/>
        </w:rPr>
        <w:t>особливої</w:t>
      </w:r>
      <w:r>
        <w:rPr>
          <w:color w:val="1E1916"/>
          <w:spacing w:val="24"/>
        </w:rPr>
        <w:t xml:space="preserve"> </w:t>
      </w:r>
      <w:r>
        <w:rPr>
          <w:color w:val="1E1916"/>
        </w:rPr>
        <w:t>надійності</w:t>
      </w:r>
      <w:r>
        <w:rPr>
          <w:color w:val="1E1916"/>
          <w:spacing w:val="23"/>
        </w:rPr>
        <w:t xml:space="preserve"> </w:t>
      </w:r>
      <w:r>
        <w:rPr>
          <w:color w:val="1E1916"/>
          <w:spacing w:val="-5"/>
        </w:rPr>
        <w:t>на</w:t>
      </w:r>
    </w:p>
    <w:p w14:paraId="3C050233" w14:textId="77777777" w:rsidR="00DE4006" w:rsidRDefault="00DE4006">
      <w:pPr>
        <w:pStyle w:val="a3"/>
        <w:kinsoku w:val="0"/>
        <w:overflowPunct w:val="0"/>
        <w:spacing w:before="51" w:line="290" w:lineRule="auto"/>
        <w:ind w:firstLine="0"/>
        <w:rPr>
          <w:color w:val="1E1916"/>
        </w:rPr>
      </w:pPr>
      <w:r>
        <w:rPr>
          <w:color w:val="1E1916"/>
        </w:rPr>
        <w:t>СТП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депо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необхідно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акумуляторну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батарею,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посту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ЕЦ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самостійне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третє джерело електроживлення з ресурсом автономної роботи не менше ніж одна година.</w:t>
      </w:r>
    </w:p>
    <w:p w14:paraId="27323931" w14:textId="77777777" w:rsidR="00DE4006" w:rsidRDefault="00DE4006">
      <w:pPr>
        <w:pStyle w:val="a5"/>
        <w:numPr>
          <w:ilvl w:val="1"/>
          <w:numId w:val="15"/>
        </w:numPr>
        <w:tabs>
          <w:tab w:val="left" w:pos="1661"/>
        </w:tabs>
        <w:kinsoku w:val="0"/>
        <w:overflowPunct w:val="0"/>
        <w:spacing w:before="54" w:line="292" w:lineRule="auto"/>
        <w:ind w:left="677"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</w:t>
      </w:r>
      <w:r>
        <w:rPr>
          <w:color w:val="1E1916"/>
          <w:spacing w:val="-3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тяговознижувальній</w:t>
      </w:r>
      <w:proofErr w:type="spellEnd"/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підстанції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встановлювати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два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випрямних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агрегати: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робочий та резервний.</w:t>
      </w:r>
    </w:p>
    <w:p w14:paraId="4CC8DE66" w14:textId="77777777" w:rsidR="00DE4006" w:rsidRDefault="00DE4006">
      <w:pPr>
        <w:pStyle w:val="a5"/>
        <w:numPr>
          <w:ilvl w:val="1"/>
          <w:numId w:val="15"/>
        </w:numPr>
        <w:tabs>
          <w:tab w:val="left" w:pos="1658"/>
        </w:tabs>
        <w:kinsoku w:val="0"/>
        <w:overflowPunct w:val="0"/>
        <w:spacing w:before="53"/>
        <w:ind w:left="1657" w:hanging="584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Контактна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паркових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колій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розділятися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секції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колій.</w:t>
      </w:r>
    </w:p>
    <w:p w14:paraId="5108C17A" w14:textId="77777777" w:rsidR="00DE4006" w:rsidRDefault="00DE4006">
      <w:pPr>
        <w:pStyle w:val="a5"/>
        <w:numPr>
          <w:ilvl w:val="1"/>
          <w:numId w:val="15"/>
        </w:numPr>
        <w:tabs>
          <w:tab w:val="left" w:pos="1660"/>
        </w:tabs>
        <w:kinsoku w:val="0"/>
        <w:overflowPunct w:val="0"/>
        <w:spacing w:before="106" w:line="292" w:lineRule="auto"/>
        <w:ind w:left="677"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Кабелі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прокладаються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колекторах,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трубах,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лотках. Кабелі під коліями слід прокладати у відповідності з вимогами ПУЕ.</w:t>
      </w:r>
    </w:p>
    <w:p w14:paraId="57F337AA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rPr>
          <w:color w:val="1E1916"/>
          <w:spacing w:val="-5"/>
        </w:rPr>
      </w:pPr>
      <w:r>
        <w:rPr>
          <w:color w:val="1E1916"/>
        </w:rPr>
        <w:t>Прокладання</w:t>
      </w:r>
      <w:r>
        <w:rPr>
          <w:color w:val="1E1916"/>
          <w:spacing w:val="41"/>
        </w:rPr>
        <w:t xml:space="preserve"> </w:t>
      </w:r>
      <w:r>
        <w:rPr>
          <w:color w:val="1E1916"/>
        </w:rPr>
        <w:t>кабелів</w:t>
      </w:r>
      <w:r>
        <w:rPr>
          <w:color w:val="1E1916"/>
          <w:spacing w:val="42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41"/>
        </w:rPr>
        <w:t xml:space="preserve"> </w:t>
      </w:r>
      <w:r>
        <w:rPr>
          <w:color w:val="1E1916"/>
        </w:rPr>
        <w:t>місцях</w:t>
      </w:r>
      <w:r>
        <w:rPr>
          <w:color w:val="1E1916"/>
          <w:spacing w:val="42"/>
        </w:rPr>
        <w:t xml:space="preserve"> </w:t>
      </w:r>
      <w:r>
        <w:rPr>
          <w:color w:val="1E1916"/>
        </w:rPr>
        <w:t>розташування</w:t>
      </w:r>
      <w:r>
        <w:rPr>
          <w:color w:val="1E1916"/>
          <w:spacing w:val="42"/>
        </w:rPr>
        <w:t xml:space="preserve"> </w:t>
      </w:r>
      <w:r>
        <w:rPr>
          <w:color w:val="1E1916"/>
        </w:rPr>
        <w:t>стрілок</w:t>
      </w:r>
      <w:r>
        <w:rPr>
          <w:color w:val="1E1916"/>
          <w:spacing w:val="41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42"/>
        </w:rPr>
        <w:t xml:space="preserve"> </w:t>
      </w:r>
      <w:r>
        <w:rPr>
          <w:color w:val="1E1916"/>
        </w:rPr>
        <w:t>хрестовин</w:t>
      </w:r>
      <w:r>
        <w:rPr>
          <w:color w:val="1E1916"/>
          <w:spacing w:val="44"/>
        </w:rPr>
        <w:t xml:space="preserve"> </w:t>
      </w:r>
      <w:r>
        <w:rPr>
          <w:color w:val="1E1916"/>
        </w:rPr>
        <w:t>стрілочних</w:t>
      </w:r>
      <w:r>
        <w:rPr>
          <w:color w:val="1E1916"/>
          <w:spacing w:val="41"/>
        </w:rPr>
        <w:t xml:space="preserve"> </w:t>
      </w:r>
      <w:r>
        <w:rPr>
          <w:color w:val="1E1916"/>
        </w:rPr>
        <w:t>переводів</w:t>
      </w:r>
      <w:r>
        <w:rPr>
          <w:color w:val="1E1916"/>
          <w:spacing w:val="45"/>
        </w:rPr>
        <w:t xml:space="preserve"> </w:t>
      </w:r>
      <w:r>
        <w:rPr>
          <w:color w:val="1E1916"/>
          <w:spacing w:val="-5"/>
        </w:rPr>
        <w:t>не</w:t>
      </w:r>
    </w:p>
    <w:p w14:paraId="28AB6680" w14:textId="77777777" w:rsidR="00DE4006" w:rsidRDefault="00DE4006">
      <w:pPr>
        <w:pStyle w:val="a3"/>
        <w:kinsoku w:val="0"/>
        <w:overflowPunct w:val="0"/>
        <w:spacing w:before="50"/>
        <w:ind w:firstLine="0"/>
        <w:rPr>
          <w:color w:val="1E1916"/>
          <w:spacing w:val="-2"/>
        </w:rPr>
      </w:pPr>
      <w:r>
        <w:rPr>
          <w:color w:val="1E1916"/>
          <w:spacing w:val="-2"/>
        </w:rPr>
        <w:t>дозволяється.</w:t>
      </w:r>
    </w:p>
    <w:p w14:paraId="52880C00" w14:textId="77777777" w:rsidR="00DE4006" w:rsidRDefault="00DE4006">
      <w:pPr>
        <w:pStyle w:val="a3"/>
        <w:kinsoku w:val="0"/>
        <w:overflowPunct w:val="0"/>
        <w:spacing w:before="39" w:line="290" w:lineRule="auto"/>
        <w:rPr>
          <w:color w:val="1E1916"/>
        </w:rPr>
      </w:pPr>
      <w:r>
        <w:rPr>
          <w:color w:val="1E1916"/>
        </w:rPr>
        <w:t>Відстань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між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найближчою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рейкою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паралельно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прокладеним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кабелем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 менше ніж 1,5 м.</w:t>
      </w:r>
    </w:p>
    <w:p w14:paraId="48412B20" w14:textId="77777777" w:rsidR="00DE4006" w:rsidRDefault="00DE4006">
      <w:pPr>
        <w:pStyle w:val="a5"/>
        <w:numPr>
          <w:ilvl w:val="1"/>
          <w:numId w:val="15"/>
        </w:numPr>
        <w:tabs>
          <w:tab w:val="left" w:pos="1665"/>
        </w:tabs>
        <w:kinsoku w:val="0"/>
        <w:overflowPunct w:val="0"/>
        <w:spacing w:before="54" w:line="292" w:lineRule="auto"/>
        <w:ind w:left="677" w:right="12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Довжина </w:t>
      </w:r>
      <w:proofErr w:type="spellStart"/>
      <w:r>
        <w:rPr>
          <w:color w:val="1E1916"/>
          <w:sz w:val="21"/>
          <w:szCs w:val="21"/>
        </w:rPr>
        <w:t>мотодепо</w:t>
      </w:r>
      <w:proofErr w:type="spellEnd"/>
      <w:r>
        <w:rPr>
          <w:color w:val="1E1916"/>
          <w:sz w:val="21"/>
          <w:szCs w:val="21"/>
        </w:rPr>
        <w:t xml:space="preserve"> визначається, виходячи з кількості тягових і причіпних одиниць, але не менше ніж 36 м.</w:t>
      </w:r>
    </w:p>
    <w:p w14:paraId="07203D46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Кількість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колій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4"/>
        </w:rPr>
        <w:t xml:space="preserve"> </w:t>
      </w:r>
      <w:proofErr w:type="spellStart"/>
      <w:r>
        <w:rPr>
          <w:color w:val="1E1916"/>
        </w:rPr>
        <w:t>мотодепо</w:t>
      </w:r>
      <w:proofErr w:type="spellEnd"/>
      <w:r>
        <w:rPr>
          <w:color w:val="1E1916"/>
          <w:spacing w:val="-4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чотири.</w:t>
      </w:r>
    </w:p>
    <w:p w14:paraId="7ADB6750" w14:textId="77777777" w:rsidR="00DE4006" w:rsidRDefault="00DE4006">
      <w:pPr>
        <w:pStyle w:val="a3"/>
        <w:kinsoku w:val="0"/>
        <w:overflowPunct w:val="0"/>
        <w:spacing w:before="39"/>
        <w:ind w:left="1074" w:firstLine="0"/>
        <w:rPr>
          <w:color w:val="1E1916"/>
          <w:spacing w:val="-2"/>
        </w:rPr>
      </w:pPr>
      <w:r>
        <w:rPr>
          <w:color w:val="1E1916"/>
        </w:rPr>
        <w:t>Між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оглядовими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канавами</w:t>
      </w:r>
      <w:r>
        <w:rPr>
          <w:color w:val="1E1916"/>
          <w:spacing w:val="-7"/>
        </w:rPr>
        <w:t xml:space="preserve"> </w:t>
      </w:r>
      <w:proofErr w:type="spellStart"/>
      <w:r>
        <w:rPr>
          <w:color w:val="1E1916"/>
        </w:rPr>
        <w:t>мотодепо</w:t>
      </w:r>
      <w:proofErr w:type="spellEnd"/>
      <w:r>
        <w:rPr>
          <w:color w:val="1E1916"/>
          <w:spacing w:val="-7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евакуаційні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переходи.</w:t>
      </w:r>
    </w:p>
    <w:p w14:paraId="4E1773CE" w14:textId="77777777" w:rsidR="00DE4006" w:rsidRDefault="00DE4006">
      <w:pPr>
        <w:pStyle w:val="a3"/>
        <w:kinsoku w:val="0"/>
        <w:overflowPunct w:val="0"/>
        <w:spacing w:before="38"/>
        <w:ind w:left="1074" w:firstLine="0"/>
        <w:rPr>
          <w:color w:val="1E1916"/>
          <w:spacing w:val="-5"/>
        </w:rPr>
      </w:pPr>
      <w:proofErr w:type="spellStart"/>
      <w:r>
        <w:rPr>
          <w:color w:val="1E1916"/>
        </w:rPr>
        <w:t>Відстійно</w:t>
      </w:r>
      <w:proofErr w:type="spellEnd"/>
      <w:r>
        <w:rPr>
          <w:color w:val="1E1916"/>
        </w:rPr>
        <w:t>-ремонтний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прогін</w:t>
      </w:r>
      <w:r>
        <w:rPr>
          <w:color w:val="1E1916"/>
          <w:spacing w:val="-11"/>
        </w:rPr>
        <w:t xml:space="preserve"> </w:t>
      </w:r>
      <w:proofErr w:type="spellStart"/>
      <w:r>
        <w:rPr>
          <w:color w:val="1E1916"/>
        </w:rPr>
        <w:t>мотодепо</w:t>
      </w:r>
      <w:proofErr w:type="spellEnd"/>
      <w:r>
        <w:rPr>
          <w:color w:val="1E1916"/>
          <w:spacing w:val="-12"/>
        </w:rPr>
        <w:t xml:space="preserve"> </w:t>
      </w:r>
      <w:r>
        <w:rPr>
          <w:color w:val="1E1916"/>
        </w:rPr>
        <w:t>обладнується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кран-балкою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вантажопідйомністю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3,2</w:t>
      </w:r>
      <w:r>
        <w:rPr>
          <w:color w:val="1E1916"/>
          <w:spacing w:val="-12"/>
        </w:rPr>
        <w:t xml:space="preserve"> </w:t>
      </w:r>
      <w:r>
        <w:rPr>
          <w:color w:val="1E1916"/>
          <w:spacing w:val="-5"/>
        </w:rPr>
        <w:t>т.</w:t>
      </w:r>
    </w:p>
    <w:p w14:paraId="74C27688" w14:textId="77777777" w:rsidR="00DE4006" w:rsidRDefault="00DE4006">
      <w:pPr>
        <w:pStyle w:val="a5"/>
        <w:numPr>
          <w:ilvl w:val="1"/>
          <w:numId w:val="15"/>
        </w:numPr>
        <w:tabs>
          <w:tab w:val="left" w:pos="1707"/>
        </w:tabs>
        <w:kinsoku w:val="0"/>
        <w:overflowPunct w:val="0"/>
        <w:spacing w:before="106" w:line="292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 адміністративно-побутовому корпусі електродепо слід передбачати кімнати </w:t>
      </w:r>
      <w:proofErr w:type="spellStart"/>
      <w:r>
        <w:rPr>
          <w:color w:val="1E1916"/>
          <w:sz w:val="21"/>
          <w:szCs w:val="21"/>
        </w:rPr>
        <w:t>відпо</w:t>
      </w:r>
      <w:proofErr w:type="spellEnd"/>
      <w:r>
        <w:rPr>
          <w:color w:val="1E1916"/>
          <w:sz w:val="21"/>
          <w:szCs w:val="21"/>
        </w:rPr>
        <w:t xml:space="preserve">- чинку машиністів локомотивних бригад, медичний пункт, їдальню, навчальні класи та інші </w:t>
      </w:r>
      <w:proofErr w:type="spellStart"/>
      <w:r>
        <w:rPr>
          <w:color w:val="1E1916"/>
          <w:sz w:val="21"/>
          <w:szCs w:val="21"/>
        </w:rPr>
        <w:t>примi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щення</w:t>
      </w:r>
      <w:proofErr w:type="spellEnd"/>
      <w:r>
        <w:rPr>
          <w:color w:val="1E1916"/>
          <w:sz w:val="21"/>
          <w:szCs w:val="21"/>
        </w:rPr>
        <w:t xml:space="preserve"> з урахуванням ДБН В.2.2-9, ДБН В.2.2-28, </w:t>
      </w:r>
      <w:proofErr w:type="spellStart"/>
      <w:r>
        <w:rPr>
          <w:color w:val="1E1916"/>
          <w:sz w:val="21"/>
          <w:szCs w:val="21"/>
        </w:rPr>
        <w:t>СНиП</w:t>
      </w:r>
      <w:proofErr w:type="spellEnd"/>
      <w:r>
        <w:rPr>
          <w:color w:val="1E1916"/>
          <w:sz w:val="21"/>
          <w:szCs w:val="21"/>
        </w:rPr>
        <w:t xml:space="preserve"> 2.09.02.</w:t>
      </w:r>
    </w:p>
    <w:p w14:paraId="634A314C" w14:textId="77777777" w:rsidR="00DE4006" w:rsidRDefault="00DE4006">
      <w:pPr>
        <w:pStyle w:val="a5"/>
        <w:numPr>
          <w:ilvl w:val="1"/>
          <w:numId w:val="15"/>
        </w:numPr>
        <w:tabs>
          <w:tab w:val="left" w:pos="1697"/>
        </w:tabs>
        <w:kinsoku w:val="0"/>
        <w:overflowPunct w:val="0"/>
        <w:spacing w:before="53" w:line="292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Рівні шуму у виробничих приміщеннях не повинні перевищувати нормативних вимог ДБН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В.1.1-31,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ДСТУ-Н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В.1.1-33;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приміщеннях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відпочинку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медичних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кабінетах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відповідно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 ДСН 3.3.6.039.</w:t>
      </w:r>
    </w:p>
    <w:p w14:paraId="30520E0C" w14:textId="77777777" w:rsidR="00DE4006" w:rsidRDefault="00DE4006">
      <w:pPr>
        <w:pStyle w:val="a5"/>
        <w:numPr>
          <w:ilvl w:val="1"/>
          <w:numId w:val="15"/>
        </w:numPr>
        <w:tabs>
          <w:tab w:val="left" w:pos="1708"/>
        </w:tabs>
        <w:kinsoku w:val="0"/>
        <w:overflowPunct w:val="0"/>
        <w:spacing w:before="54" w:line="292" w:lineRule="auto"/>
        <w:ind w:left="677" w:right="123" w:firstLine="396"/>
        <w:rPr>
          <w:color w:val="1E1916"/>
          <w:spacing w:val="-4"/>
          <w:sz w:val="21"/>
          <w:szCs w:val="21"/>
        </w:rPr>
      </w:pPr>
      <w:r>
        <w:rPr>
          <w:color w:val="1E1916"/>
          <w:sz w:val="21"/>
          <w:szCs w:val="21"/>
        </w:rPr>
        <w:t>Територія електродепо повинна бути впорядкована, освітлена, огороджена та мати пожежні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проїзди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дороги,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з’єднані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міськими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проїздами,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обладнана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системами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СОС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та </w:t>
      </w:r>
      <w:r>
        <w:rPr>
          <w:color w:val="1E1916"/>
          <w:spacing w:val="-4"/>
          <w:sz w:val="21"/>
          <w:szCs w:val="21"/>
        </w:rPr>
        <w:t>СВС.</w:t>
      </w:r>
    </w:p>
    <w:p w14:paraId="56F1A93E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sz w:val="24"/>
          <w:szCs w:val="24"/>
        </w:rPr>
      </w:pPr>
    </w:p>
    <w:p w14:paraId="0FF682EC" w14:textId="77777777" w:rsidR="00DE4006" w:rsidRDefault="00DE4006">
      <w:pPr>
        <w:pStyle w:val="1"/>
        <w:numPr>
          <w:ilvl w:val="0"/>
          <w:numId w:val="15"/>
        </w:numPr>
        <w:tabs>
          <w:tab w:val="left" w:pos="1415"/>
        </w:tabs>
        <w:kinsoku w:val="0"/>
        <w:overflowPunct w:val="0"/>
        <w:ind w:left="1414"/>
        <w:rPr>
          <w:color w:val="1E1916"/>
          <w:spacing w:val="-2"/>
        </w:rPr>
      </w:pPr>
      <w:r>
        <w:rPr>
          <w:color w:val="1E1916"/>
        </w:rPr>
        <w:t>АНТИКОРОЗІЙНИЙ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2"/>
        </w:rPr>
        <w:t>ЗАХИСТ</w:t>
      </w:r>
    </w:p>
    <w:p w14:paraId="7F095193" w14:textId="77777777" w:rsidR="00DE4006" w:rsidRDefault="00DE4006">
      <w:pPr>
        <w:pStyle w:val="a5"/>
        <w:numPr>
          <w:ilvl w:val="1"/>
          <w:numId w:val="15"/>
        </w:numPr>
        <w:tabs>
          <w:tab w:val="left" w:pos="1547"/>
        </w:tabs>
        <w:kinsoku w:val="0"/>
        <w:overflowPunct w:val="0"/>
        <w:spacing w:before="105" w:line="292" w:lineRule="auto"/>
        <w:ind w:left="677"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Лінії, споруди, конструкції і обладнання метрополітену повинні бути надійно захищені від корозії блукаючими струмами (</w:t>
      </w:r>
      <w:proofErr w:type="spellStart"/>
      <w:r>
        <w:rPr>
          <w:color w:val="1E1916"/>
          <w:sz w:val="21"/>
          <w:szCs w:val="21"/>
        </w:rPr>
        <w:t>електрокорозії</w:t>
      </w:r>
      <w:proofErr w:type="spellEnd"/>
      <w:r>
        <w:rPr>
          <w:color w:val="1E1916"/>
          <w:sz w:val="21"/>
          <w:szCs w:val="21"/>
        </w:rPr>
        <w:t xml:space="preserve">) та </w:t>
      </w:r>
      <w:proofErr w:type="spellStart"/>
      <w:r>
        <w:rPr>
          <w:color w:val="1E1916"/>
          <w:sz w:val="21"/>
          <w:szCs w:val="21"/>
        </w:rPr>
        <w:t>грунтової</w:t>
      </w:r>
      <w:proofErr w:type="spellEnd"/>
      <w:r>
        <w:rPr>
          <w:color w:val="1E1916"/>
          <w:sz w:val="21"/>
          <w:szCs w:val="21"/>
        </w:rPr>
        <w:t xml:space="preserve"> корозії.</w:t>
      </w:r>
    </w:p>
    <w:p w14:paraId="238B7D4C" w14:textId="77777777" w:rsidR="00DE4006" w:rsidRDefault="00DE4006">
      <w:pPr>
        <w:pStyle w:val="a3"/>
        <w:kinsoku w:val="0"/>
        <w:overflowPunct w:val="0"/>
        <w:spacing w:line="227" w:lineRule="exact"/>
        <w:ind w:left="1074" w:firstLine="0"/>
        <w:rPr>
          <w:color w:val="1E1916"/>
          <w:spacing w:val="-2"/>
        </w:rPr>
      </w:pPr>
      <w:r>
        <w:rPr>
          <w:color w:val="1E1916"/>
        </w:rPr>
        <w:t>Захисту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корозії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блукаючими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струмами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(</w:t>
      </w:r>
      <w:proofErr w:type="spellStart"/>
      <w:r>
        <w:rPr>
          <w:color w:val="1E1916"/>
        </w:rPr>
        <w:t>електрокорозії</w:t>
      </w:r>
      <w:proofErr w:type="spellEnd"/>
      <w:r>
        <w:rPr>
          <w:color w:val="1E1916"/>
        </w:rPr>
        <w:t>)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підлягають:</w:t>
      </w:r>
    </w:p>
    <w:p w14:paraId="3952A10E" w14:textId="77777777" w:rsidR="00DE4006" w:rsidRDefault="00DE4006">
      <w:pPr>
        <w:pStyle w:val="a5"/>
        <w:numPr>
          <w:ilvl w:val="0"/>
          <w:numId w:val="4"/>
        </w:numPr>
        <w:tabs>
          <w:tab w:val="left" w:pos="1280"/>
        </w:tabs>
        <w:kinsoku w:val="0"/>
        <w:overflowPunct w:val="0"/>
        <w:spacing w:before="39" w:line="290" w:lineRule="auto"/>
        <w:ind w:right="123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 підземних споруд – чавунні і залізобетонні тунельні оправи,</w:t>
      </w:r>
      <w:r>
        <w:rPr>
          <w:color w:val="1E1916"/>
          <w:spacing w:val="2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внутрішні сталеві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оболонки та залізобетонні сорочки;</w:t>
      </w:r>
    </w:p>
    <w:p w14:paraId="31F964C3" w14:textId="77777777" w:rsidR="00DE4006" w:rsidRDefault="00DE4006">
      <w:pPr>
        <w:pStyle w:val="a5"/>
        <w:numPr>
          <w:ilvl w:val="0"/>
          <w:numId w:val="4"/>
        </w:numPr>
        <w:tabs>
          <w:tab w:val="left" w:pos="1289"/>
        </w:tabs>
        <w:kinsoku w:val="0"/>
        <w:overflowPunct w:val="0"/>
        <w:spacing w:line="290" w:lineRule="auto"/>
        <w:ind w:right="124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конструкції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3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надземних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метрополітенів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(у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тому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числі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мостів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естакад,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яких розміщені споруди метрополітену);</w:t>
      </w:r>
    </w:p>
    <w:p w14:paraId="479B5C0A" w14:textId="77777777" w:rsidR="00DE4006" w:rsidRDefault="00DE4006">
      <w:pPr>
        <w:pStyle w:val="a5"/>
        <w:numPr>
          <w:ilvl w:val="0"/>
          <w:numId w:val="4"/>
        </w:numPr>
        <w:tabs>
          <w:tab w:val="left" w:pos="1250"/>
        </w:tabs>
        <w:kinsoku w:val="0"/>
        <w:overflowPunct w:val="0"/>
        <w:spacing w:line="229" w:lineRule="exact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рейки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рейкові</w:t>
      </w:r>
      <w:r>
        <w:rPr>
          <w:color w:val="1E1916"/>
          <w:spacing w:val="-2"/>
          <w:sz w:val="21"/>
          <w:szCs w:val="21"/>
        </w:rPr>
        <w:t xml:space="preserve"> скріплення;</w:t>
      </w:r>
    </w:p>
    <w:p w14:paraId="2E26C540" w14:textId="77777777" w:rsidR="00DE4006" w:rsidRDefault="00DE4006">
      <w:pPr>
        <w:pStyle w:val="a5"/>
        <w:numPr>
          <w:ilvl w:val="0"/>
          <w:numId w:val="4"/>
        </w:numPr>
        <w:tabs>
          <w:tab w:val="left" w:pos="1250"/>
        </w:tabs>
        <w:kinsoku w:val="0"/>
        <w:overflowPunct w:val="0"/>
        <w:spacing w:before="26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кабелі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силові,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зв’язку,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контрольні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сигнально-</w:t>
      </w:r>
      <w:r>
        <w:rPr>
          <w:color w:val="1E1916"/>
          <w:spacing w:val="-2"/>
          <w:sz w:val="21"/>
          <w:szCs w:val="21"/>
        </w:rPr>
        <w:t>блокувальні;</w:t>
      </w:r>
    </w:p>
    <w:p w14:paraId="2069E505" w14:textId="77777777" w:rsidR="00DE4006" w:rsidRDefault="00DE4006">
      <w:pPr>
        <w:pStyle w:val="a5"/>
        <w:numPr>
          <w:ilvl w:val="0"/>
          <w:numId w:val="4"/>
        </w:numPr>
        <w:tabs>
          <w:tab w:val="left" w:pos="1250"/>
        </w:tabs>
        <w:kinsoku w:val="0"/>
        <w:overflowPunct w:val="0"/>
        <w:spacing w:before="38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кабельні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конструкції;</w:t>
      </w:r>
    </w:p>
    <w:p w14:paraId="1983B035" w14:textId="77777777" w:rsidR="00DE4006" w:rsidRDefault="00DE4006">
      <w:pPr>
        <w:pStyle w:val="a5"/>
        <w:numPr>
          <w:ilvl w:val="0"/>
          <w:numId w:val="4"/>
        </w:numPr>
        <w:tabs>
          <w:tab w:val="left" w:pos="1250"/>
        </w:tabs>
        <w:kinsoku w:val="0"/>
        <w:overflowPunct w:val="0"/>
        <w:spacing w:before="39"/>
        <w:ind w:left="1249" w:hanging="176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сталеві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чавунні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трубопроводи;</w:t>
      </w:r>
    </w:p>
    <w:p w14:paraId="6C0BAE5A" w14:textId="77777777" w:rsidR="00DE4006" w:rsidRDefault="00DE4006">
      <w:pPr>
        <w:pStyle w:val="a5"/>
        <w:numPr>
          <w:ilvl w:val="0"/>
          <w:numId w:val="4"/>
        </w:numPr>
        <w:tabs>
          <w:tab w:val="left" w:pos="1303"/>
        </w:tabs>
        <w:kinsoku w:val="0"/>
        <w:overflowPunct w:val="0"/>
        <w:spacing w:before="38" w:line="290" w:lineRule="auto"/>
        <w:ind w:right="123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обладнання тягового електропостачання в частині вимог з обмеженням витоку тягових </w:t>
      </w:r>
      <w:r>
        <w:rPr>
          <w:color w:val="1E1916"/>
          <w:spacing w:val="-2"/>
          <w:sz w:val="21"/>
          <w:szCs w:val="21"/>
        </w:rPr>
        <w:t>струмів;</w:t>
      </w:r>
    </w:p>
    <w:p w14:paraId="172CAF61" w14:textId="77777777" w:rsidR="00DE4006" w:rsidRDefault="00DE4006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90" w:lineRule="auto"/>
        <w:ind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рейкових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кіл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автоблокування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частині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вимог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каналізації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тягових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струмів,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підклю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чення</w:t>
      </w:r>
      <w:proofErr w:type="spellEnd"/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відсмоктувальних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міжколійних</w:t>
      </w:r>
      <w:proofErr w:type="spellEnd"/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рейкових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перемичок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(з’єднувачів)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тягової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мережі,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захис</w:t>
      </w:r>
      <w:proofErr w:type="spellEnd"/>
      <w:r>
        <w:rPr>
          <w:color w:val="1E1916"/>
          <w:sz w:val="21"/>
          <w:szCs w:val="21"/>
        </w:rPr>
        <w:t xml:space="preserve">- ного обладнання від </w:t>
      </w:r>
      <w:proofErr w:type="spellStart"/>
      <w:r>
        <w:rPr>
          <w:color w:val="1E1916"/>
          <w:sz w:val="21"/>
          <w:szCs w:val="21"/>
        </w:rPr>
        <w:t>електрокорозії</w:t>
      </w:r>
      <w:proofErr w:type="spellEnd"/>
      <w:r>
        <w:rPr>
          <w:color w:val="1E1916"/>
          <w:sz w:val="21"/>
          <w:szCs w:val="21"/>
        </w:rPr>
        <w:t>;</w:t>
      </w:r>
    </w:p>
    <w:p w14:paraId="2850D94E" w14:textId="77777777" w:rsidR="00DE4006" w:rsidRDefault="00DE4006">
      <w:pPr>
        <w:pStyle w:val="a5"/>
        <w:numPr>
          <w:ilvl w:val="0"/>
          <w:numId w:val="4"/>
        </w:numPr>
        <w:tabs>
          <w:tab w:val="left" w:pos="1248"/>
        </w:tabs>
        <w:kinsoku w:val="0"/>
        <w:overflowPunct w:val="0"/>
        <w:spacing w:line="228" w:lineRule="exact"/>
        <w:ind w:left="1247" w:hanging="174"/>
        <w:rPr>
          <w:color w:val="1E1916"/>
          <w:spacing w:val="-10"/>
          <w:sz w:val="21"/>
          <w:szCs w:val="21"/>
        </w:rPr>
      </w:pPr>
      <w:r>
        <w:rPr>
          <w:color w:val="1E1916"/>
          <w:sz w:val="21"/>
          <w:szCs w:val="21"/>
        </w:rPr>
        <w:t>обладнання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зливання,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наливання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зберігання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легкозаймистих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матеріалів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частині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вимог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10"/>
          <w:sz w:val="21"/>
          <w:szCs w:val="21"/>
        </w:rPr>
        <w:t>з</w:t>
      </w:r>
    </w:p>
    <w:p w14:paraId="40AD6099" w14:textId="77777777" w:rsidR="00DE4006" w:rsidRDefault="00DE4006">
      <w:pPr>
        <w:pStyle w:val="a3"/>
        <w:kinsoku w:val="0"/>
        <w:overflowPunct w:val="0"/>
        <w:spacing w:before="38"/>
        <w:ind w:firstLine="0"/>
        <w:jc w:val="both"/>
        <w:rPr>
          <w:color w:val="1E1916"/>
          <w:spacing w:val="-2"/>
        </w:rPr>
      </w:pPr>
      <w:r>
        <w:rPr>
          <w:color w:val="1E1916"/>
        </w:rPr>
        <w:t>усунення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іскроутворення,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викликане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блукаючими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струмами.</w:t>
      </w:r>
    </w:p>
    <w:p w14:paraId="565FB090" w14:textId="77777777" w:rsidR="00DE4006" w:rsidRDefault="00DE4006">
      <w:pPr>
        <w:pStyle w:val="a3"/>
        <w:kinsoku w:val="0"/>
        <w:overflowPunct w:val="0"/>
        <w:spacing w:before="38"/>
        <w:ind w:firstLine="0"/>
        <w:jc w:val="both"/>
        <w:rPr>
          <w:color w:val="1E1916"/>
          <w:spacing w:val="-2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0055C21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58AC3355" w14:textId="77777777" w:rsidR="00DE4006" w:rsidRDefault="00DE4006">
      <w:pPr>
        <w:pStyle w:val="a5"/>
        <w:numPr>
          <w:ilvl w:val="1"/>
          <w:numId w:val="15"/>
        </w:numPr>
        <w:tabs>
          <w:tab w:val="left" w:pos="995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Оцінка ступеня небезпеки від </w:t>
      </w:r>
      <w:proofErr w:type="spellStart"/>
      <w:r>
        <w:rPr>
          <w:color w:val="1E1916"/>
          <w:sz w:val="21"/>
          <w:szCs w:val="21"/>
        </w:rPr>
        <w:t>електрокорозії</w:t>
      </w:r>
      <w:proofErr w:type="spellEnd"/>
      <w:r>
        <w:rPr>
          <w:color w:val="1E1916"/>
          <w:sz w:val="21"/>
          <w:szCs w:val="21"/>
        </w:rPr>
        <w:t xml:space="preserve"> споруд, конструкцій та обладнання метро- </w:t>
      </w:r>
      <w:proofErr w:type="spellStart"/>
      <w:r>
        <w:rPr>
          <w:color w:val="1E1916"/>
          <w:sz w:val="21"/>
          <w:szCs w:val="21"/>
        </w:rPr>
        <w:t>політенів</w:t>
      </w:r>
      <w:proofErr w:type="spellEnd"/>
      <w:r>
        <w:rPr>
          <w:color w:val="1E1916"/>
          <w:sz w:val="21"/>
          <w:szCs w:val="21"/>
        </w:rPr>
        <w:t>, що мають контакт з електричним середовищем (</w:t>
      </w:r>
      <w:proofErr w:type="spellStart"/>
      <w:r>
        <w:rPr>
          <w:color w:val="1E1916"/>
          <w:sz w:val="21"/>
          <w:szCs w:val="21"/>
        </w:rPr>
        <w:t>грунт</w:t>
      </w:r>
      <w:proofErr w:type="spellEnd"/>
      <w:r>
        <w:rPr>
          <w:color w:val="1E1916"/>
          <w:sz w:val="21"/>
          <w:szCs w:val="21"/>
        </w:rPr>
        <w:t xml:space="preserve">, водяні розчини, бетон), </w:t>
      </w:r>
      <w:proofErr w:type="spellStart"/>
      <w:r>
        <w:rPr>
          <w:color w:val="1E1916"/>
          <w:sz w:val="21"/>
          <w:szCs w:val="21"/>
        </w:rPr>
        <w:t>визна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чається</w:t>
      </w:r>
      <w:proofErr w:type="spellEnd"/>
      <w:r>
        <w:rPr>
          <w:color w:val="1E1916"/>
          <w:sz w:val="21"/>
          <w:szCs w:val="21"/>
        </w:rPr>
        <w:t xml:space="preserve"> комплексом електричних вимірювань.</w:t>
      </w:r>
    </w:p>
    <w:p w14:paraId="613A1972" w14:textId="77777777" w:rsidR="00DE4006" w:rsidRDefault="00DE4006">
      <w:pPr>
        <w:pStyle w:val="a5"/>
        <w:numPr>
          <w:ilvl w:val="1"/>
          <w:numId w:val="15"/>
        </w:numPr>
        <w:tabs>
          <w:tab w:val="left" w:pos="986"/>
        </w:tabs>
        <w:kinsoku w:val="0"/>
        <w:overflowPunct w:val="0"/>
        <w:spacing w:before="67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Оцінку небезпеки ґрунтової корозії для споруд, конструкцій і обладнання метрополітенів слід проводити згідно з ДСТУ Б В.2.6-193.</w:t>
      </w:r>
    </w:p>
    <w:p w14:paraId="0CEF14E4" w14:textId="77777777" w:rsidR="00DE4006" w:rsidRDefault="00DE4006">
      <w:pPr>
        <w:pStyle w:val="a5"/>
        <w:numPr>
          <w:ilvl w:val="1"/>
          <w:numId w:val="15"/>
        </w:numPr>
        <w:tabs>
          <w:tab w:val="left" w:pos="1044"/>
        </w:tabs>
        <w:kinsoku w:val="0"/>
        <w:overflowPunct w:val="0"/>
        <w:spacing w:before="67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Захист споруд, конструкцій і обладнання метрополітену від </w:t>
      </w:r>
      <w:proofErr w:type="spellStart"/>
      <w:r>
        <w:rPr>
          <w:color w:val="1E1916"/>
          <w:sz w:val="21"/>
          <w:szCs w:val="21"/>
        </w:rPr>
        <w:t>електрокорозії</w:t>
      </w:r>
      <w:proofErr w:type="spellEnd"/>
      <w:r>
        <w:rPr>
          <w:color w:val="1E1916"/>
          <w:sz w:val="21"/>
          <w:szCs w:val="21"/>
        </w:rPr>
        <w:t xml:space="preserve"> повинен здійснюватися методами пасивного захисту згідно з ДСТУ Б В.2.6-193.</w:t>
      </w:r>
    </w:p>
    <w:p w14:paraId="4B012693" w14:textId="77777777" w:rsidR="00DE4006" w:rsidRDefault="00DE4006">
      <w:pPr>
        <w:pStyle w:val="a5"/>
        <w:numPr>
          <w:ilvl w:val="1"/>
          <w:numId w:val="15"/>
        </w:numPr>
        <w:tabs>
          <w:tab w:val="left" w:pos="975"/>
        </w:tabs>
        <w:kinsoku w:val="0"/>
        <w:overflowPunct w:val="0"/>
        <w:spacing w:before="67"/>
        <w:ind w:left="974" w:hanging="468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Усі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електричні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вимірювання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виконувати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дистанційно.</w:t>
      </w:r>
    </w:p>
    <w:p w14:paraId="0631B4A4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24"/>
          <w:szCs w:val="24"/>
        </w:rPr>
      </w:pPr>
    </w:p>
    <w:p w14:paraId="3BEBA5E2" w14:textId="77777777" w:rsidR="00DE4006" w:rsidRDefault="00DE4006">
      <w:pPr>
        <w:pStyle w:val="1"/>
        <w:numPr>
          <w:ilvl w:val="0"/>
          <w:numId w:val="15"/>
        </w:numPr>
        <w:tabs>
          <w:tab w:val="left" w:pos="848"/>
        </w:tabs>
        <w:kinsoku w:val="0"/>
        <w:overflowPunct w:val="0"/>
        <w:ind w:left="847"/>
        <w:jc w:val="both"/>
        <w:rPr>
          <w:color w:val="1E1916"/>
          <w:spacing w:val="-2"/>
        </w:rPr>
      </w:pPr>
      <w:r>
        <w:rPr>
          <w:color w:val="1E1916"/>
        </w:rPr>
        <w:t xml:space="preserve">БУДІВНИЦТВО </w:t>
      </w:r>
      <w:r>
        <w:rPr>
          <w:color w:val="1E1916"/>
          <w:spacing w:val="-2"/>
        </w:rPr>
        <w:t>МЕТРОПОЛІТЕНУ</w:t>
      </w:r>
    </w:p>
    <w:p w14:paraId="5A47B2AE" w14:textId="77777777" w:rsidR="00DE4006" w:rsidRDefault="00DE4006">
      <w:pPr>
        <w:pStyle w:val="a5"/>
        <w:numPr>
          <w:ilvl w:val="1"/>
          <w:numId w:val="15"/>
        </w:numPr>
        <w:tabs>
          <w:tab w:val="left" w:pos="995"/>
        </w:tabs>
        <w:kinsoku w:val="0"/>
        <w:overflowPunct w:val="0"/>
        <w:spacing w:before="105" w:line="278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Організацію будівництва ліній, споруд і пристроїв метрополітену слід виконувати </w:t>
      </w:r>
      <w:proofErr w:type="spellStart"/>
      <w:r>
        <w:rPr>
          <w:color w:val="1E1916"/>
          <w:sz w:val="21"/>
          <w:szCs w:val="21"/>
        </w:rPr>
        <w:t>відпо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відно</w:t>
      </w:r>
      <w:proofErr w:type="spellEnd"/>
      <w:r>
        <w:rPr>
          <w:color w:val="1E1916"/>
          <w:sz w:val="21"/>
          <w:szCs w:val="21"/>
        </w:rPr>
        <w:t xml:space="preserve"> до розділів 17 і 22 та ДБН А.3.1-5.</w:t>
      </w:r>
    </w:p>
    <w:p w14:paraId="0B9EA66A" w14:textId="77777777" w:rsidR="00DE4006" w:rsidRDefault="00DE4006">
      <w:pPr>
        <w:pStyle w:val="a5"/>
        <w:numPr>
          <w:ilvl w:val="1"/>
          <w:numId w:val="15"/>
        </w:numPr>
        <w:tabs>
          <w:tab w:val="left" w:pos="957"/>
        </w:tabs>
        <w:kinsoku w:val="0"/>
        <w:overflowPunct w:val="0"/>
        <w:spacing w:before="67" w:line="278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З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урахуванням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специфіки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підземного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будівництва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метрополітену,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окрім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наведеної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в </w:t>
      </w:r>
      <w:r>
        <w:rPr>
          <w:color w:val="1E1916"/>
          <w:sz w:val="21"/>
          <w:szCs w:val="21"/>
        </w:rPr>
        <w:t>ДБН А.3.1-5, у складі ПОБ слід додатково передбачати:</w:t>
      </w:r>
    </w:p>
    <w:p w14:paraId="6062E4E2" w14:textId="77777777" w:rsidR="00DE4006" w:rsidRDefault="00DE4006">
      <w:pPr>
        <w:pStyle w:val="a5"/>
        <w:numPr>
          <w:ilvl w:val="0"/>
          <w:numId w:val="1"/>
        </w:numPr>
        <w:tabs>
          <w:tab w:val="left" w:pos="722"/>
        </w:tabs>
        <w:kinsoku w:val="0"/>
        <w:overflowPunct w:val="0"/>
        <w:spacing w:line="278" w:lineRule="auto"/>
        <w:ind w:right="692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схему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розташування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загальній</w:t>
      </w:r>
      <w:r>
        <w:rPr>
          <w:color w:val="1E1916"/>
          <w:spacing w:val="3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схемі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ділянок</w:t>
      </w:r>
      <w:r>
        <w:rPr>
          <w:color w:val="1E1916"/>
          <w:spacing w:val="3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закритого</w:t>
      </w:r>
      <w:r>
        <w:rPr>
          <w:color w:val="1E1916"/>
          <w:spacing w:val="3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 відкритого способів робіт, будівельних майданчиків і місць відвалів ґрунту;</w:t>
      </w:r>
    </w:p>
    <w:p w14:paraId="4CF38AAB" w14:textId="77777777" w:rsidR="00DE4006" w:rsidRDefault="00DE4006">
      <w:pPr>
        <w:pStyle w:val="a5"/>
        <w:numPr>
          <w:ilvl w:val="0"/>
          <w:numId w:val="1"/>
        </w:numPr>
        <w:tabs>
          <w:tab w:val="left" w:pos="683"/>
        </w:tabs>
        <w:kinsoku w:val="0"/>
        <w:overflowPunct w:val="0"/>
        <w:spacing w:line="241" w:lineRule="exact"/>
        <w:ind w:left="682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проектні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рішення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інженерного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території,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споруд;</w:t>
      </w:r>
    </w:p>
    <w:p w14:paraId="361B906C" w14:textId="77777777" w:rsidR="00DE4006" w:rsidRDefault="00DE4006">
      <w:pPr>
        <w:pStyle w:val="a5"/>
        <w:numPr>
          <w:ilvl w:val="0"/>
          <w:numId w:val="1"/>
        </w:numPr>
        <w:tabs>
          <w:tab w:val="left" w:pos="665"/>
        </w:tabs>
        <w:kinsoku w:val="0"/>
        <w:overflowPunct w:val="0"/>
        <w:spacing w:before="39"/>
        <w:ind w:left="664" w:hanging="158"/>
        <w:jc w:val="left"/>
        <w:rPr>
          <w:color w:val="1E1916"/>
          <w:spacing w:val="-2"/>
          <w:w w:val="95"/>
          <w:sz w:val="21"/>
          <w:szCs w:val="21"/>
        </w:rPr>
      </w:pPr>
      <w:r>
        <w:rPr>
          <w:color w:val="1E1916"/>
          <w:w w:val="95"/>
          <w:sz w:val="21"/>
          <w:szCs w:val="21"/>
        </w:rPr>
        <w:t>проектні</w:t>
      </w:r>
      <w:r>
        <w:rPr>
          <w:color w:val="1E1916"/>
          <w:spacing w:val="13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рішення</w:t>
      </w:r>
      <w:r>
        <w:rPr>
          <w:color w:val="1E1916"/>
          <w:spacing w:val="13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зі</w:t>
      </w:r>
      <w:r>
        <w:rPr>
          <w:color w:val="1E1916"/>
          <w:spacing w:val="14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спорудження</w:t>
      </w:r>
      <w:r>
        <w:rPr>
          <w:color w:val="1E1916"/>
          <w:spacing w:val="17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усіх</w:t>
      </w:r>
      <w:r>
        <w:rPr>
          <w:color w:val="1E1916"/>
          <w:spacing w:val="13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підземних</w:t>
      </w:r>
      <w:r>
        <w:rPr>
          <w:color w:val="1E1916"/>
          <w:spacing w:val="13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виробок</w:t>
      </w:r>
      <w:r>
        <w:rPr>
          <w:color w:val="1E1916"/>
          <w:spacing w:val="14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глибокого</w:t>
      </w:r>
      <w:r>
        <w:rPr>
          <w:color w:val="1E1916"/>
          <w:spacing w:val="13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і</w:t>
      </w:r>
      <w:r>
        <w:rPr>
          <w:color w:val="1E1916"/>
          <w:spacing w:val="13"/>
          <w:sz w:val="21"/>
          <w:szCs w:val="21"/>
        </w:rPr>
        <w:t xml:space="preserve"> </w:t>
      </w:r>
      <w:r>
        <w:rPr>
          <w:color w:val="1E1916"/>
          <w:w w:val="95"/>
          <w:sz w:val="21"/>
          <w:szCs w:val="21"/>
        </w:rPr>
        <w:t>неглибокого</w:t>
      </w:r>
      <w:r>
        <w:rPr>
          <w:color w:val="1E1916"/>
          <w:spacing w:val="14"/>
          <w:sz w:val="21"/>
          <w:szCs w:val="21"/>
        </w:rPr>
        <w:t xml:space="preserve"> </w:t>
      </w:r>
      <w:r>
        <w:rPr>
          <w:color w:val="1E1916"/>
          <w:spacing w:val="-2"/>
          <w:w w:val="95"/>
          <w:sz w:val="21"/>
          <w:szCs w:val="21"/>
        </w:rPr>
        <w:t>закладання;</w:t>
      </w:r>
    </w:p>
    <w:p w14:paraId="5A8051F4" w14:textId="77777777" w:rsidR="00DE4006" w:rsidRDefault="00DE4006">
      <w:pPr>
        <w:pStyle w:val="a5"/>
        <w:numPr>
          <w:ilvl w:val="0"/>
          <w:numId w:val="1"/>
        </w:numPr>
        <w:tabs>
          <w:tab w:val="left" w:pos="678"/>
        </w:tabs>
        <w:kinsoku w:val="0"/>
        <w:overflowPunct w:val="0"/>
        <w:spacing w:before="38" w:line="278" w:lineRule="auto"/>
        <w:ind w:right="691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рішення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вентиляції,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водопостачання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водовідливу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виробок закритого способу робіт.</w:t>
      </w:r>
    </w:p>
    <w:p w14:paraId="07D4EBDD" w14:textId="77777777" w:rsidR="00DE4006" w:rsidRDefault="00DE4006">
      <w:pPr>
        <w:pStyle w:val="a5"/>
        <w:numPr>
          <w:ilvl w:val="1"/>
          <w:numId w:val="15"/>
        </w:numPr>
        <w:tabs>
          <w:tab w:val="left" w:pos="1006"/>
        </w:tabs>
        <w:kinsoku w:val="0"/>
        <w:overflowPunct w:val="0"/>
        <w:spacing w:before="67" w:line="278" w:lineRule="auto"/>
        <w:ind w:left="110" w:right="689" w:firstLine="396"/>
        <w:jc w:val="left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Тунелі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підземні</w:t>
      </w:r>
      <w:r>
        <w:rPr>
          <w:color w:val="1E1916"/>
          <w:spacing w:val="28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притунельні</w:t>
      </w:r>
      <w:proofErr w:type="spellEnd"/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споруди,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</w:t>
      </w:r>
      <w:r>
        <w:rPr>
          <w:color w:val="1E1916"/>
          <w:spacing w:val="2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виробки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повинні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мати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постійне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кріплення</w:t>
      </w:r>
      <w:r>
        <w:rPr>
          <w:color w:val="1E1916"/>
          <w:spacing w:val="2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 оправу, а до зведення постійної оправи – тимчасове кріплення.</w:t>
      </w:r>
    </w:p>
    <w:p w14:paraId="0E69382F" w14:textId="77777777" w:rsidR="00DE4006" w:rsidRDefault="00DE4006">
      <w:pPr>
        <w:pStyle w:val="a3"/>
        <w:kinsoku w:val="0"/>
        <w:overflowPunct w:val="0"/>
        <w:spacing w:line="278" w:lineRule="auto"/>
        <w:ind w:left="110"/>
        <w:rPr>
          <w:color w:val="1E1916"/>
        </w:rPr>
      </w:pPr>
      <w:r>
        <w:rPr>
          <w:color w:val="1E1916"/>
        </w:rPr>
        <w:t>Оправа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тунелю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всьому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контуру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мати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щільне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примикання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оточуючого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ґрунтового (скельного) масиву.</w:t>
      </w:r>
    </w:p>
    <w:p w14:paraId="759D0DB5" w14:textId="77777777" w:rsidR="00DE4006" w:rsidRDefault="00DE4006">
      <w:pPr>
        <w:pStyle w:val="a5"/>
        <w:numPr>
          <w:ilvl w:val="1"/>
          <w:numId w:val="15"/>
        </w:numPr>
        <w:tabs>
          <w:tab w:val="left" w:pos="957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залежності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інженерно-геологічних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умов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спорудження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стволів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ескалаторних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тунелів </w:t>
      </w:r>
      <w:r>
        <w:rPr>
          <w:color w:val="1E1916"/>
          <w:sz w:val="21"/>
          <w:szCs w:val="21"/>
        </w:rPr>
        <w:t xml:space="preserve">слід проводити звичайним способом (з послідовним зведенням кріплення у </w:t>
      </w:r>
      <w:proofErr w:type="spellStart"/>
      <w:r>
        <w:rPr>
          <w:color w:val="1E1916"/>
          <w:sz w:val="21"/>
          <w:szCs w:val="21"/>
        </w:rPr>
        <w:t>призабійній</w:t>
      </w:r>
      <w:proofErr w:type="spellEnd"/>
      <w:r>
        <w:rPr>
          <w:color w:val="1E1916"/>
          <w:sz w:val="21"/>
          <w:szCs w:val="21"/>
        </w:rPr>
        <w:t xml:space="preserve"> частині виробки), способом опускного кріплення (з нарощуванням оправи зверху) або з використанням методу "стіна в ґрунті".</w:t>
      </w:r>
    </w:p>
    <w:p w14:paraId="2523C028" w14:textId="77777777" w:rsidR="00DE4006" w:rsidRDefault="00DE4006">
      <w:pPr>
        <w:pStyle w:val="a3"/>
        <w:kinsoku w:val="0"/>
        <w:overflowPunct w:val="0"/>
        <w:spacing w:line="278" w:lineRule="auto"/>
        <w:ind w:left="110" w:right="690"/>
        <w:jc w:val="both"/>
        <w:rPr>
          <w:color w:val="1E1916"/>
        </w:rPr>
      </w:pPr>
      <w:r>
        <w:rPr>
          <w:color w:val="1E1916"/>
        </w:rPr>
        <w:t>Застосування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опускного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кріплення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дозволяється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тільки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наявності</w:t>
      </w:r>
      <w:r>
        <w:rPr>
          <w:color w:val="1E1916"/>
          <w:spacing w:val="-15"/>
        </w:rPr>
        <w:t xml:space="preserve"> </w:t>
      </w:r>
      <w:proofErr w:type="spellStart"/>
      <w:r>
        <w:rPr>
          <w:color w:val="1E1916"/>
        </w:rPr>
        <w:t>водоупора</w:t>
      </w:r>
      <w:proofErr w:type="spellEnd"/>
      <w:r>
        <w:rPr>
          <w:color w:val="1E1916"/>
          <w:spacing w:val="-14"/>
        </w:rPr>
        <w:t xml:space="preserve"> </w:t>
      </w:r>
      <w:r>
        <w:rPr>
          <w:color w:val="1E1916"/>
        </w:rPr>
        <w:t>під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водоносним ґрунтом та за відсутності будівель та споруд у зоні можливих деформацій ґрунтів.</w:t>
      </w:r>
    </w:p>
    <w:p w14:paraId="678F8B7B" w14:textId="77777777" w:rsidR="00DE4006" w:rsidRDefault="00DE4006">
      <w:pPr>
        <w:pStyle w:val="a5"/>
        <w:numPr>
          <w:ilvl w:val="1"/>
          <w:numId w:val="15"/>
        </w:numPr>
        <w:tabs>
          <w:tab w:val="left" w:pos="987"/>
        </w:tabs>
        <w:kinsoku w:val="0"/>
        <w:overflowPunct w:val="0"/>
        <w:spacing w:before="66" w:line="278" w:lineRule="auto"/>
        <w:ind w:left="110" w:right="690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Станції глибокого закладання слід споруджувати через робочі стволи, перегінні тунелі – через стволи або портали. Дозволяється також додатково використовувати похилі (ескалаторні) </w:t>
      </w:r>
      <w:r>
        <w:rPr>
          <w:color w:val="1E1916"/>
          <w:spacing w:val="-2"/>
          <w:sz w:val="21"/>
          <w:szCs w:val="21"/>
        </w:rPr>
        <w:t>тунелі.</w:t>
      </w:r>
    </w:p>
    <w:p w14:paraId="08E6DC6E" w14:textId="77777777" w:rsidR="00DE4006" w:rsidRDefault="00DE4006">
      <w:pPr>
        <w:pStyle w:val="a5"/>
        <w:numPr>
          <w:ilvl w:val="1"/>
          <w:numId w:val="15"/>
        </w:numPr>
        <w:tabs>
          <w:tab w:val="left" w:pos="995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Спорудження перегінних тунелів, станцій, машинних приміщень, вестибюлів та камер у разі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відкритого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робіт слід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виконувати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котлованах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траншеях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способом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"стіна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ґрунті".</w:t>
      </w:r>
    </w:p>
    <w:p w14:paraId="1BA32D46" w14:textId="77777777" w:rsidR="00DE4006" w:rsidRDefault="00DE4006">
      <w:pPr>
        <w:pStyle w:val="a5"/>
        <w:numPr>
          <w:ilvl w:val="1"/>
          <w:numId w:val="15"/>
        </w:numPr>
        <w:tabs>
          <w:tab w:val="left" w:pos="1027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Проходку перегінних тунелів при довжині дільниць більше ніж 1 км слід виконувати щитовим способом. У разі довжини дільниці до 1 км допускається застосування способів про- </w:t>
      </w:r>
      <w:proofErr w:type="spellStart"/>
      <w:r>
        <w:rPr>
          <w:color w:val="1E1916"/>
          <w:sz w:val="21"/>
          <w:szCs w:val="21"/>
        </w:rPr>
        <w:t>давлювання</w:t>
      </w:r>
      <w:proofErr w:type="spellEnd"/>
      <w:r>
        <w:rPr>
          <w:color w:val="1E1916"/>
          <w:sz w:val="21"/>
          <w:szCs w:val="21"/>
        </w:rPr>
        <w:t xml:space="preserve"> та суцільного забою без застосування щитів.</w:t>
      </w:r>
    </w:p>
    <w:p w14:paraId="5E0C8A94" w14:textId="77777777" w:rsidR="00DE4006" w:rsidRDefault="00DE4006">
      <w:pPr>
        <w:pStyle w:val="a5"/>
        <w:numPr>
          <w:ilvl w:val="1"/>
          <w:numId w:val="15"/>
        </w:numPr>
        <w:tabs>
          <w:tab w:val="left" w:pos="979"/>
        </w:tabs>
        <w:kinsoku w:val="0"/>
        <w:overflowPunct w:val="0"/>
        <w:spacing w:before="67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 проходки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тунелів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 у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стійких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ґрунтах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дозволяється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застосовувати проходку станційного тунелю способом суцільного забою.</w:t>
      </w:r>
    </w:p>
    <w:p w14:paraId="222D39CB" w14:textId="77777777" w:rsidR="00DE4006" w:rsidRDefault="00DE4006">
      <w:pPr>
        <w:pStyle w:val="a5"/>
        <w:numPr>
          <w:ilvl w:val="1"/>
          <w:numId w:val="15"/>
        </w:numPr>
        <w:tabs>
          <w:tab w:val="left" w:pos="1023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У нестійких ґрунтах спорудження паралельних перегінних та станційних тунелів слід виконувати з випередженням одного із паралельних тунелів, а в скельних стійких ґрунтах </w:t>
      </w:r>
      <w:proofErr w:type="spellStart"/>
      <w:r>
        <w:rPr>
          <w:color w:val="1E1916"/>
          <w:sz w:val="21"/>
          <w:szCs w:val="21"/>
        </w:rPr>
        <w:t>дозво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ляється</w:t>
      </w:r>
      <w:proofErr w:type="spellEnd"/>
      <w:r>
        <w:rPr>
          <w:color w:val="1E1916"/>
          <w:sz w:val="21"/>
          <w:szCs w:val="21"/>
        </w:rPr>
        <w:t xml:space="preserve"> виконувати одночасно.</w:t>
      </w:r>
    </w:p>
    <w:p w14:paraId="3C0ED50C" w14:textId="77777777" w:rsidR="00DE4006" w:rsidRDefault="00DE4006">
      <w:pPr>
        <w:pStyle w:val="a5"/>
        <w:numPr>
          <w:ilvl w:val="1"/>
          <w:numId w:val="15"/>
        </w:numPr>
        <w:tabs>
          <w:tab w:val="left" w:pos="1109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Забої підземних виробок повинні бути забезпечені необхідними видами енергії, </w:t>
      </w:r>
      <w:proofErr w:type="spellStart"/>
      <w:r>
        <w:rPr>
          <w:color w:val="1E1916"/>
          <w:sz w:val="21"/>
          <w:szCs w:val="21"/>
        </w:rPr>
        <w:t>венти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ляцією</w:t>
      </w:r>
      <w:proofErr w:type="spellEnd"/>
      <w:r>
        <w:rPr>
          <w:color w:val="1E1916"/>
          <w:sz w:val="21"/>
          <w:szCs w:val="21"/>
        </w:rPr>
        <w:t>, освітленням, водовідведенням або водовідливом, водопроводом, сигналізацією (зокрема аварійною), телефонним зв’язком і засобами гасіння пожеж.</w:t>
      </w:r>
    </w:p>
    <w:p w14:paraId="200FFEF5" w14:textId="77777777" w:rsidR="00DE4006" w:rsidRDefault="00DE4006">
      <w:pPr>
        <w:pStyle w:val="a5"/>
        <w:numPr>
          <w:ilvl w:val="1"/>
          <w:numId w:val="15"/>
        </w:numPr>
        <w:tabs>
          <w:tab w:val="left" w:pos="1109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0B4CF6D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53865AF1" w14:textId="77777777" w:rsidR="00DE4006" w:rsidRDefault="00DE4006">
      <w:pPr>
        <w:pStyle w:val="a5"/>
        <w:numPr>
          <w:ilvl w:val="1"/>
          <w:numId w:val="15"/>
        </w:numPr>
        <w:tabs>
          <w:tab w:val="left" w:pos="1707"/>
        </w:tabs>
        <w:kinsoku w:val="0"/>
        <w:overflowPunct w:val="0"/>
        <w:spacing w:before="66" w:line="29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процесі будівництва тунелів повинні здійснюватися спостереження за осіданнями будівель, споруд, комунікацій та інших об’єктів, розташованих в зонах можливих деформацій земної поверхні згідно з ДСТУ-Н Б В.1.2-17.</w:t>
      </w:r>
    </w:p>
    <w:p w14:paraId="645BC14A" w14:textId="77777777" w:rsidR="00DE4006" w:rsidRDefault="00DE4006">
      <w:pPr>
        <w:pStyle w:val="a3"/>
        <w:kinsoku w:val="0"/>
        <w:overflowPunct w:val="0"/>
        <w:spacing w:line="278" w:lineRule="auto"/>
        <w:ind w:right="122"/>
        <w:jc w:val="both"/>
        <w:rPr>
          <w:color w:val="1E1916"/>
        </w:rPr>
      </w:pPr>
      <w:r>
        <w:rPr>
          <w:color w:val="1E1916"/>
        </w:rPr>
        <w:t xml:space="preserve">У тунелях та підземних спорудах метрополітену слід передбачати встановлення контрольно- вимірювальної апаратури безперебійних спостережень (моніторингу) за станом оправи, </w:t>
      </w:r>
      <w:proofErr w:type="spellStart"/>
      <w:r>
        <w:rPr>
          <w:color w:val="1E1916"/>
        </w:rPr>
        <w:t>конструк</w:t>
      </w:r>
      <w:proofErr w:type="spellEnd"/>
      <w:r>
        <w:rPr>
          <w:color w:val="1E1916"/>
        </w:rPr>
        <w:t>- цій підземних споруд, інженерних мереж та оточуючого ґрунтового середовища.</w:t>
      </w:r>
    </w:p>
    <w:p w14:paraId="2F1329BF" w14:textId="77777777" w:rsidR="00DE4006" w:rsidRDefault="00DE4006">
      <w:pPr>
        <w:pStyle w:val="a5"/>
        <w:numPr>
          <w:ilvl w:val="1"/>
          <w:numId w:val="15"/>
        </w:numPr>
        <w:tabs>
          <w:tab w:val="left" w:pos="1700"/>
        </w:tabs>
        <w:kinsoku w:val="0"/>
        <w:overflowPunct w:val="0"/>
        <w:spacing w:before="55" w:line="29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Точність геометричних вимірювань, що проводяться в процесі будівництва, повинна відповідати ДСТУ-Н Б В.1.3-1. Допустимі похибки і методи перевірки точності вимірювань повинні визначатися проектом.</w:t>
      </w:r>
    </w:p>
    <w:p w14:paraId="0D355384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</w:rPr>
      </w:pPr>
      <w:r>
        <w:rPr>
          <w:color w:val="1E1916"/>
        </w:rPr>
        <w:t>Сумарні величини відхилів внутрішніх розмірів оправ від їх проектного положення не повинні порушувати габариту наближення будівель і споруд.</w:t>
      </w:r>
    </w:p>
    <w:p w14:paraId="51D19B3C" w14:textId="77777777" w:rsidR="00DE4006" w:rsidRDefault="00DE4006">
      <w:pPr>
        <w:pStyle w:val="a5"/>
        <w:numPr>
          <w:ilvl w:val="1"/>
          <w:numId w:val="15"/>
        </w:numPr>
        <w:tabs>
          <w:tab w:val="left" w:pos="1668"/>
        </w:tabs>
        <w:kinsoku w:val="0"/>
        <w:overflowPunct w:val="0"/>
        <w:spacing w:before="55" w:line="29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Інженерні вишукування для будівництва споруд метрополітену слід виконувати згідно з ДБН А.2.1-1 та цими Нормами.</w:t>
      </w:r>
    </w:p>
    <w:p w14:paraId="713D340C" w14:textId="77777777" w:rsidR="00DE4006" w:rsidRDefault="00DE4006">
      <w:pPr>
        <w:pStyle w:val="a5"/>
        <w:numPr>
          <w:ilvl w:val="1"/>
          <w:numId w:val="15"/>
        </w:numPr>
        <w:tabs>
          <w:tab w:val="left" w:pos="1682"/>
        </w:tabs>
        <w:kinsoku w:val="0"/>
        <w:overflowPunct w:val="0"/>
        <w:spacing w:before="55" w:line="29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Геодезичну </w:t>
      </w:r>
      <w:proofErr w:type="spellStart"/>
      <w:r>
        <w:rPr>
          <w:color w:val="1E1916"/>
          <w:sz w:val="21"/>
          <w:szCs w:val="21"/>
        </w:rPr>
        <w:t>розбивочну</w:t>
      </w:r>
      <w:proofErr w:type="spellEnd"/>
      <w:r>
        <w:rPr>
          <w:color w:val="1E1916"/>
          <w:sz w:val="21"/>
          <w:szCs w:val="21"/>
        </w:rPr>
        <w:t xml:space="preserve"> основу для будівництва лінії (або ділянки лінії) метрополітену необхідно утворювати на поверхні вздовж траси тунелів з виносом та закріпленням на місцевості основних осей стволів, порталів і наземних споруд.</w:t>
      </w:r>
    </w:p>
    <w:p w14:paraId="540295BD" w14:textId="77777777" w:rsidR="00DE4006" w:rsidRDefault="00DE4006">
      <w:pPr>
        <w:pStyle w:val="a3"/>
        <w:kinsoku w:val="0"/>
        <w:overflowPunct w:val="0"/>
        <w:spacing w:line="278" w:lineRule="auto"/>
        <w:ind w:right="124"/>
        <w:jc w:val="both"/>
        <w:rPr>
          <w:color w:val="1E1916"/>
          <w:spacing w:val="-2"/>
        </w:rPr>
      </w:pPr>
      <w:r>
        <w:rPr>
          <w:color w:val="1E1916"/>
        </w:rPr>
        <w:t xml:space="preserve">Під час виконання </w:t>
      </w:r>
      <w:proofErr w:type="spellStart"/>
      <w:r>
        <w:rPr>
          <w:color w:val="1E1916"/>
        </w:rPr>
        <w:t>геодезично</w:t>
      </w:r>
      <w:proofErr w:type="spellEnd"/>
      <w:r>
        <w:rPr>
          <w:color w:val="1E1916"/>
        </w:rPr>
        <w:t>-маркшейдерських робіт із винесення проекту тунелів у натуру повинно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виконуватися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орієнтування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виробок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створюватися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підземна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 xml:space="preserve">маркшейдерська </w:t>
      </w:r>
      <w:r>
        <w:rPr>
          <w:color w:val="1E1916"/>
          <w:spacing w:val="-2"/>
        </w:rPr>
        <w:t>основа.</w:t>
      </w:r>
    </w:p>
    <w:p w14:paraId="0237445D" w14:textId="77777777" w:rsidR="00DE4006" w:rsidRDefault="00DE4006">
      <w:pPr>
        <w:pStyle w:val="a5"/>
        <w:numPr>
          <w:ilvl w:val="1"/>
          <w:numId w:val="15"/>
        </w:numPr>
        <w:tabs>
          <w:tab w:val="left" w:pos="1692"/>
        </w:tabs>
        <w:kinsoku w:val="0"/>
        <w:overflowPunct w:val="0"/>
        <w:spacing w:before="55" w:line="29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будівництва тунелів слід забезпечувати виробничий контроль, передбачений ДБН А.3.1-5, і дотримання основних вимог операційного контролю якості будівельних робіт, що наведені в додатку В.</w:t>
      </w:r>
    </w:p>
    <w:p w14:paraId="1D4648F4" w14:textId="77777777" w:rsidR="00DE4006" w:rsidRDefault="00DE4006">
      <w:pPr>
        <w:pStyle w:val="a5"/>
        <w:numPr>
          <w:ilvl w:val="1"/>
          <w:numId w:val="15"/>
        </w:numPr>
        <w:tabs>
          <w:tab w:val="left" w:pos="1653"/>
        </w:tabs>
        <w:kinsoku w:val="0"/>
        <w:overflowPunct w:val="0"/>
        <w:spacing w:before="55" w:line="290" w:lineRule="auto"/>
        <w:ind w:left="677" w:right="125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кожного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об’єкта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необхідно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вести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загальний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журнал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робіт за формою відповідно до ДБН А.3.1-5</w:t>
      </w:r>
    </w:p>
    <w:p w14:paraId="2C696FB7" w14:textId="77777777" w:rsidR="00DE4006" w:rsidRDefault="00DE4006">
      <w:pPr>
        <w:pStyle w:val="a3"/>
        <w:kinsoku w:val="0"/>
        <w:overflowPunct w:val="0"/>
        <w:ind w:left="0" w:firstLine="0"/>
        <w:rPr>
          <w:sz w:val="25"/>
          <w:szCs w:val="25"/>
        </w:rPr>
      </w:pPr>
    </w:p>
    <w:p w14:paraId="63EF9D5D" w14:textId="77777777" w:rsidR="00DE4006" w:rsidRDefault="00DE4006">
      <w:pPr>
        <w:pStyle w:val="1"/>
        <w:numPr>
          <w:ilvl w:val="0"/>
          <w:numId w:val="15"/>
        </w:numPr>
        <w:tabs>
          <w:tab w:val="left" w:pos="1415"/>
        </w:tabs>
        <w:kinsoku w:val="0"/>
        <w:overflowPunct w:val="0"/>
        <w:ind w:left="1414"/>
        <w:rPr>
          <w:color w:val="1E1916"/>
          <w:spacing w:val="-2"/>
        </w:rPr>
      </w:pPr>
      <w:r>
        <w:rPr>
          <w:color w:val="1E1916"/>
        </w:rPr>
        <w:t>ОХОРОНА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НАВКОЛИШНЬОГО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СЕРЕДОВИЩА</w:t>
      </w:r>
    </w:p>
    <w:p w14:paraId="7A74E979" w14:textId="77777777" w:rsidR="00DE4006" w:rsidRDefault="00DE4006">
      <w:pPr>
        <w:pStyle w:val="a5"/>
        <w:numPr>
          <w:ilvl w:val="1"/>
          <w:numId w:val="15"/>
        </w:numPr>
        <w:tabs>
          <w:tab w:val="left" w:pos="1557"/>
        </w:tabs>
        <w:kinsoku w:val="0"/>
        <w:overflowPunct w:val="0"/>
        <w:spacing w:before="106" w:line="29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проектування ліній, електродепо, споруд та інших об’єктів метрополітену склад, зміст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порядок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розроблення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матеріалів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розділу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ОВНС,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розроблення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заходів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щодо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захисту, відновлення і охорони навколишнього природного середовища (довкілля) повинні відповідати вимогам законодавства та цих Норм.</w:t>
      </w:r>
    </w:p>
    <w:p w14:paraId="722DCE5A" w14:textId="77777777" w:rsidR="00DE4006" w:rsidRDefault="00DE4006">
      <w:pPr>
        <w:pStyle w:val="a5"/>
        <w:numPr>
          <w:ilvl w:val="1"/>
          <w:numId w:val="15"/>
        </w:numPr>
        <w:tabs>
          <w:tab w:val="left" w:pos="1562"/>
        </w:tabs>
        <w:kinsoku w:val="0"/>
        <w:overflowPunct w:val="0"/>
        <w:spacing w:before="55" w:line="29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Під час проектування та будівництва ліній та споруд метрополітену існуючі та </w:t>
      </w:r>
      <w:proofErr w:type="spellStart"/>
      <w:r>
        <w:rPr>
          <w:color w:val="1E1916"/>
          <w:sz w:val="21"/>
          <w:szCs w:val="21"/>
        </w:rPr>
        <w:t>запроек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товані</w:t>
      </w:r>
      <w:proofErr w:type="spellEnd"/>
      <w:r>
        <w:rPr>
          <w:color w:val="1E1916"/>
          <w:sz w:val="21"/>
          <w:szCs w:val="21"/>
        </w:rPr>
        <w:t xml:space="preserve"> будівлі і споруди, розташовані вздовж траси лінії метрополітену, повинні бути захищені від шуму та вібрації відповідно до розділу 17.</w:t>
      </w:r>
    </w:p>
    <w:p w14:paraId="62523539" w14:textId="77777777" w:rsidR="00DE4006" w:rsidRDefault="00DE4006">
      <w:pPr>
        <w:pStyle w:val="a5"/>
        <w:numPr>
          <w:ilvl w:val="1"/>
          <w:numId w:val="15"/>
        </w:numPr>
        <w:tabs>
          <w:tab w:val="left" w:pos="1562"/>
        </w:tabs>
        <w:kinsoku w:val="0"/>
        <w:overflowPunct w:val="0"/>
        <w:spacing w:before="55" w:line="290" w:lineRule="auto"/>
        <w:ind w:left="677"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проектування та будівництва інженерного захисту від затоплення і підтоплення електродепо,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дотримуватися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вимог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ДСТУ-Н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</w:t>
      </w:r>
      <w:r>
        <w:rPr>
          <w:color w:val="1E1916"/>
          <w:spacing w:val="4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В.1.1-38, ДСТУ-Н Б В.1.1-39.</w:t>
      </w:r>
    </w:p>
    <w:p w14:paraId="06D0C685" w14:textId="77777777" w:rsidR="00DE4006" w:rsidRDefault="00DE4006">
      <w:pPr>
        <w:pStyle w:val="a5"/>
        <w:numPr>
          <w:ilvl w:val="1"/>
          <w:numId w:val="15"/>
        </w:numPr>
        <w:tabs>
          <w:tab w:val="left" w:pos="1534"/>
        </w:tabs>
        <w:kinsoku w:val="0"/>
        <w:overflowPunct w:val="0"/>
        <w:spacing w:before="55" w:line="29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проектування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систем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водовідведення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електродепо,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 метрополітену слід дотримуватися вимог ДБН В.2.5-75.</w:t>
      </w:r>
    </w:p>
    <w:p w14:paraId="125C84A2" w14:textId="77777777" w:rsidR="00DE4006" w:rsidRDefault="00DE4006">
      <w:pPr>
        <w:pStyle w:val="a5"/>
        <w:numPr>
          <w:ilvl w:val="1"/>
          <w:numId w:val="15"/>
        </w:numPr>
        <w:tabs>
          <w:tab w:val="left" w:pos="1568"/>
        </w:tabs>
        <w:kinsoku w:val="0"/>
        <w:overflowPunct w:val="0"/>
        <w:spacing w:before="55" w:line="29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Скидання господарсько-побутових та виробничих стічних вод від електродепо, ліній та </w:t>
      </w:r>
      <w:r>
        <w:rPr>
          <w:color w:val="1E1916"/>
          <w:spacing w:val="-2"/>
          <w:sz w:val="21"/>
          <w:szCs w:val="21"/>
        </w:rPr>
        <w:t>споруд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метрополітену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міську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систему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централізованого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водовідведення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слід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передбачати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після їх </w:t>
      </w:r>
      <w:r>
        <w:rPr>
          <w:color w:val="1E1916"/>
          <w:sz w:val="21"/>
          <w:szCs w:val="21"/>
        </w:rPr>
        <w:t>попереднього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очищення від повного комплексу технологічних забруднень. У складі розділу ОВНС надається проект гранично допустимих скидів (ГДС).</w:t>
      </w:r>
    </w:p>
    <w:p w14:paraId="0258E3B1" w14:textId="77777777" w:rsidR="00DE4006" w:rsidRDefault="00DE4006">
      <w:pPr>
        <w:pStyle w:val="a5"/>
        <w:numPr>
          <w:ilvl w:val="1"/>
          <w:numId w:val="15"/>
        </w:numPr>
        <w:tabs>
          <w:tab w:val="left" w:pos="1529"/>
        </w:tabs>
        <w:kinsoku w:val="0"/>
        <w:overflowPunct w:val="0"/>
        <w:spacing w:before="55" w:line="290" w:lineRule="auto"/>
        <w:ind w:left="677" w:right="122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Скидання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поверхневих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стічних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електродепо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інших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 у місцеву систему дощової каналізації слід передбачати після їх відповідного очищення.</w:t>
      </w:r>
    </w:p>
    <w:p w14:paraId="2723B08E" w14:textId="77777777" w:rsidR="00DE4006" w:rsidRDefault="00DE4006">
      <w:pPr>
        <w:pStyle w:val="a5"/>
        <w:numPr>
          <w:ilvl w:val="1"/>
          <w:numId w:val="15"/>
        </w:numPr>
        <w:tabs>
          <w:tab w:val="left" w:pos="1573"/>
        </w:tabs>
        <w:kinsoku w:val="0"/>
        <w:overflowPunct w:val="0"/>
        <w:spacing w:before="55" w:line="290" w:lineRule="auto"/>
        <w:ind w:left="677"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проектування та будівництва електродепо, ліній та споруд метрополітену слід визначати схему переміщення ґрунтів із зазначенням товщини та об’єму ґрунтового шару, що порушується, і способу його переміщення, а також передбачати заходи з рекультивації земель.</w:t>
      </w:r>
    </w:p>
    <w:p w14:paraId="1F38F45C" w14:textId="77777777" w:rsidR="00DE4006" w:rsidRDefault="00DE4006">
      <w:pPr>
        <w:pStyle w:val="a5"/>
        <w:numPr>
          <w:ilvl w:val="1"/>
          <w:numId w:val="15"/>
        </w:numPr>
        <w:tabs>
          <w:tab w:val="left" w:pos="1573"/>
        </w:tabs>
        <w:kinsoku w:val="0"/>
        <w:overflowPunct w:val="0"/>
        <w:spacing w:before="55" w:line="290" w:lineRule="auto"/>
        <w:ind w:left="677" w:right="123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7031D73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D8DAF2C" w14:textId="77777777" w:rsidR="00DE4006" w:rsidRDefault="00DE4006">
      <w:pPr>
        <w:pStyle w:val="a5"/>
        <w:numPr>
          <w:ilvl w:val="1"/>
          <w:numId w:val="15"/>
        </w:numPr>
        <w:tabs>
          <w:tab w:val="left" w:pos="988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Благоустрій і озеленення території будівельних майданчиків та наземних споруд метро- </w:t>
      </w:r>
      <w:proofErr w:type="spellStart"/>
      <w:r>
        <w:rPr>
          <w:color w:val="1E1916"/>
          <w:sz w:val="21"/>
          <w:szCs w:val="21"/>
        </w:rPr>
        <w:t>політену</w:t>
      </w:r>
      <w:proofErr w:type="spellEnd"/>
      <w:r>
        <w:rPr>
          <w:color w:val="1E1916"/>
          <w:sz w:val="21"/>
          <w:szCs w:val="21"/>
        </w:rPr>
        <w:t xml:space="preserve"> слід здійснювати згідно з ДБН Б.2.2-5.</w:t>
      </w:r>
    </w:p>
    <w:p w14:paraId="3F86287D" w14:textId="77777777" w:rsidR="00DE4006" w:rsidRDefault="00DE4006">
      <w:pPr>
        <w:pStyle w:val="a3"/>
        <w:kinsoku w:val="0"/>
        <w:overflowPunct w:val="0"/>
        <w:spacing w:before="10"/>
        <w:ind w:left="0" w:firstLine="0"/>
        <w:rPr>
          <w:sz w:val="20"/>
          <w:szCs w:val="20"/>
        </w:rPr>
      </w:pPr>
    </w:p>
    <w:p w14:paraId="18CC26D8" w14:textId="77777777" w:rsidR="00DE4006" w:rsidRDefault="00DE4006">
      <w:pPr>
        <w:pStyle w:val="1"/>
        <w:numPr>
          <w:ilvl w:val="0"/>
          <w:numId w:val="15"/>
        </w:numPr>
        <w:tabs>
          <w:tab w:val="left" w:pos="848"/>
        </w:tabs>
        <w:kinsoku w:val="0"/>
        <w:overflowPunct w:val="0"/>
        <w:ind w:left="847"/>
        <w:rPr>
          <w:color w:val="1E1916"/>
          <w:spacing w:val="-2"/>
        </w:rPr>
      </w:pPr>
      <w:r>
        <w:rPr>
          <w:color w:val="1E1916"/>
        </w:rPr>
        <w:t>ОСОБЛИВОСТІ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СУПРОВОДУ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ПРОЕКТУВАННЯ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БУДІВНИЦТВА</w:t>
      </w:r>
      <w:r>
        <w:rPr>
          <w:color w:val="1E1916"/>
          <w:spacing w:val="-10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6AFAE15E" w14:textId="77777777" w:rsidR="00DE4006" w:rsidRDefault="00DE4006">
      <w:pPr>
        <w:pStyle w:val="a5"/>
        <w:numPr>
          <w:ilvl w:val="1"/>
          <w:numId w:val="15"/>
        </w:numPr>
        <w:tabs>
          <w:tab w:val="left" w:pos="977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Науково-технічний супровід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(далі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НТС)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проводиться згідно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ДБН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В.1.2-5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2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забезпечен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ням</w:t>
      </w:r>
      <w:proofErr w:type="spellEnd"/>
      <w:r>
        <w:rPr>
          <w:color w:val="1E1916"/>
          <w:sz w:val="21"/>
          <w:szCs w:val="21"/>
        </w:rPr>
        <w:t xml:space="preserve"> вимог [2].</w:t>
      </w:r>
    </w:p>
    <w:p w14:paraId="35A4B621" w14:textId="77777777" w:rsidR="00DE4006" w:rsidRDefault="00DE4006">
      <w:pPr>
        <w:pStyle w:val="a5"/>
        <w:numPr>
          <w:ilvl w:val="1"/>
          <w:numId w:val="15"/>
        </w:numPr>
        <w:tabs>
          <w:tab w:val="left" w:pos="968"/>
        </w:tabs>
        <w:kinsoku w:val="0"/>
        <w:overflowPunct w:val="0"/>
        <w:spacing w:before="67" w:line="278" w:lineRule="auto"/>
        <w:ind w:left="110"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проектах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передбачати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проведення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натурних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спостережень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деформаціями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 споруд у разі особливих інженерно-геологічних, гідрогеологічних, інженерно-екологічних умов та складного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рельєфу,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впливу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(ризику)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нового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будівництва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(реконструкції)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або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ділянок, де можливі небезпечні геологічні процеси.</w:t>
      </w:r>
    </w:p>
    <w:p w14:paraId="0AEBE7E2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5"/>
          <w:w w:val="95"/>
        </w:rPr>
      </w:pPr>
      <w:r>
        <w:rPr>
          <w:color w:val="1E1916"/>
          <w:w w:val="95"/>
        </w:rPr>
        <w:t>Натурні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спостереження</w:t>
      </w:r>
      <w:r>
        <w:rPr>
          <w:color w:val="1E1916"/>
          <w:spacing w:val="-2"/>
        </w:rPr>
        <w:t xml:space="preserve"> </w:t>
      </w:r>
      <w:r>
        <w:rPr>
          <w:color w:val="1E1916"/>
          <w:w w:val="95"/>
        </w:rPr>
        <w:t>проводять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у</w:t>
      </w:r>
      <w:r>
        <w:rPr>
          <w:color w:val="1E1916"/>
          <w:spacing w:val="-2"/>
        </w:rPr>
        <w:t xml:space="preserve"> </w:t>
      </w:r>
      <w:r>
        <w:rPr>
          <w:color w:val="1E1916"/>
          <w:w w:val="95"/>
        </w:rPr>
        <w:t>складі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НТС</w:t>
      </w:r>
      <w:r>
        <w:rPr>
          <w:color w:val="1E1916"/>
          <w:spacing w:val="-2"/>
        </w:rPr>
        <w:t xml:space="preserve"> </w:t>
      </w:r>
      <w:r>
        <w:rPr>
          <w:color w:val="1E1916"/>
          <w:w w:val="95"/>
        </w:rPr>
        <w:t>відповідно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до</w:t>
      </w:r>
      <w:r>
        <w:rPr>
          <w:color w:val="1E1916"/>
          <w:spacing w:val="-2"/>
        </w:rPr>
        <w:t xml:space="preserve"> </w:t>
      </w:r>
      <w:r>
        <w:rPr>
          <w:color w:val="1E1916"/>
          <w:w w:val="95"/>
        </w:rPr>
        <w:t>ДБН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В.1.2-5</w:t>
      </w:r>
      <w:r>
        <w:rPr>
          <w:color w:val="1E1916"/>
          <w:spacing w:val="-2"/>
        </w:rPr>
        <w:t xml:space="preserve"> </w:t>
      </w:r>
      <w:r>
        <w:rPr>
          <w:color w:val="1E1916"/>
          <w:w w:val="95"/>
        </w:rPr>
        <w:t>та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ДСТУ-Н</w:t>
      </w:r>
      <w:r>
        <w:rPr>
          <w:color w:val="1E1916"/>
          <w:spacing w:val="-2"/>
        </w:rPr>
        <w:t xml:space="preserve"> </w:t>
      </w:r>
      <w:r>
        <w:rPr>
          <w:color w:val="1E1916"/>
          <w:w w:val="95"/>
        </w:rPr>
        <w:t>Б</w:t>
      </w:r>
      <w:r>
        <w:rPr>
          <w:color w:val="1E1916"/>
          <w:spacing w:val="-3"/>
        </w:rPr>
        <w:t xml:space="preserve"> </w:t>
      </w:r>
      <w:r>
        <w:rPr>
          <w:color w:val="1E1916"/>
          <w:w w:val="95"/>
        </w:rPr>
        <w:t>В.1.2-</w:t>
      </w:r>
      <w:r>
        <w:rPr>
          <w:color w:val="1E1916"/>
          <w:spacing w:val="-5"/>
          <w:w w:val="95"/>
        </w:rPr>
        <w:t>17.</w:t>
      </w:r>
    </w:p>
    <w:p w14:paraId="172B7F0E" w14:textId="77777777" w:rsidR="00DE4006" w:rsidRDefault="00DE4006">
      <w:pPr>
        <w:pStyle w:val="a5"/>
        <w:numPr>
          <w:ilvl w:val="1"/>
          <w:numId w:val="15"/>
        </w:numPr>
        <w:tabs>
          <w:tab w:val="left" w:pos="1017"/>
        </w:tabs>
        <w:kinsoku w:val="0"/>
        <w:overflowPunct w:val="0"/>
        <w:spacing w:before="10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У завдання НТС входить: оцінювання впливу нового будівництва чи реконструкції на розташовані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впливу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споруди,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навколишнє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середовище,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розроблення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прогнозу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змін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 xml:space="preserve">стану, </w:t>
      </w:r>
      <w:r>
        <w:rPr>
          <w:color w:val="1E1916"/>
          <w:spacing w:val="-2"/>
          <w:sz w:val="21"/>
          <w:szCs w:val="21"/>
        </w:rPr>
        <w:t xml:space="preserve">своєчасне виявлення дефектів, попередження та усунення негативних процесів, уточнення </w:t>
      </w:r>
      <w:proofErr w:type="spellStart"/>
      <w:r>
        <w:rPr>
          <w:color w:val="1E1916"/>
          <w:spacing w:val="-2"/>
          <w:sz w:val="21"/>
          <w:szCs w:val="21"/>
        </w:rPr>
        <w:t>резуль</w:t>
      </w:r>
      <w:proofErr w:type="spellEnd"/>
      <w:r>
        <w:rPr>
          <w:color w:val="1E1916"/>
          <w:spacing w:val="-2"/>
          <w:sz w:val="21"/>
          <w:szCs w:val="21"/>
        </w:rPr>
        <w:t xml:space="preserve">- </w:t>
      </w:r>
      <w:r>
        <w:rPr>
          <w:color w:val="1E1916"/>
          <w:sz w:val="21"/>
          <w:szCs w:val="21"/>
        </w:rPr>
        <w:t>татів прогнозу та коригування проектних рішень.</w:t>
      </w:r>
    </w:p>
    <w:p w14:paraId="7AB5E72B" w14:textId="77777777" w:rsidR="00DE4006" w:rsidRDefault="00DE4006">
      <w:pPr>
        <w:pStyle w:val="a5"/>
        <w:numPr>
          <w:ilvl w:val="1"/>
          <w:numId w:val="15"/>
        </w:numPr>
        <w:tabs>
          <w:tab w:val="left" w:pos="976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ділянок,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споруджуються в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умовах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щільної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забудови,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складних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інженерно-</w:t>
      </w:r>
      <w:proofErr w:type="spellStart"/>
      <w:r>
        <w:rPr>
          <w:color w:val="1E1916"/>
          <w:sz w:val="21"/>
          <w:szCs w:val="21"/>
        </w:rPr>
        <w:t>геоло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гічних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умовах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закладати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роботи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організації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проведення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геодезичного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контролю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 осіданням споруд, оточуючої забудови і території; контролю стану ґрунтів, рівня і стану підземних вод, екологічних параметрів.</w:t>
      </w:r>
    </w:p>
    <w:p w14:paraId="2F724778" w14:textId="77777777" w:rsidR="00DE4006" w:rsidRDefault="00DE4006">
      <w:pPr>
        <w:pStyle w:val="a5"/>
        <w:numPr>
          <w:ilvl w:val="1"/>
          <w:numId w:val="15"/>
        </w:numPr>
        <w:tabs>
          <w:tab w:val="left" w:pos="1030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Моніторинг на стадії будівництва за функціональним призначенням повинен містити візуально-інструментальні натурні спостереження і обстеження (у тому числі геодезичний </w:t>
      </w:r>
      <w:proofErr w:type="spellStart"/>
      <w:r>
        <w:rPr>
          <w:color w:val="1E1916"/>
          <w:sz w:val="21"/>
          <w:szCs w:val="21"/>
        </w:rPr>
        <w:t>конт</w:t>
      </w:r>
      <w:proofErr w:type="spellEnd"/>
      <w:r>
        <w:rPr>
          <w:color w:val="1E1916"/>
          <w:sz w:val="21"/>
          <w:szCs w:val="21"/>
        </w:rPr>
        <w:t xml:space="preserve">- роль) споруд, основ, територій, гідрогеологічну та екологічну систему спостережень, аналітичний </w:t>
      </w:r>
      <w:r>
        <w:rPr>
          <w:color w:val="1E1916"/>
          <w:spacing w:val="-2"/>
          <w:sz w:val="21"/>
          <w:szCs w:val="21"/>
        </w:rPr>
        <w:t>аналіз.</w:t>
      </w:r>
    </w:p>
    <w:p w14:paraId="4E2CA155" w14:textId="77777777" w:rsidR="00DE4006" w:rsidRDefault="00DE4006">
      <w:pPr>
        <w:pStyle w:val="a5"/>
        <w:numPr>
          <w:ilvl w:val="1"/>
          <w:numId w:val="15"/>
        </w:numPr>
        <w:tabs>
          <w:tab w:val="left" w:pos="1029"/>
        </w:tabs>
        <w:kinsoku w:val="0"/>
        <w:overflowPunct w:val="0"/>
        <w:spacing w:before="67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Під час моніторингу на стадії проектування повинні бути передбачені, а на початку будівництва виконані роботи з встановлення системи нагляду, закладання марок та станцій нагляду, проведення вимірювань та реєстрації результатів.</w:t>
      </w:r>
    </w:p>
    <w:p w14:paraId="21361272" w14:textId="77777777" w:rsidR="00DE4006" w:rsidRDefault="00DE4006">
      <w:pPr>
        <w:pStyle w:val="a5"/>
        <w:numPr>
          <w:ilvl w:val="1"/>
          <w:numId w:val="15"/>
        </w:numPr>
        <w:tabs>
          <w:tab w:val="left" w:pos="981"/>
        </w:tabs>
        <w:kinsoku w:val="0"/>
        <w:overflowPunct w:val="0"/>
        <w:spacing w:before="67" w:line="278" w:lineRule="auto"/>
        <w:ind w:left="110" w:right="691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На стадії проектування проводять комп’ютерний моніторинг системи "споруда – основа", який дозволяє передбачити виникнення найбільш несприятливого стану споруд і основ та вжити заходів щодо їх недопущення.</w:t>
      </w:r>
    </w:p>
    <w:p w14:paraId="326E6DB7" w14:textId="77777777" w:rsidR="00DE4006" w:rsidRDefault="00DE4006">
      <w:pPr>
        <w:pStyle w:val="a5"/>
        <w:numPr>
          <w:ilvl w:val="1"/>
          <w:numId w:val="15"/>
        </w:numPr>
        <w:tabs>
          <w:tab w:val="left" w:pos="974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Геотехнічний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моніторинг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стану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будівельних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конструкцій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слід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проводити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основі</w:t>
      </w:r>
      <w:r>
        <w:rPr>
          <w:color w:val="1E1916"/>
          <w:spacing w:val="-6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візуаль</w:t>
      </w:r>
      <w:proofErr w:type="spellEnd"/>
      <w:r>
        <w:rPr>
          <w:color w:val="1E1916"/>
          <w:sz w:val="21"/>
          <w:szCs w:val="21"/>
        </w:rPr>
        <w:t>- них та інструментальних спостережень, вимірювань і випробувань. Моніторинг проводять для забезпечення збереження експлуатаційних якостей споруди, що будується чи консервується, основи,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прилеглої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території,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оточуючої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забудови,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комунікацій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навколишнього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природного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середо- вища згідно з ДБН В.1.2-5, ДСТУ-Н Б В.1.2-17.</w:t>
      </w:r>
    </w:p>
    <w:p w14:paraId="5173D833" w14:textId="77777777" w:rsidR="00DE4006" w:rsidRDefault="00DE4006">
      <w:pPr>
        <w:pStyle w:val="a5"/>
        <w:numPr>
          <w:ilvl w:val="1"/>
          <w:numId w:val="15"/>
        </w:numPr>
        <w:tabs>
          <w:tab w:val="left" w:pos="987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Спостереження проводять за станом основ, оправ, споруди в цілому, а також прилеглої території і оточуючої забудови.</w:t>
      </w:r>
    </w:p>
    <w:p w14:paraId="643A0ABF" w14:textId="77777777" w:rsidR="00DE4006" w:rsidRDefault="00DE4006">
      <w:pPr>
        <w:pStyle w:val="a5"/>
        <w:numPr>
          <w:ilvl w:val="1"/>
          <w:numId w:val="15"/>
        </w:numPr>
        <w:tabs>
          <w:tab w:val="left" w:pos="1118"/>
        </w:tabs>
        <w:kinsoku w:val="0"/>
        <w:overflowPunct w:val="0"/>
        <w:spacing w:before="67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Визначення технічного стану споруд необхідно виконувати під час їх реконструкції чи </w:t>
      </w:r>
      <w:r>
        <w:rPr>
          <w:color w:val="1E1916"/>
          <w:spacing w:val="-2"/>
          <w:sz w:val="21"/>
          <w:szCs w:val="21"/>
        </w:rPr>
        <w:t>розташування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зоні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прогнозованого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впливу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нового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будівництва.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Обов’язковими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є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визначення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 xml:space="preserve">стану </w:t>
      </w:r>
      <w:r>
        <w:rPr>
          <w:color w:val="1E1916"/>
          <w:sz w:val="21"/>
          <w:szCs w:val="21"/>
        </w:rPr>
        <w:t>несучого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шару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ґрунту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основи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показників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його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фізико-механічних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властивостей;</w:t>
      </w:r>
      <w:r>
        <w:rPr>
          <w:color w:val="1E1916"/>
          <w:spacing w:val="-11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типу,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конструкції, стану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фундаментів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оцінки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їх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несучої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здатності</w:t>
      </w:r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</w:t>
      </w:r>
      <w:r>
        <w:rPr>
          <w:color w:val="1E1916"/>
          <w:spacing w:val="-1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деформативності</w:t>
      </w:r>
      <w:proofErr w:type="spellEnd"/>
      <w:r>
        <w:rPr>
          <w:color w:val="1E1916"/>
          <w:spacing w:val="-1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фізичного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зносу несучих конструкцій.</w:t>
      </w:r>
    </w:p>
    <w:p w14:paraId="21BB22A5" w14:textId="77777777" w:rsidR="00DE4006" w:rsidRDefault="00DE4006">
      <w:pPr>
        <w:pStyle w:val="a3"/>
        <w:kinsoku w:val="0"/>
        <w:overflowPunct w:val="0"/>
        <w:spacing w:line="278" w:lineRule="auto"/>
        <w:ind w:left="110" w:right="689"/>
        <w:jc w:val="both"/>
        <w:rPr>
          <w:color w:val="1E1916"/>
        </w:rPr>
      </w:pPr>
      <w:r>
        <w:rPr>
          <w:color w:val="1E1916"/>
        </w:rPr>
        <w:t>Вплив нового будівництва на оточуючу забудову має підтверджуватись необхідними пере- вірними розрахунками основ і будівельних конструкцій.</w:t>
      </w:r>
    </w:p>
    <w:p w14:paraId="232CE4F1" w14:textId="77777777" w:rsidR="00DE4006" w:rsidRDefault="00DE4006">
      <w:pPr>
        <w:pStyle w:val="a5"/>
        <w:numPr>
          <w:ilvl w:val="1"/>
          <w:numId w:val="15"/>
        </w:numPr>
        <w:tabs>
          <w:tab w:val="left" w:pos="1111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Гідрогеологічні спостереження включають систему нагляду за станом ґрунтів, рівнем і складом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вод,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розвитком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деформацій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земної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поверхні,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станом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температурного,</w:t>
      </w:r>
      <w:r>
        <w:rPr>
          <w:color w:val="1E1916"/>
          <w:spacing w:val="-1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електрич</w:t>
      </w:r>
      <w:proofErr w:type="spellEnd"/>
      <w:r>
        <w:rPr>
          <w:color w:val="1E1916"/>
          <w:sz w:val="21"/>
          <w:szCs w:val="21"/>
        </w:rPr>
        <w:t>- ного та інших фізичних полів.</w:t>
      </w:r>
    </w:p>
    <w:p w14:paraId="0C57B298" w14:textId="77777777" w:rsidR="00DE4006" w:rsidRDefault="00DE4006">
      <w:pPr>
        <w:pStyle w:val="a5"/>
        <w:numPr>
          <w:ilvl w:val="1"/>
          <w:numId w:val="15"/>
        </w:numPr>
        <w:tabs>
          <w:tab w:val="left" w:pos="1111"/>
        </w:tabs>
        <w:kinsoku w:val="0"/>
        <w:overflowPunct w:val="0"/>
        <w:spacing w:before="66" w:line="278" w:lineRule="auto"/>
        <w:ind w:left="110" w:right="689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B6B17CF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67D2894" w14:textId="77777777" w:rsidR="00DE4006" w:rsidRDefault="00DE4006">
      <w:pPr>
        <w:pStyle w:val="a3"/>
        <w:kinsoku w:val="0"/>
        <w:overflowPunct w:val="0"/>
        <w:spacing w:before="67"/>
        <w:ind w:left="2546" w:right="1994" w:firstLine="0"/>
        <w:jc w:val="center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10"/>
        </w:rPr>
        <w:t>А</w:t>
      </w:r>
    </w:p>
    <w:p w14:paraId="3A8AA170" w14:textId="77777777" w:rsidR="00DE4006" w:rsidRDefault="00DE4006">
      <w:pPr>
        <w:pStyle w:val="a3"/>
        <w:kinsoku w:val="0"/>
        <w:overflowPunct w:val="0"/>
        <w:spacing w:before="18"/>
        <w:ind w:left="2545" w:right="1995" w:firstLine="0"/>
        <w:jc w:val="center"/>
        <w:rPr>
          <w:color w:val="1E1916"/>
          <w:spacing w:val="-2"/>
        </w:rPr>
      </w:pPr>
      <w:r>
        <w:rPr>
          <w:color w:val="1E1916"/>
          <w:spacing w:val="-2"/>
        </w:rPr>
        <w:t>(обов’язковий)</w:t>
      </w:r>
    </w:p>
    <w:p w14:paraId="73602046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17"/>
          <w:szCs w:val="17"/>
        </w:rPr>
      </w:pPr>
    </w:p>
    <w:p w14:paraId="49C30E6C" w14:textId="77777777" w:rsidR="00DE4006" w:rsidRDefault="00DE4006">
      <w:pPr>
        <w:pStyle w:val="1"/>
        <w:kinsoku w:val="0"/>
        <w:overflowPunct w:val="0"/>
        <w:ind w:left="784" w:right="230" w:firstLine="0"/>
        <w:jc w:val="center"/>
        <w:rPr>
          <w:color w:val="1E1916"/>
          <w:spacing w:val="-2"/>
        </w:rPr>
      </w:pPr>
      <w:r>
        <w:rPr>
          <w:color w:val="1E1916"/>
        </w:rPr>
        <w:t>КЛАСИФІКАЦІЯ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РОЗМІРИ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ТЕХНІЧНИХ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ЗОН</w:t>
      </w:r>
      <w:r>
        <w:rPr>
          <w:color w:val="1E1916"/>
          <w:spacing w:val="-1"/>
        </w:rPr>
        <w:t xml:space="preserve"> </w:t>
      </w:r>
      <w:r>
        <w:rPr>
          <w:color w:val="1E1916"/>
          <w:spacing w:val="-2"/>
        </w:rPr>
        <w:t>МЕТРОПОЛІТЕНУ</w:t>
      </w:r>
    </w:p>
    <w:p w14:paraId="5B0D1BC6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b/>
          <w:bCs/>
        </w:rPr>
      </w:pPr>
    </w:p>
    <w:p w14:paraId="20EF7344" w14:textId="77777777" w:rsidR="00DE4006" w:rsidRDefault="00DE4006">
      <w:pPr>
        <w:pStyle w:val="a3"/>
        <w:kinsoku w:val="0"/>
        <w:overflowPunct w:val="0"/>
        <w:spacing w:line="288" w:lineRule="auto"/>
        <w:ind w:right="122"/>
        <w:jc w:val="both"/>
        <w:rPr>
          <w:color w:val="1E1916"/>
          <w:spacing w:val="-2"/>
        </w:rPr>
      </w:pPr>
      <w:r>
        <w:rPr>
          <w:b/>
          <w:bCs/>
          <w:color w:val="1E1916"/>
        </w:rPr>
        <w:t xml:space="preserve">А.1 </w:t>
      </w:r>
      <w:r>
        <w:rPr>
          <w:color w:val="1E1916"/>
        </w:rPr>
        <w:t xml:space="preserve">Технічні зони метрополітену, включаючи зони постійного землекористування (далі – </w:t>
      </w:r>
      <w:proofErr w:type="spellStart"/>
      <w:r>
        <w:rPr>
          <w:color w:val="1E1916"/>
        </w:rPr>
        <w:t>тех</w:t>
      </w:r>
      <w:proofErr w:type="spellEnd"/>
      <w:r>
        <w:rPr>
          <w:color w:val="1E1916"/>
        </w:rPr>
        <w:t xml:space="preserve">- нічні зони), слід визначати під час проектування на підставі даних трасування ліній, що проекту- </w:t>
      </w:r>
      <w:proofErr w:type="spellStart"/>
      <w:r>
        <w:rPr>
          <w:color w:val="1E1916"/>
        </w:rPr>
        <w:t>ються</w:t>
      </w:r>
      <w:proofErr w:type="spellEnd"/>
      <w:r>
        <w:rPr>
          <w:color w:val="1E1916"/>
        </w:rPr>
        <w:t xml:space="preserve"> або раніше побудованих, інженерно-геологічних і гідрогеологічних </w:t>
      </w:r>
      <w:proofErr w:type="spellStart"/>
      <w:r>
        <w:rPr>
          <w:color w:val="1E1916"/>
        </w:rPr>
        <w:t>вишукувань</w:t>
      </w:r>
      <w:proofErr w:type="spellEnd"/>
      <w:r>
        <w:rPr>
          <w:color w:val="1E1916"/>
        </w:rPr>
        <w:t xml:space="preserve">, аналізу </w:t>
      </w:r>
      <w:r>
        <w:rPr>
          <w:color w:val="1E1916"/>
          <w:spacing w:val="-2"/>
        </w:rPr>
        <w:t>існуючої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перспективної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містобудівної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ситуації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в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районі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проходження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траси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розміщення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об’єктів метрополітену.</w:t>
      </w:r>
    </w:p>
    <w:p w14:paraId="1D25C69B" w14:textId="77777777" w:rsidR="00DE4006" w:rsidRDefault="00DE4006">
      <w:pPr>
        <w:pStyle w:val="a3"/>
        <w:kinsoku w:val="0"/>
        <w:overflowPunct w:val="0"/>
        <w:spacing w:before="60" w:line="288" w:lineRule="auto"/>
        <w:ind w:right="123"/>
        <w:jc w:val="both"/>
        <w:rPr>
          <w:color w:val="1E1916"/>
        </w:rPr>
      </w:pPr>
      <w:r>
        <w:rPr>
          <w:b/>
          <w:bCs/>
          <w:color w:val="1E1916"/>
          <w:spacing w:val="-2"/>
        </w:rPr>
        <w:t>А.2</w:t>
      </w:r>
      <w:r>
        <w:rPr>
          <w:b/>
          <w:bCs/>
          <w:color w:val="1E1916"/>
          <w:spacing w:val="-3"/>
        </w:rPr>
        <w:t xml:space="preserve"> </w:t>
      </w:r>
      <w:r>
        <w:rPr>
          <w:color w:val="1E1916"/>
          <w:spacing w:val="-2"/>
        </w:rPr>
        <w:t>Технічні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зони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діючих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ліній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метрополітену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визначаються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підставі виконавчої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 xml:space="preserve">документації, </w:t>
      </w:r>
      <w:r>
        <w:rPr>
          <w:color w:val="1E1916"/>
        </w:rPr>
        <w:t>аналізу містобудівної ситуації та інженерно-транспортної інфраструктури, що склалася в районі будівництва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об’єктів,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урахуванням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вимог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правил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забудови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благоустрою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міста, містобудівних умов та обмежень і цих Норм.</w:t>
      </w:r>
    </w:p>
    <w:p w14:paraId="4D40E60D" w14:textId="77777777" w:rsidR="00DE4006" w:rsidRDefault="00DE4006">
      <w:pPr>
        <w:pStyle w:val="a3"/>
        <w:kinsoku w:val="0"/>
        <w:overflowPunct w:val="0"/>
        <w:spacing w:before="58" w:line="288" w:lineRule="auto"/>
        <w:ind w:right="122"/>
        <w:jc w:val="both"/>
        <w:rPr>
          <w:color w:val="1E1916"/>
        </w:rPr>
      </w:pPr>
      <w:r>
        <w:rPr>
          <w:b/>
          <w:bCs/>
          <w:color w:val="1E1916"/>
        </w:rPr>
        <w:t xml:space="preserve">А.3 </w:t>
      </w:r>
      <w:r>
        <w:rPr>
          <w:color w:val="1E1916"/>
        </w:rPr>
        <w:t xml:space="preserve">Параметри технічних зон ліній метрополітену визначаються на підставі </w:t>
      </w:r>
      <w:proofErr w:type="spellStart"/>
      <w:r>
        <w:rPr>
          <w:color w:val="1E1916"/>
        </w:rPr>
        <w:t>топогеодезичних</w:t>
      </w:r>
      <w:proofErr w:type="spellEnd"/>
      <w:r>
        <w:rPr>
          <w:color w:val="1E1916"/>
        </w:rPr>
        <w:t xml:space="preserve"> </w:t>
      </w:r>
      <w:proofErr w:type="spellStart"/>
      <w:r>
        <w:rPr>
          <w:color w:val="1E1916"/>
        </w:rPr>
        <w:t>вишукувань</w:t>
      </w:r>
      <w:proofErr w:type="spellEnd"/>
      <w:r>
        <w:rPr>
          <w:color w:val="1E1916"/>
        </w:rPr>
        <w:t xml:space="preserve"> вздовж траси метрополітену з фіксацією всіх наявних на місцевості в зоні метро- </w:t>
      </w:r>
      <w:proofErr w:type="spellStart"/>
      <w:r>
        <w:rPr>
          <w:color w:val="1E1916"/>
        </w:rPr>
        <w:t>політену</w:t>
      </w:r>
      <w:proofErr w:type="spellEnd"/>
      <w:r>
        <w:rPr>
          <w:color w:val="1E1916"/>
        </w:rPr>
        <w:t xml:space="preserve"> будівель і споруд різного призначення.</w:t>
      </w:r>
    </w:p>
    <w:p w14:paraId="4DC64DF9" w14:textId="77777777" w:rsidR="00DE4006" w:rsidRDefault="00DE4006">
      <w:pPr>
        <w:pStyle w:val="a3"/>
        <w:kinsoku w:val="0"/>
        <w:overflowPunct w:val="0"/>
        <w:spacing w:line="278" w:lineRule="auto"/>
        <w:ind w:right="123"/>
        <w:jc w:val="both"/>
        <w:rPr>
          <w:color w:val="1E1916"/>
        </w:rPr>
      </w:pPr>
      <w:r>
        <w:rPr>
          <w:color w:val="1E1916"/>
        </w:rPr>
        <w:t xml:space="preserve">Під час натурного обстеження повинні бути зафіксовані всі наземні та підземні інженерні споруди і </w:t>
      </w:r>
      <w:proofErr w:type="spellStart"/>
      <w:r>
        <w:rPr>
          <w:color w:val="1E1916"/>
        </w:rPr>
        <w:t>комунiкації</w:t>
      </w:r>
      <w:proofErr w:type="spellEnd"/>
      <w:r>
        <w:rPr>
          <w:color w:val="1E1916"/>
        </w:rPr>
        <w:t>, що розташовані в смузі завширшки не менше ніж 10 м з обох боків від меж зовнішнього контуру конструкції підземних частин споруд метрополітену неглибокого закладання та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зоні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можливих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осідань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(деформацій)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меж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зовнішнього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контуру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конструкції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частин споруд метрополітену глибокого закладання.</w:t>
      </w:r>
    </w:p>
    <w:p w14:paraId="4BAA2DB6" w14:textId="77777777" w:rsidR="00DE4006" w:rsidRDefault="00DE4006">
      <w:pPr>
        <w:pStyle w:val="a3"/>
        <w:kinsoku w:val="0"/>
        <w:overflowPunct w:val="0"/>
        <w:spacing w:before="58"/>
        <w:ind w:left="1074" w:firstLine="0"/>
        <w:rPr>
          <w:color w:val="1E1916"/>
          <w:spacing w:val="-2"/>
        </w:rPr>
      </w:pPr>
      <w:r>
        <w:rPr>
          <w:b/>
          <w:bCs/>
          <w:color w:val="1E1916"/>
        </w:rPr>
        <w:t>А.4</w:t>
      </w:r>
      <w:r>
        <w:rPr>
          <w:b/>
          <w:bCs/>
          <w:color w:val="1E1916"/>
          <w:spacing w:val="-8"/>
        </w:rPr>
        <w:t xml:space="preserve"> </w:t>
      </w:r>
      <w:r>
        <w:rPr>
          <w:color w:val="1E1916"/>
        </w:rPr>
        <w:t>Технічні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зони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урахуванням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їх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параметрів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класифікуються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категоріями:</w:t>
      </w:r>
    </w:p>
    <w:p w14:paraId="5AA87A4E" w14:textId="77777777" w:rsidR="00DE4006" w:rsidRDefault="00DE4006">
      <w:pPr>
        <w:pStyle w:val="a5"/>
        <w:numPr>
          <w:ilvl w:val="0"/>
          <w:numId w:val="3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зона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постійного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землекористування;</w:t>
      </w:r>
    </w:p>
    <w:p w14:paraId="0C68DE5A" w14:textId="77777777" w:rsidR="00DE4006" w:rsidRDefault="00DE4006">
      <w:pPr>
        <w:pStyle w:val="a5"/>
        <w:numPr>
          <w:ilvl w:val="0"/>
          <w:numId w:val="3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технічна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1-ї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категорії;</w:t>
      </w:r>
    </w:p>
    <w:p w14:paraId="2E26D845" w14:textId="77777777" w:rsidR="00DE4006" w:rsidRDefault="00DE4006">
      <w:pPr>
        <w:pStyle w:val="a5"/>
        <w:numPr>
          <w:ilvl w:val="0"/>
          <w:numId w:val="3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технічна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2-ї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категорії;</w:t>
      </w:r>
    </w:p>
    <w:p w14:paraId="2343A40A" w14:textId="77777777" w:rsidR="00DE4006" w:rsidRDefault="00DE4006">
      <w:pPr>
        <w:pStyle w:val="a5"/>
        <w:numPr>
          <w:ilvl w:val="0"/>
          <w:numId w:val="3"/>
        </w:numPr>
        <w:tabs>
          <w:tab w:val="left" w:pos="1250"/>
        </w:tabs>
        <w:kinsoku w:val="0"/>
        <w:overflowPunct w:val="0"/>
        <w:spacing w:before="39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технічна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3-ї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категорії;</w:t>
      </w:r>
    </w:p>
    <w:p w14:paraId="74F8C65B" w14:textId="77777777" w:rsidR="00DE4006" w:rsidRDefault="00DE4006">
      <w:pPr>
        <w:pStyle w:val="a5"/>
        <w:numPr>
          <w:ilvl w:val="0"/>
          <w:numId w:val="3"/>
        </w:numPr>
        <w:tabs>
          <w:tab w:val="left" w:pos="1250"/>
        </w:tabs>
        <w:kinsoku w:val="0"/>
        <w:overflowPunct w:val="0"/>
        <w:spacing w:before="38"/>
        <w:ind w:left="1249"/>
        <w:jc w:val="left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технічна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зона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4-ї</w:t>
      </w:r>
      <w:r>
        <w:rPr>
          <w:color w:val="1E1916"/>
          <w:spacing w:val="-7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категорії.</w:t>
      </w:r>
    </w:p>
    <w:p w14:paraId="06DE9024" w14:textId="77777777" w:rsidR="00DE4006" w:rsidRDefault="00DE4006">
      <w:pPr>
        <w:pStyle w:val="a3"/>
        <w:kinsoku w:val="0"/>
        <w:overflowPunct w:val="0"/>
        <w:spacing w:before="39" w:line="278" w:lineRule="auto"/>
        <w:ind w:right="124"/>
        <w:jc w:val="both"/>
        <w:rPr>
          <w:color w:val="1E1916"/>
        </w:rPr>
      </w:pPr>
      <w:r>
        <w:rPr>
          <w:color w:val="1E1916"/>
        </w:rPr>
        <w:t>Зона постійного землекористування і технічна зона 1-ї категорії є зонами суворого режиму; технічні зони 2-ї, 3-ї і 4-ї категорій – зонами обмежень.</w:t>
      </w:r>
    </w:p>
    <w:p w14:paraId="234C6AF4" w14:textId="77777777" w:rsidR="00DE4006" w:rsidRDefault="00DE4006">
      <w:pPr>
        <w:pStyle w:val="a3"/>
        <w:kinsoku w:val="0"/>
        <w:overflowPunct w:val="0"/>
        <w:spacing w:before="67" w:line="288" w:lineRule="auto"/>
        <w:ind w:right="123"/>
        <w:jc w:val="both"/>
        <w:rPr>
          <w:color w:val="1E1916"/>
        </w:rPr>
      </w:pPr>
      <w:r>
        <w:rPr>
          <w:b/>
          <w:bCs/>
          <w:color w:val="1E1916"/>
        </w:rPr>
        <w:t xml:space="preserve">А.5 </w:t>
      </w:r>
      <w:r>
        <w:rPr>
          <w:color w:val="1E1916"/>
        </w:rPr>
        <w:t>У межах зони постійного землекористування метрополітену розміщуються електродепо, наземні електропідстанції, наземні дільниці лінії метрополітену і службово-з’єднувальні гілки, наземні вестибюлі станцій, вентиляційні кіоски систем тунельної та місцевої вентиляції, а також об’єкти допоміжного виробництва, адміністративні, соціально-побутові, інші будівлі та споруди метрополітену. Межі цієї зони визначаються відповідними актами на землекористування.</w:t>
      </w:r>
    </w:p>
    <w:p w14:paraId="45AFDD1F" w14:textId="77777777" w:rsidR="00DE4006" w:rsidRDefault="00DE4006">
      <w:pPr>
        <w:pStyle w:val="a3"/>
        <w:kinsoku w:val="0"/>
        <w:overflowPunct w:val="0"/>
        <w:spacing w:before="59" w:line="288" w:lineRule="auto"/>
        <w:ind w:right="122"/>
        <w:jc w:val="both"/>
        <w:rPr>
          <w:color w:val="1E1916"/>
        </w:rPr>
      </w:pPr>
      <w:r>
        <w:rPr>
          <w:b/>
          <w:bCs/>
          <w:color w:val="1E1916"/>
        </w:rPr>
        <w:t xml:space="preserve">А.6 </w:t>
      </w:r>
      <w:r>
        <w:rPr>
          <w:color w:val="1E1916"/>
        </w:rPr>
        <w:t xml:space="preserve">Технічною зоною 1-ї категорії є територія на поверхні землі біля наземних споруд метро- </w:t>
      </w:r>
      <w:proofErr w:type="spellStart"/>
      <w:r>
        <w:rPr>
          <w:color w:val="1E1916"/>
        </w:rPr>
        <w:t>політену</w:t>
      </w:r>
      <w:proofErr w:type="spellEnd"/>
      <w:r>
        <w:rPr>
          <w:color w:val="1E1916"/>
        </w:rPr>
        <w:t xml:space="preserve">, входів (виходів) станцій, а також суміщених підземних переходів, та під якою підземні споруди станцій метрополітену неглибокого закладання з пристанційними спорудами, перегінні тунелі неглибокого закладання з </w:t>
      </w:r>
      <w:proofErr w:type="spellStart"/>
      <w:r>
        <w:rPr>
          <w:color w:val="1E1916"/>
        </w:rPr>
        <w:t>притунельними</w:t>
      </w:r>
      <w:proofErr w:type="spellEnd"/>
      <w:r>
        <w:rPr>
          <w:color w:val="1E1916"/>
        </w:rPr>
        <w:t xml:space="preserve"> спорудами, підземні споруди </w:t>
      </w:r>
      <w:proofErr w:type="spellStart"/>
      <w:r>
        <w:rPr>
          <w:color w:val="1E1916"/>
        </w:rPr>
        <w:t>підвійного</w:t>
      </w:r>
      <w:proofErr w:type="spellEnd"/>
      <w:r>
        <w:rPr>
          <w:color w:val="1E1916"/>
        </w:rPr>
        <w:t xml:space="preserve"> </w:t>
      </w:r>
      <w:proofErr w:type="spellStart"/>
      <w:r>
        <w:rPr>
          <w:color w:val="1E1916"/>
        </w:rPr>
        <w:t>призна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чення</w:t>
      </w:r>
      <w:proofErr w:type="spellEnd"/>
      <w:r>
        <w:rPr>
          <w:color w:val="1E1916"/>
        </w:rPr>
        <w:t xml:space="preserve"> розміщені на глибині до 20 м від проектних позначок поверхні землі до вершини склепіння або верху перекриття цих конструкцій.</w:t>
      </w:r>
    </w:p>
    <w:p w14:paraId="06C2B6DF" w14:textId="77777777" w:rsidR="00DE4006" w:rsidRDefault="00DE4006">
      <w:pPr>
        <w:pStyle w:val="a3"/>
        <w:kinsoku w:val="0"/>
        <w:overflowPunct w:val="0"/>
        <w:spacing w:line="234" w:lineRule="exact"/>
        <w:ind w:left="1074" w:firstLine="0"/>
        <w:jc w:val="both"/>
        <w:rPr>
          <w:color w:val="1E1916"/>
          <w:spacing w:val="-2"/>
        </w:rPr>
      </w:pPr>
      <w:r>
        <w:rPr>
          <w:color w:val="1E1916"/>
        </w:rPr>
        <w:t>Межами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технічної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зони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1-ї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категорії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вважати:</w:t>
      </w:r>
    </w:p>
    <w:p w14:paraId="76EE3CDC" w14:textId="77777777" w:rsidR="00DE4006" w:rsidRDefault="00DE4006">
      <w:pPr>
        <w:pStyle w:val="a5"/>
        <w:numPr>
          <w:ilvl w:val="0"/>
          <w:numId w:val="3"/>
        </w:numPr>
        <w:tabs>
          <w:tab w:val="left" w:pos="1291"/>
        </w:tabs>
        <w:kinsoku w:val="0"/>
        <w:overflowPunct w:val="0"/>
        <w:spacing w:before="39" w:line="278" w:lineRule="auto"/>
        <w:ind w:right="122" w:firstLine="396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для діючого метрополітену – територію завширшки не менше ніж 10 м з обох боків від зовнішнього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контуру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наземних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споруд,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20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радіусі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півкола,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 вимірюється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площини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дверей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напрямку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евакуації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центром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середині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дверної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групи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входів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 виходів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станцій,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також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суміщених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підземних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переходів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(на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виходах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(входах)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із</w:t>
      </w:r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сумiщених</w:t>
      </w:r>
      <w:proofErr w:type="spellEnd"/>
      <w:r>
        <w:rPr>
          <w:color w:val="1E1916"/>
          <w:spacing w:val="-5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підзем</w:t>
      </w:r>
      <w:proofErr w:type="spellEnd"/>
      <w:r>
        <w:rPr>
          <w:color w:val="1E1916"/>
          <w:sz w:val="21"/>
          <w:szCs w:val="21"/>
        </w:rPr>
        <w:t xml:space="preserve">- них переходів, які не мають дверей, відлік виконується від центра площини краю останньої </w:t>
      </w:r>
      <w:r>
        <w:rPr>
          <w:color w:val="1E1916"/>
          <w:spacing w:val="-2"/>
          <w:sz w:val="21"/>
          <w:szCs w:val="21"/>
        </w:rPr>
        <w:t>сходинки);</w:t>
      </w:r>
    </w:p>
    <w:p w14:paraId="2CA1B870" w14:textId="77777777" w:rsidR="00DE4006" w:rsidRDefault="00DE4006">
      <w:pPr>
        <w:pStyle w:val="a5"/>
        <w:numPr>
          <w:ilvl w:val="0"/>
          <w:numId w:val="3"/>
        </w:numPr>
        <w:tabs>
          <w:tab w:val="left" w:pos="1261"/>
        </w:tabs>
        <w:kinsoku w:val="0"/>
        <w:overflowPunct w:val="0"/>
        <w:spacing w:line="278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перспективних ліній та об’єктів – територію завширшки не менше ніж 40 м з обох боків від осі між коліями майбутньої траси лінії, що передбачається містобудівною документацією.</w:t>
      </w:r>
    </w:p>
    <w:p w14:paraId="532D658C" w14:textId="77777777" w:rsidR="00DE4006" w:rsidRDefault="00DE4006">
      <w:pPr>
        <w:pStyle w:val="a5"/>
        <w:numPr>
          <w:ilvl w:val="0"/>
          <w:numId w:val="3"/>
        </w:numPr>
        <w:tabs>
          <w:tab w:val="left" w:pos="1261"/>
        </w:tabs>
        <w:kinsoku w:val="0"/>
        <w:overflowPunct w:val="0"/>
        <w:spacing w:line="278" w:lineRule="auto"/>
        <w:ind w:right="124" w:firstLine="396"/>
        <w:rPr>
          <w:color w:val="1E1916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F9D82EE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28B49A7C" w14:textId="77777777" w:rsidR="00DE4006" w:rsidRDefault="00DE4006">
      <w:pPr>
        <w:pStyle w:val="a3"/>
        <w:kinsoku w:val="0"/>
        <w:overflowPunct w:val="0"/>
        <w:spacing w:before="67" w:line="288" w:lineRule="auto"/>
        <w:ind w:left="110" w:right="690"/>
        <w:jc w:val="both"/>
        <w:rPr>
          <w:color w:val="1E1916"/>
        </w:rPr>
      </w:pPr>
      <w:r>
        <w:rPr>
          <w:color w:val="1E1916"/>
        </w:rPr>
        <w:t xml:space="preserve">Для ліній та об’єктів, що проектуються, територія зони </w:t>
      </w:r>
      <w:proofErr w:type="spellStart"/>
      <w:r>
        <w:rPr>
          <w:color w:val="1E1916"/>
        </w:rPr>
        <w:t>уточнюється</w:t>
      </w:r>
      <w:proofErr w:type="spellEnd"/>
      <w:r>
        <w:rPr>
          <w:color w:val="1E1916"/>
        </w:rPr>
        <w:t xml:space="preserve"> під час проектування з урахуванням правил забудови або благоустрою міста, містобудівних умов і обмежень, а також способу будівництва та умов землекористування.</w:t>
      </w:r>
    </w:p>
    <w:p w14:paraId="33975F77" w14:textId="77777777" w:rsidR="00DE4006" w:rsidRDefault="00DE4006">
      <w:pPr>
        <w:pStyle w:val="a3"/>
        <w:kinsoku w:val="0"/>
        <w:overflowPunct w:val="0"/>
        <w:spacing w:before="55" w:line="278" w:lineRule="auto"/>
        <w:ind w:left="110" w:right="690"/>
        <w:jc w:val="both"/>
        <w:rPr>
          <w:color w:val="1E1916"/>
        </w:rPr>
      </w:pPr>
      <w:r>
        <w:rPr>
          <w:b/>
          <w:bCs/>
          <w:color w:val="1E1916"/>
        </w:rPr>
        <w:t xml:space="preserve">А.7 </w:t>
      </w:r>
      <w:r>
        <w:rPr>
          <w:color w:val="1E1916"/>
        </w:rPr>
        <w:t>Технічною зоною 2-ї категорії є територія на поверхні землі, під якою підземні споруди метрополітену розміщені на глибині 20 м і більше від проектних позначок поверхні землі до верху конструкцій цих споруд, і коли між верхом конструкцій споруд метрополітену та низом захисних конструкцій інженерних комунікацій залягають стійкі водонепроникні ґрунти потужністю менше</w:t>
      </w:r>
      <w:r>
        <w:rPr>
          <w:color w:val="1E1916"/>
          <w:spacing w:val="80"/>
        </w:rPr>
        <w:t xml:space="preserve"> </w:t>
      </w:r>
      <w:r>
        <w:rPr>
          <w:color w:val="1E1916"/>
        </w:rPr>
        <w:t>ніж 6 м.</w:t>
      </w:r>
    </w:p>
    <w:p w14:paraId="51361898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Межами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технічної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зони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2-ї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категорії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вважати:</w:t>
      </w:r>
    </w:p>
    <w:p w14:paraId="235A5A2F" w14:textId="77777777" w:rsidR="00DE4006" w:rsidRDefault="00DE4006">
      <w:pPr>
        <w:pStyle w:val="a5"/>
        <w:numPr>
          <w:ilvl w:val="0"/>
          <w:numId w:val="1"/>
        </w:numPr>
        <w:tabs>
          <w:tab w:val="left" w:pos="724"/>
        </w:tabs>
        <w:kinsoku w:val="0"/>
        <w:overflowPunct w:val="0"/>
        <w:spacing w:before="38" w:line="288" w:lineRule="auto"/>
        <w:ind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діючого метрополітену – територію завширшки не менше ніж 10 м з обох боків від зовнішнього контуру підземних споруд;</w:t>
      </w:r>
    </w:p>
    <w:p w14:paraId="5C42842E" w14:textId="77777777" w:rsidR="00DE4006" w:rsidRDefault="00DE4006">
      <w:pPr>
        <w:pStyle w:val="a5"/>
        <w:numPr>
          <w:ilvl w:val="0"/>
          <w:numId w:val="1"/>
        </w:numPr>
        <w:tabs>
          <w:tab w:val="left" w:pos="677"/>
        </w:tabs>
        <w:kinsoku w:val="0"/>
        <w:overflowPunct w:val="0"/>
        <w:spacing w:line="288" w:lineRule="auto"/>
        <w:ind w:right="689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ліній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об’єктів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метрополітену,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що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проектуються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будуються,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розрахункові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межі</w:t>
      </w:r>
      <w:r>
        <w:rPr>
          <w:color w:val="1E1916"/>
          <w:spacing w:val="-10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зони можливого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осідання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земної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поверхні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під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час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проходження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виробок,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які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визначаються</w:t>
      </w:r>
      <w:r>
        <w:rPr>
          <w:color w:val="1E1916"/>
          <w:spacing w:val="-1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1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урахуванням положень А.8;</w:t>
      </w:r>
    </w:p>
    <w:p w14:paraId="7ED5C102" w14:textId="77777777" w:rsidR="00DE4006" w:rsidRDefault="00DE4006">
      <w:pPr>
        <w:pStyle w:val="a5"/>
        <w:numPr>
          <w:ilvl w:val="0"/>
          <w:numId w:val="1"/>
        </w:numPr>
        <w:tabs>
          <w:tab w:val="left" w:pos="731"/>
        </w:tabs>
        <w:kinsoku w:val="0"/>
        <w:overflowPunct w:val="0"/>
        <w:spacing w:line="288" w:lineRule="auto"/>
        <w:ind w:right="690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для перспективних ліній та об’єктів метрополітену – розрахункові межі зони можливого осідання земної поверхні, збільшені не менше ніж на 10 м у кожний бік.</w:t>
      </w:r>
    </w:p>
    <w:p w14:paraId="695A63EF" w14:textId="77777777" w:rsidR="00DE4006" w:rsidRDefault="00DE4006">
      <w:pPr>
        <w:pStyle w:val="a3"/>
        <w:kinsoku w:val="0"/>
        <w:overflowPunct w:val="0"/>
        <w:spacing w:before="33" w:line="278" w:lineRule="auto"/>
        <w:ind w:left="110" w:right="690"/>
        <w:jc w:val="both"/>
        <w:rPr>
          <w:color w:val="1E1916"/>
        </w:rPr>
      </w:pPr>
      <w:r>
        <w:rPr>
          <w:b/>
          <w:bCs/>
          <w:color w:val="1E1916"/>
        </w:rPr>
        <w:t xml:space="preserve">А.8 </w:t>
      </w:r>
      <w:r>
        <w:rPr>
          <w:color w:val="1E1916"/>
        </w:rPr>
        <w:t xml:space="preserve">Технічною зоною 3-ї категорії є територія на поверхні землі, під якою підземні споруди </w:t>
      </w:r>
      <w:r>
        <w:rPr>
          <w:color w:val="1E1916"/>
          <w:spacing w:val="-2"/>
        </w:rPr>
        <w:t>метрополітену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розміщені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на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глибині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більше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ніж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20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м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від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проектних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позначок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поверхні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землі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до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 xml:space="preserve">верху </w:t>
      </w:r>
      <w:r>
        <w:rPr>
          <w:color w:val="1E1916"/>
        </w:rPr>
        <w:t>конструкцій цих споруд у стійких водонепроникних ґрунтах з товщиною захисного шару 6 м та більше від верху цих конструкцій до покрівлі породного шару, що вміщує його.</w:t>
      </w:r>
    </w:p>
    <w:p w14:paraId="4BB8AB8E" w14:textId="77777777" w:rsidR="00DE4006" w:rsidRDefault="00DE4006">
      <w:pPr>
        <w:pStyle w:val="a3"/>
        <w:kinsoku w:val="0"/>
        <w:overflowPunct w:val="0"/>
        <w:spacing w:line="288" w:lineRule="auto"/>
        <w:ind w:left="110" w:right="692"/>
        <w:jc w:val="both"/>
        <w:rPr>
          <w:color w:val="1E1916"/>
        </w:rPr>
      </w:pPr>
      <w:r>
        <w:rPr>
          <w:color w:val="1E1916"/>
        </w:rPr>
        <w:t>Межами технічної зони 3-ї категорії слід вважати границі зон можливих деформацій (осідань) земної поверхні під час будівництва нових, реконструкції або технічного переоснащення діючих ліній і споруд метрополітену.</w:t>
      </w:r>
    </w:p>
    <w:p w14:paraId="069A375D" w14:textId="77777777" w:rsidR="00DE4006" w:rsidRDefault="00DE4006">
      <w:pPr>
        <w:pStyle w:val="a3"/>
        <w:kinsoku w:val="0"/>
        <w:overflowPunct w:val="0"/>
        <w:spacing w:line="288" w:lineRule="auto"/>
        <w:ind w:left="110" w:right="688"/>
        <w:jc w:val="both"/>
        <w:rPr>
          <w:color w:val="1E1916"/>
          <w:spacing w:val="-2"/>
        </w:rPr>
      </w:pPr>
      <w:r>
        <w:rPr>
          <w:color w:val="1E1916"/>
        </w:rPr>
        <w:t xml:space="preserve">Ширина зони можливих деформацій (осідань) земної поверхні визначається проектом лінії </w:t>
      </w:r>
      <w:proofErr w:type="spellStart"/>
      <w:r>
        <w:rPr>
          <w:color w:val="1E1916"/>
          <w:spacing w:val="-2"/>
        </w:rPr>
        <w:t>метрополiтену</w:t>
      </w:r>
      <w:proofErr w:type="spellEnd"/>
      <w:r>
        <w:rPr>
          <w:color w:val="1E1916"/>
          <w:spacing w:val="-2"/>
        </w:rPr>
        <w:t>.</w:t>
      </w:r>
    </w:p>
    <w:p w14:paraId="654A96EA" w14:textId="77777777" w:rsidR="00DE4006" w:rsidRDefault="00DE4006">
      <w:pPr>
        <w:pStyle w:val="a3"/>
        <w:kinsoku w:val="0"/>
        <w:overflowPunct w:val="0"/>
        <w:spacing w:line="288" w:lineRule="auto"/>
        <w:ind w:left="110" w:right="690"/>
        <w:jc w:val="both"/>
        <w:rPr>
          <w:color w:val="1E1916"/>
        </w:rPr>
      </w:pPr>
      <w:r>
        <w:rPr>
          <w:color w:val="1E1916"/>
        </w:rPr>
        <w:t>Спостереження і геодезичні виміри у цій зоні необхідно проводити до повного загасання деформацій (осідань).</w:t>
      </w:r>
    </w:p>
    <w:p w14:paraId="798C8EAF" w14:textId="77777777" w:rsidR="00DE4006" w:rsidRDefault="00DE4006">
      <w:pPr>
        <w:pStyle w:val="a3"/>
        <w:kinsoku w:val="0"/>
        <w:overflowPunct w:val="0"/>
        <w:spacing w:before="33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 xml:space="preserve">А.9 </w:t>
      </w:r>
      <w:r>
        <w:rPr>
          <w:color w:val="1E1916"/>
        </w:rPr>
        <w:t>Технічною зоною 4-ї категорії є зона переміщення землерийних та вантажопідйомних механізмів,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призначених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будівництва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відкритим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способом,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зона розміщення тимчасових будівель і споруд на будівельних майданчиках.</w:t>
      </w:r>
    </w:p>
    <w:p w14:paraId="204ABD32" w14:textId="77777777" w:rsidR="00DE4006" w:rsidRDefault="00DE4006">
      <w:pPr>
        <w:pStyle w:val="a3"/>
        <w:kinsoku w:val="0"/>
        <w:overflowPunct w:val="0"/>
        <w:spacing w:line="241" w:lineRule="exact"/>
        <w:ind w:left="507" w:firstLine="0"/>
        <w:jc w:val="both"/>
        <w:rPr>
          <w:color w:val="1E1916"/>
          <w:spacing w:val="-2"/>
        </w:rPr>
      </w:pPr>
      <w:r>
        <w:rPr>
          <w:color w:val="1E1916"/>
        </w:rPr>
        <w:t>Межі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технічної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зони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4-ї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категорії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визначаються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проектом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організації</w:t>
      </w:r>
      <w:r>
        <w:rPr>
          <w:color w:val="1E1916"/>
          <w:spacing w:val="-8"/>
        </w:rPr>
        <w:t xml:space="preserve"> </w:t>
      </w:r>
      <w:r>
        <w:rPr>
          <w:color w:val="1E1916"/>
          <w:spacing w:val="-2"/>
        </w:rPr>
        <w:t>будівництва.</w:t>
      </w:r>
    </w:p>
    <w:p w14:paraId="6E48F71C" w14:textId="77777777" w:rsidR="00DE4006" w:rsidRDefault="00DE4006">
      <w:pPr>
        <w:pStyle w:val="a3"/>
        <w:kinsoku w:val="0"/>
        <w:overflowPunct w:val="0"/>
        <w:spacing w:before="106" w:line="278" w:lineRule="auto"/>
        <w:ind w:left="110" w:right="691"/>
        <w:jc w:val="both"/>
        <w:rPr>
          <w:color w:val="1E1916"/>
        </w:rPr>
      </w:pPr>
      <w:r>
        <w:rPr>
          <w:b/>
          <w:bCs/>
          <w:color w:val="1E1916"/>
        </w:rPr>
        <w:t xml:space="preserve">А.10 </w:t>
      </w:r>
      <w:r>
        <w:rPr>
          <w:color w:val="1E1916"/>
        </w:rPr>
        <w:t xml:space="preserve">Межі технічних зон перспективних ліній метрополітену передбачених містобудівною документацією </w:t>
      </w:r>
      <w:proofErr w:type="spellStart"/>
      <w:r>
        <w:rPr>
          <w:color w:val="1E1916"/>
        </w:rPr>
        <w:t>уточнюються</w:t>
      </w:r>
      <w:proofErr w:type="spellEnd"/>
      <w:r>
        <w:rPr>
          <w:color w:val="1E1916"/>
        </w:rPr>
        <w:t xml:space="preserve"> на стадії </w:t>
      </w:r>
      <w:proofErr w:type="spellStart"/>
      <w:r>
        <w:rPr>
          <w:color w:val="1E1916"/>
        </w:rPr>
        <w:t>передпроектних</w:t>
      </w:r>
      <w:proofErr w:type="spellEnd"/>
      <w:r>
        <w:rPr>
          <w:color w:val="1E1916"/>
        </w:rPr>
        <w:t xml:space="preserve"> робіт або ТЕО, а межі технічних зон на дільницях лінії, що проектується або будується, – на стадії проектних робіт (стадія "Проект").</w:t>
      </w:r>
    </w:p>
    <w:p w14:paraId="003CE61C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91"/>
        <w:jc w:val="both"/>
        <w:rPr>
          <w:color w:val="1E1916"/>
        </w:rPr>
      </w:pPr>
      <w:r>
        <w:rPr>
          <w:b/>
          <w:bCs/>
          <w:color w:val="1E1916"/>
        </w:rPr>
        <w:t xml:space="preserve">А.11 </w:t>
      </w:r>
      <w:r>
        <w:rPr>
          <w:color w:val="1E1916"/>
        </w:rPr>
        <w:t>У зоні постійного землекористування не дозволяється будівництво та розміщення будь- яких будівель і споруд, що не відносяться до метрополітену.</w:t>
      </w:r>
    </w:p>
    <w:p w14:paraId="3B547A3E" w14:textId="77777777" w:rsidR="00DE4006" w:rsidRDefault="00DE4006">
      <w:pPr>
        <w:pStyle w:val="a3"/>
        <w:kinsoku w:val="0"/>
        <w:overflowPunct w:val="0"/>
        <w:spacing w:line="288" w:lineRule="auto"/>
        <w:ind w:left="110" w:right="689"/>
        <w:jc w:val="both"/>
        <w:rPr>
          <w:color w:val="1E1916"/>
        </w:rPr>
      </w:pPr>
      <w:r>
        <w:rPr>
          <w:color w:val="1E1916"/>
        </w:rPr>
        <w:t xml:space="preserve">У технічній зоні 1-ї та 2-ї категорій не дозволяється будівництво житлових будинків, громад- </w:t>
      </w:r>
      <w:proofErr w:type="spellStart"/>
      <w:r>
        <w:rPr>
          <w:color w:val="1E1916"/>
          <w:spacing w:val="-2"/>
        </w:rPr>
        <w:t>ських</w:t>
      </w:r>
      <w:proofErr w:type="spellEnd"/>
      <w:r>
        <w:rPr>
          <w:color w:val="1E1916"/>
          <w:spacing w:val="-2"/>
        </w:rPr>
        <w:t>,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торгових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соціально-побутових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будівель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споруд,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що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належать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до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6"/>
        </w:rPr>
        <w:t xml:space="preserve"> </w:t>
      </w:r>
      <w:proofErr w:type="spellStart"/>
      <w:r>
        <w:rPr>
          <w:color w:val="1E1916"/>
          <w:spacing w:val="-2"/>
        </w:rPr>
        <w:t>і</w:t>
      </w:r>
      <w:proofErr w:type="spellEnd"/>
      <w:r>
        <w:rPr>
          <w:color w:val="1E1916"/>
          <w:spacing w:val="-2"/>
        </w:rPr>
        <w:t xml:space="preserve"> ІІ</w:t>
      </w:r>
      <w:r>
        <w:rPr>
          <w:color w:val="1E1916"/>
          <w:spacing w:val="-6"/>
        </w:rPr>
        <w:t xml:space="preserve"> </w:t>
      </w:r>
      <w:r>
        <w:rPr>
          <w:color w:val="1E1916"/>
          <w:spacing w:val="-2"/>
        </w:rPr>
        <w:t xml:space="preserve">ступенів вогнестійкості </w:t>
      </w:r>
      <w:r>
        <w:rPr>
          <w:color w:val="1E1916"/>
        </w:rPr>
        <w:t xml:space="preserve">згідно з ДБН В.1.1-7, підприємств (промислових </w:t>
      </w:r>
      <w:proofErr w:type="spellStart"/>
      <w:r>
        <w:rPr>
          <w:color w:val="1E1916"/>
        </w:rPr>
        <w:t>цехів</w:t>
      </w:r>
      <w:proofErr w:type="spellEnd"/>
      <w:r>
        <w:rPr>
          <w:color w:val="1E1916"/>
        </w:rPr>
        <w:t>, міських смітників, промислових очисних споруд та водозбірників підземних та наземних сховищ газу, нафтопродуктів і токсичних мате- ріалів), що можуть стати джерелом забруднення ґрунту, ґрунтових вод, тунельної атмосфери, а також витоків з виробничих комунікацій, які у разі проникнення в споруди метрополітену можуть бути джерелом хімічної агресії або іншої техногенної ситуації.</w:t>
      </w:r>
    </w:p>
    <w:p w14:paraId="32E26D99" w14:textId="77777777" w:rsidR="00DE4006" w:rsidRDefault="00DE4006">
      <w:pPr>
        <w:pStyle w:val="a3"/>
        <w:kinsoku w:val="0"/>
        <w:overflowPunct w:val="0"/>
        <w:spacing w:before="50" w:line="278" w:lineRule="auto"/>
        <w:ind w:left="110" w:right="692"/>
        <w:jc w:val="both"/>
        <w:rPr>
          <w:color w:val="1E1916"/>
        </w:rPr>
      </w:pPr>
      <w:r>
        <w:rPr>
          <w:b/>
          <w:bCs/>
          <w:color w:val="1E1916"/>
        </w:rPr>
        <w:t xml:space="preserve">А.12 </w:t>
      </w:r>
      <w:r>
        <w:rPr>
          <w:color w:val="1E1916"/>
        </w:rPr>
        <w:t xml:space="preserve">У технічних зонах 1-ї та 2-ї категорій не дозволяється розміщення АЗС і </w:t>
      </w:r>
      <w:proofErr w:type="spellStart"/>
      <w:r>
        <w:rPr>
          <w:color w:val="1E1916"/>
        </w:rPr>
        <w:t>ємностей</w:t>
      </w:r>
      <w:proofErr w:type="spellEnd"/>
      <w:r>
        <w:rPr>
          <w:color w:val="1E1916"/>
        </w:rPr>
        <w:t xml:space="preserve"> для зберігання ПММ, автостоянок вантажних автомобілів, підземних автостоянок (паркінгів).</w:t>
      </w:r>
    </w:p>
    <w:p w14:paraId="33935CFA" w14:textId="77777777" w:rsidR="00DE4006" w:rsidRDefault="00DE4006">
      <w:pPr>
        <w:pStyle w:val="a3"/>
        <w:kinsoku w:val="0"/>
        <w:overflowPunct w:val="0"/>
        <w:spacing w:line="288" w:lineRule="auto"/>
        <w:ind w:left="110" w:right="689"/>
        <w:jc w:val="both"/>
        <w:rPr>
          <w:color w:val="1E1916"/>
        </w:rPr>
      </w:pPr>
      <w:r>
        <w:rPr>
          <w:color w:val="1E1916"/>
        </w:rPr>
        <w:t>Розміщення за межами наземних або над підземними спорудами метрополітену відкритих автостоянок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для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легкових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автомобілів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дозволяється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умови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недопущення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фільтраційних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витоків у ґрунт паливних рідин і мастил та улаштування дощової каналізації з очисними спорудами за межами технічних зон.</w:t>
      </w:r>
    </w:p>
    <w:p w14:paraId="3762A6DB" w14:textId="77777777" w:rsidR="00DE4006" w:rsidRDefault="00DE4006">
      <w:pPr>
        <w:pStyle w:val="a3"/>
        <w:kinsoku w:val="0"/>
        <w:overflowPunct w:val="0"/>
        <w:spacing w:line="288" w:lineRule="auto"/>
        <w:ind w:left="110" w:right="689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EA7F6B3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6CB01461" w14:textId="77777777" w:rsidR="00DE4006" w:rsidRDefault="00DE4006">
      <w:pPr>
        <w:pStyle w:val="a3"/>
        <w:kinsoku w:val="0"/>
        <w:overflowPunct w:val="0"/>
        <w:spacing w:before="67" w:line="292" w:lineRule="auto"/>
        <w:ind w:right="125"/>
        <w:jc w:val="both"/>
        <w:rPr>
          <w:color w:val="1E1916"/>
        </w:rPr>
      </w:pPr>
      <w:r>
        <w:rPr>
          <w:color w:val="1E1916"/>
        </w:rPr>
        <w:t>Розміщення підземних автостоянок (паркінгів) для легкових автомобілів дозволяється у разі проектування та спорудження їх у комплексі із спорудами метрополітену.</w:t>
      </w:r>
    </w:p>
    <w:p w14:paraId="3A0AC7E6" w14:textId="77777777" w:rsidR="00DE4006" w:rsidRDefault="00DE4006">
      <w:pPr>
        <w:pStyle w:val="a3"/>
        <w:kinsoku w:val="0"/>
        <w:overflowPunct w:val="0"/>
        <w:spacing w:before="53" w:line="288" w:lineRule="auto"/>
        <w:ind w:right="122"/>
        <w:jc w:val="both"/>
        <w:rPr>
          <w:color w:val="1E1916"/>
        </w:rPr>
      </w:pPr>
      <w:r>
        <w:rPr>
          <w:b/>
          <w:bCs/>
          <w:color w:val="1E1916"/>
        </w:rPr>
        <w:t>А.13</w:t>
      </w:r>
      <w:r>
        <w:rPr>
          <w:b/>
          <w:bCs/>
          <w:color w:val="1E1916"/>
          <w:spacing w:val="-17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технічній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зоні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1-ї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(окрім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території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біля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наземних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,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входів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(виходів)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станцій,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 xml:space="preserve">також суміщених підземних переходів) та 2-ї категорій діючих ліній метрополітену, а також на майдан- </w:t>
      </w:r>
      <w:proofErr w:type="spellStart"/>
      <w:r>
        <w:rPr>
          <w:color w:val="1E1916"/>
        </w:rPr>
        <w:t>чиках</w:t>
      </w:r>
      <w:proofErr w:type="spellEnd"/>
      <w:r>
        <w:rPr>
          <w:color w:val="1E1916"/>
          <w:spacing w:val="-8"/>
        </w:rPr>
        <w:t xml:space="preserve"> </w:t>
      </w:r>
      <w:r>
        <w:rPr>
          <w:color w:val="1E1916"/>
        </w:rPr>
        <w:t>над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демонтажними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шахтами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ескалаторів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згідно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8.25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дозволяється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розміщення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тимчасових споруд, що легко зносяться.</w:t>
      </w:r>
    </w:p>
    <w:p w14:paraId="4AA3835E" w14:textId="77777777" w:rsidR="00DE4006" w:rsidRDefault="00DE4006">
      <w:pPr>
        <w:pStyle w:val="a3"/>
        <w:kinsoku w:val="0"/>
        <w:overflowPunct w:val="0"/>
        <w:spacing w:before="49" w:line="288" w:lineRule="auto"/>
        <w:ind w:right="156"/>
        <w:jc w:val="both"/>
        <w:rPr>
          <w:color w:val="1E1916"/>
        </w:rPr>
      </w:pPr>
      <w:r>
        <w:rPr>
          <w:color w:val="1E1916"/>
        </w:rPr>
        <w:t xml:space="preserve">У технічній зоні 1-ї категорії має бути передбачена можливість проведення робіт </w:t>
      </w:r>
      <w:proofErr w:type="spellStart"/>
      <w:r>
        <w:rPr>
          <w:color w:val="1E1916"/>
        </w:rPr>
        <w:t>зт</w:t>
      </w:r>
      <w:proofErr w:type="spellEnd"/>
      <w:r>
        <w:rPr>
          <w:color w:val="1E1916"/>
        </w:rPr>
        <w:t xml:space="preserve"> ремонту (відновлення) підземних споруд метрополітену.</w:t>
      </w:r>
    </w:p>
    <w:p w14:paraId="7DF38B8E" w14:textId="77777777" w:rsidR="00DE4006" w:rsidRDefault="00DE4006">
      <w:pPr>
        <w:pStyle w:val="a3"/>
        <w:kinsoku w:val="0"/>
        <w:overflowPunct w:val="0"/>
        <w:spacing w:before="49" w:line="288" w:lineRule="auto"/>
        <w:ind w:right="123"/>
        <w:jc w:val="both"/>
        <w:rPr>
          <w:color w:val="1E1916"/>
        </w:rPr>
      </w:pPr>
      <w:r>
        <w:rPr>
          <w:color w:val="1E1916"/>
        </w:rPr>
        <w:t xml:space="preserve">Будівництво штучних інженерних споруд допускається за умови </w:t>
      </w:r>
      <w:proofErr w:type="spellStart"/>
      <w:r>
        <w:rPr>
          <w:color w:val="1E1916"/>
        </w:rPr>
        <w:t>забеспечення</w:t>
      </w:r>
      <w:proofErr w:type="spellEnd"/>
      <w:r>
        <w:rPr>
          <w:color w:val="1E1916"/>
        </w:rPr>
        <w:t xml:space="preserve"> безпеки руху поїздів і пасажирів та дотримання вимог ДБН Б.2.2-12,ДБН В.2.3-5 та цих Норм.</w:t>
      </w:r>
    </w:p>
    <w:p w14:paraId="033DC1B2" w14:textId="77777777" w:rsidR="00DE4006" w:rsidRDefault="00DE4006">
      <w:pPr>
        <w:pStyle w:val="a3"/>
        <w:kinsoku w:val="0"/>
        <w:overflowPunct w:val="0"/>
        <w:spacing w:before="57" w:line="288" w:lineRule="auto"/>
        <w:ind w:right="122"/>
        <w:jc w:val="both"/>
        <w:rPr>
          <w:color w:val="1E1916"/>
        </w:rPr>
      </w:pPr>
      <w:r>
        <w:rPr>
          <w:b/>
          <w:bCs/>
          <w:color w:val="1E1916"/>
        </w:rPr>
        <w:t xml:space="preserve">А.14 </w:t>
      </w:r>
      <w:r>
        <w:rPr>
          <w:color w:val="1E1916"/>
        </w:rPr>
        <w:t>Під час проектування та будівництва (розміщення), з урахуванням цих Норм в межах та поряд з межами технічних зон 1-ї, 2-ї і 3-ї категорії метрополітену, будівель і споруд різного призначення,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передбачати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заходи,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виключають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або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обмежують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вплив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шуму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вібрацій,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які спричинені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роботою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(для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житлових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будинків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урахуванням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розрахунку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санітарного впливу)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також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забезпечують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надійний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захист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діючих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метрополітену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7"/>
        </w:rPr>
        <w:t xml:space="preserve"> </w:t>
      </w:r>
      <w:proofErr w:type="spellStart"/>
      <w:r>
        <w:rPr>
          <w:color w:val="1E1916"/>
        </w:rPr>
        <w:t>дефор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мації</w:t>
      </w:r>
      <w:proofErr w:type="spellEnd"/>
      <w:r>
        <w:rPr>
          <w:color w:val="1E1916"/>
        </w:rPr>
        <w:t xml:space="preserve"> (осідання).</w:t>
      </w:r>
    </w:p>
    <w:p w14:paraId="733C8DEC" w14:textId="77777777" w:rsidR="00DE4006" w:rsidRDefault="00DE4006">
      <w:pPr>
        <w:pStyle w:val="a3"/>
        <w:kinsoku w:val="0"/>
        <w:overflowPunct w:val="0"/>
        <w:spacing w:before="56" w:line="288" w:lineRule="auto"/>
        <w:ind w:right="124"/>
        <w:jc w:val="both"/>
        <w:rPr>
          <w:color w:val="1E1916"/>
        </w:rPr>
      </w:pPr>
      <w:r>
        <w:rPr>
          <w:b/>
          <w:bCs/>
          <w:color w:val="1E1916"/>
        </w:rPr>
        <w:t xml:space="preserve">А.15 </w:t>
      </w:r>
      <w:r>
        <w:rPr>
          <w:color w:val="1E1916"/>
        </w:rPr>
        <w:t>Поряд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діючими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наземними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підземними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спорудами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метрополітену,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розташовані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 зоні постійного землекористування та технічній зоні 1-ї категорії, не допускається застосовувати:</w:t>
      </w:r>
    </w:p>
    <w:p w14:paraId="751D82C8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line="231" w:lineRule="exact"/>
        <w:ind w:left="1249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забивні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палі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відстані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ближче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2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150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контуру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цих</w:t>
      </w:r>
      <w:r>
        <w:rPr>
          <w:color w:val="1E1916"/>
          <w:spacing w:val="-3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споруд;</w:t>
      </w:r>
    </w:p>
    <w:p w14:paraId="082F20BB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8"/>
        <w:ind w:left="1249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палі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</w:t>
      </w:r>
      <w:r>
        <w:rPr>
          <w:color w:val="1E1916"/>
          <w:spacing w:val="-4"/>
          <w:sz w:val="21"/>
          <w:szCs w:val="21"/>
        </w:rPr>
        <w:t xml:space="preserve"> </w:t>
      </w:r>
      <w:proofErr w:type="spellStart"/>
      <w:r>
        <w:rPr>
          <w:color w:val="1E1916"/>
          <w:sz w:val="21"/>
          <w:szCs w:val="21"/>
        </w:rPr>
        <w:t>віброзануренням</w:t>
      </w:r>
      <w:proofErr w:type="spellEnd"/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відстані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плані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ближче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50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контуру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споруд.</w:t>
      </w:r>
    </w:p>
    <w:p w14:paraId="130752F8" w14:textId="77777777" w:rsidR="00DE4006" w:rsidRDefault="00DE4006">
      <w:pPr>
        <w:pStyle w:val="a3"/>
        <w:kinsoku w:val="0"/>
        <w:overflowPunct w:val="0"/>
        <w:spacing w:before="39" w:line="292" w:lineRule="auto"/>
        <w:ind w:right="122"/>
        <w:jc w:val="both"/>
        <w:rPr>
          <w:color w:val="1E1916"/>
        </w:rPr>
      </w:pPr>
      <w:r>
        <w:rPr>
          <w:color w:val="1E1916"/>
          <w:w w:val="95"/>
        </w:rPr>
        <w:t xml:space="preserve">У межах технічних зон 1-ї та 2-ї категорій, у випадку улаштування як захисних споруд конструкції </w:t>
      </w:r>
      <w:r>
        <w:rPr>
          <w:color w:val="1E1916"/>
        </w:rPr>
        <w:t>метрополітену діафрагм або несучих конструкцій, допускається при проектуванні та будівництві будівель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(споруд)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застосовувати</w:t>
      </w:r>
      <w:r>
        <w:rPr>
          <w:color w:val="1E1916"/>
          <w:spacing w:val="-1"/>
        </w:rPr>
        <w:t xml:space="preserve"> </w:t>
      </w:r>
      <w:proofErr w:type="spellStart"/>
      <w:r>
        <w:rPr>
          <w:color w:val="1E1916"/>
        </w:rPr>
        <w:t>буронабивні</w:t>
      </w:r>
      <w:proofErr w:type="spellEnd"/>
      <w:r>
        <w:rPr>
          <w:color w:val="1E1916"/>
        </w:rPr>
        <w:t xml:space="preserve"> та</w:t>
      </w:r>
      <w:r>
        <w:rPr>
          <w:color w:val="1E1916"/>
          <w:spacing w:val="-1"/>
        </w:rPr>
        <w:t xml:space="preserve"> </w:t>
      </w:r>
      <w:proofErr w:type="spellStart"/>
      <w:r>
        <w:rPr>
          <w:color w:val="1E1916"/>
        </w:rPr>
        <w:t>буроін’єкційні</w:t>
      </w:r>
      <w:proofErr w:type="spellEnd"/>
      <w:r>
        <w:rPr>
          <w:color w:val="1E1916"/>
        </w:rPr>
        <w:t xml:space="preserve"> палі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відстані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1,5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м від контуру конструкції метрополітену до контуру діафрагми або палі.</w:t>
      </w:r>
    </w:p>
    <w:p w14:paraId="1B06ADF1" w14:textId="77777777" w:rsidR="00DE4006" w:rsidRDefault="00DE4006">
      <w:pPr>
        <w:pStyle w:val="a3"/>
        <w:kinsoku w:val="0"/>
        <w:overflowPunct w:val="0"/>
        <w:spacing w:before="53" w:line="288" w:lineRule="auto"/>
        <w:ind w:right="125"/>
        <w:jc w:val="both"/>
        <w:rPr>
          <w:color w:val="1E1916"/>
        </w:rPr>
      </w:pPr>
      <w:r>
        <w:rPr>
          <w:b/>
          <w:bCs/>
          <w:color w:val="1E1916"/>
        </w:rPr>
        <w:t xml:space="preserve">А.16 </w:t>
      </w:r>
      <w:r>
        <w:rPr>
          <w:color w:val="1E1916"/>
        </w:rPr>
        <w:t>Відстань від наземних об’єктів метрополітену, що розташовуються в зоні постійного землекористування (згідно з А.5), до об’єктів навколишньої забудови повинна бути:</w:t>
      </w:r>
    </w:p>
    <w:p w14:paraId="6A4BB2B7" w14:textId="77777777" w:rsidR="00DE4006" w:rsidRDefault="00DE4006">
      <w:pPr>
        <w:pStyle w:val="a3"/>
        <w:kinsoku w:val="0"/>
        <w:overflowPunct w:val="0"/>
        <w:spacing w:before="57"/>
        <w:ind w:left="1074" w:firstLine="0"/>
        <w:jc w:val="both"/>
        <w:rPr>
          <w:color w:val="1E1916"/>
          <w:spacing w:val="-2"/>
        </w:rPr>
      </w:pPr>
      <w:r>
        <w:rPr>
          <w:b/>
          <w:bCs/>
          <w:color w:val="1E1916"/>
        </w:rPr>
        <w:t>А.16.1</w:t>
      </w:r>
      <w:r>
        <w:rPr>
          <w:b/>
          <w:bCs/>
          <w:color w:val="1E1916"/>
          <w:spacing w:val="-6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центра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наземних</w:t>
      </w:r>
      <w:r>
        <w:rPr>
          <w:color w:val="1E1916"/>
          <w:spacing w:val="-6"/>
        </w:rPr>
        <w:t xml:space="preserve"> </w:t>
      </w:r>
      <w:proofErr w:type="spellStart"/>
      <w:r>
        <w:rPr>
          <w:color w:val="1E1916"/>
        </w:rPr>
        <w:t>повітрозабірних</w:t>
      </w:r>
      <w:proofErr w:type="spellEnd"/>
      <w:r>
        <w:rPr>
          <w:color w:val="1E1916"/>
          <w:spacing w:val="-7"/>
        </w:rPr>
        <w:t xml:space="preserve"> </w:t>
      </w:r>
      <w:r>
        <w:rPr>
          <w:color w:val="1E1916"/>
        </w:rPr>
        <w:t>(</w:t>
      </w:r>
      <w:proofErr w:type="spellStart"/>
      <w:r>
        <w:rPr>
          <w:color w:val="1E1916"/>
        </w:rPr>
        <w:t>повітровипускних</w:t>
      </w:r>
      <w:proofErr w:type="spellEnd"/>
      <w:r>
        <w:rPr>
          <w:color w:val="1E1916"/>
        </w:rPr>
        <w:t>)</w:t>
      </w:r>
      <w:r>
        <w:rPr>
          <w:color w:val="1E1916"/>
          <w:spacing w:val="-7"/>
        </w:rPr>
        <w:t xml:space="preserve"> </w:t>
      </w:r>
      <w:r>
        <w:rPr>
          <w:color w:val="1E1916"/>
        </w:rPr>
        <w:t>кіосків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тунельної</w:t>
      </w:r>
      <w:r>
        <w:rPr>
          <w:color w:val="1E1916"/>
          <w:spacing w:val="-7"/>
        </w:rPr>
        <w:t xml:space="preserve"> </w:t>
      </w:r>
      <w:r>
        <w:rPr>
          <w:color w:val="1E1916"/>
          <w:spacing w:val="-2"/>
        </w:rPr>
        <w:t>вентиляції:</w:t>
      </w:r>
    </w:p>
    <w:p w14:paraId="75141136" w14:textId="77777777" w:rsidR="00DE4006" w:rsidRDefault="00DE4006">
      <w:pPr>
        <w:pStyle w:val="a5"/>
        <w:numPr>
          <w:ilvl w:val="1"/>
          <w:numId w:val="1"/>
        </w:numPr>
        <w:tabs>
          <w:tab w:val="left" w:pos="1271"/>
        </w:tabs>
        <w:kinsoku w:val="0"/>
        <w:overflowPunct w:val="0"/>
        <w:spacing w:before="39" w:line="292" w:lineRule="auto"/>
        <w:ind w:right="123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до магістральних вулиць і доріг загальноміського призначення (до найближчого бортового </w:t>
      </w:r>
      <w:proofErr w:type="spellStart"/>
      <w:r>
        <w:rPr>
          <w:color w:val="1E1916"/>
          <w:sz w:val="21"/>
          <w:szCs w:val="21"/>
        </w:rPr>
        <w:t>каменя</w:t>
      </w:r>
      <w:proofErr w:type="spellEnd"/>
      <w:r>
        <w:rPr>
          <w:color w:val="1E1916"/>
          <w:sz w:val="21"/>
          <w:szCs w:val="21"/>
        </w:rPr>
        <w:t>) – не менше ніж 25 м;</w:t>
      </w:r>
    </w:p>
    <w:p w14:paraId="1DE532B0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line="227" w:lineRule="exact"/>
        <w:ind w:left="1249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до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гаражів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стоянок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легкового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автотранспорту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25</w:t>
      </w:r>
      <w:r>
        <w:rPr>
          <w:color w:val="1E1916"/>
          <w:spacing w:val="-5"/>
          <w:sz w:val="21"/>
          <w:szCs w:val="21"/>
        </w:rPr>
        <w:t xml:space="preserve"> м;</w:t>
      </w:r>
    </w:p>
    <w:p w14:paraId="7CD65D54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before="38"/>
        <w:ind w:left="1249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до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житлових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будинків,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освіти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та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медичних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закладів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30</w:t>
      </w:r>
      <w:r>
        <w:rPr>
          <w:color w:val="1E1916"/>
          <w:spacing w:val="-4"/>
          <w:sz w:val="21"/>
          <w:szCs w:val="21"/>
        </w:rPr>
        <w:t xml:space="preserve"> </w:t>
      </w:r>
      <w:r>
        <w:rPr>
          <w:color w:val="1E1916"/>
          <w:spacing w:val="-5"/>
          <w:sz w:val="21"/>
          <w:szCs w:val="21"/>
        </w:rPr>
        <w:t>м;</w:t>
      </w:r>
    </w:p>
    <w:p w14:paraId="46C76616" w14:textId="77777777" w:rsidR="00DE4006" w:rsidRDefault="00DE4006">
      <w:pPr>
        <w:pStyle w:val="a5"/>
        <w:numPr>
          <w:ilvl w:val="1"/>
          <w:numId w:val="1"/>
        </w:numPr>
        <w:tabs>
          <w:tab w:val="left" w:pos="1301"/>
        </w:tabs>
        <w:kinsoku w:val="0"/>
        <w:overflowPunct w:val="0"/>
        <w:spacing w:before="39" w:line="292" w:lineRule="auto"/>
        <w:ind w:right="124" w:firstLine="396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до АЗС, складів ПММ, стоянок вантажного автотранспорту, будівель категорій А і Б із </w:t>
      </w:r>
      <w:proofErr w:type="spellStart"/>
      <w:r>
        <w:rPr>
          <w:color w:val="1E1916"/>
          <w:sz w:val="21"/>
          <w:szCs w:val="21"/>
        </w:rPr>
        <w:t>вибухопожежної</w:t>
      </w:r>
      <w:proofErr w:type="spellEnd"/>
      <w:r>
        <w:rPr>
          <w:color w:val="1E1916"/>
          <w:sz w:val="21"/>
          <w:szCs w:val="21"/>
        </w:rPr>
        <w:t xml:space="preserve"> і пожежної небезпеки – не менше ніж 100 м;</w:t>
      </w:r>
    </w:p>
    <w:p w14:paraId="6AA43C85" w14:textId="77777777" w:rsidR="00DE4006" w:rsidRDefault="00DE4006">
      <w:pPr>
        <w:pStyle w:val="a5"/>
        <w:numPr>
          <w:ilvl w:val="1"/>
          <w:numId w:val="1"/>
        </w:numPr>
        <w:tabs>
          <w:tab w:val="left" w:pos="1250"/>
        </w:tabs>
        <w:kinsoku w:val="0"/>
        <w:overflowPunct w:val="0"/>
        <w:spacing w:line="227" w:lineRule="exact"/>
        <w:ind w:left="1249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>до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іншої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забудови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–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менше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ніж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10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зовнішнього</w:t>
      </w:r>
      <w:r>
        <w:rPr>
          <w:color w:val="1E1916"/>
          <w:spacing w:val="-6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контуру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цих</w:t>
      </w:r>
      <w:r>
        <w:rPr>
          <w:color w:val="1E1916"/>
          <w:spacing w:val="-5"/>
          <w:sz w:val="21"/>
          <w:szCs w:val="21"/>
        </w:rPr>
        <w:t xml:space="preserve"> </w:t>
      </w:r>
      <w:r>
        <w:rPr>
          <w:color w:val="1E1916"/>
          <w:spacing w:val="-2"/>
          <w:sz w:val="21"/>
          <w:szCs w:val="21"/>
        </w:rPr>
        <w:t>споруд.</w:t>
      </w:r>
    </w:p>
    <w:p w14:paraId="39B2B50D" w14:textId="77777777" w:rsidR="00DE4006" w:rsidRDefault="00DE4006">
      <w:pPr>
        <w:pStyle w:val="a3"/>
        <w:kinsoku w:val="0"/>
        <w:overflowPunct w:val="0"/>
        <w:spacing w:before="106" w:line="288" w:lineRule="auto"/>
        <w:ind w:right="124"/>
        <w:jc w:val="both"/>
        <w:rPr>
          <w:color w:val="1E1916"/>
        </w:rPr>
      </w:pPr>
      <w:r>
        <w:rPr>
          <w:b/>
          <w:bCs/>
          <w:color w:val="1E1916"/>
        </w:rPr>
        <w:t xml:space="preserve">А.16.2 </w:t>
      </w:r>
      <w:r>
        <w:rPr>
          <w:color w:val="1E1916"/>
        </w:rPr>
        <w:t xml:space="preserve">Від зовнішнього контуру окремо розташованих </w:t>
      </w:r>
      <w:proofErr w:type="spellStart"/>
      <w:r>
        <w:rPr>
          <w:color w:val="1E1916"/>
        </w:rPr>
        <w:t>повітрозаборів</w:t>
      </w:r>
      <w:proofErr w:type="spellEnd"/>
      <w:r>
        <w:rPr>
          <w:color w:val="1E1916"/>
        </w:rPr>
        <w:t xml:space="preserve"> і </w:t>
      </w:r>
      <w:proofErr w:type="spellStart"/>
      <w:r>
        <w:rPr>
          <w:color w:val="1E1916"/>
        </w:rPr>
        <w:t>повітровипусків</w:t>
      </w:r>
      <w:proofErr w:type="spellEnd"/>
      <w:r>
        <w:rPr>
          <w:color w:val="1E1916"/>
        </w:rPr>
        <w:t xml:space="preserve"> систем </w:t>
      </w:r>
      <w:r>
        <w:rPr>
          <w:color w:val="1E1916"/>
          <w:spacing w:val="-2"/>
        </w:rPr>
        <w:t>місцевої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вентиляції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до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будівель,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кіосків,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гаражів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стоянок легкового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автомобільного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транспорту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 xml:space="preserve">не </w:t>
      </w:r>
      <w:r>
        <w:rPr>
          <w:color w:val="1E1916"/>
        </w:rPr>
        <w:t>менше ніж 5 м.</w:t>
      </w:r>
    </w:p>
    <w:p w14:paraId="17D87B6F" w14:textId="77777777" w:rsidR="00DE4006" w:rsidRDefault="00DE4006">
      <w:pPr>
        <w:pStyle w:val="a3"/>
        <w:kinsoku w:val="0"/>
        <w:overflowPunct w:val="0"/>
        <w:spacing w:before="56"/>
        <w:ind w:left="1074" w:firstLine="0"/>
        <w:jc w:val="both"/>
        <w:rPr>
          <w:color w:val="1E1916"/>
          <w:spacing w:val="-5"/>
        </w:rPr>
      </w:pPr>
      <w:r>
        <w:rPr>
          <w:b/>
          <w:bCs/>
          <w:color w:val="1E1916"/>
        </w:rPr>
        <w:t>А.16.3</w:t>
      </w:r>
      <w:r>
        <w:rPr>
          <w:b/>
          <w:bCs/>
          <w:color w:val="1E1916"/>
          <w:spacing w:val="-4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очисних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споруд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електродепо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житлової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забудови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150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м.</w:t>
      </w:r>
    </w:p>
    <w:p w14:paraId="6703FE47" w14:textId="77777777" w:rsidR="00DE4006" w:rsidRDefault="00DE4006">
      <w:pPr>
        <w:pStyle w:val="a3"/>
        <w:kinsoku w:val="0"/>
        <w:overflowPunct w:val="0"/>
        <w:spacing w:before="106" w:line="288" w:lineRule="auto"/>
        <w:ind w:right="124"/>
        <w:jc w:val="both"/>
        <w:rPr>
          <w:color w:val="1E1916"/>
        </w:rPr>
      </w:pPr>
      <w:r>
        <w:rPr>
          <w:b/>
          <w:bCs/>
          <w:color w:val="1E1916"/>
        </w:rPr>
        <w:t xml:space="preserve">А.16.4 </w:t>
      </w:r>
      <w:r>
        <w:rPr>
          <w:color w:val="1E1916"/>
        </w:rPr>
        <w:t>Від крайніх паркових колій електродепо та колій службово-з’єднувальних гілок до житлової забудови – не менше 100 м (може бути зменшена за розрахунком санітарного впливу).</w:t>
      </w:r>
    </w:p>
    <w:p w14:paraId="1F3EE966" w14:textId="77777777" w:rsidR="00DE4006" w:rsidRDefault="00DE4006">
      <w:pPr>
        <w:pStyle w:val="a3"/>
        <w:kinsoku w:val="0"/>
        <w:overflowPunct w:val="0"/>
        <w:spacing w:before="57" w:line="288" w:lineRule="auto"/>
        <w:ind w:right="123"/>
        <w:jc w:val="both"/>
        <w:rPr>
          <w:color w:val="1E1916"/>
        </w:rPr>
      </w:pPr>
      <w:r>
        <w:rPr>
          <w:b/>
          <w:bCs/>
          <w:color w:val="1E1916"/>
        </w:rPr>
        <w:t>А.16.5</w:t>
      </w:r>
      <w:r>
        <w:rPr>
          <w:b/>
          <w:bCs/>
          <w:color w:val="1E1916"/>
          <w:spacing w:val="-1"/>
        </w:rPr>
        <w:t xml:space="preserve"> </w:t>
      </w:r>
      <w:r>
        <w:rPr>
          <w:color w:val="1E1916"/>
        </w:rPr>
        <w:t>Від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головної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колії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відкритої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ділянки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наземної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лінії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житлової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забудови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ніж 100 м (може бути зменшена за розрахунком санітарного впливу).</w:t>
      </w:r>
    </w:p>
    <w:p w14:paraId="4B8CAE58" w14:textId="77777777" w:rsidR="00DE4006" w:rsidRDefault="00DE4006">
      <w:pPr>
        <w:pStyle w:val="a3"/>
        <w:kinsoku w:val="0"/>
        <w:overflowPunct w:val="0"/>
        <w:spacing w:before="57" w:line="288" w:lineRule="auto"/>
        <w:ind w:right="122"/>
        <w:jc w:val="both"/>
        <w:rPr>
          <w:color w:val="1E1916"/>
        </w:rPr>
      </w:pPr>
      <w:r>
        <w:rPr>
          <w:b/>
          <w:bCs/>
          <w:color w:val="1E1916"/>
        </w:rPr>
        <w:t xml:space="preserve">А.16.6 </w:t>
      </w:r>
      <w:r>
        <w:rPr>
          <w:color w:val="1E1916"/>
        </w:rPr>
        <w:t xml:space="preserve">Від захисної огорожі (конструкції) наземних тягових та знижувальних підстанцій до будь-якої забудови (окрім АЗС, складів ПММ, стоянок вантажного автотранспорту, будівель кате- </w:t>
      </w:r>
      <w:proofErr w:type="spellStart"/>
      <w:r>
        <w:rPr>
          <w:color w:val="1E1916"/>
        </w:rPr>
        <w:t>горій</w:t>
      </w:r>
      <w:proofErr w:type="spellEnd"/>
      <w:r>
        <w:rPr>
          <w:color w:val="1E1916"/>
        </w:rPr>
        <w:t xml:space="preserve"> А і Б із </w:t>
      </w:r>
      <w:proofErr w:type="spellStart"/>
      <w:r>
        <w:rPr>
          <w:color w:val="1E1916"/>
        </w:rPr>
        <w:t>вибухопожежної</w:t>
      </w:r>
      <w:proofErr w:type="spellEnd"/>
      <w:r>
        <w:rPr>
          <w:color w:val="1E1916"/>
        </w:rPr>
        <w:t xml:space="preserve"> і пожежної небезпеки) – смуга землі завширшки не менше ніж 6 м;</w:t>
      </w:r>
    </w:p>
    <w:p w14:paraId="6F0939F6" w14:textId="77777777" w:rsidR="00DE4006" w:rsidRDefault="00DE4006">
      <w:pPr>
        <w:pStyle w:val="a3"/>
        <w:kinsoku w:val="0"/>
        <w:overflowPunct w:val="0"/>
        <w:spacing w:before="56" w:line="288" w:lineRule="auto"/>
        <w:ind w:right="122"/>
        <w:jc w:val="both"/>
        <w:rPr>
          <w:color w:val="1E1916"/>
        </w:rPr>
      </w:pPr>
      <w:r>
        <w:rPr>
          <w:b/>
          <w:bCs/>
          <w:color w:val="1E1916"/>
        </w:rPr>
        <w:t xml:space="preserve">А.16.7 </w:t>
      </w:r>
      <w:r>
        <w:rPr>
          <w:color w:val="1E1916"/>
        </w:rPr>
        <w:t>Від захисної огорожі (конструкції) відкритих та закритих дільниць наземної лінії і службово-з’єднувальних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гілок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будь-якої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забудови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(окрім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житлових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будинків,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АЗС,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складів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ПММ,</w:t>
      </w:r>
    </w:p>
    <w:p w14:paraId="500183F5" w14:textId="77777777" w:rsidR="00DE4006" w:rsidRDefault="00DE4006">
      <w:pPr>
        <w:pStyle w:val="a3"/>
        <w:kinsoku w:val="0"/>
        <w:overflowPunct w:val="0"/>
        <w:spacing w:before="56" w:line="288" w:lineRule="auto"/>
        <w:ind w:right="122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53035ED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22"/>
          <w:szCs w:val="22"/>
        </w:rPr>
      </w:pPr>
    </w:p>
    <w:p w14:paraId="0591C2D5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 w:firstLine="0"/>
        <w:jc w:val="both"/>
        <w:rPr>
          <w:color w:val="1E1916"/>
        </w:rPr>
      </w:pPr>
      <w:r>
        <w:rPr>
          <w:color w:val="1E1916"/>
        </w:rPr>
        <w:t>стоянок вантажного автотранспорту, будівель категорій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 xml:space="preserve">і Б із </w:t>
      </w:r>
      <w:proofErr w:type="spellStart"/>
      <w:r>
        <w:rPr>
          <w:color w:val="1E1916"/>
        </w:rPr>
        <w:t>вибухопожежної</w:t>
      </w:r>
      <w:proofErr w:type="spellEnd"/>
      <w:r>
        <w:rPr>
          <w:color w:val="1E1916"/>
        </w:rPr>
        <w:t xml:space="preserve"> і пожежної </w:t>
      </w:r>
      <w:proofErr w:type="spellStart"/>
      <w:r>
        <w:rPr>
          <w:color w:val="1E1916"/>
        </w:rPr>
        <w:t>небез</w:t>
      </w:r>
      <w:proofErr w:type="spellEnd"/>
      <w:r>
        <w:rPr>
          <w:color w:val="1E1916"/>
        </w:rPr>
        <w:t>- пеки) – смуга землі завширшки не менше ніж 6 м;</w:t>
      </w:r>
    </w:p>
    <w:p w14:paraId="43EC10EA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 xml:space="preserve">А.16.8 </w:t>
      </w:r>
      <w:r>
        <w:rPr>
          <w:color w:val="1E1916"/>
        </w:rPr>
        <w:t>Від огорожі (зовнішніх конструкції) відкритих та закритих ділянок наземної лінії і службових з’єднувальних гілок, електродепо, наземних тягових та знижувальних підстанцій до стоянок вантажного автотранспорту, будівель категорій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 xml:space="preserve">і Б із </w:t>
      </w:r>
      <w:proofErr w:type="spellStart"/>
      <w:r>
        <w:rPr>
          <w:color w:val="1E1916"/>
        </w:rPr>
        <w:t>вибухопожежної</w:t>
      </w:r>
      <w:proofErr w:type="spellEnd"/>
      <w:r>
        <w:rPr>
          <w:color w:val="1E1916"/>
        </w:rPr>
        <w:t xml:space="preserve"> і пожежної </w:t>
      </w:r>
      <w:proofErr w:type="spellStart"/>
      <w:r>
        <w:rPr>
          <w:color w:val="1E1916"/>
        </w:rPr>
        <w:t>небез</w:t>
      </w:r>
      <w:proofErr w:type="spellEnd"/>
      <w:r>
        <w:rPr>
          <w:color w:val="1E1916"/>
        </w:rPr>
        <w:t xml:space="preserve">- пеки, наземних </w:t>
      </w:r>
      <w:proofErr w:type="spellStart"/>
      <w:r>
        <w:rPr>
          <w:color w:val="1E1916"/>
        </w:rPr>
        <w:t>ємностей</w:t>
      </w:r>
      <w:proofErr w:type="spellEnd"/>
      <w:r>
        <w:rPr>
          <w:color w:val="1E1916"/>
        </w:rPr>
        <w:t xml:space="preserve"> зберігання ПММ АЗС – смуга землі завширшки не менше ніж 50 м, до роздавальних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колонок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менше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25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м;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підземних</w:t>
      </w:r>
      <w:r>
        <w:rPr>
          <w:color w:val="1E1916"/>
          <w:spacing w:val="-15"/>
        </w:rPr>
        <w:t xml:space="preserve"> </w:t>
      </w:r>
      <w:proofErr w:type="spellStart"/>
      <w:r>
        <w:rPr>
          <w:color w:val="1E1916"/>
        </w:rPr>
        <w:t>ємностей</w:t>
      </w:r>
      <w:proofErr w:type="spellEnd"/>
      <w:r>
        <w:rPr>
          <w:color w:val="1E1916"/>
          <w:spacing w:val="-14"/>
        </w:rPr>
        <w:t xml:space="preserve"> </w:t>
      </w:r>
      <w:r>
        <w:rPr>
          <w:color w:val="1E1916"/>
        </w:rPr>
        <w:t>зберігання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ПММ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роздавальних колонок – не менше ніж 25 м.</w:t>
      </w:r>
    </w:p>
    <w:p w14:paraId="5251A8F0" w14:textId="77777777" w:rsidR="00DE4006" w:rsidRDefault="00DE4006">
      <w:pPr>
        <w:pStyle w:val="a3"/>
        <w:kinsoku w:val="0"/>
        <w:overflowPunct w:val="0"/>
        <w:spacing w:before="66"/>
        <w:ind w:left="507" w:firstLine="0"/>
        <w:jc w:val="both"/>
        <w:rPr>
          <w:color w:val="1E1916"/>
          <w:spacing w:val="-2"/>
        </w:rPr>
      </w:pPr>
      <w:r>
        <w:rPr>
          <w:b/>
          <w:bCs/>
          <w:color w:val="1E1916"/>
        </w:rPr>
        <w:t>А.17</w:t>
      </w:r>
      <w:r>
        <w:rPr>
          <w:b/>
          <w:bCs/>
          <w:color w:val="1E1916"/>
          <w:spacing w:val="-5"/>
        </w:rPr>
        <w:t xml:space="preserve"> </w:t>
      </w:r>
      <w:r>
        <w:rPr>
          <w:color w:val="1E1916"/>
        </w:rPr>
        <w:t>Очисні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споруди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розміщувати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за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межами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технічних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зон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метрополітену.</w:t>
      </w:r>
    </w:p>
    <w:p w14:paraId="21CAE76A" w14:textId="77777777" w:rsidR="00DE4006" w:rsidRDefault="00DE4006">
      <w:pPr>
        <w:pStyle w:val="a3"/>
        <w:kinsoku w:val="0"/>
        <w:overflowPunct w:val="0"/>
        <w:spacing w:before="106" w:line="278" w:lineRule="auto"/>
        <w:ind w:left="110" w:right="690"/>
        <w:jc w:val="both"/>
        <w:rPr>
          <w:color w:val="1E1916"/>
        </w:rPr>
      </w:pPr>
      <w:r>
        <w:rPr>
          <w:b/>
          <w:bCs/>
          <w:color w:val="1E1916"/>
        </w:rPr>
        <w:t xml:space="preserve">А.18 </w:t>
      </w:r>
      <w:r>
        <w:rPr>
          <w:color w:val="1E1916"/>
        </w:rPr>
        <w:t>Після завершення будівництва лінії (об’єктів) метрополітену обмеження щодо забудови</w:t>
      </w:r>
      <w:r>
        <w:rPr>
          <w:color w:val="1E1916"/>
          <w:spacing w:val="40"/>
        </w:rPr>
        <w:t xml:space="preserve"> </w:t>
      </w:r>
      <w:r>
        <w:rPr>
          <w:color w:val="1E1916"/>
        </w:rPr>
        <w:t>в межах технічної зони 4-ї категорії відсутні.</w:t>
      </w:r>
    </w:p>
    <w:p w14:paraId="001C9A63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>А.19</w:t>
      </w:r>
      <w:r>
        <w:rPr>
          <w:b/>
          <w:bCs/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шляхопроводах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пішохідних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мостах,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розташованих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над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наземними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спорудами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 xml:space="preserve">метро- </w:t>
      </w:r>
      <w:proofErr w:type="spellStart"/>
      <w:r>
        <w:rPr>
          <w:color w:val="1E1916"/>
        </w:rPr>
        <w:t>політену</w:t>
      </w:r>
      <w:proofErr w:type="spellEnd"/>
      <w:r>
        <w:rPr>
          <w:color w:val="1E1916"/>
        </w:rPr>
        <w:t>,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слід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встановлювати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захисні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огороджувальні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конструкції,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що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унеможливлюють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попадання сторонніх предметів на територію (об’єкти) метрополітену.</w:t>
      </w:r>
    </w:p>
    <w:p w14:paraId="645B8960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>А.20</w:t>
      </w:r>
      <w:r>
        <w:rPr>
          <w:b/>
          <w:bCs/>
          <w:color w:val="1E1916"/>
          <w:spacing w:val="-13"/>
        </w:rPr>
        <w:t xml:space="preserve"> </w:t>
      </w:r>
      <w:r>
        <w:rPr>
          <w:color w:val="1E1916"/>
        </w:rPr>
        <w:t>При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прокладанні</w:t>
      </w:r>
      <w:r>
        <w:rPr>
          <w:color w:val="1E1916"/>
          <w:spacing w:val="-1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перекладанні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інженерних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мереж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у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межах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технічних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зон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метрополітену слід керуватися вимогами ДБН Б.2.2-12.</w:t>
      </w:r>
    </w:p>
    <w:p w14:paraId="26B217AC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1942E3A6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362419B1" w14:textId="77777777" w:rsidR="00DE4006" w:rsidRDefault="00DE4006">
      <w:pPr>
        <w:pStyle w:val="a3"/>
        <w:kinsoku w:val="0"/>
        <w:overflowPunct w:val="0"/>
        <w:spacing w:before="67"/>
        <w:ind w:left="2546" w:right="1994" w:firstLine="0"/>
        <w:jc w:val="center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10"/>
        </w:rPr>
        <w:t>Б</w:t>
      </w:r>
    </w:p>
    <w:p w14:paraId="21FA7298" w14:textId="77777777" w:rsidR="00DE4006" w:rsidRDefault="00DE4006">
      <w:pPr>
        <w:pStyle w:val="a3"/>
        <w:kinsoku w:val="0"/>
        <w:overflowPunct w:val="0"/>
        <w:spacing w:before="18"/>
        <w:ind w:left="2545" w:right="1995" w:firstLine="0"/>
        <w:jc w:val="center"/>
        <w:rPr>
          <w:color w:val="1E1916"/>
          <w:spacing w:val="-2"/>
        </w:rPr>
      </w:pPr>
      <w:r>
        <w:rPr>
          <w:color w:val="1E1916"/>
          <w:spacing w:val="-2"/>
        </w:rPr>
        <w:t>(довідковий)</w:t>
      </w:r>
    </w:p>
    <w:p w14:paraId="200AFC26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17"/>
          <w:szCs w:val="17"/>
        </w:rPr>
      </w:pPr>
    </w:p>
    <w:p w14:paraId="607809DB" w14:textId="77777777" w:rsidR="00DE4006" w:rsidRDefault="00DE4006">
      <w:pPr>
        <w:pStyle w:val="1"/>
        <w:kinsoku w:val="0"/>
        <w:overflowPunct w:val="0"/>
        <w:ind w:left="784" w:right="230" w:firstLine="0"/>
        <w:jc w:val="center"/>
        <w:rPr>
          <w:color w:val="1E1916"/>
          <w:spacing w:val="-2"/>
        </w:rPr>
      </w:pPr>
      <w:r>
        <w:rPr>
          <w:color w:val="1E1916"/>
        </w:rPr>
        <w:t>ПЕРЕЛІК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ПРИМІЩЕНЬ У СПОРУДАХ ТА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 xml:space="preserve">БУДІВЛЯХ </w:t>
      </w:r>
      <w:r>
        <w:rPr>
          <w:color w:val="1E1916"/>
          <w:spacing w:val="-2"/>
        </w:rPr>
        <w:t>МЕТРОПОЛІТЕНУ</w:t>
      </w:r>
    </w:p>
    <w:p w14:paraId="781EFE68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b/>
          <w:bCs/>
        </w:rPr>
      </w:pPr>
    </w:p>
    <w:p w14:paraId="5812D28B" w14:textId="77777777" w:rsidR="00DE4006" w:rsidRDefault="00DE4006">
      <w:pPr>
        <w:pStyle w:val="a3"/>
        <w:kinsoku w:val="0"/>
        <w:overflowPunct w:val="0"/>
        <w:ind w:firstLine="0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5"/>
        </w:rPr>
        <w:t xml:space="preserve"> </w:t>
      </w:r>
      <w:r>
        <w:rPr>
          <w:b/>
          <w:bCs/>
          <w:color w:val="1E1916"/>
        </w:rPr>
        <w:t>Б.1</w:t>
      </w:r>
      <w:r>
        <w:rPr>
          <w:b/>
          <w:bCs/>
          <w:color w:val="1E1916"/>
          <w:spacing w:val="-5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Технологічні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станціях</w:t>
      </w:r>
    </w:p>
    <w:p w14:paraId="6523F496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13"/>
          <w:szCs w:val="13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6"/>
        <w:gridCol w:w="1875"/>
        <w:gridCol w:w="4286"/>
      </w:tblGrid>
      <w:tr w:rsidR="00DE4006" w:rsidRPr="00FB7BB8" w14:paraId="25F29676" w14:textId="77777777">
        <w:trPr>
          <w:trHeight w:val="365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6B136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1129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357D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62" w:right="52"/>
              <w:jc w:val="center"/>
              <w:rPr>
                <w:color w:val="1E1916"/>
                <w:spacing w:val="-5"/>
                <w:w w:val="105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z w:val="21"/>
                <w:szCs w:val="21"/>
              </w:rPr>
              <w:t>Площа,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w w:val="105"/>
                <w:sz w:val="21"/>
                <w:szCs w:val="21"/>
              </w:rPr>
              <w:t>м</w:t>
            </w:r>
            <w:r w:rsidRPr="00FB7BB8">
              <w:rPr>
                <w:color w:val="1E1916"/>
                <w:spacing w:val="-5"/>
                <w:w w:val="105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DE9B2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1540" w:right="1536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Розміщення</w:t>
            </w:r>
          </w:p>
        </w:tc>
      </w:tr>
      <w:tr w:rsidR="00DE4006" w:rsidRPr="00FB7BB8" w14:paraId="643FF0D2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82F35F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ДПС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BF80CB" w14:textId="77777777" w:rsidR="00DE4006" w:rsidRPr="00FB7BB8" w:rsidRDefault="00DE4006">
            <w:pPr>
              <w:pStyle w:val="TableParagraph"/>
              <w:kinsoku w:val="0"/>
              <w:overflowPunct w:val="0"/>
              <w:ind w:right="53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менше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ніж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60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BCBA3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колійним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розвитком,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 платформи з урахуванням примітки 1</w:t>
            </w:r>
          </w:p>
        </w:tc>
      </w:tr>
      <w:tr w:rsidR="00DE4006" w:rsidRPr="00FB7BB8" w14:paraId="6A0DEF7F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068E6C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926874" w14:textId="77777777" w:rsidR="00DE4006" w:rsidRPr="00FB7BB8" w:rsidRDefault="00DE4006">
            <w:pPr>
              <w:pStyle w:val="TableParagraph"/>
              <w:kinsoku w:val="0"/>
              <w:overflowPunct w:val="0"/>
              <w:ind w:right="53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менше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ніж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55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BDEBDB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без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колійного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розвитку,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рівні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платформи</w:t>
            </w:r>
          </w:p>
        </w:tc>
      </w:tr>
      <w:tr w:rsidR="00DE4006" w:rsidRPr="00FB7BB8" w14:paraId="202BD081" w14:textId="77777777">
        <w:trPr>
          <w:trHeight w:val="33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A9CB2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ЧС-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КПОП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E3863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A0A6C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(суміжне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ДПС)</w:t>
            </w:r>
          </w:p>
        </w:tc>
      </w:tr>
      <w:tr w:rsidR="00DE4006" w:rsidRPr="00FB7BB8" w14:paraId="46D51D27" w14:textId="77777777">
        <w:trPr>
          <w:trHeight w:val="33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EAAA0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Релейна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КПС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(ДПС)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8974C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51026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462AAF23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CC39CE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5.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Кросова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D28F78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27-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36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D6BD58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завдовжки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менше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ніж 9 м</w:t>
            </w:r>
          </w:p>
        </w:tc>
      </w:tr>
      <w:tr w:rsidR="00DE4006" w:rsidRPr="00FB7BB8" w14:paraId="7BB8599C" w14:textId="77777777">
        <w:trPr>
          <w:trHeight w:val="33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8DA73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6.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Радіовузол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547FC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62" w:right="5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26-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32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B617B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саме,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довжина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6,5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</w:tr>
      <w:tr w:rsidR="00DE4006" w:rsidRPr="00FB7BB8" w14:paraId="15394E69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52B439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7.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Релейна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АТРП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акумулятор-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ною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і вентиляційною камерами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D8E6F9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125-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175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218006" w14:textId="77777777" w:rsidR="00DE4006" w:rsidRPr="00FB7BB8" w:rsidRDefault="00DE4006">
            <w:pPr>
              <w:pStyle w:val="TableParagraph"/>
              <w:kinsoku w:val="0"/>
              <w:overflowPunct w:val="0"/>
              <w:ind w:left="57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Суміжне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ДПС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урахуванням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примітки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2</w:t>
            </w:r>
          </w:p>
        </w:tc>
      </w:tr>
      <w:tr w:rsidR="00DE4006" w:rsidRPr="00FB7BB8" w14:paraId="65194AE0" w14:textId="77777777">
        <w:trPr>
          <w:trHeight w:val="33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81CFA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8.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Релейна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АКРП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08651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62" w:right="5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30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1B871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3B45F825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5A59F4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9.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Електрощитова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АТРП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39B2AB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881978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всіх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обладнаних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релейними АТРП поряд з релейними</w:t>
            </w:r>
          </w:p>
        </w:tc>
      </w:tr>
      <w:tr w:rsidR="00DE4006" w:rsidRPr="00FB7BB8" w14:paraId="56ADF140" w14:textId="77777777">
        <w:trPr>
          <w:trHeight w:val="33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4D7E7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10.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Щитова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СУРСТ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FA02C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48B0A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станції,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довжина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7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</w:tr>
      <w:tr w:rsidR="00DE4006" w:rsidRPr="00FB7BB8" w14:paraId="24EF7B15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0D046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11.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Роздягальні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чергових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по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станціях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6DFF2B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18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E2C6BF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поряд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приміщенням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ДСП</w:t>
            </w:r>
          </w:p>
        </w:tc>
      </w:tr>
      <w:tr w:rsidR="00DE4006" w:rsidRPr="00FB7BB8" w14:paraId="6B0EDBD5" w14:textId="77777777">
        <w:trPr>
          <w:trHeight w:val="33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51AB7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12.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ЛАЦ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(лінійний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апаратний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цех)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2C087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62" w:right="5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30-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35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4C957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одній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зв’язку</w:t>
            </w:r>
          </w:p>
        </w:tc>
      </w:tr>
      <w:tr w:rsidR="00DE4006" w:rsidRPr="00FB7BB8" w14:paraId="374DEA38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145FE8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13.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Апаратна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вимірювання блукаючих струмів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B025EB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6-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AB6BA8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в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підплатформних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приміщеннях</w:t>
            </w:r>
          </w:p>
        </w:tc>
      </w:tr>
      <w:tr w:rsidR="00DE4006" w:rsidRPr="00FB7BB8" w14:paraId="323A7E29" w14:textId="77777777">
        <w:trPr>
          <w:trHeight w:val="111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1F262F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14.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Електрощитові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08A9A0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601CB7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На кожній станції в рівні платформи, в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підплатформних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приміщеннях, у БТП, в рівні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машинного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ескалаторів,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 касового залу кожного вестибюля</w:t>
            </w:r>
          </w:p>
        </w:tc>
      </w:tr>
      <w:tr w:rsidR="00DE4006" w:rsidRPr="00FB7BB8" w14:paraId="04E62582" w14:textId="77777777">
        <w:trPr>
          <w:trHeight w:val="85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06B11B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15.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Машинне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(машин- ний зал) ескалаторів або ліфтів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C513DA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62" w:right="51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За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будівельним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завданням</w:t>
            </w:r>
          </w:p>
          <w:p w14:paraId="03977122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0" w:lineRule="exact"/>
              <w:ind w:left="62" w:right="53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заводу-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виробника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DBDE25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7" w:right="92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ескалаторним підйомом та/або ліфтами</w:t>
            </w:r>
          </w:p>
        </w:tc>
      </w:tr>
      <w:tr w:rsidR="00DE4006" w:rsidRPr="00FB7BB8" w14:paraId="0B93EFA2" w14:textId="77777777">
        <w:trPr>
          <w:trHeight w:val="85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39AD91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16.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Натяжна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камера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ескалаторів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C45624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3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295AF9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 w:right="92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На кожній станції з ескалаторним підйомом в рівні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підплатформних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приміщень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проміжного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вестибюля</w:t>
            </w:r>
          </w:p>
        </w:tc>
      </w:tr>
      <w:tr w:rsidR="00DE4006" w:rsidRPr="00FB7BB8" w14:paraId="0F46C9F3" w14:textId="77777777">
        <w:trPr>
          <w:trHeight w:val="85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5CBFEA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17.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обладнання СУРСТ і системних блоків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телекерування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3B5857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12-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B8BD67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поряд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приміщеннями ДПС і щитової СУРСТ</w:t>
            </w:r>
          </w:p>
        </w:tc>
      </w:tr>
      <w:tr w:rsidR="00DE4006" w:rsidRPr="00FB7BB8" w14:paraId="4FF40836" w14:textId="77777777">
        <w:trPr>
          <w:trHeight w:val="590"/>
        </w:trPr>
        <w:tc>
          <w:tcPr>
            <w:tcW w:w="34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BE253A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18.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зберігання ізолюючих протигазів</w:t>
            </w:r>
          </w:p>
        </w:tc>
        <w:tc>
          <w:tcPr>
            <w:tcW w:w="18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A6F384" w14:textId="77777777" w:rsidR="00DE4006" w:rsidRPr="00FB7BB8" w:rsidRDefault="00DE4006">
            <w:pPr>
              <w:pStyle w:val="TableParagraph"/>
              <w:kinsoku w:val="0"/>
              <w:overflowPunct w:val="0"/>
              <w:ind w:left="62" w:right="5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42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D8F9CD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підземній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рівні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платформи</w:t>
            </w:r>
          </w:p>
        </w:tc>
      </w:tr>
      <w:tr w:rsidR="00DE4006" w:rsidRPr="00FB7BB8" w14:paraId="75D1515F" w14:textId="77777777">
        <w:trPr>
          <w:trHeight w:val="1252"/>
        </w:trPr>
        <w:tc>
          <w:tcPr>
            <w:tcW w:w="9627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EBD82E" w14:textId="77777777" w:rsidR="00DE4006" w:rsidRPr="00FB7BB8" w:rsidRDefault="00DE4006">
            <w:pPr>
              <w:pStyle w:val="TableParagraph"/>
              <w:kinsoku w:val="0"/>
              <w:overflowPunct w:val="0"/>
              <w:spacing w:before="65" w:line="230" w:lineRule="atLeast"/>
              <w:ind w:left="1195" w:right="47" w:hanging="1134"/>
              <w:jc w:val="both"/>
              <w:rPr>
                <w:color w:val="1E1916"/>
                <w:spacing w:val="-4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1. </w:t>
            </w:r>
            <w:r w:rsidRPr="00FB7BB8">
              <w:rPr>
                <w:color w:val="1E1916"/>
                <w:sz w:val="19"/>
                <w:szCs w:val="19"/>
              </w:rPr>
              <w:t xml:space="preserve">На станціях з колійним розвитком приміщення ДПС і релейна АТРП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повині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 xml:space="preserve"> розміщуватися в одному комплексі в рівні платформи з боку колійного розвитку. Допускається розміщувати ці приміщення з боку, протилежного колійному розвитку; в цьому разі з боку колійного розвитку має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бути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приміщення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площею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не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менше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10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м</w:t>
            </w:r>
            <w:r w:rsidRPr="00FB7BB8">
              <w:rPr>
                <w:color w:val="1E1916"/>
                <w:sz w:val="19"/>
                <w:szCs w:val="19"/>
                <w:vertAlign w:val="superscript"/>
              </w:rPr>
              <w:t>2</w:t>
            </w:r>
            <w:r w:rsidRPr="00FB7BB8">
              <w:rPr>
                <w:color w:val="1E1916"/>
                <w:sz w:val="19"/>
                <w:szCs w:val="19"/>
              </w:rPr>
              <w:t>,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яке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обладнано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зв’язком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поїзним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диспетчером</w:t>
            </w:r>
            <w:r w:rsidRPr="00FB7BB8">
              <w:rPr>
                <w:color w:val="1E1916"/>
                <w:spacing w:val="-1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 xml:space="preserve">і 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>ДПС.</w:t>
            </w:r>
          </w:p>
        </w:tc>
      </w:tr>
    </w:tbl>
    <w:p w14:paraId="7A2BA298" w14:textId="77777777" w:rsidR="00DE4006" w:rsidRDefault="00DE4006">
      <w:pPr>
        <w:rPr>
          <w:sz w:val="13"/>
          <w:szCs w:val="13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7098F6F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44D09D05" w14:textId="77777777" w:rsidR="00DE4006" w:rsidRDefault="00792A3B">
      <w:pPr>
        <w:pStyle w:val="a3"/>
        <w:kinsoku w:val="0"/>
        <w:overflowPunct w:val="0"/>
        <w:spacing w:before="67"/>
        <w:ind w:left="110" w:firstLine="0"/>
        <w:rPr>
          <w:color w:val="1E1916"/>
          <w:spacing w:val="-5"/>
        </w:rPr>
      </w:pPr>
      <w:r>
        <w:rPr>
          <w:noProof/>
          <w:lang w:val="en-US" w:eastAsia="en-US"/>
        </w:rPr>
        <w:pict w14:anchorId="084FDFEB"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42.75pt;margin-top:18.4pt;width:481.4pt;height:115.65pt;z-index:251659264;mso-wrap-distance-left:0;mso-wrap-distance-right:0;mso-position-horizontal-relative:page" o:allowincell="f" filled="f" strokecolor="#1e1916" strokeweight=".5pt">
            <v:textbox inset="0,0,0,0">
              <w:txbxContent>
                <w:p w14:paraId="2744F58E" w14:textId="77777777" w:rsidR="00DE4006" w:rsidRDefault="00DE4006">
                  <w:pPr>
                    <w:pStyle w:val="a3"/>
                    <w:kinsoku w:val="0"/>
                    <w:overflowPunct w:val="0"/>
                    <w:spacing w:before="82" w:line="264" w:lineRule="auto"/>
                    <w:ind w:left="1190" w:hanging="1134"/>
                    <w:rPr>
                      <w:color w:val="1E1916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Примітка</w:t>
                  </w:r>
                  <w:r>
                    <w:rPr>
                      <w:b/>
                      <w:bCs/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2.</w:t>
                  </w:r>
                  <w:r>
                    <w:rPr>
                      <w:b/>
                      <w:bCs/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Релейна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АТРП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розміщується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на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станціях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з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колійним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розвитком,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на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станціях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без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колійного</w:t>
                  </w:r>
                  <w:r>
                    <w:rPr>
                      <w:color w:val="1E1916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роз- витку – відповідно до розрахунку.</w:t>
                  </w:r>
                </w:p>
                <w:p w14:paraId="1B8D0B33" w14:textId="77777777" w:rsidR="00DE4006" w:rsidRDefault="00DE4006">
                  <w:pPr>
                    <w:pStyle w:val="a3"/>
                    <w:kinsoku w:val="0"/>
                    <w:overflowPunct w:val="0"/>
                    <w:spacing w:before="19"/>
                    <w:ind w:left="56" w:firstLine="0"/>
                    <w:rPr>
                      <w:color w:val="1E1916"/>
                      <w:spacing w:val="-5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Примітка</w:t>
                  </w:r>
                  <w:r>
                    <w:rPr>
                      <w:b/>
                      <w:bCs/>
                      <w:color w:val="1E1916"/>
                      <w:spacing w:val="-3"/>
                      <w:sz w:val="19"/>
                      <w:szCs w:val="19"/>
                    </w:rPr>
                    <w:t xml:space="preserve"> </w:t>
                  </w: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3.</w:t>
                  </w:r>
                  <w:r>
                    <w:rPr>
                      <w:b/>
                      <w:bCs/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Висота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приміщень</w:t>
                  </w:r>
                  <w:r>
                    <w:rPr>
                      <w:color w:val="1E1916"/>
                      <w:spacing w:val="-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–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не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менше</w:t>
                  </w:r>
                  <w:r>
                    <w:rPr>
                      <w:color w:val="1E1916"/>
                      <w:spacing w:val="-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ніж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2,75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pacing w:val="-5"/>
                      <w:sz w:val="19"/>
                      <w:szCs w:val="19"/>
                    </w:rPr>
                    <w:t>м.</w:t>
                  </w:r>
                </w:p>
                <w:p w14:paraId="0CF3695D" w14:textId="77777777" w:rsidR="00DE4006" w:rsidRDefault="00DE4006">
                  <w:pPr>
                    <w:pStyle w:val="a3"/>
                    <w:kinsoku w:val="0"/>
                    <w:overflowPunct w:val="0"/>
                    <w:spacing w:before="42"/>
                    <w:ind w:left="56" w:firstLine="0"/>
                    <w:rPr>
                      <w:color w:val="1E1916"/>
                      <w:spacing w:val="-4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Примітка</w:t>
                  </w:r>
                  <w:r>
                    <w:rPr>
                      <w:b/>
                      <w:bCs/>
                      <w:color w:val="1E1916"/>
                      <w:spacing w:val="-14"/>
                      <w:sz w:val="19"/>
                      <w:szCs w:val="19"/>
                    </w:rPr>
                    <w:t xml:space="preserve"> </w:t>
                  </w: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4.</w:t>
                  </w:r>
                  <w:r>
                    <w:rPr>
                      <w:b/>
                      <w:bCs/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У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приміщеннях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ДПС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(</w:t>
                  </w:r>
                  <w:proofErr w:type="spellStart"/>
                  <w:r>
                    <w:rPr>
                      <w:color w:val="1E1916"/>
                      <w:sz w:val="19"/>
                      <w:szCs w:val="19"/>
                    </w:rPr>
                    <w:t>п.п</w:t>
                  </w:r>
                  <w:proofErr w:type="spellEnd"/>
                  <w:r>
                    <w:rPr>
                      <w:color w:val="1E1916"/>
                      <w:spacing w:val="-14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1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та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2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таблиці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)</w:t>
                  </w:r>
                  <w:r>
                    <w:rPr>
                      <w:color w:val="1E1916"/>
                      <w:spacing w:val="-14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допускається</w:t>
                  </w:r>
                  <w:r>
                    <w:rPr>
                      <w:color w:val="1E1916"/>
                      <w:spacing w:val="-12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розміщувати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куточки</w:t>
                  </w:r>
                  <w:r>
                    <w:rPr>
                      <w:color w:val="1E1916"/>
                      <w:spacing w:val="-14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для</w:t>
                  </w:r>
                  <w:r>
                    <w:rPr>
                      <w:color w:val="1E1916"/>
                      <w:spacing w:val="-13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приймання</w:t>
                  </w:r>
                  <w:r>
                    <w:rPr>
                      <w:color w:val="1E1916"/>
                      <w:spacing w:val="-11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pacing w:val="-4"/>
                      <w:sz w:val="19"/>
                      <w:szCs w:val="19"/>
                    </w:rPr>
                    <w:t>їжі.</w:t>
                  </w:r>
                </w:p>
                <w:p w14:paraId="711DD359" w14:textId="77777777" w:rsidR="00DE4006" w:rsidRDefault="00DE4006">
                  <w:pPr>
                    <w:pStyle w:val="a3"/>
                    <w:kinsoku w:val="0"/>
                    <w:overflowPunct w:val="0"/>
                    <w:spacing w:before="41" w:line="259" w:lineRule="auto"/>
                    <w:ind w:left="1190" w:right="54" w:hanging="1134"/>
                    <w:jc w:val="both"/>
                    <w:rPr>
                      <w:color w:val="1E1916"/>
                      <w:spacing w:val="-2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Примітка</w:t>
                  </w:r>
                  <w:r>
                    <w:rPr>
                      <w:b/>
                      <w:bCs/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>5.</w:t>
                  </w:r>
                  <w:r>
                    <w:rPr>
                      <w:b/>
                      <w:bCs/>
                      <w:color w:val="1E1916"/>
                      <w:spacing w:val="-9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Поряд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з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приміщенням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акумуляторної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(п.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7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таблиці</w:t>
                  </w:r>
                  <w:r>
                    <w:rPr>
                      <w:color w:val="1E1916"/>
                      <w:spacing w:val="-9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)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слід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улаштовувати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умивальник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>з</w:t>
                  </w:r>
                  <w:r>
                    <w:rPr>
                      <w:color w:val="1E1916"/>
                      <w:spacing w:val="-7"/>
                      <w:sz w:val="19"/>
                      <w:szCs w:val="19"/>
                    </w:rPr>
                    <w:t xml:space="preserve"> </w:t>
                  </w:r>
                  <w:r>
                    <w:rPr>
                      <w:color w:val="1E1916"/>
                      <w:sz w:val="19"/>
                      <w:szCs w:val="19"/>
                    </w:rPr>
                    <w:t xml:space="preserve">холодною 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>водою.</w:t>
                  </w:r>
                </w:p>
                <w:p w14:paraId="2041F0E0" w14:textId="77777777" w:rsidR="00DE4006" w:rsidRDefault="00DE4006">
                  <w:pPr>
                    <w:pStyle w:val="a3"/>
                    <w:kinsoku w:val="0"/>
                    <w:overflowPunct w:val="0"/>
                    <w:spacing w:before="20" w:line="259" w:lineRule="auto"/>
                    <w:ind w:left="1190" w:right="54" w:hanging="1134"/>
                    <w:jc w:val="both"/>
                    <w:rPr>
                      <w:color w:val="1E1916"/>
                      <w:spacing w:val="-2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1E1916"/>
                      <w:sz w:val="19"/>
                      <w:szCs w:val="19"/>
                    </w:rPr>
                    <w:t xml:space="preserve">Примітка 6. </w:t>
                  </w:r>
                  <w:r>
                    <w:rPr>
                      <w:color w:val="1E1916"/>
                      <w:sz w:val="19"/>
                      <w:szCs w:val="19"/>
                    </w:rPr>
                    <w:t xml:space="preserve">Приміщення акумуляторної і вентиляційної камери (п. 7 таблиці ) на станціях без колійного розвитку повинні розміщуватися в одному комплексі з кросовою та радіовузлом у рівні плат- </w:t>
                  </w:r>
                  <w:r>
                    <w:rPr>
                      <w:color w:val="1E1916"/>
                      <w:spacing w:val="-2"/>
                      <w:sz w:val="19"/>
                      <w:szCs w:val="19"/>
                    </w:rPr>
                    <w:t>форми.</w:t>
                  </w:r>
                </w:p>
              </w:txbxContent>
            </v:textbox>
            <w10:wrap type="topAndBottom" anchorx="page"/>
          </v:shape>
        </w:pict>
      </w:r>
      <w:r w:rsidR="00DE4006">
        <w:rPr>
          <w:color w:val="1E1916"/>
        </w:rPr>
        <w:t>Кінець</w:t>
      </w:r>
      <w:r w:rsidR="00DE4006">
        <w:rPr>
          <w:color w:val="1E1916"/>
          <w:spacing w:val="-5"/>
        </w:rPr>
        <w:t xml:space="preserve"> </w:t>
      </w:r>
      <w:r w:rsidR="00DE4006">
        <w:rPr>
          <w:color w:val="1E1916"/>
        </w:rPr>
        <w:t>таблиці</w:t>
      </w:r>
      <w:r w:rsidR="00DE4006">
        <w:rPr>
          <w:color w:val="1E1916"/>
          <w:spacing w:val="-4"/>
        </w:rPr>
        <w:t xml:space="preserve"> </w:t>
      </w:r>
      <w:r w:rsidR="00DE4006">
        <w:rPr>
          <w:color w:val="1E1916"/>
          <w:spacing w:val="-5"/>
        </w:rPr>
        <w:t>Б.1</w:t>
      </w:r>
    </w:p>
    <w:p w14:paraId="1224A0DC" w14:textId="77777777" w:rsidR="00DE4006" w:rsidRDefault="00DE4006">
      <w:pPr>
        <w:pStyle w:val="a3"/>
        <w:kinsoku w:val="0"/>
        <w:overflowPunct w:val="0"/>
        <w:spacing w:before="5"/>
        <w:ind w:left="0" w:firstLine="0"/>
        <w:rPr>
          <w:sz w:val="16"/>
          <w:szCs w:val="16"/>
        </w:rPr>
      </w:pPr>
    </w:p>
    <w:p w14:paraId="223BDBCF" w14:textId="77777777" w:rsidR="00DE4006" w:rsidRDefault="00DE4006">
      <w:pPr>
        <w:pStyle w:val="a3"/>
        <w:kinsoku w:val="0"/>
        <w:overflowPunct w:val="0"/>
        <w:spacing w:before="66"/>
        <w:ind w:left="110" w:firstLine="0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5"/>
        </w:rPr>
        <w:t xml:space="preserve"> </w:t>
      </w:r>
      <w:r>
        <w:rPr>
          <w:b/>
          <w:bCs/>
          <w:color w:val="1E1916"/>
        </w:rPr>
        <w:t>Б.2</w:t>
      </w:r>
      <w:r>
        <w:rPr>
          <w:b/>
          <w:bCs/>
          <w:color w:val="1E1916"/>
          <w:spacing w:val="-5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Службові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виробничі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станціях</w:t>
      </w:r>
    </w:p>
    <w:p w14:paraId="6D6C5D67" w14:textId="77777777" w:rsidR="00DE4006" w:rsidRDefault="00DE4006">
      <w:pPr>
        <w:pStyle w:val="a3"/>
        <w:kinsoku w:val="0"/>
        <w:overflowPunct w:val="0"/>
        <w:ind w:left="0" w:firstLine="0"/>
        <w:rPr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3"/>
        <w:gridCol w:w="905"/>
        <w:gridCol w:w="1154"/>
        <w:gridCol w:w="3966"/>
      </w:tblGrid>
      <w:tr w:rsidR="00DE4006" w:rsidRPr="00FB7BB8" w14:paraId="4965E6C2" w14:textId="77777777">
        <w:trPr>
          <w:trHeight w:val="854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482403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779A80F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9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53A4DA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6" w:right="1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Кількість примі- </w:t>
            </w:r>
            <w:proofErr w:type="spellStart"/>
            <w:r w:rsidRPr="00FB7BB8">
              <w:rPr>
                <w:color w:val="1E1916"/>
                <w:spacing w:val="-4"/>
                <w:sz w:val="21"/>
                <w:szCs w:val="21"/>
              </w:rPr>
              <w:t>щень</w:t>
            </w:r>
            <w:proofErr w:type="spellEnd"/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E846E5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7" w:right="6" w:hanging="2"/>
              <w:jc w:val="center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Сумарна </w:t>
            </w:r>
            <w:r w:rsidRPr="00FB7BB8">
              <w:rPr>
                <w:color w:val="1E1916"/>
                <w:sz w:val="21"/>
                <w:szCs w:val="21"/>
              </w:rPr>
              <w:t>площа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при-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міщень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 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F470DE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4D9ADEE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4" w:right="5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Розміщення</w:t>
            </w:r>
          </w:p>
        </w:tc>
      </w:tr>
      <w:tr w:rsidR="00DE4006" w:rsidRPr="00FB7BB8" w14:paraId="35682448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28C1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служби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руху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D48873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836B8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C2273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364846AE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449ED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начальника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8DAEC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764BF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4D873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6BC94E09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CC5FE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прибиральниць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88AAF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1485F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64882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761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»</w:t>
            </w:r>
          </w:p>
        </w:tc>
      </w:tr>
      <w:tr w:rsidR="00DE4006" w:rsidRPr="00FB7BB8" w14:paraId="6D8A3D6F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C39CBE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4.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контактної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рейки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60E708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8C1F1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91482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другій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станції</w:t>
            </w:r>
          </w:p>
        </w:tc>
      </w:tr>
      <w:tr w:rsidR="00DE4006" w:rsidRPr="00FB7BB8" w14:paraId="7A5C5A67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63C4EE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right="10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кабельних мереж і освітлення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86D72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F97E6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74653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5FFD36D6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0516A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6.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освітлення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43F56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29D18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58C7F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із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станцій</w:t>
            </w:r>
          </w:p>
        </w:tc>
      </w:tr>
      <w:tr w:rsidR="00DE4006" w:rsidRPr="00FB7BB8" w14:paraId="25AD6FDA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2D883C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7.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електро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механічної служби з коморою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D02D2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6021D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FEAFD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станціях</w:t>
            </w:r>
          </w:p>
        </w:tc>
      </w:tr>
      <w:tr w:rsidR="00DE4006" w:rsidRPr="00FB7BB8" w14:paraId="6F8A1FAF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A8CB6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right="520"/>
              <w:jc w:val="both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8.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метало- конструкцій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електро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механічної служби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8ED8C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1FE96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4A898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4D2A7CEE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EE6627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9.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кабельної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мережі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D19718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9E650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95F02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467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»</w:t>
            </w:r>
          </w:p>
        </w:tc>
      </w:tr>
      <w:tr w:rsidR="00DE4006" w:rsidRPr="00FB7BB8" w14:paraId="4B50B035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0786DC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11. Приміщення для зберігання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прибиральних</w:t>
            </w:r>
            <w:proofErr w:type="spellEnd"/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інвентарних сходів і вишок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CD92F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24" w:right="15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5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8B0C7A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30-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75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6A97DD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платформи, касових залів (вестибюлів),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переса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дочних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вузлів</w:t>
            </w:r>
          </w:p>
        </w:tc>
      </w:tr>
      <w:tr w:rsidR="00DE4006" w:rsidRPr="00FB7BB8" w14:paraId="361B8945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84C08F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12. Приміщення для зберігання резервних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поручнів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ескалаторів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та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агрегата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для їх вулканізації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DC2FF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285CC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7D61B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кожному вестибюлі, обладнаному ескалаторами,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машинного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залу</w:t>
            </w:r>
          </w:p>
        </w:tc>
      </w:tr>
      <w:tr w:rsidR="00DE4006" w:rsidRPr="00FB7BB8" w14:paraId="349570D6" w14:textId="77777777">
        <w:trPr>
          <w:trHeight w:val="110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6DEE56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13.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Комплекс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приміщень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пункту зміни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машиністів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локомотивних бригад (кімнати: машиністів, інструкторів, оператора)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5D440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23" w:right="15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3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07211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8CA4A7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станціях,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де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передбачається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оборот поїздів (у рівні платформи)</w:t>
            </w:r>
          </w:p>
        </w:tc>
      </w:tr>
      <w:tr w:rsidR="00DE4006" w:rsidRPr="00FB7BB8" w14:paraId="24117AF1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16973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14.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ДСП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B4BC4D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A8B83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AF81B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6C872818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A64172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15.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чергового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механіка зв’язку і відеоспостереження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29A0B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0727F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95952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6F8DF077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1A0C65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16.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дільниці служби АТРП і зв’язку з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роздягальнею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5A32E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3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602C0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35-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40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84D28B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колійним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розвитком (поблизу релейної АТРП)</w:t>
            </w:r>
          </w:p>
        </w:tc>
      </w:tr>
      <w:tr w:rsidR="00DE4006" w:rsidRPr="00FB7BB8" w14:paraId="57F8E3A6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4EFA7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17.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начальника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EC97F3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8E3FD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14-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16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34BB0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5567A48F" w14:textId="77777777">
        <w:trPr>
          <w:trHeight w:val="585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422FCD" w14:textId="77777777" w:rsidR="00DE4006" w:rsidRPr="00FB7BB8" w:rsidRDefault="00DE4006">
            <w:pPr>
              <w:pStyle w:val="TableParagraph"/>
              <w:kinsoku w:val="0"/>
              <w:overflowPunct w:val="0"/>
              <w:spacing w:before="45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18.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підрахунку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засобів оплати проїзду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306C7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BD01E6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FE8CA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</w:tbl>
    <w:p w14:paraId="0420E861" w14:textId="77777777" w:rsidR="00DE4006" w:rsidRDefault="00DE4006">
      <w:pPr>
        <w:rPr>
          <w:sz w:val="10"/>
          <w:szCs w:val="10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D7F9053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21D0BE1C" w14:textId="77777777" w:rsidR="00DE4006" w:rsidRDefault="00DE4006">
      <w:pPr>
        <w:pStyle w:val="a3"/>
        <w:kinsoku w:val="0"/>
        <w:overflowPunct w:val="0"/>
        <w:spacing w:before="67"/>
        <w:ind w:firstLine="0"/>
        <w:rPr>
          <w:color w:val="1E1916"/>
          <w:spacing w:val="-5"/>
        </w:rPr>
      </w:pPr>
      <w:r>
        <w:rPr>
          <w:color w:val="1E1916"/>
        </w:rPr>
        <w:t>Продовження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5"/>
        </w:rPr>
        <w:t>Б.2</w:t>
      </w:r>
    </w:p>
    <w:p w14:paraId="6019F8AF" w14:textId="77777777" w:rsidR="00DE4006" w:rsidRDefault="00DE4006">
      <w:pPr>
        <w:pStyle w:val="a3"/>
        <w:kinsoku w:val="0"/>
        <w:overflowPunct w:val="0"/>
        <w:ind w:left="0" w:firstLine="0"/>
        <w:rPr>
          <w:sz w:val="6"/>
          <w:szCs w:val="6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3"/>
        <w:gridCol w:w="905"/>
        <w:gridCol w:w="1154"/>
        <w:gridCol w:w="3966"/>
      </w:tblGrid>
      <w:tr w:rsidR="00DE4006" w:rsidRPr="00FB7BB8" w14:paraId="3008E50D" w14:textId="77777777">
        <w:trPr>
          <w:trHeight w:val="854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663A79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6FDE192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9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790920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6" w:right="1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Кількість примі- </w:t>
            </w:r>
            <w:proofErr w:type="spellStart"/>
            <w:r w:rsidRPr="00FB7BB8">
              <w:rPr>
                <w:color w:val="1E1916"/>
                <w:spacing w:val="-4"/>
                <w:sz w:val="21"/>
                <w:szCs w:val="21"/>
              </w:rPr>
              <w:t>щень</w:t>
            </w:r>
            <w:proofErr w:type="spellEnd"/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5FDD93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7" w:right="6" w:hanging="2"/>
              <w:jc w:val="center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Сумарна </w:t>
            </w:r>
            <w:r w:rsidRPr="00FB7BB8">
              <w:rPr>
                <w:color w:val="1E1916"/>
                <w:sz w:val="21"/>
                <w:szCs w:val="21"/>
              </w:rPr>
              <w:t>площа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при-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міщень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 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C43F25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57B75A1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4" w:right="5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Розміщення</w:t>
            </w:r>
          </w:p>
        </w:tc>
      </w:tr>
      <w:tr w:rsidR="00DE4006" w:rsidRPr="00FB7BB8" w14:paraId="02263C0B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47E76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19.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старшого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касира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4754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93834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20F36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4E7F3F54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A1704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20.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Каса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продажу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засобів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оплати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проїзду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B19D9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F78FF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18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5B802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  <w:p w14:paraId="594F33B3" w14:textId="77777777" w:rsidR="00DE4006" w:rsidRPr="00FB7BB8" w:rsidRDefault="00DE4006">
            <w:pPr>
              <w:pStyle w:val="TableParagraph"/>
              <w:kinsoku w:val="0"/>
              <w:overflowPunct w:val="0"/>
              <w:spacing w:before="18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(з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розрахунку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касових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вікна)</w:t>
            </w:r>
          </w:p>
        </w:tc>
      </w:tr>
      <w:tr w:rsidR="00DE4006" w:rsidRPr="00FB7BB8" w14:paraId="5AAA7682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AD698A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21.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поста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поліції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B6757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C49DF6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ECC767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куточком для затриманих відгородженими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гратами</w:t>
            </w:r>
          </w:p>
        </w:tc>
      </w:tr>
      <w:tr w:rsidR="00DE4006" w:rsidRPr="00FB7BB8" w14:paraId="526DEC40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914CFD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22. Комора служби руху для схову інвентарю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окремим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приміщенням для зберігання тирси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43781A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24" w:right="15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3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3506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11-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0FE91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61E3B878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0D255F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23.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зберігання вестибюльних дверей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5F8A5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4B543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E9D02A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станції,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 касового залу</w:t>
            </w:r>
          </w:p>
        </w:tc>
      </w:tr>
      <w:tr w:rsidR="00DE4006" w:rsidRPr="00FB7BB8" w14:paraId="1D740BBD" w14:textId="77777777">
        <w:trPr>
          <w:trHeight w:val="61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28ABE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24.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околотків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:</w:t>
            </w:r>
          </w:p>
          <w:p w14:paraId="4B58CF95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колії;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20665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B03D274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AD8FB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696F6F0A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14-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16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03D3B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Через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3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станції</w:t>
            </w:r>
          </w:p>
          <w:p w14:paraId="74DEABDC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головки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рейок</w:t>
            </w:r>
          </w:p>
        </w:tc>
      </w:tr>
      <w:tr w:rsidR="00DE4006" w:rsidRPr="00FB7BB8" w14:paraId="4479FB38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F30C08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21557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D97A4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14-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16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357FF0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вестибюля</w:t>
            </w:r>
          </w:p>
        </w:tc>
      </w:tr>
      <w:tr w:rsidR="00DE4006" w:rsidRPr="00FB7BB8" w14:paraId="1B931A82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A775C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25.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Медичний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пункт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5F06E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978B3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C41CD6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 w:right="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двох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станціях.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 або вестибюля</w:t>
            </w:r>
          </w:p>
        </w:tc>
      </w:tr>
      <w:tr w:rsidR="00DE4006" w:rsidRPr="00FB7BB8" w14:paraId="4DB4674C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6C9BC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26.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прибиральниць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A03399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E8516B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8851BD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платформи</w:t>
            </w:r>
          </w:p>
        </w:tc>
      </w:tr>
      <w:tr w:rsidR="00DE4006" w:rsidRPr="00FB7BB8" w14:paraId="39B021A7" w14:textId="77777777">
        <w:trPr>
          <w:trHeight w:val="113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EBABD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27.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приймання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їжі:</w:t>
            </w:r>
          </w:p>
          <w:p w14:paraId="182B6FA2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59" w:lineRule="auto"/>
              <w:ind w:left="231" w:hanging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працівників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служби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руху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66533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19476F8" w14:textId="77777777" w:rsidR="00DE4006" w:rsidRPr="00FB7BB8" w:rsidRDefault="00DE4006">
            <w:pPr>
              <w:pStyle w:val="TableParagraph"/>
              <w:kinsoku w:val="0"/>
              <w:overflowPunct w:val="0"/>
              <w:spacing w:before="13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A4F53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E5F1E43" w14:textId="77777777" w:rsidR="00DE4006" w:rsidRPr="00FB7BB8" w:rsidRDefault="00DE4006">
            <w:pPr>
              <w:pStyle w:val="TableParagraph"/>
              <w:kinsoku w:val="0"/>
              <w:overflowPunct w:val="0"/>
              <w:spacing w:before="13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18B26D" w14:textId="77777777" w:rsidR="00DE4006" w:rsidRPr="00FB7BB8" w:rsidRDefault="00DE4006">
            <w:pPr>
              <w:pStyle w:val="TableParagraph"/>
              <w:kinsoku w:val="0"/>
              <w:overflowPunct w:val="0"/>
              <w:spacing w:before="8"/>
              <w:ind w:left="0"/>
              <w:rPr>
                <w:sz w:val="28"/>
                <w:szCs w:val="28"/>
              </w:rPr>
            </w:pPr>
          </w:p>
          <w:p w14:paraId="4881E161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На кожній станції в одному із вести-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бюлів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(з боку розміщення санітарного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вузла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станції)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урахуванням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примітки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3</w:t>
            </w:r>
          </w:p>
        </w:tc>
      </w:tr>
      <w:tr w:rsidR="00DE4006" w:rsidRPr="00FB7BB8" w14:paraId="6EF3D48E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07CE39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231" w:right="19" w:hanging="171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працівників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 контрольних пунктів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F304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C104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B835C7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блоці касових приміщень</w:t>
            </w:r>
          </w:p>
        </w:tc>
      </w:tr>
      <w:tr w:rsidR="00DE4006" w:rsidRPr="00FB7BB8" w14:paraId="4A025C93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2E2D72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28.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майстра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 експлуатації ескалаторів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922A9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786A7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9A7835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ескалаторами</w:t>
            </w:r>
          </w:p>
        </w:tc>
      </w:tr>
      <w:tr w:rsidR="00DE4006" w:rsidRPr="00FB7BB8" w14:paraId="79E6955C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A64CA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right="10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29.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чергових машиністів ескалаторів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D7163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7CA96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7CAC3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ескала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торами, поряд з машинним залом ескалаторів, з виходом із цього залу</w:t>
            </w:r>
          </w:p>
        </w:tc>
      </w:tr>
      <w:tr w:rsidR="00DE4006" w:rsidRPr="00FB7BB8" w14:paraId="31679FCB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FCE83B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30.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мастильних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матеріалів ескалаторів (з вентиляційною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камерою)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65D20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3687D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12-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18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07342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 одному з вестибюлів станції з ескалаторами,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машинного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залу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ескалаторів</w:t>
            </w:r>
          </w:p>
        </w:tc>
      </w:tr>
      <w:tr w:rsidR="00DE4006" w:rsidRPr="00FB7BB8" w14:paraId="7E5BE82E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6A055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31.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запасних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частин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ескалаторів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5C99B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23F6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C7FDAE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 кожному вестибюлі станції з ескалаторами,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машинного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залу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ескалаторів</w:t>
            </w:r>
          </w:p>
        </w:tc>
      </w:tr>
      <w:tr w:rsidR="00DE4006" w:rsidRPr="00FB7BB8" w14:paraId="0413EA67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E72319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32. Приміщення стрілочника з окремою коморою для зберігання колійного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інструменту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матеріалів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3A4FA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0D62E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14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98E19D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 w:right="599"/>
              <w:jc w:val="both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колійним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розвитком (у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розтрубі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головок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рейок)</w:t>
            </w:r>
          </w:p>
        </w:tc>
      </w:tr>
      <w:tr w:rsidR="00DE4006" w:rsidRPr="00FB7BB8" w14:paraId="26B1015B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424E6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33.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Комплекс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приміщень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відпочинку машиністів локомотивних бригад, включаючи спеціальні приміщення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D8425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76A3D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821B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 наземній будівлі або в наземному вестибюлі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якій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передбача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ється</w:t>
            </w:r>
            <w:proofErr w:type="spellEnd"/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нічний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відстій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оборот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поїздів</w:t>
            </w:r>
          </w:p>
        </w:tc>
      </w:tr>
      <w:tr w:rsidR="00DE4006" w:rsidRPr="00FB7BB8" w14:paraId="711776F1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8DBE2C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34.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лінійного захисту з коморою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C58E1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E864EA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74421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із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станцій</w:t>
            </w:r>
          </w:p>
        </w:tc>
      </w:tr>
      <w:tr w:rsidR="00DE4006" w:rsidRPr="00FB7BB8" w14:paraId="1563E9A8" w14:textId="77777777">
        <w:trPr>
          <w:trHeight w:val="585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3AE3A1" w14:textId="77777777" w:rsidR="00DE4006" w:rsidRPr="00FB7BB8" w:rsidRDefault="00DE4006">
            <w:pPr>
              <w:pStyle w:val="TableParagraph"/>
              <w:kinsoku w:val="0"/>
              <w:overflowPunct w:val="0"/>
              <w:spacing w:before="45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35.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лабораторії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захисту споруд від корозії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3B568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72637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F76F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</w:tbl>
    <w:p w14:paraId="35077DAE" w14:textId="77777777" w:rsidR="00DE4006" w:rsidRDefault="00DE4006">
      <w:pPr>
        <w:rPr>
          <w:sz w:val="6"/>
          <w:szCs w:val="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7B6D3B69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288D205F" w14:textId="77777777" w:rsidR="00DE4006" w:rsidRDefault="00DE4006">
      <w:pPr>
        <w:pStyle w:val="a3"/>
        <w:kinsoku w:val="0"/>
        <w:overflowPunct w:val="0"/>
        <w:spacing w:before="67"/>
        <w:ind w:left="110" w:firstLine="0"/>
        <w:rPr>
          <w:color w:val="1E1916"/>
          <w:spacing w:val="-5"/>
        </w:rPr>
      </w:pPr>
      <w:r>
        <w:rPr>
          <w:color w:val="1E1916"/>
        </w:rPr>
        <w:t>Продовження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5"/>
        </w:rPr>
        <w:t>Б.2</w:t>
      </w:r>
    </w:p>
    <w:p w14:paraId="491FAA10" w14:textId="77777777" w:rsidR="00DE4006" w:rsidRDefault="00DE4006">
      <w:pPr>
        <w:pStyle w:val="a3"/>
        <w:kinsoku w:val="0"/>
        <w:overflowPunct w:val="0"/>
        <w:ind w:left="0" w:firstLine="0"/>
        <w:rPr>
          <w:sz w:val="6"/>
          <w:szCs w:val="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3"/>
        <w:gridCol w:w="905"/>
        <w:gridCol w:w="1154"/>
        <w:gridCol w:w="3966"/>
      </w:tblGrid>
      <w:tr w:rsidR="00DE4006" w:rsidRPr="00FB7BB8" w14:paraId="120B8B4B" w14:textId="77777777">
        <w:trPr>
          <w:trHeight w:val="854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CC0193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5365557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9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8CBA1A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6" w:right="1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Кількість примі- </w:t>
            </w:r>
            <w:proofErr w:type="spellStart"/>
            <w:r w:rsidRPr="00FB7BB8">
              <w:rPr>
                <w:color w:val="1E1916"/>
                <w:spacing w:val="-4"/>
                <w:sz w:val="21"/>
                <w:szCs w:val="21"/>
              </w:rPr>
              <w:t>щень</w:t>
            </w:r>
            <w:proofErr w:type="spellEnd"/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CC6BA9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7" w:right="6" w:hanging="2"/>
              <w:jc w:val="center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Сумарна </w:t>
            </w:r>
            <w:r w:rsidRPr="00FB7BB8">
              <w:rPr>
                <w:color w:val="1E1916"/>
                <w:sz w:val="21"/>
                <w:szCs w:val="21"/>
              </w:rPr>
              <w:t>площа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при-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міщень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 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4B01BE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2F8EBD9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4" w:right="5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Розміщення</w:t>
            </w:r>
          </w:p>
        </w:tc>
      </w:tr>
      <w:tr w:rsidR="00DE4006" w:rsidRPr="00FB7BB8" w14:paraId="354C2118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EB7C62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36.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охоронної пожежної сигналізації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0FA80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ADC1A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EAE47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Через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станції</w:t>
            </w:r>
          </w:p>
        </w:tc>
      </w:tr>
      <w:tr w:rsidR="00DE4006" w:rsidRPr="00FB7BB8" w14:paraId="4336B65A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9E6A76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37.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сушіння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одягу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71B6B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93969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5-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6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04D39B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08BA652D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FE7AC1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38.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шаф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сушіння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прибиральних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ганчірок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B812B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24" w:right="15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3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B2865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6-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9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D98B1B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(по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приміщен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ню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касового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залу)</w:t>
            </w:r>
          </w:p>
        </w:tc>
      </w:tr>
      <w:tr w:rsidR="00DE4006" w:rsidRPr="00FB7BB8" w14:paraId="5D74DF2E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C82512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39. Приміщення електромеханіків дистанції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кабельних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мереж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освіт-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лення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з кімнатою приймання їжі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43067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5B144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2527CD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 w:right="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 або одному з вестибюлів станції)</w:t>
            </w:r>
          </w:p>
        </w:tc>
      </w:tr>
      <w:tr w:rsidR="00DE4006" w:rsidRPr="00FB7BB8" w14:paraId="573EDD3C" w14:textId="77777777">
        <w:trPr>
          <w:trHeight w:val="61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A2BD4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40.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Нарядні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околотків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:</w:t>
            </w:r>
          </w:p>
          <w:p w14:paraId="69443744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колії;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909C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6ACA4FCB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6419D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140AAD2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396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E6000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Через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3-4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  <w:p w14:paraId="2A9CAA52" w14:textId="77777777" w:rsidR="00DE4006" w:rsidRPr="00FB7BB8" w:rsidRDefault="00DE4006">
            <w:pPr>
              <w:pStyle w:val="TableParagraph"/>
              <w:kinsoku w:val="0"/>
              <w:overflowPunct w:val="0"/>
              <w:spacing w:before="18" w:line="259" w:lineRule="auto"/>
              <w:ind w:left="56" w:right="820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(під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платформою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 з вестибюлів станції)</w:t>
            </w:r>
          </w:p>
        </w:tc>
      </w:tr>
      <w:tr w:rsidR="00DE4006" w:rsidRPr="00FB7BB8" w14:paraId="1AE98189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BA31A6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0F6187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1D690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5354CF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68DD56E" w14:textId="77777777">
        <w:trPr>
          <w:trHeight w:val="61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B33A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41.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майстрів:</w:t>
            </w:r>
          </w:p>
          <w:p w14:paraId="2D9A0B3A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колії;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AD7D5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FAD970B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885C3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7455317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914EE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465E9D5F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41B60D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F1E970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9549ED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41D394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4794B95E" w14:textId="77777777">
        <w:trPr>
          <w:trHeight w:val="113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C81FB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42. Гардероби (чоловічі і жіночі) з душовими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сушильними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камерами для спецодягу:</w:t>
            </w:r>
          </w:p>
          <w:p w14:paraId="3675F0B9" w14:textId="77777777" w:rsidR="00DE4006" w:rsidRPr="00FB7BB8" w:rsidRDefault="00DE4006">
            <w:pPr>
              <w:pStyle w:val="TableParagraph"/>
              <w:kinsoku w:val="0"/>
              <w:overflowPunct w:val="0"/>
              <w:spacing w:before="27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колії;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A0ADF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603FB95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7B7520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ED261DC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16"/>
                <w:szCs w:val="16"/>
              </w:rPr>
            </w:pPr>
          </w:p>
          <w:p w14:paraId="0800F8D0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55E66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274E90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A1C11F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1EB51CA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16"/>
                <w:szCs w:val="16"/>
              </w:rPr>
            </w:pPr>
          </w:p>
          <w:p w14:paraId="3BAD56F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30</w:t>
            </w:r>
          </w:p>
        </w:tc>
        <w:tc>
          <w:tcPr>
            <w:tcW w:w="396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ED7456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467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»</w:t>
            </w:r>
          </w:p>
        </w:tc>
      </w:tr>
      <w:tr w:rsidR="00DE4006" w:rsidRPr="00FB7BB8" w14:paraId="6510FCC6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9838D8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C98D4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3EFD8B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30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1A26C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6F2E02D" w14:textId="77777777">
        <w:trPr>
          <w:trHeight w:val="61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BE153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43.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околотків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:</w:t>
            </w:r>
          </w:p>
          <w:p w14:paraId="3240BE4A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колії;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D0F88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3DAE5C7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ADC6A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8AAD9D2" w14:textId="77777777" w:rsidR="00DE4006" w:rsidRPr="00FB7BB8" w:rsidRDefault="00DE4006">
            <w:pPr>
              <w:pStyle w:val="TableParagraph"/>
              <w:kinsoku w:val="0"/>
              <w:overflowPunct w:val="0"/>
              <w:spacing w:before="13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396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732F8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467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»</w:t>
            </w:r>
          </w:p>
        </w:tc>
      </w:tr>
      <w:tr w:rsidR="00DE4006" w:rsidRPr="00FB7BB8" w14:paraId="5515BBC4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8EF68A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94DDF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3C0F8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DEB014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18F30064" w14:textId="77777777">
        <w:trPr>
          <w:trHeight w:val="110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D1398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44.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зберігання інвентарю та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підмощувальних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пристосувань служби колії, тунельних споруд та будівель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97C18A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E87D0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119B0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Через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3-4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  <w:p w14:paraId="567671A7" w14:textId="77777777" w:rsidR="00DE4006" w:rsidRPr="00FB7BB8" w:rsidRDefault="00DE4006">
            <w:pPr>
              <w:pStyle w:val="TableParagraph"/>
              <w:kinsoku w:val="0"/>
              <w:overflowPunct w:val="0"/>
              <w:spacing w:before="18" w:line="259" w:lineRule="auto"/>
              <w:ind w:left="56" w:right="820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(під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платформою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 з вестибюлів станції)</w:t>
            </w:r>
          </w:p>
        </w:tc>
      </w:tr>
      <w:tr w:rsidR="00DE4006" w:rsidRPr="00FB7BB8" w14:paraId="11B32AC8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62C54F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45.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пневматичного обладнання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383E65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BE623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CB84D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3974B8B5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7D00DE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right="10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46.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інспектора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станції зі збору та обліку виручки з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коморою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96FFB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DC083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18-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34C4F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 w:right="9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вестибюлів</w:t>
            </w:r>
          </w:p>
        </w:tc>
      </w:tr>
      <w:tr w:rsidR="00DE4006" w:rsidRPr="00FB7BB8" w14:paraId="212439F3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DEB917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47.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дільниці,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електро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механічної служби і майстерня обслуговування КПС, ДПС та ТК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6F902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FB12F8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3A16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двох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лінії</w:t>
            </w:r>
          </w:p>
        </w:tc>
      </w:tr>
      <w:tr w:rsidR="00DE4006" w:rsidRPr="00FB7BB8" w14:paraId="7CB27FA6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CFDBF9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48.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зберігання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та наладки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дефектоскопної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техніки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3697E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6D63F6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A0AA5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6100A62D" w14:textId="77777777">
        <w:trPr>
          <w:trHeight w:val="61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D7F32C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49.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електромеханіків:</w:t>
            </w:r>
          </w:p>
          <w:p w14:paraId="0598C02C" w14:textId="77777777" w:rsidR="00DE4006" w:rsidRPr="00FB7BB8" w:rsidRDefault="00DE4006">
            <w:pPr>
              <w:pStyle w:val="TableParagraph"/>
              <w:kinsoku w:val="0"/>
              <w:overflowPunct w:val="0"/>
              <w:spacing w:before="48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АТРП;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10FBA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92FAD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AD6398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станції:</w:t>
            </w:r>
          </w:p>
          <w:p w14:paraId="79D28A1E" w14:textId="77777777" w:rsidR="00DE4006" w:rsidRPr="00FB7BB8" w:rsidRDefault="00DE4006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kinsoku w:val="0"/>
              <w:overflowPunct w:val="0"/>
              <w:spacing w:before="1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поряд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релейною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АТРП;</w:t>
            </w:r>
          </w:p>
          <w:p w14:paraId="1D09A12E" w14:textId="77777777" w:rsidR="00DE4006" w:rsidRPr="00FB7BB8" w:rsidRDefault="00DE4006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kinsoku w:val="0"/>
              <w:overflowPunct w:val="0"/>
              <w:spacing w:before="19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касового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залу;</w:t>
            </w:r>
          </w:p>
          <w:p w14:paraId="157913FE" w14:textId="77777777" w:rsidR="00DE4006" w:rsidRPr="00FB7BB8" w:rsidRDefault="00DE4006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kinsoku w:val="0"/>
              <w:overflowPunct w:val="0"/>
              <w:spacing w:before="1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касового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залу</w:t>
            </w:r>
          </w:p>
        </w:tc>
      </w:tr>
      <w:tr w:rsidR="00DE4006" w:rsidRPr="00FB7BB8" w14:paraId="36811776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F4014F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пасажирської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автоматики;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E3224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A774F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3FA3F1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12C15E37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6DEB9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протипожежної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автоматики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F33AD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25658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B3FB6E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02A7D9FA" w14:textId="77777777">
        <w:trPr>
          <w:trHeight w:val="585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4820C0" w14:textId="77777777" w:rsidR="00DE4006" w:rsidRPr="00FB7BB8" w:rsidRDefault="00DE4006">
            <w:pPr>
              <w:pStyle w:val="TableParagraph"/>
              <w:kinsoku w:val="0"/>
              <w:overflowPunct w:val="0"/>
              <w:spacing w:before="45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50.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старшого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інспектора (інспектора)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пожежної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безпеки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1D2524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26A32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4EF208" w14:textId="77777777" w:rsidR="00DE4006" w:rsidRPr="00FB7BB8" w:rsidRDefault="00DE4006">
            <w:pPr>
              <w:pStyle w:val="TableParagraph"/>
              <w:kinsoku w:val="0"/>
              <w:overflowPunct w:val="0"/>
              <w:spacing w:before="45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4-7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(під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платформою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 одному з вестибюлів станції)</w:t>
            </w:r>
          </w:p>
        </w:tc>
      </w:tr>
    </w:tbl>
    <w:p w14:paraId="7C6200B7" w14:textId="77777777" w:rsidR="00DE4006" w:rsidRDefault="00DE4006">
      <w:pPr>
        <w:rPr>
          <w:sz w:val="6"/>
          <w:szCs w:val="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56C275D3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7D2F0E78" w14:textId="77777777" w:rsidR="00DE4006" w:rsidRDefault="00DE4006">
      <w:pPr>
        <w:pStyle w:val="a3"/>
        <w:kinsoku w:val="0"/>
        <w:overflowPunct w:val="0"/>
        <w:spacing w:before="67"/>
        <w:ind w:firstLine="0"/>
        <w:rPr>
          <w:color w:val="1E1916"/>
          <w:spacing w:val="-5"/>
        </w:rPr>
      </w:pPr>
      <w:r>
        <w:rPr>
          <w:color w:val="1E1916"/>
        </w:rPr>
        <w:t>Кінець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Б.2</w:t>
      </w:r>
    </w:p>
    <w:p w14:paraId="114B043D" w14:textId="77777777" w:rsidR="00DE4006" w:rsidRDefault="00DE4006">
      <w:pPr>
        <w:pStyle w:val="a3"/>
        <w:kinsoku w:val="0"/>
        <w:overflowPunct w:val="0"/>
        <w:ind w:left="0" w:firstLine="0"/>
        <w:rPr>
          <w:sz w:val="6"/>
          <w:szCs w:val="6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3"/>
        <w:gridCol w:w="905"/>
        <w:gridCol w:w="1154"/>
        <w:gridCol w:w="3966"/>
      </w:tblGrid>
      <w:tr w:rsidR="00DE4006" w:rsidRPr="00FB7BB8" w14:paraId="65AAD45E" w14:textId="77777777">
        <w:trPr>
          <w:trHeight w:val="854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E4858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215A039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9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813AB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26" w:right="15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Кількість примі- </w:t>
            </w:r>
            <w:proofErr w:type="spellStart"/>
            <w:r w:rsidRPr="00FB7BB8">
              <w:rPr>
                <w:color w:val="1E1916"/>
                <w:spacing w:val="-4"/>
                <w:sz w:val="21"/>
                <w:szCs w:val="21"/>
              </w:rPr>
              <w:t>щень</w:t>
            </w:r>
            <w:proofErr w:type="spellEnd"/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2744DE" w14:textId="77777777" w:rsidR="00DE4006" w:rsidRPr="00FB7BB8" w:rsidRDefault="00DE4006">
            <w:pPr>
              <w:pStyle w:val="TableParagraph"/>
              <w:kinsoku w:val="0"/>
              <w:overflowPunct w:val="0"/>
              <w:spacing w:before="68" w:line="249" w:lineRule="auto"/>
              <w:ind w:left="17" w:right="6" w:hanging="2"/>
              <w:jc w:val="center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Сумарна </w:t>
            </w:r>
            <w:r w:rsidRPr="00FB7BB8">
              <w:rPr>
                <w:color w:val="1E1916"/>
                <w:sz w:val="21"/>
                <w:szCs w:val="21"/>
              </w:rPr>
              <w:t>площа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при-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міщень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 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899F89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27"/>
                <w:szCs w:val="27"/>
              </w:rPr>
            </w:pPr>
          </w:p>
          <w:p w14:paraId="34BA2F0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4" w:right="5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Розміщення</w:t>
            </w:r>
          </w:p>
        </w:tc>
      </w:tr>
      <w:tr w:rsidR="00DE4006" w:rsidRPr="00FB7BB8" w14:paraId="390FB0F3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A1F62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51.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Кубова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6D5ED6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DBE659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6-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20BD6C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вестибюлів, платформи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касового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залу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БТП)</w:t>
            </w:r>
          </w:p>
        </w:tc>
      </w:tr>
      <w:tr w:rsidR="00DE4006" w:rsidRPr="00FB7BB8" w14:paraId="5598B8DE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043684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right="10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52.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(кабіна)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контролера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AC306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23" w:right="15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1-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2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CADAE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3DB6C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 протилежної сторони від кас</w:t>
            </w:r>
          </w:p>
        </w:tc>
      </w:tr>
      <w:tr w:rsidR="00DE4006" w:rsidRPr="00FB7BB8" w14:paraId="78E42DBD" w14:textId="77777777">
        <w:trPr>
          <w:trHeight w:val="113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F903AC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53. Гардероб для контролерів, касирів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чергових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ескала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торів:</w:t>
            </w:r>
          </w:p>
          <w:p w14:paraId="120ED453" w14:textId="77777777" w:rsidR="00DE4006" w:rsidRPr="00FB7BB8" w:rsidRDefault="00DE4006">
            <w:pPr>
              <w:pStyle w:val="TableParagraph"/>
              <w:kinsoku w:val="0"/>
              <w:overflowPunct w:val="0"/>
              <w:spacing w:before="27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одним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вестибюлем;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F42AC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7B19D7B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2975E6B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2B1FF256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16"/>
                <w:szCs w:val="16"/>
              </w:rPr>
            </w:pPr>
          </w:p>
          <w:p w14:paraId="03A0A58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A450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0368DA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7E552C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3A47F19" w14:textId="77777777" w:rsidR="00DE4006" w:rsidRPr="00FB7BB8" w:rsidRDefault="00DE4006">
            <w:pPr>
              <w:pStyle w:val="TableParagraph"/>
              <w:kinsoku w:val="0"/>
              <w:overflowPunct w:val="0"/>
              <w:spacing w:before="9"/>
              <w:ind w:left="0"/>
              <w:rPr>
                <w:sz w:val="16"/>
                <w:szCs w:val="16"/>
              </w:rPr>
            </w:pPr>
          </w:p>
          <w:p w14:paraId="28AC926A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7" w:lineRule="exact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8-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79A60D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</w:tr>
      <w:tr w:rsidR="00DE4006" w:rsidRPr="00FB7BB8" w14:paraId="5A1A5BF0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BBB6F3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саме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ескалаторами;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667BE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ABBE1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12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A806D1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1C7A93BF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45E22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231" w:hanging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двома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вестибю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лями;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00BA98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03324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13-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ADD96B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DD83D68" w14:textId="77777777">
        <w:trPr>
          <w:trHeight w:val="32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82D0D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саме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ескалаторами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939D4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04A0D5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27" w:lineRule="exact"/>
              <w:ind w:left="305" w:right="297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17-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24</w:t>
            </w:r>
          </w:p>
        </w:tc>
        <w:tc>
          <w:tcPr>
            <w:tcW w:w="396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9AB32B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3523838A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B88EE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54.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Гардероб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чоловічий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душовими для машиністів ескалаторів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4E2E3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0FEEE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50B458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 одному з вестибюлів станції з ескалаторами,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машинного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залу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ескалаторів</w:t>
            </w:r>
          </w:p>
        </w:tc>
      </w:tr>
      <w:tr w:rsidR="00DE4006" w:rsidRPr="00FB7BB8" w14:paraId="49566C95" w14:textId="77777777">
        <w:trPr>
          <w:trHeight w:val="110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A0A5E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55. Приміщення для зберігання інвентарю та пристосувань для виконання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робіт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висоті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службою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електропостачання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EC8BB2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B7F37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0336B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 w:right="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 або в одному із вестибюлів</w:t>
            </w:r>
          </w:p>
        </w:tc>
      </w:tr>
      <w:tr w:rsidR="00DE4006" w:rsidRPr="00FB7BB8" w14:paraId="25DFE86E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907E2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56.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Технічне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АСОП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435DF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791D2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6153FC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кожному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вестибюлі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поряд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 приміщеннями кас</w:t>
            </w:r>
          </w:p>
        </w:tc>
      </w:tr>
      <w:tr w:rsidR="00DE4006" w:rsidRPr="00FB7BB8" w14:paraId="682E0E86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E47D6F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57.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диспетчерського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пункту</w:t>
            </w:r>
            <w:r w:rsidRPr="00FB7BB8">
              <w:rPr>
                <w:color w:val="1E1916"/>
                <w:spacing w:val="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електромеханічної</w:t>
            </w:r>
            <w:r w:rsidRPr="00FB7BB8">
              <w:rPr>
                <w:color w:val="1E1916"/>
                <w:spacing w:val="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служби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ACCB03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F51B11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1C2116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 w:right="9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платформи або в одному із вестибюлів</w:t>
            </w:r>
          </w:p>
        </w:tc>
      </w:tr>
      <w:tr w:rsidR="00DE4006" w:rsidRPr="00FB7BB8" w14:paraId="4F2BCC8D" w14:textId="77777777">
        <w:trPr>
          <w:trHeight w:val="58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F01A19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58.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механіків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ліфтів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(підйомників)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260EB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106AD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DE749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54" w:right="156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станціях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ліфтами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(підйомниками)</w:t>
            </w:r>
          </w:p>
        </w:tc>
      </w:tr>
      <w:tr w:rsidR="00DE4006" w:rsidRPr="00FB7BB8" w14:paraId="5B5D61E7" w14:textId="77777777">
        <w:trPr>
          <w:trHeight w:val="840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531543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59.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Пункт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зміни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машиністів локомотивних бригад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639597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6E8B0F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D9AA0D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кожній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станції,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якій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передбача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ється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обертання поїздів, в рівні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платформи</w:t>
            </w:r>
          </w:p>
        </w:tc>
      </w:tr>
      <w:tr w:rsidR="00DE4006" w:rsidRPr="00FB7BB8" w14:paraId="0F76EC15" w14:textId="77777777">
        <w:trPr>
          <w:trHeight w:val="1359"/>
        </w:trPr>
        <w:tc>
          <w:tcPr>
            <w:tcW w:w="360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81C910" w14:textId="77777777" w:rsidR="00DE4006" w:rsidRPr="00FB7BB8" w:rsidRDefault="00DE4006">
            <w:pPr>
              <w:pStyle w:val="TableParagraph"/>
              <w:kinsoku w:val="0"/>
              <w:overflowPunct w:val="0"/>
              <w:spacing w:before="4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60.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прийомного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облад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нання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системами автоматичного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контролю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технічного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стану</w:t>
            </w:r>
            <w:r w:rsidRPr="00FB7BB8">
              <w:rPr>
                <w:color w:val="1E1916"/>
                <w:spacing w:val="-1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рухомого </w:t>
            </w:r>
            <w:r w:rsidRPr="00FB7BB8">
              <w:rPr>
                <w:color w:val="1E1916"/>
                <w:sz w:val="21"/>
                <w:szCs w:val="21"/>
              </w:rPr>
              <w:t xml:space="preserve">складу (АСДК – БМ та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обладнан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ням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контролю нижнього габариту)</w:t>
            </w:r>
          </w:p>
        </w:tc>
        <w:tc>
          <w:tcPr>
            <w:tcW w:w="9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0B451B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9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5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66CB90" w14:textId="77777777" w:rsidR="00DE4006" w:rsidRPr="00FB7BB8" w:rsidRDefault="00DE4006">
            <w:pPr>
              <w:pStyle w:val="TableParagraph"/>
              <w:kinsoku w:val="0"/>
              <w:overflowPunct w:val="0"/>
              <w:spacing w:before="73"/>
              <w:ind w:left="305" w:right="297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39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9C3A58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59" w:lineRule="auto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По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одному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приміщенню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лінію завдовжки до 40 км</w:t>
            </w:r>
          </w:p>
        </w:tc>
      </w:tr>
      <w:tr w:rsidR="00DE4006" w:rsidRPr="00FB7BB8" w14:paraId="764A3C3C" w14:textId="77777777">
        <w:trPr>
          <w:trHeight w:val="1835"/>
        </w:trPr>
        <w:tc>
          <w:tcPr>
            <w:tcW w:w="962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4B9840" w14:textId="77777777" w:rsidR="00DE4006" w:rsidRPr="00FB7BB8" w:rsidRDefault="00DE4006">
            <w:pPr>
              <w:pStyle w:val="TableParagraph"/>
              <w:kinsoku w:val="0"/>
              <w:overflowPunct w:val="0"/>
              <w:spacing w:before="72" w:line="259" w:lineRule="auto"/>
              <w:ind w:left="1195" w:hanging="1134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1. </w:t>
            </w:r>
            <w:r w:rsidRPr="00FB7BB8">
              <w:rPr>
                <w:color w:val="1E1916"/>
                <w:sz w:val="19"/>
                <w:szCs w:val="19"/>
              </w:rPr>
              <w:t>Кількість та площі окремих приміщень (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п.п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>. 6, 7, 8, 9, 34, 35 таблиці) на станціях наведені для дільниці лінії з 8 станціями (включно).</w:t>
            </w:r>
          </w:p>
          <w:p w14:paraId="4F1CB90C" w14:textId="77777777" w:rsidR="00DE4006" w:rsidRPr="00FB7BB8" w:rsidRDefault="00DE4006">
            <w:pPr>
              <w:pStyle w:val="TableParagraph"/>
              <w:kinsoku w:val="0"/>
              <w:overflowPunct w:val="0"/>
              <w:spacing w:before="39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</w:t>
            </w:r>
            <w:r w:rsidRPr="00FB7BB8">
              <w:rPr>
                <w:b/>
                <w:bCs/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b/>
                <w:bCs/>
                <w:color w:val="1E1916"/>
                <w:sz w:val="19"/>
                <w:szCs w:val="19"/>
              </w:rPr>
              <w:t>2.</w:t>
            </w:r>
            <w:r w:rsidRPr="00FB7BB8">
              <w:rPr>
                <w:b/>
                <w:bCs/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вході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у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приміщення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(п.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11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таблиці)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пороги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не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передбачаються.</w:t>
            </w:r>
          </w:p>
          <w:p w14:paraId="1BF3ED7C" w14:textId="77777777" w:rsidR="00DE4006" w:rsidRPr="00FB7BB8" w:rsidRDefault="00DE4006">
            <w:pPr>
              <w:pStyle w:val="TableParagraph"/>
              <w:kinsoku w:val="0"/>
              <w:overflowPunct w:val="0"/>
              <w:spacing w:before="58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</w:t>
            </w:r>
            <w:r w:rsidRPr="00FB7BB8">
              <w:rPr>
                <w:b/>
                <w:bCs/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b/>
                <w:bCs/>
                <w:color w:val="1E1916"/>
                <w:sz w:val="19"/>
                <w:szCs w:val="19"/>
              </w:rPr>
              <w:t>3.</w:t>
            </w:r>
            <w:r w:rsidRPr="00FB7BB8">
              <w:rPr>
                <w:b/>
                <w:bCs/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Санітарно-побутові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приміщення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станціях</w:t>
            </w:r>
            <w:r w:rsidRPr="00FB7BB8">
              <w:rPr>
                <w:color w:val="1E1916"/>
                <w:spacing w:val="-7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слід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приймати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урахуванням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11.45.</w:t>
            </w:r>
          </w:p>
          <w:p w14:paraId="77EA65A4" w14:textId="77777777" w:rsidR="00DE4006" w:rsidRPr="00FB7BB8" w:rsidRDefault="00DE4006">
            <w:pPr>
              <w:pStyle w:val="TableParagraph"/>
              <w:kinsoku w:val="0"/>
              <w:overflowPunct w:val="0"/>
              <w:spacing w:before="46" w:line="230" w:lineRule="atLeast"/>
              <w:ind w:left="1195" w:right="49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4. </w:t>
            </w:r>
            <w:r w:rsidRPr="00FB7BB8">
              <w:rPr>
                <w:color w:val="1E1916"/>
                <w:sz w:val="19"/>
                <w:szCs w:val="19"/>
              </w:rPr>
              <w:t>Приміщення на станціях і у вестибюлях для приймання їжі, умивальні, вбиральні, а також комори для мастильних матеріалів допускається передбачати загальними для працівників служб метрополітену.</w:t>
            </w:r>
          </w:p>
        </w:tc>
      </w:tr>
    </w:tbl>
    <w:p w14:paraId="18F5CD26" w14:textId="77777777" w:rsidR="00DE4006" w:rsidRDefault="00DE4006">
      <w:pPr>
        <w:rPr>
          <w:sz w:val="6"/>
          <w:szCs w:val="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8CBEE51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32826627" w14:textId="77777777" w:rsidR="00DE4006" w:rsidRDefault="00DE4006">
      <w:pPr>
        <w:pStyle w:val="a3"/>
        <w:kinsoku w:val="0"/>
        <w:overflowPunct w:val="0"/>
        <w:spacing w:before="66"/>
        <w:ind w:left="110" w:firstLine="0"/>
        <w:rPr>
          <w:color w:val="1E1916"/>
          <w:spacing w:val="-4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3"/>
        </w:rPr>
        <w:t xml:space="preserve"> </w:t>
      </w:r>
      <w:r>
        <w:rPr>
          <w:b/>
          <w:bCs/>
          <w:color w:val="1E1916"/>
        </w:rPr>
        <w:t>Б.3</w:t>
      </w:r>
      <w:r>
        <w:rPr>
          <w:b/>
          <w:bCs/>
          <w:color w:val="1E1916"/>
          <w:spacing w:val="-3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будівлях</w:t>
      </w:r>
      <w:r>
        <w:rPr>
          <w:color w:val="1E1916"/>
          <w:spacing w:val="-2"/>
        </w:rPr>
        <w:t xml:space="preserve"> </w:t>
      </w:r>
      <w:r>
        <w:rPr>
          <w:color w:val="1E1916"/>
          <w:spacing w:val="-4"/>
        </w:rPr>
        <w:t>ЕППС</w:t>
      </w:r>
    </w:p>
    <w:p w14:paraId="4F95C002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13"/>
          <w:szCs w:val="1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70"/>
        <w:gridCol w:w="970"/>
        <w:gridCol w:w="970"/>
        <w:gridCol w:w="970"/>
        <w:gridCol w:w="970"/>
        <w:gridCol w:w="975"/>
      </w:tblGrid>
      <w:tr w:rsidR="00DE4006" w:rsidRPr="00FB7BB8" w14:paraId="075C2EDC" w14:textId="77777777">
        <w:trPr>
          <w:trHeight w:val="384"/>
        </w:trPr>
        <w:tc>
          <w:tcPr>
            <w:tcW w:w="3801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F3DE6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2CA7C87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3BC18BA4" w14:textId="77777777" w:rsidR="00DE4006" w:rsidRPr="00FB7BB8" w:rsidRDefault="00DE4006">
            <w:pPr>
              <w:pStyle w:val="TableParagraph"/>
              <w:kinsoku w:val="0"/>
              <w:overflowPunct w:val="0"/>
              <w:spacing w:before="138"/>
              <w:ind w:left="169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Технологічні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метрополітену</w:t>
            </w:r>
          </w:p>
        </w:tc>
        <w:tc>
          <w:tcPr>
            <w:tcW w:w="582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6DE56" w14:textId="77777777" w:rsidR="00DE4006" w:rsidRPr="00FB7BB8" w:rsidRDefault="00DE4006">
            <w:pPr>
              <w:pStyle w:val="TableParagraph"/>
              <w:kinsoku w:val="0"/>
              <w:overflowPunct w:val="0"/>
              <w:spacing w:before="83"/>
              <w:ind w:left="2295" w:right="2287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</w:tr>
      <w:tr w:rsidR="00DE4006" w:rsidRPr="00FB7BB8" w14:paraId="00E9F9BB" w14:textId="77777777">
        <w:trPr>
          <w:trHeight w:val="379"/>
        </w:trPr>
        <w:tc>
          <w:tcPr>
            <w:tcW w:w="3801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7E6870" w14:textId="77777777" w:rsidR="00DE4006" w:rsidRPr="00FB7BB8" w:rsidRDefault="00DE4006">
            <w:pPr>
              <w:pStyle w:val="a3"/>
              <w:kinsoku w:val="0"/>
              <w:overflowPunct w:val="0"/>
              <w:spacing w:before="6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798B91" w14:textId="77777777" w:rsidR="00DE4006" w:rsidRPr="00FB7BB8" w:rsidRDefault="00DE4006">
            <w:pPr>
              <w:pStyle w:val="TableParagraph"/>
              <w:kinsoku w:val="0"/>
              <w:overflowPunct w:val="0"/>
              <w:spacing w:before="8"/>
              <w:ind w:left="0"/>
              <w:rPr>
                <w:sz w:val="23"/>
                <w:szCs w:val="23"/>
              </w:rPr>
            </w:pPr>
          </w:p>
          <w:p w14:paraId="53EC35A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49" w:lineRule="auto"/>
              <w:ind w:left="74" w:hanging="4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Загальна кількість</w:t>
            </w:r>
          </w:p>
        </w:tc>
        <w:tc>
          <w:tcPr>
            <w:tcW w:w="970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D445A7" w14:textId="77777777" w:rsidR="00DE4006" w:rsidRPr="00FB7BB8" w:rsidRDefault="00DE4006">
            <w:pPr>
              <w:pStyle w:val="TableParagraph"/>
              <w:kinsoku w:val="0"/>
              <w:overflowPunct w:val="0"/>
              <w:spacing w:before="156" w:line="230" w:lineRule="auto"/>
              <w:ind w:left="53" w:right="42"/>
              <w:jc w:val="center"/>
              <w:rPr>
                <w:color w:val="1E1916"/>
                <w:spacing w:val="-6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Сумарна площа, </w:t>
            </w:r>
            <w:r w:rsidRPr="00FB7BB8">
              <w:rPr>
                <w:color w:val="1E1916"/>
                <w:spacing w:val="-6"/>
                <w:position w:val="-8"/>
                <w:sz w:val="21"/>
                <w:szCs w:val="21"/>
              </w:rPr>
              <w:t>м</w:t>
            </w:r>
            <w:r w:rsidRPr="00FB7BB8">
              <w:rPr>
                <w:color w:val="1E1916"/>
                <w:spacing w:val="-6"/>
                <w:sz w:val="16"/>
                <w:szCs w:val="16"/>
              </w:rPr>
              <w:t>2</w:t>
            </w:r>
          </w:p>
        </w:tc>
        <w:tc>
          <w:tcPr>
            <w:tcW w:w="194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80F1A9" w14:textId="77777777" w:rsidR="00DE4006" w:rsidRPr="00FB7BB8" w:rsidRDefault="00DE4006">
            <w:pPr>
              <w:pStyle w:val="TableParagraph"/>
              <w:kinsoku w:val="0"/>
              <w:overflowPunct w:val="0"/>
              <w:ind w:left="514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Службові</w:t>
            </w:r>
          </w:p>
        </w:tc>
        <w:tc>
          <w:tcPr>
            <w:tcW w:w="1945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C399A5" w14:textId="77777777" w:rsidR="00DE4006" w:rsidRPr="00FB7BB8" w:rsidRDefault="00DE4006">
            <w:pPr>
              <w:pStyle w:val="TableParagraph"/>
              <w:kinsoku w:val="0"/>
              <w:overflowPunct w:val="0"/>
              <w:ind w:left="579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Технічні</w:t>
            </w:r>
          </w:p>
        </w:tc>
      </w:tr>
      <w:tr w:rsidR="00DE4006" w:rsidRPr="00FB7BB8" w14:paraId="0A8954A2" w14:textId="77777777">
        <w:trPr>
          <w:trHeight w:val="629"/>
        </w:trPr>
        <w:tc>
          <w:tcPr>
            <w:tcW w:w="3801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1E238C" w14:textId="77777777" w:rsidR="00DE4006" w:rsidRPr="00FB7BB8" w:rsidRDefault="00DE4006">
            <w:pPr>
              <w:pStyle w:val="a3"/>
              <w:kinsoku w:val="0"/>
              <w:overflowPunct w:val="0"/>
              <w:spacing w:before="6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467692" w14:textId="77777777" w:rsidR="00DE4006" w:rsidRPr="00FB7BB8" w:rsidRDefault="00DE4006">
            <w:pPr>
              <w:pStyle w:val="a3"/>
              <w:kinsoku w:val="0"/>
              <w:overflowPunct w:val="0"/>
              <w:spacing w:before="6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3F93AC" w14:textId="77777777" w:rsidR="00DE4006" w:rsidRPr="00FB7BB8" w:rsidRDefault="00DE4006">
            <w:pPr>
              <w:pStyle w:val="a3"/>
              <w:kinsoku w:val="0"/>
              <w:overflowPunct w:val="0"/>
              <w:spacing w:before="6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0FA5D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17"/>
                <w:szCs w:val="17"/>
              </w:rPr>
            </w:pPr>
          </w:p>
          <w:p w14:paraId="3061833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3" w:right="4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кількість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F304F5" w14:textId="77777777" w:rsidR="00DE4006" w:rsidRPr="00FB7BB8" w:rsidRDefault="00DE4006">
            <w:pPr>
              <w:pStyle w:val="TableParagraph"/>
              <w:kinsoku w:val="0"/>
              <w:overflowPunct w:val="0"/>
              <w:spacing w:before="103" w:line="208" w:lineRule="auto"/>
              <w:ind w:left="369" w:right="116" w:hanging="234"/>
              <w:rPr>
                <w:color w:val="1E1916"/>
                <w:spacing w:val="-6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площа, </w:t>
            </w:r>
            <w:r w:rsidRPr="00FB7BB8">
              <w:rPr>
                <w:color w:val="1E1916"/>
                <w:spacing w:val="-6"/>
                <w:position w:val="-8"/>
                <w:sz w:val="21"/>
                <w:szCs w:val="21"/>
              </w:rPr>
              <w:t>м</w:t>
            </w:r>
            <w:r w:rsidRPr="00FB7BB8">
              <w:rPr>
                <w:color w:val="1E1916"/>
                <w:spacing w:val="-6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120525" w14:textId="77777777" w:rsidR="00DE4006" w:rsidRPr="00FB7BB8" w:rsidRDefault="00DE4006">
            <w:pPr>
              <w:pStyle w:val="TableParagraph"/>
              <w:kinsoku w:val="0"/>
              <w:overflowPunct w:val="0"/>
              <w:spacing w:before="7"/>
              <w:ind w:left="0"/>
              <w:rPr>
                <w:sz w:val="17"/>
                <w:szCs w:val="17"/>
              </w:rPr>
            </w:pPr>
          </w:p>
          <w:p w14:paraId="1B5C23A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3" w:right="41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кількість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CF7A08" w14:textId="77777777" w:rsidR="00DE4006" w:rsidRPr="00FB7BB8" w:rsidRDefault="00DE4006">
            <w:pPr>
              <w:pStyle w:val="TableParagraph"/>
              <w:kinsoku w:val="0"/>
              <w:overflowPunct w:val="0"/>
              <w:spacing w:before="103" w:line="208" w:lineRule="auto"/>
              <w:ind w:left="370" w:right="120" w:hanging="234"/>
              <w:rPr>
                <w:color w:val="1E1916"/>
                <w:spacing w:val="-6"/>
                <w:sz w:val="16"/>
                <w:szCs w:val="16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площа, </w:t>
            </w:r>
            <w:r w:rsidRPr="00FB7BB8">
              <w:rPr>
                <w:color w:val="1E1916"/>
                <w:spacing w:val="-6"/>
                <w:position w:val="-8"/>
                <w:sz w:val="21"/>
                <w:szCs w:val="21"/>
              </w:rPr>
              <w:t>м</w:t>
            </w:r>
            <w:r w:rsidRPr="00FB7BB8">
              <w:rPr>
                <w:color w:val="1E1916"/>
                <w:spacing w:val="-6"/>
                <w:sz w:val="16"/>
                <w:szCs w:val="16"/>
              </w:rPr>
              <w:t>2</w:t>
            </w:r>
          </w:p>
        </w:tc>
      </w:tr>
      <w:tr w:rsidR="00DE4006" w:rsidRPr="00FB7BB8" w14:paraId="2ECA53D7" w14:textId="77777777">
        <w:trPr>
          <w:trHeight w:val="34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80888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руху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021C99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52" w:right="4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14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1001F5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330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27EED2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01A77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297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82240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ADB37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210</w:t>
            </w:r>
          </w:p>
        </w:tc>
      </w:tr>
      <w:tr w:rsidR="00DE4006" w:rsidRPr="00FB7BB8" w14:paraId="062CD061" w14:textId="77777777">
        <w:trPr>
          <w:trHeight w:val="60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FF2BC2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колії,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тунельних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споруд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 будівель,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тому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числі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приміщення: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3E8459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2368202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2" w:right="4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A544A3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1B47195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320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A36597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447CFC9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9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F20EAF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262A186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297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190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F7168A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1D286DE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7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0DBCA5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10ACB7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130</w:t>
            </w:r>
          </w:p>
        </w:tc>
      </w:tr>
      <w:tr w:rsidR="00DE4006" w:rsidRPr="00FB7BB8" w14:paraId="70653F1F" w14:textId="77777777">
        <w:trPr>
          <w:trHeight w:val="34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42D08A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геомаркшейдерських</w:t>
            </w:r>
            <w:proofErr w:type="spellEnd"/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груп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46F38F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FA7BF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69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733BE6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CDE01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1A9DCE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24E4A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</w:tr>
      <w:tr w:rsidR="00DE4006" w:rsidRPr="00FB7BB8" w14:paraId="3C496B84" w14:textId="77777777">
        <w:trPr>
          <w:trHeight w:val="60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3381A4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ind w:left="231" w:right="434" w:hanging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випробувально-обстежувальної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17AAD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9CBE95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C33B58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2C8742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69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45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1D36E3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2ECF952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9AE312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D060FD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355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999C84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C165AC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A4800C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1D10F6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</w:tr>
      <w:tr w:rsidR="00DE4006" w:rsidRPr="00FB7BB8" w14:paraId="7E72A7C4" w14:textId="77777777">
        <w:trPr>
          <w:trHeight w:val="60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AE7327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ind w:left="231" w:right="56" w:hanging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колієвимірювально-дефектоскопної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станції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8494F5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B53432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4452AA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4C24044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69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C4B3F8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4138EFF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5A730E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8FCACE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816146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E7D87F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D681F2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704411F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</w:tr>
      <w:tr w:rsidR="00DE4006" w:rsidRPr="00FB7BB8" w14:paraId="76E84B2B" w14:textId="77777777">
        <w:trPr>
          <w:trHeight w:val="34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9B057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сигналізації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2D521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52" w:right="4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B2139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290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A76C2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EC6F74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297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7C8ED5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80451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190</w:t>
            </w:r>
          </w:p>
        </w:tc>
      </w:tr>
      <w:tr w:rsidR="00DE4006" w:rsidRPr="00FB7BB8" w14:paraId="20AAD809" w14:textId="77777777">
        <w:trPr>
          <w:trHeight w:val="60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98951A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4.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інформаційних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технологій та зв’язку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9CD040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AEDFDD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52" w:right="4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310696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ED699A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290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D0C054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386F469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F49E53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66A8CD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297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AA5199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109429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4C2C77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74529F0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190</w:t>
            </w:r>
          </w:p>
        </w:tc>
      </w:tr>
      <w:tr w:rsidR="00DE4006" w:rsidRPr="00FB7BB8" w14:paraId="7DC97836" w14:textId="77777777">
        <w:trPr>
          <w:trHeight w:val="34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2E8FAF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Ескалаторна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служба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4B122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52" w:right="4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14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052DE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310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BDC903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D53B61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297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53B00F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9615A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190</w:t>
            </w:r>
          </w:p>
        </w:tc>
      </w:tr>
      <w:tr w:rsidR="00DE4006" w:rsidRPr="00FB7BB8" w14:paraId="7FB368D6" w14:textId="77777777">
        <w:trPr>
          <w:trHeight w:val="34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15B9F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6.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електропостачання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8AEBA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52" w:right="4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7F39B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190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D6D9DC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3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708A7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355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7BC965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7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EA1850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140</w:t>
            </w:r>
          </w:p>
        </w:tc>
      </w:tr>
      <w:tr w:rsidR="00DE4006" w:rsidRPr="00FB7BB8" w14:paraId="4C8A4D8E" w14:textId="77777777">
        <w:trPr>
          <w:trHeight w:val="60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C9C74A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7.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Електромеханічна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служба,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тому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числі: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EF2AEF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2D4F16D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9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2C5EC5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173C808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190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1BE0DD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538E30A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ECB974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493619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355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14D95F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0BE3C55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7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174EF0" w14:textId="77777777" w:rsidR="00DE4006" w:rsidRPr="00FB7BB8" w:rsidRDefault="00DE4006">
            <w:pPr>
              <w:pStyle w:val="TableParagraph"/>
              <w:kinsoku w:val="0"/>
              <w:overflowPunct w:val="0"/>
              <w:spacing w:before="11"/>
              <w:ind w:left="0"/>
              <w:rPr>
                <w:sz w:val="18"/>
                <w:szCs w:val="18"/>
              </w:rPr>
            </w:pPr>
          </w:p>
          <w:p w14:paraId="653C11F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160</w:t>
            </w:r>
          </w:p>
        </w:tc>
      </w:tr>
      <w:tr w:rsidR="00DE4006" w:rsidRPr="00FB7BB8" w14:paraId="66A0AD29" w14:textId="77777777">
        <w:trPr>
          <w:trHeight w:val="86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CE2117" w14:textId="77777777" w:rsidR="00DE4006" w:rsidRPr="00FB7BB8" w:rsidRDefault="00DE4006">
            <w:pPr>
              <w:pStyle w:val="TableParagraph"/>
              <w:kinsoku w:val="0"/>
              <w:overflowPunct w:val="0"/>
              <w:spacing w:before="69" w:line="260" w:lineRule="atLeast"/>
              <w:ind w:left="231" w:hanging="17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– приміщення майстрів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електро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механічної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дистанції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дистанції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спецоб’єктів</w:t>
            </w:r>
            <w:proofErr w:type="spellEnd"/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D86DC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3FF795CD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3AA9A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D8B066B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369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20AC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CE4D202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595C7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C3DDF02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–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A12107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C7CC018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E2152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4539C52" w14:textId="77777777" w:rsidR="00DE4006" w:rsidRPr="00FB7BB8" w:rsidRDefault="00DE4006">
            <w:pPr>
              <w:pStyle w:val="TableParagraph"/>
              <w:kinsoku w:val="0"/>
              <w:overflowPunct w:val="0"/>
              <w:spacing w:before="11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</w:tr>
      <w:tr w:rsidR="00DE4006" w:rsidRPr="00FB7BB8" w14:paraId="0F6945AE" w14:textId="77777777">
        <w:trPr>
          <w:trHeight w:val="349"/>
        </w:trPr>
        <w:tc>
          <w:tcPr>
            <w:tcW w:w="38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1FE0A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8.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Служба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воєнізованої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охорони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FA2995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19F479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31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110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C49A68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643017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0" w:right="355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9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95D7EB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13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892BFD" w14:textId="77777777" w:rsidR="00DE4006" w:rsidRPr="00FB7BB8" w:rsidRDefault="00DE4006">
            <w:pPr>
              <w:pStyle w:val="TableParagraph"/>
              <w:kinsoku w:val="0"/>
              <w:overflowPunct w:val="0"/>
              <w:spacing w:before="88"/>
              <w:ind w:left="298" w:right="29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60</w:t>
            </w:r>
          </w:p>
        </w:tc>
      </w:tr>
      <w:tr w:rsidR="00DE4006" w:rsidRPr="00FB7BB8" w14:paraId="3297959E" w14:textId="77777777">
        <w:trPr>
          <w:trHeight w:val="3594"/>
        </w:trPr>
        <w:tc>
          <w:tcPr>
            <w:tcW w:w="9626" w:type="dxa"/>
            <w:gridSpan w:val="7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A2E399" w14:textId="77777777" w:rsidR="00DE4006" w:rsidRPr="00FB7BB8" w:rsidRDefault="00DE4006">
            <w:pPr>
              <w:pStyle w:val="TableParagraph"/>
              <w:kinsoku w:val="0"/>
              <w:overflowPunct w:val="0"/>
              <w:spacing w:before="87"/>
              <w:jc w:val="both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</w:t>
            </w:r>
            <w:r w:rsidRPr="00FB7BB8">
              <w:rPr>
                <w:b/>
                <w:bCs/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b/>
                <w:bCs/>
                <w:color w:val="1E1916"/>
                <w:sz w:val="19"/>
                <w:szCs w:val="19"/>
              </w:rPr>
              <w:t>1.</w:t>
            </w:r>
            <w:r w:rsidRPr="00FB7BB8">
              <w:rPr>
                <w:b/>
                <w:bCs/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Найменування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технологічних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служб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залежить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від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організаційної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структури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метрополітену.</w:t>
            </w:r>
          </w:p>
          <w:p w14:paraId="0802580D" w14:textId="77777777" w:rsidR="00DE4006" w:rsidRPr="00FB7BB8" w:rsidRDefault="00DE4006">
            <w:pPr>
              <w:pStyle w:val="TableParagraph"/>
              <w:kinsoku w:val="0"/>
              <w:overflowPunct w:val="0"/>
              <w:spacing w:before="57"/>
              <w:jc w:val="both"/>
              <w:rPr>
                <w:color w:val="1E1916"/>
                <w:spacing w:val="-5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 2.</w:t>
            </w:r>
            <w:r w:rsidRPr="00FB7BB8">
              <w:rPr>
                <w:b/>
                <w:bCs/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Кількість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і площі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приміщень у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наземній будівлі ЕППС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наведені для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лінії протяжністю</w:t>
            </w:r>
            <w:r w:rsidRPr="00FB7BB8">
              <w:rPr>
                <w:color w:val="1E1916"/>
                <w:spacing w:val="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до 30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>км.</w:t>
            </w:r>
          </w:p>
          <w:p w14:paraId="5CF89AAD" w14:textId="77777777" w:rsidR="00DE4006" w:rsidRPr="00FB7BB8" w:rsidRDefault="00DE4006">
            <w:pPr>
              <w:pStyle w:val="TableParagraph"/>
              <w:kinsoku w:val="0"/>
              <w:overflowPunct w:val="0"/>
              <w:spacing w:before="17"/>
              <w:ind w:left="1195"/>
              <w:jc w:val="both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color w:val="1E1916"/>
                <w:sz w:val="19"/>
                <w:szCs w:val="19"/>
              </w:rPr>
              <w:t>У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приміщеннях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кожної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служби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передбачено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робоче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місце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інженера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з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охорони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>праці.</w:t>
            </w:r>
          </w:p>
          <w:p w14:paraId="4852C247" w14:textId="77777777" w:rsidR="00DE4006" w:rsidRPr="00FB7BB8" w:rsidRDefault="00DE4006">
            <w:pPr>
              <w:pStyle w:val="TableParagraph"/>
              <w:kinsoku w:val="0"/>
              <w:overflowPunct w:val="0"/>
              <w:spacing w:before="58" w:line="259" w:lineRule="auto"/>
              <w:ind w:left="1195" w:right="45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3. </w:t>
            </w:r>
            <w:r w:rsidRPr="00FB7BB8">
              <w:rPr>
                <w:color w:val="1E1916"/>
                <w:sz w:val="19"/>
                <w:szCs w:val="19"/>
              </w:rPr>
              <w:t>Пункт охорони здоров’я, буфет, зал засідань, технічний клас, а також адміністративно-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госпо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 xml:space="preserve">-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дарські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>, санітарно-побутові, в тому числі кімнати для куріння та технологічні приміщення, які забезпечують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утримання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і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обслуговування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будівлі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ЕППС,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слід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проектувати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відповідно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до</w:t>
            </w:r>
            <w:r w:rsidRPr="00FB7BB8">
              <w:rPr>
                <w:color w:val="1E1916"/>
                <w:spacing w:val="-1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вимог ДБН В.2.2-28.</w:t>
            </w:r>
          </w:p>
          <w:p w14:paraId="29F3F90F" w14:textId="77777777" w:rsidR="00DE4006" w:rsidRPr="00FB7BB8" w:rsidRDefault="00DE4006">
            <w:pPr>
              <w:pStyle w:val="TableParagraph"/>
              <w:kinsoku w:val="0"/>
              <w:overflowPunct w:val="0"/>
              <w:spacing w:before="38" w:line="259" w:lineRule="auto"/>
              <w:ind w:left="1195" w:right="46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</w:t>
            </w:r>
            <w:r w:rsidRPr="00FB7BB8">
              <w:rPr>
                <w:b/>
                <w:bCs/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b/>
                <w:bCs/>
                <w:color w:val="1E1916"/>
                <w:sz w:val="19"/>
                <w:szCs w:val="19"/>
              </w:rPr>
              <w:t>4.</w:t>
            </w:r>
            <w:r w:rsidRPr="00FB7BB8">
              <w:rPr>
                <w:b/>
                <w:bCs/>
                <w:color w:val="1E1916"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Випробувально-обстежувальна</w:t>
            </w:r>
            <w:proofErr w:type="spellEnd"/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станція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складі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служби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колії,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тунельних</w:t>
            </w:r>
            <w:r w:rsidRPr="00FB7BB8">
              <w:rPr>
                <w:color w:val="1E1916"/>
                <w:spacing w:val="-6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споруд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і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будівель,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яка обслуговує</w:t>
            </w:r>
            <w:r w:rsidRPr="00FB7BB8">
              <w:rPr>
                <w:color w:val="1E1916"/>
                <w:spacing w:val="-1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гірничі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виробки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і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об’єкти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метрополітену,</w:t>
            </w:r>
            <w:r w:rsidRPr="00FB7BB8">
              <w:rPr>
                <w:color w:val="1E1916"/>
                <w:spacing w:val="-1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передбачається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на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лініях,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розташованих</w:t>
            </w:r>
            <w:r w:rsidRPr="00FB7BB8">
              <w:rPr>
                <w:color w:val="1E1916"/>
                <w:spacing w:val="-1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 xml:space="preserve">на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підроблюваних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 xml:space="preserve"> територіях і в зонах з сейсмічністю 7 балів і більше.</w:t>
            </w:r>
          </w:p>
          <w:p w14:paraId="0FA67112" w14:textId="77777777" w:rsidR="00DE4006" w:rsidRPr="00FB7BB8" w:rsidRDefault="00DE4006">
            <w:pPr>
              <w:pStyle w:val="TableParagraph"/>
              <w:kinsoku w:val="0"/>
              <w:overflowPunct w:val="0"/>
              <w:spacing w:before="39" w:line="259" w:lineRule="auto"/>
              <w:ind w:left="1195" w:right="46" w:hanging="1134"/>
              <w:jc w:val="both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 5.</w:t>
            </w:r>
            <w:r w:rsidRPr="00FB7BB8">
              <w:rPr>
                <w:b/>
                <w:bCs/>
                <w:color w:val="1E1916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FB7BB8">
              <w:rPr>
                <w:color w:val="1E1916"/>
                <w:sz w:val="19"/>
                <w:szCs w:val="19"/>
              </w:rPr>
              <w:t>Колієвимірювально-дефектоскопна</w:t>
            </w:r>
            <w:proofErr w:type="spellEnd"/>
            <w:r w:rsidRPr="00FB7BB8">
              <w:rPr>
                <w:color w:val="1E1916"/>
                <w:sz w:val="19"/>
                <w:szCs w:val="19"/>
              </w:rPr>
              <w:t xml:space="preserve"> станція в складі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служби</w:t>
            </w:r>
            <w:r w:rsidRPr="00FB7BB8">
              <w:rPr>
                <w:color w:val="1E1916"/>
                <w:spacing w:val="-1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колії, тунельних споруд і будівель передбачається в одній з будівель ЕППС.</w:t>
            </w:r>
          </w:p>
          <w:p w14:paraId="7F4C70FD" w14:textId="77777777" w:rsidR="00DE4006" w:rsidRPr="00FB7BB8" w:rsidRDefault="00DE4006">
            <w:pPr>
              <w:pStyle w:val="TableParagraph"/>
              <w:kinsoku w:val="0"/>
              <w:overflowPunct w:val="0"/>
              <w:spacing w:before="28" w:line="230" w:lineRule="atLeast"/>
              <w:ind w:left="1195" w:right="48" w:hanging="1134"/>
              <w:jc w:val="both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 6.</w:t>
            </w:r>
            <w:r w:rsidRPr="00FB7BB8">
              <w:rPr>
                <w:b/>
                <w:bCs/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У будівлях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ЕППС допускається передбачати приміщення для розміщення інших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 xml:space="preserve">служб метро- </w:t>
            </w:r>
            <w:proofErr w:type="spellStart"/>
            <w:r w:rsidRPr="00FB7BB8">
              <w:rPr>
                <w:color w:val="1E1916"/>
                <w:spacing w:val="-2"/>
                <w:sz w:val="19"/>
                <w:szCs w:val="19"/>
              </w:rPr>
              <w:t>політену</w:t>
            </w:r>
            <w:proofErr w:type="spellEnd"/>
            <w:r w:rsidRPr="00FB7BB8">
              <w:rPr>
                <w:color w:val="1E1916"/>
                <w:spacing w:val="-2"/>
                <w:sz w:val="19"/>
                <w:szCs w:val="19"/>
              </w:rPr>
              <w:t>.</w:t>
            </w:r>
          </w:p>
        </w:tc>
      </w:tr>
    </w:tbl>
    <w:p w14:paraId="7C53A40A" w14:textId="77777777" w:rsidR="00DE4006" w:rsidRDefault="00DE4006">
      <w:pPr>
        <w:rPr>
          <w:sz w:val="13"/>
          <w:szCs w:val="13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2FC90513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4DD4840A" w14:textId="77777777" w:rsidR="00DE4006" w:rsidRDefault="00DE4006">
      <w:pPr>
        <w:pStyle w:val="a3"/>
        <w:kinsoku w:val="0"/>
        <w:overflowPunct w:val="0"/>
        <w:spacing w:before="66"/>
        <w:ind w:firstLine="0"/>
        <w:rPr>
          <w:color w:val="1E1916"/>
          <w:spacing w:val="-5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3"/>
        </w:rPr>
        <w:t xml:space="preserve"> </w:t>
      </w:r>
      <w:r>
        <w:rPr>
          <w:b/>
          <w:bCs/>
          <w:color w:val="1E1916"/>
        </w:rPr>
        <w:t>Б.4</w:t>
      </w:r>
      <w:r>
        <w:rPr>
          <w:b/>
          <w:bCs/>
          <w:color w:val="1E1916"/>
          <w:spacing w:val="-3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3"/>
        </w:rPr>
        <w:t xml:space="preserve"> </w:t>
      </w:r>
      <w:r>
        <w:rPr>
          <w:color w:val="1E1916"/>
        </w:rPr>
        <w:t>Приміщення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5"/>
        </w:rPr>
        <w:t>ПТО</w:t>
      </w:r>
    </w:p>
    <w:p w14:paraId="6CDA612D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13"/>
          <w:szCs w:val="13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1224"/>
        <w:gridCol w:w="1125"/>
        <w:gridCol w:w="3657"/>
      </w:tblGrid>
      <w:tr w:rsidR="00DE4006" w:rsidRPr="00FB7BB8" w14:paraId="170832E8" w14:textId="77777777">
        <w:trPr>
          <w:trHeight w:val="614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CEEA9F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6D0B7F3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0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1B8C29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85" w:firstLine="10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Кількість приміщень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DCE96B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67" w:firstLine="63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Сумарна </w:t>
            </w:r>
            <w:r w:rsidRPr="00FB7BB8">
              <w:rPr>
                <w:color w:val="1E1916"/>
                <w:sz w:val="21"/>
                <w:szCs w:val="21"/>
              </w:rPr>
              <w:t>площа,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F396B2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50E908E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1226" w:right="1220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Розміщення</w:t>
            </w:r>
          </w:p>
        </w:tc>
      </w:tr>
      <w:tr w:rsidR="00DE4006" w:rsidRPr="00FB7BB8" w14:paraId="671051B2" w14:textId="77777777">
        <w:trPr>
          <w:trHeight w:val="59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95BAB6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Слюсарна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майстерня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289614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1285C9" w14:textId="77777777" w:rsidR="00DE4006" w:rsidRPr="00FB7BB8" w:rsidRDefault="00DE4006">
            <w:pPr>
              <w:pStyle w:val="TableParagraph"/>
              <w:kinsoku w:val="0"/>
              <w:overflowPunct w:val="0"/>
              <w:ind w:left="293" w:right="281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18-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A3480F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нижньому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поверсі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головок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рейок</w:t>
            </w:r>
          </w:p>
        </w:tc>
      </w:tr>
      <w:tr w:rsidR="00DE4006" w:rsidRPr="00FB7BB8" w14:paraId="5121FB06" w14:textId="77777777">
        <w:trPr>
          <w:trHeight w:val="33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1B093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запасних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частин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3E080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C6EE7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93" w:right="281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12-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B69FE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4324749C" w14:textId="77777777">
        <w:trPr>
          <w:trHeight w:val="59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A7EA4D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схову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прибирального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інвентарю і контейнерів для сміття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D44CA4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8CD9AF" w14:textId="77777777" w:rsidR="00DE4006" w:rsidRPr="00FB7BB8" w:rsidRDefault="00DE4006">
            <w:pPr>
              <w:pStyle w:val="TableParagraph"/>
              <w:kinsoku w:val="0"/>
              <w:overflowPunct w:val="0"/>
              <w:ind w:left="293" w:right="281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8811ED" w14:textId="77777777" w:rsidR="00DE4006" w:rsidRPr="00FB7BB8" w:rsidRDefault="00DE4006">
            <w:pPr>
              <w:pStyle w:val="TableParagraph"/>
              <w:kinsoku w:val="0"/>
              <w:overflowPunct w:val="0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саме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боку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тупикових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упорів</w:t>
            </w:r>
          </w:p>
        </w:tc>
      </w:tr>
      <w:tr w:rsidR="00DE4006" w:rsidRPr="00FB7BB8" w14:paraId="744F0A13" w14:textId="77777777">
        <w:trPr>
          <w:trHeight w:val="59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9A5165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робочого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персоналу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318FE6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6A15DE" w14:textId="77777777" w:rsidR="00DE4006" w:rsidRPr="00FB7BB8" w:rsidRDefault="00DE4006">
            <w:pPr>
              <w:pStyle w:val="TableParagraph"/>
              <w:kinsoku w:val="0"/>
              <w:overflowPunct w:val="0"/>
              <w:ind w:left="293" w:right="281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15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D598AD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нижньому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поверсі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головок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рейок</w:t>
            </w:r>
          </w:p>
        </w:tc>
      </w:tr>
      <w:tr w:rsidR="00DE4006" w:rsidRPr="00FB7BB8" w14:paraId="5C775833" w14:textId="77777777">
        <w:trPr>
          <w:trHeight w:val="59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4263F4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5.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приймання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їжі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015497" w14:textId="77777777" w:rsidR="00DE4006" w:rsidRPr="00FB7BB8" w:rsidRDefault="00DE4006">
            <w:pPr>
              <w:pStyle w:val="TableParagraph"/>
              <w:kinsoku w:val="0"/>
              <w:overflowPunct w:val="0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171399" w14:textId="77777777" w:rsidR="00DE4006" w:rsidRPr="00FB7BB8" w:rsidRDefault="00DE4006">
            <w:pPr>
              <w:pStyle w:val="TableParagraph"/>
              <w:kinsoku w:val="0"/>
              <w:overflowPunct w:val="0"/>
              <w:ind w:left="293" w:right="281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12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57C04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верхньому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поверсі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боку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розмі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щення</w:t>
            </w:r>
            <w:proofErr w:type="spellEnd"/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вбиралень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умивальниками</w:t>
            </w:r>
          </w:p>
        </w:tc>
      </w:tr>
      <w:tr w:rsidR="00DE4006" w:rsidRPr="00FB7BB8" w14:paraId="54E7B875" w14:textId="77777777">
        <w:trPr>
          <w:trHeight w:val="33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7F8D8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6.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Гардероб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(чоловічий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жіночий)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64FDD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6BB2E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93" w:right="281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16-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BACA1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верхньому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поверсі</w:t>
            </w:r>
          </w:p>
        </w:tc>
      </w:tr>
      <w:tr w:rsidR="00DE4006" w:rsidRPr="00FB7BB8" w14:paraId="727ACDDC" w14:textId="77777777">
        <w:trPr>
          <w:trHeight w:val="330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9C541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7.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Душові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кабіни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(чоловіча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жіноча)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53E72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D79E5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E2E51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Те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саме</w:t>
            </w:r>
          </w:p>
        </w:tc>
      </w:tr>
      <w:tr w:rsidR="00DE4006" w:rsidRPr="00FB7BB8" w14:paraId="01BF0DAC" w14:textId="77777777">
        <w:trPr>
          <w:trHeight w:val="335"/>
        </w:trPr>
        <w:tc>
          <w:tcPr>
            <w:tcW w:w="36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386775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8.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Вбиральня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умивальником</w:t>
            </w:r>
          </w:p>
        </w:tc>
        <w:tc>
          <w:tcPr>
            <w:tcW w:w="12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5DB21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11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3</w:t>
            </w:r>
          </w:p>
        </w:tc>
        <w:tc>
          <w:tcPr>
            <w:tcW w:w="11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1462EB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12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6</w:t>
            </w:r>
          </w:p>
        </w:tc>
        <w:tc>
          <w:tcPr>
            <w:tcW w:w="36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23BAB8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469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»</w:t>
            </w:r>
          </w:p>
        </w:tc>
      </w:tr>
    </w:tbl>
    <w:p w14:paraId="197C3775" w14:textId="77777777" w:rsidR="00DE4006" w:rsidRDefault="00DE4006">
      <w:pPr>
        <w:pStyle w:val="a3"/>
        <w:kinsoku w:val="0"/>
        <w:overflowPunct w:val="0"/>
        <w:spacing w:before="9"/>
        <w:ind w:left="0" w:firstLine="0"/>
      </w:pPr>
    </w:p>
    <w:p w14:paraId="4D685148" w14:textId="77777777" w:rsidR="00DE4006" w:rsidRDefault="00DE4006">
      <w:pPr>
        <w:pStyle w:val="a3"/>
        <w:kinsoku w:val="0"/>
        <w:overflowPunct w:val="0"/>
        <w:ind w:firstLine="0"/>
        <w:rPr>
          <w:color w:val="1E1916"/>
          <w:spacing w:val="-2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9"/>
        </w:rPr>
        <w:t xml:space="preserve"> </w:t>
      </w:r>
      <w:r>
        <w:rPr>
          <w:b/>
          <w:bCs/>
          <w:color w:val="1E1916"/>
        </w:rPr>
        <w:t>Б.5</w:t>
      </w:r>
      <w:r>
        <w:rPr>
          <w:b/>
          <w:bCs/>
          <w:color w:val="1E1916"/>
          <w:spacing w:val="-10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Пункт</w:t>
      </w:r>
      <w:r>
        <w:rPr>
          <w:color w:val="1E1916"/>
          <w:spacing w:val="-9"/>
        </w:rPr>
        <w:t xml:space="preserve"> </w:t>
      </w:r>
      <w:r>
        <w:rPr>
          <w:color w:val="1E1916"/>
        </w:rPr>
        <w:t>аварійно-відновлювальних</w:t>
      </w:r>
      <w:r>
        <w:rPr>
          <w:color w:val="1E1916"/>
          <w:spacing w:val="-8"/>
        </w:rPr>
        <w:t xml:space="preserve"> </w:t>
      </w:r>
      <w:r>
        <w:rPr>
          <w:color w:val="1E1916"/>
        </w:rPr>
        <w:t>засобів</w:t>
      </w:r>
      <w:r>
        <w:rPr>
          <w:color w:val="1E1916"/>
          <w:spacing w:val="-9"/>
        </w:rPr>
        <w:t xml:space="preserve"> </w:t>
      </w:r>
      <w:r>
        <w:rPr>
          <w:color w:val="1E1916"/>
          <w:spacing w:val="-2"/>
        </w:rPr>
        <w:t>(ПВЗ)</w:t>
      </w:r>
    </w:p>
    <w:p w14:paraId="36031677" w14:textId="77777777" w:rsidR="00DE4006" w:rsidRDefault="00DE4006">
      <w:pPr>
        <w:pStyle w:val="a3"/>
        <w:kinsoku w:val="0"/>
        <w:overflowPunct w:val="0"/>
        <w:spacing w:before="6"/>
        <w:ind w:left="0" w:firstLine="0"/>
        <w:rPr>
          <w:sz w:val="13"/>
          <w:szCs w:val="13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9"/>
        <w:gridCol w:w="1126"/>
        <w:gridCol w:w="1695"/>
      </w:tblGrid>
      <w:tr w:rsidR="00DE4006" w:rsidRPr="00FB7BB8" w14:paraId="10290941" w14:textId="77777777">
        <w:trPr>
          <w:trHeight w:val="614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81AEDE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1D1E5A1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677" w:right="2664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Найменування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73A762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35" w:firstLine="10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Кількість приміщень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E931D1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41" w:right="51" w:hanging="81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z w:val="21"/>
                <w:szCs w:val="21"/>
              </w:rPr>
              <w:t>Сумарна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площа приміщень, 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</w:tr>
      <w:tr w:rsidR="00DE4006" w:rsidRPr="00FB7BB8" w14:paraId="5A9757E4" w14:textId="77777777">
        <w:trPr>
          <w:trHeight w:val="337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54AC6D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1.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Службові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6792B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74240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51B0F315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13B1D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начальника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чергової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зміни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BB55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89ACA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  <w:tr w:rsidR="00DE4006" w:rsidRPr="00FB7BB8" w14:paraId="419972A7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A4ED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1.2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зв’язку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602CC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A2CCD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  <w:tr w:rsidR="00DE4006" w:rsidRPr="00FB7BB8" w14:paraId="7542A4B6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D057F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1.3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чергової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бригади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CC979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E17B4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70-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80</w:t>
            </w:r>
          </w:p>
        </w:tc>
      </w:tr>
      <w:tr w:rsidR="00DE4006" w:rsidRPr="00FB7BB8" w14:paraId="00AAD59A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B5BF2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1.4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відпочинку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чергових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бригад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71DC6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215AF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65-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70</w:t>
            </w:r>
          </w:p>
        </w:tc>
      </w:tr>
      <w:tr w:rsidR="00DE4006" w:rsidRPr="00FB7BB8" w14:paraId="5CB96D28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D126B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1.5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приймання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їжі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66BE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58DB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40-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50</w:t>
            </w:r>
          </w:p>
        </w:tc>
      </w:tr>
      <w:tr w:rsidR="00DE4006" w:rsidRPr="00FB7BB8" w14:paraId="6429FB7C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9D77A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1.6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кросової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радіостанції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04905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21724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30</w:t>
            </w:r>
          </w:p>
        </w:tc>
      </w:tr>
      <w:tr w:rsidR="00DE4006" w:rsidRPr="00FB7BB8" w14:paraId="147B88BE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A1C14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1.7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Радіовузол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7FA21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7A577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</w:tr>
      <w:tr w:rsidR="00DE4006" w:rsidRPr="00FB7BB8" w14:paraId="255201BC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39A03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1.8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майстрів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C32FF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152C5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</w:tr>
      <w:tr w:rsidR="00DE4006" w:rsidRPr="00FB7BB8" w14:paraId="2B0A3BE9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1948C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1.9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Кімната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механіків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0934E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3FA0D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</w:tr>
      <w:tr w:rsidR="00DE4006" w:rsidRPr="00FB7BB8" w14:paraId="368F576C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A9316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1.10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Кабінет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техніки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безпеки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D8715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80F04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  <w:tr w:rsidR="00DE4006" w:rsidRPr="00FB7BB8" w14:paraId="739E9819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198C7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1.11</w:t>
            </w:r>
            <w:r w:rsidRPr="00FB7BB8">
              <w:rPr>
                <w:color w:val="1E1916"/>
                <w:spacing w:val="-1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Тренажерна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зала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2EC75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A11B3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280-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300</w:t>
            </w:r>
          </w:p>
        </w:tc>
      </w:tr>
      <w:tr w:rsidR="00DE4006" w:rsidRPr="00FB7BB8" w14:paraId="41E2B930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3DE5F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1.12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кабінету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техніки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безпеки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AC7B1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FA0D7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</w:tr>
      <w:tr w:rsidR="00DE4006" w:rsidRPr="00FB7BB8" w14:paraId="36AFF428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E73A0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1.13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Учбовий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клас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AB203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F1AB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50-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60</w:t>
            </w:r>
          </w:p>
        </w:tc>
      </w:tr>
      <w:tr w:rsidR="00DE4006" w:rsidRPr="00FB7BB8" w14:paraId="7B294B9C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36860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1.14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учбового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класу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C0E98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AB25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  <w:tr w:rsidR="00DE4006" w:rsidRPr="00FB7BB8" w14:paraId="218E6851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4697D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1.15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господарчого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інвентарю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3C9F6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2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BCDD9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</w:tr>
      <w:tr w:rsidR="00DE4006" w:rsidRPr="00FB7BB8" w14:paraId="2AA985C3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44A4B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1.16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Гардероби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робочого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домашнього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одягу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(чоловічі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жіночі)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6F9B9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AFE9C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60-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70</w:t>
            </w:r>
          </w:p>
        </w:tc>
      </w:tr>
      <w:tr w:rsidR="00DE4006" w:rsidRPr="00FB7BB8" w14:paraId="378C7A5A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7D625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1.17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Душові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кабіни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(чоловіча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жіноча)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переддушовими</w:t>
            </w:r>
            <w:proofErr w:type="spellEnd"/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321E3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BDD47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40-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50</w:t>
            </w:r>
          </w:p>
        </w:tc>
      </w:tr>
      <w:tr w:rsidR="00DE4006" w:rsidRPr="00FB7BB8" w14:paraId="560CF014" w14:textId="77777777">
        <w:trPr>
          <w:trHeight w:val="59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3E8D1D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6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1.18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Санітарні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вузли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(чоловічий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жіночий)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приміщенням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для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куріння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B850C7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06FFA17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3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E1E411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4FF71C7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40</w:t>
            </w:r>
          </w:p>
        </w:tc>
      </w:tr>
      <w:tr w:rsidR="00DE4006" w:rsidRPr="00FB7BB8" w14:paraId="792CA1A4" w14:textId="77777777">
        <w:trPr>
          <w:trHeight w:val="337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631518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2.</w:t>
            </w:r>
            <w:r w:rsidRPr="00FB7BB8">
              <w:rPr>
                <w:b/>
                <w:bCs/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Технологічні</w:t>
            </w:r>
            <w:r w:rsidRPr="00FB7BB8">
              <w:rPr>
                <w:b/>
                <w:bCs/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приміщення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2D0DC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76D09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3FCC2CB0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4215A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2.1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Гараж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аварійних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автомашин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4571E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8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3044C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440</w:t>
            </w:r>
          </w:p>
        </w:tc>
      </w:tr>
      <w:tr w:rsidR="00DE4006" w:rsidRPr="00FB7BB8" w14:paraId="00D07E18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DB290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2.2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Зарядні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акумуляторів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C23AF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4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5C5FB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75-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80</w:t>
            </w:r>
          </w:p>
        </w:tc>
      </w:tr>
      <w:tr w:rsidR="00DE4006" w:rsidRPr="00FB7BB8" w14:paraId="51F3CE75" w14:textId="77777777">
        <w:trPr>
          <w:trHeight w:val="335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82224E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2.3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Вентиляційна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камера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зарядних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акумуляторів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6ADE08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8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D4BA16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18-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</w:tbl>
    <w:p w14:paraId="114450FF" w14:textId="77777777" w:rsidR="00DE4006" w:rsidRDefault="00DE4006">
      <w:pPr>
        <w:rPr>
          <w:sz w:val="13"/>
          <w:szCs w:val="13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4E40F19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3C23D7FF" w14:textId="77777777" w:rsidR="00DE4006" w:rsidRDefault="00DE4006">
      <w:pPr>
        <w:pStyle w:val="a3"/>
        <w:kinsoku w:val="0"/>
        <w:overflowPunct w:val="0"/>
        <w:spacing w:before="67"/>
        <w:ind w:left="110" w:firstLine="0"/>
        <w:rPr>
          <w:color w:val="1E1916"/>
          <w:spacing w:val="-5"/>
        </w:rPr>
      </w:pPr>
      <w:r>
        <w:rPr>
          <w:color w:val="1E1916"/>
        </w:rPr>
        <w:t>Кінець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Б.5</w:t>
      </w:r>
    </w:p>
    <w:p w14:paraId="46222807" w14:textId="77777777" w:rsidR="00DE4006" w:rsidRDefault="00DE4006">
      <w:pPr>
        <w:pStyle w:val="a3"/>
        <w:kinsoku w:val="0"/>
        <w:overflowPunct w:val="0"/>
        <w:ind w:left="0" w:firstLine="0"/>
        <w:rPr>
          <w:sz w:val="6"/>
          <w:szCs w:val="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9"/>
        <w:gridCol w:w="1126"/>
        <w:gridCol w:w="1695"/>
      </w:tblGrid>
      <w:tr w:rsidR="00DE4006" w:rsidRPr="00FB7BB8" w14:paraId="6777C740" w14:textId="77777777">
        <w:trPr>
          <w:trHeight w:val="615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667EF1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2220BAB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2677" w:right="2664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Найменування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A6FBA7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35" w:firstLine="10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Кількість приміщень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113054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41" w:right="51" w:hanging="81"/>
              <w:rPr>
                <w:color w:val="1E1916"/>
                <w:sz w:val="21"/>
                <w:szCs w:val="21"/>
                <w:vertAlign w:val="superscript"/>
              </w:rPr>
            </w:pPr>
            <w:r w:rsidRPr="00FB7BB8">
              <w:rPr>
                <w:color w:val="1E1916"/>
                <w:sz w:val="21"/>
                <w:szCs w:val="21"/>
              </w:rPr>
              <w:t>Сумарна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площа приміщень, м</w:t>
            </w:r>
            <w:r w:rsidRPr="00FB7BB8">
              <w:rPr>
                <w:color w:val="1E1916"/>
                <w:sz w:val="21"/>
                <w:szCs w:val="21"/>
                <w:vertAlign w:val="superscript"/>
              </w:rPr>
              <w:t>2</w:t>
            </w:r>
          </w:p>
        </w:tc>
      </w:tr>
      <w:tr w:rsidR="00DE4006" w:rsidRPr="00FB7BB8" w14:paraId="68E30131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23E00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2.4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Кислотна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тамбуром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5751F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0" w:right="493"/>
              <w:jc w:val="right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EFC199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18-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  <w:tr w:rsidR="00DE4006" w:rsidRPr="00FB7BB8" w14:paraId="603B4C90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B1A33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2.5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Холодильна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камера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D077B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0" w:right="493"/>
              <w:jc w:val="right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8C5F9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18-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20</w:t>
            </w:r>
          </w:p>
        </w:tc>
      </w:tr>
      <w:tr w:rsidR="00DE4006" w:rsidRPr="00FB7BB8" w14:paraId="61A88EEA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F5192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2.6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ПВС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D231F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0" w:right="493"/>
              <w:jc w:val="right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D40AA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w w:val="95"/>
                <w:sz w:val="21"/>
                <w:szCs w:val="21"/>
              </w:rPr>
            </w:pPr>
            <w:r w:rsidRPr="00FB7BB8">
              <w:rPr>
                <w:color w:val="1E1916"/>
                <w:w w:val="95"/>
                <w:sz w:val="21"/>
                <w:szCs w:val="21"/>
              </w:rPr>
              <w:t>50-</w:t>
            </w:r>
            <w:r w:rsidRPr="00FB7BB8">
              <w:rPr>
                <w:color w:val="1E1916"/>
                <w:spacing w:val="-5"/>
                <w:w w:val="95"/>
                <w:sz w:val="21"/>
                <w:szCs w:val="21"/>
              </w:rPr>
              <w:t>55</w:t>
            </w:r>
          </w:p>
        </w:tc>
      </w:tr>
      <w:tr w:rsidR="00DE4006" w:rsidRPr="00FB7BB8" w14:paraId="0C006D80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7F8B5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2.7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Майстерня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вулканізації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114FD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0" w:right="493"/>
              <w:jc w:val="right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31A12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</w:tr>
      <w:tr w:rsidR="00DE4006" w:rsidRPr="00FB7BB8" w14:paraId="2BEE6F47" w14:textId="77777777">
        <w:trPr>
          <w:trHeight w:val="33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5859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2.8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Комори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аварійного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запасу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служб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3C82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0" w:right="435"/>
              <w:jc w:val="righ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12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7169A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433" w:right="43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216</w:t>
            </w:r>
          </w:p>
        </w:tc>
      </w:tr>
      <w:tr w:rsidR="00DE4006" w:rsidRPr="00FB7BB8" w14:paraId="613854FE" w14:textId="77777777">
        <w:trPr>
          <w:trHeight w:val="337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FC132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3.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Тренувальний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полігон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13832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9BC09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71EED9D7" w14:textId="77777777">
        <w:trPr>
          <w:trHeight w:val="59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2182F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3.1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станційного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неглибокого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закладання,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що повторює діючу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A93C42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6879683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493"/>
              <w:jc w:val="right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A1228A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04B6BFF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434" w:right="432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L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=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20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</w:tr>
      <w:tr w:rsidR="00DE4006" w:rsidRPr="00FB7BB8" w14:paraId="764D0A50" w14:textId="77777777">
        <w:trPr>
          <w:trHeight w:val="590"/>
        </w:trPr>
        <w:tc>
          <w:tcPr>
            <w:tcW w:w="68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80404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3.2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Дільниця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перегінного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неглибокого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закладання,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що повторює діючу</w:t>
            </w:r>
          </w:p>
        </w:tc>
        <w:tc>
          <w:tcPr>
            <w:tcW w:w="11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2EF17B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60F2E867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 w:right="493"/>
              <w:jc w:val="right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1</w:t>
            </w:r>
          </w:p>
        </w:tc>
        <w:tc>
          <w:tcPr>
            <w:tcW w:w="16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AA6C2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366C5D8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434" w:right="432"/>
              <w:jc w:val="center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L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=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20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</w:tr>
      <w:tr w:rsidR="00DE4006" w:rsidRPr="00FB7BB8" w14:paraId="5014C920" w14:textId="77777777">
        <w:trPr>
          <w:trHeight w:val="1057"/>
        </w:trPr>
        <w:tc>
          <w:tcPr>
            <w:tcW w:w="9630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918C16" w14:textId="77777777" w:rsidR="00DE4006" w:rsidRPr="00FB7BB8" w:rsidRDefault="00DE4006">
            <w:pPr>
              <w:pStyle w:val="TableParagraph"/>
              <w:kinsoku w:val="0"/>
              <w:overflowPunct w:val="0"/>
              <w:spacing w:before="77" w:line="259" w:lineRule="auto"/>
              <w:ind w:left="1195" w:hanging="1134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1. </w:t>
            </w:r>
            <w:r w:rsidRPr="00FB7BB8">
              <w:rPr>
                <w:color w:val="1E1916"/>
                <w:sz w:val="19"/>
                <w:szCs w:val="19"/>
              </w:rPr>
              <w:t>На тренувальному полігоні дільниця перегінного тунелю повинна бути оснащена рейковими коліями і контактними рейками, а станційного – також пасажирською платформою.</w:t>
            </w:r>
          </w:p>
          <w:p w14:paraId="5EB7E68E" w14:textId="77777777" w:rsidR="00DE4006" w:rsidRPr="00FB7BB8" w:rsidRDefault="00DE4006">
            <w:pPr>
              <w:pStyle w:val="TableParagraph"/>
              <w:kinsoku w:val="0"/>
              <w:overflowPunct w:val="0"/>
              <w:spacing w:before="28" w:line="230" w:lineRule="atLeast"/>
              <w:ind w:left="1195" w:hanging="1134"/>
              <w:rPr>
                <w:color w:val="1E1916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 xml:space="preserve">Примітка 2. </w:t>
            </w:r>
            <w:r w:rsidRPr="00FB7BB8">
              <w:rPr>
                <w:color w:val="1E1916"/>
                <w:sz w:val="19"/>
                <w:szCs w:val="19"/>
              </w:rPr>
              <w:t>Дільниці тренувального полігону слід розміщувати на поверхні землі, рейкові колії підключати до колій електродепо.</w:t>
            </w:r>
          </w:p>
        </w:tc>
      </w:tr>
    </w:tbl>
    <w:p w14:paraId="4874ADE9" w14:textId="77777777" w:rsidR="00DE4006" w:rsidRDefault="00DE4006">
      <w:pPr>
        <w:rPr>
          <w:sz w:val="6"/>
          <w:szCs w:val="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F40A2F4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2DB84648" w14:textId="77777777" w:rsidR="00DE4006" w:rsidRDefault="00DE4006">
      <w:pPr>
        <w:pStyle w:val="a3"/>
        <w:kinsoku w:val="0"/>
        <w:overflowPunct w:val="0"/>
        <w:spacing w:before="67"/>
        <w:ind w:left="2546" w:right="1994" w:firstLine="0"/>
        <w:jc w:val="center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10"/>
        </w:rPr>
        <w:t>В</w:t>
      </w:r>
    </w:p>
    <w:p w14:paraId="116CF141" w14:textId="77777777" w:rsidR="00DE4006" w:rsidRDefault="00DE4006">
      <w:pPr>
        <w:pStyle w:val="a3"/>
        <w:kinsoku w:val="0"/>
        <w:overflowPunct w:val="0"/>
        <w:spacing w:before="18"/>
        <w:ind w:left="2545" w:right="1995" w:firstLine="0"/>
        <w:jc w:val="center"/>
        <w:rPr>
          <w:color w:val="1E1916"/>
          <w:spacing w:val="-2"/>
        </w:rPr>
      </w:pPr>
      <w:r>
        <w:rPr>
          <w:color w:val="1E1916"/>
          <w:spacing w:val="-2"/>
        </w:rPr>
        <w:t>(обов’язковий)</w:t>
      </w:r>
    </w:p>
    <w:p w14:paraId="1B700DD4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17"/>
          <w:szCs w:val="17"/>
        </w:rPr>
      </w:pPr>
    </w:p>
    <w:p w14:paraId="34CF2EDF" w14:textId="77777777" w:rsidR="00DE4006" w:rsidRDefault="00DE4006">
      <w:pPr>
        <w:pStyle w:val="1"/>
        <w:kinsoku w:val="0"/>
        <w:overflowPunct w:val="0"/>
        <w:spacing w:line="297" w:lineRule="auto"/>
        <w:ind w:left="784" w:right="230" w:firstLine="0"/>
        <w:jc w:val="center"/>
        <w:rPr>
          <w:color w:val="1E1916"/>
        </w:rPr>
      </w:pPr>
      <w:r>
        <w:rPr>
          <w:color w:val="1E1916"/>
        </w:rPr>
        <w:t>ГРАНИЧНІ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ВІДХИЛИ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І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МЕТОДИ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ОПЕРАЦІЙНОГО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ПАРАМЕТРІВ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КОНСТРУКЦІЇ, ПРОФІЛЮ ВИРОБКИ І ВИКОНАННЯ ОКРЕМИХ ВИДІВ БУДІВЕЛЬНИХ РОБІТ</w:t>
      </w:r>
    </w:p>
    <w:p w14:paraId="0B45E4FA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</w:pPr>
    </w:p>
    <w:p w14:paraId="136DF4A2" w14:textId="77777777" w:rsidR="00DE4006" w:rsidRDefault="00DE4006">
      <w:pPr>
        <w:pStyle w:val="a3"/>
        <w:kinsoku w:val="0"/>
        <w:overflowPunct w:val="0"/>
        <w:spacing w:before="1" w:line="278" w:lineRule="auto"/>
        <w:rPr>
          <w:color w:val="1E1916"/>
        </w:rPr>
      </w:pPr>
      <w:r>
        <w:rPr>
          <w:b/>
          <w:bCs/>
          <w:color w:val="1E1916"/>
        </w:rPr>
        <w:t xml:space="preserve">В.1 </w:t>
      </w:r>
      <w:r>
        <w:rPr>
          <w:color w:val="1E1916"/>
        </w:rPr>
        <w:t>Величини граничних відхилів та методи операційного контролю параметрів конструкцій, гірничих та маркшейдерських робіт наведено в таблиці В.1.</w:t>
      </w:r>
    </w:p>
    <w:p w14:paraId="7C4EABF6" w14:textId="77777777" w:rsidR="00DE4006" w:rsidRDefault="00DE4006">
      <w:pPr>
        <w:pStyle w:val="a3"/>
        <w:kinsoku w:val="0"/>
        <w:overflowPunct w:val="0"/>
        <w:spacing w:before="87" w:line="278" w:lineRule="auto"/>
        <w:ind w:left="2216" w:right="770" w:hanging="1540"/>
        <w:rPr>
          <w:color w:val="1E1916"/>
        </w:rPr>
      </w:pPr>
      <w:r>
        <w:rPr>
          <w:b/>
          <w:bCs/>
          <w:color w:val="1E1916"/>
        </w:rPr>
        <w:t>Таблиця</w:t>
      </w:r>
      <w:r>
        <w:rPr>
          <w:b/>
          <w:bCs/>
          <w:color w:val="1E1916"/>
          <w:spacing w:val="-4"/>
        </w:rPr>
        <w:t xml:space="preserve"> </w:t>
      </w:r>
      <w:r>
        <w:rPr>
          <w:b/>
          <w:bCs/>
          <w:color w:val="1E1916"/>
        </w:rPr>
        <w:t>В.1</w:t>
      </w:r>
      <w:r>
        <w:rPr>
          <w:b/>
          <w:bCs/>
          <w:color w:val="1E1916"/>
          <w:spacing w:val="-6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Величини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граничних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відхилів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методи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операційного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контролю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параметрів конструкцій, гірничих та маркшейдерських робіт</w:t>
      </w:r>
    </w:p>
    <w:p w14:paraId="7127F6A6" w14:textId="77777777" w:rsidR="00DE4006" w:rsidRDefault="00DE4006">
      <w:pPr>
        <w:pStyle w:val="a3"/>
        <w:kinsoku w:val="0"/>
        <w:overflowPunct w:val="0"/>
        <w:spacing w:before="1"/>
        <w:ind w:left="0" w:firstLine="0"/>
        <w:rPr>
          <w:sz w:val="10"/>
          <w:szCs w:val="10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1"/>
        <w:gridCol w:w="1599"/>
        <w:gridCol w:w="2086"/>
      </w:tblGrid>
      <w:tr w:rsidR="00DE4006" w:rsidRPr="00FB7BB8" w14:paraId="2D91B174" w14:textId="77777777">
        <w:trPr>
          <w:trHeight w:val="864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2E28EE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76E4F837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49" w:lineRule="auto"/>
              <w:ind w:left="1811" w:hanging="1474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робіт,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параметр,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що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контролюється,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технічна вимога, одиниця виміру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135A4E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20" w:right="6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Величина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пара- метра,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граничні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відхили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7C33C9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49" w:firstLine="435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Контроль </w:t>
            </w:r>
            <w:r w:rsidRPr="00FB7BB8">
              <w:rPr>
                <w:color w:val="1E1916"/>
                <w:sz w:val="21"/>
                <w:szCs w:val="21"/>
              </w:rPr>
              <w:t>(метод,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об’єм,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вид</w:t>
            </w:r>
          </w:p>
          <w:p w14:paraId="65DB6A81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9" w:lineRule="exact"/>
              <w:ind w:left="50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реєстрації)</w:t>
            </w:r>
          </w:p>
        </w:tc>
      </w:tr>
      <w:tr w:rsidR="00DE4006" w:rsidRPr="00FB7BB8" w14:paraId="55B9511C" w14:textId="77777777">
        <w:trPr>
          <w:trHeight w:val="337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5179C5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1636" w:right="1625"/>
              <w:jc w:val="center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Прохідницькі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 xml:space="preserve"> роботи</w:t>
            </w:r>
          </w:p>
        </w:tc>
      </w:tr>
      <w:tr w:rsidR="00DE4006" w:rsidRPr="00FB7BB8" w14:paraId="0AF30B5F" w14:textId="77777777">
        <w:trPr>
          <w:trHeight w:val="59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697125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Зсув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притунельної</w:t>
            </w:r>
            <w:proofErr w:type="spellEnd"/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підземної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споруди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 плані та в профілі, 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266758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5758B6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7" w:right="295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Вимірювальний, </w:t>
            </w:r>
            <w:r w:rsidRPr="00FB7BB8">
              <w:rPr>
                <w:color w:val="1E1916"/>
                <w:sz w:val="21"/>
                <w:szCs w:val="21"/>
              </w:rPr>
              <w:t>кожна заходка, журнал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робіт</w:t>
            </w:r>
          </w:p>
        </w:tc>
      </w:tr>
      <w:tr w:rsidR="00DE4006" w:rsidRPr="00FB7BB8" w14:paraId="006B268B" w14:textId="77777777">
        <w:trPr>
          <w:trHeight w:val="59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07F967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шахтного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ствола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F7BF9B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10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1:20000</w:t>
            </w:r>
          </w:p>
          <w:p w14:paraId="087E7953" w14:textId="77777777" w:rsidR="00DE4006" w:rsidRPr="00FB7BB8" w:rsidRDefault="00DE4006">
            <w:pPr>
              <w:pStyle w:val="TableParagraph"/>
              <w:kinsoku w:val="0"/>
              <w:overflowPunct w:val="0"/>
              <w:spacing w:before="18" w:line="232" w:lineRule="exact"/>
              <w:ind w:left="20" w:right="7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глибини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ствола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011AB9" w14:textId="77777777" w:rsidR="00DE4006" w:rsidRPr="00FB7BB8" w:rsidRDefault="00DE4006">
            <w:pPr>
              <w:pStyle w:val="a3"/>
              <w:kinsoku w:val="0"/>
              <w:overflowPunct w:val="0"/>
              <w:spacing w:before="1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69652C06" w14:textId="77777777">
        <w:trPr>
          <w:trHeight w:val="347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9B25560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Перебори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ґрунту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(мм)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проти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проектного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поперечного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982042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BE69EC1" w14:textId="77777777" w:rsidR="00DE4006" w:rsidRPr="00FB7BB8" w:rsidRDefault="00DE4006">
            <w:pPr>
              <w:pStyle w:val="TableParagraph"/>
              <w:kinsoku w:val="0"/>
              <w:overflowPunct w:val="0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3FBD3445" w14:textId="77777777">
        <w:trPr>
          <w:trHeight w:val="26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956E12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профілю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виробки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розробці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ґрунту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механізованими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5099D5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CE60792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заходка,</w:t>
            </w:r>
          </w:p>
        </w:tc>
      </w:tr>
      <w:tr w:rsidR="00DE4006" w:rsidRPr="00FB7BB8" w14:paraId="7FF22EBF" w14:textId="77777777">
        <w:trPr>
          <w:trHeight w:val="25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88B18CD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способами: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B43533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0DCC159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7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гірничих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та</w:t>
            </w:r>
          </w:p>
        </w:tc>
      </w:tr>
      <w:tr w:rsidR="00DE4006" w:rsidRPr="00FB7BB8" w14:paraId="6A9C73CE" w14:textId="77777777">
        <w:trPr>
          <w:trHeight w:val="322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F8572B" w14:textId="77777777" w:rsidR="00DE4006" w:rsidRPr="00FB7BB8" w:rsidRDefault="00DE4006">
            <w:pPr>
              <w:pStyle w:val="TableParagraph"/>
              <w:kinsoku w:val="0"/>
              <w:overflowPunct w:val="0"/>
              <w:spacing w:before="71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роторним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робочим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органом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34B0D0" w14:textId="77777777" w:rsidR="00DE4006" w:rsidRPr="00FB7BB8" w:rsidRDefault="00DE4006">
            <w:pPr>
              <w:pStyle w:val="TableParagraph"/>
              <w:kinsoku w:val="0"/>
              <w:overflowPunct w:val="0"/>
              <w:spacing w:before="71" w:line="232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+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vMerge w:val="restart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26FEB24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59" w:lineRule="auto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маркшейдерських робіт</w:t>
            </w:r>
          </w:p>
        </w:tc>
      </w:tr>
      <w:tr w:rsidR="00DE4006" w:rsidRPr="00FB7BB8" w14:paraId="5B81FB54" w14:textId="77777777">
        <w:trPr>
          <w:trHeight w:val="347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F139ABA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робочим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органом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вибіркової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дії,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також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проходці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E2392D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5C4D73C" w14:textId="77777777" w:rsidR="00DE4006" w:rsidRPr="00FB7BB8" w:rsidRDefault="00DE4006">
            <w:pPr>
              <w:pStyle w:val="a3"/>
              <w:kinsoku w:val="0"/>
              <w:overflowPunct w:val="0"/>
              <w:spacing w:before="1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0CCC9194" w14:textId="77777777">
        <w:trPr>
          <w:trHeight w:val="26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49399E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(перед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рискою)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ствола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штольні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(за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рискою),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D83612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433A84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006" w:rsidRPr="00FB7BB8" w14:paraId="4141057C" w14:textId="77777777">
        <w:trPr>
          <w:trHeight w:val="25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EF99B0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буровибуховим</w:t>
            </w:r>
            <w:proofErr w:type="spellEnd"/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способом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ґрунтах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границею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міцності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8BE3C1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513BCD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006" w:rsidRPr="00FB7BB8" w14:paraId="17C95C37" w14:textId="77777777">
        <w:trPr>
          <w:trHeight w:val="28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67C3D69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одновісне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стиснення: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74CDD6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AD6A6C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51B97078" w14:textId="77777777">
        <w:trPr>
          <w:trHeight w:val="262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E372BD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23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МПа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B57E73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20" w:right="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+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100/+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75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FC0C7A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006" w:rsidRPr="00FB7BB8" w14:paraId="1D51C92B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1C9B0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3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40…120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МПа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39FC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+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150/+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75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4C4648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5396EA5D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9F3196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31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120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МПа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3E45D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+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200/+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100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B096C9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2D9BE4C5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A9DD0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вирівнюванні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контуру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виробки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ручним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інструментом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906CC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+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A842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42839A6D" w14:textId="77777777">
        <w:trPr>
          <w:trHeight w:val="306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A419EE" w14:textId="77777777" w:rsidR="00DE4006" w:rsidRPr="00FB7BB8" w:rsidRDefault="00DE4006">
            <w:pPr>
              <w:pStyle w:val="TableParagraph"/>
              <w:kinsoku w:val="0"/>
              <w:overflowPunct w:val="0"/>
              <w:spacing w:before="77" w:line="209" w:lineRule="exact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Примітка.</w:t>
            </w:r>
            <w:r w:rsidRPr="00FB7BB8">
              <w:rPr>
                <w:b/>
                <w:bCs/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Перебори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при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розробці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лоткової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частини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профілю</w:t>
            </w:r>
            <w:r w:rsidRPr="00FB7BB8">
              <w:rPr>
                <w:color w:val="1E1916"/>
                <w:spacing w:val="-3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в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нескельних</w:t>
            </w:r>
            <w:r w:rsidRPr="00FB7BB8">
              <w:rPr>
                <w:color w:val="1E1916"/>
                <w:spacing w:val="-5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ґрунтах</w:t>
            </w:r>
            <w:r w:rsidRPr="00FB7BB8">
              <w:rPr>
                <w:color w:val="1E1916"/>
                <w:spacing w:val="-4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>не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 допускаються.</w:t>
            </w:r>
          </w:p>
        </w:tc>
      </w:tr>
      <w:tr w:rsidR="00DE4006" w:rsidRPr="00FB7BB8" w14:paraId="4BFF1018" w14:textId="77777777">
        <w:trPr>
          <w:trHeight w:val="111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C80EB4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right="243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4. Величина виступів скельного ґрунту (по нормалі до поверхні оправи), які залишаються в межах перерізу монолітної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бетонної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оправи,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перебільшують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міцність на стиснення міцність бетону в 1.5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раза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і більше, 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8F7B2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731526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Вимірювальний, в окремих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випадках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– журнал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гірних</w:t>
            </w:r>
            <w:proofErr w:type="spellEnd"/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585D9CD1" w14:textId="77777777">
        <w:trPr>
          <w:trHeight w:val="85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1958E4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5. Наявність слідів шпурів на частині відкритої поверхні ґрунту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виробці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контурному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підриванні,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менше,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%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3D315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75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75A59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Вимірювальний, </w:t>
            </w: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заходка,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жур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 нал гірничих робіт</w:t>
            </w:r>
          </w:p>
        </w:tc>
      </w:tr>
      <w:tr w:rsidR="00DE4006" w:rsidRPr="00FB7BB8" w14:paraId="454C0F4C" w14:textId="77777777">
        <w:trPr>
          <w:trHeight w:val="347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A55E268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6.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Сумарне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розходження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осей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профілі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при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BDB7982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DD1663D" w14:textId="77777777" w:rsidR="00DE4006" w:rsidRPr="00FB7BB8" w:rsidRDefault="00DE4006">
            <w:pPr>
              <w:pStyle w:val="TableParagraph"/>
              <w:kinsoku w:val="0"/>
              <w:overflowPunct w:val="0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6FE31EEE" w14:textId="77777777">
        <w:trPr>
          <w:trHeight w:val="26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1F3A7FC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проходці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штольні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зустрічними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забоями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при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B802C1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F274086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збійка,</w:t>
            </w:r>
          </w:p>
        </w:tc>
      </w:tr>
      <w:tr w:rsidR="00DE4006" w:rsidRPr="00FB7BB8" w14:paraId="6585832E" w14:textId="77777777">
        <w:trPr>
          <w:trHeight w:val="25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72690E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довжині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3.0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км,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D913B3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798A1D6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</w:tc>
      </w:tr>
      <w:tr w:rsidR="00DE4006" w:rsidRPr="00FB7BB8" w14:paraId="357D4B56" w14:textId="77777777">
        <w:trPr>
          <w:trHeight w:val="242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065FE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99820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1EE67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2FBB8260" w14:textId="77777777">
        <w:trPr>
          <w:trHeight w:val="141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FFABC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right="243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7. Доля (%) проектної міцності бетону забетонованого склепіння,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досягненні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необхідно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приступити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 подальшої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розробки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середніх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штрос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ядра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бічних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штрос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у ґрунтах з границею міцності на одновісне стиснення:</w:t>
            </w:r>
          </w:p>
          <w:p w14:paraId="3A02C5A1" w14:textId="77777777" w:rsidR="00DE4006" w:rsidRPr="00FB7BB8" w:rsidRDefault="00DE4006">
            <w:pPr>
              <w:pStyle w:val="TableParagraph"/>
              <w:kinsoku w:val="0"/>
              <w:overflowPunct w:val="0"/>
              <w:spacing w:before="37"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менше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40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МПа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64885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06CEEC5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B4E6A3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A4D0C2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18D73385" w14:textId="77777777" w:rsidR="00DE4006" w:rsidRPr="00FB7BB8" w:rsidRDefault="00DE4006">
            <w:pPr>
              <w:pStyle w:val="TableParagraph"/>
              <w:kinsoku w:val="0"/>
              <w:overflowPunct w:val="0"/>
              <w:spacing w:before="8"/>
              <w:ind w:left="0"/>
              <w:rPr>
                <w:sz w:val="20"/>
                <w:szCs w:val="20"/>
              </w:rPr>
            </w:pPr>
          </w:p>
          <w:p w14:paraId="12E02D84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208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3EDD45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7" w:right="295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Лабораторні випробування, </w:t>
            </w:r>
            <w:r w:rsidRPr="00FB7BB8">
              <w:rPr>
                <w:color w:val="1E1916"/>
                <w:sz w:val="21"/>
                <w:szCs w:val="21"/>
              </w:rPr>
              <w:t>кожна заходка, журнал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гірничих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646E3DCC" w14:textId="77777777">
        <w:trPr>
          <w:trHeight w:val="335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855C57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40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МПа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більше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3449AC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75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FB440C" w14:textId="77777777" w:rsidR="00DE4006" w:rsidRPr="00FB7BB8" w:rsidRDefault="00DE4006">
            <w:pPr>
              <w:pStyle w:val="a3"/>
              <w:kinsoku w:val="0"/>
              <w:overflowPunct w:val="0"/>
              <w:spacing w:before="1"/>
              <w:ind w:left="0" w:firstLine="0"/>
              <w:rPr>
                <w:sz w:val="2"/>
                <w:szCs w:val="2"/>
              </w:rPr>
            </w:pPr>
          </w:p>
        </w:tc>
      </w:tr>
    </w:tbl>
    <w:p w14:paraId="7445B936" w14:textId="77777777" w:rsidR="00DE4006" w:rsidRDefault="00DE4006">
      <w:pPr>
        <w:rPr>
          <w:sz w:val="10"/>
          <w:szCs w:val="10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31DF415B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5CDB19E5" w14:textId="77777777" w:rsidR="00DE4006" w:rsidRDefault="00DE4006">
      <w:pPr>
        <w:pStyle w:val="a3"/>
        <w:kinsoku w:val="0"/>
        <w:overflowPunct w:val="0"/>
        <w:spacing w:before="67"/>
        <w:ind w:left="110" w:firstLine="0"/>
        <w:rPr>
          <w:color w:val="1E1916"/>
          <w:spacing w:val="-5"/>
        </w:rPr>
      </w:pPr>
      <w:r>
        <w:rPr>
          <w:color w:val="1E1916"/>
        </w:rPr>
        <w:t>Продовження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13"/>
        </w:rPr>
        <w:t xml:space="preserve"> </w:t>
      </w:r>
      <w:r>
        <w:rPr>
          <w:color w:val="1E1916"/>
          <w:spacing w:val="-5"/>
        </w:rPr>
        <w:t>В.1</w:t>
      </w:r>
    </w:p>
    <w:p w14:paraId="5C7D5E3A" w14:textId="77777777" w:rsidR="00DE4006" w:rsidRDefault="00DE4006">
      <w:pPr>
        <w:pStyle w:val="a3"/>
        <w:kinsoku w:val="0"/>
        <w:overflowPunct w:val="0"/>
        <w:ind w:left="0" w:firstLine="0"/>
        <w:rPr>
          <w:sz w:val="6"/>
          <w:szCs w:val="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1"/>
        <w:gridCol w:w="1599"/>
        <w:gridCol w:w="2086"/>
      </w:tblGrid>
      <w:tr w:rsidR="00DE4006" w:rsidRPr="00FB7BB8" w14:paraId="4C2DB12A" w14:textId="77777777">
        <w:trPr>
          <w:trHeight w:hRule="exact" w:val="874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94B076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73426D17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49" w:lineRule="auto"/>
              <w:ind w:left="1806" w:hanging="1474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робіт,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параметр,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що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контролюється,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технічна вимога, одиниця виміру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5FFD78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4" w:right="1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Величина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пара- метра,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граничні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відхили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8BD703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43" w:firstLine="435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Контроль </w:t>
            </w:r>
            <w:r w:rsidRPr="00FB7BB8">
              <w:rPr>
                <w:color w:val="1E1916"/>
                <w:sz w:val="21"/>
                <w:szCs w:val="21"/>
              </w:rPr>
              <w:t>(метод,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об’єм,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вид</w:t>
            </w:r>
          </w:p>
          <w:p w14:paraId="7EC44F9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9" w:lineRule="exact"/>
              <w:ind w:left="502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реєстрації)</w:t>
            </w:r>
          </w:p>
        </w:tc>
      </w:tr>
      <w:tr w:rsidR="00DE4006" w:rsidRPr="00FB7BB8" w14:paraId="62804138" w14:textId="77777777">
        <w:trPr>
          <w:trHeight w:hRule="exact" w:val="347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F26E5B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1636" w:right="1630"/>
              <w:jc w:val="center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Влаштування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котлованів</w:t>
            </w:r>
            <w:r w:rsidRPr="00FB7BB8">
              <w:rPr>
                <w:b/>
                <w:bCs/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при</w:t>
            </w:r>
            <w:r w:rsidRPr="00FB7BB8">
              <w:rPr>
                <w:b/>
                <w:bCs/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відкритому</w:t>
            </w:r>
            <w:r w:rsidRPr="00FB7BB8">
              <w:rPr>
                <w:b/>
                <w:bCs/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способі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6EA4A091" w14:textId="77777777">
        <w:trPr>
          <w:trHeight w:hRule="exact" w:val="34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52E8F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8.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паль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рівні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дна</w:t>
            </w:r>
            <w:proofErr w:type="spellEnd"/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котловану,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C053F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150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D6173D0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78A8404B" w14:textId="77777777">
        <w:trPr>
          <w:trHeight w:hRule="exact" w:val="79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CB0C8BF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9.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розстрілів,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анкерів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нагелів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 висоті, 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5121AC8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29A4ADE" w14:textId="77777777" w:rsidR="00DE4006" w:rsidRPr="00FB7BB8" w:rsidRDefault="00DE4006">
            <w:pPr>
              <w:pStyle w:val="TableParagraph"/>
              <w:kinsoku w:val="0"/>
              <w:overflowPunct w:val="0"/>
              <w:spacing w:before="3" w:line="259" w:lineRule="auto"/>
              <w:ind w:left="51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паля,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шпун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тина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 кожен роз-</w:t>
            </w:r>
          </w:p>
          <w:p w14:paraId="7436E2D0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40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стріл,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анкер,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нагель,</w:t>
            </w:r>
          </w:p>
        </w:tc>
      </w:tr>
      <w:tr w:rsidR="00DE4006" w:rsidRPr="00FB7BB8" w14:paraId="52809E1E" w14:textId="77777777">
        <w:trPr>
          <w:trHeight w:hRule="exact" w:val="25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9B7826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0122DF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47B1FD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</w:tc>
      </w:tr>
      <w:tr w:rsidR="00DE4006" w:rsidRPr="00FB7BB8" w14:paraId="1F5349EC" w14:textId="77777777">
        <w:trPr>
          <w:trHeight w:hRule="exact" w:val="24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3ED52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83A3AA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2A859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11C11DEC" w14:textId="77777777">
        <w:trPr>
          <w:trHeight w:hRule="exact" w:val="35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9479D54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10.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ширини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берм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розроблюваного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B6B7B01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+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100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55AA6E2" w14:textId="77777777" w:rsidR="00DE4006" w:rsidRPr="00FB7BB8" w:rsidRDefault="00DE4006">
            <w:pPr>
              <w:pStyle w:val="TableParagraph"/>
              <w:kinsoku w:val="0"/>
              <w:overflowPunct w:val="0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5FFB5587" w14:textId="77777777">
        <w:trPr>
          <w:trHeight w:hRule="exact" w:val="24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A596D7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котловану,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98811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C9DE231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8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захватка,</w:t>
            </w:r>
          </w:p>
        </w:tc>
      </w:tr>
      <w:tr w:rsidR="00DE4006" w:rsidRPr="00FB7BB8" w14:paraId="295B184C" w14:textId="77777777">
        <w:trPr>
          <w:trHeight w:hRule="exact" w:val="272"/>
        </w:trPr>
        <w:tc>
          <w:tcPr>
            <w:tcW w:w="5941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0D132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11.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Відмітка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дна</w:t>
            </w:r>
            <w:proofErr w:type="spellEnd"/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котловану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плануванні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вручну,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A59E35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75" w:right="575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4B33092" w14:textId="77777777" w:rsidR="00DE4006" w:rsidRPr="00FB7BB8" w:rsidRDefault="00DE4006">
            <w:pPr>
              <w:pStyle w:val="TableParagraph"/>
              <w:kinsoku w:val="0"/>
              <w:overflowPunct w:val="0"/>
              <w:spacing w:before="3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</w:tc>
      </w:tr>
      <w:tr w:rsidR="00DE4006" w:rsidRPr="00FB7BB8" w14:paraId="0AD233E2" w14:textId="77777777">
        <w:trPr>
          <w:trHeight w:hRule="exact" w:val="67"/>
        </w:trPr>
        <w:tc>
          <w:tcPr>
            <w:tcW w:w="5941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BFEB7C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B9BFA7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2086" w:type="dxa"/>
            <w:vMerge w:val="restart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FFA27B6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69C8F611" w14:textId="77777777">
        <w:trPr>
          <w:trHeight w:hRule="exact" w:val="35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D1D1282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12.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Вертикальність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стінок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траншеї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методі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"стіна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в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F5BE1EA" w14:textId="77777777" w:rsidR="00DE4006" w:rsidRPr="00FB7BB8" w:rsidRDefault="00DE4006">
            <w:pPr>
              <w:pStyle w:val="TableParagraph"/>
              <w:kinsoku w:val="0"/>
              <w:overflowPunct w:val="0"/>
              <w:ind w:left="11" w:right="1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±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0,01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глибини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2F69BEF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15F326C7" w14:textId="77777777">
        <w:trPr>
          <w:trHeight w:hRule="exact" w:val="24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94C6A3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ґрунті"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953A9A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20" w:right="75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траншеї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F5E231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4006" w:rsidRPr="00FB7BB8" w14:paraId="64BB826E" w14:textId="77777777">
        <w:trPr>
          <w:trHeight w:hRule="exact" w:val="347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2363E1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369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Влаштування</w:t>
            </w:r>
            <w:r w:rsidRPr="00FB7BB8">
              <w:rPr>
                <w:b/>
                <w:bCs/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монолітної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бетонної</w:t>
            </w:r>
            <w:r w:rsidRPr="00FB7BB8">
              <w:rPr>
                <w:b/>
                <w:bCs/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та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залізобетонної</w:t>
            </w:r>
            <w:r w:rsidRPr="00FB7BB8">
              <w:rPr>
                <w:b/>
                <w:bCs/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оправ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тунелів,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шахтного</w:t>
            </w:r>
            <w:r w:rsidRPr="00FB7BB8">
              <w:rPr>
                <w:b/>
                <w:bCs/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ствола</w:t>
            </w:r>
          </w:p>
        </w:tc>
      </w:tr>
      <w:tr w:rsidR="00DE4006" w:rsidRPr="00FB7BB8" w14:paraId="6E5D5F44" w14:textId="77777777">
        <w:trPr>
          <w:trHeight w:hRule="exact" w:val="60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87B20C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13. Внутрішні розміри (у світлі) монолітної бетонної і залізобетонної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тунелів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будь-якого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обрису,</w:t>
            </w:r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6220B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vMerge w:val="restart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414D5DD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1" w:right="4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Вимірювальний, </w:t>
            </w:r>
            <w:r w:rsidRPr="00FB7BB8">
              <w:rPr>
                <w:color w:val="1E1916"/>
                <w:sz w:val="21"/>
                <w:szCs w:val="21"/>
              </w:rPr>
              <w:t xml:space="preserve">кожна секція,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журнал маркшейдерських робіт</w:t>
            </w:r>
          </w:p>
        </w:tc>
      </w:tr>
      <w:tr w:rsidR="00DE4006" w:rsidRPr="00FB7BB8" w14:paraId="1CEAEE15" w14:textId="77777777">
        <w:trPr>
          <w:trHeight w:hRule="exact" w:val="60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1CA7B2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14.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Неспівпадіння</w:t>
            </w:r>
            <w:proofErr w:type="spellEnd"/>
            <w:r w:rsidRPr="00FB7BB8">
              <w:rPr>
                <w:color w:val="1E1916"/>
                <w:spacing w:val="-9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внутрішніх</w:t>
            </w:r>
            <w:r w:rsidRPr="00FB7BB8">
              <w:rPr>
                <w:color w:val="1E1916"/>
                <w:spacing w:val="-1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поверхонь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примикаючих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ділянок бетонування монолітної оправи (уступи), 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5A1208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F72A9D9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3608B217" w14:textId="77777777">
        <w:trPr>
          <w:trHeight w:hRule="exact" w:val="89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BBC6608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15.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Місцеві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нерівності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монолітного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бетону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перевірці двометровою рейкою (при криволінійній поверхні – по твірній), мм:</w:t>
            </w:r>
          </w:p>
        </w:tc>
        <w:tc>
          <w:tcPr>
            <w:tcW w:w="1599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A328E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5F652A9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720BD2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4E062FA7" w14:textId="77777777" w:rsidR="00DE4006" w:rsidRPr="00FB7BB8" w:rsidRDefault="00DE4006">
            <w:pPr>
              <w:pStyle w:val="TableParagraph"/>
              <w:kinsoku w:val="0"/>
              <w:overflowPunct w:val="0"/>
              <w:spacing w:before="1"/>
              <w:ind w:left="0"/>
              <w:rPr>
                <w:sz w:val="18"/>
                <w:szCs w:val="18"/>
              </w:rPr>
            </w:pPr>
          </w:p>
          <w:p w14:paraId="5E5EFE5F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0"/>
              <w:jc w:val="center"/>
              <w:rPr>
                <w:color w:val="1E1916"/>
                <w:w w:val="99"/>
                <w:sz w:val="21"/>
                <w:szCs w:val="21"/>
              </w:rPr>
            </w:pPr>
            <w:r w:rsidRPr="00FB7BB8">
              <w:rPr>
                <w:color w:val="1E1916"/>
                <w:w w:val="99"/>
                <w:sz w:val="21"/>
                <w:szCs w:val="21"/>
              </w:rPr>
              <w:t>5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D516125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60D5E6BE" w14:textId="77777777">
        <w:trPr>
          <w:trHeight w:hRule="exact" w:val="26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A4FAB2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межах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секції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бетонування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322615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  <w:tc>
          <w:tcPr>
            <w:tcW w:w="2086" w:type="dxa"/>
            <w:vMerge w:val="restart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EB959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74A28324" w14:textId="77777777">
        <w:trPr>
          <w:trHeight w:hRule="exact" w:val="34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01FCAA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набризк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-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бетонуванні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46BFFB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3FB8D5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34040F0" w14:textId="77777777">
        <w:trPr>
          <w:trHeight w:hRule="exact" w:val="35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98DEC06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16.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проектного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висоті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арки,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яка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4A4640A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19EC6DF" w14:textId="77777777" w:rsidR="00DE4006" w:rsidRPr="00FB7BB8" w:rsidRDefault="00DE4006">
            <w:pPr>
              <w:pStyle w:val="TableParagraph"/>
              <w:kinsoku w:val="0"/>
              <w:overflowPunct w:val="0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529491EA" w14:textId="77777777">
        <w:trPr>
          <w:trHeight w:hRule="exact" w:val="24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080E8D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є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елементом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постійної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232F7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BE1700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8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арка,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журнал</w:t>
            </w:r>
          </w:p>
        </w:tc>
      </w:tr>
      <w:tr w:rsidR="00DE4006" w:rsidRPr="00FB7BB8" w14:paraId="04BBB46E" w14:textId="77777777">
        <w:trPr>
          <w:trHeight w:hRule="exact" w:val="60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AEAD21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6" w:right="57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17.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відстані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арками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(L),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використовуються як елементи постійної оправи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348CC6" w14:textId="77777777" w:rsidR="00DE4006" w:rsidRPr="00FB7BB8" w:rsidRDefault="00DE4006">
            <w:pPr>
              <w:pStyle w:val="TableParagraph"/>
              <w:kinsoku w:val="0"/>
              <w:overflowPunct w:val="0"/>
              <w:ind w:left="11" w:right="12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0,05L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097434" w14:textId="77777777" w:rsidR="00DE4006" w:rsidRPr="00FB7BB8" w:rsidRDefault="00DE4006">
            <w:pPr>
              <w:pStyle w:val="TableParagraph"/>
              <w:kinsoku w:val="0"/>
              <w:overflowPunct w:val="0"/>
              <w:spacing w:before="3" w:line="259" w:lineRule="auto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маркшейдерських робіт</w:t>
            </w:r>
          </w:p>
        </w:tc>
      </w:tr>
      <w:tr w:rsidR="00DE4006" w:rsidRPr="00FB7BB8" w14:paraId="04026F5F" w14:textId="77777777">
        <w:trPr>
          <w:trHeight w:hRule="exact" w:val="35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00582A7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18.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відстані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анкерами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(L),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використову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E721E54" w14:textId="77777777" w:rsidR="00DE4006" w:rsidRPr="00FB7BB8" w:rsidRDefault="00DE4006">
            <w:pPr>
              <w:pStyle w:val="TableParagraph"/>
              <w:kinsoku w:val="0"/>
              <w:overflowPunct w:val="0"/>
              <w:ind w:left="11" w:right="12"/>
              <w:jc w:val="center"/>
              <w:rPr>
                <w:color w:val="1E1916"/>
                <w:spacing w:val="-4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>0,1L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B02584D" w14:textId="77777777" w:rsidR="00DE4006" w:rsidRPr="00FB7BB8" w:rsidRDefault="00DE4006">
            <w:pPr>
              <w:pStyle w:val="TableParagraph"/>
              <w:kinsoku w:val="0"/>
              <w:overflowPunct w:val="0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7D33468E" w14:textId="77777777">
        <w:trPr>
          <w:trHeight w:hRule="exact" w:val="25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C774A7A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ються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як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елементи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постійного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кріплення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виробки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77128A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B314BBD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кожний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анкер,</w:t>
            </w:r>
          </w:p>
        </w:tc>
      </w:tr>
      <w:tr w:rsidR="00DE4006" w:rsidRPr="00FB7BB8" w14:paraId="62173B2C" w14:textId="77777777">
        <w:trPr>
          <w:trHeight w:hRule="exact" w:val="25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326BEE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077885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4B6C102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</w:tc>
      </w:tr>
      <w:tr w:rsidR="00DE4006" w:rsidRPr="00FB7BB8" w14:paraId="7DC395BF" w14:textId="77777777">
        <w:trPr>
          <w:trHeight w:hRule="exact" w:val="24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45F1D5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5B52F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8ABEB8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1505CB81" w14:textId="77777777">
        <w:trPr>
          <w:trHeight w:hRule="exact" w:val="35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354B8CC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19.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стінок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монолітної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шахтного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стовбура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по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442400D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CA019AD" w14:textId="77777777" w:rsidR="00DE4006" w:rsidRPr="00FB7BB8" w:rsidRDefault="00DE4006">
            <w:pPr>
              <w:pStyle w:val="TableParagraph"/>
              <w:kinsoku w:val="0"/>
              <w:overflowPunct w:val="0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5BCAC1AE" w14:textId="77777777">
        <w:trPr>
          <w:trHeight w:hRule="exact" w:val="24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5CDC8C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3" w:lineRule="exact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радіусу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центра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стовбура,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85A1AD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C985A3D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8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заходка,</w:t>
            </w:r>
          </w:p>
        </w:tc>
      </w:tr>
      <w:tr w:rsidR="00DE4006" w:rsidRPr="00FB7BB8" w14:paraId="39E489C8" w14:textId="77777777">
        <w:trPr>
          <w:trHeight w:hRule="exact" w:val="60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752328" w14:textId="77777777" w:rsidR="00DE4006" w:rsidRPr="00FB7BB8" w:rsidRDefault="00DE4006">
            <w:pPr>
              <w:pStyle w:val="TableParagraph"/>
              <w:kinsoku w:val="0"/>
              <w:overflowPunct w:val="0"/>
              <w:spacing w:before="50" w:line="260" w:lineRule="atLeast"/>
              <w:ind w:left="56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20.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Величина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уступів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контактах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суміжних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заходок шахтного стовбура з монолітною оправою, 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D25B13" w14:textId="77777777" w:rsidR="00DE4006" w:rsidRPr="00FB7BB8" w:rsidRDefault="00DE4006">
            <w:pPr>
              <w:pStyle w:val="TableParagraph"/>
              <w:kinsoku w:val="0"/>
              <w:overflowPunct w:val="0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pacing w:val="-5"/>
                <w:sz w:val="21"/>
                <w:szCs w:val="21"/>
              </w:rPr>
              <w:t>30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FC9B75" w14:textId="77777777" w:rsidR="00DE4006" w:rsidRPr="00FB7BB8" w:rsidRDefault="00DE4006">
            <w:pPr>
              <w:pStyle w:val="TableParagraph"/>
              <w:kinsoku w:val="0"/>
              <w:overflowPunct w:val="0"/>
              <w:spacing w:before="3" w:line="259" w:lineRule="auto"/>
              <w:ind w:left="51" w:right="301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робіт</w:t>
            </w:r>
          </w:p>
        </w:tc>
      </w:tr>
      <w:tr w:rsidR="00DE4006" w:rsidRPr="00FB7BB8" w14:paraId="38BF5CB3" w14:textId="77777777">
        <w:trPr>
          <w:trHeight w:hRule="exact" w:val="347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692EE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1636" w:right="1632"/>
              <w:jc w:val="center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Монтаж</w:t>
            </w:r>
            <w:r w:rsidRPr="00FB7BB8">
              <w:rPr>
                <w:b/>
                <w:bCs/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збірних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оправ</w:t>
            </w:r>
            <w:r w:rsidRPr="00FB7BB8">
              <w:rPr>
                <w:b/>
                <w:bCs/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кругового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або</w:t>
            </w:r>
            <w:r w:rsidRPr="00FB7BB8">
              <w:rPr>
                <w:b/>
                <w:bCs/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криволінійного</w:t>
            </w:r>
            <w:r w:rsidRPr="00FB7BB8">
              <w:rPr>
                <w:b/>
                <w:bCs/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обрису</w:t>
            </w:r>
          </w:p>
        </w:tc>
      </w:tr>
      <w:tr w:rsidR="00DE4006" w:rsidRPr="00FB7BB8" w14:paraId="0B2B884A" w14:textId="77777777">
        <w:trPr>
          <w:trHeight w:hRule="exact" w:val="35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0540743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21.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радіусу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тунелю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притунельної</w:t>
            </w:r>
            <w:proofErr w:type="spellEnd"/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2A74CB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736C4DF" w14:textId="77777777" w:rsidR="00DE4006" w:rsidRPr="00FB7BB8" w:rsidRDefault="00DE4006">
            <w:pPr>
              <w:pStyle w:val="TableParagraph"/>
              <w:kinsoku w:val="0"/>
              <w:overflowPunct w:val="0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0D6B4CE5" w14:textId="77777777">
        <w:trPr>
          <w:trHeight w:hRule="exact" w:val="26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0183A4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6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споруди,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мм: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C81776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DCDDB84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кільце,</w:t>
            </w:r>
          </w:p>
        </w:tc>
      </w:tr>
      <w:tr w:rsidR="00DE4006" w:rsidRPr="00FB7BB8" w14:paraId="788CED34" w14:textId="77777777">
        <w:trPr>
          <w:trHeight w:hRule="exact" w:val="28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8719D12" w14:textId="77777777" w:rsidR="00DE4006" w:rsidRPr="00FB7BB8" w:rsidRDefault="00DE4006">
            <w:pPr>
              <w:pStyle w:val="TableParagraph"/>
              <w:kinsoku w:val="0"/>
              <w:overflowPunct w:val="0"/>
              <w:spacing w:before="31" w:line="229" w:lineRule="exact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металевої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діаметрі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лінійних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розмірах: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9A3980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40B1762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</w:tc>
      </w:tr>
      <w:tr w:rsidR="00DE4006" w:rsidRPr="00FB7BB8" w14:paraId="0FAD1E05" w14:textId="77777777">
        <w:trPr>
          <w:trHeight w:hRule="exact" w:val="30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74E597" w14:textId="77777777" w:rsidR="00DE4006" w:rsidRPr="00FB7BB8" w:rsidRDefault="00DE4006">
            <w:pPr>
              <w:pStyle w:val="TableParagraph"/>
              <w:kinsoku w:val="0"/>
              <w:overflowPunct w:val="0"/>
              <w:spacing w:before="51" w:line="232" w:lineRule="exact"/>
              <w:ind w:left="226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98BBE2" w14:textId="77777777" w:rsidR="00DE4006" w:rsidRPr="00FB7BB8" w:rsidRDefault="00DE4006">
            <w:pPr>
              <w:pStyle w:val="TableParagraph"/>
              <w:kinsoku w:val="0"/>
              <w:overflowPunct w:val="0"/>
              <w:spacing w:before="51" w:line="232" w:lineRule="exact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A6C8166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12" w:lineRule="exact"/>
              <w:ind w:left="51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573B6DF0" w14:textId="77777777">
        <w:trPr>
          <w:trHeight w:hRule="exact" w:val="34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6551D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26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02D0B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00E14A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0445E073" w14:textId="77777777">
        <w:trPr>
          <w:trHeight w:hRule="exact" w:val="37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DF56229" w14:textId="77777777" w:rsidR="00DE4006" w:rsidRPr="00FB7BB8" w:rsidRDefault="00DE4006">
            <w:pPr>
              <w:pStyle w:val="TableParagraph"/>
              <w:kinsoku w:val="0"/>
              <w:overflowPunct w:val="0"/>
              <w:ind w:left="56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залізобетонної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діаметрі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лінійних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розмірах: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9C38DC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E2388D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63DC1C0D" w14:textId="77777777">
        <w:trPr>
          <w:trHeight w:hRule="exact" w:val="26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C059AC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226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3CD04E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D1042B6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006" w:rsidRPr="00FB7BB8" w14:paraId="202EA10D" w14:textId="77777777">
        <w:trPr>
          <w:trHeight w:hRule="exact" w:val="345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2D1A0F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226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D642C" w14:textId="77777777" w:rsidR="00DE4006" w:rsidRPr="00FB7BB8" w:rsidRDefault="00DE4006">
            <w:pPr>
              <w:pStyle w:val="TableParagraph"/>
              <w:kinsoku w:val="0"/>
              <w:overflowPunct w:val="0"/>
              <w:spacing w:line="237" w:lineRule="exact"/>
              <w:ind w:left="12" w:right="12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08EB0F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E53A47" w14:textId="77777777" w:rsidR="00DE4006" w:rsidRDefault="00DE4006">
      <w:pPr>
        <w:rPr>
          <w:sz w:val="6"/>
          <w:szCs w:val="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FF9855D" w14:textId="77777777" w:rsidR="00DE4006" w:rsidRDefault="00DE4006">
      <w:pPr>
        <w:pStyle w:val="a3"/>
        <w:kinsoku w:val="0"/>
        <w:overflowPunct w:val="0"/>
        <w:spacing w:before="2"/>
        <w:ind w:left="0" w:firstLine="0"/>
        <w:rPr>
          <w:sz w:val="23"/>
          <w:szCs w:val="23"/>
        </w:rPr>
      </w:pPr>
    </w:p>
    <w:p w14:paraId="527E3D3E" w14:textId="77777777" w:rsidR="00DE4006" w:rsidRDefault="00DE4006">
      <w:pPr>
        <w:pStyle w:val="a3"/>
        <w:kinsoku w:val="0"/>
        <w:overflowPunct w:val="0"/>
        <w:spacing w:before="67"/>
        <w:ind w:firstLine="0"/>
        <w:rPr>
          <w:color w:val="1E1916"/>
          <w:spacing w:val="-5"/>
        </w:rPr>
      </w:pPr>
      <w:r>
        <w:rPr>
          <w:color w:val="1E1916"/>
        </w:rPr>
        <w:t>Кінець</w:t>
      </w:r>
      <w:r>
        <w:rPr>
          <w:color w:val="1E1916"/>
          <w:spacing w:val="-5"/>
        </w:rPr>
        <w:t xml:space="preserve"> </w:t>
      </w:r>
      <w:r>
        <w:rPr>
          <w:color w:val="1E1916"/>
        </w:rPr>
        <w:t>таблиці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5"/>
        </w:rPr>
        <w:t>В.1</w:t>
      </w:r>
    </w:p>
    <w:p w14:paraId="5000421F" w14:textId="77777777" w:rsidR="00DE4006" w:rsidRDefault="00DE4006">
      <w:pPr>
        <w:pStyle w:val="a3"/>
        <w:kinsoku w:val="0"/>
        <w:overflowPunct w:val="0"/>
        <w:ind w:left="0" w:firstLine="0"/>
        <w:rPr>
          <w:sz w:val="6"/>
          <w:szCs w:val="6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1"/>
        <w:gridCol w:w="1599"/>
        <w:gridCol w:w="2086"/>
      </w:tblGrid>
      <w:tr w:rsidR="00DE4006" w:rsidRPr="00FB7BB8" w14:paraId="69DE8F28" w14:textId="77777777">
        <w:trPr>
          <w:trHeight w:val="864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F58DDB" w14:textId="77777777" w:rsidR="00DE4006" w:rsidRPr="00FB7BB8" w:rsidRDefault="00DE4006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14:paraId="4B4FE84B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49" w:lineRule="auto"/>
              <w:ind w:left="1811" w:hanging="1474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Вид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робіт,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параметр,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що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контролюється,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технічна вимога, одиниця виміру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8F6800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20" w:right="6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Величина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пара- метра,</w:t>
            </w:r>
            <w:r w:rsidRPr="00FB7BB8">
              <w:rPr>
                <w:color w:val="1E1916"/>
                <w:spacing w:val="-1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граничні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відхили</w:t>
            </w: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95B146" w14:textId="77777777" w:rsidR="00DE4006" w:rsidRPr="00FB7BB8" w:rsidRDefault="00DE4006">
            <w:pPr>
              <w:pStyle w:val="TableParagraph"/>
              <w:kinsoku w:val="0"/>
              <w:overflowPunct w:val="0"/>
              <w:spacing w:before="73" w:line="249" w:lineRule="auto"/>
              <w:ind w:left="149" w:firstLine="435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Контроль </w:t>
            </w:r>
            <w:r w:rsidRPr="00FB7BB8">
              <w:rPr>
                <w:color w:val="1E1916"/>
                <w:sz w:val="21"/>
                <w:szCs w:val="21"/>
              </w:rPr>
              <w:t>(метод,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об’єм,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вид</w:t>
            </w:r>
          </w:p>
          <w:p w14:paraId="6CBEAC22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9" w:lineRule="exact"/>
              <w:ind w:left="508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реєстрації)</w:t>
            </w:r>
          </w:p>
        </w:tc>
      </w:tr>
      <w:tr w:rsidR="00DE4006" w:rsidRPr="00FB7BB8" w14:paraId="6BA07643" w14:textId="77777777">
        <w:trPr>
          <w:trHeight w:val="347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A26E6A6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22.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Зсув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площини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кілець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>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мм: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16B1E1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56EEDAA" w14:textId="77777777" w:rsidR="00DE4006" w:rsidRPr="00FB7BB8" w:rsidRDefault="00DE4006">
            <w:pPr>
              <w:pStyle w:val="TableParagraph"/>
              <w:kinsoku w:val="0"/>
              <w:overflowPunct w:val="0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Вимірювальний,</w:t>
            </w:r>
          </w:p>
        </w:tc>
      </w:tr>
      <w:tr w:rsidR="00DE4006" w:rsidRPr="00FB7BB8" w14:paraId="06F1771A" w14:textId="77777777">
        <w:trPr>
          <w:trHeight w:val="280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5E5CA93" w14:textId="77777777" w:rsidR="00DE4006" w:rsidRPr="00FB7BB8" w:rsidRDefault="00DE4006">
            <w:pPr>
              <w:pStyle w:val="TableParagraph"/>
              <w:kinsoku w:val="0"/>
              <w:overflowPunct w:val="0"/>
              <w:spacing w:before="31" w:line="229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металевої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діаметрі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лінійних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розмірах: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B9921F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CB92C9E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3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кожне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кільце,</w:t>
            </w:r>
          </w:p>
        </w:tc>
      </w:tr>
      <w:tr w:rsidR="00DE4006" w:rsidRPr="00FB7BB8" w14:paraId="75595386" w14:textId="77777777">
        <w:trPr>
          <w:trHeight w:val="302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72E1C8" w14:textId="77777777" w:rsidR="00DE4006" w:rsidRPr="00FB7BB8" w:rsidRDefault="00DE4006">
            <w:pPr>
              <w:pStyle w:val="TableParagraph"/>
              <w:kinsoku w:val="0"/>
              <w:overflowPunct w:val="0"/>
              <w:spacing w:before="51" w:line="232" w:lineRule="exact"/>
              <w:ind w:left="231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4C9E7B" w14:textId="77777777" w:rsidR="00DE4006" w:rsidRPr="00FB7BB8" w:rsidRDefault="00DE4006">
            <w:pPr>
              <w:pStyle w:val="TableParagraph"/>
              <w:kinsoku w:val="0"/>
              <w:overflowPunct w:val="0"/>
              <w:spacing w:before="51"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15</w:t>
            </w:r>
          </w:p>
        </w:tc>
        <w:tc>
          <w:tcPr>
            <w:tcW w:w="2086" w:type="dxa"/>
            <w:vMerge w:val="restart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868B305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12" w:lineRule="exac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журнал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pacing w:val="-2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>-</w:t>
            </w:r>
          </w:p>
          <w:p w14:paraId="03A89499" w14:textId="77777777" w:rsidR="00DE4006" w:rsidRPr="00FB7BB8" w:rsidRDefault="00DE4006">
            <w:pPr>
              <w:pStyle w:val="TableParagraph"/>
              <w:kinsoku w:val="0"/>
              <w:overflowPunct w:val="0"/>
              <w:spacing w:before="18"/>
              <w:ind w:left="57"/>
              <w:rPr>
                <w:color w:val="1E1916"/>
                <w:spacing w:val="-2"/>
                <w:sz w:val="21"/>
                <w:szCs w:val="21"/>
              </w:rPr>
            </w:pP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робіт</w:t>
            </w:r>
          </w:p>
        </w:tc>
      </w:tr>
      <w:tr w:rsidR="00DE4006" w:rsidRPr="00FB7BB8" w14:paraId="6856DC78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E62061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31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752E3C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737B9D85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5D3D17B" w14:textId="77777777">
        <w:trPr>
          <w:trHeight w:val="367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754C9D3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залізобетонної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оправи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при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діаметрі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лінійних</w:t>
            </w:r>
            <w:r w:rsidRPr="00FB7BB8">
              <w:rPr>
                <w:color w:val="1E1916"/>
                <w:spacing w:val="-8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розмірах: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ACF8283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5CEB3C8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50F0F3E6" w14:textId="77777777">
        <w:trPr>
          <w:trHeight w:val="262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181CA5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231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0FD24A" w14:textId="77777777" w:rsidR="00DE4006" w:rsidRPr="00FB7BB8" w:rsidRDefault="00DE4006">
            <w:pPr>
              <w:pStyle w:val="TableParagraph"/>
              <w:kinsoku w:val="0"/>
              <w:overflowPunct w:val="0"/>
              <w:spacing w:before="11"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6C032D62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006" w:rsidRPr="00FB7BB8" w14:paraId="471CA8ED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C99C9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31"/>
              <w:rPr>
                <w:color w:val="1E1916"/>
                <w:spacing w:val="-10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більше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6,0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>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89251F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61EF0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006" w:rsidRPr="00FB7BB8" w14:paraId="01ECD946" w14:textId="77777777">
        <w:trPr>
          <w:trHeight w:val="776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8978D2" w14:textId="77777777" w:rsidR="00DE4006" w:rsidRPr="00FB7BB8" w:rsidRDefault="00DE4006">
            <w:pPr>
              <w:pStyle w:val="TableParagraph"/>
              <w:kinsoku w:val="0"/>
              <w:overflowPunct w:val="0"/>
              <w:spacing w:before="65" w:line="230" w:lineRule="atLeast"/>
              <w:ind w:left="1082" w:right="46" w:hanging="1021"/>
              <w:jc w:val="both"/>
              <w:rPr>
                <w:color w:val="1E1916"/>
                <w:spacing w:val="-2"/>
                <w:sz w:val="19"/>
                <w:szCs w:val="19"/>
              </w:rPr>
            </w:pPr>
            <w:r w:rsidRPr="00FB7BB8">
              <w:rPr>
                <w:b/>
                <w:bCs/>
                <w:color w:val="1E1916"/>
                <w:sz w:val="19"/>
                <w:szCs w:val="19"/>
              </w:rPr>
              <w:t>Примітка.</w:t>
            </w:r>
            <w:r w:rsidRPr="00FB7BB8">
              <w:rPr>
                <w:b/>
                <w:bCs/>
                <w:color w:val="1E1916"/>
                <w:spacing w:val="40"/>
                <w:sz w:val="19"/>
                <w:szCs w:val="19"/>
              </w:rPr>
              <w:t xml:space="preserve"> </w:t>
            </w:r>
            <w:r w:rsidRPr="00FB7BB8">
              <w:rPr>
                <w:color w:val="1E1916"/>
                <w:sz w:val="19"/>
                <w:szCs w:val="19"/>
              </w:rPr>
              <w:t xml:space="preserve">Вимога не відноситься до водонепроникних тунельних оправ, які витримують тиск води понад </w:t>
            </w:r>
            <w:r w:rsidRPr="00FB7BB8">
              <w:rPr>
                <w:color w:val="1E1916"/>
                <w:spacing w:val="-2"/>
                <w:sz w:val="19"/>
                <w:szCs w:val="19"/>
              </w:rPr>
              <w:t xml:space="preserve">1,0 </w:t>
            </w:r>
            <w:proofErr w:type="spellStart"/>
            <w:r w:rsidRPr="00FB7BB8">
              <w:rPr>
                <w:color w:val="1E1916"/>
                <w:spacing w:val="-2"/>
                <w:sz w:val="19"/>
                <w:szCs w:val="19"/>
              </w:rPr>
              <w:t>атм</w:t>
            </w:r>
            <w:proofErr w:type="spellEnd"/>
            <w:r w:rsidRPr="00FB7BB8">
              <w:rPr>
                <w:color w:val="1E1916"/>
                <w:spacing w:val="-2"/>
                <w:sz w:val="19"/>
                <w:szCs w:val="19"/>
              </w:rPr>
              <w:t>, для яких ступінь точності складання встановлюється спеціально складеними технічними умовами.</w:t>
            </w:r>
          </w:p>
        </w:tc>
      </w:tr>
      <w:tr w:rsidR="00DE4006" w:rsidRPr="00FB7BB8" w14:paraId="296EAC64" w14:textId="77777777">
        <w:trPr>
          <w:trHeight w:val="337"/>
        </w:trPr>
        <w:tc>
          <w:tcPr>
            <w:tcW w:w="962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5802C1" w14:textId="77777777" w:rsidR="00DE4006" w:rsidRPr="00FB7BB8" w:rsidRDefault="00DE4006">
            <w:pPr>
              <w:pStyle w:val="TableParagraph"/>
              <w:kinsoku w:val="0"/>
              <w:overflowPunct w:val="0"/>
              <w:spacing w:before="85" w:line="232" w:lineRule="exact"/>
              <w:ind w:left="1636" w:right="1620"/>
              <w:jc w:val="center"/>
              <w:rPr>
                <w:b/>
                <w:bCs/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b/>
                <w:bCs/>
                <w:color w:val="1E1916"/>
                <w:sz w:val="21"/>
                <w:szCs w:val="21"/>
              </w:rPr>
              <w:t>Монтаж</w:t>
            </w:r>
            <w:r w:rsidRPr="00FB7BB8">
              <w:rPr>
                <w:b/>
                <w:bCs/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збірних</w:t>
            </w:r>
            <w:r w:rsidRPr="00FB7BB8">
              <w:rPr>
                <w:b/>
                <w:bCs/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оправ</w:t>
            </w:r>
            <w:r w:rsidRPr="00FB7BB8">
              <w:rPr>
                <w:b/>
                <w:bCs/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z w:val="21"/>
                <w:szCs w:val="21"/>
              </w:rPr>
              <w:t>прямокутного</w:t>
            </w:r>
            <w:r w:rsidRPr="00FB7BB8">
              <w:rPr>
                <w:b/>
                <w:bCs/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b/>
                <w:bCs/>
                <w:color w:val="1E1916"/>
                <w:spacing w:val="-2"/>
                <w:sz w:val="21"/>
                <w:szCs w:val="21"/>
              </w:rPr>
              <w:t>обрису</w:t>
            </w:r>
          </w:p>
        </w:tc>
      </w:tr>
      <w:tr w:rsidR="00DE4006" w:rsidRPr="00FB7BB8" w14:paraId="13E9512C" w14:textId="77777777">
        <w:trPr>
          <w:trHeight w:val="36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5D82FB4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23.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відміток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верху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лоткових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блоків,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мм: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1AAC8C9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E589EF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left="57" w:right="295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Вимірювальний, </w:t>
            </w:r>
            <w:r w:rsidRPr="00FB7BB8">
              <w:rPr>
                <w:color w:val="1E1916"/>
                <w:sz w:val="21"/>
                <w:szCs w:val="21"/>
              </w:rPr>
              <w:t>кожний елемент, журнал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маркшей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дерських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робіт</w:t>
            </w:r>
          </w:p>
        </w:tc>
      </w:tr>
      <w:tr w:rsidR="00DE4006" w:rsidRPr="00FB7BB8" w14:paraId="7E65370B" w14:textId="77777777">
        <w:trPr>
          <w:trHeight w:val="25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DBB310" w14:textId="77777777" w:rsidR="00DE4006" w:rsidRPr="00FB7BB8" w:rsidRDefault="00DE4006">
            <w:pPr>
              <w:pStyle w:val="TableParagraph"/>
              <w:kinsoku w:val="0"/>
              <w:overflowPunct w:val="0"/>
              <w:spacing w:before="6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тунелів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7161DA" w14:textId="77777777" w:rsidR="00DE4006" w:rsidRPr="00FB7BB8" w:rsidRDefault="00DE4006">
            <w:pPr>
              <w:pStyle w:val="TableParagraph"/>
              <w:kinsoku w:val="0"/>
              <w:overflowPunct w:val="0"/>
              <w:spacing w:before="6" w:line="232" w:lineRule="exact"/>
              <w:ind w:left="20" w:right="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10,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+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C3B78B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158D0654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FDA24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штолень</w:t>
            </w:r>
            <w:proofErr w:type="spellEnd"/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інших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споруд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46317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E46F42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74ED58AA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3885B4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24.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лоткових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блоків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плані,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6E2548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25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98FB4B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335AD7F4" w14:textId="77777777">
        <w:trPr>
          <w:trHeight w:val="36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06F6B97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25.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відміток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нижніх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поверхонь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плит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перекриття,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мм: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5D7F672E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A63C0E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4580D6A2" w14:textId="77777777">
        <w:trPr>
          <w:trHeight w:val="25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1B70A6" w14:textId="77777777" w:rsidR="00DE4006" w:rsidRPr="00FB7BB8" w:rsidRDefault="00DE4006">
            <w:pPr>
              <w:pStyle w:val="TableParagraph"/>
              <w:kinsoku w:val="0"/>
              <w:overflowPunct w:val="0"/>
              <w:spacing w:before="6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над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колійними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рейками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або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проїжджою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частиною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BD7550" w14:textId="77777777" w:rsidR="00DE4006" w:rsidRPr="00FB7BB8" w:rsidRDefault="00DE4006">
            <w:pPr>
              <w:pStyle w:val="TableParagraph"/>
              <w:kinsoku w:val="0"/>
              <w:overflowPunct w:val="0"/>
              <w:spacing w:before="6" w:line="232" w:lineRule="exact"/>
              <w:ind w:left="20" w:right="10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+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20,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4A2BD7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797BAD04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B6E4AE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інших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ділянках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6FF3A0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E22A40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7F220A79" w14:textId="77777777">
        <w:trPr>
          <w:trHeight w:val="34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18A97581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26.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відстанях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між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осями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стінових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блоків,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колон,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80DA3DD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54327E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773392A9" w14:textId="77777777">
        <w:trPr>
          <w:trHeight w:val="23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F8CA27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18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ригелів,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плит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перекриття,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70204B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93CD31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552A384A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8E50A3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27.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осі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фундаментного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блока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плані,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B83EC7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4D2FA9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E91B692" w14:textId="77777777">
        <w:trPr>
          <w:trHeight w:val="33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BE5D2D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28.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Відмітка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дна</w:t>
            </w:r>
            <w:proofErr w:type="spellEnd"/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стакана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фундаментного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блока,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096F92" w14:textId="77777777" w:rsidR="00DE4006" w:rsidRPr="00FB7BB8" w:rsidRDefault="00DE4006">
            <w:pPr>
              <w:pStyle w:val="TableParagraph"/>
              <w:kinsoku w:val="0"/>
              <w:overflowPunct w:val="0"/>
              <w:spacing w:line="232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20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0A2747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634A397" w14:textId="77777777">
        <w:trPr>
          <w:trHeight w:val="342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715C878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29.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Відхил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колон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і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стінових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блоків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від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вертикалі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09B87DBC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9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0,002</w:t>
            </w:r>
            <w:r w:rsidRPr="00FB7BB8">
              <w:rPr>
                <w:color w:val="1E1916"/>
                <w:spacing w:val="-10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висоти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BC5C7C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0FBF78B5" w14:textId="77777777">
        <w:trPr>
          <w:trHeight w:val="24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4C74A794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24DBCCC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7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елемента,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але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50A464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6B60CE97" w14:textId="77777777">
        <w:trPr>
          <w:trHeight w:val="249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3F866C47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none" w:sz="6" w:space="0" w:color="auto"/>
              <w:right w:val="single" w:sz="4" w:space="0" w:color="1E1916"/>
            </w:tcBorders>
          </w:tcPr>
          <w:p w14:paraId="22F4C64C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27" w:lineRule="exact"/>
              <w:ind w:left="20" w:right="11"/>
              <w:jc w:val="center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не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більше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6817AB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24B2ECEF" w14:textId="77777777">
        <w:trPr>
          <w:trHeight w:val="237"/>
        </w:trPr>
        <w:tc>
          <w:tcPr>
            <w:tcW w:w="5941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E25E07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  <w:tcBorders>
              <w:top w:val="none" w:sz="6" w:space="0" w:color="auto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3E3764" w14:textId="77777777" w:rsidR="00DE4006" w:rsidRPr="00FB7BB8" w:rsidRDefault="00DE4006">
            <w:pPr>
              <w:pStyle w:val="TableParagraph"/>
              <w:kinsoku w:val="0"/>
              <w:overflowPunct w:val="0"/>
              <w:spacing w:before="0" w:line="218" w:lineRule="exact"/>
              <w:ind w:left="20" w:right="9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±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25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мм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DFD31E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  <w:tr w:rsidR="00DE4006" w:rsidRPr="00FB7BB8" w14:paraId="31ED9DF3" w14:textId="77777777">
        <w:trPr>
          <w:trHeight w:val="890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3847CA" w14:textId="77777777" w:rsidR="00DE4006" w:rsidRPr="00FB7BB8" w:rsidRDefault="00DE4006">
            <w:pPr>
              <w:pStyle w:val="TableParagraph"/>
              <w:kinsoku w:val="0"/>
              <w:overflowPunct w:val="0"/>
              <w:spacing w:line="259" w:lineRule="auto"/>
              <w:ind w:right="243"/>
              <w:rPr>
                <w:color w:val="1E1916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30.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Допуски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на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положення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опускної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секції</w:t>
            </w:r>
            <w:r w:rsidRPr="00FB7BB8">
              <w:rPr>
                <w:color w:val="1E1916"/>
                <w:spacing w:val="-7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підводного тунелю після закінчення опускання (занурення), мм:</w:t>
            </w:r>
          </w:p>
          <w:p w14:paraId="2D270EB7" w14:textId="77777777" w:rsidR="00DE4006" w:rsidRPr="00FB7BB8" w:rsidRDefault="00DE4006">
            <w:pPr>
              <w:pStyle w:val="TableParagraph"/>
              <w:kinsoku w:val="0"/>
              <w:overflowPunct w:val="0"/>
              <w:spacing w:before="38" w:line="232" w:lineRule="exact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профілі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першої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4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другої</w:t>
            </w:r>
            <w:r w:rsidRPr="00FB7BB8">
              <w:rPr>
                <w:color w:val="1E1916"/>
                <w:spacing w:val="-6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секцій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6C3F8C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29CEB920" w14:textId="77777777" w:rsidR="00DE4006" w:rsidRPr="00FB7BB8" w:rsidRDefault="00DE4006">
            <w:pPr>
              <w:pStyle w:val="TableParagraph"/>
              <w:kinsoku w:val="0"/>
              <w:overflowPunct w:val="0"/>
              <w:spacing w:before="0"/>
              <w:ind w:left="0"/>
              <w:rPr>
                <w:sz w:val="20"/>
                <w:szCs w:val="20"/>
              </w:rPr>
            </w:pPr>
          </w:p>
          <w:p w14:paraId="7AA0BD3D" w14:textId="77777777" w:rsidR="00DE4006" w:rsidRPr="00FB7BB8" w:rsidRDefault="00DE4006">
            <w:pPr>
              <w:pStyle w:val="TableParagraph"/>
              <w:kinsoku w:val="0"/>
              <w:overflowPunct w:val="0"/>
              <w:spacing w:before="178" w:line="232" w:lineRule="exact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10</w:t>
            </w:r>
          </w:p>
        </w:tc>
        <w:tc>
          <w:tcPr>
            <w:tcW w:w="2086" w:type="dxa"/>
            <w:vMerge w:val="restart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88CB58" w14:textId="77777777" w:rsidR="00DE4006" w:rsidRPr="00FB7BB8" w:rsidRDefault="00DE4006">
            <w:pPr>
              <w:pStyle w:val="TableParagraph"/>
              <w:kinsoku w:val="0"/>
              <w:overflowPunct w:val="0"/>
              <w:spacing w:before="55" w:line="260" w:lineRule="atLeast"/>
              <w:ind w:left="57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Вимірювальний, </w:t>
            </w:r>
            <w:r w:rsidRPr="00FB7BB8">
              <w:rPr>
                <w:color w:val="1E1916"/>
                <w:sz w:val="21"/>
                <w:szCs w:val="21"/>
              </w:rPr>
              <w:t>кожна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секція,</w:t>
            </w:r>
            <w:r w:rsidRPr="00FB7BB8">
              <w:rPr>
                <w:color w:val="1E1916"/>
                <w:spacing w:val="-15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 xml:space="preserve">про- </w:t>
            </w:r>
            <w:proofErr w:type="spellStart"/>
            <w:r w:rsidRPr="00FB7BB8">
              <w:rPr>
                <w:color w:val="1E1916"/>
                <w:sz w:val="21"/>
                <w:szCs w:val="21"/>
              </w:rPr>
              <w:t>токоли</w:t>
            </w:r>
            <w:proofErr w:type="spellEnd"/>
            <w:r w:rsidRPr="00FB7BB8">
              <w:rPr>
                <w:color w:val="1E1916"/>
                <w:sz w:val="21"/>
                <w:szCs w:val="21"/>
              </w:rPr>
              <w:t xml:space="preserve"> опускання секцій, журнал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маркшейдерських робіт</w:t>
            </w:r>
          </w:p>
        </w:tc>
      </w:tr>
      <w:tr w:rsidR="00DE4006" w:rsidRPr="00FB7BB8" w14:paraId="293F51A1" w14:textId="77777777">
        <w:trPr>
          <w:trHeight w:val="734"/>
        </w:trPr>
        <w:tc>
          <w:tcPr>
            <w:tcW w:w="594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D148D9" w14:textId="77777777" w:rsidR="00DE4006" w:rsidRPr="00FB7BB8" w:rsidRDefault="00DE4006">
            <w:pPr>
              <w:pStyle w:val="TableParagraph"/>
              <w:kinsoku w:val="0"/>
              <w:overflowPunct w:val="0"/>
              <w:rPr>
                <w:color w:val="1E1916"/>
                <w:spacing w:val="-2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>–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у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плані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та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профілі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для</w:t>
            </w:r>
            <w:r w:rsidRPr="00FB7BB8">
              <w:rPr>
                <w:color w:val="1E1916"/>
                <w:spacing w:val="-3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z w:val="21"/>
                <w:szCs w:val="21"/>
              </w:rPr>
              <w:t>решти</w:t>
            </w:r>
            <w:r w:rsidRPr="00FB7BB8">
              <w:rPr>
                <w:color w:val="1E1916"/>
                <w:spacing w:val="-1"/>
                <w:sz w:val="21"/>
                <w:szCs w:val="21"/>
              </w:rPr>
              <w:t xml:space="preserve"> </w:t>
            </w:r>
            <w:r w:rsidRPr="00FB7BB8">
              <w:rPr>
                <w:color w:val="1E1916"/>
                <w:spacing w:val="-2"/>
                <w:sz w:val="21"/>
                <w:szCs w:val="21"/>
              </w:rPr>
              <w:t>секцій</w:t>
            </w:r>
          </w:p>
        </w:tc>
        <w:tc>
          <w:tcPr>
            <w:tcW w:w="15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470F2" w14:textId="77777777" w:rsidR="00DE4006" w:rsidRPr="00FB7BB8" w:rsidRDefault="00DE4006">
            <w:pPr>
              <w:pStyle w:val="TableParagraph"/>
              <w:kinsoku w:val="0"/>
              <w:overflowPunct w:val="0"/>
              <w:ind w:left="20" w:right="8"/>
              <w:jc w:val="center"/>
              <w:rPr>
                <w:color w:val="1E1916"/>
                <w:spacing w:val="-5"/>
                <w:sz w:val="21"/>
                <w:szCs w:val="21"/>
              </w:rPr>
            </w:pPr>
            <w:r w:rsidRPr="00FB7BB8">
              <w:rPr>
                <w:color w:val="1E1916"/>
                <w:sz w:val="21"/>
                <w:szCs w:val="21"/>
              </w:rPr>
              <w:t xml:space="preserve">± </w:t>
            </w:r>
            <w:r w:rsidRPr="00FB7BB8">
              <w:rPr>
                <w:color w:val="1E1916"/>
                <w:spacing w:val="-5"/>
                <w:sz w:val="21"/>
                <w:szCs w:val="21"/>
              </w:rPr>
              <w:t>50</w:t>
            </w:r>
          </w:p>
        </w:tc>
        <w:tc>
          <w:tcPr>
            <w:tcW w:w="2086" w:type="dxa"/>
            <w:vMerge/>
            <w:tcBorders>
              <w:top w:val="nil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CDABA9" w14:textId="77777777" w:rsidR="00DE4006" w:rsidRPr="00FB7BB8" w:rsidRDefault="00DE4006">
            <w:pPr>
              <w:pStyle w:val="a3"/>
              <w:kinsoku w:val="0"/>
              <w:overflowPunct w:val="0"/>
              <w:ind w:left="0" w:firstLine="0"/>
              <w:rPr>
                <w:sz w:val="2"/>
                <w:szCs w:val="2"/>
              </w:rPr>
            </w:pPr>
          </w:p>
        </w:tc>
      </w:tr>
    </w:tbl>
    <w:p w14:paraId="7D2B623B" w14:textId="77777777" w:rsidR="00DE4006" w:rsidRDefault="00DE4006">
      <w:pPr>
        <w:rPr>
          <w:sz w:val="6"/>
          <w:szCs w:val="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4645BFC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1929916A" w14:textId="77777777" w:rsidR="00DE4006" w:rsidRDefault="00DE4006">
      <w:pPr>
        <w:pStyle w:val="a3"/>
        <w:kinsoku w:val="0"/>
        <w:overflowPunct w:val="0"/>
        <w:spacing w:before="67"/>
        <w:ind w:left="1417" w:right="1995" w:firstLine="0"/>
        <w:jc w:val="center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10"/>
        </w:rPr>
        <w:t>Г</w:t>
      </w:r>
    </w:p>
    <w:p w14:paraId="6ABC5231" w14:textId="77777777" w:rsidR="00DE4006" w:rsidRDefault="00DE4006">
      <w:pPr>
        <w:pStyle w:val="a3"/>
        <w:kinsoku w:val="0"/>
        <w:overflowPunct w:val="0"/>
        <w:spacing w:before="18"/>
        <w:ind w:left="1414" w:right="1995" w:firstLine="0"/>
        <w:jc w:val="center"/>
        <w:rPr>
          <w:color w:val="1E1916"/>
          <w:spacing w:val="-2"/>
        </w:rPr>
      </w:pPr>
      <w:r>
        <w:rPr>
          <w:color w:val="1E1916"/>
          <w:spacing w:val="-2"/>
        </w:rPr>
        <w:t>(довідковий)</w:t>
      </w:r>
    </w:p>
    <w:p w14:paraId="55AA14F7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17"/>
          <w:szCs w:val="17"/>
        </w:rPr>
      </w:pPr>
    </w:p>
    <w:p w14:paraId="78F32889" w14:textId="77777777" w:rsidR="00DE4006" w:rsidRDefault="00DE4006">
      <w:pPr>
        <w:pStyle w:val="1"/>
        <w:kinsoku w:val="0"/>
        <w:overflowPunct w:val="0"/>
        <w:spacing w:line="297" w:lineRule="auto"/>
        <w:ind w:left="1817" w:right="2397" w:firstLine="0"/>
        <w:jc w:val="center"/>
        <w:rPr>
          <w:color w:val="1E1916"/>
        </w:rPr>
      </w:pPr>
      <w:r>
        <w:rPr>
          <w:color w:val="1E1916"/>
        </w:rPr>
        <w:t>ОСОБЛИВОСТІ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ПРОЕКТУВАННЯ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ТУНЕЛІВ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МЕТРОПОЛІТЕНУ В СЕЙСМІЧНИХ РАЙОНАХ</w:t>
      </w:r>
    </w:p>
    <w:p w14:paraId="236703B0" w14:textId="77777777" w:rsidR="00DE4006" w:rsidRDefault="00DE4006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</w:pPr>
    </w:p>
    <w:p w14:paraId="42052A6A" w14:textId="77777777" w:rsidR="00DE4006" w:rsidRDefault="00DE4006">
      <w:pPr>
        <w:pStyle w:val="a3"/>
        <w:kinsoku w:val="0"/>
        <w:overflowPunct w:val="0"/>
        <w:spacing w:before="1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>Г.1</w:t>
      </w:r>
      <w:r>
        <w:rPr>
          <w:b/>
          <w:bCs/>
          <w:color w:val="1E1916"/>
          <w:spacing w:val="-13"/>
        </w:rPr>
        <w:t xml:space="preserve"> </w:t>
      </w:r>
      <w:r>
        <w:rPr>
          <w:color w:val="1E1916"/>
        </w:rPr>
        <w:t>Конструкції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оправ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тунелів,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порталів,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які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споруджуються</w:t>
      </w:r>
      <w:r>
        <w:rPr>
          <w:color w:val="1E1916"/>
          <w:spacing w:val="-13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територіях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сейсмічністю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7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балів і більше, повинні задовольняти вимоги ДБН В.1.1-12. Для ділянок перетину тунелем тектонічних розломів, по яких можливе посування масиву гірських порід, за відповідного техніко-економічного обґрунтування необхідно передбачати збільшення поперечного перерізу тунелю. При цьому роз- рахунок конструкцій тунелю на сейсмічні навантаження повинен виконуватись з використанням нелінійних розрахункових моделей.</w:t>
      </w:r>
    </w:p>
    <w:p w14:paraId="5B38F62E" w14:textId="77777777" w:rsidR="00DE4006" w:rsidRDefault="00DE4006">
      <w:pPr>
        <w:pStyle w:val="a3"/>
        <w:kinsoku w:val="0"/>
        <w:overflowPunct w:val="0"/>
        <w:spacing w:before="66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>Г.2</w:t>
      </w:r>
      <w:r>
        <w:rPr>
          <w:b/>
          <w:bCs/>
          <w:color w:val="1E1916"/>
          <w:spacing w:val="-15"/>
        </w:rPr>
        <w:t xml:space="preserve"> </w:t>
      </w:r>
      <w:r>
        <w:rPr>
          <w:color w:val="1E1916"/>
        </w:rPr>
        <w:t>На</w:t>
      </w:r>
      <w:r>
        <w:rPr>
          <w:color w:val="1E1916"/>
          <w:spacing w:val="-15"/>
        </w:rPr>
        <w:t xml:space="preserve"> </w:t>
      </w:r>
      <w:proofErr w:type="spellStart"/>
      <w:r>
        <w:rPr>
          <w:color w:val="1E1916"/>
        </w:rPr>
        <w:t>припортальній</w:t>
      </w:r>
      <w:proofErr w:type="spellEnd"/>
      <w:r>
        <w:rPr>
          <w:color w:val="1E1916"/>
          <w:spacing w:val="-14"/>
        </w:rPr>
        <w:t xml:space="preserve"> </w:t>
      </w:r>
      <w:r>
        <w:rPr>
          <w:color w:val="1E1916"/>
        </w:rPr>
        <w:t>ділянці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тунелю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завдовжки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до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6.0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м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рекомендується</w:t>
      </w:r>
      <w:r>
        <w:rPr>
          <w:color w:val="1E1916"/>
          <w:spacing w:val="-14"/>
        </w:rPr>
        <w:t xml:space="preserve"> </w:t>
      </w:r>
      <w:r>
        <w:rPr>
          <w:color w:val="1E1916"/>
        </w:rPr>
        <w:t>влаштовувати</w:t>
      </w:r>
      <w:r>
        <w:rPr>
          <w:color w:val="1E1916"/>
          <w:spacing w:val="-15"/>
        </w:rPr>
        <w:t xml:space="preserve"> </w:t>
      </w:r>
      <w:r>
        <w:rPr>
          <w:color w:val="1E1916"/>
        </w:rPr>
        <w:t>оправу з монолітного залізобетону (далі – оправу). По всій довжині тунелю між секціями оправи, а також у місцях примикання до основного тунелю допоміжних (вентиляційних, дренажних тощо) тунелів необхідно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влаштовувати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антисейсмічні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та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деформаційні</w:t>
      </w:r>
      <w:r>
        <w:rPr>
          <w:color w:val="1E1916"/>
          <w:spacing w:val="-2"/>
        </w:rPr>
        <w:t xml:space="preserve"> </w:t>
      </w:r>
      <w:r>
        <w:rPr>
          <w:color w:val="1E1916"/>
        </w:rPr>
        <w:t>шви,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конструкція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яких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повинна</w:t>
      </w:r>
      <w:r>
        <w:rPr>
          <w:color w:val="1E1916"/>
          <w:spacing w:val="-1"/>
        </w:rPr>
        <w:t xml:space="preserve"> </w:t>
      </w:r>
      <w:r>
        <w:rPr>
          <w:color w:val="1E1916"/>
        </w:rPr>
        <w:t>допускати зміщення елементів оправи та збереження гідроізоляції.</w:t>
      </w:r>
    </w:p>
    <w:p w14:paraId="33491C1A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92"/>
        <w:jc w:val="both"/>
        <w:rPr>
          <w:color w:val="1E1916"/>
        </w:rPr>
      </w:pPr>
      <w:r>
        <w:rPr>
          <w:b/>
          <w:bCs/>
          <w:color w:val="1E1916"/>
        </w:rPr>
        <w:t xml:space="preserve">Г.3 </w:t>
      </w:r>
      <w:r>
        <w:rPr>
          <w:color w:val="1E1916"/>
        </w:rPr>
        <w:t xml:space="preserve">За розрахункової сейсмічності 7 балів оправу тунелів слід приймати замкнутого перерізу. Для тунелів, які споруджуються відкритим способом, необхідно застосовувати </w:t>
      </w:r>
      <w:proofErr w:type="spellStart"/>
      <w:r>
        <w:rPr>
          <w:color w:val="1E1916"/>
        </w:rPr>
        <w:t>суцільносекційні</w:t>
      </w:r>
      <w:proofErr w:type="spellEnd"/>
      <w:r>
        <w:rPr>
          <w:color w:val="1E1916"/>
        </w:rPr>
        <w:t xml:space="preserve"> </w:t>
      </w:r>
      <w:r>
        <w:rPr>
          <w:color w:val="1E1916"/>
          <w:spacing w:val="-2"/>
        </w:rPr>
        <w:t>збірні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елементи. За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розрахункової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сейсмічності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до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7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балів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оправу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тунелю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>допускається</w:t>
      </w:r>
      <w:r>
        <w:rPr>
          <w:color w:val="1E1916"/>
          <w:spacing w:val="-5"/>
        </w:rPr>
        <w:t xml:space="preserve"> </w:t>
      </w:r>
      <w:r>
        <w:rPr>
          <w:color w:val="1E1916"/>
          <w:spacing w:val="-2"/>
        </w:rPr>
        <w:t xml:space="preserve">виготовляти </w:t>
      </w:r>
      <w:r>
        <w:rPr>
          <w:color w:val="1E1916"/>
        </w:rPr>
        <w:t xml:space="preserve">з </w:t>
      </w:r>
      <w:proofErr w:type="spellStart"/>
      <w:r>
        <w:rPr>
          <w:color w:val="1E1916"/>
        </w:rPr>
        <w:t>набризк</w:t>
      </w:r>
      <w:proofErr w:type="spellEnd"/>
      <w:r>
        <w:rPr>
          <w:color w:val="1E1916"/>
        </w:rPr>
        <w:t>-бетону в сполученні з анкерним кріпленням.</w:t>
      </w:r>
    </w:p>
    <w:p w14:paraId="16C7DFAC" w14:textId="77777777" w:rsidR="00DE4006" w:rsidRDefault="00DE4006">
      <w:pPr>
        <w:pStyle w:val="a3"/>
        <w:kinsoku w:val="0"/>
        <w:overflowPunct w:val="0"/>
        <w:spacing w:before="66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 xml:space="preserve">Г.4 </w:t>
      </w:r>
      <w:r>
        <w:rPr>
          <w:color w:val="1E1916"/>
        </w:rPr>
        <w:t xml:space="preserve">Відстань між антисейсмічними деформаційними швами тунельної оправи слід </w:t>
      </w:r>
      <w:proofErr w:type="spellStart"/>
      <w:r>
        <w:rPr>
          <w:color w:val="1E1916"/>
        </w:rPr>
        <w:t>вста</w:t>
      </w:r>
      <w:proofErr w:type="spellEnd"/>
      <w:r>
        <w:rPr>
          <w:color w:val="1E1916"/>
        </w:rPr>
        <w:t xml:space="preserve">- </w:t>
      </w:r>
      <w:proofErr w:type="spellStart"/>
      <w:r>
        <w:rPr>
          <w:color w:val="1E1916"/>
        </w:rPr>
        <w:t>новлювати</w:t>
      </w:r>
      <w:proofErr w:type="spellEnd"/>
      <w:r>
        <w:rPr>
          <w:color w:val="1E1916"/>
        </w:rPr>
        <w:t xml:space="preserve"> розрахунком системи "</w:t>
      </w:r>
      <w:proofErr w:type="spellStart"/>
      <w:r>
        <w:rPr>
          <w:color w:val="1E1916"/>
        </w:rPr>
        <w:t>грунт</w:t>
      </w:r>
      <w:proofErr w:type="spellEnd"/>
      <w:r>
        <w:rPr>
          <w:color w:val="1E1916"/>
        </w:rPr>
        <w:t xml:space="preserve"> – тунель" з урахуванням сейсмічних горизонтальних та вертикальних навантажень. Антисейсмічні шви доцільно суміщати з </w:t>
      </w:r>
      <w:proofErr w:type="spellStart"/>
      <w:r>
        <w:rPr>
          <w:color w:val="1E1916"/>
        </w:rPr>
        <w:t>температурно-осадковими</w:t>
      </w:r>
      <w:proofErr w:type="spellEnd"/>
      <w:r>
        <w:rPr>
          <w:color w:val="1E1916"/>
        </w:rPr>
        <w:t xml:space="preserve"> деформаційними швами, відстань між якими в оправах з монолітного бетону і </w:t>
      </w:r>
      <w:proofErr w:type="spellStart"/>
      <w:r>
        <w:rPr>
          <w:color w:val="1E1916"/>
        </w:rPr>
        <w:t>набризк</w:t>
      </w:r>
      <w:proofErr w:type="spellEnd"/>
      <w:r>
        <w:rPr>
          <w:color w:val="1E1916"/>
        </w:rPr>
        <w:t>-бетону повинна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бути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20,0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м,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а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в</w:t>
      </w:r>
      <w:r>
        <w:rPr>
          <w:color w:val="1E1916"/>
          <w:spacing w:val="-10"/>
        </w:rPr>
        <w:t xml:space="preserve"> </w:t>
      </w:r>
      <w:r>
        <w:rPr>
          <w:color w:val="1E1916"/>
        </w:rPr>
        <w:t>оправах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з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монолітного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залізобетону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–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не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більше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ніж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40,0</w:t>
      </w:r>
      <w:r>
        <w:rPr>
          <w:color w:val="1E1916"/>
          <w:spacing w:val="-12"/>
        </w:rPr>
        <w:t xml:space="preserve"> </w:t>
      </w:r>
      <w:r>
        <w:rPr>
          <w:color w:val="1E1916"/>
        </w:rPr>
        <w:t>м.</w:t>
      </w:r>
    </w:p>
    <w:p w14:paraId="0CDC953E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90"/>
        <w:jc w:val="both"/>
        <w:rPr>
          <w:color w:val="1E1916"/>
        </w:rPr>
      </w:pPr>
      <w:r>
        <w:rPr>
          <w:b/>
          <w:bCs/>
          <w:color w:val="1E1916"/>
        </w:rPr>
        <w:t xml:space="preserve">Г.5 </w:t>
      </w:r>
      <w:r>
        <w:rPr>
          <w:color w:val="1E1916"/>
        </w:rPr>
        <w:t xml:space="preserve">При перетині тунелем тектонічних </w:t>
      </w:r>
      <w:proofErr w:type="spellStart"/>
      <w:r>
        <w:rPr>
          <w:color w:val="1E1916"/>
        </w:rPr>
        <w:t>тріщин</w:t>
      </w:r>
      <w:proofErr w:type="spellEnd"/>
      <w:r>
        <w:rPr>
          <w:color w:val="1E1916"/>
        </w:rPr>
        <w:t xml:space="preserve"> або зон контакту між ґрунтами різної міцності слід влаштовувати додаткові деформаційні шви, які відсікають приконтактну ділянку тунелю.</w:t>
      </w:r>
    </w:p>
    <w:p w14:paraId="05561124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/>
        <w:jc w:val="both"/>
        <w:rPr>
          <w:color w:val="1E1916"/>
        </w:rPr>
      </w:pPr>
      <w:r>
        <w:rPr>
          <w:b/>
          <w:bCs/>
          <w:color w:val="1E1916"/>
        </w:rPr>
        <w:t xml:space="preserve">Г.6 </w:t>
      </w:r>
      <w:r>
        <w:rPr>
          <w:color w:val="1E1916"/>
        </w:rPr>
        <w:t xml:space="preserve">Конструкції антисейсмічних, </w:t>
      </w:r>
      <w:proofErr w:type="spellStart"/>
      <w:r>
        <w:rPr>
          <w:color w:val="1E1916"/>
        </w:rPr>
        <w:t>температурно-осадкових</w:t>
      </w:r>
      <w:proofErr w:type="spellEnd"/>
      <w:r>
        <w:rPr>
          <w:color w:val="1E1916"/>
        </w:rPr>
        <w:t xml:space="preserve"> і додаткових деформаційних швів повинні забезпечувати водонепроникність оправи.</w:t>
      </w:r>
    </w:p>
    <w:p w14:paraId="51DC4C99" w14:textId="77777777" w:rsidR="00DE4006" w:rsidRDefault="00DE4006">
      <w:pPr>
        <w:pStyle w:val="a3"/>
        <w:kinsoku w:val="0"/>
        <w:overflowPunct w:val="0"/>
        <w:spacing w:before="67" w:line="278" w:lineRule="auto"/>
        <w:ind w:left="110" w:right="689"/>
        <w:jc w:val="both"/>
        <w:rPr>
          <w:color w:val="1E1916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0B735E1B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63EDE116" w14:textId="77777777" w:rsidR="00DE4006" w:rsidRDefault="00DE4006">
      <w:pPr>
        <w:pStyle w:val="a3"/>
        <w:kinsoku w:val="0"/>
        <w:overflowPunct w:val="0"/>
        <w:spacing w:before="67"/>
        <w:ind w:left="2546" w:right="1994" w:firstLine="0"/>
        <w:jc w:val="center"/>
        <w:rPr>
          <w:color w:val="1E1916"/>
          <w:spacing w:val="-10"/>
        </w:rPr>
      </w:pPr>
      <w:r>
        <w:rPr>
          <w:color w:val="1E1916"/>
        </w:rPr>
        <w:t>ДОДАТОК</w:t>
      </w:r>
      <w:r>
        <w:rPr>
          <w:color w:val="1E1916"/>
          <w:spacing w:val="-3"/>
        </w:rPr>
        <w:t xml:space="preserve"> </w:t>
      </w:r>
      <w:r>
        <w:rPr>
          <w:color w:val="1E1916"/>
          <w:spacing w:val="-10"/>
        </w:rPr>
        <w:t>Г</w:t>
      </w:r>
    </w:p>
    <w:p w14:paraId="37E0FA6F" w14:textId="77777777" w:rsidR="00DE4006" w:rsidRDefault="00DE4006">
      <w:pPr>
        <w:pStyle w:val="a3"/>
        <w:kinsoku w:val="0"/>
        <w:overflowPunct w:val="0"/>
        <w:spacing w:before="18"/>
        <w:ind w:left="2545" w:right="1995" w:firstLine="0"/>
        <w:jc w:val="center"/>
        <w:rPr>
          <w:color w:val="1E1916"/>
          <w:spacing w:val="-2"/>
        </w:rPr>
      </w:pPr>
      <w:r>
        <w:rPr>
          <w:color w:val="1E1916"/>
          <w:spacing w:val="-2"/>
        </w:rPr>
        <w:t>(довідковий)</w:t>
      </w:r>
    </w:p>
    <w:p w14:paraId="4CF44E50" w14:textId="77777777" w:rsidR="00DE4006" w:rsidRDefault="00DE4006">
      <w:pPr>
        <w:pStyle w:val="a3"/>
        <w:kinsoku w:val="0"/>
        <w:overflowPunct w:val="0"/>
        <w:spacing w:before="3"/>
        <w:ind w:left="0" w:firstLine="0"/>
        <w:rPr>
          <w:sz w:val="17"/>
          <w:szCs w:val="17"/>
        </w:rPr>
      </w:pPr>
    </w:p>
    <w:p w14:paraId="536D32AC" w14:textId="77777777" w:rsidR="00DE4006" w:rsidRDefault="00DE4006">
      <w:pPr>
        <w:pStyle w:val="1"/>
        <w:kinsoku w:val="0"/>
        <w:overflowPunct w:val="0"/>
        <w:ind w:left="2546" w:right="1993" w:firstLine="0"/>
        <w:jc w:val="center"/>
        <w:rPr>
          <w:color w:val="1E1916"/>
          <w:spacing w:val="-2"/>
        </w:rPr>
      </w:pPr>
      <w:r>
        <w:rPr>
          <w:color w:val="1E1916"/>
          <w:spacing w:val="-2"/>
        </w:rPr>
        <w:t>БІБЛІОГРАФІЯ</w:t>
      </w:r>
    </w:p>
    <w:p w14:paraId="1F3DC1A2" w14:textId="77777777" w:rsidR="00DE4006" w:rsidRDefault="00DE4006">
      <w:pPr>
        <w:pStyle w:val="a3"/>
        <w:kinsoku w:val="0"/>
        <w:overflowPunct w:val="0"/>
        <w:spacing w:before="9"/>
        <w:ind w:left="0" w:firstLine="0"/>
        <w:rPr>
          <w:b/>
          <w:bCs/>
          <w:sz w:val="20"/>
          <w:szCs w:val="20"/>
        </w:rPr>
      </w:pPr>
    </w:p>
    <w:p w14:paraId="1F3A32D4" w14:textId="77777777" w:rsidR="00DE4006" w:rsidRDefault="00DE4006">
      <w:pPr>
        <w:pStyle w:val="a5"/>
        <w:numPr>
          <w:ilvl w:val="2"/>
          <w:numId w:val="15"/>
        </w:numPr>
        <w:tabs>
          <w:tab w:val="left" w:pos="1245"/>
        </w:tabs>
        <w:kinsoku w:val="0"/>
        <w:overflowPunct w:val="0"/>
        <w:spacing w:line="278" w:lineRule="auto"/>
        <w:ind w:right="123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Правила технічної експлуатації метрополітенів України, затверджені наказом Міністерства транспорту України від 04.11.2003 №854 (в редакції наказу Міністерства інфраструктури України від 12.11.2014 № 578)</w:t>
      </w:r>
    </w:p>
    <w:p w14:paraId="16BCB3BA" w14:textId="77777777" w:rsidR="00DE4006" w:rsidRDefault="00DE4006">
      <w:pPr>
        <w:pStyle w:val="a5"/>
        <w:numPr>
          <w:ilvl w:val="2"/>
          <w:numId w:val="15"/>
        </w:numPr>
        <w:tabs>
          <w:tab w:val="left" w:pos="1245"/>
        </w:tabs>
        <w:kinsoku w:val="0"/>
        <w:overflowPunct w:val="0"/>
        <w:spacing w:before="59" w:line="278" w:lineRule="auto"/>
        <w:ind w:right="122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 xml:space="preserve">Постанова Кабінету Міністрів України від 20.12.2006 р. № 1764 "Технічний регламент </w:t>
      </w:r>
      <w:proofErr w:type="spellStart"/>
      <w:r>
        <w:rPr>
          <w:color w:val="1E1916"/>
          <w:sz w:val="21"/>
          <w:szCs w:val="21"/>
        </w:rPr>
        <w:t>будi</w:t>
      </w:r>
      <w:proofErr w:type="spellEnd"/>
      <w:r>
        <w:rPr>
          <w:color w:val="1E1916"/>
          <w:sz w:val="21"/>
          <w:szCs w:val="21"/>
        </w:rPr>
        <w:t xml:space="preserve">- </w:t>
      </w:r>
      <w:proofErr w:type="spellStart"/>
      <w:r>
        <w:rPr>
          <w:color w:val="1E1916"/>
          <w:sz w:val="21"/>
          <w:szCs w:val="21"/>
        </w:rPr>
        <w:t>вельних</w:t>
      </w:r>
      <w:proofErr w:type="spellEnd"/>
      <w:r>
        <w:rPr>
          <w:color w:val="1E1916"/>
          <w:sz w:val="21"/>
          <w:szCs w:val="21"/>
        </w:rPr>
        <w:t xml:space="preserve"> виробів, будівель і споруд"</w:t>
      </w:r>
    </w:p>
    <w:p w14:paraId="6047AFB3" w14:textId="77777777" w:rsidR="00DE4006" w:rsidRDefault="00DE4006">
      <w:pPr>
        <w:pStyle w:val="a5"/>
        <w:numPr>
          <w:ilvl w:val="2"/>
          <w:numId w:val="15"/>
        </w:numPr>
        <w:tabs>
          <w:tab w:val="left" w:pos="1245"/>
        </w:tabs>
        <w:kinsoku w:val="0"/>
        <w:overflowPunct w:val="0"/>
        <w:spacing w:before="60"/>
        <w:ind w:hanging="568"/>
        <w:rPr>
          <w:color w:val="1E1916"/>
          <w:spacing w:val="-5"/>
          <w:sz w:val="21"/>
          <w:szCs w:val="21"/>
        </w:rPr>
      </w:pPr>
      <w:r>
        <w:rPr>
          <w:color w:val="1E1916"/>
          <w:sz w:val="21"/>
          <w:szCs w:val="21"/>
        </w:rPr>
        <w:t>Закон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України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"Про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регулювання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містобудівної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діяльності"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від</w:t>
      </w:r>
      <w:r>
        <w:rPr>
          <w:color w:val="1E1916"/>
          <w:spacing w:val="-9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17.02.2011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№</w:t>
      </w:r>
      <w:r>
        <w:rPr>
          <w:color w:val="1E1916"/>
          <w:spacing w:val="-8"/>
          <w:sz w:val="21"/>
          <w:szCs w:val="21"/>
        </w:rPr>
        <w:t xml:space="preserve"> </w:t>
      </w:r>
      <w:r>
        <w:rPr>
          <w:color w:val="1E1916"/>
          <w:sz w:val="21"/>
          <w:szCs w:val="21"/>
        </w:rPr>
        <w:t>3038-</w:t>
      </w:r>
      <w:r>
        <w:rPr>
          <w:color w:val="1E1916"/>
          <w:spacing w:val="-5"/>
          <w:sz w:val="21"/>
          <w:szCs w:val="21"/>
        </w:rPr>
        <w:t>VI</w:t>
      </w:r>
    </w:p>
    <w:p w14:paraId="392C4AA8" w14:textId="77777777" w:rsidR="00DE4006" w:rsidRDefault="00DE4006">
      <w:pPr>
        <w:pStyle w:val="a5"/>
        <w:numPr>
          <w:ilvl w:val="2"/>
          <w:numId w:val="15"/>
        </w:numPr>
        <w:tabs>
          <w:tab w:val="left" w:pos="1245"/>
        </w:tabs>
        <w:kinsoku w:val="0"/>
        <w:overflowPunct w:val="0"/>
        <w:spacing w:before="99" w:line="278" w:lineRule="auto"/>
        <w:ind w:right="123"/>
        <w:rPr>
          <w:color w:val="1E1916"/>
          <w:sz w:val="21"/>
          <w:szCs w:val="21"/>
        </w:rPr>
      </w:pPr>
      <w:r>
        <w:rPr>
          <w:color w:val="1E1916"/>
          <w:sz w:val="21"/>
          <w:szCs w:val="21"/>
        </w:rPr>
        <w:t>Правила улаштування установок (ПУЕ-2017), затверджені наказом Міністерства енергетики та вугільної промисловості України від 21.07.2017 № 476</w:t>
      </w:r>
    </w:p>
    <w:p w14:paraId="7338E6B2" w14:textId="77777777" w:rsidR="00DE4006" w:rsidRDefault="00DE4006">
      <w:pPr>
        <w:pStyle w:val="a5"/>
        <w:numPr>
          <w:ilvl w:val="2"/>
          <w:numId w:val="15"/>
        </w:numPr>
        <w:tabs>
          <w:tab w:val="left" w:pos="1245"/>
        </w:tabs>
        <w:kinsoku w:val="0"/>
        <w:overflowPunct w:val="0"/>
        <w:spacing w:before="59" w:line="278" w:lineRule="auto"/>
        <w:ind w:right="124"/>
        <w:rPr>
          <w:color w:val="1E1916"/>
          <w:spacing w:val="-2"/>
          <w:sz w:val="21"/>
          <w:szCs w:val="21"/>
        </w:rPr>
      </w:pPr>
      <w:r>
        <w:rPr>
          <w:color w:val="1E1916"/>
          <w:sz w:val="21"/>
          <w:szCs w:val="21"/>
        </w:rPr>
        <w:t xml:space="preserve">НПАОП 40.1-1.32-01 Правила будови електроустановок. Електрообладнання спеціальних </w:t>
      </w:r>
      <w:r>
        <w:rPr>
          <w:color w:val="1E1916"/>
          <w:spacing w:val="-2"/>
          <w:sz w:val="21"/>
          <w:szCs w:val="21"/>
        </w:rPr>
        <w:t>установок</w:t>
      </w:r>
    </w:p>
    <w:p w14:paraId="68F7286F" w14:textId="77777777" w:rsidR="00DE4006" w:rsidRDefault="00DE4006">
      <w:pPr>
        <w:pStyle w:val="a5"/>
        <w:numPr>
          <w:ilvl w:val="2"/>
          <w:numId w:val="15"/>
        </w:numPr>
        <w:tabs>
          <w:tab w:val="left" w:pos="1245"/>
        </w:tabs>
        <w:kinsoku w:val="0"/>
        <w:overflowPunct w:val="0"/>
        <w:spacing w:before="59" w:line="278" w:lineRule="auto"/>
        <w:ind w:right="124"/>
        <w:rPr>
          <w:color w:val="1E1916"/>
          <w:spacing w:val="-2"/>
          <w:sz w:val="21"/>
          <w:szCs w:val="21"/>
        </w:rPr>
        <w:sectPr w:rsidR="00DE4006">
          <w:pgSz w:w="11920" w:h="16840"/>
          <w:pgMar w:top="880" w:right="740" w:bottom="1120" w:left="740" w:header="693" w:footer="920" w:gutter="0"/>
          <w:cols w:space="720"/>
          <w:noEndnote/>
        </w:sectPr>
      </w:pPr>
    </w:p>
    <w:p w14:paraId="6CD70835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062C9F3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8EA29F2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A580B60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6EB908E9" w14:textId="77777777" w:rsidR="00DE4006" w:rsidRDefault="00DE4006">
      <w:pPr>
        <w:pStyle w:val="a3"/>
        <w:kinsoku w:val="0"/>
        <w:overflowPunct w:val="0"/>
        <w:spacing w:before="5"/>
        <w:ind w:left="0" w:firstLine="0"/>
      </w:pPr>
    </w:p>
    <w:p w14:paraId="4B97C4D6" w14:textId="77777777" w:rsidR="00DE4006" w:rsidRDefault="00DE4006">
      <w:pPr>
        <w:pStyle w:val="a3"/>
        <w:kinsoku w:val="0"/>
        <w:overflowPunct w:val="0"/>
        <w:spacing w:before="66"/>
        <w:ind w:left="393" w:firstLine="0"/>
        <w:rPr>
          <w:color w:val="1E1916"/>
          <w:spacing w:val="-2"/>
        </w:rPr>
      </w:pPr>
      <w:r>
        <w:rPr>
          <w:b/>
          <w:bCs/>
          <w:color w:val="1E1916"/>
        </w:rPr>
        <w:t>Ключові</w:t>
      </w:r>
      <w:r>
        <w:rPr>
          <w:b/>
          <w:bCs/>
          <w:color w:val="1E1916"/>
          <w:spacing w:val="-6"/>
        </w:rPr>
        <w:t xml:space="preserve"> </w:t>
      </w:r>
      <w:r>
        <w:rPr>
          <w:b/>
          <w:bCs/>
          <w:color w:val="1E1916"/>
        </w:rPr>
        <w:t>слова:</w:t>
      </w:r>
      <w:r>
        <w:rPr>
          <w:b/>
          <w:bCs/>
          <w:color w:val="1E1916"/>
          <w:spacing w:val="-6"/>
        </w:rPr>
        <w:t xml:space="preserve"> </w:t>
      </w:r>
      <w:r>
        <w:rPr>
          <w:color w:val="1E1916"/>
        </w:rPr>
        <w:t>метрополітен,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тунель,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проектування,</w:t>
      </w:r>
      <w:r>
        <w:rPr>
          <w:color w:val="1E1916"/>
          <w:spacing w:val="-4"/>
        </w:rPr>
        <w:t xml:space="preserve"> </w:t>
      </w:r>
      <w:r>
        <w:rPr>
          <w:color w:val="1E1916"/>
        </w:rPr>
        <w:t>будівництво,</w:t>
      </w:r>
      <w:r>
        <w:rPr>
          <w:color w:val="1E1916"/>
          <w:spacing w:val="-6"/>
        </w:rPr>
        <w:t xml:space="preserve"> </w:t>
      </w:r>
      <w:r>
        <w:rPr>
          <w:color w:val="1E1916"/>
        </w:rPr>
        <w:t>складні</w:t>
      </w:r>
      <w:r>
        <w:rPr>
          <w:color w:val="1E1916"/>
          <w:spacing w:val="-4"/>
        </w:rPr>
        <w:t xml:space="preserve"> </w:t>
      </w:r>
      <w:r>
        <w:rPr>
          <w:color w:val="1E1916"/>
          <w:spacing w:val="-2"/>
        </w:rPr>
        <w:t>умови.</w:t>
      </w:r>
    </w:p>
    <w:p w14:paraId="186718B1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62AF4B3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8FA4BE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53F6ED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D8CA465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78B928D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0821F96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B029AC7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DF8A39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6A92696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23A0196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65BC111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90A8077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2EF4686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0714EB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5E643C9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DC3466C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7714CE4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09F8E62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4263159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84004F7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B0B4536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A6AD50D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F7C228B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84631FE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7F8D516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013717A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4F52FE9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D3BC847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497EFBF9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795516E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661B7DD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0DD75708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93274CC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FB77400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7BE9FF2F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5AEFB073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85107B7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17A1CC74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352D30DE" w14:textId="77777777" w:rsidR="00DE4006" w:rsidRDefault="00DE4006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14:paraId="21B88D5E" w14:textId="77777777" w:rsidR="00DE4006" w:rsidRDefault="00DE4006">
      <w:pPr>
        <w:pStyle w:val="a3"/>
        <w:kinsoku w:val="0"/>
        <w:overflowPunct w:val="0"/>
        <w:spacing w:before="1"/>
        <w:ind w:left="0" w:firstLine="0"/>
      </w:pPr>
    </w:p>
    <w:p w14:paraId="40140506" w14:textId="77777777" w:rsidR="00DE4006" w:rsidRDefault="00DE4006">
      <w:pPr>
        <w:pStyle w:val="a3"/>
        <w:kinsoku w:val="0"/>
        <w:overflowPunct w:val="0"/>
        <w:spacing w:line="312" w:lineRule="auto"/>
        <w:ind w:left="3911" w:right="4299" w:firstLine="527"/>
        <w:rPr>
          <w:color w:val="1E1916"/>
          <w:sz w:val="16"/>
          <w:szCs w:val="16"/>
        </w:rPr>
      </w:pPr>
      <w:r>
        <w:rPr>
          <w:color w:val="1E1916"/>
          <w:sz w:val="16"/>
          <w:szCs w:val="16"/>
        </w:rPr>
        <w:t>* * * * * * * * * * Редактор</w:t>
      </w:r>
      <w:r>
        <w:rPr>
          <w:color w:val="1E1916"/>
          <w:spacing w:val="-10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–</w:t>
      </w:r>
      <w:r>
        <w:rPr>
          <w:color w:val="1E1916"/>
          <w:spacing w:val="25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А.О.</w:t>
      </w:r>
      <w:r>
        <w:rPr>
          <w:color w:val="1E1916"/>
          <w:spacing w:val="-10"/>
          <w:sz w:val="16"/>
          <w:szCs w:val="16"/>
        </w:rPr>
        <w:t xml:space="preserve"> </w:t>
      </w:r>
      <w:proofErr w:type="spellStart"/>
      <w:r>
        <w:rPr>
          <w:color w:val="1E1916"/>
          <w:sz w:val="16"/>
          <w:szCs w:val="16"/>
        </w:rPr>
        <w:t>Луковська</w:t>
      </w:r>
      <w:proofErr w:type="spellEnd"/>
    </w:p>
    <w:p w14:paraId="5B1181A8" w14:textId="77777777" w:rsidR="00DE4006" w:rsidRDefault="00DE4006">
      <w:pPr>
        <w:pStyle w:val="a3"/>
        <w:kinsoku w:val="0"/>
        <w:overflowPunct w:val="0"/>
        <w:spacing w:before="2"/>
        <w:ind w:left="3521" w:firstLine="0"/>
        <w:rPr>
          <w:color w:val="1E1916"/>
          <w:spacing w:val="-2"/>
          <w:sz w:val="16"/>
          <w:szCs w:val="16"/>
        </w:rPr>
      </w:pPr>
      <w:r>
        <w:rPr>
          <w:color w:val="1E1916"/>
          <w:sz w:val="16"/>
          <w:szCs w:val="16"/>
        </w:rPr>
        <w:t>Комп’ютерна</w:t>
      </w:r>
      <w:r>
        <w:rPr>
          <w:color w:val="1E1916"/>
          <w:spacing w:val="-3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верстка</w:t>
      </w:r>
      <w:r>
        <w:rPr>
          <w:color w:val="1E1916"/>
          <w:spacing w:val="-2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–</w:t>
      </w:r>
      <w:r>
        <w:rPr>
          <w:color w:val="1E1916"/>
          <w:spacing w:val="-3"/>
          <w:sz w:val="16"/>
          <w:szCs w:val="16"/>
        </w:rPr>
        <w:t xml:space="preserve"> </w:t>
      </w:r>
      <w:proofErr w:type="spellStart"/>
      <w:r>
        <w:rPr>
          <w:color w:val="1E1916"/>
          <w:spacing w:val="-2"/>
          <w:sz w:val="16"/>
          <w:szCs w:val="16"/>
        </w:rPr>
        <w:t>В.Б.Чукашкіна</w:t>
      </w:r>
      <w:proofErr w:type="spellEnd"/>
    </w:p>
    <w:p w14:paraId="49A7F900" w14:textId="77777777" w:rsidR="00DE4006" w:rsidRDefault="00DE4006">
      <w:pPr>
        <w:pStyle w:val="a3"/>
        <w:kinsoku w:val="0"/>
        <w:overflowPunct w:val="0"/>
        <w:ind w:left="0" w:firstLine="0"/>
        <w:rPr>
          <w:sz w:val="16"/>
          <w:szCs w:val="16"/>
        </w:rPr>
      </w:pPr>
    </w:p>
    <w:p w14:paraId="4C084F37" w14:textId="77777777" w:rsidR="00DE4006" w:rsidRDefault="00DE4006">
      <w:pPr>
        <w:pStyle w:val="a3"/>
        <w:kinsoku w:val="0"/>
        <w:overflowPunct w:val="0"/>
        <w:spacing w:before="112"/>
        <w:ind w:left="1418" w:right="1995" w:firstLine="0"/>
        <w:jc w:val="center"/>
        <w:rPr>
          <w:color w:val="1E1916"/>
          <w:spacing w:val="-2"/>
          <w:sz w:val="16"/>
          <w:szCs w:val="16"/>
        </w:rPr>
      </w:pPr>
      <w:r>
        <w:rPr>
          <w:color w:val="1E1916"/>
          <w:sz w:val="16"/>
          <w:szCs w:val="16"/>
        </w:rPr>
        <w:t>Формат</w:t>
      </w:r>
      <w:r>
        <w:rPr>
          <w:color w:val="1E1916"/>
          <w:spacing w:val="4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60х84</w:t>
      </w:r>
      <w:r>
        <w:rPr>
          <w:color w:val="1E1916"/>
          <w:sz w:val="16"/>
          <w:szCs w:val="16"/>
          <w:vertAlign w:val="superscript"/>
        </w:rPr>
        <w:t>1</w:t>
      </w:r>
      <w:r>
        <w:rPr>
          <w:color w:val="1E1916"/>
          <w:sz w:val="16"/>
          <w:szCs w:val="16"/>
        </w:rPr>
        <w:t>/</w:t>
      </w:r>
      <w:r>
        <w:rPr>
          <w:color w:val="1E1916"/>
          <w:sz w:val="16"/>
          <w:szCs w:val="16"/>
          <w:vertAlign w:val="subscript"/>
        </w:rPr>
        <w:t>8</w:t>
      </w:r>
      <w:r>
        <w:rPr>
          <w:color w:val="1E1916"/>
          <w:sz w:val="16"/>
          <w:szCs w:val="16"/>
        </w:rPr>
        <w:t>.</w:t>
      </w:r>
      <w:r>
        <w:rPr>
          <w:color w:val="1E1916"/>
          <w:spacing w:val="1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Папір</w:t>
      </w:r>
      <w:r>
        <w:rPr>
          <w:color w:val="1E1916"/>
          <w:spacing w:val="1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офсетний.</w:t>
      </w:r>
      <w:r>
        <w:rPr>
          <w:color w:val="1E1916"/>
          <w:spacing w:val="1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 xml:space="preserve">Гарнітура </w:t>
      </w:r>
      <w:r>
        <w:rPr>
          <w:color w:val="1E1916"/>
          <w:spacing w:val="-2"/>
          <w:sz w:val="16"/>
          <w:szCs w:val="16"/>
        </w:rPr>
        <w:t>"</w:t>
      </w:r>
      <w:proofErr w:type="spellStart"/>
      <w:r>
        <w:rPr>
          <w:color w:val="1E1916"/>
          <w:spacing w:val="-2"/>
          <w:sz w:val="16"/>
          <w:szCs w:val="16"/>
        </w:rPr>
        <w:t>Arial</w:t>
      </w:r>
      <w:proofErr w:type="spellEnd"/>
      <w:r>
        <w:rPr>
          <w:color w:val="1E1916"/>
          <w:spacing w:val="-2"/>
          <w:sz w:val="16"/>
          <w:szCs w:val="16"/>
        </w:rPr>
        <w:t>".</w:t>
      </w:r>
    </w:p>
    <w:p w14:paraId="75D3BF21" w14:textId="77777777" w:rsidR="00DE4006" w:rsidRDefault="00DE4006">
      <w:pPr>
        <w:pStyle w:val="a3"/>
        <w:kinsoku w:val="0"/>
        <w:overflowPunct w:val="0"/>
        <w:spacing w:before="56"/>
        <w:ind w:left="1418" w:right="1995" w:firstLine="0"/>
        <w:jc w:val="center"/>
        <w:rPr>
          <w:color w:val="1E1916"/>
          <w:spacing w:val="-2"/>
          <w:sz w:val="16"/>
          <w:szCs w:val="16"/>
        </w:rPr>
      </w:pPr>
      <w:r>
        <w:rPr>
          <w:color w:val="1E1916"/>
          <w:sz w:val="16"/>
          <w:szCs w:val="16"/>
        </w:rPr>
        <w:t>Друк</w:t>
      </w:r>
      <w:r>
        <w:rPr>
          <w:color w:val="1E1916"/>
          <w:spacing w:val="-5"/>
          <w:sz w:val="16"/>
          <w:szCs w:val="16"/>
        </w:rPr>
        <w:t xml:space="preserve"> </w:t>
      </w:r>
      <w:r>
        <w:rPr>
          <w:color w:val="1E1916"/>
          <w:spacing w:val="-2"/>
          <w:sz w:val="16"/>
          <w:szCs w:val="16"/>
        </w:rPr>
        <w:t>офсетний.</w:t>
      </w:r>
    </w:p>
    <w:p w14:paraId="57584022" w14:textId="77777777" w:rsidR="00DE4006" w:rsidRDefault="00DE4006">
      <w:pPr>
        <w:pStyle w:val="a3"/>
        <w:kinsoku w:val="0"/>
        <w:overflowPunct w:val="0"/>
        <w:ind w:left="0" w:firstLine="0"/>
        <w:rPr>
          <w:sz w:val="16"/>
          <w:szCs w:val="16"/>
        </w:rPr>
      </w:pPr>
    </w:p>
    <w:p w14:paraId="6FA14EF6" w14:textId="77777777" w:rsidR="00DE4006" w:rsidRDefault="00DE4006">
      <w:pPr>
        <w:pStyle w:val="a3"/>
        <w:kinsoku w:val="0"/>
        <w:overflowPunct w:val="0"/>
        <w:spacing w:before="112" w:line="312" w:lineRule="auto"/>
        <w:ind w:left="3074" w:right="3567" w:firstLine="197"/>
        <w:rPr>
          <w:color w:val="1E1916"/>
          <w:sz w:val="16"/>
          <w:szCs w:val="16"/>
        </w:rPr>
      </w:pPr>
      <w:r>
        <w:rPr>
          <w:color w:val="1E1916"/>
          <w:sz w:val="16"/>
          <w:szCs w:val="16"/>
        </w:rPr>
        <w:t>Державне підприємство "</w:t>
      </w:r>
      <w:proofErr w:type="spellStart"/>
      <w:r>
        <w:rPr>
          <w:color w:val="1E1916"/>
          <w:sz w:val="16"/>
          <w:szCs w:val="16"/>
        </w:rPr>
        <w:t>Укрархбудінформ</w:t>
      </w:r>
      <w:proofErr w:type="spellEnd"/>
      <w:r>
        <w:rPr>
          <w:color w:val="1E1916"/>
          <w:sz w:val="16"/>
          <w:szCs w:val="16"/>
        </w:rPr>
        <w:t>". вул.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М.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Кривоноса,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2А,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м.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Київ-37,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03037,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Україна.</w:t>
      </w:r>
    </w:p>
    <w:p w14:paraId="1A5F21D0" w14:textId="77777777" w:rsidR="00DE4006" w:rsidRDefault="00DE4006">
      <w:pPr>
        <w:pStyle w:val="a3"/>
        <w:kinsoku w:val="0"/>
        <w:overflowPunct w:val="0"/>
        <w:spacing w:before="1"/>
        <w:ind w:left="1419" w:right="1995" w:firstLine="0"/>
        <w:jc w:val="center"/>
        <w:rPr>
          <w:color w:val="1E1916"/>
          <w:spacing w:val="-5"/>
          <w:sz w:val="16"/>
          <w:szCs w:val="16"/>
        </w:rPr>
      </w:pPr>
      <w:proofErr w:type="spellStart"/>
      <w:r>
        <w:rPr>
          <w:color w:val="1E1916"/>
          <w:sz w:val="16"/>
          <w:szCs w:val="16"/>
        </w:rPr>
        <w:t>Тел</w:t>
      </w:r>
      <w:proofErr w:type="spellEnd"/>
      <w:r>
        <w:rPr>
          <w:color w:val="1E1916"/>
          <w:sz w:val="16"/>
          <w:szCs w:val="16"/>
        </w:rPr>
        <w:t>.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249-36-</w:t>
      </w:r>
      <w:r>
        <w:rPr>
          <w:color w:val="1E1916"/>
          <w:spacing w:val="-5"/>
          <w:sz w:val="16"/>
          <w:szCs w:val="16"/>
        </w:rPr>
        <w:t>62</w:t>
      </w:r>
    </w:p>
    <w:p w14:paraId="4EA0F883" w14:textId="77777777" w:rsidR="00DE4006" w:rsidRDefault="00DE4006">
      <w:pPr>
        <w:pStyle w:val="a3"/>
        <w:kinsoku w:val="0"/>
        <w:overflowPunct w:val="0"/>
        <w:spacing w:before="56" w:line="312" w:lineRule="auto"/>
        <w:ind w:left="3039" w:right="3615" w:firstLine="0"/>
        <w:jc w:val="center"/>
        <w:rPr>
          <w:color w:val="1E1916"/>
          <w:spacing w:val="-2"/>
          <w:sz w:val="16"/>
          <w:szCs w:val="16"/>
        </w:rPr>
      </w:pPr>
      <w:r>
        <w:rPr>
          <w:color w:val="1E1916"/>
          <w:sz w:val="16"/>
          <w:szCs w:val="16"/>
        </w:rPr>
        <w:t>Відділ</w:t>
      </w:r>
      <w:r>
        <w:rPr>
          <w:color w:val="1E1916"/>
          <w:spacing w:val="-5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реалізації:</w:t>
      </w:r>
      <w:r>
        <w:rPr>
          <w:color w:val="1E1916"/>
          <w:spacing w:val="-6"/>
          <w:sz w:val="16"/>
          <w:szCs w:val="16"/>
        </w:rPr>
        <w:t xml:space="preserve"> </w:t>
      </w:r>
      <w:proofErr w:type="spellStart"/>
      <w:r>
        <w:rPr>
          <w:color w:val="1E1916"/>
          <w:sz w:val="16"/>
          <w:szCs w:val="16"/>
        </w:rPr>
        <w:t>тел.факс</w:t>
      </w:r>
      <w:proofErr w:type="spellEnd"/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(044)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249-36-62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(63,</w:t>
      </w:r>
      <w:r>
        <w:rPr>
          <w:color w:val="1E1916"/>
          <w:spacing w:val="-6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 xml:space="preserve">64) </w:t>
      </w:r>
      <w:hyperlink r:id="rId32" w:history="1">
        <w:r>
          <w:rPr>
            <w:color w:val="1E1916"/>
            <w:spacing w:val="-2"/>
            <w:sz w:val="16"/>
            <w:szCs w:val="16"/>
          </w:rPr>
          <w:t>E-mail:uabi90@ukr.net</w:t>
        </w:r>
      </w:hyperlink>
    </w:p>
    <w:p w14:paraId="106A8C2A" w14:textId="77777777" w:rsidR="00DE4006" w:rsidRDefault="00DE4006">
      <w:pPr>
        <w:pStyle w:val="a3"/>
        <w:kinsoku w:val="0"/>
        <w:overflowPunct w:val="0"/>
        <w:ind w:left="0" w:firstLine="0"/>
      </w:pPr>
    </w:p>
    <w:p w14:paraId="628FE12D" w14:textId="77777777" w:rsidR="00DE4006" w:rsidRDefault="00DE4006">
      <w:pPr>
        <w:pStyle w:val="a3"/>
        <w:kinsoku w:val="0"/>
        <w:overflowPunct w:val="0"/>
        <w:spacing w:line="271" w:lineRule="auto"/>
        <w:ind w:left="1745" w:right="2323" w:firstLine="0"/>
        <w:jc w:val="center"/>
        <w:rPr>
          <w:color w:val="1E1916"/>
          <w:sz w:val="16"/>
          <w:szCs w:val="16"/>
        </w:rPr>
      </w:pPr>
      <w:r>
        <w:rPr>
          <w:color w:val="1E1916"/>
          <w:sz w:val="16"/>
          <w:szCs w:val="16"/>
        </w:rPr>
        <w:t>Свідоцтво</w:t>
      </w:r>
      <w:r>
        <w:rPr>
          <w:color w:val="1E1916"/>
          <w:spacing w:val="-5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про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внесення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суб’єкта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видавничої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справи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до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державного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реєстру</w:t>
      </w:r>
      <w:r>
        <w:rPr>
          <w:color w:val="1E1916"/>
          <w:spacing w:val="-4"/>
          <w:sz w:val="16"/>
          <w:szCs w:val="16"/>
        </w:rPr>
        <w:t xml:space="preserve"> </w:t>
      </w:r>
      <w:r>
        <w:rPr>
          <w:color w:val="1E1916"/>
          <w:sz w:val="16"/>
          <w:szCs w:val="16"/>
        </w:rPr>
        <w:t>видавців ДК № 690 від 27.11.2001 р.</w:t>
      </w:r>
    </w:p>
    <w:sectPr w:rsidR="00DE4006">
      <w:pgSz w:w="11920" w:h="16840"/>
      <w:pgMar w:top="880" w:right="740" w:bottom="1120" w:left="740" w:header="693" w:footer="9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AED1A" w14:textId="77777777" w:rsidR="00543C81" w:rsidRDefault="00543C81">
      <w:r>
        <w:separator/>
      </w:r>
    </w:p>
  </w:endnote>
  <w:endnote w:type="continuationSeparator" w:id="0">
    <w:p w14:paraId="74232066" w14:textId="77777777" w:rsidR="00543C81" w:rsidRDefault="0054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06A38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340B1BFA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6.85pt;margin-top:749.95pt;width:29.9pt;height:14.5pt;z-index:-251661312;mso-position-horizontal-relative:page;mso-position-vertical-relative:page" o:allowincell="f" filled="f" stroked="f">
          <v:textbox inset="0,0,0,0">
            <w:txbxContent>
              <w:p w14:paraId="563BCBC3" w14:textId="77777777" w:rsidR="00DE4006" w:rsidRDefault="00DE4006">
                <w:pPr>
                  <w:pStyle w:val="a3"/>
                  <w:kinsoku w:val="0"/>
                  <w:overflowPunct w:val="0"/>
                  <w:spacing w:line="267" w:lineRule="exact"/>
                  <w:ind w:left="20" w:firstLine="0"/>
                  <w:rPr>
                    <w:color w:val="1E1916"/>
                    <w:spacing w:val="-4"/>
                    <w:sz w:val="25"/>
                    <w:szCs w:val="25"/>
                  </w:rPr>
                </w:pPr>
                <w:r>
                  <w:rPr>
                    <w:color w:val="1E1916"/>
                    <w:spacing w:val="-4"/>
                    <w:sz w:val="25"/>
                    <w:szCs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0FCC1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4FFDF" w14:textId="119D5EB4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4DACEB98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9.5pt;margin-top:785pt;width:17pt;height:11pt;z-index:-251646976;mso-position-horizontal-relative:page;mso-position-vertical-relative:page" o:allowincell="f" filled="f" stroked="f">
          <v:textbox inset="0,0,0,0">
            <w:txbxContent>
              <w:p w14:paraId="7D843787" w14:textId="6C43E45B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60" w:firstLine="0"/>
                  <w:rPr>
                    <w:color w:val="1E1916"/>
                    <w:spacing w:val="-5"/>
                    <w:sz w:val="18"/>
                    <w:szCs w:val="18"/>
                  </w:rPr>
                </w:pPr>
                <w:r>
                  <w:rPr>
                    <w:color w:val="1E1916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1E1916"/>
                    <w:spacing w:val="-5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1E1916"/>
                    <w:spacing w:val="-5"/>
                    <w:sz w:val="18"/>
                    <w:szCs w:val="18"/>
                  </w:rPr>
                  <w:fldChar w:fldCharType="separate"/>
                </w:r>
                <w:r w:rsidR="00792A3B">
                  <w:rPr>
                    <w:noProof/>
                    <w:color w:val="1E1916"/>
                    <w:spacing w:val="-5"/>
                    <w:sz w:val="18"/>
                    <w:szCs w:val="18"/>
                  </w:rPr>
                  <w:t>14</w:t>
                </w:r>
                <w:r>
                  <w:rPr>
                    <w:color w:val="1E1916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90240" w14:textId="680A6A7E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36885581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39.8pt;margin-top:785pt;width:17pt;height:11pt;z-index:-251648000;mso-position-horizontal-relative:page;mso-position-vertical-relative:page" o:allowincell="f" filled="f" stroked="f">
          <v:textbox inset="0,0,0,0">
            <w:txbxContent>
              <w:p w14:paraId="551D8EAF" w14:textId="2056A80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60" w:firstLine="0"/>
                  <w:rPr>
                    <w:color w:val="1E1916"/>
                    <w:spacing w:val="-5"/>
                    <w:sz w:val="18"/>
                    <w:szCs w:val="18"/>
                  </w:rPr>
                </w:pPr>
                <w:r>
                  <w:rPr>
                    <w:color w:val="1E1916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1E1916"/>
                    <w:spacing w:val="-5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1E1916"/>
                    <w:spacing w:val="-5"/>
                    <w:sz w:val="18"/>
                    <w:szCs w:val="18"/>
                  </w:rPr>
                  <w:fldChar w:fldCharType="separate"/>
                </w:r>
                <w:r w:rsidR="00792A3B">
                  <w:rPr>
                    <w:noProof/>
                    <w:color w:val="1E1916"/>
                    <w:spacing w:val="-5"/>
                    <w:sz w:val="18"/>
                    <w:szCs w:val="18"/>
                  </w:rPr>
                  <w:t>15</w:t>
                </w:r>
                <w:r>
                  <w:rPr>
                    <w:color w:val="1E1916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FCB5C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293D1386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6.85pt;margin-top:749.95pt;width:29.9pt;height:14.5pt;z-index:-251662336;mso-position-horizontal-relative:page;mso-position-vertical-relative:page" o:allowincell="f" filled="f" stroked="f">
          <v:textbox inset="0,0,0,0">
            <w:txbxContent>
              <w:p w14:paraId="07852B08" w14:textId="77777777" w:rsidR="00DE4006" w:rsidRDefault="00DE4006">
                <w:pPr>
                  <w:pStyle w:val="a3"/>
                  <w:kinsoku w:val="0"/>
                  <w:overflowPunct w:val="0"/>
                  <w:spacing w:line="267" w:lineRule="exact"/>
                  <w:ind w:left="20" w:firstLine="0"/>
                  <w:rPr>
                    <w:color w:val="1E1916"/>
                    <w:spacing w:val="-4"/>
                    <w:sz w:val="25"/>
                    <w:szCs w:val="25"/>
                  </w:rPr>
                </w:pPr>
                <w:r>
                  <w:rPr>
                    <w:color w:val="1E1916"/>
                    <w:spacing w:val="-4"/>
                    <w:sz w:val="25"/>
                    <w:szCs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61DF4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B1C6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8CCB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74BCAA81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1.5pt;margin-top:785pt;width:7.05pt;height:11pt;z-index:-251654144;mso-position-horizontal-relative:page;mso-position-vertical-relative:page" o:allowincell="f" filled="f" stroked="f">
          <v:textbox inset="0,0,0,0">
            <w:txbxContent>
              <w:p w14:paraId="5796E287" w14:textId="7777777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5"/>
                    <w:sz w:val="18"/>
                    <w:szCs w:val="18"/>
                  </w:rPr>
                </w:pPr>
                <w:r>
                  <w:rPr>
                    <w:color w:val="1E1916"/>
                    <w:spacing w:val="-5"/>
                    <w:sz w:val="18"/>
                    <w:szCs w:val="18"/>
                  </w:rPr>
                  <w:t>II</w:t>
                </w:r>
              </w:p>
            </w:txbxContent>
          </v:textbox>
          <w10:wrap anchorx="page" anchory="page"/>
        </v:shape>
      </w:pict>
    </w:r>
    <w:r>
      <w:rPr>
        <w:noProof/>
        <w:lang w:val="en-US" w:eastAsia="en-US"/>
      </w:rPr>
      <w:pict w14:anchorId="04E62023">
        <v:shape id="_x0000_s2065" type="#_x0000_t202" style="position:absolute;margin-left:380.9pt;margin-top:785pt;width:144.5pt;height:11pt;z-index:-251653120;mso-position-horizontal-relative:page;mso-position-vertical-relative:page" o:allowincell="f" filled="f" stroked="f">
          <v:textbox inset="0,0,0,0">
            <w:txbxContent>
              <w:p w14:paraId="2A3F85F6" w14:textId="0A93E72F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2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58D91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0B6B8934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6.85pt;margin-top:749.95pt;width:29.9pt;height:14.5pt;z-index:-251655168;mso-position-horizontal-relative:page;mso-position-vertical-relative:page" o:allowincell="f" filled="f" stroked="f">
          <v:textbox inset="0,0,0,0">
            <w:txbxContent>
              <w:p w14:paraId="26DAC7E6" w14:textId="77777777" w:rsidR="00DE4006" w:rsidRDefault="00DE4006">
                <w:pPr>
                  <w:pStyle w:val="a3"/>
                  <w:kinsoku w:val="0"/>
                  <w:overflowPunct w:val="0"/>
                  <w:spacing w:line="267" w:lineRule="exact"/>
                  <w:ind w:left="20" w:firstLine="0"/>
                  <w:rPr>
                    <w:color w:val="1E1916"/>
                    <w:spacing w:val="-4"/>
                    <w:sz w:val="25"/>
                    <w:szCs w:val="25"/>
                  </w:rPr>
                </w:pPr>
                <w:r>
                  <w:rPr>
                    <w:color w:val="1E1916"/>
                    <w:spacing w:val="-4"/>
                    <w:sz w:val="25"/>
                    <w:szCs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D4152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86292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FC562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9E3F2" w14:textId="77777777" w:rsidR="00543C81" w:rsidRDefault="00543C81">
      <w:r>
        <w:separator/>
      </w:r>
    </w:p>
  </w:footnote>
  <w:footnote w:type="continuationSeparator" w:id="0">
    <w:p w14:paraId="21630374" w14:textId="77777777" w:rsidR="00543C81" w:rsidRDefault="00543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9D0E0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6223822E">
        <v:rect id="_x0000_s2049" style="position:absolute;margin-left:290.9pt;margin-top:57.4pt;width:42pt;height:56pt;z-index:-251666432;mso-position-horizontal-relative:page;mso-position-vertical-relative:page" o:allowincell="f" filled="f" stroked="f">
          <v:textbox inset="0,0,0,0">
            <w:txbxContent>
              <w:p w14:paraId="18A118CB" w14:textId="77777777" w:rsidR="00DE4006" w:rsidRDefault="00792A3B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 w14:anchorId="5CE243E8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42pt;height:57pt">
                      <v:imagedata r:id="rId1" o:title=""/>
                    </v:shape>
                  </w:pict>
                </w:r>
              </w:p>
              <w:p w14:paraId="7740DDAA" w14:textId="77777777" w:rsidR="00DE4006" w:rsidRDefault="00DE400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 w14:anchorId="07460152">
        <v:shape id="_x0000_s2050" style="position:absolute;margin-left:99.2pt;margin-top:183.85pt;width:425.15pt;height:0;z-index:-251665408;mso-position-horizontal-relative:page;mso-position-vertical-relative:page" coordsize="8504,1" o:allowincell="f" path="m,l8504,e" filled="f" strokecolor="#1e1916" strokeweight=".52919mm">
          <v:path arrowok="t"/>
          <w10:wrap anchorx="page" anchory="page"/>
        </v:shape>
      </w:pict>
    </w:r>
    <w:r>
      <w:rPr>
        <w:noProof/>
        <w:lang w:val="en-US" w:eastAsia="en-US"/>
      </w:rPr>
      <w:pict w14:anchorId="23AD5BC4">
        <v:shape id="_x0000_s2051" style="position:absolute;margin-left:99.2pt;margin-top:185.85pt;width:425.15pt;height:0;z-index:-251664384;mso-position-horizontal-relative:page;mso-position-vertical-relative:page" coordsize="8504,1" o:allowincell="f" path="m,l8504,e" filled="f" strokecolor="#1e1916" strokeweight=".5pt">
          <v:path arrowok="t"/>
          <w10:wrap anchorx="page" anchory="page"/>
        </v:shape>
      </w:pict>
    </w:r>
    <w:r>
      <w:rPr>
        <w:noProof/>
        <w:lang w:val="en-US" w:eastAsia="en-US"/>
      </w:rPr>
      <w:pict w14:anchorId="4CA631CA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2.1pt;margin-top:162.75pt;width:339.35pt;height:16.5pt;z-index:-251663360;mso-position-horizontal-relative:page;mso-position-vertical-relative:page" o:allowincell="f" filled="f" stroked="f">
          <v:textbox inset="0,0,0,0">
            <w:txbxContent>
              <w:p w14:paraId="12D1303A" w14:textId="77777777" w:rsidR="00DE4006" w:rsidRDefault="00DE4006">
                <w:pPr>
                  <w:pStyle w:val="a3"/>
                  <w:kinsoku w:val="0"/>
                  <w:overflowPunct w:val="0"/>
                  <w:spacing w:line="307" w:lineRule="exact"/>
                  <w:ind w:left="20" w:firstLine="0"/>
                  <w:rPr>
                    <w:color w:val="1E1916"/>
                    <w:spacing w:val="22"/>
                    <w:sz w:val="29"/>
                    <w:szCs w:val="29"/>
                  </w:rPr>
                </w:pPr>
                <w:r>
                  <w:rPr>
                    <w:color w:val="1E1916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1E1916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1E1916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3"/>
                    <w:sz w:val="29"/>
                    <w:szCs w:val="29"/>
                  </w:rPr>
                  <w:t>НОРМИ</w:t>
                </w:r>
                <w:r>
                  <w:rPr>
                    <w:color w:val="1E1916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3ABFE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B35E8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581AC639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1.5pt;margin-top:34.65pt;width:74.45pt;height:11pt;z-index:-251649024;mso-position-horizontal-relative:page;mso-position-vertical-relative:page" o:allowincell="f" filled="f" stroked="f">
          <v:textbox inset="0,0,0,0">
            <w:txbxContent>
              <w:p w14:paraId="2BC74FDF" w14:textId="7777777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2"/>
                    <w:sz w:val="18"/>
                    <w:szCs w:val="18"/>
                  </w:rPr>
                </w:pPr>
                <w:r>
                  <w:rPr>
                    <w:color w:val="1E1916"/>
                    <w:spacing w:val="-2"/>
                    <w:sz w:val="18"/>
                    <w:szCs w:val="18"/>
                  </w:rPr>
                  <w:t>ДБН</w:t>
                </w:r>
                <w:r>
                  <w:rPr>
                    <w:color w:val="1E1916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color w:val="1E1916"/>
                    <w:spacing w:val="-2"/>
                    <w:sz w:val="18"/>
                    <w:szCs w:val="18"/>
                  </w:rPr>
                  <w:t>В.2.3-7:2018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15AE5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16336B6D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79.35pt;margin-top:34.65pt;width:74.45pt;height:11pt;z-index:-251650048;mso-position-horizontal-relative:page;mso-position-vertical-relative:page" o:allowincell="f" filled="f" stroked="f">
          <v:textbox inset="0,0,0,0">
            <w:txbxContent>
              <w:p w14:paraId="4BCDD26F" w14:textId="7777777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2"/>
                    <w:sz w:val="18"/>
                    <w:szCs w:val="18"/>
                  </w:rPr>
                </w:pPr>
                <w:r>
                  <w:rPr>
                    <w:color w:val="1E1916"/>
                    <w:spacing w:val="-2"/>
                    <w:sz w:val="18"/>
                    <w:szCs w:val="18"/>
                  </w:rPr>
                  <w:t>ДБН</w:t>
                </w:r>
                <w:r>
                  <w:rPr>
                    <w:color w:val="1E1916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color w:val="1E1916"/>
                    <w:spacing w:val="-2"/>
                    <w:sz w:val="18"/>
                    <w:szCs w:val="18"/>
                  </w:rPr>
                  <w:t>В.2.3-7:2018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DF3FE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1ED0E614">
        <v:rect id="_x0000_s2053" style="position:absolute;margin-left:290.9pt;margin-top:57.4pt;width:42pt;height:56pt;z-index:-251670528;mso-position-horizontal-relative:page;mso-position-vertical-relative:page" o:allowincell="f" filled="f" stroked="f">
          <v:textbox inset="0,0,0,0">
            <w:txbxContent>
              <w:p w14:paraId="28844CF8" w14:textId="77777777" w:rsidR="00DE4006" w:rsidRDefault="00792A3B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 w14:anchorId="6F5400C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42pt;height:57pt">
                      <v:imagedata r:id="rId1" o:title=""/>
                    </v:shape>
                  </w:pict>
                </w:r>
              </w:p>
              <w:p w14:paraId="76898ACD" w14:textId="77777777" w:rsidR="00DE4006" w:rsidRDefault="00DE400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 w14:anchorId="4F1762FC">
        <v:shape id="_x0000_s2054" style="position:absolute;margin-left:99.2pt;margin-top:183.85pt;width:425.15pt;height:0;z-index:-251669504;mso-position-horizontal-relative:page;mso-position-vertical-relative:page" coordsize="8504,1" o:allowincell="f" path="m,l8504,e" filled="f" strokecolor="#1e1916" strokeweight=".52919mm">
          <v:path arrowok="t"/>
          <w10:wrap anchorx="page" anchory="page"/>
        </v:shape>
      </w:pict>
    </w:r>
    <w:r>
      <w:rPr>
        <w:noProof/>
        <w:lang w:val="en-US" w:eastAsia="en-US"/>
      </w:rPr>
      <w:pict w14:anchorId="4F3D2F98">
        <v:shape id="_x0000_s2055" style="position:absolute;margin-left:99.2pt;margin-top:185.85pt;width:425.15pt;height:0;z-index:-251668480;mso-position-horizontal-relative:page;mso-position-vertical-relative:page" coordsize="8504,1" o:allowincell="f" path="m,l8504,e" filled="f" strokecolor="#1e1916" strokeweight=".5pt">
          <v:path arrowok="t"/>
          <w10:wrap anchorx="page" anchory="page"/>
        </v:shape>
      </w:pict>
    </w:r>
    <w:r>
      <w:rPr>
        <w:noProof/>
        <w:lang w:val="en-US" w:eastAsia="en-US"/>
      </w:rPr>
      <w:pict w14:anchorId="7957B015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42.1pt;margin-top:162.75pt;width:339.35pt;height:16.5pt;z-index:-251667456;mso-position-horizontal-relative:page;mso-position-vertical-relative:page" o:allowincell="f" filled="f" stroked="f">
          <v:textbox inset="0,0,0,0">
            <w:txbxContent>
              <w:p w14:paraId="07B6ED5D" w14:textId="77777777" w:rsidR="00DE4006" w:rsidRDefault="00DE4006">
                <w:pPr>
                  <w:pStyle w:val="a3"/>
                  <w:kinsoku w:val="0"/>
                  <w:overflowPunct w:val="0"/>
                  <w:spacing w:line="307" w:lineRule="exact"/>
                  <w:ind w:left="20" w:firstLine="0"/>
                  <w:rPr>
                    <w:color w:val="1E1916"/>
                    <w:spacing w:val="22"/>
                    <w:sz w:val="29"/>
                    <w:szCs w:val="29"/>
                  </w:rPr>
                </w:pPr>
                <w:r>
                  <w:rPr>
                    <w:color w:val="1E1916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1E1916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1E1916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3"/>
                    <w:sz w:val="29"/>
                    <w:szCs w:val="29"/>
                  </w:rPr>
                  <w:t>НОРМИ</w:t>
                </w:r>
                <w:r>
                  <w:rPr>
                    <w:color w:val="1E1916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64D9B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9DC18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7527F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2722BD05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1.5pt;margin-top:34.65pt;width:74.45pt;height:11pt;z-index:-251656192;mso-position-horizontal-relative:page;mso-position-vertical-relative:page" o:allowincell="f" filled="f" stroked="f">
          <v:textbox inset="0,0,0,0">
            <w:txbxContent>
              <w:p w14:paraId="4E4BDEBF" w14:textId="7777777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2"/>
                    <w:sz w:val="18"/>
                    <w:szCs w:val="18"/>
                  </w:rPr>
                </w:pPr>
                <w:r>
                  <w:rPr>
                    <w:color w:val="1E1916"/>
                    <w:spacing w:val="-2"/>
                    <w:sz w:val="18"/>
                    <w:szCs w:val="18"/>
                  </w:rPr>
                  <w:t>ДБН</w:t>
                </w:r>
                <w:r>
                  <w:rPr>
                    <w:color w:val="1E1916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color w:val="1E1916"/>
                    <w:spacing w:val="-2"/>
                    <w:sz w:val="18"/>
                    <w:szCs w:val="18"/>
                  </w:rPr>
                  <w:t>В.2.3-7:2018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AF88F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7ABA2B46">
        <v:rect id="_x0000_s2060" style="position:absolute;margin-left:290.9pt;margin-top:57.4pt;width:42pt;height:56pt;z-index:-251660288;mso-position-horizontal-relative:page;mso-position-vertical-relative:page" o:allowincell="f" filled="f" stroked="f">
          <v:textbox inset="0,0,0,0">
            <w:txbxContent>
              <w:p w14:paraId="3E3DB522" w14:textId="77777777" w:rsidR="00DE4006" w:rsidRDefault="00792A3B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 w14:anchorId="04AFE3C3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0" type="#_x0000_t75" style="width:42pt;height:57pt">
                      <v:imagedata r:id="rId1" o:title=""/>
                    </v:shape>
                  </w:pict>
                </w:r>
              </w:p>
              <w:p w14:paraId="605AAA6C" w14:textId="77777777" w:rsidR="00DE4006" w:rsidRDefault="00DE400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 w14:anchorId="531B210D">
        <v:shape id="_x0000_s2061" style="position:absolute;margin-left:99.2pt;margin-top:183.85pt;width:425.15pt;height:0;z-index:-251659264;mso-position-horizontal-relative:page;mso-position-vertical-relative:page" coordsize="8504,1" o:allowincell="f" path="m,l8504,e" filled="f" strokecolor="#1e1916" strokeweight=".52919mm">
          <v:path arrowok="t"/>
          <w10:wrap anchorx="page" anchory="page"/>
        </v:shape>
      </w:pict>
    </w:r>
    <w:r>
      <w:rPr>
        <w:noProof/>
        <w:lang w:val="en-US" w:eastAsia="en-US"/>
      </w:rPr>
      <w:pict w14:anchorId="52CFDD0B">
        <v:shape id="_x0000_s2062" style="position:absolute;margin-left:99.2pt;margin-top:185.85pt;width:425.15pt;height:0;z-index:-251658240;mso-position-horizontal-relative:page;mso-position-vertical-relative:page" coordsize="8504,1" o:allowincell="f" path="m,l8504,e" filled="f" strokecolor="#1e1916" strokeweight=".5pt">
          <v:path arrowok="t"/>
          <w10:wrap anchorx="page" anchory="page"/>
        </v:shape>
      </w:pict>
    </w:r>
    <w:r>
      <w:rPr>
        <w:noProof/>
        <w:lang w:val="en-US" w:eastAsia="en-US"/>
      </w:rPr>
      <w:pict w14:anchorId="0B5FC95D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42.1pt;margin-top:162.75pt;width:339.35pt;height:16.5pt;z-index:-251657216;mso-position-horizontal-relative:page;mso-position-vertical-relative:page" o:allowincell="f" filled="f" stroked="f">
          <v:textbox inset="0,0,0,0">
            <w:txbxContent>
              <w:p w14:paraId="33B70624" w14:textId="77777777" w:rsidR="00DE4006" w:rsidRDefault="00DE4006">
                <w:pPr>
                  <w:pStyle w:val="a3"/>
                  <w:kinsoku w:val="0"/>
                  <w:overflowPunct w:val="0"/>
                  <w:spacing w:line="307" w:lineRule="exact"/>
                  <w:ind w:left="20" w:firstLine="0"/>
                  <w:rPr>
                    <w:color w:val="1E1916"/>
                    <w:spacing w:val="22"/>
                    <w:sz w:val="29"/>
                    <w:szCs w:val="29"/>
                  </w:rPr>
                </w:pPr>
                <w:r>
                  <w:rPr>
                    <w:color w:val="1E1916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1E1916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1E1916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3"/>
                    <w:sz w:val="29"/>
                    <w:szCs w:val="29"/>
                  </w:rPr>
                  <w:t>НОРМИ</w:t>
                </w:r>
                <w:r>
                  <w:rPr>
                    <w:color w:val="1E1916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1E1916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C6CA4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377B42FE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79.35pt;margin-top:34.65pt;width:74.45pt;height:11pt;z-index:-251651072;mso-position-horizontal-relative:page;mso-position-vertical-relative:page" o:allowincell="f" filled="f" stroked="f">
          <v:textbox style="mso-next-textbox:#_x0000_s2067" inset="0,0,0,0">
            <w:txbxContent>
              <w:p w14:paraId="7B8E9F36" w14:textId="7777777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2"/>
                    <w:sz w:val="18"/>
                    <w:szCs w:val="18"/>
                  </w:rPr>
                </w:pPr>
                <w:r>
                  <w:rPr>
                    <w:color w:val="1E1916"/>
                    <w:spacing w:val="-2"/>
                    <w:sz w:val="18"/>
                    <w:szCs w:val="18"/>
                  </w:rPr>
                  <w:t>ДБН</w:t>
                </w:r>
                <w:r>
                  <w:rPr>
                    <w:color w:val="1E1916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color w:val="1E1916"/>
                    <w:spacing w:val="-2"/>
                    <w:sz w:val="18"/>
                    <w:szCs w:val="18"/>
                  </w:rPr>
                  <w:t>В.2.3-7:2018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6520E" w14:textId="77777777" w:rsidR="00DE4006" w:rsidRDefault="00792A3B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 w14:anchorId="0EC5DF78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79.35pt;margin-top:34.65pt;width:74.45pt;height:11pt;z-index:-251652096;mso-position-horizontal-relative:page;mso-position-vertical-relative:page" o:allowincell="f" filled="f" stroked="f">
          <v:textbox style="mso-next-textbox:#_x0000_s2068" inset="0,0,0,0">
            <w:txbxContent>
              <w:p w14:paraId="03BCEF1B" w14:textId="77777777" w:rsidR="00DE4006" w:rsidRDefault="00DE4006">
                <w:pPr>
                  <w:pStyle w:val="a3"/>
                  <w:kinsoku w:val="0"/>
                  <w:overflowPunct w:val="0"/>
                  <w:spacing w:line="198" w:lineRule="exact"/>
                  <w:ind w:left="20" w:firstLine="0"/>
                  <w:rPr>
                    <w:color w:val="1E1916"/>
                    <w:spacing w:val="-2"/>
                    <w:sz w:val="18"/>
                    <w:szCs w:val="18"/>
                  </w:rPr>
                </w:pPr>
                <w:r>
                  <w:rPr>
                    <w:color w:val="1E1916"/>
                    <w:spacing w:val="-2"/>
                    <w:sz w:val="18"/>
                    <w:szCs w:val="18"/>
                  </w:rPr>
                  <w:t>ДБН</w:t>
                </w:r>
                <w:r>
                  <w:rPr>
                    <w:color w:val="1E1916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color w:val="1E1916"/>
                    <w:spacing w:val="-2"/>
                    <w:sz w:val="18"/>
                    <w:szCs w:val="18"/>
                  </w:rPr>
                  <w:t>В.2.3-7:2018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70D69" w14:textId="77777777" w:rsidR="00DE4006" w:rsidRDefault="00DE4006">
    <w:pPr>
      <w:pStyle w:val="a3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208" w:hanging="176"/>
      </w:pPr>
      <w:rPr>
        <w:rFonts w:ascii="Arial" w:hAnsi="Arial" w:cs="Arial"/>
        <w:b w:val="0"/>
        <w:bCs w:val="0"/>
        <w:i w:val="0"/>
        <w:iCs w:val="0"/>
        <w:color w:val="1E1916"/>
        <w:w w:val="99"/>
        <w:sz w:val="21"/>
        <w:szCs w:val="21"/>
      </w:rPr>
    </w:lvl>
    <w:lvl w:ilvl="1">
      <w:start w:val="1"/>
      <w:numFmt w:val="decimal"/>
      <w:lvlText w:val="%2"/>
      <w:lvlJc w:val="left"/>
      <w:pPr>
        <w:ind w:left="1074" w:hanging="397"/>
      </w:pPr>
      <w:rPr>
        <w:rFonts w:ascii="Arial" w:hAnsi="Arial" w:cs="Arial"/>
        <w:b w:val="0"/>
        <w:bCs w:val="0"/>
        <w:i w:val="0"/>
        <w:iCs w:val="0"/>
        <w:color w:val="1E1916"/>
        <w:w w:val="99"/>
        <w:sz w:val="21"/>
        <w:szCs w:val="21"/>
      </w:rPr>
    </w:lvl>
    <w:lvl w:ilvl="2">
      <w:start w:val="1"/>
      <w:numFmt w:val="decimal"/>
      <w:lvlText w:val="%3"/>
      <w:lvlJc w:val="left"/>
      <w:pPr>
        <w:ind w:left="1414" w:hanging="341"/>
      </w:pPr>
      <w:rPr>
        <w:rFonts w:ascii="Arial" w:hAnsi="Arial" w:cs="Arial"/>
        <w:b/>
        <w:bCs/>
        <w:i w:val="0"/>
        <w:iCs w:val="0"/>
        <w:color w:val="1E1916"/>
        <w:w w:val="99"/>
        <w:sz w:val="21"/>
        <w:szCs w:val="21"/>
      </w:rPr>
    </w:lvl>
    <w:lvl w:ilvl="3">
      <w:start w:val="1"/>
      <w:numFmt w:val="decimal"/>
      <w:lvlText w:val="%3.%4"/>
      <w:lvlJc w:val="left"/>
      <w:pPr>
        <w:ind w:left="677" w:hanging="398"/>
      </w:pPr>
      <w:rPr>
        <w:rFonts w:ascii="Arial" w:hAnsi="Arial" w:cs="Arial"/>
        <w:b/>
        <w:bCs/>
        <w:i w:val="0"/>
        <w:iCs w:val="0"/>
        <w:color w:val="1E1916"/>
        <w:spacing w:val="-1"/>
        <w:w w:val="99"/>
        <w:sz w:val="21"/>
        <w:szCs w:val="21"/>
      </w:rPr>
    </w:lvl>
    <w:lvl w:ilvl="4">
      <w:numFmt w:val="bullet"/>
      <w:lvlText w:val="•"/>
      <w:lvlJc w:val="left"/>
      <w:pPr>
        <w:ind w:left="1540" w:hanging="398"/>
      </w:pPr>
    </w:lvl>
    <w:lvl w:ilvl="5">
      <w:numFmt w:val="bullet"/>
      <w:lvlText w:val="•"/>
      <w:lvlJc w:val="left"/>
      <w:pPr>
        <w:ind w:left="1580" w:hanging="398"/>
      </w:pPr>
    </w:lvl>
    <w:lvl w:ilvl="6">
      <w:numFmt w:val="bullet"/>
      <w:lvlText w:val="•"/>
      <w:lvlJc w:val="left"/>
      <w:pPr>
        <w:ind w:left="2200" w:hanging="398"/>
      </w:pPr>
    </w:lvl>
    <w:lvl w:ilvl="7">
      <w:numFmt w:val="bullet"/>
      <w:lvlText w:val="•"/>
      <w:lvlJc w:val="left"/>
      <w:pPr>
        <w:ind w:left="4260" w:hanging="398"/>
      </w:pPr>
    </w:lvl>
    <w:lvl w:ilvl="8">
      <w:numFmt w:val="bullet"/>
      <w:lvlText w:val="•"/>
      <w:lvlJc w:val="left"/>
      <w:pPr>
        <w:ind w:left="6320" w:hanging="398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–"/>
      <w:lvlJc w:val="left"/>
      <w:pPr>
        <w:ind w:left="110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–"/>
      <w:lvlJc w:val="left"/>
      <w:pPr>
        <w:ind w:left="677" w:hanging="219"/>
      </w:pPr>
      <w:rPr>
        <w:rFonts w:ascii="Arial" w:hAnsi="Arial"/>
        <w:b w:val="0"/>
        <w:i w:val="0"/>
        <w:color w:val="1E1916"/>
        <w:w w:val="99"/>
        <w:sz w:val="21"/>
      </w:rPr>
    </w:lvl>
    <w:lvl w:ilvl="2">
      <w:numFmt w:val="bullet"/>
      <w:lvlText w:val="•"/>
      <w:lvlJc w:val="left"/>
      <w:pPr>
        <w:ind w:left="1764" w:hanging="219"/>
      </w:pPr>
    </w:lvl>
    <w:lvl w:ilvl="3">
      <w:numFmt w:val="bullet"/>
      <w:lvlText w:val="•"/>
      <w:lvlJc w:val="left"/>
      <w:pPr>
        <w:ind w:left="2848" w:hanging="219"/>
      </w:pPr>
    </w:lvl>
    <w:lvl w:ilvl="4">
      <w:numFmt w:val="bullet"/>
      <w:lvlText w:val="•"/>
      <w:lvlJc w:val="left"/>
      <w:pPr>
        <w:ind w:left="3933" w:hanging="219"/>
      </w:pPr>
    </w:lvl>
    <w:lvl w:ilvl="5">
      <w:numFmt w:val="bullet"/>
      <w:lvlText w:val="•"/>
      <w:lvlJc w:val="left"/>
      <w:pPr>
        <w:ind w:left="5017" w:hanging="219"/>
      </w:pPr>
    </w:lvl>
    <w:lvl w:ilvl="6">
      <w:numFmt w:val="bullet"/>
      <w:lvlText w:val="•"/>
      <w:lvlJc w:val="left"/>
      <w:pPr>
        <w:ind w:left="6102" w:hanging="219"/>
      </w:pPr>
    </w:lvl>
    <w:lvl w:ilvl="7">
      <w:numFmt w:val="bullet"/>
      <w:lvlText w:val="•"/>
      <w:lvlJc w:val="left"/>
      <w:pPr>
        <w:ind w:left="7186" w:hanging="219"/>
      </w:pPr>
    </w:lvl>
    <w:lvl w:ilvl="8">
      <w:numFmt w:val="bullet"/>
      <w:lvlText w:val="•"/>
      <w:lvlJc w:val="left"/>
      <w:pPr>
        <w:ind w:left="8271" w:hanging="21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–"/>
      <w:lvlJc w:val="left"/>
      <w:pPr>
        <w:ind w:left="677" w:hanging="170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70"/>
      </w:pPr>
    </w:lvl>
    <w:lvl w:ilvl="2">
      <w:numFmt w:val="bullet"/>
      <w:lvlText w:val="•"/>
      <w:lvlJc w:val="left"/>
      <w:pPr>
        <w:ind w:left="2632" w:hanging="170"/>
      </w:pPr>
    </w:lvl>
    <w:lvl w:ilvl="3">
      <w:numFmt w:val="bullet"/>
      <w:lvlText w:val="•"/>
      <w:lvlJc w:val="left"/>
      <w:pPr>
        <w:ind w:left="3608" w:hanging="170"/>
      </w:pPr>
    </w:lvl>
    <w:lvl w:ilvl="4">
      <w:numFmt w:val="bullet"/>
      <w:lvlText w:val="•"/>
      <w:lvlJc w:val="left"/>
      <w:pPr>
        <w:ind w:left="4584" w:hanging="170"/>
      </w:pPr>
    </w:lvl>
    <w:lvl w:ilvl="5">
      <w:numFmt w:val="bullet"/>
      <w:lvlText w:val="•"/>
      <w:lvlJc w:val="left"/>
      <w:pPr>
        <w:ind w:left="5560" w:hanging="170"/>
      </w:pPr>
    </w:lvl>
    <w:lvl w:ilvl="6">
      <w:numFmt w:val="bullet"/>
      <w:lvlText w:val="•"/>
      <w:lvlJc w:val="left"/>
      <w:pPr>
        <w:ind w:left="6536" w:hanging="170"/>
      </w:pPr>
    </w:lvl>
    <w:lvl w:ilvl="7">
      <w:numFmt w:val="bullet"/>
      <w:lvlText w:val="•"/>
      <w:lvlJc w:val="left"/>
      <w:pPr>
        <w:ind w:left="7512" w:hanging="170"/>
      </w:pPr>
    </w:lvl>
    <w:lvl w:ilvl="8">
      <w:numFmt w:val="bullet"/>
      <w:lvlText w:val="•"/>
      <w:lvlJc w:val="left"/>
      <w:pPr>
        <w:ind w:left="8488" w:hanging="17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left="677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76"/>
      </w:pPr>
    </w:lvl>
    <w:lvl w:ilvl="2">
      <w:numFmt w:val="bullet"/>
      <w:lvlText w:val="•"/>
      <w:lvlJc w:val="left"/>
      <w:pPr>
        <w:ind w:left="2632" w:hanging="176"/>
      </w:pPr>
    </w:lvl>
    <w:lvl w:ilvl="3">
      <w:numFmt w:val="bullet"/>
      <w:lvlText w:val="•"/>
      <w:lvlJc w:val="left"/>
      <w:pPr>
        <w:ind w:left="3608" w:hanging="176"/>
      </w:pPr>
    </w:lvl>
    <w:lvl w:ilvl="4">
      <w:numFmt w:val="bullet"/>
      <w:lvlText w:val="•"/>
      <w:lvlJc w:val="left"/>
      <w:pPr>
        <w:ind w:left="4584" w:hanging="176"/>
      </w:pPr>
    </w:lvl>
    <w:lvl w:ilvl="5">
      <w:numFmt w:val="bullet"/>
      <w:lvlText w:val="•"/>
      <w:lvlJc w:val="left"/>
      <w:pPr>
        <w:ind w:left="5560" w:hanging="176"/>
      </w:pPr>
    </w:lvl>
    <w:lvl w:ilvl="6">
      <w:numFmt w:val="bullet"/>
      <w:lvlText w:val="•"/>
      <w:lvlJc w:val="left"/>
      <w:pPr>
        <w:ind w:left="6536" w:hanging="176"/>
      </w:pPr>
    </w:lvl>
    <w:lvl w:ilvl="7">
      <w:numFmt w:val="bullet"/>
      <w:lvlText w:val="•"/>
      <w:lvlJc w:val="left"/>
      <w:pPr>
        <w:ind w:left="7512" w:hanging="176"/>
      </w:pPr>
    </w:lvl>
    <w:lvl w:ilvl="8">
      <w:numFmt w:val="bullet"/>
      <w:lvlText w:val="•"/>
      <w:lvlJc w:val="left"/>
      <w:pPr>
        <w:ind w:left="8488" w:hanging="17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left="677" w:hanging="20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206"/>
      </w:pPr>
    </w:lvl>
    <w:lvl w:ilvl="2">
      <w:numFmt w:val="bullet"/>
      <w:lvlText w:val="•"/>
      <w:lvlJc w:val="left"/>
      <w:pPr>
        <w:ind w:left="2632" w:hanging="206"/>
      </w:pPr>
    </w:lvl>
    <w:lvl w:ilvl="3">
      <w:numFmt w:val="bullet"/>
      <w:lvlText w:val="•"/>
      <w:lvlJc w:val="left"/>
      <w:pPr>
        <w:ind w:left="3608" w:hanging="206"/>
      </w:pPr>
    </w:lvl>
    <w:lvl w:ilvl="4">
      <w:numFmt w:val="bullet"/>
      <w:lvlText w:val="•"/>
      <w:lvlJc w:val="left"/>
      <w:pPr>
        <w:ind w:left="4584" w:hanging="206"/>
      </w:pPr>
    </w:lvl>
    <w:lvl w:ilvl="5">
      <w:numFmt w:val="bullet"/>
      <w:lvlText w:val="•"/>
      <w:lvlJc w:val="left"/>
      <w:pPr>
        <w:ind w:left="5560" w:hanging="206"/>
      </w:pPr>
    </w:lvl>
    <w:lvl w:ilvl="6">
      <w:numFmt w:val="bullet"/>
      <w:lvlText w:val="•"/>
      <w:lvlJc w:val="left"/>
      <w:pPr>
        <w:ind w:left="6536" w:hanging="206"/>
      </w:pPr>
    </w:lvl>
    <w:lvl w:ilvl="7">
      <w:numFmt w:val="bullet"/>
      <w:lvlText w:val="•"/>
      <w:lvlJc w:val="left"/>
      <w:pPr>
        <w:ind w:left="7512" w:hanging="206"/>
      </w:pPr>
    </w:lvl>
    <w:lvl w:ilvl="8">
      <w:numFmt w:val="bullet"/>
      <w:lvlText w:val="•"/>
      <w:lvlJc w:val="left"/>
      <w:pPr>
        <w:ind w:left="8488" w:hanging="206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left="677" w:hanging="179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79"/>
      </w:pPr>
    </w:lvl>
    <w:lvl w:ilvl="2">
      <w:numFmt w:val="bullet"/>
      <w:lvlText w:val="•"/>
      <w:lvlJc w:val="left"/>
      <w:pPr>
        <w:ind w:left="2632" w:hanging="179"/>
      </w:pPr>
    </w:lvl>
    <w:lvl w:ilvl="3">
      <w:numFmt w:val="bullet"/>
      <w:lvlText w:val="•"/>
      <w:lvlJc w:val="left"/>
      <w:pPr>
        <w:ind w:left="3608" w:hanging="179"/>
      </w:pPr>
    </w:lvl>
    <w:lvl w:ilvl="4">
      <w:numFmt w:val="bullet"/>
      <w:lvlText w:val="•"/>
      <w:lvlJc w:val="left"/>
      <w:pPr>
        <w:ind w:left="4584" w:hanging="179"/>
      </w:pPr>
    </w:lvl>
    <w:lvl w:ilvl="5">
      <w:numFmt w:val="bullet"/>
      <w:lvlText w:val="•"/>
      <w:lvlJc w:val="left"/>
      <w:pPr>
        <w:ind w:left="5560" w:hanging="179"/>
      </w:pPr>
    </w:lvl>
    <w:lvl w:ilvl="6">
      <w:numFmt w:val="bullet"/>
      <w:lvlText w:val="•"/>
      <w:lvlJc w:val="left"/>
      <w:pPr>
        <w:ind w:left="6536" w:hanging="179"/>
      </w:pPr>
    </w:lvl>
    <w:lvl w:ilvl="7">
      <w:numFmt w:val="bullet"/>
      <w:lvlText w:val="•"/>
      <w:lvlJc w:val="left"/>
      <w:pPr>
        <w:ind w:left="7512" w:hanging="179"/>
      </w:pPr>
    </w:lvl>
    <w:lvl w:ilvl="8">
      <w:numFmt w:val="bullet"/>
      <w:lvlText w:val="•"/>
      <w:lvlJc w:val="left"/>
      <w:pPr>
        <w:ind w:left="8488" w:hanging="179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left="677" w:hanging="223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223"/>
      </w:pPr>
    </w:lvl>
    <w:lvl w:ilvl="2">
      <w:numFmt w:val="bullet"/>
      <w:lvlText w:val="•"/>
      <w:lvlJc w:val="left"/>
      <w:pPr>
        <w:ind w:left="2632" w:hanging="223"/>
      </w:pPr>
    </w:lvl>
    <w:lvl w:ilvl="3">
      <w:numFmt w:val="bullet"/>
      <w:lvlText w:val="•"/>
      <w:lvlJc w:val="left"/>
      <w:pPr>
        <w:ind w:left="3608" w:hanging="223"/>
      </w:pPr>
    </w:lvl>
    <w:lvl w:ilvl="4">
      <w:numFmt w:val="bullet"/>
      <w:lvlText w:val="•"/>
      <w:lvlJc w:val="left"/>
      <w:pPr>
        <w:ind w:left="4584" w:hanging="223"/>
      </w:pPr>
    </w:lvl>
    <w:lvl w:ilvl="5">
      <w:numFmt w:val="bullet"/>
      <w:lvlText w:val="•"/>
      <w:lvlJc w:val="left"/>
      <w:pPr>
        <w:ind w:left="5560" w:hanging="223"/>
      </w:pPr>
    </w:lvl>
    <w:lvl w:ilvl="6">
      <w:numFmt w:val="bullet"/>
      <w:lvlText w:val="•"/>
      <w:lvlJc w:val="left"/>
      <w:pPr>
        <w:ind w:left="6536" w:hanging="223"/>
      </w:pPr>
    </w:lvl>
    <w:lvl w:ilvl="7">
      <w:numFmt w:val="bullet"/>
      <w:lvlText w:val="•"/>
      <w:lvlJc w:val="left"/>
      <w:pPr>
        <w:ind w:left="7512" w:hanging="223"/>
      </w:pPr>
    </w:lvl>
    <w:lvl w:ilvl="8">
      <w:numFmt w:val="bullet"/>
      <w:lvlText w:val="•"/>
      <w:lvlJc w:val="left"/>
      <w:pPr>
        <w:ind w:left="8488" w:hanging="223"/>
      </w:pPr>
    </w:lvl>
  </w:abstractNum>
  <w:abstractNum w:abstractNumId="7" w15:restartNumberingAfterBreak="0">
    <w:nsid w:val="00000409"/>
    <w:multiLevelType w:val="multilevel"/>
    <w:tmpl w:val="0000088C"/>
    <w:lvl w:ilvl="0">
      <w:start w:val="13"/>
      <w:numFmt w:val="decimal"/>
      <w:lvlText w:val="%1"/>
      <w:lvlJc w:val="left"/>
      <w:pPr>
        <w:ind w:left="507" w:hanging="341"/>
      </w:pPr>
      <w:rPr>
        <w:rFonts w:ascii="Arial" w:hAnsi="Arial" w:cs="Arial"/>
        <w:b/>
        <w:bCs/>
        <w:i w:val="0"/>
        <w:iCs w:val="0"/>
        <w:color w:val="1E1916"/>
        <w:spacing w:val="-1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968" w:hanging="461"/>
      </w:pPr>
      <w:rPr>
        <w:rFonts w:ascii="Arial" w:hAnsi="Arial" w:cs="Arial"/>
        <w:b/>
        <w:bCs/>
        <w:i w:val="0"/>
        <w:iCs w:val="0"/>
        <w:color w:val="1E1916"/>
        <w:spacing w:val="-1"/>
        <w:w w:val="99"/>
        <w:sz w:val="21"/>
        <w:szCs w:val="21"/>
      </w:rPr>
    </w:lvl>
    <w:lvl w:ilvl="2">
      <w:start w:val="1"/>
      <w:numFmt w:val="decimal"/>
      <w:lvlText w:val="%3."/>
      <w:lvlJc w:val="left"/>
      <w:pPr>
        <w:ind w:left="1244" w:hanging="567"/>
      </w:pPr>
      <w:rPr>
        <w:rFonts w:ascii="Arial" w:hAnsi="Arial" w:cs="Arial"/>
        <w:b w:val="0"/>
        <w:bCs w:val="0"/>
        <w:i w:val="0"/>
        <w:iCs w:val="0"/>
        <w:color w:val="1E1916"/>
        <w:spacing w:val="-1"/>
        <w:w w:val="100"/>
        <w:sz w:val="21"/>
        <w:szCs w:val="21"/>
      </w:rPr>
    </w:lvl>
    <w:lvl w:ilvl="3">
      <w:numFmt w:val="bullet"/>
      <w:lvlText w:val="•"/>
      <w:lvlJc w:val="left"/>
      <w:pPr>
        <w:ind w:left="960" w:hanging="567"/>
      </w:pPr>
    </w:lvl>
    <w:lvl w:ilvl="4">
      <w:numFmt w:val="bullet"/>
      <w:lvlText w:val="•"/>
      <w:lvlJc w:val="left"/>
      <w:pPr>
        <w:ind w:left="1240" w:hanging="567"/>
      </w:pPr>
    </w:lvl>
    <w:lvl w:ilvl="5">
      <w:numFmt w:val="bullet"/>
      <w:lvlText w:val="•"/>
      <w:lvlJc w:val="left"/>
      <w:pPr>
        <w:ind w:left="1540" w:hanging="567"/>
      </w:pPr>
    </w:lvl>
    <w:lvl w:ilvl="6">
      <w:numFmt w:val="bullet"/>
      <w:lvlText w:val="•"/>
      <w:lvlJc w:val="left"/>
      <w:pPr>
        <w:ind w:left="3320" w:hanging="567"/>
      </w:pPr>
    </w:lvl>
    <w:lvl w:ilvl="7">
      <w:numFmt w:val="bullet"/>
      <w:lvlText w:val="•"/>
      <w:lvlJc w:val="left"/>
      <w:pPr>
        <w:ind w:left="5100" w:hanging="567"/>
      </w:pPr>
    </w:lvl>
    <w:lvl w:ilvl="8">
      <w:numFmt w:val="bullet"/>
      <w:lvlText w:val="•"/>
      <w:lvlJc w:val="left"/>
      <w:pPr>
        <w:ind w:left="6880" w:hanging="567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left="677" w:hanging="169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69"/>
      </w:pPr>
    </w:lvl>
    <w:lvl w:ilvl="2">
      <w:numFmt w:val="bullet"/>
      <w:lvlText w:val="•"/>
      <w:lvlJc w:val="left"/>
      <w:pPr>
        <w:ind w:left="2632" w:hanging="169"/>
      </w:pPr>
    </w:lvl>
    <w:lvl w:ilvl="3">
      <w:numFmt w:val="bullet"/>
      <w:lvlText w:val="•"/>
      <w:lvlJc w:val="left"/>
      <w:pPr>
        <w:ind w:left="3608" w:hanging="169"/>
      </w:pPr>
    </w:lvl>
    <w:lvl w:ilvl="4">
      <w:numFmt w:val="bullet"/>
      <w:lvlText w:val="•"/>
      <w:lvlJc w:val="left"/>
      <w:pPr>
        <w:ind w:left="4584" w:hanging="169"/>
      </w:pPr>
    </w:lvl>
    <w:lvl w:ilvl="5">
      <w:numFmt w:val="bullet"/>
      <w:lvlText w:val="•"/>
      <w:lvlJc w:val="left"/>
      <w:pPr>
        <w:ind w:left="5560" w:hanging="169"/>
      </w:pPr>
    </w:lvl>
    <w:lvl w:ilvl="6">
      <w:numFmt w:val="bullet"/>
      <w:lvlText w:val="•"/>
      <w:lvlJc w:val="left"/>
      <w:pPr>
        <w:ind w:left="6536" w:hanging="169"/>
      </w:pPr>
    </w:lvl>
    <w:lvl w:ilvl="7">
      <w:numFmt w:val="bullet"/>
      <w:lvlText w:val="•"/>
      <w:lvlJc w:val="left"/>
      <w:pPr>
        <w:ind w:left="7512" w:hanging="169"/>
      </w:pPr>
    </w:lvl>
    <w:lvl w:ilvl="8">
      <w:numFmt w:val="bullet"/>
      <w:lvlText w:val="•"/>
      <w:lvlJc w:val="left"/>
      <w:pPr>
        <w:ind w:left="8488" w:hanging="169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–"/>
      <w:lvlJc w:val="left"/>
      <w:pPr>
        <w:ind w:left="1249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2160" w:hanging="176"/>
      </w:pPr>
    </w:lvl>
    <w:lvl w:ilvl="2">
      <w:numFmt w:val="bullet"/>
      <w:lvlText w:val="•"/>
      <w:lvlJc w:val="left"/>
      <w:pPr>
        <w:ind w:left="3080" w:hanging="176"/>
      </w:pPr>
    </w:lvl>
    <w:lvl w:ilvl="3">
      <w:numFmt w:val="bullet"/>
      <w:lvlText w:val="•"/>
      <w:lvlJc w:val="left"/>
      <w:pPr>
        <w:ind w:left="4000" w:hanging="176"/>
      </w:pPr>
    </w:lvl>
    <w:lvl w:ilvl="4">
      <w:numFmt w:val="bullet"/>
      <w:lvlText w:val="•"/>
      <w:lvlJc w:val="left"/>
      <w:pPr>
        <w:ind w:left="4920" w:hanging="176"/>
      </w:pPr>
    </w:lvl>
    <w:lvl w:ilvl="5">
      <w:numFmt w:val="bullet"/>
      <w:lvlText w:val="•"/>
      <w:lvlJc w:val="left"/>
      <w:pPr>
        <w:ind w:left="5840" w:hanging="176"/>
      </w:pPr>
    </w:lvl>
    <w:lvl w:ilvl="6">
      <w:numFmt w:val="bullet"/>
      <w:lvlText w:val="•"/>
      <w:lvlJc w:val="left"/>
      <w:pPr>
        <w:ind w:left="6760" w:hanging="176"/>
      </w:pPr>
    </w:lvl>
    <w:lvl w:ilvl="7">
      <w:numFmt w:val="bullet"/>
      <w:lvlText w:val="•"/>
      <w:lvlJc w:val="left"/>
      <w:pPr>
        <w:ind w:left="7680" w:hanging="176"/>
      </w:pPr>
    </w:lvl>
    <w:lvl w:ilvl="8">
      <w:numFmt w:val="bullet"/>
      <w:lvlText w:val="•"/>
      <w:lvlJc w:val="left"/>
      <w:pPr>
        <w:ind w:left="8600" w:hanging="17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–"/>
      <w:lvlJc w:val="left"/>
      <w:pPr>
        <w:ind w:left="1249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2160" w:hanging="176"/>
      </w:pPr>
    </w:lvl>
    <w:lvl w:ilvl="2">
      <w:numFmt w:val="bullet"/>
      <w:lvlText w:val="•"/>
      <w:lvlJc w:val="left"/>
      <w:pPr>
        <w:ind w:left="3080" w:hanging="176"/>
      </w:pPr>
    </w:lvl>
    <w:lvl w:ilvl="3">
      <w:numFmt w:val="bullet"/>
      <w:lvlText w:val="•"/>
      <w:lvlJc w:val="left"/>
      <w:pPr>
        <w:ind w:left="4000" w:hanging="176"/>
      </w:pPr>
    </w:lvl>
    <w:lvl w:ilvl="4">
      <w:numFmt w:val="bullet"/>
      <w:lvlText w:val="•"/>
      <w:lvlJc w:val="left"/>
      <w:pPr>
        <w:ind w:left="4920" w:hanging="176"/>
      </w:pPr>
    </w:lvl>
    <w:lvl w:ilvl="5">
      <w:numFmt w:val="bullet"/>
      <w:lvlText w:val="•"/>
      <w:lvlJc w:val="left"/>
      <w:pPr>
        <w:ind w:left="5840" w:hanging="176"/>
      </w:pPr>
    </w:lvl>
    <w:lvl w:ilvl="6">
      <w:numFmt w:val="bullet"/>
      <w:lvlText w:val="•"/>
      <w:lvlJc w:val="left"/>
      <w:pPr>
        <w:ind w:left="6760" w:hanging="176"/>
      </w:pPr>
    </w:lvl>
    <w:lvl w:ilvl="7">
      <w:numFmt w:val="bullet"/>
      <w:lvlText w:val="•"/>
      <w:lvlJc w:val="left"/>
      <w:pPr>
        <w:ind w:left="7680" w:hanging="176"/>
      </w:pPr>
    </w:lvl>
    <w:lvl w:ilvl="8">
      <w:numFmt w:val="bullet"/>
      <w:lvlText w:val="•"/>
      <w:lvlJc w:val="left"/>
      <w:pPr>
        <w:ind w:left="8600" w:hanging="176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–"/>
      <w:lvlJc w:val="left"/>
      <w:pPr>
        <w:ind w:left="1249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2160" w:hanging="176"/>
      </w:pPr>
    </w:lvl>
    <w:lvl w:ilvl="2">
      <w:numFmt w:val="bullet"/>
      <w:lvlText w:val="•"/>
      <w:lvlJc w:val="left"/>
      <w:pPr>
        <w:ind w:left="3080" w:hanging="176"/>
      </w:pPr>
    </w:lvl>
    <w:lvl w:ilvl="3">
      <w:numFmt w:val="bullet"/>
      <w:lvlText w:val="•"/>
      <w:lvlJc w:val="left"/>
      <w:pPr>
        <w:ind w:left="4000" w:hanging="176"/>
      </w:pPr>
    </w:lvl>
    <w:lvl w:ilvl="4">
      <w:numFmt w:val="bullet"/>
      <w:lvlText w:val="•"/>
      <w:lvlJc w:val="left"/>
      <w:pPr>
        <w:ind w:left="4920" w:hanging="176"/>
      </w:pPr>
    </w:lvl>
    <w:lvl w:ilvl="5">
      <w:numFmt w:val="bullet"/>
      <w:lvlText w:val="•"/>
      <w:lvlJc w:val="left"/>
      <w:pPr>
        <w:ind w:left="5840" w:hanging="176"/>
      </w:pPr>
    </w:lvl>
    <w:lvl w:ilvl="6">
      <w:numFmt w:val="bullet"/>
      <w:lvlText w:val="•"/>
      <w:lvlJc w:val="left"/>
      <w:pPr>
        <w:ind w:left="6760" w:hanging="176"/>
      </w:pPr>
    </w:lvl>
    <w:lvl w:ilvl="7">
      <w:numFmt w:val="bullet"/>
      <w:lvlText w:val="•"/>
      <w:lvlJc w:val="left"/>
      <w:pPr>
        <w:ind w:left="7680" w:hanging="176"/>
      </w:pPr>
    </w:lvl>
    <w:lvl w:ilvl="8">
      <w:numFmt w:val="bullet"/>
      <w:lvlText w:val="•"/>
      <w:lvlJc w:val="left"/>
      <w:pPr>
        <w:ind w:left="8600" w:hanging="176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–"/>
      <w:lvlJc w:val="left"/>
      <w:pPr>
        <w:ind w:left="1249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2160" w:hanging="176"/>
      </w:pPr>
    </w:lvl>
    <w:lvl w:ilvl="2">
      <w:numFmt w:val="bullet"/>
      <w:lvlText w:val="•"/>
      <w:lvlJc w:val="left"/>
      <w:pPr>
        <w:ind w:left="3080" w:hanging="176"/>
      </w:pPr>
    </w:lvl>
    <w:lvl w:ilvl="3">
      <w:numFmt w:val="bullet"/>
      <w:lvlText w:val="•"/>
      <w:lvlJc w:val="left"/>
      <w:pPr>
        <w:ind w:left="4000" w:hanging="176"/>
      </w:pPr>
    </w:lvl>
    <w:lvl w:ilvl="4">
      <w:numFmt w:val="bullet"/>
      <w:lvlText w:val="•"/>
      <w:lvlJc w:val="left"/>
      <w:pPr>
        <w:ind w:left="4920" w:hanging="176"/>
      </w:pPr>
    </w:lvl>
    <w:lvl w:ilvl="5">
      <w:numFmt w:val="bullet"/>
      <w:lvlText w:val="•"/>
      <w:lvlJc w:val="left"/>
      <w:pPr>
        <w:ind w:left="5840" w:hanging="176"/>
      </w:pPr>
    </w:lvl>
    <w:lvl w:ilvl="6">
      <w:numFmt w:val="bullet"/>
      <w:lvlText w:val="•"/>
      <w:lvlJc w:val="left"/>
      <w:pPr>
        <w:ind w:left="6760" w:hanging="176"/>
      </w:pPr>
    </w:lvl>
    <w:lvl w:ilvl="7">
      <w:numFmt w:val="bullet"/>
      <w:lvlText w:val="•"/>
      <w:lvlJc w:val="left"/>
      <w:pPr>
        <w:ind w:left="7680" w:hanging="176"/>
      </w:pPr>
    </w:lvl>
    <w:lvl w:ilvl="8">
      <w:numFmt w:val="bullet"/>
      <w:lvlText w:val="•"/>
      <w:lvlJc w:val="left"/>
      <w:pPr>
        <w:ind w:left="8600" w:hanging="176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–"/>
      <w:lvlJc w:val="left"/>
      <w:pPr>
        <w:ind w:left="1249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2160" w:hanging="176"/>
      </w:pPr>
    </w:lvl>
    <w:lvl w:ilvl="2">
      <w:numFmt w:val="bullet"/>
      <w:lvlText w:val="•"/>
      <w:lvlJc w:val="left"/>
      <w:pPr>
        <w:ind w:left="3080" w:hanging="176"/>
      </w:pPr>
    </w:lvl>
    <w:lvl w:ilvl="3">
      <w:numFmt w:val="bullet"/>
      <w:lvlText w:val="•"/>
      <w:lvlJc w:val="left"/>
      <w:pPr>
        <w:ind w:left="4000" w:hanging="176"/>
      </w:pPr>
    </w:lvl>
    <w:lvl w:ilvl="4">
      <w:numFmt w:val="bullet"/>
      <w:lvlText w:val="•"/>
      <w:lvlJc w:val="left"/>
      <w:pPr>
        <w:ind w:left="4920" w:hanging="176"/>
      </w:pPr>
    </w:lvl>
    <w:lvl w:ilvl="5">
      <w:numFmt w:val="bullet"/>
      <w:lvlText w:val="•"/>
      <w:lvlJc w:val="left"/>
      <w:pPr>
        <w:ind w:left="5840" w:hanging="176"/>
      </w:pPr>
    </w:lvl>
    <w:lvl w:ilvl="6">
      <w:numFmt w:val="bullet"/>
      <w:lvlText w:val="•"/>
      <w:lvlJc w:val="left"/>
      <w:pPr>
        <w:ind w:left="6760" w:hanging="176"/>
      </w:pPr>
    </w:lvl>
    <w:lvl w:ilvl="7">
      <w:numFmt w:val="bullet"/>
      <w:lvlText w:val="•"/>
      <w:lvlJc w:val="left"/>
      <w:pPr>
        <w:ind w:left="7680" w:hanging="176"/>
      </w:pPr>
    </w:lvl>
    <w:lvl w:ilvl="8">
      <w:numFmt w:val="bullet"/>
      <w:lvlText w:val="•"/>
      <w:lvlJc w:val="left"/>
      <w:pPr>
        <w:ind w:left="8600" w:hanging="176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–"/>
      <w:lvlJc w:val="left"/>
      <w:pPr>
        <w:ind w:left="677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76"/>
      </w:pPr>
    </w:lvl>
    <w:lvl w:ilvl="2">
      <w:numFmt w:val="bullet"/>
      <w:lvlText w:val="•"/>
      <w:lvlJc w:val="left"/>
      <w:pPr>
        <w:ind w:left="2632" w:hanging="176"/>
      </w:pPr>
    </w:lvl>
    <w:lvl w:ilvl="3">
      <w:numFmt w:val="bullet"/>
      <w:lvlText w:val="•"/>
      <w:lvlJc w:val="left"/>
      <w:pPr>
        <w:ind w:left="3608" w:hanging="176"/>
      </w:pPr>
    </w:lvl>
    <w:lvl w:ilvl="4">
      <w:numFmt w:val="bullet"/>
      <w:lvlText w:val="•"/>
      <w:lvlJc w:val="left"/>
      <w:pPr>
        <w:ind w:left="4584" w:hanging="176"/>
      </w:pPr>
    </w:lvl>
    <w:lvl w:ilvl="5">
      <w:numFmt w:val="bullet"/>
      <w:lvlText w:val="•"/>
      <w:lvlJc w:val="left"/>
      <w:pPr>
        <w:ind w:left="5560" w:hanging="176"/>
      </w:pPr>
    </w:lvl>
    <w:lvl w:ilvl="6">
      <w:numFmt w:val="bullet"/>
      <w:lvlText w:val="•"/>
      <w:lvlJc w:val="left"/>
      <w:pPr>
        <w:ind w:left="6536" w:hanging="176"/>
      </w:pPr>
    </w:lvl>
    <w:lvl w:ilvl="7">
      <w:numFmt w:val="bullet"/>
      <w:lvlText w:val="•"/>
      <w:lvlJc w:val="left"/>
      <w:pPr>
        <w:ind w:left="7512" w:hanging="176"/>
      </w:pPr>
    </w:lvl>
    <w:lvl w:ilvl="8">
      <w:numFmt w:val="bullet"/>
      <w:lvlText w:val="•"/>
      <w:lvlJc w:val="left"/>
      <w:pPr>
        <w:ind w:left="8488" w:hanging="176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–"/>
      <w:lvlJc w:val="left"/>
      <w:pPr>
        <w:ind w:left="677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76"/>
      </w:pPr>
    </w:lvl>
    <w:lvl w:ilvl="2">
      <w:numFmt w:val="bullet"/>
      <w:lvlText w:val="•"/>
      <w:lvlJc w:val="left"/>
      <w:pPr>
        <w:ind w:left="2632" w:hanging="176"/>
      </w:pPr>
    </w:lvl>
    <w:lvl w:ilvl="3">
      <w:numFmt w:val="bullet"/>
      <w:lvlText w:val="•"/>
      <w:lvlJc w:val="left"/>
      <w:pPr>
        <w:ind w:left="3608" w:hanging="176"/>
      </w:pPr>
    </w:lvl>
    <w:lvl w:ilvl="4">
      <w:numFmt w:val="bullet"/>
      <w:lvlText w:val="•"/>
      <w:lvlJc w:val="left"/>
      <w:pPr>
        <w:ind w:left="4584" w:hanging="176"/>
      </w:pPr>
    </w:lvl>
    <w:lvl w:ilvl="5">
      <w:numFmt w:val="bullet"/>
      <w:lvlText w:val="•"/>
      <w:lvlJc w:val="left"/>
      <w:pPr>
        <w:ind w:left="5560" w:hanging="176"/>
      </w:pPr>
    </w:lvl>
    <w:lvl w:ilvl="6">
      <w:numFmt w:val="bullet"/>
      <w:lvlText w:val="•"/>
      <w:lvlJc w:val="left"/>
      <w:pPr>
        <w:ind w:left="6536" w:hanging="176"/>
      </w:pPr>
    </w:lvl>
    <w:lvl w:ilvl="7">
      <w:numFmt w:val="bullet"/>
      <w:lvlText w:val="•"/>
      <w:lvlJc w:val="left"/>
      <w:pPr>
        <w:ind w:left="7512" w:hanging="176"/>
      </w:pPr>
    </w:lvl>
    <w:lvl w:ilvl="8">
      <w:numFmt w:val="bullet"/>
      <w:lvlText w:val="•"/>
      <w:lvlJc w:val="left"/>
      <w:pPr>
        <w:ind w:left="8488" w:hanging="176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–"/>
      <w:lvlJc w:val="left"/>
      <w:pPr>
        <w:ind w:left="677" w:hanging="165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65"/>
      </w:pPr>
    </w:lvl>
    <w:lvl w:ilvl="2">
      <w:numFmt w:val="bullet"/>
      <w:lvlText w:val="•"/>
      <w:lvlJc w:val="left"/>
      <w:pPr>
        <w:ind w:left="2632" w:hanging="165"/>
      </w:pPr>
    </w:lvl>
    <w:lvl w:ilvl="3">
      <w:numFmt w:val="bullet"/>
      <w:lvlText w:val="•"/>
      <w:lvlJc w:val="left"/>
      <w:pPr>
        <w:ind w:left="3608" w:hanging="165"/>
      </w:pPr>
    </w:lvl>
    <w:lvl w:ilvl="4">
      <w:numFmt w:val="bullet"/>
      <w:lvlText w:val="•"/>
      <w:lvlJc w:val="left"/>
      <w:pPr>
        <w:ind w:left="4584" w:hanging="165"/>
      </w:pPr>
    </w:lvl>
    <w:lvl w:ilvl="5">
      <w:numFmt w:val="bullet"/>
      <w:lvlText w:val="•"/>
      <w:lvlJc w:val="left"/>
      <w:pPr>
        <w:ind w:left="5560" w:hanging="165"/>
      </w:pPr>
    </w:lvl>
    <w:lvl w:ilvl="6">
      <w:numFmt w:val="bullet"/>
      <w:lvlText w:val="•"/>
      <w:lvlJc w:val="left"/>
      <w:pPr>
        <w:ind w:left="6536" w:hanging="165"/>
      </w:pPr>
    </w:lvl>
    <w:lvl w:ilvl="7">
      <w:numFmt w:val="bullet"/>
      <w:lvlText w:val="•"/>
      <w:lvlJc w:val="left"/>
      <w:pPr>
        <w:ind w:left="7512" w:hanging="165"/>
      </w:pPr>
    </w:lvl>
    <w:lvl w:ilvl="8">
      <w:numFmt w:val="bullet"/>
      <w:lvlText w:val="•"/>
      <w:lvlJc w:val="left"/>
      <w:pPr>
        <w:ind w:left="8488" w:hanging="165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–"/>
      <w:lvlJc w:val="left"/>
      <w:pPr>
        <w:ind w:left="677" w:hanging="195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95"/>
      </w:pPr>
    </w:lvl>
    <w:lvl w:ilvl="2">
      <w:numFmt w:val="bullet"/>
      <w:lvlText w:val="•"/>
      <w:lvlJc w:val="left"/>
      <w:pPr>
        <w:ind w:left="2632" w:hanging="195"/>
      </w:pPr>
    </w:lvl>
    <w:lvl w:ilvl="3">
      <w:numFmt w:val="bullet"/>
      <w:lvlText w:val="•"/>
      <w:lvlJc w:val="left"/>
      <w:pPr>
        <w:ind w:left="3608" w:hanging="195"/>
      </w:pPr>
    </w:lvl>
    <w:lvl w:ilvl="4">
      <w:numFmt w:val="bullet"/>
      <w:lvlText w:val="•"/>
      <w:lvlJc w:val="left"/>
      <w:pPr>
        <w:ind w:left="4584" w:hanging="195"/>
      </w:pPr>
    </w:lvl>
    <w:lvl w:ilvl="5">
      <w:numFmt w:val="bullet"/>
      <w:lvlText w:val="•"/>
      <w:lvlJc w:val="left"/>
      <w:pPr>
        <w:ind w:left="5560" w:hanging="195"/>
      </w:pPr>
    </w:lvl>
    <w:lvl w:ilvl="6">
      <w:numFmt w:val="bullet"/>
      <w:lvlText w:val="•"/>
      <w:lvlJc w:val="left"/>
      <w:pPr>
        <w:ind w:left="6536" w:hanging="195"/>
      </w:pPr>
    </w:lvl>
    <w:lvl w:ilvl="7">
      <w:numFmt w:val="bullet"/>
      <w:lvlText w:val="•"/>
      <w:lvlJc w:val="left"/>
      <w:pPr>
        <w:ind w:left="7512" w:hanging="195"/>
      </w:pPr>
    </w:lvl>
    <w:lvl w:ilvl="8">
      <w:numFmt w:val="bullet"/>
      <w:lvlText w:val="•"/>
      <w:lvlJc w:val="left"/>
      <w:pPr>
        <w:ind w:left="8488" w:hanging="195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–"/>
      <w:lvlJc w:val="left"/>
      <w:pPr>
        <w:ind w:left="677" w:hanging="20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206"/>
      </w:pPr>
    </w:lvl>
    <w:lvl w:ilvl="2">
      <w:numFmt w:val="bullet"/>
      <w:lvlText w:val="•"/>
      <w:lvlJc w:val="left"/>
      <w:pPr>
        <w:ind w:left="2632" w:hanging="206"/>
      </w:pPr>
    </w:lvl>
    <w:lvl w:ilvl="3">
      <w:numFmt w:val="bullet"/>
      <w:lvlText w:val="•"/>
      <w:lvlJc w:val="left"/>
      <w:pPr>
        <w:ind w:left="3608" w:hanging="206"/>
      </w:pPr>
    </w:lvl>
    <w:lvl w:ilvl="4">
      <w:numFmt w:val="bullet"/>
      <w:lvlText w:val="•"/>
      <w:lvlJc w:val="left"/>
      <w:pPr>
        <w:ind w:left="4584" w:hanging="206"/>
      </w:pPr>
    </w:lvl>
    <w:lvl w:ilvl="5">
      <w:numFmt w:val="bullet"/>
      <w:lvlText w:val="•"/>
      <w:lvlJc w:val="left"/>
      <w:pPr>
        <w:ind w:left="5560" w:hanging="206"/>
      </w:pPr>
    </w:lvl>
    <w:lvl w:ilvl="6">
      <w:numFmt w:val="bullet"/>
      <w:lvlText w:val="•"/>
      <w:lvlJc w:val="left"/>
      <w:pPr>
        <w:ind w:left="6536" w:hanging="206"/>
      </w:pPr>
    </w:lvl>
    <w:lvl w:ilvl="7">
      <w:numFmt w:val="bullet"/>
      <w:lvlText w:val="•"/>
      <w:lvlJc w:val="left"/>
      <w:pPr>
        <w:ind w:left="7512" w:hanging="206"/>
      </w:pPr>
    </w:lvl>
    <w:lvl w:ilvl="8">
      <w:numFmt w:val="bullet"/>
      <w:lvlText w:val="•"/>
      <w:lvlJc w:val="left"/>
      <w:pPr>
        <w:ind w:left="8488" w:hanging="206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–"/>
      <w:lvlJc w:val="left"/>
      <w:pPr>
        <w:ind w:left="677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1656" w:hanging="176"/>
      </w:pPr>
    </w:lvl>
    <w:lvl w:ilvl="2">
      <w:numFmt w:val="bullet"/>
      <w:lvlText w:val="•"/>
      <w:lvlJc w:val="left"/>
      <w:pPr>
        <w:ind w:left="2632" w:hanging="176"/>
      </w:pPr>
    </w:lvl>
    <w:lvl w:ilvl="3">
      <w:numFmt w:val="bullet"/>
      <w:lvlText w:val="•"/>
      <w:lvlJc w:val="left"/>
      <w:pPr>
        <w:ind w:left="3608" w:hanging="176"/>
      </w:pPr>
    </w:lvl>
    <w:lvl w:ilvl="4">
      <w:numFmt w:val="bullet"/>
      <w:lvlText w:val="•"/>
      <w:lvlJc w:val="left"/>
      <w:pPr>
        <w:ind w:left="4584" w:hanging="176"/>
      </w:pPr>
    </w:lvl>
    <w:lvl w:ilvl="5">
      <w:numFmt w:val="bullet"/>
      <w:lvlText w:val="•"/>
      <w:lvlJc w:val="left"/>
      <w:pPr>
        <w:ind w:left="5560" w:hanging="176"/>
      </w:pPr>
    </w:lvl>
    <w:lvl w:ilvl="6">
      <w:numFmt w:val="bullet"/>
      <w:lvlText w:val="•"/>
      <w:lvlJc w:val="left"/>
      <w:pPr>
        <w:ind w:left="6536" w:hanging="176"/>
      </w:pPr>
    </w:lvl>
    <w:lvl w:ilvl="7">
      <w:numFmt w:val="bullet"/>
      <w:lvlText w:val="•"/>
      <w:lvlJc w:val="left"/>
      <w:pPr>
        <w:ind w:left="7512" w:hanging="176"/>
      </w:pPr>
    </w:lvl>
    <w:lvl w:ilvl="8">
      <w:numFmt w:val="bullet"/>
      <w:lvlText w:val="•"/>
      <w:lvlJc w:val="left"/>
      <w:pPr>
        <w:ind w:left="8488" w:hanging="176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–"/>
      <w:lvlJc w:val="left"/>
      <w:pPr>
        <w:ind w:left="231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•"/>
      <w:lvlJc w:val="left"/>
      <w:pPr>
        <w:ind w:left="611" w:hanging="176"/>
      </w:pPr>
    </w:lvl>
    <w:lvl w:ilvl="2">
      <w:numFmt w:val="bullet"/>
      <w:lvlText w:val="•"/>
      <w:lvlJc w:val="left"/>
      <w:pPr>
        <w:ind w:left="983" w:hanging="176"/>
      </w:pPr>
    </w:lvl>
    <w:lvl w:ilvl="3">
      <w:numFmt w:val="bullet"/>
      <w:lvlText w:val="•"/>
      <w:lvlJc w:val="left"/>
      <w:pPr>
        <w:ind w:left="1354" w:hanging="176"/>
      </w:pPr>
    </w:lvl>
    <w:lvl w:ilvl="4">
      <w:numFmt w:val="bullet"/>
      <w:lvlText w:val="•"/>
      <w:lvlJc w:val="left"/>
      <w:pPr>
        <w:ind w:left="1726" w:hanging="176"/>
      </w:pPr>
    </w:lvl>
    <w:lvl w:ilvl="5">
      <w:numFmt w:val="bullet"/>
      <w:lvlText w:val="•"/>
      <w:lvlJc w:val="left"/>
      <w:pPr>
        <w:ind w:left="2098" w:hanging="176"/>
      </w:pPr>
    </w:lvl>
    <w:lvl w:ilvl="6">
      <w:numFmt w:val="bullet"/>
      <w:lvlText w:val="•"/>
      <w:lvlJc w:val="left"/>
      <w:pPr>
        <w:ind w:left="2469" w:hanging="176"/>
      </w:pPr>
    </w:lvl>
    <w:lvl w:ilvl="7">
      <w:numFmt w:val="bullet"/>
      <w:lvlText w:val="•"/>
      <w:lvlJc w:val="left"/>
      <w:pPr>
        <w:ind w:left="2841" w:hanging="176"/>
      </w:pPr>
    </w:lvl>
    <w:lvl w:ilvl="8">
      <w:numFmt w:val="bullet"/>
      <w:lvlText w:val="•"/>
      <w:lvlJc w:val="left"/>
      <w:pPr>
        <w:ind w:left="3212" w:hanging="176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–"/>
      <w:lvlJc w:val="left"/>
      <w:pPr>
        <w:ind w:left="110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1">
      <w:numFmt w:val="bullet"/>
      <w:lvlText w:val="–"/>
      <w:lvlJc w:val="left"/>
      <w:pPr>
        <w:ind w:left="677" w:hanging="176"/>
      </w:pPr>
      <w:rPr>
        <w:rFonts w:ascii="Arial" w:hAnsi="Arial"/>
        <w:b w:val="0"/>
        <w:i w:val="0"/>
        <w:color w:val="1E1916"/>
        <w:w w:val="99"/>
        <w:sz w:val="21"/>
      </w:rPr>
    </w:lvl>
    <w:lvl w:ilvl="2">
      <w:numFmt w:val="bullet"/>
      <w:lvlText w:val="•"/>
      <w:lvlJc w:val="left"/>
      <w:pPr>
        <w:ind w:left="1764" w:hanging="176"/>
      </w:pPr>
    </w:lvl>
    <w:lvl w:ilvl="3">
      <w:numFmt w:val="bullet"/>
      <w:lvlText w:val="•"/>
      <w:lvlJc w:val="left"/>
      <w:pPr>
        <w:ind w:left="2848" w:hanging="176"/>
      </w:pPr>
    </w:lvl>
    <w:lvl w:ilvl="4">
      <w:numFmt w:val="bullet"/>
      <w:lvlText w:val="•"/>
      <w:lvlJc w:val="left"/>
      <w:pPr>
        <w:ind w:left="3933" w:hanging="176"/>
      </w:pPr>
    </w:lvl>
    <w:lvl w:ilvl="5">
      <w:numFmt w:val="bullet"/>
      <w:lvlText w:val="•"/>
      <w:lvlJc w:val="left"/>
      <w:pPr>
        <w:ind w:left="5017" w:hanging="176"/>
      </w:pPr>
    </w:lvl>
    <w:lvl w:ilvl="6">
      <w:numFmt w:val="bullet"/>
      <w:lvlText w:val="•"/>
      <w:lvlJc w:val="left"/>
      <w:pPr>
        <w:ind w:left="6102" w:hanging="176"/>
      </w:pPr>
    </w:lvl>
    <w:lvl w:ilvl="7">
      <w:numFmt w:val="bullet"/>
      <w:lvlText w:val="•"/>
      <w:lvlJc w:val="left"/>
      <w:pPr>
        <w:ind w:left="7186" w:hanging="176"/>
      </w:pPr>
    </w:lvl>
    <w:lvl w:ilvl="8">
      <w:numFmt w:val="bullet"/>
      <w:lvlText w:val="•"/>
      <w:lvlJc w:val="left"/>
      <w:pPr>
        <w:ind w:left="8271" w:hanging="176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8"/>
  </w:num>
  <w:num w:numId="5">
    <w:abstractNumId w:val="17"/>
  </w:num>
  <w:num w:numId="6">
    <w:abstractNumId w:val="16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proofState w:spelling="clean"/>
  <w:doNotTrackMove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46FB"/>
    <w:rsid w:val="00082147"/>
    <w:rsid w:val="0010220E"/>
    <w:rsid w:val="002A097E"/>
    <w:rsid w:val="003357E3"/>
    <w:rsid w:val="00342BDA"/>
    <w:rsid w:val="00456CCD"/>
    <w:rsid w:val="00543BEF"/>
    <w:rsid w:val="00543C81"/>
    <w:rsid w:val="00591889"/>
    <w:rsid w:val="00792A3B"/>
    <w:rsid w:val="009B70A8"/>
    <w:rsid w:val="00D1180B"/>
    <w:rsid w:val="00DD5BD7"/>
    <w:rsid w:val="00DE4006"/>
    <w:rsid w:val="00E26A33"/>
    <w:rsid w:val="00F146FB"/>
    <w:rsid w:val="00FB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2"/>
    <o:shapelayout v:ext="edit">
      <o:idmap v:ext="edit" data="1"/>
    </o:shapelayout>
  </w:shapeDefaults>
  <w:decimalSymbol w:val=","/>
  <w:listSeparator w:val=";"/>
  <w14:docId w14:val="1964DC95"/>
  <w14:defaultImageDpi w14:val="0"/>
  <w15:docId w15:val="{9BB77B03-6344-4FFC-B0FA-1DF57D19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1"/>
    <w:qFormat/>
    <w:pPr>
      <w:ind w:left="1414" w:hanging="341"/>
      <w:outlineLvl w:val="0"/>
    </w:pPr>
    <w:rPr>
      <w:b/>
      <w:bCs/>
      <w:sz w:val="21"/>
      <w:szCs w:val="21"/>
    </w:rPr>
  </w:style>
  <w:style w:type="paragraph" w:styleId="2">
    <w:name w:val="heading 2"/>
    <w:basedOn w:val="a"/>
    <w:next w:val="a"/>
    <w:link w:val="20"/>
    <w:uiPriority w:val="1"/>
    <w:qFormat/>
    <w:pPr>
      <w:spacing w:before="100"/>
      <w:ind w:left="974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677" w:firstLine="396"/>
    </w:pPr>
    <w:rPr>
      <w:sz w:val="21"/>
      <w:szCs w:val="21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Arial" w:hAnsi="Arial" w:cs="Arial"/>
    </w:rPr>
  </w:style>
  <w:style w:type="paragraph" w:styleId="a5">
    <w:name w:val="List Paragraph"/>
    <w:basedOn w:val="a"/>
    <w:uiPriority w:val="1"/>
    <w:qFormat/>
    <w:pPr>
      <w:ind w:left="677" w:firstLine="396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78"/>
      <w:ind w:left="6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918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91889"/>
    <w:rPr>
      <w:rFonts w:ascii="Arial" w:hAnsi="Arial" w:cs="Arial"/>
      <w:sz w:val="22"/>
      <w:szCs w:val="22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5918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91889"/>
    <w:rPr>
      <w:rFonts w:ascii="Arial" w:hAnsi="Arial" w:cs="Arial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yperlink" Target="mailto:uabi90@ukr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30EE4-E046-41F2-A55F-1E54F5D6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76</Pages>
  <Words>25967</Words>
  <Characters>171276</Characters>
  <DocSecurity>0</DocSecurity>
  <Lines>1427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V237_IB.vp</vt:lpstr>
    </vt:vector>
  </TitlesOfParts>
  <Company/>
  <LinksUpToDate>false</LinksUpToDate>
  <CharactersWithSpaces>196850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2022-11-06T11:04:00Z</dcterms:created>
  <dcterms:modified xsi:type="dcterms:W3CDTF">2022-11-10T14:07:00Z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Corel Ventura 10.0</vt:lpwstr>
  </property>
</Properties>
</file>