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C3D2" w14:textId="19E858EA" w:rsidR="00481CB2" w:rsidRDefault="00481CB2"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FDA4993" wp14:editId="5FDA6B7B">
            <wp:simplePos x="0" y="0"/>
            <wp:positionH relativeFrom="page">
              <wp:posOffset>3587591</wp:posOffset>
            </wp:positionH>
            <wp:positionV relativeFrom="paragraph">
              <wp:posOffset>-318</wp:posOffset>
            </wp:positionV>
            <wp:extent cx="536400" cy="723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9BE1A" w14:textId="77777777" w:rsidR="00481CB2" w:rsidRDefault="00481CB2" w:rsidP="00481CB2">
      <w:pPr>
        <w:pStyle w:val="30"/>
        <w:shd w:val="clear" w:color="auto" w:fill="auto"/>
        <w:spacing w:after="0" w:line="240" w:lineRule="auto"/>
        <w:ind w:right="23"/>
        <w:rPr>
          <w:color w:val="000000"/>
          <w:lang w:eastAsia="uk-UA" w:bidi="uk-UA"/>
        </w:rPr>
      </w:pPr>
    </w:p>
    <w:p w14:paraId="71AD43AD" w14:textId="77777777" w:rsidR="00481CB2" w:rsidRDefault="00481CB2" w:rsidP="00481CB2">
      <w:pPr>
        <w:pStyle w:val="30"/>
        <w:shd w:val="clear" w:color="auto" w:fill="auto"/>
        <w:spacing w:after="0" w:line="240" w:lineRule="auto"/>
        <w:ind w:right="23"/>
        <w:rPr>
          <w:color w:val="000000"/>
          <w:lang w:eastAsia="uk-UA" w:bidi="uk-UA"/>
        </w:rPr>
      </w:pPr>
    </w:p>
    <w:p w14:paraId="686A025D" w14:textId="77777777" w:rsidR="00481CB2" w:rsidRDefault="00481CB2" w:rsidP="00481CB2">
      <w:pPr>
        <w:pStyle w:val="30"/>
        <w:shd w:val="clear" w:color="auto" w:fill="auto"/>
        <w:spacing w:after="0" w:line="240" w:lineRule="auto"/>
        <w:rPr>
          <w:color w:val="000000"/>
          <w:lang w:eastAsia="uk-UA" w:bidi="uk-UA"/>
        </w:rPr>
      </w:pPr>
    </w:p>
    <w:p w14:paraId="17443B90" w14:textId="590186A4" w:rsidR="00481CB2" w:rsidRDefault="00481CB2" w:rsidP="00481CB2">
      <w:pPr>
        <w:pStyle w:val="30"/>
        <w:pBdr>
          <w:bottom w:val="thickThinMediumGap" w:sz="12" w:space="1" w:color="auto"/>
        </w:pBdr>
        <w:shd w:val="clear" w:color="auto" w:fill="auto"/>
        <w:spacing w:after="0" w:line="240" w:lineRule="auto"/>
      </w:pPr>
      <w:r>
        <w:rPr>
          <w:color w:val="000000"/>
          <w:lang w:eastAsia="uk-UA" w:bidi="uk-UA"/>
        </w:rPr>
        <w:t>ДЕРЖАВНІ БУДІВЕЛЬНІ НОРМИ УКРАЇНИ</w:t>
      </w:r>
    </w:p>
    <w:p w14:paraId="2FADC8D9" w14:textId="4ACD5F5D" w:rsidR="00481CB2" w:rsidRDefault="00481CB2" w:rsidP="00481CB2">
      <w:pPr>
        <w:pStyle w:val="30"/>
        <w:shd w:val="clear" w:color="auto" w:fill="auto"/>
        <w:spacing w:after="373" w:line="331" w:lineRule="exact"/>
      </w:pPr>
    </w:p>
    <w:p w14:paraId="38FEF5E3" w14:textId="77777777" w:rsidR="00481CB2" w:rsidRDefault="00481CB2" w:rsidP="00481CB2">
      <w:pPr>
        <w:pStyle w:val="30"/>
        <w:shd w:val="clear" w:color="auto" w:fill="auto"/>
        <w:spacing w:after="373" w:line="331" w:lineRule="exact"/>
      </w:pPr>
    </w:p>
    <w:p w14:paraId="282BE321" w14:textId="6C6EBB7F" w:rsidR="00481CB2" w:rsidRDefault="00481CB2" w:rsidP="00481CB2">
      <w:pPr>
        <w:pStyle w:val="30"/>
        <w:shd w:val="clear" w:color="auto" w:fill="auto"/>
        <w:spacing w:after="373" w:line="331" w:lineRule="exact"/>
      </w:pPr>
      <w:r>
        <w:rPr>
          <w:color w:val="000000"/>
          <w:lang w:eastAsia="uk-UA" w:bidi="uk-UA"/>
        </w:rPr>
        <w:t>Планування та забудова міст, селищ</w:t>
      </w:r>
      <w:r>
        <w:rPr>
          <w:color w:val="000000"/>
          <w:lang w:eastAsia="uk-UA" w:bidi="uk-UA"/>
        </w:rPr>
        <w:br/>
        <w:t>і функціональних територій</w:t>
      </w:r>
    </w:p>
    <w:p w14:paraId="36B51E6A" w14:textId="3F137405" w:rsidR="00481CB2" w:rsidRDefault="00481CB2" w:rsidP="00481CB2">
      <w:pPr>
        <w:pStyle w:val="10"/>
        <w:shd w:val="clear" w:color="auto" w:fill="auto"/>
        <w:spacing w:before="0" w:after="445"/>
      </w:pPr>
      <w:bookmarkStart w:id="0" w:name="bookmark0"/>
      <w:r>
        <w:rPr>
          <w:color w:val="000000"/>
          <w:lang w:eastAsia="uk-UA" w:bidi="uk-UA"/>
        </w:rPr>
        <w:t>КЛАДОВИЩА, КРЕМАТОРІЇ ТА КОЛУМБАРІЇ.</w:t>
      </w:r>
      <w:r>
        <w:rPr>
          <w:color w:val="000000"/>
          <w:lang w:eastAsia="uk-UA" w:bidi="uk-UA"/>
        </w:rPr>
        <w:br/>
        <w:t>НОРМИ ПРОЕКТУВАННЯ</w:t>
      </w:r>
      <w:bookmarkEnd w:id="0"/>
    </w:p>
    <w:p w14:paraId="5D5C8F8A" w14:textId="77777777" w:rsidR="00481CB2" w:rsidRDefault="00481CB2" w:rsidP="00481CB2">
      <w:pPr>
        <w:pStyle w:val="10"/>
        <w:shd w:val="clear" w:color="auto" w:fill="auto"/>
        <w:spacing w:before="0" w:after="403" w:line="360" w:lineRule="exact"/>
      </w:pPr>
      <w:bookmarkStart w:id="1" w:name="bookmark1"/>
      <w:r>
        <w:rPr>
          <w:color w:val="000000"/>
          <w:lang w:eastAsia="uk-UA" w:bidi="uk-UA"/>
        </w:rPr>
        <w:t>ДБН Б 2.2-1:2008</w:t>
      </w:r>
      <w:bookmarkEnd w:id="1"/>
    </w:p>
    <w:p w14:paraId="42FB8277" w14:textId="77777777" w:rsidR="00481CB2" w:rsidRDefault="00481CB2" w:rsidP="00481CB2">
      <w:pPr>
        <w:pStyle w:val="40"/>
        <w:shd w:val="clear" w:color="auto" w:fill="auto"/>
        <w:spacing w:before="0" w:after="0" w:line="240" w:lineRule="exact"/>
      </w:pPr>
      <w:r>
        <w:rPr>
          <w:color w:val="000000"/>
          <w:lang w:eastAsia="uk-UA" w:bidi="uk-UA"/>
        </w:rPr>
        <w:t>Видання офіційне</w:t>
      </w:r>
    </w:p>
    <w:p w14:paraId="240FA2FD" w14:textId="7E20B42C" w:rsidR="004E3D36" w:rsidRDefault="004E3D36"/>
    <w:p w14:paraId="47ACEEC6" w14:textId="50510642" w:rsidR="00481CB2" w:rsidRDefault="00481CB2"/>
    <w:p w14:paraId="4F69F422" w14:textId="2EC7943E" w:rsidR="00481CB2" w:rsidRDefault="00481CB2"/>
    <w:p w14:paraId="398EEAD6" w14:textId="3AD3E531" w:rsidR="00481CB2" w:rsidRDefault="00481CB2"/>
    <w:p w14:paraId="6E0C4D48" w14:textId="68FDC41B" w:rsidR="00481CB2" w:rsidRDefault="00481CB2"/>
    <w:p w14:paraId="6A5930E0" w14:textId="2A109CE5" w:rsidR="00481CB2" w:rsidRDefault="00481CB2"/>
    <w:p w14:paraId="5A5FD8AD" w14:textId="2A085CBC" w:rsidR="00481CB2" w:rsidRDefault="00481CB2"/>
    <w:p w14:paraId="1DDA63C1" w14:textId="5E319337" w:rsidR="00481CB2" w:rsidRDefault="00481CB2"/>
    <w:p w14:paraId="2EE99659" w14:textId="5239A75A" w:rsidR="00481CB2" w:rsidRDefault="00481CB2"/>
    <w:p w14:paraId="08D60B6E" w14:textId="16812560" w:rsidR="00481CB2" w:rsidRDefault="00481CB2"/>
    <w:p w14:paraId="73838001" w14:textId="16D2A60B" w:rsidR="00481CB2" w:rsidRDefault="00481CB2"/>
    <w:p w14:paraId="07D77852" w14:textId="702F8AC6" w:rsidR="00481CB2" w:rsidRDefault="00481CB2"/>
    <w:p w14:paraId="6AEBB57A" w14:textId="6F9E0AB8" w:rsidR="00481CB2" w:rsidRDefault="00481CB2"/>
    <w:p w14:paraId="1D0E295C" w14:textId="43557348" w:rsidR="00481CB2" w:rsidRDefault="00481CB2"/>
    <w:p w14:paraId="40346839" w14:textId="358F2F18" w:rsidR="00481CB2" w:rsidRDefault="00481CB2"/>
    <w:p w14:paraId="34EFF314" w14:textId="77777777" w:rsidR="00481CB2" w:rsidRDefault="00481CB2" w:rsidP="00481CB2">
      <w:pPr>
        <w:pStyle w:val="50"/>
        <w:shd w:val="clear" w:color="auto" w:fill="auto"/>
        <w:spacing w:before="0"/>
        <w:ind w:right="300"/>
      </w:pPr>
      <w:r>
        <w:rPr>
          <w:color w:val="000000"/>
          <w:lang w:eastAsia="uk-UA" w:bidi="uk-UA"/>
        </w:rPr>
        <w:t>Київ</w:t>
      </w:r>
    </w:p>
    <w:p w14:paraId="7959137B" w14:textId="77777777" w:rsidR="00C06822" w:rsidRDefault="00481CB2" w:rsidP="00481CB2">
      <w:pPr>
        <w:pStyle w:val="50"/>
        <w:shd w:val="clear" w:color="auto" w:fill="auto"/>
        <w:spacing w:before="0"/>
        <w:ind w:right="300"/>
        <w:rPr>
          <w:rStyle w:val="5Arial"/>
        </w:rPr>
        <w:sectPr w:rsidR="00C06822" w:rsidSect="00306AB7">
          <w:headerReference w:type="even" r:id="rId11"/>
          <w:footerReference w:type="even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lang w:eastAsia="uk-UA" w:bidi="uk-UA"/>
        </w:rPr>
        <w:t>Мінрегіонбуд України</w:t>
      </w:r>
      <w:r>
        <w:rPr>
          <w:color w:val="000000"/>
          <w:lang w:eastAsia="uk-UA" w:bidi="uk-UA"/>
        </w:rPr>
        <w:br/>
      </w:r>
      <w:r>
        <w:rPr>
          <w:rStyle w:val="5Arial"/>
        </w:rPr>
        <w:t>2008</w:t>
      </w:r>
    </w:p>
    <w:p w14:paraId="510E8422" w14:textId="1F9F3454" w:rsidR="00481CB2" w:rsidRDefault="00481CB2"/>
    <w:p w14:paraId="61C3CB18" w14:textId="77777777" w:rsidR="00481CB2" w:rsidRDefault="00481CB2" w:rsidP="00481CB2">
      <w:pPr>
        <w:pStyle w:val="20"/>
        <w:shd w:val="clear" w:color="auto" w:fill="auto"/>
        <w:spacing w:after="307" w:line="210" w:lineRule="exact"/>
        <w:ind w:left="80"/>
      </w:pPr>
      <w:bookmarkStart w:id="2" w:name="bookmark2"/>
      <w:r>
        <w:rPr>
          <w:rStyle w:val="21pt"/>
        </w:rPr>
        <w:t>ПЕРЕДМОВА</w:t>
      </w:r>
      <w:bookmarkEnd w:id="2"/>
    </w:p>
    <w:p w14:paraId="2F533ADA" w14:textId="77777777" w:rsidR="00481CB2" w:rsidRDefault="00481CB2" w:rsidP="00481CB2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before="0"/>
        <w:ind w:left="568" w:hanging="284"/>
      </w:pPr>
      <w:r>
        <w:rPr>
          <w:color w:val="000000"/>
          <w:lang w:eastAsia="uk-UA" w:bidi="uk-UA"/>
        </w:rPr>
        <w:t>РОЗРОБЛЕНО:</w:t>
      </w:r>
    </w:p>
    <w:p w14:paraId="27057C96" w14:textId="03A42DED" w:rsidR="00481CB2" w:rsidRDefault="00481CB2" w:rsidP="00481CB2">
      <w:pPr>
        <w:pStyle w:val="22"/>
        <w:shd w:val="clear" w:color="auto" w:fill="auto"/>
        <w:tabs>
          <w:tab w:val="left" w:pos="1134"/>
        </w:tabs>
        <w:spacing w:before="0" w:after="60"/>
        <w:ind w:left="568" w:hanging="284"/>
        <w:jc w:val="left"/>
      </w:pPr>
      <w:r>
        <w:rPr>
          <w:color w:val="000000"/>
          <w:lang w:eastAsia="uk-UA" w:bidi="uk-UA"/>
        </w:rPr>
        <w:tab/>
        <w:t>ЗАТ "Український науково-дослідний інститут прогресивних технологій у комунальному господарстві" (УкркомунНДІпрогрес)</w:t>
      </w:r>
    </w:p>
    <w:p w14:paraId="18895399" w14:textId="4C82925F" w:rsidR="00481CB2" w:rsidRDefault="00481CB2" w:rsidP="00481CB2">
      <w:pPr>
        <w:pStyle w:val="22"/>
        <w:shd w:val="clear" w:color="auto" w:fill="auto"/>
        <w:tabs>
          <w:tab w:val="left" w:pos="1134"/>
        </w:tabs>
        <w:spacing w:before="0"/>
        <w:ind w:left="568" w:hanging="284"/>
      </w:pPr>
      <w:r>
        <w:rPr>
          <w:color w:val="000000"/>
          <w:lang w:eastAsia="uk-UA" w:bidi="uk-UA"/>
        </w:rPr>
        <w:tab/>
        <w:t>РОЗРОБНИКИ:</w:t>
      </w:r>
    </w:p>
    <w:p w14:paraId="6758C489" w14:textId="483625F8" w:rsidR="00481CB2" w:rsidRDefault="00481CB2" w:rsidP="00481CB2">
      <w:pPr>
        <w:pStyle w:val="60"/>
        <w:shd w:val="clear" w:color="auto" w:fill="auto"/>
        <w:tabs>
          <w:tab w:val="left" w:pos="1134"/>
        </w:tabs>
        <w:spacing w:after="115"/>
        <w:ind w:left="568" w:right="540" w:hanging="284"/>
      </w:pPr>
      <w:r>
        <w:rPr>
          <w:color w:val="000000"/>
          <w:lang w:val="ru-RU" w:eastAsia="ru-RU" w:bidi="ru-RU"/>
        </w:rPr>
        <w:tab/>
        <w:t xml:space="preserve">С. Абрамович; </w:t>
      </w:r>
      <w:r>
        <w:rPr>
          <w:color w:val="000000"/>
          <w:lang w:eastAsia="uk-UA" w:bidi="uk-UA"/>
        </w:rPr>
        <w:t xml:space="preserve">І. Бондар; </w:t>
      </w:r>
      <w:r>
        <w:rPr>
          <w:color w:val="000000"/>
          <w:lang w:val="ru-RU" w:eastAsia="ru-RU" w:bidi="ru-RU"/>
        </w:rPr>
        <w:t xml:space="preserve">Л. </w:t>
      </w:r>
      <w:r>
        <w:rPr>
          <w:color w:val="000000"/>
          <w:lang w:eastAsia="uk-UA" w:bidi="uk-UA"/>
        </w:rPr>
        <w:t xml:space="preserve">Карбаньова; І. </w:t>
      </w:r>
      <w:r>
        <w:rPr>
          <w:color w:val="000000"/>
          <w:lang w:val="ru-RU" w:eastAsia="ru-RU" w:bidi="ru-RU"/>
        </w:rPr>
        <w:t xml:space="preserve">Мартинова; </w:t>
      </w:r>
      <w:r>
        <w:rPr>
          <w:color w:val="000000"/>
          <w:lang w:eastAsia="uk-UA" w:bidi="uk-UA"/>
        </w:rPr>
        <w:t xml:space="preserve">Ю. </w:t>
      </w:r>
      <w:r>
        <w:rPr>
          <w:color w:val="000000"/>
          <w:lang w:val="ru-RU" w:eastAsia="ru-RU" w:bidi="ru-RU"/>
        </w:rPr>
        <w:t xml:space="preserve">Марченко, </w:t>
      </w:r>
      <w:r>
        <w:rPr>
          <w:rStyle w:val="61"/>
        </w:rPr>
        <w:t xml:space="preserve">канд. техн. наук (керівник розробки); </w:t>
      </w:r>
      <w:r>
        <w:rPr>
          <w:color w:val="000000"/>
          <w:lang w:eastAsia="uk-UA" w:bidi="uk-UA"/>
        </w:rPr>
        <w:t>А. Тітов</w:t>
      </w:r>
    </w:p>
    <w:p w14:paraId="53789F33" w14:textId="77777777" w:rsidR="00481CB2" w:rsidRDefault="00481CB2" w:rsidP="00481CB2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4" w:line="200" w:lineRule="exact"/>
        <w:ind w:left="568" w:hanging="284"/>
      </w:pPr>
      <w:r>
        <w:rPr>
          <w:color w:val="000000"/>
          <w:lang w:eastAsia="uk-UA" w:bidi="uk-UA"/>
        </w:rPr>
        <w:t>ЗАТВЕРДЖЕНО ТА НАДАНО ЧИННОСТІ:</w:t>
      </w:r>
    </w:p>
    <w:p w14:paraId="558042CA" w14:textId="41A813B5" w:rsidR="00481CB2" w:rsidRDefault="00481CB2" w:rsidP="00481CB2">
      <w:pPr>
        <w:pStyle w:val="22"/>
        <w:shd w:val="clear" w:color="auto" w:fill="auto"/>
        <w:tabs>
          <w:tab w:val="left" w:pos="1134"/>
        </w:tabs>
        <w:spacing w:before="0" w:after="124" w:line="200" w:lineRule="exact"/>
        <w:ind w:left="568" w:hanging="284"/>
        <w:jc w:val="left"/>
      </w:pPr>
      <w:r>
        <w:rPr>
          <w:color w:val="000000"/>
          <w:lang w:eastAsia="uk-UA" w:bidi="uk-UA"/>
        </w:rPr>
        <w:tab/>
        <w:t>наказ Міністерства регіонального розвитку та будівництва України від 26 січня 2008 р. № 44</w:t>
      </w:r>
    </w:p>
    <w:p w14:paraId="348F225D" w14:textId="77777777" w:rsidR="00481CB2" w:rsidRDefault="00481CB2" w:rsidP="00481CB2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00" w:lineRule="exact"/>
        <w:ind w:left="568" w:hanging="284"/>
      </w:pPr>
      <w:r>
        <w:rPr>
          <w:color w:val="000000"/>
          <w:lang w:eastAsia="uk-UA" w:bidi="uk-UA"/>
        </w:rPr>
        <w:t>УВЕДЕНО ВПЕРШЕ</w:t>
      </w:r>
    </w:p>
    <w:p w14:paraId="39A749B7" w14:textId="5F4135C7" w:rsidR="00481CB2" w:rsidRDefault="00481CB2"/>
    <w:p w14:paraId="63B90123" w14:textId="4B6D807E" w:rsidR="00481CB2" w:rsidRDefault="00481CB2"/>
    <w:p w14:paraId="42E74760" w14:textId="3DAA1367" w:rsidR="00481CB2" w:rsidRDefault="00481CB2"/>
    <w:p w14:paraId="40B734FA" w14:textId="4F783D80" w:rsidR="00481CB2" w:rsidRDefault="00481CB2"/>
    <w:p w14:paraId="52DC39CE" w14:textId="65A279A9" w:rsidR="00481CB2" w:rsidRDefault="00481CB2"/>
    <w:p w14:paraId="252242D4" w14:textId="2E6A9137" w:rsidR="00481CB2" w:rsidRDefault="00481CB2"/>
    <w:p w14:paraId="4951A86C" w14:textId="5CB70EF9" w:rsidR="00481CB2" w:rsidRDefault="00481CB2"/>
    <w:p w14:paraId="75C65B31" w14:textId="55A566DA" w:rsidR="00481CB2" w:rsidRDefault="00481CB2"/>
    <w:p w14:paraId="4567A35E" w14:textId="33F335C0" w:rsidR="00481CB2" w:rsidRDefault="00481CB2"/>
    <w:p w14:paraId="1461D01C" w14:textId="07796EFC" w:rsidR="00481CB2" w:rsidRDefault="00481CB2"/>
    <w:p w14:paraId="58A35E7C" w14:textId="0E6CA9F2" w:rsidR="00481CB2" w:rsidRDefault="00481CB2"/>
    <w:p w14:paraId="68A8FFC6" w14:textId="77777777" w:rsidR="00481CB2" w:rsidRDefault="00481CB2" w:rsidP="00481CB2">
      <w:pPr>
        <w:rPr>
          <w:color w:val="000000"/>
          <w:lang w:eastAsia="uk-UA" w:bidi="uk-UA"/>
        </w:rPr>
      </w:pPr>
      <w:bookmarkStart w:id="3" w:name="bookmark4"/>
    </w:p>
    <w:p w14:paraId="6379F770" w14:textId="77777777" w:rsidR="00481CB2" w:rsidRDefault="00481CB2" w:rsidP="00481CB2">
      <w:pPr>
        <w:pStyle w:val="32"/>
        <w:shd w:val="clear" w:color="auto" w:fill="auto"/>
        <w:spacing w:before="0"/>
        <w:jc w:val="center"/>
      </w:pPr>
      <w:bookmarkStart w:id="4" w:name="bookmark3"/>
      <w:r>
        <w:rPr>
          <w:color w:val="000000"/>
          <w:lang w:eastAsia="uk-UA" w:bidi="uk-UA"/>
        </w:rPr>
        <w:t>Право власності на цей документ належить державі.</w:t>
      </w:r>
      <w:bookmarkEnd w:id="4"/>
    </w:p>
    <w:p w14:paraId="59167966" w14:textId="77777777" w:rsidR="00481CB2" w:rsidRDefault="00481CB2" w:rsidP="00481CB2">
      <w:pPr>
        <w:pStyle w:val="60"/>
        <w:shd w:val="clear" w:color="auto" w:fill="auto"/>
        <w:spacing w:after="227" w:line="259" w:lineRule="exact"/>
        <w:jc w:val="center"/>
      </w:pPr>
      <w:r>
        <w:rPr>
          <w:color w:val="000000"/>
          <w:lang w:eastAsia="uk-UA" w:bidi="uk-UA"/>
        </w:rPr>
        <w:t>Цей документ не може бути повністю чи частково відтворений,</w:t>
      </w:r>
      <w:r>
        <w:rPr>
          <w:color w:val="000000"/>
          <w:lang w:eastAsia="uk-UA" w:bidi="uk-UA"/>
        </w:rPr>
        <w:br/>
        <w:t>тиражований і розповсюджений як офіційне видання без дозволу</w:t>
      </w:r>
      <w:r>
        <w:rPr>
          <w:color w:val="000000"/>
          <w:lang w:eastAsia="uk-UA" w:bidi="uk-UA"/>
        </w:rPr>
        <w:br/>
        <w:t>Міністерства регіонального розвитку та будівництва України</w:t>
      </w:r>
    </w:p>
    <w:p w14:paraId="7CA3EFD8" w14:textId="77777777" w:rsidR="00481CB2" w:rsidRDefault="00481CB2" w:rsidP="00481CB2">
      <w:pPr>
        <w:rPr>
          <w:color w:val="000000"/>
          <w:lang w:eastAsia="uk-UA" w:bidi="uk-UA"/>
        </w:rPr>
      </w:pPr>
    </w:p>
    <w:p w14:paraId="6CED3793" w14:textId="77777777" w:rsidR="00481CB2" w:rsidRDefault="00481CB2" w:rsidP="00481CB2">
      <w:pPr>
        <w:rPr>
          <w:color w:val="000000"/>
          <w:lang w:eastAsia="uk-UA" w:bidi="uk-UA"/>
        </w:rPr>
      </w:pPr>
    </w:p>
    <w:p w14:paraId="79C055CB" w14:textId="21E35761" w:rsidR="00481CB2" w:rsidRDefault="00481CB2" w:rsidP="00481CB2">
      <w:pPr>
        <w:jc w:val="right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© Мінрегіонбуд України, 2008</w:t>
      </w:r>
      <w:bookmarkEnd w:id="3"/>
    </w:p>
    <w:p w14:paraId="299BD671" w14:textId="560BBED4" w:rsidR="00481CB2" w:rsidRDefault="00481CB2" w:rsidP="00481CB2">
      <w:pPr>
        <w:jc w:val="right"/>
        <w:rPr>
          <w:color w:val="000000"/>
          <w:lang w:eastAsia="uk-UA" w:bidi="uk-UA"/>
        </w:rPr>
      </w:pPr>
    </w:p>
    <w:p w14:paraId="1BA49C04" w14:textId="1502067E" w:rsidR="00481CB2" w:rsidRDefault="00481CB2" w:rsidP="00481CB2">
      <w:pPr>
        <w:jc w:val="right"/>
        <w:rPr>
          <w:color w:val="000000"/>
          <w:lang w:eastAsia="uk-UA" w:bidi="uk-UA"/>
        </w:rPr>
      </w:pPr>
    </w:p>
    <w:p w14:paraId="09BFDCBA" w14:textId="208393F4" w:rsidR="00481CB2" w:rsidRDefault="00481CB2" w:rsidP="00481CB2">
      <w:pPr>
        <w:jc w:val="right"/>
        <w:rPr>
          <w:color w:val="000000"/>
          <w:lang w:eastAsia="uk-UA" w:bidi="uk-UA"/>
        </w:rPr>
      </w:pPr>
    </w:p>
    <w:p w14:paraId="72CFBCF2" w14:textId="269090CB" w:rsidR="00481CB2" w:rsidRDefault="00481CB2" w:rsidP="00481CB2">
      <w:pPr>
        <w:jc w:val="right"/>
        <w:rPr>
          <w:color w:val="000000"/>
          <w:lang w:eastAsia="uk-UA" w:bidi="uk-UA"/>
        </w:rPr>
      </w:pPr>
    </w:p>
    <w:p w14:paraId="54979372" w14:textId="77777777" w:rsidR="00481CB2" w:rsidRDefault="00481CB2" w:rsidP="00481CB2">
      <w:pPr>
        <w:pStyle w:val="22"/>
        <w:shd w:val="clear" w:color="auto" w:fill="auto"/>
        <w:spacing w:before="0" w:line="288" w:lineRule="exact"/>
        <w:ind w:right="60" w:firstLine="0"/>
        <w:jc w:val="center"/>
      </w:pPr>
      <w:r>
        <w:rPr>
          <w:color w:val="000000"/>
          <w:lang w:eastAsia="uk-UA" w:bidi="uk-UA"/>
        </w:rPr>
        <w:t>Офіційний видавець нормативних документів у галузі будівництва</w:t>
      </w:r>
      <w:r>
        <w:rPr>
          <w:color w:val="000000"/>
          <w:lang w:eastAsia="uk-UA" w:bidi="uk-UA"/>
        </w:rPr>
        <w:br/>
        <w:t>і промисловості будівельних матеріалів Мінрегіонбуду України</w:t>
      </w:r>
      <w:r>
        <w:rPr>
          <w:color w:val="000000"/>
          <w:lang w:eastAsia="uk-UA" w:bidi="uk-UA"/>
        </w:rPr>
        <w:br/>
      </w:r>
      <w:r>
        <w:rPr>
          <w:rStyle w:val="23"/>
        </w:rPr>
        <w:t>ДП "Укрархбудінформ"</w:t>
      </w:r>
    </w:p>
    <w:p w14:paraId="130F7F69" w14:textId="6D40B048" w:rsidR="00481CB2" w:rsidRDefault="00481CB2" w:rsidP="00481CB2">
      <w:pPr>
        <w:jc w:val="right"/>
      </w:pPr>
    </w:p>
    <w:p w14:paraId="65B79CD6" w14:textId="5008A01F" w:rsidR="00481CB2" w:rsidRDefault="00481CB2" w:rsidP="00481CB2">
      <w:pPr>
        <w:jc w:val="right"/>
      </w:pPr>
    </w:p>
    <w:p w14:paraId="2102B966" w14:textId="77777777" w:rsidR="00481CB2" w:rsidRDefault="00481CB2" w:rsidP="00481CB2">
      <w:pPr>
        <w:pStyle w:val="60"/>
        <w:shd w:val="clear" w:color="auto" w:fill="auto"/>
        <w:spacing w:after="0" w:line="288" w:lineRule="auto"/>
        <w:jc w:val="center"/>
      </w:pPr>
      <w:r>
        <w:rPr>
          <w:color w:val="000000"/>
          <w:lang w:eastAsia="uk-UA" w:bidi="uk-UA"/>
        </w:rPr>
        <w:t>ЗМІСТ</w:t>
      </w:r>
    </w:p>
    <w:p w14:paraId="008F50B4" w14:textId="77777777" w:rsidR="00481CB2" w:rsidRDefault="00481CB2" w:rsidP="00481CB2">
      <w:pPr>
        <w:pStyle w:val="80"/>
        <w:shd w:val="clear" w:color="auto" w:fill="auto"/>
        <w:spacing w:before="0" w:line="288" w:lineRule="auto"/>
        <w:ind w:right="850"/>
      </w:pPr>
      <w:r>
        <w:rPr>
          <w:color w:val="000000"/>
        </w:rPr>
        <w:t>с.</w:t>
      </w:r>
    </w:p>
    <w:p w14:paraId="1517CA48" w14:textId="77777777" w:rsidR="00481CB2" w:rsidRDefault="00481CB2" w:rsidP="00481CB2">
      <w:pPr>
        <w:pStyle w:val="34"/>
        <w:numPr>
          <w:ilvl w:val="0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6" w:tooltip="Current Document">
        <w:r>
          <w:rPr>
            <w:color w:val="000000"/>
            <w:lang w:eastAsia="uk-UA" w:bidi="uk-UA"/>
          </w:rPr>
          <w:t>Сфера застосування</w:t>
        </w:r>
        <w:r>
          <w:rPr>
            <w:color w:val="000000"/>
            <w:lang w:eastAsia="uk-UA" w:bidi="uk-UA"/>
          </w:rPr>
          <w:tab/>
          <w:t>1</w:t>
        </w:r>
      </w:hyperlink>
    </w:p>
    <w:p w14:paraId="4CB7EB2C" w14:textId="77777777" w:rsidR="00481CB2" w:rsidRDefault="00481CB2" w:rsidP="00481CB2">
      <w:pPr>
        <w:pStyle w:val="34"/>
        <w:numPr>
          <w:ilvl w:val="0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7" w:tooltip="Current Document">
        <w:r>
          <w:rPr>
            <w:color w:val="000000"/>
            <w:lang w:eastAsia="uk-UA" w:bidi="uk-UA"/>
          </w:rPr>
          <w:t>Нормативні посилання</w:t>
        </w:r>
        <w:r>
          <w:rPr>
            <w:color w:val="000000"/>
            <w:lang w:eastAsia="uk-UA" w:bidi="uk-UA"/>
          </w:rPr>
          <w:tab/>
          <w:t>1</w:t>
        </w:r>
      </w:hyperlink>
    </w:p>
    <w:p w14:paraId="46C5D31C" w14:textId="77777777" w:rsidR="00481CB2" w:rsidRDefault="00481CB2" w:rsidP="00481CB2">
      <w:pPr>
        <w:pStyle w:val="34"/>
        <w:numPr>
          <w:ilvl w:val="0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8" w:tooltip="Current Document">
        <w:r>
          <w:rPr>
            <w:color w:val="000000"/>
            <w:lang w:eastAsia="uk-UA" w:bidi="uk-UA"/>
          </w:rPr>
          <w:t>Терміни та визначення</w:t>
        </w:r>
        <w:r>
          <w:rPr>
            <w:color w:val="000000"/>
            <w:lang w:eastAsia="uk-UA" w:bidi="uk-UA"/>
          </w:rPr>
          <w:tab/>
          <w:t xml:space="preserve">  2</w:t>
        </w:r>
      </w:hyperlink>
    </w:p>
    <w:p w14:paraId="2E40AC58" w14:textId="00404D71" w:rsidR="00481CB2" w:rsidRDefault="00481CB2" w:rsidP="00481CB2">
      <w:pPr>
        <w:pStyle w:val="34"/>
        <w:numPr>
          <w:ilvl w:val="0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19" w:tooltip="Current Document">
        <w:r>
          <w:rPr>
            <w:color w:val="000000"/>
            <w:lang w:eastAsia="uk-UA" w:bidi="uk-UA"/>
          </w:rPr>
          <w:t>Проектування кладовищ,</w:t>
        </w:r>
        <w:r w:rsidRPr="00481CB2">
          <w:rPr>
            <w:color w:val="000000"/>
            <w:lang w:val="ru-RU" w:eastAsia="uk-UA" w:bidi="uk-UA"/>
          </w:rPr>
          <w:t xml:space="preserve"> </w:t>
        </w:r>
        <w:r>
          <w:rPr>
            <w:color w:val="000000"/>
            <w:lang w:eastAsia="uk-UA" w:bidi="uk-UA"/>
          </w:rPr>
          <w:t>крематоріїв та колумбаріїв</w:t>
        </w:r>
        <w:r>
          <w:rPr>
            <w:color w:val="000000"/>
            <w:lang w:eastAsia="uk-UA" w:bidi="uk-UA"/>
          </w:rPr>
          <w:tab/>
          <w:t>З</w:t>
        </w:r>
      </w:hyperlink>
    </w:p>
    <w:p w14:paraId="02207747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0" w:tooltip="Current Document">
        <w:r>
          <w:rPr>
            <w:color w:val="000000"/>
            <w:lang w:eastAsia="uk-UA" w:bidi="uk-UA"/>
          </w:rPr>
          <w:t>Загальні положення</w:t>
        </w:r>
        <w:r>
          <w:rPr>
            <w:color w:val="000000"/>
            <w:lang w:eastAsia="uk-UA" w:bidi="uk-UA"/>
          </w:rPr>
          <w:tab/>
          <w:t>З</w:t>
        </w:r>
      </w:hyperlink>
    </w:p>
    <w:p w14:paraId="328C80F6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1" w:tooltip="Current Document">
        <w:r>
          <w:rPr>
            <w:color w:val="000000"/>
            <w:lang w:eastAsia="uk-UA" w:bidi="uk-UA"/>
          </w:rPr>
          <w:t>Планувальне рішення території кладовища</w:t>
        </w:r>
        <w:r>
          <w:rPr>
            <w:color w:val="000000"/>
            <w:lang w:eastAsia="uk-UA" w:bidi="uk-UA"/>
          </w:rPr>
          <w:tab/>
          <w:t>З</w:t>
        </w:r>
      </w:hyperlink>
    </w:p>
    <w:p w14:paraId="533C309D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r>
        <w:rPr>
          <w:lang w:eastAsia="uk-UA" w:bidi="uk-UA"/>
        </w:rPr>
        <w:t>Адміністративно-побутовий будинок</w:t>
      </w:r>
      <w:r>
        <w:rPr>
          <w:lang w:eastAsia="uk-UA" w:bidi="uk-UA"/>
        </w:rPr>
        <w:tab/>
        <w:t>5</w:t>
      </w:r>
    </w:p>
    <w:p w14:paraId="4721E04F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r>
        <w:rPr>
          <w:lang w:eastAsia="uk-UA" w:bidi="uk-UA"/>
        </w:rPr>
        <w:t>Будинок трауру</w:t>
      </w:r>
      <w:r>
        <w:rPr>
          <w:lang w:eastAsia="uk-UA" w:bidi="uk-UA"/>
        </w:rPr>
        <w:tab/>
        <w:t>6</w:t>
      </w:r>
    </w:p>
    <w:p w14:paraId="79A71867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r>
        <w:rPr>
          <w:lang w:eastAsia="uk-UA" w:bidi="uk-UA"/>
        </w:rPr>
        <w:t>Крематорій</w:t>
      </w:r>
      <w:r>
        <w:rPr>
          <w:lang w:eastAsia="uk-UA" w:bidi="uk-UA"/>
        </w:rPr>
        <w:tab/>
        <w:t>7</w:t>
      </w:r>
    </w:p>
    <w:p w14:paraId="1A60223A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2" w:tooltip="Current Document">
        <w:r>
          <w:rPr>
            <w:color w:val="000000"/>
            <w:lang w:eastAsia="uk-UA" w:bidi="uk-UA"/>
          </w:rPr>
          <w:t>Колумбарій</w:t>
        </w:r>
        <w:r>
          <w:rPr>
            <w:color w:val="000000"/>
            <w:lang w:eastAsia="uk-UA" w:bidi="uk-UA"/>
          </w:rPr>
          <w:tab/>
          <w:t>9</w:t>
        </w:r>
      </w:hyperlink>
    </w:p>
    <w:p w14:paraId="750DD9D1" w14:textId="77777777" w:rsidR="00481CB2" w:rsidRDefault="00481CB2" w:rsidP="00481CB2">
      <w:pPr>
        <w:pStyle w:val="34"/>
        <w:numPr>
          <w:ilvl w:val="0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3" w:tooltip="Current Document">
        <w:r>
          <w:rPr>
            <w:color w:val="000000"/>
            <w:lang w:eastAsia="uk-UA" w:bidi="uk-UA"/>
          </w:rPr>
          <w:t>Інженерне обладнання</w:t>
        </w:r>
        <w:r>
          <w:rPr>
            <w:color w:val="000000"/>
            <w:lang w:eastAsia="uk-UA" w:bidi="uk-UA"/>
          </w:rPr>
          <w:tab/>
          <w:t>9</w:t>
        </w:r>
      </w:hyperlink>
    </w:p>
    <w:p w14:paraId="2F6A2375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4" w:tooltip="Current Document">
        <w:r>
          <w:rPr>
            <w:color w:val="000000"/>
            <w:lang w:eastAsia="uk-UA" w:bidi="uk-UA"/>
          </w:rPr>
          <w:t>Водопостачання і водовідведення</w:t>
        </w:r>
        <w:r>
          <w:rPr>
            <w:color w:val="000000"/>
            <w:lang w:eastAsia="uk-UA" w:bidi="uk-UA"/>
          </w:rPr>
          <w:tab/>
          <w:t>9</w:t>
        </w:r>
      </w:hyperlink>
    </w:p>
    <w:p w14:paraId="15DF1526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5" w:tooltip="Current Document">
        <w:r>
          <w:rPr>
            <w:color w:val="000000"/>
            <w:lang w:eastAsia="uk-UA" w:bidi="uk-UA"/>
          </w:rPr>
          <w:t>Опалювання та вентилювання</w:t>
        </w:r>
        <w:r>
          <w:rPr>
            <w:color w:val="000000"/>
            <w:lang w:eastAsia="uk-UA" w:bidi="uk-UA"/>
          </w:rPr>
          <w:tab/>
          <w:t>10</w:t>
        </w:r>
      </w:hyperlink>
    </w:p>
    <w:p w14:paraId="2A3B1DE2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6" w:tooltip="Current Document">
        <w:r>
          <w:rPr>
            <w:color w:val="000000"/>
            <w:lang w:eastAsia="uk-UA" w:bidi="uk-UA"/>
          </w:rPr>
          <w:t>Електротехнічні пристрої</w:t>
        </w:r>
        <w:r>
          <w:rPr>
            <w:color w:val="000000"/>
            <w:lang w:eastAsia="uk-UA" w:bidi="uk-UA"/>
          </w:rPr>
          <w:tab/>
          <w:t>11</w:t>
        </w:r>
      </w:hyperlink>
    </w:p>
    <w:p w14:paraId="38F64117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7" w:tooltip="Current Document">
        <w:r>
          <w:rPr>
            <w:color w:val="000000"/>
            <w:lang w:eastAsia="uk-UA" w:bidi="uk-UA"/>
          </w:rPr>
          <w:t>Зв’язок і сигналізація</w:t>
        </w:r>
        <w:r>
          <w:rPr>
            <w:color w:val="000000"/>
            <w:lang w:eastAsia="uk-UA" w:bidi="uk-UA"/>
          </w:rPr>
          <w:tab/>
          <w:t>11</w:t>
        </w:r>
      </w:hyperlink>
    </w:p>
    <w:p w14:paraId="5A2BEEF6" w14:textId="77777777" w:rsidR="00481CB2" w:rsidRDefault="00481CB2" w:rsidP="00481CB2">
      <w:pPr>
        <w:pStyle w:val="34"/>
        <w:numPr>
          <w:ilvl w:val="1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8" w:tooltip="Current Document">
        <w:r>
          <w:rPr>
            <w:color w:val="000000"/>
            <w:lang w:eastAsia="uk-UA" w:bidi="uk-UA"/>
          </w:rPr>
          <w:t>Газопостачання</w:t>
        </w:r>
        <w:r>
          <w:rPr>
            <w:color w:val="000000"/>
            <w:lang w:eastAsia="uk-UA" w:bidi="uk-UA"/>
          </w:rPr>
          <w:tab/>
          <w:t>11</w:t>
        </w:r>
      </w:hyperlink>
    </w:p>
    <w:p w14:paraId="627B4AE0" w14:textId="77777777" w:rsidR="00481CB2" w:rsidRDefault="00481CB2" w:rsidP="00481CB2">
      <w:pPr>
        <w:pStyle w:val="34"/>
        <w:numPr>
          <w:ilvl w:val="0"/>
          <w:numId w:val="2"/>
        </w:numPr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29" w:tooltip="Current Document">
        <w:r>
          <w:rPr>
            <w:color w:val="000000"/>
            <w:lang w:eastAsia="uk-UA" w:bidi="uk-UA"/>
          </w:rPr>
          <w:t>Протипожежні вимоги</w:t>
        </w:r>
        <w:r>
          <w:rPr>
            <w:color w:val="000000"/>
            <w:lang w:eastAsia="uk-UA" w:bidi="uk-UA"/>
          </w:rPr>
          <w:tab/>
          <w:t>12</w:t>
        </w:r>
      </w:hyperlink>
    </w:p>
    <w:p w14:paraId="2EF468B7" w14:textId="77777777" w:rsidR="00481CB2" w:rsidRDefault="00481CB2" w:rsidP="00481CB2">
      <w:pPr>
        <w:pStyle w:val="34"/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r>
        <w:rPr>
          <w:lang w:eastAsia="uk-UA" w:bidi="uk-UA"/>
        </w:rPr>
        <w:t>Додаток А.</w:t>
      </w:r>
    </w:p>
    <w:p w14:paraId="7161F930" w14:textId="7923B874" w:rsidR="00481CB2" w:rsidRDefault="00481CB2" w:rsidP="00481CB2">
      <w:pPr>
        <w:pStyle w:val="34"/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31" w:tooltip="Current Document">
        <w:r>
          <w:rPr>
            <w:lang w:eastAsia="uk-UA" w:bidi="uk-UA"/>
          </w:rPr>
          <w:t>Розрахункові температури</w:t>
        </w:r>
        <w:r w:rsidRPr="00481CB2">
          <w:rPr>
            <w:lang w:val="ru-RU" w:eastAsia="uk-UA" w:bidi="uk-UA"/>
          </w:rPr>
          <w:t xml:space="preserve"> </w:t>
        </w:r>
        <w:r>
          <w:rPr>
            <w:lang w:eastAsia="uk-UA" w:bidi="uk-UA"/>
          </w:rPr>
          <w:t>повітря</w:t>
        </w:r>
        <w:r w:rsidRPr="00481CB2">
          <w:rPr>
            <w:lang w:val="ru-RU" w:eastAsia="uk-UA" w:bidi="uk-UA"/>
          </w:rPr>
          <w:t xml:space="preserve"> </w:t>
        </w:r>
        <w:r>
          <w:rPr>
            <w:lang w:eastAsia="uk-UA" w:bidi="uk-UA"/>
          </w:rPr>
          <w:t>і</w:t>
        </w:r>
        <w:r w:rsidRPr="00481CB2">
          <w:rPr>
            <w:lang w:val="ru-RU" w:eastAsia="uk-UA" w:bidi="uk-UA"/>
          </w:rPr>
          <w:t xml:space="preserve"> </w:t>
        </w:r>
        <w:r>
          <w:rPr>
            <w:lang w:eastAsia="uk-UA" w:bidi="uk-UA"/>
          </w:rPr>
          <w:t>нормиповітрообміну</w:t>
        </w:r>
        <w:r>
          <w:rPr>
            <w:lang w:eastAsia="uk-UA" w:bidi="uk-UA"/>
          </w:rPr>
          <w:tab/>
          <w:t>13</w:t>
        </w:r>
      </w:hyperlink>
    </w:p>
    <w:p w14:paraId="56A195EE" w14:textId="77777777" w:rsidR="00481CB2" w:rsidRDefault="00481CB2" w:rsidP="00481CB2">
      <w:pPr>
        <w:pStyle w:val="34"/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r>
        <w:rPr>
          <w:lang w:eastAsia="uk-UA" w:bidi="uk-UA"/>
        </w:rPr>
        <w:t>Додаток Б</w:t>
      </w:r>
    </w:p>
    <w:p w14:paraId="1001B018" w14:textId="2732211A" w:rsidR="00481CB2" w:rsidRDefault="00481CB2" w:rsidP="00481CB2">
      <w:pPr>
        <w:pStyle w:val="34"/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</w:pPr>
      <w:hyperlink w:anchor="bookmark33" w:tooltip="Current Document">
        <w:r>
          <w:rPr>
            <w:color w:val="000000"/>
            <w:lang w:eastAsia="uk-UA" w:bidi="uk-UA"/>
          </w:rPr>
          <w:t>Бібліографія</w:t>
        </w:r>
        <w:r>
          <w:rPr>
            <w:color w:val="000000"/>
            <w:lang w:eastAsia="uk-UA" w:bidi="uk-UA"/>
          </w:rPr>
          <w:tab/>
        </w:r>
        <w:r w:rsidRPr="00481CB2">
          <w:rPr>
            <w:color w:val="000000"/>
            <w:lang w:eastAsia="uk-UA" w:bidi="uk-UA"/>
          </w:rPr>
          <w:softHyphen/>
        </w:r>
        <w:r w:rsidRPr="00481CB2">
          <w:rPr>
            <w:color w:val="000000"/>
            <w:lang w:eastAsia="uk-UA" w:bidi="uk-UA"/>
          </w:rPr>
          <w:softHyphen/>
          <w:t>14</w:t>
        </w:r>
      </w:hyperlink>
    </w:p>
    <w:p w14:paraId="4F6C05CD" w14:textId="77777777" w:rsidR="00481CB2" w:rsidRDefault="00481CB2" w:rsidP="00481CB2">
      <w:pPr>
        <w:pStyle w:val="34"/>
        <w:tabs>
          <w:tab w:val="clear" w:pos="1701"/>
          <w:tab w:val="clear" w:pos="4598"/>
          <w:tab w:val="clear" w:pos="9631"/>
          <w:tab w:val="left" w:pos="1134"/>
          <w:tab w:val="right" w:leader="dot" w:pos="8505"/>
        </w:tabs>
        <w:sectPr w:rsidR="00481CB2" w:rsidSect="00306AB7">
          <w:headerReference w:type="default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BF4742" w14:textId="77777777" w:rsidR="00481CB2" w:rsidRDefault="00481CB2" w:rsidP="00481CB2">
      <w:pPr>
        <w:pStyle w:val="90"/>
        <w:pBdr>
          <w:bottom w:val="thinThickMediumGap" w:sz="12" w:space="1" w:color="auto"/>
        </w:pBdr>
        <w:shd w:val="clear" w:color="auto" w:fill="auto"/>
        <w:spacing w:after="263" w:line="210" w:lineRule="exact"/>
        <w:ind w:left="140"/>
      </w:pPr>
      <w:r>
        <w:rPr>
          <w:rStyle w:val="91pt"/>
          <w:b/>
          <w:bCs/>
        </w:rPr>
        <w:lastRenderedPageBreak/>
        <w:t>ДЕРЖАВНІ БУДІВЕЛЬНІ НОРМИ УКРАЇНИ</w:t>
      </w:r>
    </w:p>
    <w:p w14:paraId="371D7ACE" w14:textId="77777777" w:rsidR="00481CB2" w:rsidRDefault="00481CB2" w:rsidP="00481CB2">
      <w:pPr>
        <w:pStyle w:val="20"/>
        <w:pBdr>
          <w:bottom w:val="single" w:sz="6" w:space="1" w:color="auto"/>
        </w:pBdr>
        <w:shd w:val="clear" w:color="auto" w:fill="auto"/>
        <w:spacing w:before="120" w:after="0" w:line="341" w:lineRule="exact"/>
        <w:ind w:left="142"/>
      </w:pPr>
      <w:bookmarkStart w:id="5" w:name="bookmark5"/>
      <w:r>
        <w:rPr>
          <w:color w:val="000000"/>
          <w:lang w:eastAsia="uk-UA" w:bidi="uk-UA"/>
        </w:rPr>
        <w:t>Кладовища, крематорії та колумбарії. Норми проектування</w:t>
      </w:r>
      <w:r>
        <w:rPr>
          <w:color w:val="000000"/>
          <w:lang w:eastAsia="uk-UA" w:bidi="uk-UA"/>
        </w:rPr>
        <w:br/>
      </w:r>
      <w:r>
        <w:rPr>
          <w:color w:val="000000"/>
          <w:lang w:val="ru-RU" w:eastAsia="ru-RU" w:bidi="ru-RU"/>
        </w:rPr>
        <w:t>Кладбища, крематории и колумбарии. Нормы</w:t>
      </w:r>
      <w:r w:rsidRPr="001132E5">
        <w:rPr>
          <w:color w:val="000000"/>
          <w:lang w:val="en-US" w:eastAsia="ru-RU" w:bidi="ru-RU"/>
        </w:rPr>
        <w:t xml:space="preserve"> </w:t>
      </w:r>
      <w:r>
        <w:rPr>
          <w:color w:val="000000"/>
          <w:lang w:val="ru-RU" w:eastAsia="ru-RU" w:bidi="ru-RU"/>
        </w:rPr>
        <w:t>проектирования</w:t>
      </w:r>
      <w:r w:rsidRPr="001132E5">
        <w:rPr>
          <w:color w:val="000000"/>
          <w:lang w:val="en-US" w:eastAsia="ru-RU" w:bidi="ru-RU"/>
        </w:rPr>
        <w:br/>
      </w:r>
      <w:r>
        <w:rPr>
          <w:color w:val="000000"/>
          <w:lang w:val="en-US" w:bidi="en-US"/>
        </w:rPr>
        <w:t>Cemeteries, Crematoriums and Columbariums. Designed Standards</w:t>
      </w:r>
      <w:bookmarkEnd w:id="5"/>
    </w:p>
    <w:p w14:paraId="00FD03C9" w14:textId="77777777" w:rsidR="00481CB2" w:rsidRDefault="00481CB2" w:rsidP="00481CB2">
      <w:pPr>
        <w:pStyle w:val="101"/>
        <w:shd w:val="clear" w:color="auto" w:fill="auto"/>
        <w:spacing w:before="120" w:after="250" w:line="170" w:lineRule="exact"/>
      </w:pPr>
      <w:r>
        <w:rPr>
          <w:color w:val="000000"/>
          <w:lang w:eastAsia="uk-UA" w:bidi="uk-UA"/>
        </w:rPr>
        <w:t xml:space="preserve">Чинні від </w:t>
      </w:r>
      <w:r w:rsidRPr="001132E5">
        <w:rPr>
          <w:color w:val="000000"/>
          <w:u w:val="single"/>
          <w:lang w:val="en-US" w:bidi="en-US"/>
        </w:rPr>
        <w:t>2008-07-01</w:t>
      </w:r>
    </w:p>
    <w:p w14:paraId="0586EC6C" w14:textId="77777777" w:rsidR="00481CB2" w:rsidRPr="001132E5" w:rsidRDefault="00481CB2" w:rsidP="00481CB2">
      <w:pPr>
        <w:pStyle w:val="3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17" w:line="288" w:lineRule="auto"/>
        <w:ind w:firstLine="460"/>
        <w:jc w:val="both"/>
      </w:pPr>
      <w:bookmarkStart w:id="6" w:name="bookmark6"/>
      <w:r w:rsidRPr="001132E5">
        <w:rPr>
          <w:color w:val="000000"/>
          <w:lang w:eastAsia="uk-UA" w:bidi="uk-UA"/>
        </w:rPr>
        <w:t>СФЕРА ЗАСТОСУВАННЯ</w:t>
      </w:r>
      <w:bookmarkEnd w:id="6"/>
    </w:p>
    <w:p w14:paraId="242899C5" w14:textId="77777777" w:rsidR="00481CB2" w:rsidRPr="001132E5" w:rsidRDefault="00481CB2" w:rsidP="00481CB2">
      <w:pPr>
        <w:pStyle w:val="22"/>
        <w:numPr>
          <w:ilvl w:val="1"/>
          <w:numId w:val="3"/>
        </w:numPr>
        <w:shd w:val="clear" w:color="auto" w:fill="auto"/>
        <w:tabs>
          <w:tab w:val="left" w:pos="78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Ці Норми поширюються на проектування кладовищ, крематоріїв і колумбаріїв з метою їх нового будівництва, розширення і реконструкції, а також у випадку, коли це допускається законодавством, - зміни призначення або ліквідації, включаючи випадки переносу цих об’єктів на нове місце.</w:t>
      </w:r>
    </w:p>
    <w:p w14:paraId="449FD1D2" w14:textId="77777777" w:rsidR="00481CB2" w:rsidRPr="001132E5" w:rsidRDefault="00481CB2" w:rsidP="00481CB2">
      <w:pPr>
        <w:pStyle w:val="22"/>
        <w:numPr>
          <w:ilvl w:val="1"/>
          <w:numId w:val="3"/>
        </w:numPr>
        <w:shd w:val="clear" w:color="auto" w:fill="auto"/>
        <w:tabs>
          <w:tab w:val="left" w:pos="807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Ці Норми застосовують для меморіальних споруд, якщо в їх складі передбачені поховання останків, урн із прахом, інші види поховань.</w:t>
      </w:r>
    </w:p>
    <w:p w14:paraId="42414922" w14:textId="77777777" w:rsidR="00481CB2" w:rsidRPr="001132E5" w:rsidRDefault="00481CB2" w:rsidP="00481CB2">
      <w:pPr>
        <w:pStyle w:val="22"/>
        <w:numPr>
          <w:ilvl w:val="1"/>
          <w:numId w:val="3"/>
        </w:numPr>
        <w:shd w:val="clear" w:color="auto" w:fill="auto"/>
        <w:tabs>
          <w:tab w:val="left" w:pos="802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Ці норми встановлюють основні положення і вимоги до складу і площ приміщень кладовищ, крематоріїв і колумбаріїв, об’ємно-планувальних рішень і інженерного устаткування.</w:t>
      </w:r>
    </w:p>
    <w:p w14:paraId="5D9F656E" w14:textId="77777777" w:rsidR="00481CB2" w:rsidRPr="001132E5" w:rsidRDefault="00481CB2" w:rsidP="00481CB2">
      <w:pPr>
        <w:pStyle w:val="22"/>
        <w:numPr>
          <w:ilvl w:val="1"/>
          <w:numId w:val="3"/>
        </w:numPr>
        <w:shd w:val="clear" w:color="auto" w:fill="auto"/>
        <w:tabs>
          <w:tab w:val="left" w:pos="807"/>
        </w:tabs>
        <w:spacing w:before="0" w:after="167" w:line="288" w:lineRule="auto"/>
        <w:ind w:firstLine="460"/>
      </w:pPr>
      <w:r w:rsidRPr="001132E5">
        <w:rPr>
          <w:color w:val="000000"/>
          <w:lang w:eastAsia="uk-UA" w:bidi="uk-UA"/>
        </w:rPr>
        <w:t>Ці Норми є обов’язковими для застосування органами державного управління, контролю і нагляду, замовниками (інвесторами), проектними організаціями, підрядниками, іншими юридичними і фізичними особами - суб’єктами господарської діяльності у галузі будівництва.</w:t>
      </w:r>
    </w:p>
    <w:p w14:paraId="4703231F" w14:textId="77777777" w:rsidR="00481CB2" w:rsidRPr="001132E5" w:rsidRDefault="00481CB2" w:rsidP="00481CB2">
      <w:pPr>
        <w:pStyle w:val="32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5" w:line="288" w:lineRule="auto"/>
        <w:ind w:firstLine="460"/>
        <w:jc w:val="both"/>
      </w:pPr>
      <w:bookmarkStart w:id="7" w:name="bookmark7"/>
      <w:r w:rsidRPr="001132E5">
        <w:rPr>
          <w:color w:val="000000"/>
          <w:lang w:eastAsia="uk-UA" w:bidi="uk-UA"/>
        </w:rPr>
        <w:t>НОРМАТИВНІ ПОСИЛАННЯ</w:t>
      </w:r>
      <w:bookmarkEnd w:id="7"/>
    </w:p>
    <w:p w14:paraId="5E674742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У цих нормах є посилання на таки нормативні документи:</w:t>
      </w:r>
    </w:p>
    <w:p w14:paraId="3B259781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Земельний кодекс України від 25.10.2001 №2768-ІІІ</w:t>
      </w:r>
    </w:p>
    <w:p w14:paraId="2C31F240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  <w:jc w:val="left"/>
      </w:pPr>
      <w:r w:rsidRPr="001132E5">
        <w:rPr>
          <w:color w:val="000000"/>
          <w:lang w:eastAsia="uk-UA" w:bidi="uk-UA"/>
        </w:rPr>
        <w:t xml:space="preserve">Закон України "Про поховання та похоронну справу" від 10.07.03 №1102 - IV Закон України "Про Статут гарнізонної та вартової служб Збройних Сил України" від 24.03.99 № </w:t>
      </w:r>
      <w:r w:rsidRPr="001132E5">
        <w:rPr>
          <w:color w:val="000000"/>
          <w:lang w:bidi="en-US"/>
        </w:rPr>
        <w:t>550-</w:t>
      </w:r>
      <w:r w:rsidRPr="001132E5">
        <w:rPr>
          <w:color w:val="000000"/>
          <w:lang w:val="en-US" w:bidi="en-US"/>
        </w:rPr>
        <w:t>XIV</w:t>
      </w:r>
    </w:p>
    <w:p w14:paraId="1327588B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ДСТУ 4499-1:2005 Системи кабельних трубопроводів. Частина 1. Загальні вимоги та методи випробувань (ІЕС 61084-1:1991, </w:t>
      </w:r>
      <w:r w:rsidRPr="001132E5">
        <w:rPr>
          <w:color w:val="000000"/>
          <w:lang w:val="en-US" w:bidi="en-US"/>
        </w:rPr>
        <w:t>NEO</w:t>
      </w:r>
      <w:r w:rsidRPr="001132E5">
        <w:rPr>
          <w:color w:val="000000"/>
          <w:lang w:val="ru-RU" w:bidi="en-US"/>
        </w:rPr>
        <w:t>)</w:t>
      </w:r>
    </w:p>
    <w:p w14:paraId="677C976C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ДСТУ 4549-1:2006 Системи кабельних трубопроводів. Частина 1. Загальні вимоги та методи випробувань (ІЕС 61386-1:1996, МОІ)</w:t>
      </w:r>
    </w:p>
    <w:p w14:paraId="31C9FCA7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  <w:jc w:val="left"/>
      </w:pPr>
      <w:r w:rsidRPr="001132E5">
        <w:rPr>
          <w:color w:val="000000"/>
          <w:lang w:eastAsia="uk-UA" w:bidi="uk-UA"/>
        </w:rPr>
        <w:t>ДБН 360-92** Містобудування. Планування і забудова міських і сільських поселень ДБН А 2.2-3-2004 Проектування. Склад, порядок розроблення, погодження та затвердження проектної документації для будівництва</w:t>
      </w:r>
    </w:p>
    <w:p w14:paraId="2CEE5428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  <w:jc w:val="left"/>
      </w:pPr>
      <w:r w:rsidRPr="001132E5">
        <w:rPr>
          <w:color w:val="000000"/>
          <w:lang w:eastAsia="uk-UA" w:bidi="uk-UA"/>
        </w:rPr>
        <w:t>ДБН Б.2.4-1-94 Містобудування. Планування і забудова сільських поселень ДБН В.1.1-7-2002 Захист від пожежі. Пожежна безпека об’єктів будівництва ДБН В.2.2-9-99 Будинки і споруди. Громадські будинки і споруди. Основні положення ДБН В.2.2-17:2006 Будинки і споруди. Доступність будинків і споруд для маломобільних груп населення</w:t>
      </w:r>
    </w:p>
    <w:p w14:paraId="4E1F52EE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ДБН В.2.3-5-2001 Споруди транспорту. Вулиці та дороги населених пунктів</w:t>
      </w:r>
    </w:p>
    <w:p w14:paraId="22BD4A7B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  <w:jc w:val="left"/>
      </w:pPr>
      <w:r w:rsidRPr="001132E5">
        <w:rPr>
          <w:color w:val="000000"/>
          <w:lang w:eastAsia="uk-UA" w:bidi="uk-UA"/>
        </w:rPr>
        <w:t>ДБН В.2.5-13-98* Інженерне обладнання будинків і споруд. Пожежна автоматика будинків і споруд ДБН В.2.5-15:2007 Інженерне обладнання будинків і споруд. Автостоянки і гаражі для легкових автомобілів</w:t>
      </w:r>
    </w:p>
    <w:p w14:paraId="52DF183D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  <w:jc w:val="left"/>
      </w:pPr>
      <w:r w:rsidRPr="001132E5">
        <w:rPr>
          <w:color w:val="000000"/>
          <w:lang w:eastAsia="uk-UA" w:bidi="uk-UA"/>
        </w:rPr>
        <w:t xml:space="preserve">ДБН В.2.5-20-2001 Інженерне обладнання будинків і споруд. Газопостачання ДБН В.2.5-28-2006 Інженерне обладнання будинків і споруд. Природне та штучне освітлення </w:t>
      </w:r>
      <w:r w:rsidRPr="001132E5">
        <w:rPr>
          <w:color w:val="000000"/>
          <w:lang w:val="ru-RU" w:eastAsia="ru-RU" w:bidi="ru-RU"/>
        </w:rPr>
        <w:t xml:space="preserve">ДСП </w:t>
      </w:r>
      <w:r w:rsidRPr="001132E5">
        <w:rPr>
          <w:color w:val="000000"/>
          <w:lang w:eastAsia="uk-UA" w:bidi="uk-UA"/>
        </w:rPr>
        <w:t>№ 173-96 Державні санітарні правила планування та забудови населених пунктів ДСанПіН № 383-96 Вода питна. Гігієнічні вимоги до якості води централізованого господарсько- питного водопостачання</w:t>
      </w:r>
    </w:p>
    <w:p w14:paraId="53B1C7E8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  <w:jc w:val="left"/>
      </w:pPr>
      <w:r w:rsidRPr="001132E5">
        <w:rPr>
          <w:color w:val="000000"/>
          <w:lang w:eastAsia="uk-UA" w:bidi="uk-UA"/>
        </w:rPr>
        <w:t>ДСанПіН 2.2.2.028-99 Гігієнічні вимоги щодо облаштування і утримання кладовищ в населених пунктах України</w:t>
      </w:r>
    </w:p>
    <w:p w14:paraId="664EF0C3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СНиП 11-12-77 </w:t>
      </w:r>
      <w:r w:rsidRPr="001132E5">
        <w:rPr>
          <w:color w:val="000000"/>
          <w:lang w:val="ru-RU" w:eastAsia="ru-RU" w:bidi="ru-RU"/>
        </w:rPr>
        <w:t xml:space="preserve">Защита </w:t>
      </w:r>
      <w:r w:rsidRPr="001132E5">
        <w:rPr>
          <w:color w:val="000000"/>
          <w:lang w:eastAsia="uk-UA" w:bidi="uk-UA"/>
        </w:rPr>
        <w:t xml:space="preserve">от </w:t>
      </w:r>
      <w:r w:rsidRPr="001132E5">
        <w:rPr>
          <w:color w:val="000000"/>
          <w:lang w:val="ru-RU" w:eastAsia="ru-RU" w:bidi="ru-RU"/>
        </w:rPr>
        <w:t xml:space="preserve">шума </w:t>
      </w:r>
      <w:r w:rsidRPr="001132E5">
        <w:rPr>
          <w:color w:val="000000"/>
          <w:lang w:eastAsia="uk-UA" w:bidi="uk-UA"/>
        </w:rPr>
        <w:t>(Захист від шуму)</w:t>
      </w:r>
    </w:p>
    <w:p w14:paraId="7D774EBD" w14:textId="3944B113" w:rsidR="00481CB2" w:rsidRDefault="00481CB2" w:rsidP="00481CB2">
      <w:pPr>
        <w:pStyle w:val="22"/>
        <w:shd w:val="clear" w:color="auto" w:fill="auto"/>
        <w:spacing w:before="0" w:line="288" w:lineRule="auto"/>
        <w:ind w:firstLine="460"/>
        <w:rPr>
          <w:color w:val="000000"/>
          <w:lang w:eastAsia="uk-UA" w:bidi="uk-UA"/>
        </w:rPr>
      </w:pPr>
      <w:r w:rsidRPr="001132E5">
        <w:rPr>
          <w:color w:val="000000"/>
          <w:lang w:eastAsia="uk-UA" w:bidi="uk-UA"/>
        </w:rPr>
        <w:t xml:space="preserve">СНиП ІІ-35-76 </w:t>
      </w:r>
      <w:r w:rsidRPr="001132E5">
        <w:rPr>
          <w:color w:val="000000"/>
          <w:lang w:val="ru-RU" w:eastAsia="ru-RU" w:bidi="ru-RU"/>
        </w:rPr>
        <w:t xml:space="preserve">Котельные </w:t>
      </w:r>
      <w:r w:rsidRPr="001132E5">
        <w:rPr>
          <w:color w:val="000000"/>
          <w:lang w:eastAsia="uk-UA" w:bidi="uk-UA"/>
        </w:rPr>
        <w:t>установки (Котельні установки)</w:t>
      </w:r>
    </w:p>
    <w:p w14:paraId="02D1C5E7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val="ru-RU" w:eastAsia="ru-RU" w:bidi="ru-RU"/>
        </w:rPr>
        <w:t xml:space="preserve">СНиП </w:t>
      </w:r>
      <w:r w:rsidRPr="001132E5">
        <w:rPr>
          <w:color w:val="000000"/>
          <w:lang w:eastAsia="uk-UA" w:bidi="uk-UA"/>
        </w:rPr>
        <w:t xml:space="preserve">ІІ-89-80 </w:t>
      </w:r>
      <w:r w:rsidRPr="001132E5">
        <w:rPr>
          <w:color w:val="000000"/>
          <w:lang w:val="ru-RU" w:eastAsia="ru-RU" w:bidi="ru-RU"/>
        </w:rPr>
        <w:t xml:space="preserve">Генеральные </w:t>
      </w:r>
      <w:r w:rsidRPr="001132E5">
        <w:rPr>
          <w:color w:val="000000"/>
          <w:lang w:eastAsia="uk-UA" w:bidi="uk-UA"/>
        </w:rPr>
        <w:t xml:space="preserve">планьі </w:t>
      </w:r>
      <w:r w:rsidRPr="001132E5">
        <w:rPr>
          <w:color w:val="000000"/>
          <w:lang w:val="ru-RU" w:eastAsia="ru-RU" w:bidi="ru-RU"/>
        </w:rPr>
        <w:t xml:space="preserve">промышленных предприятий </w:t>
      </w:r>
      <w:r w:rsidRPr="001132E5">
        <w:rPr>
          <w:color w:val="000000"/>
          <w:lang w:eastAsia="uk-UA" w:bidi="uk-UA"/>
        </w:rPr>
        <w:t>(Генеральні плани промислових підприємств)</w:t>
      </w:r>
    </w:p>
    <w:p w14:paraId="44A1DC1A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2.03.13-88 </w:t>
      </w:r>
      <w:r w:rsidRPr="001132E5">
        <w:rPr>
          <w:color w:val="000000"/>
          <w:lang w:val="ru-RU" w:eastAsia="ru-RU" w:bidi="ru-RU"/>
        </w:rPr>
        <w:t xml:space="preserve">Полы </w:t>
      </w:r>
      <w:r w:rsidRPr="001132E5">
        <w:rPr>
          <w:color w:val="000000"/>
          <w:lang w:eastAsia="uk-UA" w:bidi="uk-UA"/>
        </w:rPr>
        <w:t>(Підлоги)</w:t>
      </w:r>
    </w:p>
    <w:p w14:paraId="1085993B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2.04.01-85 </w:t>
      </w:r>
      <w:r w:rsidRPr="001132E5">
        <w:rPr>
          <w:color w:val="000000"/>
          <w:lang w:val="ru-RU" w:eastAsia="ru-RU" w:bidi="ru-RU"/>
        </w:rPr>
        <w:t xml:space="preserve">Внутренний водопровод и канализация зданий </w:t>
      </w:r>
      <w:r w:rsidRPr="001132E5">
        <w:rPr>
          <w:color w:val="000000"/>
          <w:lang w:eastAsia="uk-UA" w:bidi="uk-UA"/>
        </w:rPr>
        <w:t xml:space="preserve">(Внутрішній водопровід і </w:t>
      </w:r>
      <w:r w:rsidRPr="001132E5">
        <w:rPr>
          <w:color w:val="000000"/>
          <w:lang w:eastAsia="uk-UA" w:bidi="uk-UA"/>
        </w:rPr>
        <w:lastRenderedPageBreak/>
        <w:t>каналізація будинків)</w:t>
      </w:r>
    </w:p>
    <w:p w14:paraId="7054375C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2.04.02-84 </w:t>
      </w:r>
      <w:r w:rsidRPr="001132E5">
        <w:rPr>
          <w:color w:val="000000"/>
          <w:lang w:val="ru-RU" w:eastAsia="ru-RU" w:bidi="ru-RU"/>
        </w:rPr>
        <w:t xml:space="preserve">Водоснабжение. Наружные сети и сооружения </w:t>
      </w:r>
      <w:r w:rsidRPr="001132E5">
        <w:rPr>
          <w:color w:val="000000"/>
          <w:lang w:eastAsia="uk-UA" w:bidi="uk-UA"/>
        </w:rPr>
        <w:t>(Водопостачання. Зовнішні мережі і споруди)</w:t>
      </w:r>
    </w:p>
    <w:p w14:paraId="69DCB6D6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2.04.03-85 </w:t>
      </w:r>
      <w:r w:rsidRPr="001132E5">
        <w:rPr>
          <w:color w:val="000000"/>
          <w:lang w:val="ru-RU" w:eastAsia="ru-RU" w:bidi="ru-RU"/>
        </w:rPr>
        <w:t xml:space="preserve">Канализация. Наружные сети и сооружения </w:t>
      </w:r>
      <w:r w:rsidRPr="001132E5">
        <w:rPr>
          <w:color w:val="000000"/>
          <w:lang w:eastAsia="uk-UA" w:bidi="uk-UA"/>
        </w:rPr>
        <w:t>(Каналізація. Зовнішні мережі і споруди)</w:t>
      </w:r>
    </w:p>
    <w:p w14:paraId="535F17AB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2.04.05-91 </w:t>
      </w:r>
      <w:r w:rsidRPr="001132E5">
        <w:rPr>
          <w:color w:val="000000"/>
          <w:lang w:val="ru-RU" w:eastAsia="ru-RU" w:bidi="ru-RU"/>
        </w:rPr>
        <w:t xml:space="preserve">Отопление, вентиляция и кондиционирование воздуха </w:t>
      </w:r>
      <w:r w:rsidRPr="001132E5">
        <w:rPr>
          <w:color w:val="000000"/>
          <w:lang w:eastAsia="uk-UA" w:bidi="uk-UA"/>
        </w:rPr>
        <w:t>(Опалення, вентиляція і кондиціонування повітря)</w:t>
      </w:r>
    </w:p>
    <w:p w14:paraId="021BD27E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2.04.05-91 </w:t>
      </w:r>
      <w:r w:rsidRPr="001132E5">
        <w:rPr>
          <w:color w:val="000000"/>
          <w:lang w:val="ru-RU" w:eastAsia="ru-RU" w:bidi="ru-RU"/>
        </w:rPr>
        <w:t xml:space="preserve">Отопление, вентиляция и кондиционирование </w:t>
      </w:r>
      <w:r w:rsidRPr="001132E5">
        <w:rPr>
          <w:color w:val="000000"/>
          <w:lang w:eastAsia="uk-UA" w:bidi="uk-UA"/>
        </w:rPr>
        <w:t>(Опалення, вентиляція і кондиціонування)</w:t>
      </w:r>
    </w:p>
    <w:p w14:paraId="0066D750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2.04.07-86 </w:t>
      </w:r>
      <w:r w:rsidRPr="001132E5">
        <w:rPr>
          <w:color w:val="000000"/>
          <w:lang w:val="ru-RU" w:eastAsia="ru-RU" w:bidi="ru-RU"/>
        </w:rPr>
        <w:t xml:space="preserve">Тепловые </w:t>
      </w:r>
      <w:r w:rsidRPr="001132E5">
        <w:rPr>
          <w:color w:val="000000"/>
          <w:lang w:eastAsia="uk-UA" w:bidi="uk-UA"/>
        </w:rPr>
        <w:t>сети (Теплові мережі)</w:t>
      </w:r>
    </w:p>
    <w:p w14:paraId="045EB9A3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2.04.14-88* Тепловая </w:t>
      </w:r>
      <w:r w:rsidRPr="001132E5">
        <w:rPr>
          <w:color w:val="000000"/>
          <w:lang w:val="ru-RU" w:eastAsia="ru-RU" w:bidi="ru-RU"/>
        </w:rPr>
        <w:t xml:space="preserve">изоляция оборудования и трубопроводов </w:t>
      </w:r>
      <w:r w:rsidRPr="001132E5">
        <w:rPr>
          <w:color w:val="000000"/>
          <w:lang w:eastAsia="uk-UA" w:bidi="uk-UA"/>
        </w:rPr>
        <w:t>(Теплова ізоляція обладнання та трубопроводів)</w:t>
      </w:r>
    </w:p>
    <w:p w14:paraId="410454B6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2.09.02-85* </w:t>
      </w:r>
      <w:r w:rsidRPr="001132E5">
        <w:rPr>
          <w:color w:val="000000"/>
          <w:lang w:val="ru-RU" w:eastAsia="ru-RU" w:bidi="ru-RU"/>
        </w:rPr>
        <w:t xml:space="preserve">Производственные здания </w:t>
      </w:r>
      <w:r w:rsidRPr="001132E5">
        <w:rPr>
          <w:color w:val="000000"/>
          <w:lang w:eastAsia="uk-UA" w:bidi="uk-UA"/>
        </w:rPr>
        <w:t>(Виробничі будинки)</w:t>
      </w:r>
    </w:p>
    <w:p w14:paraId="5E32A40A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2.09.04-87 </w:t>
      </w:r>
      <w:r w:rsidRPr="001132E5">
        <w:rPr>
          <w:color w:val="000000"/>
          <w:lang w:val="ru-RU" w:eastAsia="ru-RU" w:bidi="ru-RU"/>
        </w:rPr>
        <w:t xml:space="preserve">Административные и бытовые здания </w:t>
      </w:r>
      <w:r w:rsidRPr="001132E5">
        <w:rPr>
          <w:color w:val="000000"/>
          <w:lang w:eastAsia="uk-UA" w:bidi="uk-UA"/>
        </w:rPr>
        <w:t xml:space="preserve">(Адміністративні </w:t>
      </w:r>
      <w:r w:rsidRPr="001132E5">
        <w:rPr>
          <w:color w:val="000000"/>
          <w:lang w:val="ru-RU" w:eastAsia="ru-RU" w:bidi="ru-RU"/>
        </w:rPr>
        <w:t xml:space="preserve">та </w:t>
      </w:r>
      <w:r w:rsidRPr="001132E5">
        <w:rPr>
          <w:color w:val="000000"/>
          <w:lang w:eastAsia="uk-UA" w:bidi="uk-UA"/>
        </w:rPr>
        <w:t>побутові будинки)</w:t>
      </w:r>
    </w:p>
    <w:p w14:paraId="57CBFB8F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2.11.01-85* </w:t>
      </w:r>
      <w:r w:rsidRPr="001132E5">
        <w:rPr>
          <w:color w:val="000000"/>
          <w:lang w:val="ru-RU" w:eastAsia="ru-RU" w:bidi="ru-RU"/>
        </w:rPr>
        <w:t xml:space="preserve">Складские здания </w:t>
      </w:r>
      <w:r w:rsidRPr="001132E5">
        <w:rPr>
          <w:color w:val="000000"/>
          <w:lang w:eastAsia="uk-UA" w:bidi="uk-UA"/>
        </w:rPr>
        <w:t>(Сладські будівлі)</w:t>
      </w:r>
    </w:p>
    <w:p w14:paraId="477E7451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3.05.06-85 </w:t>
      </w:r>
      <w:r w:rsidRPr="001132E5">
        <w:rPr>
          <w:color w:val="000000"/>
          <w:lang w:val="ru-RU" w:eastAsia="ru-RU" w:bidi="ru-RU"/>
        </w:rPr>
        <w:t xml:space="preserve">Электротехнические устройства </w:t>
      </w:r>
      <w:r w:rsidRPr="001132E5">
        <w:rPr>
          <w:color w:val="000000"/>
          <w:lang w:eastAsia="uk-UA" w:bidi="uk-UA"/>
        </w:rPr>
        <w:t>(Електротехнічні пристрої)</w:t>
      </w:r>
    </w:p>
    <w:p w14:paraId="59411952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СНиП 111-10-75 </w:t>
      </w:r>
      <w:r w:rsidRPr="001132E5">
        <w:rPr>
          <w:color w:val="000000"/>
          <w:lang w:val="ru-RU" w:eastAsia="ru-RU" w:bidi="ru-RU"/>
        </w:rPr>
        <w:t xml:space="preserve">Благоустройство территорий </w:t>
      </w:r>
      <w:r w:rsidRPr="001132E5">
        <w:rPr>
          <w:color w:val="000000"/>
          <w:lang w:eastAsia="uk-UA" w:bidi="uk-UA"/>
        </w:rPr>
        <w:t>(Благоустрій територій)</w:t>
      </w:r>
    </w:p>
    <w:p w14:paraId="31754D16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НАПБ А.01.001-2004 Правила пожежної безпеки в Україні</w:t>
      </w:r>
    </w:p>
    <w:p w14:paraId="7C1B06DA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НАПБ Б.07.005-86 (ОНТП 24-86) </w:t>
      </w:r>
      <w:r w:rsidRPr="001132E5">
        <w:rPr>
          <w:color w:val="000000"/>
          <w:lang w:val="ru-RU" w:eastAsia="ru-RU" w:bidi="ru-RU"/>
        </w:rPr>
        <w:t xml:space="preserve">Определение категорий помещений и зданий по взрывопожарной и пожарной опасности </w:t>
      </w:r>
      <w:r w:rsidRPr="001132E5">
        <w:rPr>
          <w:color w:val="000000"/>
          <w:lang w:eastAsia="uk-UA" w:bidi="uk-UA"/>
        </w:rPr>
        <w:t xml:space="preserve">(Визначення категорій приміщень </w:t>
      </w:r>
      <w:r w:rsidRPr="001132E5">
        <w:rPr>
          <w:color w:val="000000"/>
          <w:lang w:val="ru-RU" w:eastAsia="ru-RU" w:bidi="ru-RU"/>
        </w:rPr>
        <w:t xml:space="preserve">та </w:t>
      </w:r>
      <w:r w:rsidRPr="001132E5">
        <w:rPr>
          <w:color w:val="000000"/>
          <w:lang w:eastAsia="uk-UA" w:bidi="uk-UA"/>
        </w:rPr>
        <w:t xml:space="preserve">будинків </w:t>
      </w:r>
      <w:r w:rsidRPr="001132E5">
        <w:rPr>
          <w:color w:val="000000"/>
          <w:lang w:val="ru-RU" w:eastAsia="ru-RU" w:bidi="ru-RU"/>
        </w:rPr>
        <w:t xml:space="preserve">за вибухопожежною та </w:t>
      </w:r>
      <w:r w:rsidRPr="001132E5">
        <w:rPr>
          <w:color w:val="000000"/>
          <w:lang w:eastAsia="uk-UA" w:bidi="uk-UA"/>
        </w:rPr>
        <w:t>пожежною небезпекою)</w:t>
      </w:r>
    </w:p>
    <w:p w14:paraId="33E2CC70" w14:textId="77777777" w:rsidR="00481CB2" w:rsidRPr="001132E5" w:rsidRDefault="00481CB2" w:rsidP="00481CB2">
      <w:pPr>
        <w:pStyle w:val="22"/>
        <w:shd w:val="clear" w:color="auto" w:fill="auto"/>
        <w:spacing w:before="0" w:after="295" w:line="288" w:lineRule="auto"/>
        <w:ind w:firstLine="480"/>
      </w:pPr>
      <w:r w:rsidRPr="001132E5">
        <w:rPr>
          <w:color w:val="000000"/>
          <w:lang w:val="ru-RU" w:eastAsia="ru-RU" w:bidi="ru-RU"/>
        </w:rPr>
        <w:t xml:space="preserve">НПАОП 40.1-1.32-01 Правила </w:t>
      </w:r>
      <w:r w:rsidRPr="001132E5">
        <w:rPr>
          <w:color w:val="000000"/>
          <w:lang w:eastAsia="uk-UA" w:bidi="uk-UA"/>
        </w:rPr>
        <w:t xml:space="preserve">будови електроустановок. Електрообладнання спеціальних </w:t>
      </w:r>
      <w:r w:rsidRPr="001132E5">
        <w:rPr>
          <w:color w:val="000000"/>
          <w:lang w:val="ru-RU" w:eastAsia="ru-RU" w:bidi="ru-RU"/>
        </w:rPr>
        <w:t>установок</w:t>
      </w:r>
    </w:p>
    <w:p w14:paraId="1EC9A641" w14:textId="77777777" w:rsidR="00481CB2" w:rsidRPr="001132E5" w:rsidRDefault="00481CB2" w:rsidP="00481CB2">
      <w:pPr>
        <w:pStyle w:val="32"/>
        <w:shd w:val="clear" w:color="auto" w:fill="auto"/>
        <w:tabs>
          <w:tab w:val="left" w:pos="816"/>
        </w:tabs>
        <w:spacing w:before="0" w:after="27" w:line="288" w:lineRule="auto"/>
        <w:ind w:firstLine="480"/>
        <w:jc w:val="both"/>
      </w:pPr>
      <w:bookmarkStart w:id="8" w:name="bookmark8"/>
      <w:r w:rsidRPr="001132E5">
        <w:rPr>
          <w:color w:val="000000"/>
          <w:lang w:eastAsia="uk-UA" w:bidi="uk-UA"/>
        </w:rPr>
        <w:t>З</w:t>
      </w:r>
      <w:r w:rsidRPr="001132E5">
        <w:rPr>
          <w:color w:val="000000"/>
          <w:lang w:eastAsia="uk-UA" w:bidi="uk-UA"/>
        </w:rPr>
        <w:tab/>
        <w:t>ТЕРМІНИ ТА ВИЗНАЧЕННЯ</w:t>
      </w:r>
      <w:bookmarkEnd w:id="8"/>
    </w:p>
    <w:p w14:paraId="38FBBC9E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У цих Нормах використано терміни, установлені Законом України "Про поховання та похоронну справу": урна з прахом, кладовище, колумбарій, колумбарні ніші, крематорій.</w:t>
      </w:r>
    </w:p>
    <w:p w14:paraId="2C7FCB4C" w14:textId="77777777" w:rsidR="00481CB2" w:rsidRPr="001132E5" w:rsidRDefault="00481CB2" w:rsidP="00481CB2">
      <w:pPr>
        <w:pStyle w:val="22"/>
        <w:shd w:val="clear" w:color="auto" w:fill="auto"/>
        <w:spacing w:before="0" w:after="167" w:line="288" w:lineRule="auto"/>
        <w:ind w:firstLine="480"/>
      </w:pPr>
      <w:r w:rsidRPr="001132E5">
        <w:rPr>
          <w:color w:val="000000"/>
          <w:lang w:eastAsia="uk-UA" w:bidi="uk-UA"/>
        </w:rPr>
        <w:t>Нижче подано терміни, додатково використані у цих нормах, та визначення позначених ними понять.</w:t>
      </w:r>
    </w:p>
    <w:p w14:paraId="3DA6EA8A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925"/>
        </w:tabs>
        <w:spacing w:before="0" w:after="64" w:line="288" w:lineRule="auto"/>
        <w:ind w:firstLine="480"/>
        <w:jc w:val="both"/>
      </w:pPr>
      <w:bookmarkStart w:id="9" w:name="bookmark9"/>
      <w:r w:rsidRPr="001132E5">
        <w:rPr>
          <w:color w:val="000000"/>
          <w:lang w:eastAsia="uk-UA" w:bidi="uk-UA"/>
        </w:rPr>
        <w:t>автомобільний катафалк (автокатафалк)</w:t>
      </w:r>
      <w:bookmarkEnd w:id="9"/>
    </w:p>
    <w:p w14:paraId="4780985C" w14:textId="77777777" w:rsidR="00481CB2" w:rsidRPr="001132E5" w:rsidRDefault="00481CB2" w:rsidP="00481CB2">
      <w:pPr>
        <w:pStyle w:val="22"/>
        <w:shd w:val="clear" w:color="auto" w:fill="auto"/>
        <w:spacing w:before="0" w:after="174" w:line="288" w:lineRule="auto"/>
        <w:ind w:firstLine="480"/>
      </w:pPr>
      <w:r w:rsidRPr="001132E5">
        <w:rPr>
          <w:color w:val="000000"/>
          <w:lang w:eastAsia="uk-UA" w:bidi="uk-UA"/>
        </w:rPr>
        <w:t>Спеціальний транспортний засіб, засвідчений технічним паспортом, для ритуальних процесій.</w:t>
      </w:r>
    </w:p>
    <w:p w14:paraId="2B61CE4D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944"/>
        </w:tabs>
        <w:spacing w:before="0" w:after="69" w:line="288" w:lineRule="auto"/>
        <w:ind w:firstLine="480"/>
        <w:jc w:val="both"/>
      </w:pPr>
      <w:bookmarkStart w:id="10" w:name="bookmark10"/>
      <w:r w:rsidRPr="001132E5">
        <w:rPr>
          <w:color w:val="000000"/>
          <w:lang w:eastAsia="uk-UA" w:bidi="uk-UA"/>
        </w:rPr>
        <w:t>будівлі, призначені для проведення громадянських панахид</w:t>
      </w:r>
      <w:bookmarkEnd w:id="10"/>
    </w:p>
    <w:p w14:paraId="62342162" w14:textId="77777777" w:rsidR="00481CB2" w:rsidRPr="001132E5" w:rsidRDefault="00481CB2" w:rsidP="00481CB2">
      <w:pPr>
        <w:pStyle w:val="22"/>
        <w:shd w:val="clear" w:color="auto" w:fill="auto"/>
        <w:spacing w:before="0" w:after="128" w:line="288" w:lineRule="auto"/>
        <w:ind w:firstLine="480"/>
      </w:pPr>
      <w:r w:rsidRPr="001132E5">
        <w:rPr>
          <w:color w:val="000000"/>
          <w:lang w:eastAsia="uk-UA" w:bidi="uk-UA"/>
        </w:rPr>
        <w:t>Споруди для проведення обрядів прощання - Будинки трауру, ритуальні майданчики тощо.</w:t>
      </w:r>
    </w:p>
    <w:p w14:paraId="04F19C66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949"/>
        </w:tabs>
        <w:spacing w:before="0" w:line="288" w:lineRule="auto"/>
        <w:ind w:firstLine="480"/>
        <w:jc w:val="both"/>
      </w:pPr>
      <w:bookmarkStart w:id="11" w:name="bookmark11"/>
      <w:r w:rsidRPr="001132E5">
        <w:rPr>
          <w:color w:val="000000"/>
          <w:lang w:eastAsia="uk-UA" w:bidi="uk-UA"/>
        </w:rPr>
        <w:t>катафалк-візок</w:t>
      </w:r>
      <w:bookmarkEnd w:id="11"/>
    </w:p>
    <w:p w14:paraId="4409A8D5" w14:textId="77777777" w:rsidR="00481CB2" w:rsidRPr="001132E5" w:rsidRDefault="00481CB2" w:rsidP="00481CB2">
      <w:pPr>
        <w:pStyle w:val="22"/>
        <w:shd w:val="clear" w:color="auto" w:fill="auto"/>
        <w:spacing w:before="0" w:after="171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Транспортний засіб, використовуваний для установлення на ньому труни з тілом у залі прощання чи використовуваний для перевезення труни з тілом на кладовищі до місця поховання.</w:t>
      </w:r>
    </w:p>
    <w:p w14:paraId="419EBA90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949"/>
        </w:tabs>
        <w:spacing w:before="0" w:after="64" w:line="288" w:lineRule="auto"/>
        <w:ind w:firstLine="480"/>
        <w:jc w:val="both"/>
      </w:pPr>
      <w:bookmarkStart w:id="12" w:name="bookmark12"/>
      <w:r w:rsidRPr="001132E5">
        <w:rPr>
          <w:color w:val="000000"/>
          <w:lang w:eastAsia="uk-UA" w:bidi="uk-UA"/>
        </w:rPr>
        <w:t>кремаційна піч</w:t>
      </w:r>
      <w:bookmarkEnd w:id="12"/>
    </w:p>
    <w:p w14:paraId="0167EF39" w14:textId="77777777" w:rsidR="00481CB2" w:rsidRPr="001132E5" w:rsidRDefault="00481CB2" w:rsidP="00481CB2">
      <w:pPr>
        <w:pStyle w:val="22"/>
        <w:shd w:val="clear" w:color="auto" w:fill="auto"/>
        <w:spacing w:before="0" w:after="184" w:line="288" w:lineRule="auto"/>
        <w:ind w:firstLine="480"/>
      </w:pPr>
      <w:r w:rsidRPr="001132E5">
        <w:rPr>
          <w:color w:val="000000"/>
          <w:lang w:eastAsia="uk-UA" w:bidi="uk-UA"/>
        </w:rPr>
        <w:t>Особлива піч з супутнім устаткуванням для спалювання трун з тілом померлих.</w:t>
      </w:r>
    </w:p>
    <w:p w14:paraId="0B510712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954"/>
        </w:tabs>
        <w:spacing w:before="0" w:after="59" w:line="288" w:lineRule="auto"/>
        <w:ind w:firstLine="480"/>
        <w:jc w:val="both"/>
      </w:pPr>
      <w:bookmarkStart w:id="13" w:name="bookmark13"/>
      <w:r w:rsidRPr="001132E5">
        <w:rPr>
          <w:color w:val="000000"/>
          <w:lang w:eastAsia="uk-UA" w:bidi="uk-UA"/>
        </w:rPr>
        <w:t>кремація</w:t>
      </w:r>
      <w:bookmarkEnd w:id="13"/>
    </w:p>
    <w:p w14:paraId="3E88FB35" w14:textId="77777777" w:rsidR="00481CB2" w:rsidRPr="001132E5" w:rsidRDefault="00481CB2" w:rsidP="00481CB2">
      <w:pPr>
        <w:pStyle w:val="22"/>
        <w:shd w:val="clear" w:color="auto" w:fill="auto"/>
        <w:spacing w:before="0" w:after="119" w:line="288" w:lineRule="auto"/>
        <w:ind w:firstLine="480"/>
      </w:pPr>
      <w:r w:rsidRPr="001132E5">
        <w:rPr>
          <w:color w:val="000000"/>
          <w:lang w:eastAsia="uk-UA" w:bidi="uk-UA"/>
        </w:rPr>
        <w:t>Спалювання трун із тілом померлих.</w:t>
      </w:r>
    </w:p>
    <w:p w14:paraId="2819F20A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954"/>
        </w:tabs>
        <w:spacing w:before="0" w:line="288" w:lineRule="auto"/>
        <w:ind w:firstLine="480"/>
        <w:jc w:val="both"/>
      </w:pPr>
      <w:bookmarkStart w:id="14" w:name="bookmark14"/>
      <w:r w:rsidRPr="001132E5">
        <w:rPr>
          <w:color w:val="000000"/>
          <w:lang w:eastAsia="uk-UA" w:bidi="uk-UA"/>
        </w:rPr>
        <w:t>кремуляторна</w:t>
      </w:r>
      <w:bookmarkEnd w:id="14"/>
    </w:p>
    <w:p w14:paraId="06673A42" w14:textId="77777777" w:rsidR="00481CB2" w:rsidRPr="001132E5" w:rsidRDefault="00481CB2" w:rsidP="00481CB2">
      <w:pPr>
        <w:pStyle w:val="22"/>
        <w:shd w:val="clear" w:color="auto" w:fill="auto"/>
        <w:spacing w:before="0" w:after="120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Приміщення, де розміщений кремулятор (кульовий млин) для здрібнювання останків після кремації.</w:t>
      </w:r>
    </w:p>
    <w:p w14:paraId="4132BA89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954"/>
        </w:tabs>
        <w:spacing w:before="0" w:line="288" w:lineRule="auto"/>
        <w:ind w:firstLine="480"/>
        <w:jc w:val="both"/>
      </w:pPr>
      <w:bookmarkStart w:id="15" w:name="bookmark15"/>
      <w:r w:rsidRPr="001132E5">
        <w:rPr>
          <w:color w:val="000000"/>
          <w:lang w:eastAsia="uk-UA" w:bidi="uk-UA"/>
        </w:rPr>
        <w:t>меморіальні споруди</w:t>
      </w:r>
      <w:bookmarkEnd w:id="15"/>
    </w:p>
    <w:p w14:paraId="381CE2AB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Архітектурні, скульптурні споруди, які не мають поховання та служать для увічнення пам’яті якої-небудь особи або визначної події.</w:t>
      </w:r>
    </w:p>
    <w:p w14:paraId="06A003A8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917"/>
        </w:tabs>
        <w:spacing w:before="0" w:line="288" w:lineRule="auto"/>
        <w:ind w:firstLine="460"/>
        <w:jc w:val="both"/>
      </w:pPr>
      <w:bookmarkStart w:id="16" w:name="bookmark16"/>
      <w:r w:rsidRPr="001132E5">
        <w:rPr>
          <w:color w:val="000000"/>
          <w:lang w:val="ru-RU" w:eastAsia="ru-RU" w:bidi="ru-RU"/>
        </w:rPr>
        <w:t>постамент</w:t>
      </w:r>
      <w:bookmarkEnd w:id="16"/>
    </w:p>
    <w:p w14:paraId="43B8F615" w14:textId="77777777" w:rsidR="00481CB2" w:rsidRPr="001132E5" w:rsidRDefault="00481CB2" w:rsidP="00481CB2">
      <w:pPr>
        <w:pStyle w:val="22"/>
        <w:shd w:val="clear" w:color="auto" w:fill="auto"/>
        <w:spacing w:before="0" w:after="179" w:line="288" w:lineRule="auto"/>
        <w:ind w:firstLine="460"/>
      </w:pPr>
      <w:r w:rsidRPr="001132E5">
        <w:rPr>
          <w:color w:val="000000"/>
          <w:lang w:eastAsia="uk-UA" w:bidi="uk-UA"/>
        </w:rPr>
        <w:lastRenderedPageBreak/>
        <w:t>Стаціонарне узвишшя в залі прощання для установлення на ньому труни під час обряду прощання.</w:t>
      </w:r>
    </w:p>
    <w:p w14:paraId="29C56A5B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917"/>
        </w:tabs>
        <w:spacing w:before="0" w:after="64" w:line="288" w:lineRule="auto"/>
        <w:ind w:firstLine="460"/>
        <w:jc w:val="both"/>
      </w:pPr>
      <w:bookmarkStart w:id="17" w:name="bookmark17"/>
      <w:r w:rsidRPr="001132E5">
        <w:rPr>
          <w:color w:val="000000"/>
          <w:lang w:eastAsia="uk-UA" w:bidi="uk-UA"/>
        </w:rPr>
        <w:t>прах</w:t>
      </w:r>
      <w:bookmarkEnd w:id="17"/>
    </w:p>
    <w:p w14:paraId="158E0006" w14:textId="77777777" w:rsidR="00481CB2" w:rsidRPr="001132E5" w:rsidRDefault="00481CB2" w:rsidP="00481CB2">
      <w:pPr>
        <w:pStyle w:val="22"/>
        <w:shd w:val="clear" w:color="auto" w:fill="auto"/>
        <w:spacing w:before="0" w:after="129" w:line="288" w:lineRule="auto"/>
        <w:ind w:firstLine="460"/>
      </w:pPr>
      <w:r w:rsidRPr="001132E5">
        <w:rPr>
          <w:color w:val="000000"/>
          <w:lang w:eastAsia="uk-UA" w:bidi="uk-UA"/>
        </w:rPr>
        <w:t>Кремовані останки (попіл).</w:t>
      </w:r>
    </w:p>
    <w:p w14:paraId="03A3AD4A" w14:textId="77777777" w:rsidR="00481CB2" w:rsidRPr="001132E5" w:rsidRDefault="00481CB2" w:rsidP="00481CB2">
      <w:pPr>
        <w:pStyle w:val="32"/>
        <w:numPr>
          <w:ilvl w:val="0"/>
          <w:numId w:val="4"/>
        </w:numPr>
        <w:shd w:val="clear" w:color="auto" w:fill="auto"/>
        <w:tabs>
          <w:tab w:val="left" w:pos="1027"/>
        </w:tabs>
        <w:spacing w:before="0" w:line="288" w:lineRule="auto"/>
        <w:ind w:firstLine="460"/>
        <w:jc w:val="both"/>
      </w:pPr>
      <w:bookmarkStart w:id="18" w:name="bookmark18"/>
      <w:r w:rsidRPr="001132E5">
        <w:rPr>
          <w:color w:val="000000"/>
          <w:lang w:eastAsia="uk-UA" w:bidi="uk-UA"/>
        </w:rPr>
        <w:t>сектор</w:t>
      </w:r>
      <w:bookmarkEnd w:id="18"/>
    </w:p>
    <w:p w14:paraId="393BB1D2" w14:textId="77777777" w:rsidR="00481CB2" w:rsidRPr="001132E5" w:rsidRDefault="00481CB2" w:rsidP="00481CB2">
      <w:pPr>
        <w:pStyle w:val="22"/>
        <w:shd w:val="clear" w:color="auto" w:fill="auto"/>
        <w:spacing w:before="0" w:after="175" w:line="288" w:lineRule="auto"/>
        <w:ind w:firstLine="460"/>
      </w:pPr>
      <w:r w:rsidRPr="001132E5">
        <w:rPr>
          <w:color w:val="000000"/>
          <w:lang w:eastAsia="uk-UA" w:bidi="uk-UA"/>
        </w:rPr>
        <w:t>Частина території кладовища, обмежена дорогами, для розміщення ділянок поховань, яка може бути виділена зоною зелених насаджень.</w:t>
      </w:r>
    </w:p>
    <w:p w14:paraId="42219922" w14:textId="77777777" w:rsidR="00481CB2" w:rsidRPr="001132E5" w:rsidRDefault="00481CB2" w:rsidP="00481CB2">
      <w:pPr>
        <w:pStyle w:val="32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184" w:line="288" w:lineRule="auto"/>
        <w:ind w:firstLine="460"/>
        <w:jc w:val="both"/>
      </w:pPr>
      <w:bookmarkStart w:id="19" w:name="bookmark19"/>
      <w:r w:rsidRPr="001132E5">
        <w:rPr>
          <w:color w:val="000000"/>
          <w:lang w:eastAsia="uk-UA" w:bidi="uk-UA"/>
        </w:rPr>
        <w:t>ПРОЕКТУВАННЯ КЛАДОВИЩ, КРЕМАТОРІЇВ ТА КОЛУМБАРІЇВ</w:t>
      </w:r>
      <w:bookmarkEnd w:id="19"/>
    </w:p>
    <w:p w14:paraId="1DFC9102" w14:textId="77777777" w:rsidR="00481CB2" w:rsidRPr="001132E5" w:rsidRDefault="00481CB2" w:rsidP="00481CB2">
      <w:pPr>
        <w:pStyle w:val="32"/>
        <w:numPr>
          <w:ilvl w:val="1"/>
          <w:numId w:val="1"/>
        </w:numPr>
        <w:shd w:val="clear" w:color="auto" w:fill="auto"/>
        <w:tabs>
          <w:tab w:val="left" w:pos="897"/>
        </w:tabs>
        <w:spacing w:before="0" w:after="17" w:line="288" w:lineRule="auto"/>
        <w:ind w:firstLine="460"/>
        <w:jc w:val="both"/>
      </w:pPr>
      <w:bookmarkStart w:id="20" w:name="bookmark20"/>
      <w:r w:rsidRPr="001132E5">
        <w:rPr>
          <w:color w:val="000000"/>
          <w:lang w:eastAsia="uk-UA" w:bidi="uk-UA"/>
        </w:rPr>
        <w:t>Загальні положення</w:t>
      </w:r>
      <w:bookmarkEnd w:id="20"/>
    </w:p>
    <w:p w14:paraId="7D53C387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999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Проект кладовища, крематорію, колумбарію згідно з ДБН А 2.2-3 треба складати з таких розділів:</w:t>
      </w:r>
    </w:p>
    <w:p w14:paraId="11810F07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вихідні дані для проектування;</w:t>
      </w:r>
    </w:p>
    <w:p w14:paraId="1F2A321F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загальна пояснювальна записка;</w:t>
      </w:r>
    </w:p>
    <w:p w14:paraId="30D19A0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2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технологічний розділ: розрахунок площі [1 ], генеральний план з урахуванням черговості будівництва, режим експлуатації, розрахунок потреби в експлуатаційному персоналі, машинах і механізмах;</w:t>
      </w:r>
    </w:p>
    <w:p w14:paraId="740F561C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генеральний план земельної ділянки: вертикальне планування, упорядкування, дороги;</w:t>
      </w:r>
    </w:p>
    <w:p w14:paraId="0B676045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архітектурно-будівельний розділ;</w:t>
      </w:r>
    </w:p>
    <w:p w14:paraId="17E4E05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санітарно-технічний розділ;</w:t>
      </w:r>
    </w:p>
    <w:p w14:paraId="427FB9C2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електротехнічний розділ;</w:t>
      </w:r>
    </w:p>
    <w:p w14:paraId="390611E2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основні техніко-економічні показники;</w:t>
      </w:r>
    </w:p>
    <w:p w14:paraId="38E8CCBD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зведений кошторисний рахунок вартості будівництва;</w:t>
      </w:r>
    </w:p>
    <w:p w14:paraId="56034CFE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оцінка впливів на навколишнє середовище (ОВНС);</w:t>
      </w:r>
    </w:p>
    <w:p w14:paraId="57ADA069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санітарно-захисна зона;</w:t>
      </w:r>
    </w:p>
    <w:p w14:paraId="3AEFCAD0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3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Архітектурно-ландшафтне рішення кладовищ, крематоріїв і колумбаріїв треба виконувати відповідно до генеральних планів забудови населених пунктів і іншої містобудівної документації з дотриманням обов’язкових містобудівних, екологічних вимог і вимог санітарного законодавства.</w:t>
      </w:r>
    </w:p>
    <w:p w14:paraId="1C447245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28"/>
        </w:tabs>
        <w:spacing w:before="0" w:after="164" w:line="288" w:lineRule="auto"/>
        <w:ind w:firstLine="460"/>
      </w:pPr>
      <w:r w:rsidRPr="001132E5">
        <w:rPr>
          <w:color w:val="000000"/>
          <w:lang w:eastAsia="uk-UA" w:bidi="uk-UA"/>
        </w:rPr>
        <w:t>Вибір земельної ділянки для розміщення кладовища, крематорію та колумбарію треба проводити згідно зі ст. 151 Земельного кодексу України, чинного екологічного і санітарного законодавства, законодавства у сфері охорони культурної спадщини та ДБН 360.</w:t>
      </w:r>
    </w:p>
    <w:p w14:paraId="08E07957" w14:textId="77777777" w:rsidR="00481CB2" w:rsidRPr="001132E5" w:rsidRDefault="00481CB2" w:rsidP="00481CB2">
      <w:pPr>
        <w:pStyle w:val="32"/>
        <w:numPr>
          <w:ilvl w:val="1"/>
          <w:numId w:val="1"/>
        </w:numPr>
        <w:shd w:val="clear" w:color="auto" w:fill="auto"/>
        <w:tabs>
          <w:tab w:val="left" w:pos="921"/>
        </w:tabs>
        <w:spacing w:before="0" w:after="17" w:line="288" w:lineRule="auto"/>
        <w:ind w:firstLine="460"/>
        <w:jc w:val="both"/>
      </w:pPr>
      <w:bookmarkStart w:id="21" w:name="bookmark21"/>
      <w:r w:rsidRPr="001132E5">
        <w:rPr>
          <w:color w:val="000000"/>
          <w:lang w:eastAsia="uk-UA" w:bidi="uk-UA"/>
        </w:rPr>
        <w:t>Планувальне рішення території кладовища</w:t>
      </w:r>
      <w:bookmarkEnd w:id="21"/>
    </w:p>
    <w:p w14:paraId="269BC1E5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1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Для проектування кладовища потрібно мати план всієї земельної ділянки та план ділянки господарської зони в масштабі 1:500. Ситуаційний план складають у масштабі 1:5000 для кладовищ традиційного поховання; 1:25000 - для колумбаріїв та кладовищ змішаного типу з розміщеними на їх території крематоріями</w:t>
      </w:r>
    </w:p>
    <w:p w14:paraId="406A2603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9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Проектом будівництва треба передбачати функціональні зони:</w:t>
      </w:r>
    </w:p>
    <w:p w14:paraId="4341274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санітарно-захисну;</w:t>
      </w:r>
    </w:p>
    <w:p w14:paraId="358D38CC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вхідну;</w:t>
      </w:r>
    </w:p>
    <w:p w14:paraId="05C8A7B4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9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адміністративну;</w:t>
      </w:r>
    </w:p>
    <w:p w14:paraId="7DD663B4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господарську;</w:t>
      </w:r>
    </w:p>
    <w:p w14:paraId="24BBDCE4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поховань.</w:t>
      </w:r>
    </w:p>
    <w:p w14:paraId="5615CAE7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94"/>
        </w:tabs>
        <w:spacing w:before="0" w:after="22" w:line="288" w:lineRule="auto"/>
        <w:ind w:firstLine="460"/>
      </w:pPr>
      <w:r w:rsidRPr="001132E5">
        <w:rPr>
          <w:color w:val="000000"/>
          <w:lang w:eastAsia="uk-UA" w:bidi="uk-UA"/>
        </w:rPr>
        <w:t>Адміністративну та господарську зони розташовують суміжно з вхідною зоною.</w:t>
      </w:r>
    </w:p>
    <w:p w14:paraId="1D15E2FA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3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Колумбарії та крематорії, що розташовані на території кладовища, треба розміщувати на спеціально виділених ділянках зони поховань,</w:t>
      </w:r>
    </w:p>
    <w:p w14:paraId="6BB1493D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42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Колумбарні стіни, розташовані по периметру кладовища, можуть слугувати огорожею території кладовища.</w:t>
      </w:r>
    </w:p>
    <w:p w14:paraId="0B53A0C0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37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Площа зони поховання повинна складати від 65 % до 70 % загальної площі кладовища, загальна площа доріг, алей, споруд та будівель повинна бути не меншою ніж 15 % загальної площі кладовища, загальна площа захисної зеленої зони по периметру кладовища та зелених насаджень </w:t>
      </w:r>
      <w:r w:rsidRPr="001132E5">
        <w:rPr>
          <w:color w:val="000000"/>
          <w:lang w:eastAsia="uk-UA" w:bidi="uk-UA"/>
        </w:rPr>
        <w:lastRenderedPageBreak/>
        <w:t>повинна складати від 15 % до 20 % загальної площі кладовища.</w:t>
      </w:r>
    </w:p>
    <w:p w14:paraId="0184FAED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25"/>
        </w:tabs>
        <w:spacing w:before="0" w:line="288" w:lineRule="auto"/>
        <w:ind w:firstLine="460"/>
      </w:pPr>
      <w:r w:rsidRPr="001132E5">
        <w:rPr>
          <w:color w:val="000000"/>
          <w:lang w:val="ru-RU" w:eastAsia="ru-RU" w:bidi="ru-RU"/>
        </w:rPr>
        <w:t xml:space="preserve">Перед входом на </w:t>
      </w:r>
      <w:r w:rsidRPr="001132E5">
        <w:rPr>
          <w:color w:val="000000"/>
          <w:lang w:eastAsia="uk-UA" w:bidi="uk-UA"/>
        </w:rPr>
        <w:t xml:space="preserve">кладовище треба влаштувати </w:t>
      </w:r>
      <w:r w:rsidRPr="001132E5">
        <w:rPr>
          <w:color w:val="000000"/>
          <w:lang w:val="ru-RU" w:eastAsia="ru-RU" w:bidi="ru-RU"/>
        </w:rPr>
        <w:t xml:space="preserve">стоянки </w:t>
      </w:r>
      <w:r w:rsidRPr="001132E5">
        <w:rPr>
          <w:color w:val="000000"/>
          <w:lang w:eastAsia="uk-UA" w:bidi="uk-UA"/>
        </w:rPr>
        <w:t xml:space="preserve">автомобільного </w:t>
      </w:r>
      <w:r w:rsidRPr="001132E5">
        <w:rPr>
          <w:color w:val="000000"/>
          <w:lang w:val="ru-RU" w:eastAsia="ru-RU" w:bidi="ru-RU"/>
        </w:rPr>
        <w:t xml:space="preserve">транспорту та </w:t>
      </w:r>
      <w:r w:rsidRPr="001132E5">
        <w:rPr>
          <w:color w:val="000000"/>
          <w:lang w:eastAsia="uk-UA" w:bidi="uk-UA"/>
        </w:rPr>
        <w:t xml:space="preserve">зупинки міського пасажирського </w:t>
      </w:r>
      <w:r w:rsidRPr="001132E5">
        <w:rPr>
          <w:color w:val="000000"/>
          <w:lang w:val="ru-RU" w:eastAsia="ru-RU" w:bidi="ru-RU"/>
        </w:rPr>
        <w:t xml:space="preserve">транспорту. Автостоянки та </w:t>
      </w:r>
      <w:r w:rsidRPr="001132E5">
        <w:rPr>
          <w:color w:val="000000"/>
          <w:lang w:eastAsia="uk-UA" w:bidi="uk-UA"/>
        </w:rPr>
        <w:t xml:space="preserve">зупинки громадського </w:t>
      </w:r>
      <w:r w:rsidRPr="001132E5">
        <w:rPr>
          <w:color w:val="000000"/>
          <w:lang w:val="ru-RU" w:eastAsia="ru-RU" w:bidi="ru-RU"/>
        </w:rPr>
        <w:t xml:space="preserve">транспорту треба </w:t>
      </w:r>
      <w:r w:rsidRPr="001132E5">
        <w:rPr>
          <w:color w:val="000000"/>
          <w:lang w:eastAsia="uk-UA" w:bidi="uk-UA"/>
        </w:rPr>
        <w:t xml:space="preserve">розташовувати </w:t>
      </w:r>
      <w:r w:rsidRPr="001132E5">
        <w:rPr>
          <w:color w:val="000000"/>
          <w:lang w:val="ru-RU" w:eastAsia="ru-RU" w:bidi="ru-RU"/>
        </w:rPr>
        <w:t xml:space="preserve">на </w:t>
      </w:r>
      <w:r w:rsidRPr="001132E5">
        <w:rPr>
          <w:color w:val="000000"/>
          <w:lang w:eastAsia="uk-UA" w:bidi="uk-UA"/>
        </w:rPr>
        <w:t xml:space="preserve">відстані </w:t>
      </w:r>
      <w:r w:rsidRPr="001132E5">
        <w:rPr>
          <w:color w:val="000000"/>
          <w:lang w:val="ru-RU" w:eastAsia="ru-RU" w:bidi="ru-RU"/>
        </w:rPr>
        <w:t xml:space="preserve">не </w:t>
      </w:r>
      <w:r w:rsidRPr="001132E5">
        <w:rPr>
          <w:color w:val="000000"/>
          <w:lang w:eastAsia="uk-UA" w:bidi="uk-UA"/>
        </w:rPr>
        <w:t xml:space="preserve">більше ніж </w:t>
      </w:r>
      <w:r w:rsidRPr="001132E5">
        <w:rPr>
          <w:color w:val="000000"/>
          <w:lang w:val="ru-RU" w:eastAsia="ru-RU" w:bidi="ru-RU"/>
        </w:rPr>
        <w:t xml:space="preserve">150 м та не </w:t>
      </w:r>
      <w:r w:rsidRPr="001132E5">
        <w:rPr>
          <w:color w:val="000000"/>
          <w:lang w:eastAsia="uk-UA" w:bidi="uk-UA"/>
        </w:rPr>
        <w:t xml:space="preserve">менше ніж ЗО </w:t>
      </w:r>
      <w:r w:rsidRPr="001132E5">
        <w:rPr>
          <w:color w:val="000000"/>
          <w:lang w:val="ru-RU" w:eastAsia="ru-RU" w:bidi="ru-RU"/>
        </w:rPr>
        <w:t xml:space="preserve">м </w:t>
      </w:r>
      <w:r w:rsidRPr="001132E5">
        <w:rPr>
          <w:color w:val="000000"/>
          <w:lang w:eastAsia="uk-UA" w:bidi="uk-UA"/>
        </w:rPr>
        <w:t xml:space="preserve">від </w:t>
      </w:r>
      <w:r w:rsidRPr="001132E5">
        <w:rPr>
          <w:color w:val="000000"/>
          <w:lang w:val="ru-RU" w:eastAsia="ru-RU" w:bidi="ru-RU"/>
        </w:rPr>
        <w:t xml:space="preserve">входу на </w:t>
      </w:r>
      <w:r w:rsidRPr="001132E5">
        <w:rPr>
          <w:color w:val="000000"/>
          <w:lang w:eastAsia="uk-UA" w:bidi="uk-UA"/>
        </w:rPr>
        <w:t>кладовище. Проектування майданчика для стоянки автомобільного транспорту й зупинки міського пасажирського транспорту треба виконувати згідно з ДБН В.2.3-5 та ДБН В.2.5-15.</w:t>
      </w:r>
    </w:p>
    <w:p w14:paraId="659B10EA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25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Територія кладовища має бути огородженою. Розміри і конструктивне рішення огорожі території кладовища треба передбачати проектом будівництва кладовища з урахуванням:</w:t>
      </w:r>
    </w:p>
    <w:p w14:paraId="08E4D168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25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огородження території кладовища треба виконувати зі збірного залізобетону, керамічних блоків, металевих чи інших конструкцій заввишки не менше ніж 1,6 м по всьому периметру кладовища;</w:t>
      </w:r>
    </w:p>
    <w:p w14:paraId="4D422D0A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30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огородження території кладовища в сільських населених пунктах допускається влаштовувати у вигляді зеленої огорожі з деревних і чагарникових порід і ровом завглибшки від 60 см до 80 см, за можливості, зі земляним валом.</w:t>
      </w:r>
    </w:p>
    <w:p w14:paraId="7EC6C38D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25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Дорожню мережу кладовищ треба проектувати згідно з ДБН 360 та ДБН В.2.3-5. Тип покриття і конструкції дорожніх мереж треба приймати, виходячи з транспортно-експлуатаційних вимог і категорій доріг з урахуванням інтенсивності руху транспортних засобів, кліматичних і грунтово- гідрологічних умов.</w:t>
      </w:r>
    </w:p>
    <w:p w14:paraId="2A490025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52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Дорожню мережу по всій території кладовища підрозділяють на категорії:</w:t>
      </w:r>
    </w:p>
    <w:p w14:paraId="4D975219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центральна дорога;</w:t>
      </w:r>
    </w:p>
    <w:p w14:paraId="41356DF0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дороги між секторами зони поховань та до ритуальних будинків;</w:t>
      </w:r>
    </w:p>
    <w:p w14:paraId="39C75665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дороги всередині секторів;</w:t>
      </w:r>
    </w:p>
    <w:p w14:paraId="2F4A4219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пішохідні доріжки всередині секторів.</w:t>
      </w:r>
    </w:p>
    <w:p w14:paraId="4ED69804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8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У вхідній зоні треба передбачати окремі центральний проїзд для автотранспорту та вхід- вихід для відвідувачів, площадку для зупинки автокатафалків і формування похоронних процесій, будинок охорони. В’їзд на територію кладовища з магістральних доріг з безперервним рухом заборонено.</w:t>
      </w:r>
    </w:p>
    <w:p w14:paraId="1992B09D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89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Центральний проїзд повинен забезпечувати двосторонній рух. Уздовж центрального проїзду по обидва боки треба влаштовувати тротуари завширшки не менше ніж 1,5 м.</w:t>
      </w:r>
    </w:p>
    <w:p w14:paraId="2B8E44BD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95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На кладовищі треба передбачати окремий господарський в’їзд за межами вхідної зони та додатковий прохід і проїзд на протилежному боці від центрального.</w:t>
      </w:r>
    </w:p>
    <w:p w14:paraId="0BEFC800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8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Для безперешкодного проїзду траурних процесій ширина воріт на центральному проїзді кладовища повинна бути не меншою ніж 6,0 м. Ширина додаткового та господарського проїздів повинна бути від 3 м до 5 м. Ширина хвіртки у світлі повинна бути не меншою ніж 1,2 м.</w:t>
      </w:r>
    </w:p>
    <w:p w14:paraId="08D86A77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90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Центральна дорога призначена для транспортного обслуговування господарської зони, зони поховань, а також для під’їзду пожежних автомобілів чи техніки та має найбільше навантаження й інтенсивність руху. Місця для роз’їзду автотранспорту повинні мати радіус повороту, їх треба розташовувати на перехресті доріг. Для міських поселень проїзна частина центральної дороги (алеї) повинна бути завширшки 6,5 м , а на кладовищах великих міст - до 9 м. Для сільських поселень розмір проїзної частини визначають згідно з ДБН Б.2.4-1.</w:t>
      </w:r>
    </w:p>
    <w:p w14:paraId="71790F20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95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Дороги між секторами повинні мати ширину не більше ніж 3,5 м (з розрахунку одностороннього руху). Місця для роз’їзду автотранспорту повинні бути розташовані на перехресті доріг і мати радіус повороту. Тротуари повинні мати ширину не меншу ніж 0,75 м.</w:t>
      </w:r>
    </w:p>
    <w:p w14:paraId="4C462BCC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05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На ділянках доріг, призначених для руху осіб з обмеженою здатністю до пересування, ухили, горизонтальні ділянки, розмітку, рельєфні елементи треба приймати згідно з ДБН В.2.2-17.</w:t>
      </w:r>
    </w:p>
    <w:p w14:paraId="3B0AFD9D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Пішохідні доріжки, тротуари і пандуси, якими користуються інваліди на кріслах-колясках, повинні мати тверде шорстке покриття, яке в разі намокання не стає слизьким. Ширину пішохідних доріжок треба приймати не меншою ніж 1,8 м. Поздовжній їх уклон не повинен перевищувати 5 %, а поперечний - 1 %. У місцях перепаду рівнів між горизонтальними ділянками пішохідних шляхів треба передбачати влаштування пандусів і сходів. Ухил кожного маршу пандуса не повинен перевищувати З %, а його довжина повинна бути не більшою ніж 10 м. Ширина пандуса повинна бути: для одностороннього руху - не меншою ніж 1,0 м; для двостороннього руху - не меншою ніж 1,8 м. Якщо </w:t>
      </w:r>
      <w:r w:rsidRPr="001132E5">
        <w:rPr>
          <w:color w:val="000000"/>
          <w:lang w:eastAsia="uk-UA" w:bidi="uk-UA"/>
        </w:rPr>
        <w:lastRenderedPageBreak/>
        <w:t>поздовжній уклон перевищує зазначені межі для осіб з обмеженою здатністю до пересування, які користуються кріслами-колясками, треба передбачати спеціальні доріжки або пандуси.</w:t>
      </w:r>
    </w:p>
    <w:p w14:paraId="31145CD8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75"/>
        </w:tabs>
        <w:spacing w:before="0" w:line="288" w:lineRule="auto"/>
        <w:ind w:firstLine="480"/>
      </w:pPr>
      <w:r w:rsidRPr="001132E5">
        <w:rPr>
          <w:color w:val="000000"/>
          <w:lang w:val="ru-RU" w:eastAsia="ru-RU" w:bidi="ru-RU"/>
        </w:rPr>
        <w:t xml:space="preserve">В </w:t>
      </w:r>
      <w:r w:rsidRPr="001132E5">
        <w:rPr>
          <w:color w:val="000000"/>
          <w:lang w:eastAsia="uk-UA" w:bidi="uk-UA"/>
        </w:rPr>
        <w:t>адміністративній зоні розміщують:</w:t>
      </w:r>
    </w:p>
    <w:p w14:paraId="753A879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47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будівлі, призначені для проведення громадянських панахид (Будинки трауру, ритуальні майданчики тощо);</w:t>
      </w:r>
    </w:p>
    <w:p w14:paraId="61714DE7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19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адміністративно-побутовий будинок.</w:t>
      </w:r>
    </w:p>
    <w:p w14:paraId="52C675DA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80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У господарській зоні в залежності від площі кладовища дозволено розміщувати:</w:t>
      </w:r>
    </w:p>
    <w:p w14:paraId="22A40B5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37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на кладовищах площею до 15 та: укриття для палива і матеріалів, опалювані приміщення майстерень і гаражів;</w:t>
      </w:r>
    </w:p>
    <w:p w14:paraId="0A546FC3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52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на кладовищах площею понад 15 га: неопалювані складські приміщення для похоронних приладів, предметів ритуальної належності та матеріально-технічних засобів, а також опалювані приміщення майстерень і гаражів, трансформаторну підстанцію, котельню (у разі значного віддалення від джерела теплопостачання).</w:t>
      </w:r>
    </w:p>
    <w:p w14:paraId="64504D2D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08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Складські приміщення, майстерні та гаражі проектують згідно з ДБН В.2.5-15, ДБН 360, СНиП 2.09.02, СНиП 2.11.01.</w:t>
      </w:r>
    </w:p>
    <w:p w14:paraId="77ADA02B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80"/>
        </w:tabs>
        <w:spacing w:before="0" w:after="9" w:line="288" w:lineRule="auto"/>
        <w:ind w:firstLine="480"/>
      </w:pPr>
      <w:r w:rsidRPr="001132E5">
        <w:rPr>
          <w:color w:val="000000"/>
          <w:lang w:eastAsia="uk-UA" w:bidi="uk-UA"/>
        </w:rPr>
        <w:t>Територія адміністративної та господарської зон повинна мати тверде покриття.</w:t>
      </w:r>
    </w:p>
    <w:p w14:paraId="5AE6963E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93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В адміністративній та господарській зонах, а також в усіх секторах у зонах поховань треба передбачати майданчики для контейнерів для збирання твердих побутових відходів з підходами та під’їздами до них завдовжки не менше ніж 4,5 м. Майданчики повинні бути обгороджені й мати тверде покриття (асфальт, бетон). Розмір майданчиків повинен бути не більшим ніж 6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.</w:t>
      </w:r>
    </w:p>
    <w:p w14:paraId="5B1EB5D8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80"/>
        </w:tabs>
        <w:spacing w:before="0" w:after="1" w:line="288" w:lineRule="auto"/>
        <w:ind w:firstLine="480"/>
      </w:pPr>
      <w:r w:rsidRPr="001132E5">
        <w:rPr>
          <w:color w:val="000000"/>
          <w:lang w:eastAsia="uk-UA" w:bidi="uk-UA"/>
        </w:rPr>
        <w:t>Зону поховань треба поділяти на сектори розміром від 40 м до 60 м.</w:t>
      </w:r>
    </w:p>
    <w:p w14:paraId="4432F9D5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98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Сектори військових поховань на кладовищі треба проектувати згідно із Законом України "Про статут гарнізонної та вартової служб Збройних Сил України".</w:t>
      </w:r>
    </w:p>
    <w:p w14:paraId="72A73C77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08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Сектори кладовищ за релігійною ознакою треба проектувати з урахуванням вимог і традицій релігійних організацій і конфесій.</w:t>
      </w:r>
    </w:p>
    <w:p w14:paraId="14C78424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12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Благоустрій та озеленення територій об’єктів похоронного обслуговування треба проектувати згідно із СНиП ІІІ-10 та [2].</w:t>
      </w:r>
    </w:p>
    <w:p w14:paraId="45250390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08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У складі проекту озеленення треба передбачати створення захисних посадок по периметру кладовища та між зонами і декоративних насаджень на основних алеях і місцях поховання з урахуванням забезпечення достатнього провітрювання й інсоляції. Види насаджень, їх розміщення вибирають з урахуванням існуючої рослинності і грунтово-кліматичних умов за дотримання садово- паркових вимог.</w:t>
      </w:r>
    </w:p>
    <w:p w14:paraId="380684C7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03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У разі виділення під кладовища територій, зайнятих лісом, треба планувати вибіркові вирубки дерев для того, щоб використовувати природні лісові угіддя як санітарно-захисну зону, зону зелених насаджень й озеленення території кладовищ.</w:t>
      </w:r>
    </w:p>
    <w:p w14:paraId="6D209B7C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03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Озеленення нових кладовищ треба включати в загальний комплекс будівельних робіт та закінчувати до часу введення об’єкта в експлуатацію або після закінчення певного етапу будівництва.</w:t>
      </w:r>
    </w:p>
    <w:p w14:paraId="16F9D20B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84"/>
        </w:tabs>
        <w:spacing w:before="0" w:after="17" w:line="288" w:lineRule="auto"/>
        <w:ind w:firstLine="480"/>
      </w:pPr>
      <w:r w:rsidRPr="001132E5">
        <w:rPr>
          <w:color w:val="000000"/>
          <w:lang w:eastAsia="uk-UA" w:bidi="uk-UA"/>
        </w:rPr>
        <w:t>Захисну зону зелених насаджень треба передбачати:</w:t>
      </w:r>
    </w:p>
    <w:p w14:paraId="08FBBC5A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19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навколо кладовища, крематорію - завширшки не менше ніж 20 м;</w:t>
      </w:r>
    </w:p>
    <w:p w14:paraId="3C757FB1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37"/>
        </w:tabs>
        <w:spacing w:before="0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навколо колумбарію та по периметру секторів кладовищ за релігійною ознакою - завширшки 10 м;</w:t>
      </w:r>
    </w:p>
    <w:p w14:paraId="02B08F95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47"/>
        </w:tabs>
        <w:spacing w:before="0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у разі збереження та реконструкції закритих кладовищ та кладовищ з похованням після кремації в сельбищній зоні - завширшки від 10 м до 20 м.</w:t>
      </w:r>
    </w:p>
    <w:p w14:paraId="4A80F848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03"/>
        </w:tabs>
        <w:spacing w:before="0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Для огородження територій кладовищ і колумбаріїв, розташованих в існуючих, досить щільних насадженнях, дозволено використовувати огорожу з чагарників</w:t>
      </w:r>
    </w:p>
    <w:p w14:paraId="50C1C1FE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12"/>
        </w:tabs>
        <w:spacing w:before="0" w:after="179" w:line="288" w:lineRule="auto"/>
        <w:ind w:firstLine="560"/>
      </w:pPr>
      <w:r w:rsidRPr="001132E5">
        <w:rPr>
          <w:color w:val="000000"/>
          <w:lang w:eastAsia="uk-UA" w:bidi="uk-UA"/>
        </w:rPr>
        <w:t>У захисних зонах зелених насаджень дозволено влаштовувати місця відпочинку, малі архітектурні форми благоустрою, а також меморіальні споруди, що не мають у своєму складі поховань</w:t>
      </w:r>
    </w:p>
    <w:p w14:paraId="343C03F7" w14:textId="77777777" w:rsidR="00481CB2" w:rsidRPr="001132E5" w:rsidRDefault="00481CB2" w:rsidP="00481CB2">
      <w:pPr>
        <w:pStyle w:val="60"/>
        <w:numPr>
          <w:ilvl w:val="1"/>
          <w:numId w:val="1"/>
        </w:numPr>
        <w:shd w:val="clear" w:color="auto" w:fill="auto"/>
        <w:tabs>
          <w:tab w:val="left" w:pos="972"/>
        </w:tabs>
        <w:spacing w:after="5" w:line="288" w:lineRule="auto"/>
        <w:ind w:firstLine="560"/>
        <w:jc w:val="both"/>
      </w:pPr>
      <w:r w:rsidRPr="001132E5">
        <w:rPr>
          <w:color w:val="000000"/>
          <w:lang w:eastAsia="uk-UA" w:bidi="uk-UA"/>
        </w:rPr>
        <w:t>Адміністративно-побутовий будинок</w:t>
      </w:r>
    </w:p>
    <w:p w14:paraId="7D70FAA3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973"/>
        </w:tabs>
        <w:spacing w:before="0" w:line="288" w:lineRule="auto"/>
        <w:ind w:firstLine="560"/>
      </w:pPr>
      <w:r w:rsidRPr="001132E5">
        <w:rPr>
          <w:color w:val="000000"/>
          <w:lang w:eastAsia="uk-UA" w:bidi="uk-UA"/>
        </w:rPr>
        <w:t>Адміністративно-побутовий будинок треба проектувати згідно з ДБН В.2.2-9 (для кладовищ, де відсутні крематорії) та СНиП 2.09.04 (для крематоріїв, що будуються на території кладовища або окремо).</w:t>
      </w:r>
    </w:p>
    <w:p w14:paraId="724C2C3C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149"/>
        </w:tabs>
        <w:spacing w:before="0" w:after="69" w:line="288" w:lineRule="auto"/>
        <w:ind w:firstLine="560"/>
      </w:pPr>
      <w:r w:rsidRPr="001132E5">
        <w:rPr>
          <w:color w:val="000000"/>
          <w:lang w:eastAsia="uk-UA" w:bidi="uk-UA"/>
        </w:rPr>
        <w:lastRenderedPageBreak/>
        <w:t>До складу адміністративно-побутового будинку входять групи приміщень:</w:t>
      </w:r>
    </w:p>
    <w:p w14:paraId="6F49DEB9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804"/>
        </w:tabs>
        <w:spacing w:before="0" w:line="288" w:lineRule="auto"/>
        <w:ind w:firstLine="560"/>
      </w:pPr>
      <w:r w:rsidRPr="001132E5">
        <w:rPr>
          <w:color w:val="000000"/>
          <w:lang w:eastAsia="uk-UA" w:bidi="uk-UA"/>
        </w:rPr>
        <w:t>вестибюль з гардеробом, санітарний вузол (туалет);</w:t>
      </w:r>
    </w:p>
    <w:p w14:paraId="1190E86A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службові кімнати для адміністрації та обслуговуючого персоналу;</w:t>
      </w:r>
    </w:p>
    <w:p w14:paraId="7F30D969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80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побутове приміщення (кімната для сушіння одягу і зберігання інвентарю, гардеробні прибиральників території, підсобні приміщення, душові, туалети).</w:t>
      </w:r>
    </w:p>
    <w:p w14:paraId="1011861C" w14:textId="77777777" w:rsidR="00481CB2" w:rsidRPr="001132E5" w:rsidRDefault="00481CB2" w:rsidP="00481CB2">
      <w:pPr>
        <w:pStyle w:val="22"/>
        <w:numPr>
          <w:ilvl w:val="2"/>
          <w:numId w:val="1"/>
        </w:numPr>
        <w:shd w:val="clear" w:color="auto" w:fill="auto"/>
        <w:tabs>
          <w:tab w:val="left" w:pos="1072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Рекомендована площа приміщень адміністративно-побутового будинку складає:</w:t>
      </w:r>
    </w:p>
    <w:p w14:paraId="0B52A87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вхідна група приміщень - від 24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30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7D163505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кабінет завідуючого кладовищем - від 12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14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57FD05D0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кабінет секретаря, бухгалтера - 8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20D4E64A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кімната доглядача кладовища та архів - від 14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16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229363AD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кімната реєстратора та комірника - від 10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12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0B639F92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кімната землекопів - згідно зі СНиП 2.09.04;</w:t>
      </w:r>
    </w:p>
    <w:p w14:paraId="07ED4E9A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приміщення для сушіння одягу і зберігання інвентарю - згідно зі СНиП 2.09.04;</w:t>
      </w:r>
    </w:p>
    <w:p w14:paraId="35ED2404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гардеробні прибиральників території - з розрахунку від 6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8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на чотирьох прибиральників;</w:t>
      </w:r>
    </w:p>
    <w:p w14:paraId="658B7E86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підсобні приміщення - від 8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3381C90D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after="89" w:line="288" w:lineRule="auto"/>
        <w:ind w:firstLine="440"/>
      </w:pPr>
      <w:r w:rsidRPr="001132E5">
        <w:rPr>
          <w:color w:val="000000"/>
          <w:lang w:eastAsia="uk-UA" w:bidi="uk-UA"/>
        </w:rPr>
        <w:t>душові, туалети - від 4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6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.</w:t>
      </w:r>
    </w:p>
    <w:p w14:paraId="150AC08E" w14:textId="77777777" w:rsidR="00481CB2" w:rsidRPr="001132E5" w:rsidRDefault="00481CB2" w:rsidP="00481CB2">
      <w:pPr>
        <w:pStyle w:val="60"/>
        <w:shd w:val="clear" w:color="auto" w:fill="auto"/>
        <w:spacing w:after="0" w:line="288" w:lineRule="auto"/>
        <w:ind w:firstLine="440"/>
        <w:jc w:val="both"/>
      </w:pPr>
      <w:r w:rsidRPr="001132E5">
        <w:rPr>
          <w:color w:val="000000"/>
          <w:lang w:eastAsia="uk-UA" w:bidi="uk-UA"/>
        </w:rPr>
        <w:t>4.4 Будинок трауру</w:t>
      </w:r>
    </w:p>
    <w:p w14:paraId="5889D057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053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Будинок трауру треба проектувати згідно з вимогами ДБН В.2.2-9.</w:t>
      </w:r>
    </w:p>
    <w:p w14:paraId="3A0A81C2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072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До складу Будинку трауру входять такі групи приміщень:</w:t>
      </w:r>
    </w:p>
    <w:p w14:paraId="4020B563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after="6" w:line="288" w:lineRule="auto"/>
        <w:ind w:firstLine="440"/>
      </w:pPr>
      <w:r w:rsidRPr="001132E5">
        <w:rPr>
          <w:color w:val="000000"/>
          <w:lang w:eastAsia="uk-UA" w:bidi="uk-UA"/>
        </w:rPr>
        <w:t>вхідна (вестибюль, кімната очікування для родичів померлого, туалети);</w:t>
      </w:r>
    </w:p>
    <w:p w14:paraId="41DB5C80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85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ритуальна (ритуальний зал, кімната надання медичної допомоги, кімната відпочинку ведучого ритуал, приміщення для підготовки померлих до ритуального обряду, радіовузол).</w:t>
      </w:r>
    </w:p>
    <w:p w14:paraId="1778638F" w14:textId="77777777" w:rsidR="00481CB2" w:rsidRPr="001132E5" w:rsidRDefault="00481CB2" w:rsidP="00481CB2">
      <w:pPr>
        <w:pStyle w:val="22"/>
        <w:shd w:val="clear" w:color="auto" w:fill="auto"/>
        <w:spacing w:before="0" w:after="17" w:line="288" w:lineRule="auto"/>
        <w:ind w:firstLine="440"/>
      </w:pPr>
      <w:r w:rsidRPr="001132E5">
        <w:rPr>
          <w:color w:val="000000"/>
          <w:lang w:eastAsia="uk-UA" w:bidi="uk-UA"/>
        </w:rPr>
        <w:t>Будинки трауру дозволено проектувати з одним чи декількома ритуальними залами.</w:t>
      </w:r>
    </w:p>
    <w:p w14:paraId="00901C40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077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Рекомендована площа приміщень Будинку трауру складає:</w:t>
      </w:r>
    </w:p>
    <w:p w14:paraId="339878AD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вестибюль з туалетами - від 24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30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7B5A4BE1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кімната очікування для родичів померлого - від 10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12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521DE392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кімната надання медичної допомоги - від 10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12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5FB03EC4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кімната відпочинку ведучого ритуал - від 10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12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0764C02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зал вручення урн - від 18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22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3F2CF8BA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кімната зберігання урн (урносховище) - від 14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16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6DB0149A" w14:textId="5BFE5D6A" w:rsidR="004E3D36" w:rsidRPr="004E3D36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0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 xml:space="preserve">шлюз (передаточна камера між траурним залом та транспортною групою приміщень) </w:t>
      </w:r>
      <w:r w:rsidR="004E3D36">
        <w:rPr>
          <w:color w:val="000000"/>
          <w:lang w:eastAsia="uk-UA" w:bidi="uk-UA"/>
        </w:rPr>
        <w:t>–</w:t>
      </w:r>
      <w:r w:rsidRPr="001132E5">
        <w:rPr>
          <w:color w:val="000000"/>
          <w:lang w:eastAsia="uk-UA" w:bidi="uk-UA"/>
        </w:rPr>
        <w:t xml:space="preserve"> від</w:t>
      </w:r>
    </w:p>
    <w:p w14:paraId="3B4EDFDF" w14:textId="48529C5A" w:rsidR="00481CB2" w:rsidRPr="001132E5" w:rsidRDefault="00481CB2" w:rsidP="004E3D36">
      <w:pPr>
        <w:pStyle w:val="22"/>
        <w:shd w:val="clear" w:color="auto" w:fill="auto"/>
        <w:tabs>
          <w:tab w:val="left" w:pos="690"/>
        </w:tabs>
        <w:spacing w:before="0" w:line="288" w:lineRule="auto"/>
        <w:ind w:left="440" w:hanging="440"/>
      </w:pPr>
      <w:r w:rsidRPr="001132E5">
        <w:rPr>
          <w:color w:val="000000"/>
          <w:lang w:eastAsia="uk-UA" w:bidi="uk-UA"/>
        </w:rPr>
        <w:t>8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.</w:t>
      </w:r>
    </w:p>
    <w:p w14:paraId="5BEF41DB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035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Пропускну здатність ритуального залу Будинку трауру визначають із розрахунку від 15 хв до 30 хв на проведення одного ритуалу у разі щоденної однозмінної роботи, крім святкових і санітарних днів з перервою між ритуалами від 10 хв до 15 хв. Для забезпечення одночасного перебування двох та більше процесій за умов їх повної візуальної ізоляції та унеможливлення перетинань будинки трауру дозволено проектувати з декількома ритуальними залами, що мають окремі входи - вестибюлі та виходи.</w:t>
      </w:r>
    </w:p>
    <w:p w14:paraId="04BE5238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030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Над кожним входом і виходом із Будинку трауру проектують укриття від непогоди. У разі влаштування портика з колонами відстань від колон до входу чи виходу має бути такою, щоб забезпечувати вільне відчинення дверей автотранспорту і будинку,</w:t>
      </w:r>
    </w:p>
    <w:p w14:paraId="1464D1CA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030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Для віддавання військових почестей під час поховання померлих (загиблих) військовослужбовців поруч із входом треба передбачати майданчик з твердим покриттям для шикування військового підрозділу - почесного ескорту.</w:t>
      </w:r>
    </w:p>
    <w:p w14:paraId="7AD0E2A2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030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Архітектурно-планувальні рішення Будинку трауру треба приймати з дотриманням основних вимог:</w:t>
      </w:r>
    </w:p>
    <w:p w14:paraId="3A936028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4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ритуальні зали повинні бути ізольовані від інших приміщень і забезпечувати звукоізоляцію від туалетів і вентиляційного устаткування;</w:t>
      </w:r>
    </w:p>
    <w:p w14:paraId="42DCA963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0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усі приміщення для супроводжуючих похоронну процесію рекомендовано розташовувати на одному рівні з підлогою:</w:t>
      </w:r>
    </w:p>
    <w:p w14:paraId="265B000D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31"/>
        </w:tabs>
        <w:spacing w:before="0" w:after="69" w:line="288" w:lineRule="auto"/>
        <w:ind w:firstLine="440"/>
      </w:pPr>
      <w:r w:rsidRPr="001132E5">
        <w:rPr>
          <w:color w:val="000000"/>
          <w:lang w:eastAsia="uk-UA" w:bidi="uk-UA"/>
        </w:rPr>
        <w:t>технічні приміщення дозволено розташовувати в цокольному поверсі,</w:t>
      </w:r>
    </w:p>
    <w:p w14:paraId="0C1DB856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082"/>
        </w:tabs>
        <w:spacing w:before="0" w:after="10" w:line="288" w:lineRule="auto"/>
        <w:ind w:firstLine="440"/>
      </w:pPr>
      <w:r w:rsidRPr="001132E5">
        <w:rPr>
          <w:color w:val="000000"/>
          <w:lang w:eastAsia="uk-UA" w:bidi="uk-UA"/>
        </w:rPr>
        <w:lastRenderedPageBreak/>
        <w:t>Висоту ритуальних залів рекомендовано приймати не меншою ніж 4,2 м.</w:t>
      </w:r>
    </w:p>
    <w:p w14:paraId="3DB3E6EB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030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Ширина дверних прорізів повинна бути не меншою ніж 2,4 м. Заборонено влаштовувати пороги у дверних прорізах на шляху переміщення візків із трунами.</w:t>
      </w:r>
    </w:p>
    <w:p w14:paraId="29133661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138"/>
        </w:tabs>
        <w:spacing w:before="0" w:line="288" w:lineRule="auto"/>
        <w:ind w:firstLine="460"/>
      </w:pPr>
      <w:r w:rsidRPr="001132E5">
        <w:rPr>
          <w:color w:val="000000"/>
          <w:lang w:val="ru-RU" w:eastAsia="ru-RU" w:bidi="ru-RU"/>
        </w:rPr>
        <w:t xml:space="preserve">Ширина </w:t>
      </w:r>
      <w:r w:rsidRPr="001132E5">
        <w:rPr>
          <w:color w:val="000000"/>
          <w:lang w:eastAsia="uk-UA" w:bidi="uk-UA"/>
        </w:rPr>
        <w:t xml:space="preserve">приміщень і коридорів </w:t>
      </w:r>
      <w:proofErr w:type="gramStart"/>
      <w:r w:rsidRPr="001132E5">
        <w:rPr>
          <w:color w:val="000000"/>
          <w:lang w:eastAsia="uk-UA" w:bidi="uk-UA"/>
        </w:rPr>
        <w:t>на шляху</w:t>
      </w:r>
      <w:proofErr w:type="gramEnd"/>
      <w:r w:rsidRPr="001132E5">
        <w:rPr>
          <w:color w:val="000000"/>
          <w:lang w:eastAsia="uk-UA" w:bidi="uk-UA"/>
        </w:rPr>
        <w:t xml:space="preserve"> пересування людей із труною повинна бути не меншою ніж 2,4 м.</w:t>
      </w:r>
    </w:p>
    <w:p w14:paraId="6119E74D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1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На вході у Будинок трауру та у ритуальних залах заборонено влаштовувати сходи на шляхах руху процесій із труною. За відсутності пандусів рівень підлоги на входах і виходах з будинку не повинен перевищувати рівня дороги більше ніж на висоту однієї сходинки.</w:t>
      </w:r>
    </w:p>
    <w:p w14:paraId="39CB5A6D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138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Об’ємно-планувальне й архітектурне рішення ритуальних залів за своїми акустичними властивостями повинне забезпечувати оптимальні умови сприйняття мови та музики.</w:t>
      </w:r>
    </w:p>
    <w:p w14:paraId="4958DF30" w14:textId="77777777" w:rsidR="00481CB2" w:rsidRPr="001132E5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1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У приміщеннях Будинку трауру треба передбачати звукоізоляцію згідно з вимогами СНиП ІІ-12.</w:t>
      </w:r>
    </w:p>
    <w:p w14:paraId="71771B3D" w14:textId="54942932" w:rsidR="00481CB2" w:rsidRPr="004E3D36" w:rsidRDefault="00481CB2" w:rsidP="00481CB2">
      <w:pPr>
        <w:pStyle w:val="22"/>
        <w:numPr>
          <w:ilvl w:val="0"/>
          <w:numId w:val="6"/>
        </w:numPr>
        <w:shd w:val="clear" w:color="auto" w:fill="auto"/>
        <w:tabs>
          <w:tab w:val="left" w:pos="1204"/>
        </w:tabs>
        <w:spacing w:before="0" w:after="124" w:line="288" w:lineRule="auto"/>
        <w:ind w:firstLine="460"/>
        <w:rPr>
          <w:spacing w:val="-8"/>
        </w:rPr>
      </w:pPr>
      <w:r w:rsidRPr="004E3D36">
        <w:rPr>
          <w:color w:val="000000"/>
          <w:spacing w:val="-8"/>
          <w:lang w:eastAsia="uk-UA" w:bidi="uk-UA"/>
        </w:rPr>
        <w:t xml:space="preserve">Підлоги у Будинку трауру треба виконувати з матеріалів згідно з вимогами СНиП </w:t>
      </w:r>
      <w:r w:rsidR="004E3D36" w:rsidRPr="004E3D36">
        <w:rPr>
          <w:color w:val="000000"/>
          <w:spacing w:val="-8"/>
          <w:lang w:eastAsia="uk-UA" w:bidi="uk-UA"/>
        </w:rPr>
        <w:t xml:space="preserve"> </w:t>
      </w:r>
      <w:r w:rsidRPr="004E3D36">
        <w:rPr>
          <w:color w:val="000000"/>
          <w:spacing w:val="-8"/>
          <w:lang w:eastAsia="uk-UA" w:bidi="uk-UA"/>
        </w:rPr>
        <w:t>2.03.13.</w:t>
      </w:r>
    </w:p>
    <w:p w14:paraId="015CD518" w14:textId="77777777" w:rsidR="00481CB2" w:rsidRPr="001132E5" w:rsidRDefault="00481CB2" w:rsidP="00481CB2">
      <w:pPr>
        <w:pStyle w:val="22"/>
        <w:numPr>
          <w:ilvl w:val="0"/>
          <w:numId w:val="7"/>
        </w:numPr>
        <w:shd w:val="clear" w:color="auto" w:fill="auto"/>
        <w:tabs>
          <w:tab w:val="left" w:pos="921"/>
        </w:tabs>
        <w:spacing w:before="0" w:after="22" w:line="288" w:lineRule="auto"/>
        <w:ind w:firstLine="460"/>
      </w:pPr>
      <w:r w:rsidRPr="001132E5">
        <w:rPr>
          <w:color w:val="000000"/>
          <w:lang w:eastAsia="uk-UA" w:bidi="uk-UA"/>
        </w:rPr>
        <w:t>Крематорій</w:t>
      </w:r>
    </w:p>
    <w:p w14:paraId="6167BCC7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1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На кладовищах із крематоріями треба передбачати склади під покрівлею для зберігання великогабаритних запчастин, вогнетривів, глини, піску, цементу, а також спеціальних місткостей та інвентарю для приготування розчинів.</w:t>
      </w:r>
    </w:p>
    <w:p w14:paraId="63C20DEF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94"/>
        </w:tabs>
        <w:spacing w:before="0" w:after="22" w:line="288" w:lineRule="auto"/>
        <w:ind w:firstLine="460"/>
      </w:pPr>
      <w:r w:rsidRPr="001132E5">
        <w:rPr>
          <w:color w:val="000000"/>
          <w:lang w:eastAsia="uk-UA" w:bidi="uk-UA"/>
        </w:rPr>
        <w:t>Будинок крематорію треба проектувати згідно з ДБН В.2.2-9 і СНиП 2.09.02.</w:t>
      </w:r>
    </w:p>
    <w:p w14:paraId="269D87DB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9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До складу крематорію (або кремаційної частини комплексу) входять приміщення:</w:t>
      </w:r>
    </w:p>
    <w:p w14:paraId="0471A3F8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приймання померлих </w:t>
      </w:r>
      <w:r w:rsidRPr="001132E5">
        <w:rPr>
          <w:color w:val="000000"/>
          <w:lang w:val="ru-RU" w:eastAsia="ru-RU" w:bidi="ru-RU"/>
        </w:rPr>
        <w:t xml:space="preserve">(тамбур-вестибюль, </w:t>
      </w:r>
      <w:r w:rsidRPr="001132E5">
        <w:rPr>
          <w:color w:val="000000"/>
          <w:lang w:eastAsia="uk-UA" w:bidi="uk-UA"/>
        </w:rPr>
        <w:t>приміщення для зберігання померлих до кремації - холодильна камера, приміщення для реєстрації надходження померлих та відправлення урн);</w:t>
      </w:r>
    </w:p>
    <w:p w14:paraId="16AC188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кремації, обробки та зберігання праху (кремаційний зал з передпічною зоною, приміщення для газоочисного обладнання, кімната відпочинку та психологічного розвантаження операторів кремаційних печей з душем та санвузлами, приміщення для оброблення останків після кремації, що включають у себе приміщення для охолодження праху та кремуляторну, сховище для урн із прахом, ремонтна майстерня); за потреби кремаційний зал дозволено поєднувати з приміщенням для обробки останків після кремації;</w:t>
      </w:r>
    </w:p>
    <w:p w14:paraId="63364FD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87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інженерно-технічне (приміщення інженерних служб, приміщення для зберігання та миття катафалків-візків, кімната прибиральників, комора для інвентарю).</w:t>
      </w:r>
    </w:p>
    <w:p w14:paraId="35A269B6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99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Рекомендована площа приміщень кремаційної частини комплексу складає:</w:t>
      </w:r>
    </w:p>
    <w:p w14:paraId="32BE4D33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val="ru-RU" w:eastAsia="ru-RU" w:bidi="ru-RU"/>
        </w:rPr>
        <w:t xml:space="preserve">тамбур-вестибюль </w:t>
      </w:r>
      <w:r w:rsidRPr="001132E5">
        <w:rPr>
          <w:color w:val="000000"/>
          <w:lang w:eastAsia="uk-UA" w:bidi="uk-UA"/>
        </w:rPr>
        <w:t>- від 50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60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49A46E73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холодильна камера - з розрахунку шість місць на кожну кремаційну піч;</w:t>
      </w:r>
    </w:p>
    <w:p w14:paraId="442E1236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реєстрації надходження померлих та відправлення урн - від 14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16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367D72B1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87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кремаційний зал із передпічною зоною - за типом та кількістю кремаційних печей, але не меншою ніж 40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на кожну піч;</w:t>
      </w:r>
    </w:p>
    <w:p w14:paraId="05A5B850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82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приміщення для газоочисного обладнання - за типом та кількістю кремаційних печей, але не менше ніж 40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на кожну піч;</w:t>
      </w:r>
    </w:p>
    <w:p w14:paraId="419C7788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91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кімната відпочинку та психологічного розвантаження операторів кремаційних печей з душем та санвузлами - від 18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20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2AA2652A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приміщення для обробки останків після кремації (кремуляторна):</w:t>
      </w:r>
    </w:p>
    <w:p w14:paraId="330FBE0C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приміщення для охолодження праху - від 16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18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7DFA9844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кремуляторна - 15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на один кремулятор;</w:t>
      </w:r>
    </w:p>
    <w:p w14:paraId="11B0549A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сховище для урн з прахом - від 18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20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34AA6100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ремонтна майстерня - від 24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30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;</w:t>
      </w:r>
    </w:p>
    <w:p w14:paraId="07581AAA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приміщення інженерних служб - згідно зі СНиП 2.09.02;</w:t>
      </w:r>
    </w:p>
    <w:p w14:paraId="5A03A12E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приміщення зберігання та миття візків - 10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на кожну кремаційну піч;</w:t>
      </w:r>
    </w:p>
    <w:p w14:paraId="584B4F1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кімната прибиральників із коморою для сховища інвентарю - від 6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 xml:space="preserve"> до 8 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.</w:t>
      </w:r>
    </w:p>
    <w:p w14:paraId="5C26A024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99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Під час розрахунку пропускної здатності крематорію треба враховувати:</w:t>
      </w:r>
    </w:p>
    <w:p w14:paraId="50DA5D0B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82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коефіцієнт смертності (відношення числа померлих за рік до середньої чисельності населення, що обслуговується, приведене до тисячі жителів; визначається за даними статистичних органів);</w:t>
      </w:r>
    </w:p>
    <w:p w14:paraId="64305246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87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відсоток кремацій загальної кількості померлих, що передбачено у технічному завданні на </w:t>
      </w:r>
      <w:r w:rsidRPr="001132E5">
        <w:rPr>
          <w:color w:val="000000"/>
          <w:lang w:eastAsia="uk-UA" w:bidi="uk-UA"/>
        </w:rPr>
        <w:lastRenderedPageBreak/>
        <w:t>проектування;</w:t>
      </w:r>
    </w:p>
    <w:p w14:paraId="3B6CE473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коефіцієнт нерівномірності смертності (з умов пори року).</w:t>
      </w:r>
    </w:p>
    <w:p w14:paraId="5B84EC16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Пропускну здатність кремаційної печі треба визначати за технічними характеристиками заводу- виробника (у середньому з розрахунку однієї години на одну кремацію). Під час визначення кількості кремаційних печей потрібно передбачати резервні печі (не менше однієї).</w:t>
      </w:r>
    </w:p>
    <w:p w14:paraId="0F2AB21F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20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Кремаційний зал треба розміщувати на одному рівні з ритуальним залом або на рівень нижче.</w:t>
      </w:r>
    </w:p>
    <w:p w14:paraId="74001B29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20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У разі розміщення ритуальних і кремаційних залів на одному рівні необхідно передбачати влаштування горизонтального транспорту (катафалк-візок) для переміщення труни з ритуального залу в передпічний простір через шлюз завдовжки не менше 2,5 м. Межа вогнестійкості шахти шлюзу повинна бути не меншою ніж </w:t>
      </w:r>
      <w:r w:rsidRPr="001132E5">
        <w:rPr>
          <w:color w:val="000000"/>
          <w:lang w:val="en-US" w:bidi="en-US"/>
        </w:rPr>
        <w:t>REI</w:t>
      </w:r>
      <w:r w:rsidRPr="001132E5">
        <w:rPr>
          <w:color w:val="000000"/>
          <w:lang w:bidi="en-US"/>
        </w:rPr>
        <w:t xml:space="preserve"> </w:t>
      </w:r>
      <w:r w:rsidRPr="001132E5">
        <w:rPr>
          <w:color w:val="000000"/>
          <w:lang w:eastAsia="uk-UA" w:bidi="uk-UA"/>
        </w:rPr>
        <w:t>45, а двері - ЕІ 30 згідно з ДБН В.1.1.7.</w:t>
      </w:r>
    </w:p>
    <w:p w14:paraId="431EF42C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20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У разі розміщення кремаційних залів та технологічно зв’язаних з ним приміщень на рівень нижче ритуального залу переміщення труни з тілом до кремаційного залу може бути передбачено за двома варіантами:</w:t>
      </w:r>
    </w:p>
    <w:p w14:paraId="158A14A1" w14:textId="24D2411D" w:rsidR="00481CB2" w:rsidRPr="004E3D36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34"/>
        </w:tabs>
        <w:spacing w:before="0" w:line="288" w:lineRule="auto"/>
        <w:ind w:firstLine="460"/>
        <w:rPr>
          <w:spacing w:val="-18"/>
        </w:rPr>
      </w:pPr>
      <w:r w:rsidRPr="001132E5">
        <w:rPr>
          <w:color w:val="000000"/>
          <w:lang w:eastAsia="uk-UA" w:bidi="uk-UA"/>
        </w:rPr>
        <w:t xml:space="preserve">труна з тілом померлого через шлюзову камеру завширшки не менше ніж 2,4 м і завглибшки не менше ніж 4 м з витяжною вентиляцією горизонтальним транспортом надходить у ліфт, </w:t>
      </w:r>
      <w:r w:rsidRPr="004E3D36">
        <w:rPr>
          <w:color w:val="000000"/>
          <w:spacing w:val="-18"/>
          <w:lang w:eastAsia="uk-UA" w:bidi="uk-UA"/>
        </w:rPr>
        <w:t xml:space="preserve">встановлений у суміжному приміщенні. Стіни, стеля і проріз шлюзу можуть бути декоровані світлопоглинаючим матеріалом. Розмір прорізу шлюзу в світлі не повинен бути меншим ніж 0,8 м </w:t>
      </w:r>
      <w:r w:rsidRPr="004E3D36">
        <w:rPr>
          <w:rStyle w:val="275pt"/>
          <w:spacing w:val="-18"/>
          <w:sz w:val="20"/>
          <w:szCs w:val="20"/>
        </w:rPr>
        <w:t xml:space="preserve">х </w:t>
      </w:r>
      <w:r w:rsidRPr="004E3D36">
        <w:rPr>
          <w:color w:val="000000"/>
          <w:spacing w:val="-18"/>
          <w:lang w:eastAsia="uk-UA" w:bidi="uk-UA"/>
        </w:rPr>
        <w:t>0,8 м;</w:t>
      </w:r>
    </w:p>
    <w:p w14:paraId="6D461364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634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шахту ліфта розміщують безпосередньо у ритуальному залі та оформлюють як постамент для труни.</w:t>
      </w:r>
    </w:p>
    <w:p w14:paraId="3462D84B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Вантажопідйомність ліфта - не менше ніж 250 кг, розмір платформи підйомника - 2,0 м </w:t>
      </w:r>
      <w:r w:rsidRPr="001132E5">
        <w:rPr>
          <w:rStyle w:val="275pt"/>
          <w:sz w:val="20"/>
          <w:szCs w:val="20"/>
        </w:rPr>
        <w:t xml:space="preserve">х </w:t>
      </w:r>
      <w:r w:rsidRPr="001132E5">
        <w:rPr>
          <w:color w:val="000000"/>
          <w:lang w:eastAsia="uk-UA" w:bidi="uk-UA"/>
        </w:rPr>
        <w:t xml:space="preserve">0,8 м, прорізу шахти </w:t>
      </w:r>
      <w:r w:rsidRPr="001132E5">
        <w:rPr>
          <w:rStyle w:val="275pt"/>
          <w:sz w:val="20"/>
          <w:szCs w:val="20"/>
        </w:rPr>
        <w:t xml:space="preserve">- </w:t>
      </w:r>
      <w:r w:rsidRPr="001132E5">
        <w:rPr>
          <w:color w:val="000000"/>
          <w:lang w:eastAsia="uk-UA" w:bidi="uk-UA"/>
        </w:rPr>
        <w:t xml:space="preserve">2,10 м </w:t>
      </w:r>
      <w:r w:rsidRPr="001132E5">
        <w:rPr>
          <w:rStyle w:val="275pt"/>
          <w:sz w:val="20"/>
          <w:szCs w:val="20"/>
        </w:rPr>
        <w:t xml:space="preserve">х </w:t>
      </w:r>
      <w:r w:rsidRPr="001132E5">
        <w:rPr>
          <w:color w:val="000000"/>
          <w:lang w:eastAsia="uk-UA" w:bidi="uk-UA"/>
        </w:rPr>
        <w:t xml:space="preserve">0,9 м. З метою безпеки треба передбачати автоматичне закриття прорізу шахти ліфта після опускання платформи підйомника. Межа вогнестійкості шахти підйомника повинна бути не меншою ніж </w:t>
      </w:r>
      <w:r w:rsidRPr="001132E5">
        <w:rPr>
          <w:color w:val="000000"/>
          <w:lang w:val="en-US" w:bidi="en-US"/>
        </w:rPr>
        <w:t>REI</w:t>
      </w:r>
      <w:r w:rsidRPr="001132E5">
        <w:rPr>
          <w:color w:val="000000"/>
          <w:lang w:bidi="en-US"/>
        </w:rPr>
        <w:t xml:space="preserve"> </w:t>
      </w:r>
      <w:r w:rsidRPr="001132E5">
        <w:rPr>
          <w:color w:val="000000"/>
          <w:lang w:eastAsia="uk-UA" w:bidi="uk-UA"/>
        </w:rPr>
        <w:t>45, а двері - ЕІ 30 згідно з ДБН В.1.1.7.</w:t>
      </w:r>
    </w:p>
    <w:p w14:paraId="4F107D8D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20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Передпічну зону кремаційного залу треба обладнати спеціальними завантажувальними механізмами вантажопідйомністю не меншою ніж 250 кг для переміщення труни до завантажувальних прорізів кремаційних печей.</w:t>
      </w:r>
    </w:p>
    <w:p w14:paraId="46AD6EED" w14:textId="77777777" w:rsidR="00481CB2" w:rsidRPr="001132E5" w:rsidRDefault="00481CB2" w:rsidP="00481CB2">
      <w:pPr>
        <w:pStyle w:val="22"/>
        <w:shd w:val="clear" w:color="auto" w:fill="auto"/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Ширину передпічної зони треба приймати не меншою ніж 5 м.</w:t>
      </w:r>
    </w:p>
    <w:p w14:paraId="068558BC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7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У кремаційному залі та в приміщенні для обробляння останків після кремації треба передбачати витяжні шафи для охолодження праху.</w:t>
      </w:r>
    </w:p>
    <w:p w14:paraId="4C706B54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8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Місткість холодильних камер треба визначати з урахуванням середнього терміну зберігання померлих від двох діб до трьох діб та відповідно до пропускної здатності ритуальних залів і кремаційних печей. Десять відсотків від місткості треба передбачити для зберігання померлих протягом 7-14 днів.</w:t>
      </w:r>
    </w:p>
    <w:p w14:paraId="0FD252E1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152"/>
        </w:tabs>
        <w:spacing w:before="0" w:after="14" w:line="288" w:lineRule="auto"/>
        <w:ind w:firstLine="460"/>
      </w:pPr>
      <w:r w:rsidRPr="001132E5">
        <w:rPr>
          <w:color w:val="000000"/>
          <w:lang w:eastAsia="uk-UA" w:bidi="uk-UA"/>
        </w:rPr>
        <w:t>Холодильні камери та технічні приміщення дозволено розміщувати в цокольному поверсі.</w:t>
      </w:r>
    </w:p>
    <w:p w14:paraId="12C241A8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81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Холодильні камери треба розміщувати за можливості одним блоком, улаштовуючи входи в них через теплові шлюзи.</w:t>
      </w:r>
    </w:p>
    <w:p w14:paraId="415D7B2F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8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Висота камер від підлоги до низу виступних конструкцій повинна бути від 2,4 м до 3,5 м. Якщо висота поверху, де розміщують холодильні камери, більша ніж 3,5 м, камери треба перекривати самостійними перекриттями згідно зі СНиП 2.09.02, СНиП 2.04.14.</w:t>
      </w:r>
    </w:p>
    <w:p w14:paraId="3A4B99E8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81"/>
        </w:tabs>
        <w:spacing w:before="0" w:line="288" w:lineRule="auto"/>
        <w:ind w:firstLine="460"/>
        <w:jc w:val="left"/>
      </w:pPr>
      <w:r w:rsidRPr="001132E5">
        <w:rPr>
          <w:color w:val="000000"/>
          <w:lang w:eastAsia="uk-UA" w:bidi="uk-UA"/>
        </w:rPr>
        <w:t>Холодильні агрегати треба розташовувати в окремих приміщеннях, суміжних з холодильними камерами; агрегати повинні мати металеву огорожу з дверцятами заввишки не менше ніж 1,5 м.</w:t>
      </w:r>
    </w:p>
    <w:p w14:paraId="015C3F56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Площу приміщень для агрегатів треба розраховувати відповідно до таблиці 1.</w:t>
      </w:r>
    </w:p>
    <w:p w14:paraId="1B49FACC" w14:textId="0144FA85" w:rsidR="00481CB2" w:rsidRDefault="00481CB2" w:rsidP="00481CB2">
      <w:pPr>
        <w:pStyle w:val="22"/>
        <w:shd w:val="clear" w:color="auto" w:fill="auto"/>
        <w:spacing w:before="0" w:line="288" w:lineRule="auto"/>
        <w:ind w:firstLine="46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Таблиця 1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763"/>
        <w:gridCol w:w="773"/>
        <w:gridCol w:w="758"/>
        <w:gridCol w:w="749"/>
        <w:gridCol w:w="749"/>
        <w:gridCol w:w="763"/>
        <w:gridCol w:w="763"/>
        <w:gridCol w:w="773"/>
      </w:tblGrid>
      <w:tr w:rsidR="00481CB2" w14:paraId="428FEC5D" w14:textId="77777777" w:rsidTr="00481CB2">
        <w:trPr>
          <w:trHeight w:hRule="exact" w:val="36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5880A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</w:pPr>
            <w:r>
              <w:t>Площа холодильних камер,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0CCC9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До</w:t>
            </w:r>
            <w:r>
              <w:rPr>
                <w:lang w:val="ru-RU" w:eastAsia="ru-RU" w:bidi="ru-RU"/>
              </w:rPr>
              <w:t xml:space="preserve"> 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D1D19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10-20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23F5D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20-30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5D996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30-40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8FA48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40-50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644C5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50-60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8FE46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60-70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FB2ED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70-80</w:t>
            </w:r>
          </w:p>
        </w:tc>
      </w:tr>
      <w:tr w:rsidR="00481CB2" w14:paraId="4DEF6A03" w14:textId="77777777" w:rsidTr="00481CB2">
        <w:trPr>
          <w:trHeight w:hRule="exact" w:val="37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6B8374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</w:pPr>
            <w:r>
              <w:t>Площа приміщення для агрегату,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EC08D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D98AC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3-4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6C1D8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5-6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760A0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7-8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3295D8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9-10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B5064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11-12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37ECC3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13-14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2C5E9" w14:textId="77777777" w:rsidR="00481CB2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</w:pPr>
            <w:r>
              <w:t>15-16</w:t>
            </w:r>
          </w:p>
        </w:tc>
      </w:tr>
    </w:tbl>
    <w:p w14:paraId="4E4B71B2" w14:textId="6616D6EB" w:rsidR="00481CB2" w:rsidRDefault="00481CB2" w:rsidP="00481CB2">
      <w:pPr>
        <w:pStyle w:val="22"/>
        <w:shd w:val="clear" w:color="auto" w:fill="auto"/>
        <w:spacing w:before="0" w:line="288" w:lineRule="auto"/>
        <w:ind w:firstLine="460"/>
      </w:pPr>
    </w:p>
    <w:p w14:paraId="5F62EFCB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147"/>
        </w:tabs>
        <w:spacing w:before="0" w:after="13" w:line="288" w:lineRule="auto"/>
        <w:ind w:firstLine="460"/>
      </w:pPr>
      <w:r w:rsidRPr="001132E5">
        <w:rPr>
          <w:color w:val="000000"/>
          <w:lang w:eastAsia="uk-UA" w:bidi="uk-UA"/>
        </w:rPr>
        <w:t>Заборонено розміщувати холодильні агрегати в тамбурах холодильних камер.</w:t>
      </w:r>
    </w:p>
    <w:p w14:paraId="71962638" w14:textId="3118C5A2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7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Холодильну камеру треба обладнати холодильним устаткованням, яке підтримує </w:t>
      </w:r>
      <w:r w:rsidRPr="001132E5">
        <w:rPr>
          <w:color w:val="000000"/>
          <w:lang w:eastAsia="uk-UA" w:bidi="uk-UA"/>
        </w:rPr>
        <w:lastRenderedPageBreak/>
        <w:t>температуру всередині камери від 0°С до мінус 5°С. Треба проводити дезінфекцію холодильного устатковання і приміщення холодильної камери.</w:t>
      </w:r>
    </w:p>
    <w:p w14:paraId="28452CA1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71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Транзитний пропуск через холодильні камери труб опалення, водопроводу, каналізації, газу, а також повітроводів загальної вентиляції будинку заборонено.</w:t>
      </w:r>
    </w:p>
    <w:p w14:paraId="00CDE0C1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90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Висоту кремаційного залу дозволено приймати в залежності від габаритів обладнання й умов його експлуатації, але не меншою ніж 3,6 м.</w:t>
      </w:r>
    </w:p>
    <w:p w14:paraId="7533EB6E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Кремаційні зали треба обладнувати однокамерними чи двокамерними печами.</w:t>
      </w:r>
    </w:p>
    <w:p w14:paraId="70189085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81"/>
        </w:tabs>
        <w:spacing w:before="0" w:line="288" w:lineRule="auto"/>
        <w:ind w:right="140" w:firstLine="460"/>
      </w:pPr>
      <w:r w:rsidRPr="001132E5">
        <w:rPr>
          <w:color w:val="000000"/>
          <w:lang w:val="ru-RU" w:eastAsia="ru-RU" w:bidi="ru-RU"/>
        </w:rPr>
        <w:t xml:space="preserve">Для </w:t>
      </w:r>
      <w:r w:rsidRPr="001132E5">
        <w:rPr>
          <w:color w:val="000000"/>
          <w:lang w:eastAsia="uk-UA" w:bidi="uk-UA"/>
        </w:rPr>
        <w:t>роботи кремаційних печей дозволено застосовувати як паливо природний газ, дизельне паливо, електроенергію тощо відповідно до технічних характеристик печей. Печі повинні бути обладнані ефективними системами димовсмоктування і очищування газів. Ступінь очищення треба визначати в кожному конкретному випадку за узгодженням з органами державного санітарного нагляду.</w:t>
      </w:r>
    </w:p>
    <w:p w14:paraId="796D342D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90"/>
        </w:tabs>
        <w:spacing w:before="0" w:line="288" w:lineRule="auto"/>
        <w:ind w:right="140" w:firstLine="460"/>
      </w:pPr>
      <w:r w:rsidRPr="001132E5">
        <w:rPr>
          <w:color w:val="000000"/>
          <w:lang w:eastAsia="uk-UA" w:bidi="uk-UA"/>
        </w:rPr>
        <w:t>Треба застосовувати печі тільки серійного виробництва (вітчизняного та (або) закордонного), такі, що пройшли екологічну експертизу відповідно до чинного законодавства з охорони навколишнього природного середовища. Витрати палива на проведення кремації треба встановлювати згідно з паспортними даними на кремаційні печі серійного виробництва.</w:t>
      </w:r>
    </w:p>
    <w:p w14:paraId="6D7797E8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76"/>
        </w:tabs>
        <w:spacing w:before="0" w:line="288" w:lineRule="auto"/>
        <w:ind w:right="140" w:firstLine="460"/>
      </w:pPr>
      <w:r w:rsidRPr="001132E5">
        <w:rPr>
          <w:color w:val="000000"/>
          <w:lang w:eastAsia="uk-UA" w:bidi="uk-UA"/>
        </w:rPr>
        <w:t>Для монтажних і ремонтних робіт приміщення кремаційного залу, димовсмоктувальної і очищення газів треба обладнати вантажопідйомними механізмами (монорейки, талі тощо), а також монтажними прорізами.</w:t>
      </w:r>
    </w:p>
    <w:p w14:paraId="200B9F56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95"/>
        </w:tabs>
        <w:spacing w:before="0" w:line="288" w:lineRule="auto"/>
        <w:ind w:right="140" w:firstLine="460"/>
      </w:pPr>
      <w:r w:rsidRPr="001132E5">
        <w:rPr>
          <w:color w:val="000000"/>
          <w:lang w:eastAsia="uk-UA" w:bidi="uk-UA"/>
        </w:rPr>
        <w:t>Відстань від панелі керування і розвантаження кремаційної печі до протилежної стіни треба приймати не меншу ніж 4 м.</w:t>
      </w:r>
    </w:p>
    <w:p w14:paraId="78EC6A0D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86"/>
        </w:tabs>
        <w:spacing w:before="0" w:line="288" w:lineRule="auto"/>
        <w:ind w:right="140" w:firstLine="460"/>
      </w:pPr>
      <w:r w:rsidRPr="001132E5">
        <w:rPr>
          <w:color w:val="000000"/>
          <w:lang w:eastAsia="uk-UA" w:bidi="uk-UA"/>
        </w:rPr>
        <w:t>Приміщення для обробляння праху треба обладнати стелажами для зберігання урн, кре- мулятором, електромагнітом для видалення металу з праху, спеціальними місткостями для праху, засобами виявлення і зберігання дорогоцінних металів, а також службовим телебаченням (у разі об’єднання приміщення із залом печей).</w:t>
      </w:r>
    </w:p>
    <w:p w14:paraId="20AD5D53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090"/>
        </w:tabs>
        <w:spacing w:before="0" w:line="288" w:lineRule="auto"/>
        <w:ind w:right="140" w:firstLine="460"/>
      </w:pPr>
      <w:r w:rsidRPr="001132E5">
        <w:rPr>
          <w:color w:val="000000"/>
          <w:lang w:eastAsia="uk-UA" w:bidi="uk-UA"/>
        </w:rPr>
        <w:t>За потреби дозволено здійснювати реконструкцію існуючих будівель: якщо на кладовищі вже існують будинки трауру, до них можна прибудовувати приміщення для тимчасового зберігання трун, які потім централізовано надходять на кремацію, або повністю кремаційне відділення.</w:t>
      </w:r>
    </w:p>
    <w:p w14:paraId="35E20282" w14:textId="77777777" w:rsidR="00481CB2" w:rsidRPr="001132E5" w:rsidRDefault="00481CB2" w:rsidP="00481CB2">
      <w:pPr>
        <w:pStyle w:val="22"/>
        <w:numPr>
          <w:ilvl w:val="0"/>
          <w:numId w:val="8"/>
        </w:numPr>
        <w:shd w:val="clear" w:color="auto" w:fill="auto"/>
        <w:tabs>
          <w:tab w:val="left" w:pos="1152"/>
        </w:tabs>
        <w:spacing w:before="0" w:after="106" w:line="288" w:lineRule="auto"/>
        <w:ind w:firstLine="460"/>
      </w:pPr>
      <w:r w:rsidRPr="001132E5">
        <w:rPr>
          <w:color w:val="000000"/>
          <w:lang w:eastAsia="uk-UA" w:bidi="uk-UA"/>
        </w:rPr>
        <w:t>У кремаційному залі треба передбачати систему димовідведення згідно зі СНиП 2.04,05.</w:t>
      </w:r>
    </w:p>
    <w:p w14:paraId="3A870866" w14:textId="77777777" w:rsidR="00481CB2" w:rsidRPr="001132E5" w:rsidRDefault="00481CB2" w:rsidP="00481CB2">
      <w:pPr>
        <w:pStyle w:val="32"/>
        <w:numPr>
          <w:ilvl w:val="0"/>
          <w:numId w:val="7"/>
        </w:numPr>
        <w:shd w:val="clear" w:color="auto" w:fill="auto"/>
        <w:tabs>
          <w:tab w:val="left" w:pos="864"/>
        </w:tabs>
        <w:spacing w:before="0" w:line="288" w:lineRule="auto"/>
        <w:ind w:firstLine="460"/>
        <w:jc w:val="both"/>
      </w:pPr>
      <w:bookmarkStart w:id="22" w:name="bookmark22"/>
      <w:r w:rsidRPr="001132E5">
        <w:rPr>
          <w:color w:val="000000"/>
          <w:lang w:eastAsia="uk-UA" w:bidi="uk-UA"/>
        </w:rPr>
        <w:t>Колумбарій</w:t>
      </w:r>
      <w:bookmarkEnd w:id="22"/>
    </w:p>
    <w:p w14:paraId="6959FC5B" w14:textId="77777777" w:rsidR="00481CB2" w:rsidRPr="001132E5" w:rsidRDefault="00481CB2" w:rsidP="00481CB2">
      <w:pPr>
        <w:pStyle w:val="22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Місткість колумбарію треба визначати за завданням на проектування.</w:t>
      </w:r>
    </w:p>
    <w:p w14:paraId="3C331DF4" w14:textId="77777777" w:rsidR="00481CB2" w:rsidRPr="001132E5" w:rsidRDefault="00481CB2" w:rsidP="00481CB2">
      <w:pPr>
        <w:pStyle w:val="22"/>
        <w:numPr>
          <w:ilvl w:val="0"/>
          <w:numId w:val="9"/>
        </w:numPr>
        <w:shd w:val="clear" w:color="auto" w:fill="auto"/>
        <w:tabs>
          <w:tab w:val="left" w:pos="1042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Конструкція колумбарію має забезпечувати вільний доступ до ніш з прахом.</w:t>
      </w:r>
    </w:p>
    <w:p w14:paraId="1010ECE4" w14:textId="77777777" w:rsidR="00481CB2" w:rsidRPr="001132E5" w:rsidRDefault="00481CB2" w:rsidP="00481CB2">
      <w:pPr>
        <w:pStyle w:val="22"/>
        <w:numPr>
          <w:ilvl w:val="0"/>
          <w:numId w:val="9"/>
        </w:numPr>
        <w:shd w:val="clear" w:color="auto" w:fill="auto"/>
        <w:tabs>
          <w:tab w:val="left" w:pos="996"/>
        </w:tabs>
        <w:spacing w:before="0" w:line="288" w:lineRule="auto"/>
        <w:ind w:right="140" w:firstLine="460"/>
      </w:pPr>
      <w:r w:rsidRPr="001132E5">
        <w:rPr>
          <w:color w:val="000000"/>
          <w:lang w:eastAsia="uk-UA" w:bidi="uk-UA"/>
        </w:rPr>
        <w:t>По вертикалі колумбарну стіну треба поділити на ряди, а кожен ряд - на ніші. Кількість рядів ніш для установлення похоронних урн по вертикалі повинна бути не більше трьох. Кількість ніш у кожному ряді залежить від загальної довжини споруди.</w:t>
      </w:r>
    </w:p>
    <w:p w14:paraId="745C92BC" w14:textId="77777777" w:rsidR="00481CB2" w:rsidRPr="001132E5" w:rsidRDefault="00481CB2" w:rsidP="00481CB2">
      <w:pPr>
        <w:pStyle w:val="22"/>
        <w:numPr>
          <w:ilvl w:val="0"/>
          <w:numId w:val="9"/>
        </w:numPr>
        <w:shd w:val="clear" w:color="auto" w:fill="auto"/>
        <w:tabs>
          <w:tab w:val="left" w:pos="996"/>
        </w:tabs>
        <w:spacing w:before="0" w:line="288" w:lineRule="auto"/>
        <w:ind w:right="140" w:firstLine="460"/>
      </w:pPr>
      <w:r w:rsidRPr="001132E5">
        <w:rPr>
          <w:color w:val="000000"/>
          <w:lang w:eastAsia="uk-UA" w:bidi="uk-UA"/>
        </w:rPr>
        <w:t>Розміри ніш мають відповідати габаритам урн згідно з відповідним нормативним документом, розробленим спеціально уповноваженим центральним органом виконавчої влади у сфері житлово-комунальної політики України.</w:t>
      </w:r>
    </w:p>
    <w:p w14:paraId="1E762112" w14:textId="77777777" w:rsidR="00481CB2" w:rsidRPr="001132E5" w:rsidRDefault="00481CB2" w:rsidP="00481CB2">
      <w:pPr>
        <w:pStyle w:val="22"/>
        <w:numPr>
          <w:ilvl w:val="0"/>
          <w:numId w:val="9"/>
        </w:numPr>
        <w:shd w:val="clear" w:color="auto" w:fill="auto"/>
        <w:tabs>
          <w:tab w:val="left" w:pos="1042"/>
        </w:tabs>
        <w:spacing w:before="0" w:after="239" w:line="288" w:lineRule="auto"/>
        <w:ind w:firstLine="460"/>
      </w:pPr>
      <w:r w:rsidRPr="001132E5">
        <w:rPr>
          <w:color w:val="000000"/>
          <w:lang w:eastAsia="uk-UA" w:bidi="uk-UA"/>
        </w:rPr>
        <w:t>Над нішами колумбарної стіни проектують укриття від негоди.</w:t>
      </w:r>
    </w:p>
    <w:p w14:paraId="34DF833C" w14:textId="77777777" w:rsidR="00481CB2" w:rsidRPr="001132E5" w:rsidRDefault="00481CB2" w:rsidP="00481CB2">
      <w:pPr>
        <w:pStyle w:val="32"/>
        <w:shd w:val="clear" w:color="auto" w:fill="auto"/>
        <w:spacing w:before="0" w:after="184" w:line="288" w:lineRule="auto"/>
        <w:ind w:firstLine="460"/>
        <w:jc w:val="both"/>
      </w:pPr>
      <w:bookmarkStart w:id="23" w:name="bookmark23"/>
      <w:r w:rsidRPr="001132E5">
        <w:rPr>
          <w:color w:val="000000"/>
          <w:lang w:eastAsia="uk-UA" w:bidi="uk-UA"/>
        </w:rPr>
        <w:t>5 ІНЖЕНЕРНЕ ОБЛАДНАННЯ</w:t>
      </w:r>
      <w:bookmarkEnd w:id="23"/>
    </w:p>
    <w:p w14:paraId="7DBA6A83" w14:textId="77777777" w:rsidR="00481CB2" w:rsidRPr="001132E5" w:rsidRDefault="00481CB2" w:rsidP="00481CB2">
      <w:pPr>
        <w:pStyle w:val="32"/>
        <w:numPr>
          <w:ilvl w:val="1"/>
          <w:numId w:val="9"/>
        </w:numPr>
        <w:shd w:val="clear" w:color="auto" w:fill="auto"/>
        <w:tabs>
          <w:tab w:val="left" w:pos="835"/>
        </w:tabs>
        <w:spacing w:before="0" w:after="9" w:line="288" w:lineRule="auto"/>
        <w:ind w:firstLine="460"/>
        <w:jc w:val="both"/>
      </w:pPr>
      <w:bookmarkStart w:id="24" w:name="bookmark24"/>
      <w:r w:rsidRPr="001132E5">
        <w:rPr>
          <w:color w:val="000000"/>
          <w:lang w:eastAsia="uk-UA" w:bidi="uk-UA"/>
        </w:rPr>
        <w:t>Водопостачання і водовідведення</w:t>
      </w:r>
      <w:bookmarkEnd w:id="24"/>
    </w:p>
    <w:p w14:paraId="73951BFF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9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Системи господарсько-питного і протипожежного водопроводу, внутрішню систему каналізації, водостоки і водовідведення з території кладовищ та колумбаріїв треба проектувати згідно з вимогами СНиП 2.04.01, СНиП 2.04.02, СНиП 2.04.03. Якість води повинна відповідати вимогам ДСанПІН № 383.</w:t>
      </w:r>
    </w:p>
    <w:p w14:paraId="3A6001F2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32"/>
        </w:tabs>
        <w:spacing w:before="0" w:after="9" w:line="288" w:lineRule="auto"/>
        <w:ind w:firstLine="460"/>
      </w:pPr>
      <w:r w:rsidRPr="001132E5">
        <w:rPr>
          <w:color w:val="000000"/>
          <w:lang w:eastAsia="uk-UA" w:bidi="uk-UA"/>
        </w:rPr>
        <w:t>Заборонено проектувати прокладання транзитних водогонів через територію кладовища.</w:t>
      </w:r>
    </w:p>
    <w:p w14:paraId="10376195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9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 xml:space="preserve">Водозабезпечення будівель, розташованих на території кладовищ, треба здійснювати шляхом приєднання їх до мережі міського водопроводу або свердловин, улаштування резервуарів, наповнюваних привізною водою. Допустиму відстань між свердловинами і місцями поховання треба </w:t>
      </w:r>
      <w:r w:rsidRPr="001132E5">
        <w:rPr>
          <w:color w:val="000000"/>
          <w:lang w:eastAsia="uk-UA" w:bidi="uk-UA"/>
        </w:rPr>
        <w:lastRenderedPageBreak/>
        <w:t>встановлювати в кожному конкретному випадку з урахуванням геологічної та гідрологічної характеристики місцевості згідно з ДСанПІН 2.2.2.028.</w:t>
      </w:r>
    </w:p>
    <w:p w14:paraId="37A73B3D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96"/>
        </w:tabs>
        <w:spacing w:before="0" w:line="288" w:lineRule="auto"/>
        <w:ind w:firstLine="460"/>
      </w:pPr>
      <w:r w:rsidRPr="001132E5">
        <w:rPr>
          <w:color w:val="000000"/>
          <w:lang w:eastAsia="uk-UA" w:bidi="uk-UA"/>
        </w:rPr>
        <w:t>Для поливання прилеглої території треба передбачати влаштування поливальних кранів з під’єднанням до мережі виробничого чи господарсько-питного водопроводу. Водорозбірні колонки чи крани треба встановлювати у кожному секторі кладовища. У сільських населених пунктах з цією метою треба використовувати воду шахтних колодязів або поверхневих водоймищ. Колодязі треба розміщувати на відстані не ближче ніж 20 м від місця поховання з урахуванням напрямку руху</w:t>
      </w:r>
    </w:p>
    <w:p w14:paraId="14568E04" w14:textId="77777777" w:rsidR="00481CB2" w:rsidRPr="001132E5" w:rsidRDefault="00481CB2" w:rsidP="00481CB2">
      <w:pPr>
        <w:pStyle w:val="22"/>
        <w:shd w:val="clear" w:color="auto" w:fill="auto"/>
        <w:tabs>
          <w:tab w:val="left" w:pos="996"/>
        </w:tabs>
        <w:spacing w:before="0" w:line="288" w:lineRule="auto"/>
        <w:ind w:firstLine="0"/>
      </w:pPr>
      <w:r w:rsidRPr="001132E5">
        <w:rPr>
          <w:color w:val="000000"/>
          <w:lang w:eastAsia="uk-UA" w:bidi="uk-UA"/>
        </w:rPr>
        <w:t>грунтових вод від колодязя та передбачати заходи щодо унеможливлення забруднення води продуктами розкладу трупів.</w:t>
      </w:r>
    </w:p>
    <w:p w14:paraId="5792FB21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80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Мережу виробничого водопроводу треба прокладати вздовж магістральних проїздів з ухилом у бік колодязя для спорожнювання мережі на зиму.</w:t>
      </w:r>
    </w:p>
    <w:p w14:paraId="3CB90C5C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79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Для уникнення загрози забруднення води в мережах підземне прокладання водопровідних мереж на території кладовища заборонено.</w:t>
      </w:r>
    </w:p>
    <w:p w14:paraId="221C0A6D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62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Витрати води на поливання треба приймати згідно з відповідними нормами і нормативами.</w:t>
      </w:r>
    </w:p>
    <w:p w14:paraId="28C8CBBE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62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Треба передбачати підведення гарячої води до умивальників, раковин, душових сіток.</w:t>
      </w:r>
    </w:p>
    <w:p w14:paraId="3A3D1130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62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Водорозбірні крани і трапи треба передбачати в таких приміщеннях:</w:t>
      </w:r>
    </w:p>
    <w:p w14:paraId="53C93E1F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холодильних камерах;</w:t>
      </w:r>
    </w:p>
    <w:p w14:paraId="6A610360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кремаційному залі;</w:t>
      </w:r>
    </w:p>
    <w:p w14:paraId="26CB6B18" w14:textId="77777777" w:rsidR="00481CB2" w:rsidRPr="001132E5" w:rsidRDefault="00481CB2" w:rsidP="00481CB2">
      <w:pPr>
        <w:pStyle w:val="22"/>
        <w:numPr>
          <w:ilvl w:val="0"/>
          <w:numId w:val="5"/>
        </w:numPr>
        <w:shd w:val="clear" w:color="auto" w:fill="auto"/>
        <w:tabs>
          <w:tab w:val="left" w:pos="716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передпічному просторі.</w:t>
      </w:r>
    </w:p>
    <w:p w14:paraId="64D83CCD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86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На території кладовища проектують розміщення громадських туалетів. Відстань між громадськими туалетами та іншими об’єктами кладовища приймають згідно з ДСанПіН 2.2.2.028. У разі відсутності каналізаційних мереж на території кладовища для відвідувачів передбачають туалети з водонепроникним вигребом, до якого забезпечено вільний під'їзд асенізаційного транспорту, або біотуалети з радіусом обслуговування відповідно до їх технічних характеристик.</w:t>
      </w:r>
    </w:p>
    <w:p w14:paraId="56A17071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91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Відведення побутових стічних вод від споруд і громадських туалетів треба здійснювати в міську чи селищну мережу каналізації.</w:t>
      </w:r>
    </w:p>
    <w:p w14:paraId="0A639571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91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Відведення стічних вод від приміщень холодильних камер, кремаційного залу, миття візків треба здійснювати у відстійник, де відбувається їх знезаражування. Скид знезаражених стічних вод у міську водовідвідну мережу дозволено у тому випадку, коли їх об’єм і склад відповідають вимогам [3] за погодженням з органами санітарно-епідеміологічного нагляду на місцях.</w:t>
      </w:r>
    </w:p>
    <w:p w14:paraId="2968C33A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91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Розрахункову витрату води на зовнішнє та внутрішнє гасіння пожежі, а також кількість струменів для внутрішнього гасіння пожежі приймають згідно зі СНиП 2.04.01 та СНиП 2.04.02.</w:t>
      </w:r>
    </w:p>
    <w:p w14:paraId="3316643C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174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Водовідведення атмосферних і талих вод з території кладовищ та колумбаріїв треба передбачати поверхневим - лотками уздовж проїзної частини дорожньої мережі.</w:t>
      </w:r>
    </w:p>
    <w:p w14:paraId="7D10154E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86"/>
        </w:tabs>
        <w:spacing w:before="0" w:after="167" w:line="288" w:lineRule="auto"/>
        <w:ind w:firstLine="480"/>
      </w:pPr>
      <w:r w:rsidRPr="001132E5">
        <w:rPr>
          <w:color w:val="000000"/>
          <w:lang w:eastAsia="uk-UA" w:bidi="uk-UA"/>
        </w:rPr>
        <w:t>Водовідведення з ділянок кладовищ із традиційним способом поховання в знижені місця прилеглих територій передбачають тільки за узгодженням з органами санітарно-епідеміологічного нагляду на місцях. У разі розміщення кладовищ на схилах треба влаштовувати нагірні канави з метою захисту території від підтоплення водами з верхньої сторони. Дозволено терасування схилів.</w:t>
      </w:r>
    </w:p>
    <w:p w14:paraId="6D0E446C" w14:textId="77777777" w:rsidR="00481CB2" w:rsidRPr="001132E5" w:rsidRDefault="00481CB2" w:rsidP="00481CB2">
      <w:pPr>
        <w:pStyle w:val="32"/>
        <w:numPr>
          <w:ilvl w:val="1"/>
          <w:numId w:val="9"/>
        </w:numPr>
        <w:shd w:val="clear" w:color="auto" w:fill="auto"/>
        <w:tabs>
          <w:tab w:val="left" w:pos="889"/>
        </w:tabs>
        <w:spacing w:before="0" w:after="13" w:line="288" w:lineRule="auto"/>
        <w:ind w:firstLine="480"/>
        <w:jc w:val="both"/>
      </w:pPr>
      <w:bookmarkStart w:id="25" w:name="bookmark25"/>
      <w:r w:rsidRPr="001132E5">
        <w:rPr>
          <w:color w:val="000000"/>
          <w:lang w:eastAsia="uk-UA" w:bidi="uk-UA"/>
        </w:rPr>
        <w:t>Опалювання та вентилювання</w:t>
      </w:r>
      <w:bookmarkEnd w:id="25"/>
    </w:p>
    <w:p w14:paraId="5763E370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79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Опалювання та вентилювання будинків похоронного призначення треба проектувати згідно з вимогами СНиП 2.04.05, СНиП 2.04.07, СНиП ІІ-35.</w:t>
      </w:r>
    </w:p>
    <w:p w14:paraId="2E191170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79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Теплопостачання будинків треба здійснювати від теплових мереж, а за їх відсутності - від окремо розташованої чи вбудованої котельні. Дозволено передбачати пічне опалювання.</w:t>
      </w:r>
    </w:p>
    <w:p w14:paraId="12BEAFAF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79"/>
        </w:tabs>
        <w:spacing w:before="0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Розрахункові температури повітря в холодний період року і норми повітрообміну в приміщеннях треба приймати відповідно до додатка А.</w:t>
      </w:r>
    </w:p>
    <w:p w14:paraId="386696AE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79"/>
        </w:tabs>
        <w:spacing w:before="0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У приміщеннях, пов’язаних із перебуванням людей, за винятком санітарних вузлів, машинних відділень і технічних служб, треба передбачати приховане прокладання трубопроводів,</w:t>
      </w:r>
    </w:p>
    <w:p w14:paraId="52AF5D56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79"/>
        </w:tabs>
        <w:spacing w:before="0" w:line="288" w:lineRule="auto"/>
        <w:ind w:firstLine="560"/>
      </w:pPr>
      <w:r w:rsidRPr="001132E5">
        <w:rPr>
          <w:color w:val="000000"/>
          <w:lang w:eastAsia="uk-UA" w:bidi="uk-UA"/>
        </w:rPr>
        <w:t>Нагрівальні прилади опалювання в ритуальних залах, вестибюлях треба встановлювати в нішах, у каналах, які розташовані під підлогою, і закривати декоративними гратами.</w:t>
      </w:r>
    </w:p>
    <w:p w14:paraId="2C9C9B10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79"/>
        </w:tabs>
        <w:spacing w:before="0" w:line="288" w:lineRule="auto"/>
        <w:ind w:firstLine="560"/>
      </w:pPr>
      <w:r w:rsidRPr="001132E5">
        <w:rPr>
          <w:color w:val="000000"/>
          <w:lang w:eastAsia="uk-UA" w:bidi="uk-UA"/>
        </w:rPr>
        <w:t xml:space="preserve">Припливною системою вентилювання треба обладнати приміщення ритуальних залів і вестибюлів, кремаційного залу з системою димовсмоктування, душових і санвузлів, холодильних </w:t>
      </w:r>
      <w:r w:rsidRPr="001132E5">
        <w:rPr>
          <w:color w:val="000000"/>
          <w:lang w:eastAsia="uk-UA" w:bidi="uk-UA"/>
        </w:rPr>
        <w:lastRenderedPageBreak/>
        <w:t>камер.</w:t>
      </w:r>
    </w:p>
    <w:p w14:paraId="0EF58118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174"/>
        </w:tabs>
        <w:spacing w:before="0" w:after="13" w:line="288" w:lineRule="auto"/>
        <w:ind w:firstLine="560"/>
      </w:pPr>
      <w:r w:rsidRPr="001132E5">
        <w:rPr>
          <w:color w:val="000000"/>
          <w:lang w:eastAsia="uk-UA" w:bidi="uk-UA"/>
        </w:rPr>
        <w:t>Рециркуляція повітря в ритуальних залах не допускається.</w:t>
      </w:r>
    </w:p>
    <w:p w14:paraId="7B6625BF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80"/>
        </w:tabs>
        <w:spacing w:before="0" w:line="288" w:lineRule="auto"/>
        <w:ind w:firstLine="560"/>
      </w:pPr>
      <w:r w:rsidRPr="001132E5">
        <w:rPr>
          <w:color w:val="000000"/>
          <w:lang w:eastAsia="uk-UA" w:bidi="uk-UA"/>
        </w:rPr>
        <w:t>Приміщення вентиляційних камер, компресорних, машинних відділень, холодильних камер заборонено розміщувати суміжно з ритуальними залами.</w:t>
      </w:r>
    </w:p>
    <w:p w14:paraId="18C2FACA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80"/>
        </w:tabs>
        <w:spacing w:before="0" w:line="288" w:lineRule="auto"/>
        <w:ind w:firstLine="560"/>
      </w:pPr>
      <w:r w:rsidRPr="001132E5">
        <w:rPr>
          <w:color w:val="000000"/>
          <w:lang w:eastAsia="uk-UA" w:bidi="uk-UA"/>
        </w:rPr>
        <w:t>Транзитне прокладання повітроводів через приміщення ритуальних залів у інші приміщення заборонено.</w:t>
      </w:r>
    </w:p>
    <w:p w14:paraId="0B1BC82A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252"/>
        </w:tabs>
        <w:spacing w:before="0" w:line="288" w:lineRule="auto"/>
        <w:ind w:firstLine="560"/>
      </w:pPr>
      <w:r w:rsidRPr="001132E5">
        <w:rPr>
          <w:color w:val="000000"/>
          <w:lang w:eastAsia="uk-UA" w:bidi="uk-UA"/>
        </w:rPr>
        <w:t>Над приміщеннями вентиляційних камер заборонено розміщувати санітарні вузли і душові.</w:t>
      </w:r>
    </w:p>
    <w:p w14:paraId="0B70893A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66"/>
        </w:tabs>
        <w:spacing w:before="0" w:line="288" w:lineRule="auto"/>
        <w:ind w:firstLine="480"/>
      </w:pPr>
      <w:r w:rsidRPr="001132E5">
        <w:rPr>
          <w:color w:val="000000"/>
          <w:lang w:eastAsia="ru-RU" w:bidi="ru-RU"/>
        </w:rPr>
        <w:t xml:space="preserve">У </w:t>
      </w:r>
      <w:r w:rsidRPr="001132E5">
        <w:rPr>
          <w:color w:val="000000"/>
          <w:lang w:eastAsia="uk-UA" w:bidi="uk-UA"/>
        </w:rPr>
        <w:t>разі влаштування шлюзової камери між ритуальним і кремаційним залами у випадку розміщення їх в одному рівні до неї необхідно забезпечити подавання припливного повітря, щоб унеможливити проникання запахів із кремаційного залу.</w:t>
      </w:r>
    </w:p>
    <w:p w14:paraId="774D2619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81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У системах вентилювання дозволено застосовувати трубчасті, пластинчасті і камерні глушники зі звукопоглинаючими матеріалами. Трубчасті глушники треба застосовувати при діаметрах повітроводів до 500 мм. У разі великих розмірів повітроводів треба застосовувати пластинчасті чи камерні глушники.</w:t>
      </w:r>
    </w:p>
    <w:p w14:paraId="65BB777A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90"/>
        </w:tabs>
        <w:spacing w:before="0" w:after="167" w:line="288" w:lineRule="auto"/>
        <w:ind w:firstLine="480"/>
      </w:pPr>
      <w:r w:rsidRPr="001132E5">
        <w:rPr>
          <w:color w:val="000000"/>
          <w:lang w:eastAsia="uk-UA" w:bidi="uk-UA"/>
        </w:rPr>
        <w:t>У разі встановлення димовсмоктувачів вентиляційних і холодильних агрегатів на перекриттях треба передбачити захист конструкцій будинку від ударного шуму і вібрацій. Рівні допустимого звукового тиску треба приймати згідно зі СНиГІ 11-12.</w:t>
      </w:r>
    </w:p>
    <w:p w14:paraId="63E380D3" w14:textId="77777777" w:rsidR="00481CB2" w:rsidRPr="001132E5" w:rsidRDefault="00481CB2" w:rsidP="00481CB2">
      <w:pPr>
        <w:pStyle w:val="32"/>
        <w:numPr>
          <w:ilvl w:val="1"/>
          <w:numId w:val="9"/>
        </w:numPr>
        <w:shd w:val="clear" w:color="auto" w:fill="auto"/>
        <w:tabs>
          <w:tab w:val="left" w:pos="879"/>
        </w:tabs>
        <w:spacing w:before="0" w:after="19" w:line="288" w:lineRule="auto"/>
        <w:ind w:firstLine="480"/>
        <w:jc w:val="both"/>
      </w:pPr>
      <w:bookmarkStart w:id="26" w:name="bookmark26"/>
      <w:r w:rsidRPr="001132E5">
        <w:rPr>
          <w:color w:val="000000"/>
          <w:lang w:eastAsia="uk-UA" w:bidi="uk-UA"/>
        </w:rPr>
        <w:t>Електротехнічні пристрої</w:t>
      </w:r>
      <w:bookmarkEnd w:id="26"/>
    </w:p>
    <w:p w14:paraId="29D20202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69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Електротехнічні пристрої кладовищ та колумбаріїв повинні відповідати вимогам [4], СНиП 3.05.06, НПАОП 40.1-1-32.</w:t>
      </w:r>
    </w:p>
    <w:p w14:paraId="78A3DB05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80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 xml:space="preserve">За ступенем забезпечення надійності електричні приймачі крематоріїв, колумбаріїв і будинків трауру треба відносити до II категорії згідно з [4]. Інші будинки та споруди, а також зовнішнє освітлення за ступенем забезпечення надійності треба відносити до </w:t>
      </w:r>
      <w:r w:rsidRPr="001132E5">
        <w:rPr>
          <w:color w:val="000000"/>
          <w:lang w:val="en-US" w:bidi="en-US"/>
        </w:rPr>
        <w:t>III</w:t>
      </w:r>
      <w:r w:rsidRPr="001132E5">
        <w:rPr>
          <w:color w:val="000000"/>
          <w:lang w:val="ru-RU" w:bidi="en-US"/>
        </w:rPr>
        <w:t xml:space="preserve"> </w:t>
      </w:r>
      <w:r w:rsidRPr="001132E5">
        <w:rPr>
          <w:color w:val="000000"/>
          <w:lang w:eastAsia="uk-UA" w:bidi="uk-UA"/>
        </w:rPr>
        <w:t>категорії згідно з [4]. Забезпечення електропостачання устаткування пожежної автоматики - за І категорією надійності згідно з [4].</w:t>
      </w:r>
    </w:p>
    <w:p w14:paraId="411635EB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85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У будинках кладовищ та колумбаріях увідно-розподільне устаткування треба розташовувати у приміщеннях, що запираються, або в місцях, зручних для обслуговування та недоступних для відвідувачів.</w:t>
      </w:r>
    </w:p>
    <w:p w14:paraId="0C1F4FD1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80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У ритуальних залах, вестибюлях, службових приміщеннях треба передбачати приховану електропроводку з ізоляцією згідно з ДСТУ 4499-1 або ДСТУ 4549-1. У технічних приміщеннях дозволено використовувати відкриту електропроводку.</w:t>
      </w:r>
    </w:p>
    <w:p w14:paraId="2845B76E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57"/>
        </w:tabs>
        <w:spacing w:before="0" w:after="122" w:line="288" w:lineRule="auto"/>
        <w:ind w:firstLine="480"/>
      </w:pPr>
      <w:r w:rsidRPr="001132E5">
        <w:rPr>
          <w:color w:val="000000"/>
          <w:lang w:eastAsia="uk-UA" w:bidi="uk-UA"/>
        </w:rPr>
        <w:t>Вся територія кладовища має бути освітленою.</w:t>
      </w:r>
    </w:p>
    <w:p w14:paraId="159ABAC6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1057"/>
        </w:tabs>
        <w:spacing w:before="0" w:after="14" w:line="288" w:lineRule="auto"/>
        <w:ind w:firstLine="480"/>
      </w:pPr>
      <w:r w:rsidRPr="001132E5">
        <w:rPr>
          <w:color w:val="000000"/>
          <w:lang w:eastAsia="uk-UA" w:bidi="uk-UA"/>
        </w:rPr>
        <w:t>Освітленість повинна бути не меншою ніж 0,5 лк/м</w:t>
      </w:r>
      <w:r w:rsidRPr="001132E5">
        <w:rPr>
          <w:color w:val="000000"/>
          <w:vertAlign w:val="superscript"/>
          <w:lang w:eastAsia="uk-UA" w:bidi="uk-UA"/>
        </w:rPr>
        <w:t>2</w:t>
      </w:r>
      <w:r w:rsidRPr="001132E5">
        <w:rPr>
          <w:color w:val="000000"/>
          <w:lang w:eastAsia="uk-UA" w:bidi="uk-UA"/>
        </w:rPr>
        <w:t>.</w:t>
      </w:r>
    </w:p>
    <w:p w14:paraId="6BFC002A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75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Освітлення приміщень будинків і споруд кладовищ, крематоріїв і колумбаріїв повинно відповідати вимогам ДБН В.2.5-28.</w:t>
      </w:r>
    </w:p>
    <w:p w14:paraId="3D9F3AFA" w14:textId="77777777" w:rsidR="00481CB2" w:rsidRPr="001132E5" w:rsidRDefault="00481CB2" w:rsidP="00624C46">
      <w:pPr>
        <w:pStyle w:val="22"/>
        <w:numPr>
          <w:ilvl w:val="2"/>
          <w:numId w:val="9"/>
        </w:numPr>
        <w:shd w:val="clear" w:color="auto" w:fill="auto"/>
        <w:tabs>
          <w:tab w:val="left" w:pos="1057"/>
        </w:tabs>
        <w:spacing w:before="0" w:after="50" w:line="288" w:lineRule="auto"/>
        <w:ind w:firstLine="482"/>
      </w:pPr>
      <w:r w:rsidRPr="001132E5">
        <w:rPr>
          <w:color w:val="000000"/>
          <w:lang w:eastAsia="uk-UA" w:bidi="uk-UA"/>
        </w:rPr>
        <w:t>Керування мережами зовнішнього освітлення треба здійснювати централізовано.</w:t>
      </w:r>
    </w:p>
    <w:p w14:paraId="20A65C11" w14:textId="77777777" w:rsidR="00481CB2" w:rsidRPr="001132E5" w:rsidRDefault="00481CB2" w:rsidP="00624C46">
      <w:pPr>
        <w:pStyle w:val="22"/>
        <w:numPr>
          <w:ilvl w:val="2"/>
          <w:numId w:val="9"/>
        </w:numPr>
        <w:shd w:val="clear" w:color="auto" w:fill="auto"/>
        <w:tabs>
          <w:tab w:val="left" w:pos="1057"/>
        </w:tabs>
        <w:spacing w:before="0" w:after="50" w:line="288" w:lineRule="auto"/>
        <w:ind w:firstLine="482"/>
      </w:pPr>
      <w:r w:rsidRPr="001132E5">
        <w:rPr>
          <w:color w:val="000000"/>
          <w:lang w:eastAsia="uk-UA" w:bidi="uk-UA"/>
        </w:rPr>
        <w:t>Прокладання кабелів через територію секторів не допускається.</w:t>
      </w:r>
    </w:p>
    <w:p w14:paraId="2926CA73" w14:textId="77777777" w:rsidR="00481CB2" w:rsidRPr="001132E5" w:rsidRDefault="00481CB2" w:rsidP="00481CB2">
      <w:pPr>
        <w:pStyle w:val="32"/>
        <w:numPr>
          <w:ilvl w:val="1"/>
          <w:numId w:val="9"/>
        </w:numPr>
        <w:shd w:val="clear" w:color="auto" w:fill="auto"/>
        <w:tabs>
          <w:tab w:val="left" w:pos="884"/>
        </w:tabs>
        <w:spacing w:before="0" w:line="288" w:lineRule="auto"/>
        <w:ind w:firstLine="480"/>
        <w:jc w:val="both"/>
      </w:pPr>
      <w:bookmarkStart w:id="27" w:name="bookmark27"/>
      <w:r w:rsidRPr="001132E5">
        <w:rPr>
          <w:color w:val="000000"/>
          <w:lang w:eastAsia="uk-UA" w:bidi="uk-UA"/>
        </w:rPr>
        <w:t>Зв’язок і сигналізація</w:t>
      </w:r>
      <w:bookmarkEnd w:id="27"/>
    </w:p>
    <w:p w14:paraId="50316230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69"/>
        </w:tabs>
        <w:spacing w:before="0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Усі будинки кладовищ треба обладнувати радіотрансляцією, сигналізацією (охоронною і пожежною), внутрішнім селекторним зв’язком, за необхідності - системою службового телебачення та додатковими лініями для формування комп’ютерних мереж та телефонізувати.</w:t>
      </w:r>
    </w:p>
    <w:p w14:paraId="11909F10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75"/>
        </w:tabs>
        <w:spacing w:before="0" w:line="288" w:lineRule="auto"/>
        <w:ind w:firstLine="480"/>
      </w:pPr>
      <w:r w:rsidRPr="001132E5">
        <w:rPr>
          <w:color w:val="000000"/>
          <w:lang w:eastAsia="uk-UA" w:bidi="uk-UA"/>
        </w:rPr>
        <w:t>3 метою контролювання за порядком кремації треба забезпечити встановлення відеока- мери у кремаційному залі, об’єктив якої спрямований на кремаційну піч з передаванням відеосиг- налу для запису та зберігання на сервері органів місцевого самоврядування.</w:t>
      </w:r>
    </w:p>
    <w:p w14:paraId="7432D132" w14:textId="77777777" w:rsidR="00481CB2" w:rsidRPr="001132E5" w:rsidRDefault="00481CB2" w:rsidP="00481CB2">
      <w:pPr>
        <w:pStyle w:val="22"/>
        <w:numPr>
          <w:ilvl w:val="2"/>
          <w:numId w:val="9"/>
        </w:numPr>
        <w:shd w:val="clear" w:color="auto" w:fill="auto"/>
        <w:tabs>
          <w:tab w:val="left" w:pos="985"/>
        </w:tabs>
        <w:spacing w:before="0" w:line="288" w:lineRule="auto"/>
        <w:ind w:firstLine="480"/>
        <w:jc w:val="left"/>
      </w:pPr>
      <w:r w:rsidRPr="001132E5">
        <w:rPr>
          <w:color w:val="000000"/>
          <w:lang w:eastAsia="uk-UA" w:bidi="uk-UA"/>
        </w:rPr>
        <w:t>У ритуальних залах треба передбачати систему звукофікації, що забезпечує відтворення звукозапису.</w:t>
      </w:r>
    </w:p>
    <w:p w14:paraId="5C9067B2" w14:textId="77777777" w:rsidR="00481CB2" w:rsidRPr="001132E5" w:rsidRDefault="00481CB2" w:rsidP="00624C46">
      <w:pPr>
        <w:pStyle w:val="22"/>
        <w:numPr>
          <w:ilvl w:val="2"/>
          <w:numId w:val="9"/>
        </w:numPr>
        <w:shd w:val="clear" w:color="auto" w:fill="auto"/>
        <w:tabs>
          <w:tab w:val="left" w:pos="994"/>
        </w:tabs>
        <w:spacing w:before="0" w:line="288" w:lineRule="auto"/>
        <w:ind w:firstLine="482"/>
        <w:contextualSpacing/>
        <w:jc w:val="left"/>
      </w:pPr>
      <w:r w:rsidRPr="001132E5">
        <w:rPr>
          <w:color w:val="000000"/>
          <w:lang w:eastAsia="uk-UA" w:bidi="uk-UA"/>
        </w:rPr>
        <w:t>Охоронну сигналізацію в будинках треба передбачати у відповідності з завданням на проектування.</w:t>
      </w:r>
    </w:p>
    <w:p w14:paraId="2AE6ED4F" w14:textId="77777777" w:rsidR="00481CB2" w:rsidRPr="001132E5" w:rsidRDefault="00481CB2" w:rsidP="00624C46">
      <w:pPr>
        <w:pStyle w:val="22"/>
        <w:numPr>
          <w:ilvl w:val="2"/>
          <w:numId w:val="9"/>
        </w:numPr>
        <w:shd w:val="clear" w:color="auto" w:fill="auto"/>
        <w:tabs>
          <w:tab w:val="left" w:pos="980"/>
        </w:tabs>
        <w:spacing w:before="0" w:after="80" w:line="288" w:lineRule="auto"/>
        <w:ind w:firstLine="482"/>
        <w:jc w:val="left"/>
      </w:pPr>
      <w:r w:rsidRPr="001132E5">
        <w:rPr>
          <w:color w:val="000000"/>
          <w:lang w:eastAsia="uk-UA" w:bidi="uk-UA"/>
        </w:rPr>
        <w:t>Для зв’язку з працівниками на ділянках кладовища, диспетчерської, зв’язку з ведучими ритуалу і водіями за потреби дозволено застосовувати радіотелефонний місцевий зв’язок.</w:t>
      </w:r>
    </w:p>
    <w:p w14:paraId="6F8D790D" w14:textId="581C787C" w:rsidR="00624C46" w:rsidRPr="00624C46" w:rsidRDefault="00624C46" w:rsidP="00624C46">
      <w:pPr>
        <w:pStyle w:val="32"/>
        <w:numPr>
          <w:ilvl w:val="1"/>
          <w:numId w:val="9"/>
        </w:numPr>
        <w:shd w:val="clear" w:color="auto" w:fill="auto"/>
        <w:tabs>
          <w:tab w:val="left" w:pos="1062"/>
        </w:tabs>
        <w:spacing w:before="0" w:after="10" w:line="288" w:lineRule="auto"/>
        <w:ind w:firstLine="480"/>
        <w:jc w:val="both"/>
        <w:rPr>
          <w:spacing w:val="-12"/>
        </w:rPr>
      </w:pPr>
      <w:bookmarkStart w:id="28" w:name="bookmark28"/>
      <w:r>
        <w:rPr>
          <w:color w:val="000000"/>
          <w:lang w:eastAsia="uk-UA" w:bidi="uk-UA"/>
        </w:rPr>
        <w:lastRenderedPageBreak/>
        <w:t xml:space="preserve"> </w:t>
      </w:r>
      <w:r w:rsidR="00481CB2" w:rsidRPr="00624C46">
        <w:rPr>
          <w:color w:val="000000"/>
          <w:lang w:eastAsia="uk-UA" w:bidi="uk-UA"/>
        </w:rPr>
        <w:t>Газопостачання</w:t>
      </w:r>
      <w:bookmarkEnd w:id="28"/>
    </w:p>
    <w:p w14:paraId="1A4C3E49" w14:textId="2B6F9B99" w:rsidR="00481CB2" w:rsidRPr="00624C46" w:rsidRDefault="00481CB2" w:rsidP="00624C46">
      <w:pPr>
        <w:pStyle w:val="32"/>
        <w:numPr>
          <w:ilvl w:val="2"/>
          <w:numId w:val="13"/>
        </w:numPr>
        <w:shd w:val="clear" w:color="auto" w:fill="auto"/>
        <w:tabs>
          <w:tab w:val="left" w:pos="994"/>
          <w:tab w:val="left" w:pos="1062"/>
          <w:tab w:val="left" w:pos="1561"/>
        </w:tabs>
        <w:spacing w:before="0" w:after="10" w:line="288" w:lineRule="auto"/>
        <w:ind w:hanging="862"/>
        <w:jc w:val="both"/>
        <w:rPr>
          <w:b w:val="0"/>
          <w:spacing w:val="-12"/>
        </w:rPr>
      </w:pPr>
      <w:r w:rsidRPr="00624C46">
        <w:rPr>
          <w:b w:val="0"/>
          <w:color w:val="000000"/>
          <w:spacing w:val="-12"/>
          <w:lang w:eastAsia="uk-UA" w:bidi="uk-UA"/>
        </w:rPr>
        <w:t>Газопостачання будинків кладовищ та колумбаріїв треба проектувати згідно з ДБН В.2.5-20.</w:t>
      </w:r>
    </w:p>
    <w:p w14:paraId="79FE2FD6" w14:textId="694B5EE3" w:rsidR="00481CB2" w:rsidRPr="003B321E" w:rsidRDefault="00481CB2" w:rsidP="00624C46">
      <w:pPr>
        <w:pStyle w:val="22"/>
        <w:numPr>
          <w:ilvl w:val="2"/>
          <w:numId w:val="13"/>
        </w:numPr>
        <w:shd w:val="clear" w:color="auto" w:fill="auto"/>
        <w:spacing w:before="0" w:line="288" w:lineRule="auto"/>
        <w:ind w:left="0" w:firstLine="426"/>
        <w:jc w:val="left"/>
      </w:pPr>
      <w:r w:rsidRPr="001132E5">
        <w:rPr>
          <w:color w:val="000000"/>
          <w:lang w:eastAsia="uk-UA" w:bidi="uk-UA"/>
        </w:rPr>
        <w:t>Газопостачання крематоріїв треба здійснювати від розподільних газопроводів високого чи середнього тиску.</w:t>
      </w:r>
    </w:p>
    <w:p w14:paraId="0B84153E" w14:textId="77777777" w:rsidR="003B321E" w:rsidRPr="001132E5" w:rsidRDefault="003B321E" w:rsidP="003B321E">
      <w:pPr>
        <w:pStyle w:val="22"/>
        <w:shd w:val="clear" w:color="auto" w:fill="auto"/>
        <w:spacing w:before="0" w:line="288" w:lineRule="auto"/>
        <w:ind w:left="568" w:firstLine="0"/>
        <w:jc w:val="left"/>
      </w:pPr>
    </w:p>
    <w:p w14:paraId="35888D8D" w14:textId="77777777" w:rsidR="00481CB2" w:rsidRPr="001132E5" w:rsidRDefault="00481CB2" w:rsidP="00481CB2">
      <w:pPr>
        <w:pStyle w:val="32"/>
        <w:shd w:val="clear" w:color="auto" w:fill="auto"/>
        <w:spacing w:before="0" w:after="26" w:line="288" w:lineRule="auto"/>
        <w:ind w:firstLine="440"/>
        <w:jc w:val="both"/>
      </w:pPr>
      <w:bookmarkStart w:id="29" w:name="bookmark29"/>
      <w:r w:rsidRPr="001132E5">
        <w:rPr>
          <w:color w:val="000000"/>
          <w:lang w:val="ru-RU" w:eastAsia="ru-RU" w:bidi="ru-RU"/>
        </w:rPr>
        <w:t xml:space="preserve">6 </w:t>
      </w:r>
      <w:r w:rsidRPr="001132E5">
        <w:rPr>
          <w:color w:val="000000"/>
          <w:lang w:eastAsia="uk-UA" w:bidi="uk-UA"/>
        </w:rPr>
        <w:t>ПРОТИПОЖЕЖНІ ВИМОГИ</w:t>
      </w:r>
      <w:bookmarkEnd w:id="29"/>
    </w:p>
    <w:p w14:paraId="52AB2FB7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774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У проектах будинків і споруд кладовищ і колумбаріїв треба передбачати заходи з пожежної безпеки згідно з ДБН В.1.1-7, ДБН В.2.2-9 та іншими нормативними документами.</w:t>
      </w:r>
    </w:p>
    <w:p w14:paraId="0C5262FD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788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Заборонено споруджувати будинки кладовищ та колумбаріїв нижче 1 ступеня довговічності і II ступеня вогнестійкості. Приміщення оснащуються первинними засобами пожежогасіння відповідно до вимог НАПБ А.01.001.</w:t>
      </w:r>
    </w:p>
    <w:p w14:paraId="4FAC3FC7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788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Протипожежні розриви між будинками і спорудами кладовищ встановлюють залежно від призначення, категорії за вибухопожежною і пожежною небезпекою, ступеня вогнестійкості будинків відповідно до вимог ДБН 360, СНиП ІІ-89, ДБН Б.2.4-1.</w:t>
      </w:r>
    </w:p>
    <w:p w14:paraId="1E179428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793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У разі розміщення на ділянках кладовищ газорозподільних пунктів чи місткостей для зберігання зрідженого газу треба передбачати протипожежні розриви й інженерні засоби попередження поширення полум’я, як для газосховищ, згідно з вимогами протипожежних норм.</w:t>
      </w:r>
    </w:p>
    <w:p w14:paraId="099B745D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793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Поверхня стін і стель ритуальних залів та крематорію повинна бути виконана з негорючих матеріалів.</w:t>
      </w:r>
    </w:p>
    <w:p w14:paraId="2BCBBF3F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802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Під час проектування будинків та споруд кладовищ визначають їх частини, які мають бути протипожежними відсіками та відокремлюють їх протипожежними перешкодами відповідно до ДБН В.1.1-7.</w:t>
      </w:r>
    </w:p>
    <w:p w14:paraId="427494DA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802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Усі приміщення, крім холодильних камер, санітарних вузлів, душових треба обладнувати автоматичною пожежною сигналізацією відповідно до вимог ДБН В.2.5-13. В приміщенні з постійним перебуванням людей треба передбачати розташування апаратури приймальних станцій автоматичної пожежної сигналізації.</w:t>
      </w:r>
    </w:p>
    <w:p w14:paraId="0D7F352F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793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Під час блокування ритуальних і кремаційних приміщень треба обов’язково передбачити їх поділ протипожежною стіною І типу; за наявності у крематорії приміщення (кімнати) для спостереження за завантаженням для близьких родичів зал завантаження повинен бути відокремлений від залу печей протипожежною стіною І типу, а приміщення для спостереження від залу завантаження - заскленою перегородкою.</w:t>
      </w:r>
    </w:p>
    <w:p w14:paraId="6427F236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793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Усі будинки треба обладнати аварійним освітленням для забезпечення евакуювання людей під час пожежі згідно з ДБН В.2.5-28.</w:t>
      </w:r>
    </w:p>
    <w:p w14:paraId="6B83ECEA" w14:textId="77777777" w:rsidR="00481CB2" w:rsidRPr="001132E5" w:rsidRDefault="00481CB2" w:rsidP="00481CB2">
      <w:pPr>
        <w:pStyle w:val="22"/>
        <w:numPr>
          <w:ilvl w:val="0"/>
          <w:numId w:val="11"/>
        </w:numPr>
        <w:shd w:val="clear" w:color="auto" w:fill="auto"/>
        <w:tabs>
          <w:tab w:val="left" w:pos="959"/>
        </w:tabs>
        <w:spacing w:before="0" w:line="288" w:lineRule="auto"/>
        <w:ind w:firstLine="440"/>
      </w:pPr>
      <w:r w:rsidRPr="001132E5">
        <w:rPr>
          <w:color w:val="000000"/>
          <w:lang w:eastAsia="uk-UA" w:bidi="uk-UA"/>
        </w:rPr>
        <w:t>Повітроводи і стінки шумоглушників треба виконувати з негорючих матеріалів.</w:t>
      </w:r>
    </w:p>
    <w:p w14:paraId="3EC28D55" w14:textId="77777777" w:rsidR="00481CB2" w:rsidRDefault="00481CB2" w:rsidP="00481CB2">
      <w:pPr>
        <w:pStyle w:val="22"/>
        <w:shd w:val="clear" w:color="auto" w:fill="auto"/>
        <w:spacing w:before="0" w:line="288" w:lineRule="auto"/>
        <w:ind w:firstLine="460"/>
        <w:sectPr w:rsidR="00481CB2" w:rsidSect="009819D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8B4BB0A" w14:textId="7039291C" w:rsidR="00481CB2" w:rsidRDefault="00481CB2" w:rsidP="00481CB2">
      <w:pPr>
        <w:pStyle w:val="32"/>
        <w:shd w:val="clear" w:color="auto" w:fill="auto"/>
        <w:spacing w:before="0" w:line="235" w:lineRule="exact"/>
        <w:jc w:val="center"/>
        <w:rPr>
          <w:color w:val="000000"/>
          <w:lang w:eastAsia="uk-UA" w:bidi="uk-UA"/>
        </w:rPr>
      </w:pPr>
      <w:bookmarkStart w:id="30" w:name="bookmark30"/>
      <w:r>
        <w:rPr>
          <w:color w:val="000000"/>
          <w:lang w:eastAsia="uk-UA" w:bidi="uk-UA"/>
        </w:rPr>
        <w:lastRenderedPageBreak/>
        <w:t>ДОДАТОК А</w:t>
      </w:r>
      <w:r>
        <w:rPr>
          <w:color w:val="000000"/>
          <w:lang w:eastAsia="uk-UA" w:bidi="uk-UA"/>
        </w:rPr>
        <w:br/>
        <w:t>(довідковий)</w:t>
      </w:r>
      <w:bookmarkEnd w:id="30"/>
    </w:p>
    <w:p w14:paraId="4FECB235" w14:textId="77777777" w:rsidR="00481CB2" w:rsidRDefault="00481CB2" w:rsidP="00481CB2">
      <w:pPr>
        <w:pStyle w:val="32"/>
        <w:shd w:val="clear" w:color="auto" w:fill="auto"/>
        <w:spacing w:before="0" w:line="200" w:lineRule="exact"/>
        <w:ind w:left="100"/>
        <w:jc w:val="center"/>
        <w:rPr>
          <w:color w:val="000000"/>
          <w:lang w:eastAsia="uk-UA" w:bidi="uk-UA"/>
        </w:rPr>
      </w:pPr>
      <w:bookmarkStart w:id="31" w:name="bookmark31"/>
    </w:p>
    <w:p w14:paraId="03942D0E" w14:textId="69E9F86F" w:rsidR="00481CB2" w:rsidRDefault="00481CB2" w:rsidP="00481CB2">
      <w:pPr>
        <w:pStyle w:val="32"/>
        <w:shd w:val="clear" w:color="auto" w:fill="auto"/>
        <w:spacing w:before="0" w:line="200" w:lineRule="exact"/>
        <w:ind w:left="100"/>
        <w:jc w:val="center"/>
      </w:pPr>
      <w:r>
        <w:rPr>
          <w:color w:val="000000"/>
          <w:lang w:eastAsia="uk-UA" w:bidi="uk-UA"/>
        </w:rPr>
        <w:t>РОЗРАХУНКОВІ ТЕМПЕРАТУРИ ПОВІТРЯ І НОРМИ ПОВІТРООБМІНУ</w:t>
      </w:r>
      <w:bookmarkEnd w:id="31"/>
    </w:p>
    <w:p w14:paraId="5BEB1CD8" w14:textId="6440096F" w:rsidR="00481CB2" w:rsidRDefault="00481CB2" w:rsidP="00481CB2">
      <w:pPr>
        <w:pStyle w:val="32"/>
        <w:shd w:val="clear" w:color="auto" w:fill="auto"/>
        <w:spacing w:before="0" w:line="235" w:lineRule="exact"/>
        <w:jc w:val="center"/>
      </w:pPr>
    </w:p>
    <w:p w14:paraId="07B6C4EA" w14:textId="467D8D12" w:rsidR="00481CB2" w:rsidRDefault="00481CB2" w:rsidP="00481CB2">
      <w:pPr>
        <w:pStyle w:val="32"/>
        <w:shd w:val="clear" w:color="auto" w:fill="auto"/>
        <w:spacing w:before="0" w:line="235" w:lineRule="exact"/>
        <w:rPr>
          <w:b w:val="0"/>
          <w:bCs w:val="0"/>
          <w:color w:val="000000"/>
          <w:lang w:eastAsia="uk-UA" w:bidi="uk-UA"/>
        </w:rPr>
      </w:pPr>
      <w:r w:rsidRPr="00481CB2">
        <w:rPr>
          <w:b w:val="0"/>
          <w:bCs w:val="0"/>
          <w:color w:val="000000"/>
          <w:lang w:eastAsia="uk-UA" w:bidi="uk-UA"/>
        </w:rPr>
        <w:t>Таблиця А.1</w:t>
      </w:r>
    </w:p>
    <w:tbl>
      <w:tblPr>
        <w:tblW w:w="981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3" w:type="dxa"/>
          <w:bottom w:w="28" w:type="dxa"/>
          <w:right w:w="43" w:type="dxa"/>
        </w:tblCellMar>
        <w:tblLook w:val="04A0" w:firstRow="1" w:lastRow="0" w:firstColumn="1" w:lastColumn="0" w:noHBand="0" w:noVBand="1"/>
      </w:tblPr>
      <w:tblGrid>
        <w:gridCol w:w="3288"/>
        <w:gridCol w:w="1046"/>
        <w:gridCol w:w="1306"/>
        <w:gridCol w:w="1397"/>
        <w:gridCol w:w="2774"/>
      </w:tblGrid>
      <w:tr w:rsidR="0035046C" w:rsidRPr="0035046C" w14:paraId="3D9EA311" w14:textId="77777777" w:rsidTr="0035046C">
        <w:trPr>
          <w:trHeight w:val="20"/>
        </w:trPr>
        <w:tc>
          <w:tcPr>
            <w:tcW w:w="3288" w:type="dxa"/>
            <w:vMerge w:val="restart"/>
            <w:shd w:val="clear" w:color="auto" w:fill="FFFFFF"/>
          </w:tcPr>
          <w:p w14:paraId="7238BB4E" w14:textId="77777777" w:rsidR="0035046C" w:rsidRPr="0035046C" w:rsidRDefault="0035046C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Приміщення</w:t>
            </w:r>
          </w:p>
        </w:tc>
        <w:tc>
          <w:tcPr>
            <w:tcW w:w="1046" w:type="dxa"/>
            <w:vMerge w:val="restart"/>
            <w:shd w:val="clear" w:color="auto" w:fill="FFFFFF"/>
          </w:tcPr>
          <w:p w14:paraId="05768431" w14:textId="43DAC246" w:rsidR="0035046C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Температура в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35046C">
              <w:rPr>
                <w:sz w:val="19"/>
                <w:szCs w:val="19"/>
              </w:rPr>
              <w:t>приміщеннях, С°</w:t>
            </w:r>
          </w:p>
        </w:tc>
        <w:tc>
          <w:tcPr>
            <w:tcW w:w="2703" w:type="dxa"/>
            <w:gridSpan w:val="2"/>
            <w:shd w:val="clear" w:color="auto" w:fill="FFFFFF"/>
          </w:tcPr>
          <w:p w14:paraId="2EBA1229" w14:textId="77777777" w:rsidR="0035046C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 xml:space="preserve">Кратність повітрообміну на 1 </w:t>
            </w:r>
            <w:r w:rsidRPr="0035046C">
              <w:rPr>
                <w:sz w:val="19"/>
                <w:szCs w:val="19"/>
                <w:lang w:val="ru-RU" w:eastAsia="ru-RU" w:bidi="ru-RU"/>
              </w:rPr>
              <w:t>год</w:t>
            </w:r>
          </w:p>
        </w:tc>
        <w:tc>
          <w:tcPr>
            <w:tcW w:w="2774" w:type="dxa"/>
            <w:vMerge w:val="restart"/>
            <w:shd w:val="clear" w:color="auto" w:fill="FFFFFF"/>
          </w:tcPr>
          <w:p w14:paraId="335777E0" w14:textId="77777777" w:rsidR="0035046C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Примітка</w:t>
            </w:r>
          </w:p>
        </w:tc>
      </w:tr>
      <w:tr w:rsidR="0035046C" w:rsidRPr="0035046C" w14:paraId="14896D22" w14:textId="77777777" w:rsidTr="0035046C">
        <w:trPr>
          <w:trHeight w:val="20"/>
        </w:trPr>
        <w:tc>
          <w:tcPr>
            <w:tcW w:w="3288" w:type="dxa"/>
            <w:vMerge/>
            <w:shd w:val="clear" w:color="auto" w:fill="FFFFFF"/>
          </w:tcPr>
          <w:p w14:paraId="09E2A316" w14:textId="77777777" w:rsidR="0035046C" w:rsidRPr="0035046C" w:rsidRDefault="0035046C" w:rsidP="00481CB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046" w:type="dxa"/>
            <w:vMerge/>
            <w:shd w:val="clear" w:color="auto" w:fill="FFFFFF"/>
          </w:tcPr>
          <w:p w14:paraId="569749A6" w14:textId="20AABA6E" w:rsidR="0035046C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306" w:type="dxa"/>
            <w:shd w:val="clear" w:color="auto" w:fill="FFFFFF"/>
          </w:tcPr>
          <w:p w14:paraId="04F14A29" w14:textId="77777777" w:rsidR="0035046C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приплив</w:t>
            </w:r>
          </w:p>
        </w:tc>
        <w:tc>
          <w:tcPr>
            <w:tcW w:w="1397" w:type="dxa"/>
            <w:shd w:val="clear" w:color="auto" w:fill="FFFFFF"/>
          </w:tcPr>
          <w:p w14:paraId="37B6CD1A" w14:textId="77777777" w:rsidR="0035046C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витяжка</w:t>
            </w:r>
          </w:p>
        </w:tc>
        <w:tc>
          <w:tcPr>
            <w:tcW w:w="2774" w:type="dxa"/>
            <w:vMerge/>
            <w:shd w:val="clear" w:color="auto" w:fill="FFFFFF"/>
          </w:tcPr>
          <w:p w14:paraId="7AE73FD9" w14:textId="77777777" w:rsidR="0035046C" w:rsidRPr="0035046C" w:rsidRDefault="0035046C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793AD8D4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772C6A38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Вестибюль</w:t>
            </w:r>
          </w:p>
        </w:tc>
        <w:tc>
          <w:tcPr>
            <w:tcW w:w="1046" w:type="dxa"/>
            <w:shd w:val="clear" w:color="auto" w:fill="FFFFFF"/>
          </w:tcPr>
          <w:p w14:paraId="7DF3E15F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12</w:t>
            </w:r>
          </w:p>
        </w:tc>
        <w:tc>
          <w:tcPr>
            <w:tcW w:w="1306" w:type="dxa"/>
            <w:shd w:val="clear" w:color="auto" w:fill="FFFFFF"/>
          </w:tcPr>
          <w:p w14:paraId="101A039C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</w:t>
            </w:r>
          </w:p>
        </w:tc>
        <w:tc>
          <w:tcPr>
            <w:tcW w:w="1397" w:type="dxa"/>
            <w:shd w:val="clear" w:color="auto" w:fill="FFFFFF"/>
          </w:tcPr>
          <w:p w14:paraId="51092228" w14:textId="0C8C3125" w:rsidR="00481CB2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–</w:t>
            </w:r>
          </w:p>
        </w:tc>
        <w:tc>
          <w:tcPr>
            <w:tcW w:w="2774" w:type="dxa"/>
            <w:shd w:val="clear" w:color="auto" w:fill="FFFFFF"/>
          </w:tcPr>
          <w:p w14:paraId="667031FE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4DA862C0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619D2B02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Ритуальні зали</w:t>
            </w:r>
          </w:p>
        </w:tc>
        <w:tc>
          <w:tcPr>
            <w:tcW w:w="1046" w:type="dxa"/>
            <w:shd w:val="clear" w:color="auto" w:fill="FFFFFF"/>
          </w:tcPr>
          <w:p w14:paraId="6587DE71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16</w:t>
            </w:r>
          </w:p>
        </w:tc>
        <w:tc>
          <w:tcPr>
            <w:tcW w:w="2703" w:type="dxa"/>
            <w:gridSpan w:val="2"/>
            <w:shd w:val="clear" w:color="auto" w:fill="FFFFFF"/>
          </w:tcPr>
          <w:p w14:paraId="286D726A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20 м</w:t>
            </w:r>
            <w:r w:rsidRPr="0035046C">
              <w:rPr>
                <w:sz w:val="19"/>
                <w:szCs w:val="19"/>
                <w:vertAlign w:val="superscript"/>
              </w:rPr>
              <w:t>3</w:t>
            </w:r>
            <w:r w:rsidRPr="0035046C">
              <w:rPr>
                <w:sz w:val="19"/>
                <w:szCs w:val="19"/>
              </w:rPr>
              <w:t xml:space="preserve"> на одну людину</w:t>
            </w:r>
          </w:p>
        </w:tc>
        <w:tc>
          <w:tcPr>
            <w:tcW w:w="2774" w:type="dxa"/>
            <w:shd w:val="clear" w:color="auto" w:fill="FFFFFF"/>
          </w:tcPr>
          <w:p w14:paraId="09CB0C6D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У теплий період не вище 25°С</w:t>
            </w:r>
          </w:p>
        </w:tc>
      </w:tr>
      <w:tr w:rsidR="00481CB2" w:rsidRPr="0035046C" w14:paraId="52C01263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4FE13F95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Приміщення очікування для родичів померлого</w:t>
            </w:r>
          </w:p>
        </w:tc>
        <w:tc>
          <w:tcPr>
            <w:tcW w:w="1046" w:type="dxa"/>
            <w:shd w:val="clear" w:color="auto" w:fill="FFFFFF"/>
          </w:tcPr>
          <w:p w14:paraId="0F511D2F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16</w:t>
            </w:r>
          </w:p>
        </w:tc>
        <w:tc>
          <w:tcPr>
            <w:tcW w:w="1306" w:type="dxa"/>
            <w:shd w:val="clear" w:color="auto" w:fill="FFFFFF"/>
          </w:tcPr>
          <w:p w14:paraId="35D956B0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1397" w:type="dxa"/>
            <w:shd w:val="clear" w:color="auto" w:fill="FFFFFF"/>
          </w:tcPr>
          <w:p w14:paraId="6DDF63C5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2774" w:type="dxa"/>
            <w:shd w:val="clear" w:color="auto" w:fill="FFFFFF"/>
          </w:tcPr>
          <w:p w14:paraId="2E03617F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640514DC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2D8E4438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Кімната для відпочинку ведучого ритуалу</w:t>
            </w:r>
          </w:p>
        </w:tc>
        <w:tc>
          <w:tcPr>
            <w:tcW w:w="1046" w:type="dxa"/>
            <w:shd w:val="clear" w:color="auto" w:fill="FFFFFF"/>
          </w:tcPr>
          <w:p w14:paraId="45DBF388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16</w:t>
            </w:r>
          </w:p>
        </w:tc>
        <w:tc>
          <w:tcPr>
            <w:tcW w:w="1306" w:type="dxa"/>
            <w:shd w:val="clear" w:color="auto" w:fill="FFFFFF"/>
          </w:tcPr>
          <w:p w14:paraId="221A846C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</w:t>
            </w:r>
          </w:p>
        </w:tc>
        <w:tc>
          <w:tcPr>
            <w:tcW w:w="1397" w:type="dxa"/>
            <w:shd w:val="clear" w:color="auto" w:fill="FFFFFF"/>
          </w:tcPr>
          <w:p w14:paraId="6E56D8CE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1,5</w:t>
            </w:r>
          </w:p>
        </w:tc>
        <w:tc>
          <w:tcPr>
            <w:tcW w:w="2774" w:type="dxa"/>
            <w:shd w:val="clear" w:color="auto" w:fill="FFFFFF"/>
          </w:tcPr>
          <w:p w14:paraId="14C8522C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6769FF88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31FE2293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Радіовузол</w:t>
            </w:r>
          </w:p>
        </w:tc>
        <w:tc>
          <w:tcPr>
            <w:tcW w:w="1046" w:type="dxa"/>
            <w:shd w:val="clear" w:color="auto" w:fill="FFFFFF"/>
          </w:tcPr>
          <w:p w14:paraId="7D813565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16</w:t>
            </w:r>
          </w:p>
        </w:tc>
        <w:tc>
          <w:tcPr>
            <w:tcW w:w="1306" w:type="dxa"/>
            <w:shd w:val="clear" w:color="auto" w:fill="FFFFFF"/>
          </w:tcPr>
          <w:p w14:paraId="60EA5548" w14:textId="0F218999" w:rsidR="00481CB2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2Verdana4pt"/>
                <w:sz w:val="19"/>
                <w:szCs w:val="19"/>
              </w:rPr>
              <w:t>–</w:t>
            </w:r>
          </w:p>
        </w:tc>
        <w:tc>
          <w:tcPr>
            <w:tcW w:w="1397" w:type="dxa"/>
            <w:shd w:val="clear" w:color="auto" w:fill="FFFFFF"/>
          </w:tcPr>
          <w:p w14:paraId="18D69316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</w:t>
            </w:r>
          </w:p>
        </w:tc>
        <w:tc>
          <w:tcPr>
            <w:tcW w:w="2774" w:type="dxa"/>
            <w:shd w:val="clear" w:color="auto" w:fill="FFFFFF"/>
          </w:tcPr>
          <w:p w14:paraId="7AD563FE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577195B1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687CF2C6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Кімнати медичної допомоги</w:t>
            </w:r>
          </w:p>
        </w:tc>
        <w:tc>
          <w:tcPr>
            <w:tcW w:w="1046" w:type="dxa"/>
            <w:shd w:val="clear" w:color="auto" w:fill="FFFFFF"/>
          </w:tcPr>
          <w:p w14:paraId="1C7A8520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20</w:t>
            </w:r>
          </w:p>
        </w:tc>
        <w:tc>
          <w:tcPr>
            <w:tcW w:w="1306" w:type="dxa"/>
            <w:shd w:val="clear" w:color="auto" w:fill="FFFFFF"/>
          </w:tcPr>
          <w:p w14:paraId="2351E562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</w:t>
            </w:r>
          </w:p>
        </w:tc>
        <w:tc>
          <w:tcPr>
            <w:tcW w:w="1397" w:type="dxa"/>
            <w:shd w:val="clear" w:color="auto" w:fill="FFFFFF"/>
          </w:tcPr>
          <w:p w14:paraId="17D9A264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1,5</w:t>
            </w:r>
          </w:p>
        </w:tc>
        <w:tc>
          <w:tcPr>
            <w:tcW w:w="2774" w:type="dxa"/>
            <w:shd w:val="clear" w:color="auto" w:fill="FFFFFF"/>
          </w:tcPr>
          <w:p w14:paraId="13379C3D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1A8A90A2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3B8896B8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Кабінети адміністрації</w:t>
            </w:r>
          </w:p>
        </w:tc>
        <w:tc>
          <w:tcPr>
            <w:tcW w:w="1046" w:type="dxa"/>
            <w:shd w:val="clear" w:color="auto" w:fill="FFFFFF"/>
          </w:tcPr>
          <w:p w14:paraId="020AEE82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18</w:t>
            </w:r>
          </w:p>
        </w:tc>
        <w:tc>
          <w:tcPr>
            <w:tcW w:w="1306" w:type="dxa"/>
            <w:shd w:val="clear" w:color="auto" w:fill="FFFFFF"/>
          </w:tcPr>
          <w:p w14:paraId="786CA6A6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1,5</w:t>
            </w:r>
          </w:p>
        </w:tc>
        <w:tc>
          <w:tcPr>
            <w:tcW w:w="1397" w:type="dxa"/>
            <w:shd w:val="clear" w:color="auto" w:fill="FFFFFF"/>
          </w:tcPr>
          <w:p w14:paraId="7B421BB3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1,5</w:t>
            </w:r>
          </w:p>
        </w:tc>
        <w:tc>
          <w:tcPr>
            <w:tcW w:w="2774" w:type="dxa"/>
            <w:shd w:val="clear" w:color="auto" w:fill="FFFFFF"/>
          </w:tcPr>
          <w:p w14:paraId="322D9A70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19F53166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50DB5770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Комори</w:t>
            </w:r>
          </w:p>
        </w:tc>
        <w:tc>
          <w:tcPr>
            <w:tcW w:w="1046" w:type="dxa"/>
            <w:shd w:val="clear" w:color="auto" w:fill="FFFFFF"/>
          </w:tcPr>
          <w:p w14:paraId="09B6538F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12</w:t>
            </w:r>
          </w:p>
        </w:tc>
        <w:tc>
          <w:tcPr>
            <w:tcW w:w="1306" w:type="dxa"/>
            <w:shd w:val="clear" w:color="auto" w:fill="FFFFFF"/>
          </w:tcPr>
          <w:p w14:paraId="32B04FB2" w14:textId="1CFE0C80" w:rsidR="00481CB2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2Verdana4pt"/>
                <w:sz w:val="19"/>
                <w:szCs w:val="19"/>
              </w:rPr>
              <w:t>–</w:t>
            </w:r>
          </w:p>
        </w:tc>
        <w:tc>
          <w:tcPr>
            <w:tcW w:w="1397" w:type="dxa"/>
            <w:shd w:val="clear" w:color="auto" w:fill="FFFFFF"/>
          </w:tcPr>
          <w:p w14:paraId="30EE22BA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0,5</w:t>
            </w:r>
          </w:p>
        </w:tc>
        <w:tc>
          <w:tcPr>
            <w:tcW w:w="2774" w:type="dxa"/>
            <w:shd w:val="clear" w:color="auto" w:fill="FFFFFF"/>
          </w:tcPr>
          <w:p w14:paraId="3AB702DA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663BF3F5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6E74E57A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Приймальне приміщення</w:t>
            </w:r>
          </w:p>
        </w:tc>
        <w:tc>
          <w:tcPr>
            <w:tcW w:w="1046" w:type="dxa"/>
            <w:shd w:val="clear" w:color="auto" w:fill="FFFFFF"/>
          </w:tcPr>
          <w:p w14:paraId="159467D8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15</w:t>
            </w:r>
          </w:p>
        </w:tc>
        <w:tc>
          <w:tcPr>
            <w:tcW w:w="1306" w:type="dxa"/>
            <w:shd w:val="clear" w:color="auto" w:fill="FFFFFF"/>
          </w:tcPr>
          <w:p w14:paraId="796079F2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</w:t>
            </w:r>
          </w:p>
        </w:tc>
        <w:tc>
          <w:tcPr>
            <w:tcW w:w="1397" w:type="dxa"/>
            <w:shd w:val="clear" w:color="auto" w:fill="FFFFFF"/>
          </w:tcPr>
          <w:p w14:paraId="053326C3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</w:t>
            </w:r>
          </w:p>
        </w:tc>
        <w:tc>
          <w:tcPr>
            <w:tcW w:w="2774" w:type="dxa"/>
            <w:shd w:val="clear" w:color="auto" w:fill="FFFFFF"/>
          </w:tcPr>
          <w:p w14:paraId="1662C568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2E1E2D6A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250ADB4B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Кімната реєстратора</w:t>
            </w:r>
          </w:p>
        </w:tc>
        <w:tc>
          <w:tcPr>
            <w:tcW w:w="1046" w:type="dxa"/>
            <w:shd w:val="clear" w:color="auto" w:fill="FFFFFF"/>
          </w:tcPr>
          <w:p w14:paraId="2C8B8531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18</w:t>
            </w:r>
          </w:p>
        </w:tc>
        <w:tc>
          <w:tcPr>
            <w:tcW w:w="1306" w:type="dxa"/>
            <w:shd w:val="clear" w:color="auto" w:fill="FFFFFF"/>
          </w:tcPr>
          <w:p w14:paraId="7F81846F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1,5</w:t>
            </w:r>
          </w:p>
        </w:tc>
        <w:tc>
          <w:tcPr>
            <w:tcW w:w="1397" w:type="dxa"/>
            <w:shd w:val="clear" w:color="auto" w:fill="FFFFFF"/>
          </w:tcPr>
          <w:p w14:paraId="26C29C26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1,5</w:t>
            </w:r>
          </w:p>
        </w:tc>
        <w:tc>
          <w:tcPr>
            <w:tcW w:w="2774" w:type="dxa"/>
            <w:shd w:val="clear" w:color="auto" w:fill="FFFFFF"/>
          </w:tcPr>
          <w:p w14:paraId="12ED212B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64B311DF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56C0F739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Холодильна камера</w:t>
            </w:r>
          </w:p>
        </w:tc>
        <w:tc>
          <w:tcPr>
            <w:tcW w:w="1046" w:type="dxa"/>
            <w:shd w:val="clear" w:color="auto" w:fill="FFFFFF"/>
          </w:tcPr>
          <w:p w14:paraId="43D93CFE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4</w:t>
            </w:r>
          </w:p>
        </w:tc>
        <w:tc>
          <w:tcPr>
            <w:tcW w:w="1306" w:type="dxa"/>
            <w:shd w:val="clear" w:color="auto" w:fill="FFFFFF"/>
          </w:tcPr>
          <w:p w14:paraId="0005BCB6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10 (доба)</w:t>
            </w:r>
          </w:p>
        </w:tc>
        <w:tc>
          <w:tcPr>
            <w:tcW w:w="1397" w:type="dxa"/>
            <w:shd w:val="clear" w:color="auto" w:fill="FFFFFF"/>
          </w:tcPr>
          <w:p w14:paraId="77253CD3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10 (доба)</w:t>
            </w:r>
          </w:p>
        </w:tc>
        <w:tc>
          <w:tcPr>
            <w:tcW w:w="2774" w:type="dxa"/>
            <w:shd w:val="clear" w:color="auto" w:fill="FFFFFF"/>
          </w:tcPr>
          <w:p w14:paraId="6A9B5905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38959F3F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44C177EC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Машинне відділення</w:t>
            </w:r>
          </w:p>
        </w:tc>
        <w:tc>
          <w:tcPr>
            <w:tcW w:w="1046" w:type="dxa"/>
            <w:shd w:val="clear" w:color="auto" w:fill="FFFFFF"/>
          </w:tcPr>
          <w:p w14:paraId="4D225F64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15</w:t>
            </w:r>
          </w:p>
        </w:tc>
        <w:tc>
          <w:tcPr>
            <w:tcW w:w="1306" w:type="dxa"/>
            <w:shd w:val="clear" w:color="auto" w:fill="FFFFFF"/>
          </w:tcPr>
          <w:p w14:paraId="3AB2642F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1397" w:type="dxa"/>
            <w:shd w:val="clear" w:color="auto" w:fill="FFFFFF"/>
          </w:tcPr>
          <w:p w14:paraId="68BA2548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2774" w:type="dxa"/>
            <w:shd w:val="clear" w:color="auto" w:fill="FFFFFF"/>
          </w:tcPr>
          <w:p w14:paraId="48351C90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1B74D08F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5F0B130B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Передпічний простір</w:t>
            </w:r>
          </w:p>
        </w:tc>
        <w:tc>
          <w:tcPr>
            <w:tcW w:w="1046" w:type="dxa"/>
            <w:shd w:val="clear" w:color="auto" w:fill="FFFFFF"/>
          </w:tcPr>
          <w:p w14:paraId="46E6810F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15</w:t>
            </w:r>
          </w:p>
        </w:tc>
        <w:tc>
          <w:tcPr>
            <w:tcW w:w="1306" w:type="dxa"/>
            <w:shd w:val="clear" w:color="auto" w:fill="FFFFFF"/>
          </w:tcPr>
          <w:p w14:paraId="13F20427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1397" w:type="dxa"/>
            <w:shd w:val="clear" w:color="auto" w:fill="FFFFFF"/>
          </w:tcPr>
          <w:p w14:paraId="46960EA1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2774" w:type="dxa"/>
            <w:shd w:val="clear" w:color="auto" w:fill="FFFFFF"/>
          </w:tcPr>
          <w:p w14:paraId="05BC14C1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40279374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6B71CA60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Кремаційний зал</w:t>
            </w:r>
          </w:p>
        </w:tc>
        <w:tc>
          <w:tcPr>
            <w:tcW w:w="1046" w:type="dxa"/>
            <w:shd w:val="clear" w:color="auto" w:fill="FFFFFF"/>
          </w:tcPr>
          <w:p w14:paraId="076DA935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15</w:t>
            </w:r>
          </w:p>
        </w:tc>
        <w:tc>
          <w:tcPr>
            <w:tcW w:w="2703" w:type="dxa"/>
            <w:gridSpan w:val="2"/>
            <w:shd w:val="clear" w:color="auto" w:fill="FFFFFF"/>
          </w:tcPr>
          <w:p w14:paraId="15011220" w14:textId="77777777" w:rsidR="00481CB2" w:rsidRPr="003B321E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321E">
              <w:rPr>
                <w:sz w:val="18"/>
                <w:szCs w:val="18"/>
              </w:rPr>
              <w:t>3 розрахунку, але не менше 5</w:t>
            </w:r>
          </w:p>
        </w:tc>
        <w:tc>
          <w:tcPr>
            <w:tcW w:w="2774" w:type="dxa"/>
            <w:shd w:val="clear" w:color="auto" w:fill="FFFFFF"/>
          </w:tcPr>
          <w:p w14:paraId="65210E1E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338F3463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49509AF6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Димовсмоктувальна</w:t>
            </w:r>
          </w:p>
        </w:tc>
        <w:tc>
          <w:tcPr>
            <w:tcW w:w="1046" w:type="dxa"/>
            <w:shd w:val="clear" w:color="auto" w:fill="FFFFFF"/>
          </w:tcPr>
          <w:p w14:paraId="3455B6B2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5</w:t>
            </w:r>
          </w:p>
        </w:tc>
        <w:tc>
          <w:tcPr>
            <w:tcW w:w="1306" w:type="dxa"/>
            <w:shd w:val="clear" w:color="auto" w:fill="FFFFFF"/>
          </w:tcPr>
          <w:p w14:paraId="574E90A5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1397" w:type="dxa"/>
            <w:shd w:val="clear" w:color="auto" w:fill="FFFFFF"/>
          </w:tcPr>
          <w:p w14:paraId="7C0FFCCE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2774" w:type="dxa"/>
            <w:shd w:val="clear" w:color="auto" w:fill="FFFFFF"/>
          </w:tcPr>
          <w:p w14:paraId="0C625623" w14:textId="6CA2AA74" w:rsidR="00481CB2" w:rsidRPr="0035046C" w:rsidRDefault="00481CB2" w:rsidP="003B321E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Тв = 30°С, але не вище 40°С; Тв = плюс 5°С за рахунок тепловиділення Кратність повітрообміну без урахування роботи димовсмоктувача</w:t>
            </w:r>
          </w:p>
        </w:tc>
      </w:tr>
      <w:tr w:rsidR="00481CB2" w:rsidRPr="0035046C" w14:paraId="0DF875A1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17D9923C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Кімната відпочинку і психологічного розвантаження для машиністів ритуального обладнання</w:t>
            </w:r>
          </w:p>
        </w:tc>
        <w:tc>
          <w:tcPr>
            <w:tcW w:w="1046" w:type="dxa"/>
            <w:shd w:val="clear" w:color="auto" w:fill="FFFFFF"/>
          </w:tcPr>
          <w:p w14:paraId="10CBBA3A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18</w:t>
            </w:r>
          </w:p>
        </w:tc>
        <w:tc>
          <w:tcPr>
            <w:tcW w:w="1306" w:type="dxa"/>
            <w:shd w:val="clear" w:color="auto" w:fill="FFFFFF"/>
          </w:tcPr>
          <w:p w14:paraId="72B3FFE9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  <w:lang w:val="ru-RU" w:eastAsia="ru-RU" w:bidi="ru-RU"/>
              </w:rPr>
              <w:t>–</w:t>
            </w:r>
          </w:p>
        </w:tc>
        <w:tc>
          <w:tcPr>
            <w:tcW w:w="1397" w:type="dxa"/>
            <w:shd w:val="clear" w:color="auto" w:fill="FFFFFF"/>
          </w:tcPr>
          <w:p w14:paraId="7E6D7A5D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_</w:t>
            </w:r>
          </w:p>
        </w:tc>
        <w:tc>
          <w:tcPr>
            <w:tcW w:w="2774" w:type="dxa"/>
            <w:shd w:val="clear" w:color="auto" w:fill="FFFFFF"/>
          </w:tcPr>
          <w:p w14:paraId="48FC3134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7FDC1BAF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0FC55DE2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Приміщення для оброблення праху</w:t>
            </w:r>
          </w:p>
        </w:tc>
        <w:tc>
          <w:tcPr>
            <w:tcW w:w="1046" w:type="dxa"/>
            <w:shd w:val="clear" w:color="auto" w:fill="FFFFFF"/>
          </w:tcPr>
          <w:p w14:paraId="21AF6A04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15</w:t>
            </w:r>
          </w:p>
        </w:tc>
        <w:tc>
          <w:tcPr>
            <w:tcW w:w="1306" w:type="dxa"/>
            <w:shd w:val="clear" w:color="auto" w:fill="FFFFFF"/>
          </w:tcPr>
          <w:p w14:paraId="6182D6CB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  <w:lang w:val="ru-RU" w:eastAsia="ru-RU" w:bidi="ru-RU"/>
              </w:rPr>
              <w:t>–</w:t>
            </w:r>
          </w:p>
        </w:tc>
        <w:tc>
          <w:tcPr>
            <w:tcW w:w="1397" w:type="dxa"/>
            <w:shd w:val="clear" w:color="auto" w:fill="FFFFFF"/>
          </w:tcPr>
          <w:p w14:paraId="7377248D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</w:t>
            </w:r>
          </w:p>
        </w:tc>
        <w:tc>
          <w:tcPr>
            <w:tcW w:w="2774" w:type="dxa"/>
            <w:shd w:val="clear" w:color="auto" w:fill="FFFFFF"/>
          </w:tcPr>
          <w:p w14:paraId="3CC22A43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Місцевий відсмоктувач від млина</w:t>
            </w:r>
          </w:p>
        </w:tc>
      </w:tr>
      <w:tr w:rsidR="00481CB2" w:rsidRPr="0035046C" w14:paraId="4326BBDA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3A1F167D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Приміщення для зберігання праху</w:t>
            </w:r>
          </w:p>
        </w:tc>
        <w:tc>
          <w:tcPr>
            <w:tcW w:w="1046" w:type="dxa"/>
            <w:shd w:val="clear" w:color="auto" w:fill="FFFFFF"/>
          </w:tcPr>
          <w:p w14:paraId="55AE9472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15</w:t>
            </w:r>
          </w:p>
        </w:tc>
        <w:tc>
          <w:tcPr>
            <w:tcW w:w="1306" w:type="dxa"/>
            <w:shd w:val="clear" w:color="auto" w:fill="FFFFFF"/>
          </w:tcPr>
          <w:p w14:paraId="2581CDDB" w14:textId="0EED177F" w:rsidR="00481CB2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–</w:t>
            </w:r>
          </w:p>
        </w:tc>
        <w:tc>
          <w:tcPr>
            <w:tcW w:w="1397" w:type="dxa"/>
            <w:shd w:val="clear" w:color="auto" w:fill="FFFFFF"/>
          </w:tcPr>
          <w:p w14:paraId="7FC3085F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</w:t>
            </w:r>
          </w:p>
        </w:tc>
        <w:tc>
          <w:tcPr>
            <w:tcW w:w="2774" w:type="dxa"/>
            <w:shd w:val="clear" w:color="auto" w:fill="FFFFFF"/>
          </w:tcPr>
          <w:p w14:paraId="78251F17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_</w:t>
            </w:r>
          </w:p>
        </w:tc>
      </w:tr>
      <w:tr w:rsidR="00481CB2" w:rsidRPr="0035046C" w14:paraId="209F4318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400175D5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Приміщення для вручення праху родичам померлого</w:t>
            </w:r>
          </w:p>
        </w:tc>
        <w:tc>
          <w:tcPr>
            <w:tcW w:w="1046" w:type="dxa"/>
            <w:shd w:val="clear" w:color="auto" w:fill="FFFFFF"/>
          </w:tcPr>
          <w:p w14:paraId="13124BD7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15</w:t>
            </w:r>
          </w:p>
        </w:tc>
        <w:tc>
          <w:tcPr>
            <w:tcW w:w="1306" w:type="dxa"/>
            <w:shd w:val="clear" w:color="auto" w:fill="FFFFFF"/>
          </w:tcPr>
          <w:p w14:paraId="3FF43A51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1397" w:type="dxa"/>
            <w:shd w:val="clear" w:color="auto" w:fill="FFFFFF"/>
          </w:tcPr>
          <w:p w14:paraId="176E0CA5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2774" w:type="dxa"/>
            <w:shd w:val="clear" w:color="auto" w:fill="FFFFFF"/>
          </w:tcPr>
          <w:p w14:paraId="73E7D9E6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  <w:lang w:val="ru-RU" w:eastAsia="ru-RU" w:bidi="ru-RU"/>
              </w:rPr>
              <w:t>–</w:t>
            </w:r>
          </w:p>
        </w:tc>
      </w:tr>
      <w:tr w:rsidR="00481CB2" w:rsidRPr="0035046C" w14:paraId="4DE0D914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18DDB0FC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Майстерні</w:t>
            </w:r>
          </w:p>
        </w:tc>
        <w:tc>
          <w:tcPr>
            <w:tcW w:w="1046" w:type="dxa"/>
            <w:shd w:val="clear" w:color="auto" w:fill="FFFFFF"/>
          </w:tcPr>
          <w:p w14:paraId="0BDB6F0B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18</w:t>
            </w:r>
          </w:p>
        </w:tc>
        <w:tc>
          <w:tcPr>
            <w:tcW w:w="1306" w:type="dxa"/>
            <w:shd w:val="clear" w:color="auto" w:fill="FFFFFF"/>
          </w:tcPr>
          <w:p w14:paraId="7C3FB503" w14:textId="18D6DC75" w:rsidR="00481CB2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2Verdana4pt"/>
                <w:sz w:val="19"/>
                <w:szCs w:val="19"/>
              </w:rPr>
              <w:t>–</w:t>
            </w:r>
          </w:p>
        </w:tc>
        <w:tc>
          <w:tcPr>
            <w:tcW w:w="1397" w:type="dxa"/>
            <w:shd w:val="clear" w:color="auto" w:fill="FFFFFF"/>
          </w:tcPr>
          <w:p w14:paraId="331020E3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</w:t>
            </w:r>
          </w:p>
        </w:tc>
        <w:tc>
          <w:tcPr>
            <w:tcW w:w="2774" w:type="dxa"/>
            <w:shd w:val="clear" w:color="auto" w:fill="FFFFFF"/>
          </w:tcPr>
          <w:p w14:paraId="0CCA746B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_</w:t>
            </w:r>
          </w:p>
        </w:tc>
      </w:tr>
      <w:tr w:rsidR="00481CB2" w:rsidRPr="0035046C" w14:paraId="420BA97A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45F4B48C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Гардеробні з душовими</w:t>
            </w:r>
          </w:p>
        </w:tc>
        <w:tc>
          <w:tcPr>
            <w:tcW w:w="1046" w:type="dxa"/>
            <w:shd w:val="clear" w:color="auto" w:fill="FFFFFF"/>
          </w:tcPr>
          <w:p w14:paraId="57BF485B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18</w:t>
            </w:r>
          </w:p>
        </w:tc>
        <w:tc>
          <w:tcPr>
            <w:tcW w:w="2703" w:type="dxa"/>
            <w:gridSpan w:val="2"/>
            <w:shd w:val="clear" w:color="auto" w:fill="FFFFFF"/>
          </w:tcPr>
          <w:p w14:paraId="6047C1AB" w14:textId="1C552A73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 розрахунку компенсації витяжки з душових, але не менше</w:t>
            </w:r>
            <w:r w:rsidR="0035046C" w:rsidRPr="0035046C">
              <w:rPr>
                <w:sz w:val="19"/>
                <w:szCs w:val="19"/>
                <w:lang w:val="ru-RU"/>
              </w:rPr>
              <w:t xml:space="preserve"> </w:t>
            </w:r>
            <w:r w:rsidRPr="0035046C">
              <w:rPr>
                <w:sz w:val="19"/>
                <w:szCs w:val="19"/>
              </w:rPr>
              <w:t>одноразового повітрообміну на годину</w:t>
            </w:r>
          </w:p>
        </w:tc>
        <w:tc>
          <w:tcPr>
            <w:tcW w:w="2774" w:type="dxa"/>
            <w:shd w:val="clear" w:color="auto" w:fill="FFFFFF"/>
          </w:tcPr>
          <w:p w14:paraId="3BDDAB91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278A3B71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547171F4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Гардеробні без душових</w:t>
            </w:r>
          </w:p>
        </w:tc>
        <w:tc>
          <w:tcPr>
            <w:tcW w:w="1046" w:type="dxa"/>
            <w:shd w:val="clear" w:color="auto" w:fill="FFFFFF"/>
          </w:tcPr>
          <w:p w14:paraId="1F2D862B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18</w:t>
            </w:r>
          </w:p>
        </w:tc>
        <w:tc>
          <w:tcPr>
            <w:tcW w:w="1306" w:type="dxa"/>
            <w:shd w:val="clear" w:color="auto" w:fill="FFFFFF"/>
          </w:tcPr>
          <w:p w14:paraId="3080E202" w14:textId="3819EDD4" w:rsidR="00481CB2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2Verdana4pt"/>
                <w:sz w:val="19"/>
                <w:szCs w:val="19"/>
              </w:rPr>
              <w:t>–</w:t>
            </w:r>
          </w:p>
        </w:tc>
        <w:tc>
          <w:tcPr>
            <w:tcW w:w="1397" w:type="dxa"/>
            <w:shd w:val="clear" w:color="auto" w:fill="FFFFFF"/>
          </w:tcPr>
          <w:p w14:paraId="5B6B3E04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</w:t>
            </w:r>
          </w:p>
        </w:tc>
        <w:tc>
          <w:tcPr>
            <w:tcW w:w="2774" w:type="dxa"/>
            <w:shd w:val="clear" w:color="auto" w:fill="FFFFFF"/>
          </w:tcPr>
          <w:p w14:paraId="3C3710BF" w14:textId="1D283E5D" w:rsidR="00481CB2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2Verdana4pt"/>
                <w:sz w:val="19"/>
                <w:szCs w:val="19"/>
              </w:rPr>
              <w:t>–</w:t>
            </w:r>
          </w:p>
        </w:tc>
      </w:tr>
      <w:tr w:rsidR="00481CB2" w:rsidRPr="0035046C" w14:paraId="6A5D8AAD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7D171F89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Душові</w:t>
            </w:r>
          </w:p>
        </w:tc>
        <w:tc>
          <w:tcPr>
            <w:tcW w:w="1046" w:type="dxa"/>
            <w:shd w:val="clear" w:color="auto" w:fill="FFFFFF"/>
          </w:tcPr>
          <w:p w14:paraId="7B21C187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25</w:t>
            </w:r>
          </w:p>
        </w:tc>
        <w:tc>
          <w:tcPr>
            <w:tcW w:w="2703" w:type="dxa"/>
            <w:gridSpan w:val="2"/>
            <w:shd w:val="clear" w:color="auto" w:fill="FFFFFF"/>
          </w:tcPr>
          <w:p w14:paraId="590A547F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75 м</w:t>
            </w:r>
            <w:r w:rsidRPr="0035046C">
              <w:rPr>
                <w:sz w:val="19"/>
                <w:szCs w:val="19"/>
                <w:vertAlign w:val="superscript"/>
              </w:rPr>
              <w:t>3</w:t>
            </w:r>
            <w:r w:rsidRPr="0035046C">
              <w:rPr>
                <w:sz w:val="19"/>
                <w:szCs w:val="19"/>
              </w:rPr>
              <w:t>/год на один душ. сітку</w:t>
            </w:r>
          </w:p>
        </w:tc>
        <w:tc>
          <w:tcPr>
            <w:tcW w:w="2774" w:type="dxa"/>
            <w:shd w:val="clear" w:color="auto" w:fill="FFFFFF"/>
          </w:tcPr>
          <w:p w14:paraId="7C588119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6189D592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219DEC96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Туалети</w:t>
            </w:r>
          </w:p>
        </w:tc>
        <w:tc>
          <w:tcPr>
            <w:tcW w:w="1046" w:type="dxa"/>
            <w:shd w:val="clear" w:color="auto" w:fill="FFFFFF"/>
          </w:tcPr>
          <w:p w14:paraId="4289F2E2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16</w:t>
            </w:r>
          </w:p>
        </w:tc>
        <w:tc>
          <w:tcPr>
            <w:tcW w:w="2703" w:type="dxa"/>
            <w:gridSpan w:val="2"/>
            <w:shd w:val="clear" w:color="auto" w:fill="FFFFFF"/>
          </w:tcPr>
          <w:p w14:paraId="317E8EFE" w14:textId="77777777" w:rsidR="003B321E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50 м</w:t>
            </w:r>
            <w:r w:rsidRPr="0035046C">
              <w:rPr>
                <w:sz w:val="19"/>
                <w:szCs w:val="19"/>
                <w:vertAlign w:val="superscript"/>
              </w:rPr>
              <w:t>3</w:t>
            </w:r>
            <w:r w:rsidRPr="0035046C">
              <w:rPr>
                <w:sz w:val="19"/>
                <w:szCs w:val="19"/>
              </w:rPr>
              <w:t xml:space="preserve">/год на один унітаз і </w:t>
            </w:r>
          </w:p>
          <w:p w14:paraId="4137B160" w14:textId="3772283D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25 м</w:t>
            </w:r>
            <w:r w:rsidRPr="0035046C">
              <w:rPr>
                <w:sz w:val="19"/>
                <w:szCs w:val="19"/>
                <w:vertAlign w:val="superscript"/>
              </w:rPr>
              <w:t>3</w:t>
            </w:r>
            <w:r w:rsidRPr="0035046C">
              <w:rPr>
                <w:sz w:val="19"/>
                <w:szCs w:val="19"/>
              </w:rPr>
              <w:t>/год на один пісуар</w:t>
            </w:r>
          </w:p>
        </w:tc>
        <w:tc>
          <w:tcPr>
            <w:tcW w:w="2774" w:type="dxa"/>
            <w:shd w:val="clear" w:color="auto" w:fill="FFFFFF"/>
          </w:tcPr>
          <w:p w14:paraId="109C9196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44DD653A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7FD33713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Туалети загального користування</w:t>
            </w:r>
          </w:p>
        </w:tc>
        <w:tc>
          <w:tcPr>
            <w:tcW w:w="1046" w:type="dxa"/>
            <w:shd w:val="clear" w:color="auto" w:fill="FFFFFF"/>
          </w:tcPr>
          <w:p w14:paraId="64F4C977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3" w:type="dxa"/>
            <w:gridSpan w:val="2"/>
            <w:shd w:val="clear" w:color="auto" w:fill="FFFFFF"/>
          </w:tcPr>
          <w:p w14:paraId="461B65C1" w14:textId="77777777" w:rsidR="003B321E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100 м</w:t>
            </w:r>
            <w:r w:rsidRPr="0035046C">
              <w:rPr>
                <w:sz w:val="19"/>
                <w:szCs w:val="19"/>
                <w:vertAlign w:val="superscript"/>
              </w:rPr>
              <w:t>3</w:t>
            </w:r>
            <w:r w:rsidRPr="0035046C">
              <w:rPr>
                <w:sz w:val="19"/>
                <w:szCs w:val="19"/>
              </w:rPr>
              <w:t>/год на один унітаз і</w:t>
            </w:r>
          </w:p>
          <w:p w14:paraId="1DE1B3EC" w14:textId="5F40702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 xml:space="preserve"> 2 м</w:t>
            </w:r>
            <w:r w:rsidRPr="0035046C">
              <w:rPr>
                <w:sz w:val="19"/>
                <w:szCs w:val="19"/>
                <w:vertAlign w:val="superscript"/>
              </w:rPr>
              <w:t>3</w:t>
            </w:r>
            <w:r w:rsidRPr="0035046C">
              <w:rPr>
                <w:sz w:val="19"/>
                <w:szCs w:val="19"/>
              </w:rPr>
              <w:t>/год на один пісуар</w:t>
            </w:r>
          </w:p>
        </w:tc>
        <w:tc>
          <w:tcPr>
            <w:tcW w:w="2774" w:type="dxa"/>
            <w:shd w:val="clear" w:color="auto" w:fill="FFFFFF"/>
          </w:tcPr>
          <w:p w14:paraId="76C02877" w14:textId="77777777" w:rsidR="00481CB2" w:rsidRPr="0035046C" w:rsidRDefault="00481CB2" w:rsidP="003504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81CB2" w:rsidRPr="0035046C" w14:paraId="12E5C3C3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7C812F9E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Кімната для приймання їжі</w:t>
            </w:r>
          </w:p>
        </w:tc>
        <w:tc>
          <w:tcPr>
            <w:tcW w:w="1046" w:type="dxa"/>
            <w:shd w:val="clear" w:color="auto" w:fill="FFFFFF"/>
          </w:tcPr>
          <w:p w14:paraId="030CC088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16</w:t>
            </w:r>
          </w:p>
        </w:tc>
        <w:tc>
          <w:tcPr>
            <w:tcW w:w="1306" w:type="dxa"/>
            <w:shd w:val="clear" w:color="auto" w:fill="FFFFFF"/>
          </w:tcPr>
          <w:p w14:paraId="1B42C5E6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1397" w:type="dxa"/>
            <w:shd w:val="clear" w:color="auto" w:fill="FFFFFF"/>
          </w:tcPr>
          <w:p w14:paraId="6BAECDA3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3</w:t>
            </w:r>
          </w:p>
        </w:tc>
        <w:tc>
          <w:tcPr>
            <w:tcW w:w="2774" w:type="dxa"/>
            <w:shd w:val="clear" w:color="auto" w:fill="FFFFFF"/>
          </w:tcPr>
          <w:p w14:paraId="2C13E931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rStyle w:val="2Verdana4pt"/>
                <w:sz w:val="19"/>
                <w:szCs w:val="19"/>
              </w:rPr>
              <w:t>—</w:t>
            </w:r>
          </w:p>
        </w:tc>
      </w:tr>
      <w:tr w:rsidR="00481CB2" w:rsidRPr="0035046C" w14:paraId="4D711756" w14:textId="77777777" w:rsidTr="0035046C">
        <w:trPr>
          <w:trHeight w:val="20"/>
        </w:trPr>
        <w:tc>
          <w:tcPr>
            <w:tcW w:w="3288" w:type="dxa"/>
            <w:shd w:val="clear" w:color="auto" w:fill="FFFFFF"/>
          </w:tcPr>
          <w:p w14:paraId="1393C3D8" w14:textId="77777777" w:rsidR="00481CB2" w:rsidRPr="0035046C" w:rsidRDefault="00481CB2" w:rsidP="00481CB2">
            <w:pPr>
              <w:pStyle w:val="22"/>
              <w:shd w:val="clear" w:color="auto" w:fill="auto"/>
              <w:spacing w:before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Підсобні і складські приміщення, технічні служби</w:t>
            </w:r>
          </w:p>
        </w:tc>
        <w:tc>
          <w:tcPr>
            <w:tcW w:w="1046" w:type="dxa"/>
            <w:shd w:val="clear" w:color="auto" w:fill="FFFFFF"/>
          </w:tcPr>
          <w:p w14:paraId="26CCEB32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12</w:t>
            </w:r>
          </w:p>
        </w:tc>
        <w:tc>
          <w:tcPr>
            <w:tcW w:w="1306" w:type="dxa"/>
            <w:shd w:val="clear" w:color="auto" w:fill="FFFFFF"/>
          </w:tcPr>
          <w:p w14:paraId="1E6799B5" w14:textId="44E19AAD" w:rsidR="00481CB2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–</w:t>
            </w:r>
          </w:p>
        </w:tc>
        <w:tc>
          <w:tcPr>
            <w:tcW w:w="1397" w:type="dxa"/>
            <w:shd w:val="clear" w:color="auto" w:fill="FFFFFF"/>
          </w:tcPr>
          <w:p w14:paraId="0780859B" w14:textId="77777777" w:rsidR="00481CB2" w:rsidRPr="0035046C" w:rsidRDefault="00481CB2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35046C">
              <w:rPr>
                <w:sz w:val="19"/>
                <w:szCs w:val="19"/>
              </w:rPr>
              <w:t>0,5</w:t>
            </w:r>
          </w:p>
        </w:tc>
        <w:tc>
          <w:tcPr>
            <w:tcW w:w="2774" w:type="dxa"/>
            <w:shd w:val="clear" w:color="auto" w:fill="FFFFFF"/>
          </w:tcPr>
          <w:p w14:paraId="68923E68" w14:textId="41DFBBD8" w:rsidR="00481CB2" w:rsidRPr="0035046C" w:rsidRDefault="0035046C" w:rsidP="0035046C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–</w:t>
            </w:r>
          </w:p>
        </w:tc>
      </w:tr>
    </w:tbl>
    <w:p w14:paraId="5999C201" w14:textId="77777777" w:rsidR="00481CB2" w:rsidRPr="00481CB2" w:rsidRDefault="00481CB2" w:rsidP="00481CB2">
      <w:pPr>
        <w:pStyle w:val="32"/>
        <w:shd w:val="clear" w:color="auto" w:fill="auto"/>
        <w:spacing w:before="0" w:line="235" w:lineRule="exact"/>
        <w:rPr>
          <w:b w:val="0"/>
          <w:bCs w:val="0"/>
        </w:rPr>
      </w:pPr>
    </w:p>
    <w:p w14:paraId="153FD4AF" w14:textId="241B71EF" w:rsidR="00481CB2" w:rsidRDefault="00481CB2" w:rsidP="00481CB2">
      <w:pPr>
        <w:pStyle w:val="22"/>
        <w:shd w:val="clear" w:color="auto" w:fill="auto"/>
        <w:spacing w:before="0" w:line="288" w:lineRule="auto"/>
        <w:ind w:firstLine="460"/>
      </w:pPr>
    </w:p>
    <w:p w14:paraId="4BEEA8FA" w14:textId="77777777" w:rsidR="003B321E" w:rsidRDefault="003B321E" w:rsidP="00481CB2">
      <w:pPr>
        <w:pStyle w:val="22"/>
        <w:shd w:val="clear" w:color="auto" w:fill="auto"/>
        <w:spacing w:before="0" w:line="288" w:lineRule="auto"/>
        <w:ind w:firstLine="460"/>
      </w:pPr>
    </w:p>
    <w:p w14:paraId="34054DD3" w14:textId="77777777" w:rsidR="0035046C" w:rsidRDefault="0035046C" w:rsidP="0035046C">
      <w:pPr>
        <w:pStyle w:val="32"/>
        <w:shd w:val="clear" w:color="auto" w:fill="auto"/>
        <w:spacing w:before="0" w:line="360" w:lineRule="auto"/>
        <w:jc w:val="center"/>
        <w:rPr>
          <w:color w:val="000000"/>
          <w:lang w:eastAsia="uk-UA" w:bidi="uk-UA"/>
        </w:rPr>
      </w:pPr>
      <w:bookmarkStart w:id="32" w:name="bookmark32"/>
      <w:r>
        <w:rPr>
          <w:color w:val="000000"/>
          <w:lang w:eastAsia="uk-UA" w:bidi="uk-UA"/>
        </w:rPr>
        <w:lastRenderedPageBreak/>
        <w:t xml:space="preserve">ДОДАТОК Б </w:t>
      </w:r>
    </w:p>
    <w:p w14:paraId="493C63BB" w14:textId="50F722F7" w:rsidR="0035046C" w:rsidRDefault="0035046C" w:rsidP="0035046C">
      <w:pPr>
        <w:pStyle w:val="32"/>
        <w:shd w:val="clear" w:color="auto" w:fill="auto"/>
        <w:spacing w:before="0" w:line="360" w:lineRule="auto"/>
        <w:jc w:val="center"/>
      </w:pPr>
      <w:r>
        <w:rPr>
          <w:color w:val="000000"/>
          <w:lang w:eastAsia="uk-UA" w:bidi="uk-UA"/>
        </w:rPr>
        <w:t>(довідковий)</w:t>
      </w:r>
      <w:bookmarkEnd w:id="32"/>
    </w:p>
    <w:p w14:paraId="2CCAD4E7" w14:textId="15247657" w:rsidR="0035046C" w:rsidRDefault="0035046C" w:rsidP="0035046C">
      <w:pPr>
        <w:pStyle w:val="32"/>
        <w:shd w:val="clear" w:color="auto" w:fill="auto"/>
        <w:spacing w:before="0" w:line="360" w:lineRule="auto"/>
        <w:jc w:val="center"/>
        <w:rPr>
          <w:color w:val="000000"/>
          <w:lang w:eastAsia="uk-UA" w:bidi="uk-UA"/>
        </w:rPr>
      </w:pPr>
      <w:bookmarkStart w:id="33" w:name="bookmark33"/>
      <w:r>
        <w:rPr>
          <w:color w:val="000000"/>
          <w:lang w:eastAsia="uk-UA" w:bidi="uk-UA"/>
        </w:rPr>
        <w:t>БІБЛІОГРАФІЯ</w:t>
      </w:r>
      <w:bookmarkEnd w:id="33"/>
    </w:p>
    <w:p w14:paraId="32DCB682" w14:textId="47E846E5" w:rsidR="0035046C" w:rsidRDefault="0035046C" w:rsidP="0035046C">
      <w:pPr>
        <w:pStyle w:val="32"/>
        <w:shd w:val="clear" w:color="auto" w:fill="auto"/>
        <w:spacing w:before="0" w:line="360" w:lineRule="auto"/>
        <w:jc w:val="center"/>
        <w:rPr>
          <w:color w:val="000000"/>
          <w:lang w:eastAsia="uk-UA" w:bidi="uk-UA"/>
        </w:rPr>
      </w:pPr>
    </w:p>
    <w:p w14:paraId="34F49B34" w14:textId="26F2F5D4" w:rsidR="0035046C" w:rsidRDefault="0035046C" w:rsidP="0035046C">
      <w:pPr>
        <w:pStyle w:val="32"/>
        <w:shd w:val="clear" w:color="auto" w:fill="auto"/>
        <w:spacing w:before="0" w:line="360" w:lineRule="auto"/>
        <w:jc w:val="center"/>
        <w:rPr>
          <w:color w:val="000000"/>
          <w:lang w:eastAsia="uk-UA" w:bidi="uk-UA"/>
        </w:rPr>
      </w:pPr>
    </w:p>
    <w:p w14:paraId="51CD9AFC" w14:textId="57BF8EA3" w:rsidR="0035046C" w:rsidRDefault="0035046C" w:rsidP="0035046C">
      <w:pPr>
        <w:pStyle w:val="32"/>
        <w:shd w:val="clear" w:color="auto" w:fill="auto"/>
        <w:spacing w:before="0" w:line="360" w:lineRule="auto"/>
        <w:jc w:val="center"/>
        <w:rPr>
          <w:color w:val="000000"/>
          <w:lang w:eastAsia="uk-UA" w:bidi="uk-UA"/>
        </w:rPr>
      </w:pPr>
    </w:p>
    <w:p w14:paraId="433515B3" w14:textId="77777777" w:rsidR="0035046C" w:rsidRDefault="0035046C" w:rsidP="0035046C">
      <w:pPr>
        <w:pStyle w:val="22"/>
        <w:numPr>
          <w:ilvl w:val="0"/>
          <w:numId w:val="12"/>
        </w:numPr>
        <w:shd w:val="clear" w:color="auto" w:fill="auto"/>
        <w:tabs>
          <w:tab w:val="left" w:pos="306"/>
        </w:tabs>
        <w:spacing w:before="0" w:after="120" w:line="259" w:lineRule="exact"/>
        <w:ind w:left="318" w:hanging="318"/>
      </w:pPr>
      <w:r>
        <w:rPr>
          <w:color w:val="000000"/>
          <w:lang w:eastAsia="uk-UA" w:bidi="uk-UA"/>
        </w:rPr>
        <w:t>"Порядок утримання кладовищ та інших місць поховань". Наказ Держжитлокомунгоспу України від 19.11.2003 №193, зареєстрований у Мін’юсті 6.09.2004 № 1113/9712</w:t>
      </w:r>
    </w:p>
    <w:p w14:paraId="668E3E94" w14:textId="77777777" w:rsidR="0035046C" w:rsidRDefault="0035046C" w:rsidP="0035046C">
      <w:pPr>
        <w:pStyle w:val="22"/>
        <w:numPr>
          <w:ilvl w:val="0"/>
          <w:numId w:val="12"/>
        </w:numPr>
        <w:shd w:val="clear" w:color="auto" w:fill="auto"/>
        <w:tabs>
          <w:tab w:val="left" w:pos="306"/>
        </w:tabs>
        <w:spacing w:before="0" w:after="120" w:line="259" w:lineRule="exact"/>
        <w:ind w:left="318" w:hanging="318"/>
      </w:pPr>
      <w:r>
        <w:rPr>
          <w:color w:val="000000"/>
          <w:lang w:eastAsia="uk-UA" w:bidi="uk-UA"/>
        </w:rPr>
        <w:t>"Правила утримання зелених насаджень у населених пунктах України". Наказ Держжитлокомунгоспу України від 10.04.2006 № 105, зареєстрований у Мін’юсті 27.07.2006 № 880/12754.</w:t>
      </w:r>
    </w:p>
    <w:p w14:paraId="7A03A9B3" w14:textId="77777777" w:rsidR="0035046C" w:rsidRDefault="0035046C" w:rsidP="0035046C">
      <w:pPr>
        <w:pStyle w:val="22"/>
        <w:numPr>
          <w:ilvl w:val="0"/>
          <w:numId w:val="12"/>
        </w:numPr>
        <w:shd w:val="clear" w:color="auto" w:fill="auto"/>
        <w:tabs>
          <w:tab w:val="left" w:pos="306"/>
        </w:tabs>
        <w:spacing w:before="0" w:after="120" w:line="259" w:lineRule="exact"/>
        <w:ind w:left="318" w:hanging="318"/>
      </w:pPr>
      <w:r>
        <w:rPr>
          <w:color w:val="000000"/>
          <w:lang w:eastAsia="uk-UA" w:bidi="uk-UA"/>
        </w:rPr>
        <w:t>"Правила приймання стічних вод підприємств у комунальні та відомчі системи каналізації населених пунктів України". Наказ Держбуду України від 19.02.2002 № 37, зареєстрований в Мін’юсті 26.04.2002 № 403/6691</w:t>
      </w:r>
    </w:p>
    <w:p w14:paraId="7992347B" w14:textId="77777777" w:rsidR="0035046C" w:rsidRDefault="0035046C" w:rsidP="0035046C">
      <w:pPr>
        <w:pStyle w:val="22"/>
        <w:numPr>
          <w:ilvl w:val="0"/>
          <w:numId w:val="12"/>
        </w:numPr>
        <w:shd w:val="clear" w:color="auto" w:fill="auto"/>
        <w:tabs>
          <w:tab w:val="left" w:pos="306"/>
        </w:tabs>
        <w:spacing w:before="0" w:after="120" w:line="200" w:lineRule="exact"/>
        <w:ind w:left="318" w:hanging="318"/>
      </w:pPr>
      <w:r>
        <w:rPr>
          <w:color w:val="000000"/>
          <w:lang w:val="ru-RU" w:eastAsia="ru-RU" w:bidi="ru-RU"/>
        </w:rPr>
        <w:t xml:space="preserve">ПУЭ </w:t>
      </w:r>
      <w:r>
        <w:rPr>
          <w:color w:val="000000"/>
          <w:lang w:eastAsia="uk-UA" w:bidi="uk-UA"/>
        </w:rPr>
        <w:t xml:space="preserve">"Правила </w:t>
      </w:r>
      <w:r>
        <w:rPr>
          <w:color w:val="000000"/>
          <w:lang w:val="ru-RU" w:eastAsia="ru-RU" w:bidi="ru-RU"/>
        </w:rPr>
        <w:t xml:space="preserve">устройства электроустановок" </w:t>
      </w:r>
      <w:r>
        <w:rPr>
          <w:color w:val="000000"/>
          <w:lang w:eastAsia="uk-UA" w:bidi="uk-UA"/>
        </w:rPr>
        <w:t>(ПУЕ "Правила улаштування електроустановок")</w:t>
      </w:r>
    </w:p>
    <w:p w14:paraId="78F447A5" w14:textId="77777777" w:rsidR="0035046C" w:rsidRDefault="0035046C" w:rsidP="0035046C">
      <w:pPr>
        <w:pStyle w:val="22"/>
        <w:numPr>
          <w:ilvl w:val="0"/>
          <w:numId w:val="12"/>
        </w:numPr>
        <w:shd w:val="clear" w:color="auto" w:fill="auto"/>
        <w:tabs>
          <w:tab w:val="left" w:pos="306"/>
        </w:tabs>
        <w:spacing w:before="0" w:after="120" w:line="259" w:lineRule="exact"/>
        <w:ind w:left="318" w:hanging="318"/>
      </w:pPr>
      <w:r>
        <w:rPr>
          <w:color w:val="000000"/>
          <w:lang w:eastAsia="uk-UA" w:bidi="uk-UA"/>
        </w:rPr>
        <w:t xml:space="preserve">Тавровский А.Л., Лимонад М.Ю., Беньямовский Д.К. </w:t>
      </w:r>
      <w:r>
        <w:rPr>
          <w:color w:val="000000"/>
          <w:lang w:val="ru-RU" w:eastAsia="ru-RU" w:bidi="ru-RU"/>
        </w:rPr>
        <w:t>Здания и сооружения траурной гражданской обрядности. - М.: Стройиздат, 1994. - 164 с.</w:t>
      </w:r>
    </w:p>
    <w:p w14:paraId="6E0A979A" w14:textId="77777777" w:rsidR="0035046C" w:rsidRDefault="0035046C" w:rsidP="0035046C">
      <w:pPr>
        <w:pStyle w:val="32"/>
        <w:shd w:val="clear" w:color="auto" w:fill="auto"/>
        <w:spacing w:before="0" w:line="360" w:lineRule="auto"/>
        <w:jc w:val="center"/>
        <w:sectPr w:rsidR="0035046C" w:rsidSect="00481CB2">
          <w:footerReference w:type="first" r:id="rId2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29FD9B" w14:textId="77777777" w:rsidR="0035046C" w:rsidRDefault="0035046C" w:rsidP="0035046C">
      <w:pPr>
        <w:pStyle w:val="22"/>
        <w:shd w:val="clear" w:color="auto" w:fill="auto"/>
        <w:spacing w:before="0" w:after="309" w:line="200" w:lineRule="exact"/>
        <w:ind w:left="660" w:firstLine="0"/>
        <w:jc w:val="left"/>
        <w:rPr>
          <w:color w:val="000000"/>
          <w:lang w:val="ru-RU" w:eastAsia="ru-RU" w:bidi="ru-RU"/>
        </w:rPr>
      </w:pPr>
    </w:p>
    <w:p w14:paraId="2766EB1A" w14:textId="7FF2FD85" w:rsidR="0035046C" w:rsidRDefault="0035046C" w:rsidP="0035046C">
      <w:pPr>
        <w:pStyle w:val="22"/>
        <w:shd w:val="clear" w:color="auto" w:fill="auto"/>
        <w:spacing w:before="0" w:after="309" w:line="200" w:lineRule="exact"/>
        <w:ind w:left="660" w:firstLine="0"/>
        <w:jc w:val="left"/>
      </w:pPr>
      <w:r>
        <w:rPr>
          <w:color w:val="000000"/>
          <w:lang w:val="ru-RU" w:eastAsia="ru-RU" w:bidi="ru-RU"/>
        </w:rPr>
        <w:t>УКНД 03.080.30</w:t>
      </w:r>
    </w:p>
    <w:p w14:paraId="32561D89" w14:textId="305BB158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  <w:rPr>
          <w:color w:val="000000"/>
          <w:lang w:eastAsia="uk-UA" w:bidi="uk-UA"/>
        </w:rPr>
      </w:pPr>
      <w:r>
        <w:rPr>
          <w:rStyle w:val="23"/>
        </w:rPr>
        <w:t xml:space="preserve">Ключові </w:t>
      </w:r>
      <w:r>
        <w:rPr>
          <w:rStyle w:val="23"/>
          <w:lang w:val="ru-RU" w:eastAsia="ru-RU" w:bidi="ru-RU"/>
        </w:rPr>
        <w:t xml:space="preserve">слова: </w:t>
      </w:r>
      <w:r>
        <w:rPr>
          <w:color w:val="000000"/>
          <w:lang w:eastAsia="uk-UA" w:bidi="uk-UA"/>
        </w:rPr>
        <w:t>кладовище, колумбарій, крематорій, поховання, проектування, урна з прахом.</w:t>
      </w:r>
    </w:p>
    <w:p w14:paraId="48AF548F" w14:textId="094BD8C1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3DC71FAF" w14:textId="1B173F90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65EE399F" w14:textId="7F257F72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5C972DD3" w14:textId="2EC5E9C5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79A5F68A" w14:textId="6EF01360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0B2444D6" w14:textId="09717C12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61B16619" w14:textId="6DA6C9AF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32944166" w14:textId="7C9DC596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BB1FC09" w14:textId="061EB885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63997239" w14:textId="10BFDF7C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2BED454E" w14:textId="48889016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3A0C7229" w14:textId="0A846464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140C0D79" w14:textId="2D6D96D4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603FFB83" w14:textId="11A0A8C9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5B77D27A" w14:textId="1ED279A6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0B919B4B" w14:textId="6BFF3262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383CC4E6" w14:textId="0E5A8998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25D3E1F" w14:textId="0E25040E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3D1949EE" w14:textId="0E35F5D2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7244245" w14:textId="550F27C2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1751D63" w14:textId="44F5259F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0BB1299E" w14:textId="2696589C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70D213B6" w14:textId="464B326A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DD9EBBE" w14:textId="3C35ACB1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722EE5E1" w14:textId="0C35D1F1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07C3BEEE" w14:textId="7B8062A9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0755E210" w14:textId="04CE2C40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74843BB5" w14:textId="0FF39242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0E3E9910" w14:textId="1282BF4D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3CF1A133" w14:textId="1CC1EC29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568D9113" w14:textId="100357E1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6B4EFB46" w14:textId="5265E3BD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29DEA6F3" w14:textId="5DB77139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617F7358" w14:textId="7178D66D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3C6FD2C" w14:textId="43EB5847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36A666B9" w14:textId="28BF9343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588132D3" w14:textId="6F87BF69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5C71B87" w14:textId="0277D19B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9B0C654" w14:textId="1DB56601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5316E48B" w14:textId="304A7A78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34491C7F" w14:textId="73D6F1E0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180A11FE" w14:textId="5560FB3D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04933552" w14:textId="77777777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057A505" w14:textId="7D629511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49FDAEBA" w14:textId="2424F1A9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38579CF0" w14:textId="142C740A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086C56BD" w14:textId="3F483F7E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51B88C67" w14:textId="2FEF3E22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20A9DB66" w14:textId="77777777" w:rsidR="0035046C" w:rsidRDefault="0035046C" w:rsidP="0035046C">
      <w:pPr>
        <w:pStyle w:val="120"/>
        <w:shd w:val="clear" w:color="auto" w:fill="auto"/>
        <w:spacing w:before="0" w:after="240"/>
        <w:ind w:right="900"/>
      </w:pPr>
      <w:r>
        <w:rPr>
          <w:color w:val="000000"/>
          <w:lang w:eastAsia="uk-UA" w:bidi="uk-UA"/>
        </w:rPr>
        <w:t>Відповідальний за випуск- В.М.</w:t>
      </w:r>
      <w:r>
        <w:rPr>
          <w:color w:val="000000"/>
          <w:lang w:val="ru-RU" w:eastAsia="ru-RU" w:bidi="ru-RU"/>
        </w:rPr>
        <w:t>Чеснок</w:t>
      </w:r>
      <w:r>
        <w:rPr>
          <w:color w:val="000000"/>
          <w:lang w:val="ru-RU" w:eastAsia="ru-RU" w:bidi="ru-RU"/>
        </w:rPr>
        <w:br/>
      </w:r>
      <w:r>
        <w:rPr>
          <w:color w:val="000000"/>
          <w:lang w:eastAsia="uk-UA" w:bidi="uk-UA"/>
        </w:rPr>
        <w:t>Редактор - А.О.Луковська</w:t>
      </w:r>
      <w:r>
        <w:rPr>
          <w:color w:val="000000"/>
          <w:lang w:eastAsia="uk-UA" w:bidi="uk-UA"/>
        </w:rPr>
        <w:br/>
        <w:t>Комп’ютерна верстка - В.Б.Чукашкіна</w:t>
      </w:r>
    </w:p>
    <w:p w14:paraId="2F528936" w14:textId="77777777" w:rsidR="0035046C" w:rsidRDefault="0035046C" w:rsidP="0035046C">
      <w:pPr>
        <w:pStyle w:val="120"/>
        <w:shd w:val="clear" w:color="auto" w:fill="auto"/>
        <w:spacing w:before="0" w:after="15" w:line="160" w:lineRule="exact"/>
        <w:ind w:right="900"/>
      </w:pPr>
      <w:r>
        <w:rPr>
          <w:color w:val="000000"/>
          <w:lang w:eastAsia="uk-UA" w:bidi="uk-UA"/>
        </w:rPr>
        <w:t xml:space="preserve">Формат </w:t>
      </w:r>
      <w:r w:rsidRPr="001132E5">
        <w:rPr>
          <w:color w:val="000000"/>
          <w:lang w:bidi="en-US"/>
        </w:rPr>
        <w:t>60</w:t>
      </w:r>
      <w:r>
        <w:rPr>
          <w:color w:val="000000"/>
          <w:lang w:val="en-US" w:bidi="en-US"/>
        </w:rPr>
        <w:t>x</w:t>
      </w:r>
      <w:r w:rsidRPr="001132E5">
        <w:rPr>
          <w:color w:val="000000"/>
          <w:lang w:bidi="en-US"/>
        </w:rPr>
        <w:t>84</w:t>
      </w:r>
      <w:r>
        <w:rPr>
          <w:color w:val="000000"/>
          <w:lang w:eastAsia="uk-UA" w:bidi="uk-UA"/>
        </w:rPr>
        <w:t>'/</w:t>
      </w:r>
      <w:r>
        <w:rPr>
          <w:color w:val="000000"/>
          <w:vertAlign w:val="subscript"/>
          <w:lang w:eastAsia="uk-UA" w:bidi="uk-UA"/>
        </w:rPr>
        <w:t>8</w:t>
      </w:r>
      <w:r>
        <w:rPr>
          <w:color w:val="000000"/>
          <w:lang w:eastAsia="uk-UA" w:bidi="uk-UA"/>
        </w:rPr>
        <w:t xml:space="preserve">. Папір офсетний. Гарнітура </w:t>
      </w:r>
      <w:r w:rsidRPr="001132E5">
        <w:rPr>
          <w:color w:val="000000"/>
          <w:lang w:bidi="en-US"/>
        </w:rPr>
        <w:t>’’</w:t>
      </w:r>
      <w:r>
        <w:rPr>
          <w:color w:val="000000"/>
          <w:lang w:val="en-US" w:bidi="en-US"/>
        </w:rPr>
        <w:t>Svoboda</w:t>
      </w:r>
      <w:r w:rsidRPr="001132E5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Cyrilic</w:t>
      </w:r>
      <w:r w:rsidRPr="001132E5">
        <w:rPr>
          <w:color w:val="000000"/>
          <w:lang w:bidi="en-US"/>
        </w:rPr>
        <w:t>".</w:t>
      </w:r>
    </w:p>
    <w:p w14:paraId="0C669617" w14:textId="77777777" w:rsidR="0035046C" w:rsidRDefault="0035046C" w:rsidP="0035046C">
      <w:pPr>
        <w:pStyle w:val="120"/>
        <w:shd w:val="clear" w:color="auto" w:fill="auto"/>
        <w:spacing w:before="0" w:after="256" w:line="160" w:lineRule="exact"/>
        <w:ind w:right="900"/>
      </w:pPr>
      <w:r>
        <w:rPr>
          <w:color w:val="000000"/>
          <w:lang w:eastAsia="uk-UA" w:bidi="uk-UA"/>
        </w:rPr>
        <w:t>Друк офсетний</w:t>
      </w:r>
    </w:p>
    <w:p w14:paraId="5698B00B" w14:textId="77777777" w:rsidR="0035046C" w:rsidRDefault="0035046C" w:rsidP="0035046C">
      <w:pPr>
        <w:pStyle w:val="120"/>
        <w:shd w:val="clear" w:color="auto" w:fill="auto"/>
        <w:spacing w:before="0" w:after="0" w:line="240" w:lineRule="exact"/>
        <w:ind w:right="900"/>
      </w:pPr>
      <w:r>
        <w:rPr>
          <w:color w:val="000000"/>
          <w:lang w:eastAsia="uk-UA" w:bidi="uk-UA"/>
        </w:rPr>
        <w:t>Державне підприємство "Укрархбудінформ".</w:t>
      </w:r>
      <w:r>
        <w:rPr>
          <w:color w:val="000000"/>
          <w:lang w:eastAsia="uk-UA" w:bidi="uk-UA"/>
        </w:rPr>
        <w:br/>
        <w:t>вуя М. Кривоноса, 2А, корп. З, м. Київ-37, 030377, Україна.</w:t>
      </w:r>
    </w:p>
    <w:p w14:paraId="3AA67EF9" w14:textId="77777777" w:rsidR="0035046C" w:rsidRDefault="0035046C" w:rsidP="0035046C">
      <w:pPr>
        <w:pStyle w:val="120"/>
        <w:shd w:val="clear" w:color="auto" w:fill="auto"/>
        <w:spacing w:before="0" w:after="244" w:line="240" w:lineRule="exact"/>
        <w:ind w:right="900"/>
      </w:pPr>
      <w:r>
        <w:rPr>
          <w:color w:val="000000"/>
          <w:lang w:val="ru-RU" w:eastAsia="ru-RU" w:bidi="ru-RU"/>
        </w:rPr>
        <w:t xml:space="preserve">Тел. </w:t>
      </w:r>
      <w:r>
        <w:rPr>
          <w:color w:val="000000"/>
          <w:lang w:eastAsia="uk-UA" w:bidi="uk-UA"/>
        </w:rPr>
        <w:t>249-36-62</w:t>
      </w:r>
    </w:p>
    <w:p w14:paraId="2061DC4B" w14:textId="77777777" w:rsidR="0035046C" w:rsidRDefault="0035046C" w:rsidP="0035046C">
      <w:pPr>
        <w:pStyle w:val="120"/>
        <w:shd w:val="clear" w:color="auto" w:fill="auto"/>
        <w:spacing w:before="0" w:after="15" w:line="160" w:lineRule="exact"/>
        <w:ind w:right="900"/>
      </w:pPr>
      <w:r>
        <w:rPr>
          <w:color w:val="000000"/>
          <w:lang w:eastAsia="uk-UA" w:bidi="uk-UA"/>
        </w:rPr>
        <w:t>Свідоцтво про внесення суб’єкта видавничої справи до державного реєстру видавців</w:t>
      </w:r>
    </w:p>
    <w:p w14:paraId="654CE7CF" w14:textId="77777777" w:rsidR="0035046C" w:rsidRDefault="0035046C" w:rsidP="0035046C">
      <w:pPr>
        <w:pStyle w:val="120"/>
        <w:shd w:val="clear" w:color="auto" w:fill="auto"/>
        <w:spacing w:before="0" w:after="0" w:line="160" w:lineRule="exact"/>
        <w:ind w:right="900"/>
      </w:pPr>
      <w:r>
        <w:rPr>
          <w:color w:val="000000"/>
          <w:lang w:eastAsia="uk-UA" w:bidi="uk-UA"/>
        </w:rPr>
        <w:t>ДК № 690 від 27.11 2001 р.</w:t>
      </w:r>
    </w:p>
    <w:p w14:paraId="082F7BB7" w14:textId="77777777" w:rsidR="0035046C" w:rsidRDefault="0035046C" w:rsidP="0035046C">
      <w:pPr>
        <w:pStyle w:val="22"/>
        <w:shd w:val="clear" w:color="auto" w:fill="auto"/>
        <w:spacing w:before="0" w:line="200" w:lineRule="exact"/>
        <w:ind w:left="660" w:firstLine="0"/>
        <w:jc w:val="left"/>
      </w:pPr>
    </w:p>
    <w:p w14:paraId="6ACFDBED" w14:textId="77777777" w:rsidR="0035046C" w:rsidRDefault="0035046C" w:rsidP="0035046C">
      <w:pPr>
        <w:pStyle w:val="32"/>
        <w:shd w:val="clear" w:color="auto" w:fill="auto"/>
        <w:spacing w:before="0" w:line="360" w:lineRule="auto"/>
        <w:jc w:val="center"/>
      </w:pPr>
    </w:p>
    <w:sectPr w:rsidR="0035046C" w:rsidSect="00481CB2"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5D34" w14:textId="77777777" w:rsidR="00FD56D9" w:rsidRDefault="00FD56D9" w:rsidP="00481CB2">
      <w:pPr>
        <w:spacing w:after="0" w:line="240" w:lineRule="auto"/>
      </w:pPr>
      <w:r>
        <w:separator/>
      </w:r>
    </w:p>
  </w:endnote>
  <w:endnote w:type="continuationSeparator" w:id="0">
    <w:p w14:paraId="75A9FFC6" w14:textId="77777777" w:rsidR="00FD56D9" w:rsidRDefault="00FD56D9" w:rsidP="0048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84B5" w14:textId="4891137E" w:rsidR="00703A83" w:rsidRPr="009819D8" w:rsidRDefault="00703A83">
    <w:pPr>
      <w:pStyle w:val="a5"/>
      <w:rPr>
        <w:rFonts w:ascii="Arial" w:hAnsi="Arial" w:cs="Arial"/>
        <w:sz w:val="18"/>
        <w:szCs w:val="18"/>
      </w:rPr>
    </w:pPr>
    <w:r w:rsidRPr="009819D8">
      <w:rPr>
        <w:rFonts w:ascii="Arial" w:hAnsi="Arial" w:cs="Arial"/>
        <w:sz w:val="18"/>
        <w:szCs w:val="18"/>
      </w:rPr>
      <w:t>ІІ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BB8F" w14:textId="30A1CF64" w:rsidR="00703A83" w:rsidRPr="00C06822" w:rsidRDefault="00703A83" w:rsidP="00C06822">
    <w:pPr>
      <w:pStyle w:val="a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C06822">
      <w:rPr>
        <w:rFonts w:ascii="Arial" w:hAnsi="Arial" w:cs="Arial"/>
        <w:sz w:val="18"/>
        <w:szCs w:val="18"/>
      </w:rPr>
      <w:t>ІІ</w:t>
    </w:r>
    <w:r>
      <w:rPr>
        <w:rFonts w:ascii="Arial" w:hAnsi="Arial" w:cs="Arial"/>
        <w:sz w:val="18"/>
        <w:szCs w:val="18"/>
      </w:rPr>
      <w:t>І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9482" w14:textId="01D5E8CC" w:rsidR="00703A83" w:rsidRPr="00C06822" w:rsidRDefault="00703A83">
    <w:pPr>
      <w:pStyle w:val="a5"/>
      <w:rPr>
        <w:rFonts w:ascii="Arial" w:hAnsi="Arial" w:cs="Arial"/>
        <w:sz w:val="18"/>
        <w:szCs w:val="18"/>
      </w:rPr>
    </w:pPr>
    <w:r w:rsidRPr="009819D8">
      <w:rPr>
        <w:rFonts w:ascii="Arial" w:hAnsi="Arial" w:cs="Arial"/>
        <w:sz w:val="18"/>
        <w:szCs w:val="18"/>
      </w:rPr>
      <w:fldChar w:fldCharType="begin"/>
    </w:r>
    <w:r w:rsidRPr="009819D8">
      <w:rPr>
        <w:rFonts w:ascii="Arial" w:hAnsi="Arial" w:cs="Arial"/>
        <w:sz w:val="18"/>
        <w:szCs w:val="18"/>
      </w:rPr>
      <w:instrText>PAGE   \* MERGEFORMAT</w:instrText>
    </w:r>
    <w:r w:rsidRPr="009819D8">
      <w:rPr>
        <w:rFonts w:ascii="Arial" w:hAnsi="Arial" w:cs="Arial"/>
        <w:sz w:val="18"/>
        <w:szCs w:val="18"/>
      </w:rPr>
      <w:fldChar w:fldCharType="separate"/>
    </w:r>
    <w:r w:rsidR="00910851" w:rsidRPr="00910851">
      <w:rPr>
        <w:rFonts w:ascii="Arial" w:hAnsi="Arial" w:cs="Arial"/>
        <w:noProof/>
        <w:sz w:val="18"/>
        <w:szCs w:val="18"/>
        <w:lang w:val="ru-RU"/>
      </w:rPr>
      <w:t>14</w:t>
    </w:r>
    <w:r w:rsidRPr="009819D8">
      <w:rPr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21FD" w14:textId="51595330" w:rsidR="00703A83" w:rsidRPr="009819D8" w:rsidRDefault="00703A83" w:rsidP="009819D8">
    <w:pPr>
      <w:pStyle w:val="a5"/>
      <w:rPr>
        <w:rFonts w:ascii="Arial" w:hAnsi="Arial" w:cs="Arial"/>
        <w:sz w:val="18"/>
        <w:szCs w:val="18"/>
      </w:rPr>
    </w:pPr>
    <w:r>
      <w:tab/>
    </w:r>
    <w:r>
      <w:tab/>
    </w:r>
    <w:r w:rsidRPr="009819D8">
      <w:rPr>
        <w:rFonts w:ascii="Arial" w:hAnsi="Arial" w:cs="Arial"/>
        <w:sz w:val="18"/>
        <w:szCs w:val="18"/>
      </w:rPr>
      <w:fldChar w:fldCharType="begin"/>
    </w:r>
    <w:r w:rsidRPr="009819D8">
      <w:rPr>
        <w:rFonts w:ascii="Arial" w:hAnsi="Arial" w:cs="Arial"/>
        <w:sz w:val="18"/>
        <w:szCs w:val="18"/>
      </w:rPr>
      <w:instrText>PAGE   \* MERGEFORMAT</w:instrText>
    </w:r>
    <w:r w:rsidRPr="009819D8">
      <w:rPr>
        <w:rFonts w:ascii="Arial" w:hAnsi="Arial" w:cs="Arial"/>
        <w:sz w:val="18"/>
        <w:szCs w:val="18"/>
      </w:rPr>
      <w:fldChar w:fldCharType="separate"/>
    </w:r>
    <w:r w:rsidR="00910851" w:rsidRPr="00910851">
      <w:rPr>
        <w:rFonts w:ascii="Arial" w:hAnsi="Arial" w:cs="Arial"/>
        <w:noProof/>
        <w:sz w:val="18"/>
        <w:szCs w:val="18"/>
        <w:lang w:val="ru-RU"/>
      </w:rPr>
      <w:t>11</w:t>
    </w:r>
    <w:r w:rsidRPr="009819D8">
      <w:rPr>
        <w:rFonts w:ascii="Arial" w:hAnsi="Arial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0242" w14:textId="28FC97A0" w:rsidR="00703A83" w:rsidRPr="009819D8" w:rsidRDefault="00703A83" w:rsidP="009819D8">
    <w:pPr>
      <w:pStyle w:val="a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Видання офіційне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819D8">
      <w:rPr>
        <w:rFonts w:ascii="Arial" w:hAnsi="Arial" w:cs="Arial"/>
        <w:sz w:val="18"/>
        <w:szCs w:val="18"/>
      </w:rPr>
      <w:fldChar w:fldCharType="begin"/>
    </w:r>
    <w:r w:rsidRPr="009819D8">
      <w:rPr>
        <w:rFonts w:ascii="Arial" w:hAnsi="Arial" w:cs="Arial"/>
        <w:sz w:val="18"/>
        <w:szCs w:val="18"/>
      </w:rPr>
      <w:instrText>PAGE   \* MERGEFORMAT</w:instrText>
    </w:r>
    <w:r w:rsidRPr="009819D8">
      <w:rPr>
        <w:rFonts w:ascii="Arial" w:hAnsi="Arial" w:cs="Arial"/>
        <w:sz w:val="18"/>
        <w:szCs w:val="18"/>
      </w:rPr>
      <w:fldChar w:fldCharType="separate"/>
    </w:r>
    <w:r w:rsidR="00910851" w:rsidRPr="00910851">
      <w:rPr>
        <w:rFonts w:ascii="Arial" w:hAnsi="Arial" w:cs="Arial"/>
        <w:noProof/>
        <w:sz w:val="18"/>
        <w:szCs w:val="18"/>
        <w:lang w:val="ru-RU"/>
      </w:rPr>
      <w:t>1</w:t>
    </w:r>
    <w:r w:rsidRPr="009819D8">
      <w:rPr>
        <w:rFonts w:ascii="Arial" w:hAnsi="Arial" w:cs="Arial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9846" w14:textId="5A8EC1D7" w:rsidR="00703A83" w:rsidRPr="009819D8" w:rsidRDefault="00703A83" w:rsidP="009819D8">
    <w:pPr>
      <w:pStyle w:val="a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819D8">
      <w:rPr>
        <w:rFonts w:ascii="Arial" w:hAnsi="Arial" w:cs="Arial"/>
        <w:sz w:val="18"/>
        <w:szCs w:val="18"/>
      </w:rPr>
      <w:fldChar w:fldCharType="begin"/>
    </w:r>
    <w:r w:rsidRPr="009819D8">
      <w:rPr>
        <w:rFonts w:ascii="Arial" w:hAnsi="Arial" w:cs="Arial"/>
        <w:sz w:val="18"/>
        <w:szCs w:val="18"/>
      </w:rPr>
      <w:instrText>PAGE   \* MERGEFORMAT</w:instrText>
    </w:r>
    <w:r w:rsidRPr="009819D8">
      <w:rPr>
        <w:rFonts w:ascii="Arial" w:hAnsi="Arial" w:cs="Arial"/>
        <w:sz w:val="18"/>
        <w:szCs w:val="18"/>
      </w:rPr>
      <w:fldChar w:fldCharType="separate"/>
    </w:r>
    <w:r w:rsidR="00910851" w:rsidRPr="00910851">
      <w:rPr>
        <w:rFonts w:ascii="Arial" w:hAnsi="Arial" w:cs="Arial"/>
        <w:noProof/>
        <w:sz w:val="18"/>
        <w:szCs w:val="18"/>
        <w:lang w:val="ru-RU"/>
      </w:rPr>
      <w:t>13</w:t>
    </w:r>
    <w:r w:rsidRPr="009819D8">
      <w:rPr>
        <w:rFonts w:ascii="Arial" w:hAnsi="Arial" w:cs="Arial"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5CA1" w14:textId="4ED0658E" w:rsidR="00703A83" w:rsidRPr="009819D8" w:rsidRDefault="00703A83" w:rsidP="009819D8">
    <w:pPr>
      <w:pStyle w:val="a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819D8">
      <w:rPr>
        <w:rFonts w:ascii="Arial" w:hAnsi="Arial" w:cs="Arial"/>
        <w:sz w:val="18"/>
        <w:szCs w:val="18"/>
      </w:rPr>
      <w:fldChar w:fldCharType="begin"/>
    </w:r>
    <w:r w:rsidRPr="009819D8">
      <w:rPr>
        <w:rFonts w:ascii="Arial" w:hAnsi="Arial" w:cs="Arial"/>
        <w:sz w:val="18"/>
        <w:szCs w:val="18"/>
      </w:rPr>
      <w:instrText>PAGE   \* MERGEFORMAT</w:instrText>
    </w:r>
    <w:r w:rsidRPr="009819D8">
      <w:rPr>
        <w:rFonts w:ascii="Arial" w:hAnsi="Arial" w:cs="Arial"/>
        <w:sz w:val="18"/>
        <w:szCs w:val="18"/>
      </w:rPr>
      <w:fldChar w:fldCharType="separate"/>
    </w:r>
    <w:r w:rsidR="00910851" w:rsidRPr="00910851">
      <w:rPr>
        <w:rFonts w:ascii="Arial" w:hAnsi="Arial" w:cs="Arial"/>
        <w:noProof/>
        <w:sz w:val="18"/>
        <w:szCs w:val="18"/>
        <w:lang w:val="ru-RU"/>
      </w:rPr>
      <w:t>15</w:t>
    </w:r>
    <w:r w:rsidRPr="009819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E633" w14:textId="77777777" w:rsidR="00FD56D9" w:rsidRDefault="00FD56D9" w:rsidP="00481CB2">
      <w:pPr>
        <w:spacing w:after="0" w:line="240" w:lineRule="auto"/>
      </w:pPr>
      <w:r>
        <w:separator/>
      </w:r>
    </w:p>
  </w:footnote>
  <w:footnote w:type="continuationSeparator" w:id="0">
    <w:p w14:paraId="5FE0EBF4" w14:textId="77777777" w:rsidR="00FD56D9" w:rsidRDefault="00FD56D9" w:rsidP="0048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9891" w14:textId="77777777" w:rsidR="00703A83" w:rsidRPr="00481CB2" w:rsidRDefault="00703A83" w:rsidP="00C06822">
    <w:pPr>
      <w:pStyle w:val="a3"/>
      <w:rPr>
        <w:rFonts w:ascii="Arial" w:hAnsi="Arial" w:cs="Arial"/>
        <w:sz w:val="18"/>
        <w:szCs w:val="18"/>
      </w:rPr>
    </w:pPr>
    <w:r w:rsidRPr="00481CB2">
      <w:rPr>
        <w:rFonts w:ascii="Arial" w:hAnsi="Arial" w:cs="Arial"/>
        <w:sz w:val="18"/>
        <w:szCs w:val="18"/>
      </w:rPr>
      <w:t>ДБН Б 2.2-1:2008</w:t>
    </w:r>
  </w:p>
  <w:p w14:paraId="589103DE" w14:textId="77777777" w:rsidR="00703A83" w:rsidRDefault="00703A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39A7" w14:textId="250B783F" w:rsidR="00703A83" w:rsidRPr="00481CB2" w:rsidRDefault="00703A83" w:rsidP="00C06822">
    <w:pPr>
      <w:pStyle w:val="a3"/>
      <w:tabs>
        <w:tab w:val="clear" w:pos="9355"/>
        <w:tab w:val="right" w:pos="8789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81CB2">
      <w:rPr>
        <w:rFonts w:ascii="Arial" w:hAnsi="Arial" w:cs="Arial"/>
        <w:sz w:val="18"/>
        <w:szCs w:val="18"/>
      </w:rPr>
      <w:t>ДБН Б 2.2-1:2008</w:t>
    </w:r>
  </w:p>
  <w:p w14:paraId="6FC6AB44" w14:textId="77777777" w:rsidR="00703A83" w:rsidRDefault="00703A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1095" w14:textId="3E4F9197" w:rsidR="00703A83" w:rsidRPr="00481CB2" w:rsidRDefault="00703A83" w:rsidP="00C06822">
    <w:pPr>
      <w:pStyle w:val="a3"/>
      <w:rPr>
        <w:rFonts w:ascii="Arial" w:hAnsi="Arial" w:cs="Arial"/>
        <w:sz w:val="18"/>
        <w:szCs w:val="18"/>
      </w:rPr>
    </w:pPr>
    <w:r w:rsidRPr="00481CB2">
      <w:rPr>
        <w:rFonts w:ascii="Arial" w:hAnsi="Arial" w:cs="Arial"/>
        <w:sz w:val="18"/>
        <w:szCs w:val="18"/>
      </w:rPr>
      <w:t>ДБН Б 2.2-1:2008</w:t>
    </w:r>
  </w:p>
  <w:p w14:paraId="031C42DC" w14:textId="77777777" w:rsidR="00703A83" w:rsidRDefault="00703A8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C1C6" w14:textId="13A4353D" w:rsidR="00703A83" w:rsidRPr="00481CB2" w:rsidRDefault="00703A83">
    <w:pPr>
      <w:pStyle w:val="a3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81CB2">
      <w:rPr>
        <w:rFonts w:ascii="Arial" w:hAnsi="Arial" w:cs="Arial"/>
        <w:sz w:val="18"/>
        <w:szCs w:val="18"/>
      </w:rPr>
      <w:t>ДБН Б 2.2-1:2008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1CA" w14:textId="14113A8E" w:rsidR="00703A83" w:rsidRPr="00481CB2" w:rsidRDefault="00703A83">
    <w:pPr>
      <w:pStyle w:val="a3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81CB2">
      <w:rPr>
        <w:rFonts w:ascii="Arial" w:hAnsi="Arial" w:cs="Arial"/>
        <w:sz w:val="18"/>
        <w:szCs w:val="18"/>
      </w:rPr>
      <w:t>ДБН Б 2.2-1:2008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0C4"/>
    <w:multiLevelType w:val="multilevel"/>
    <w:tmpl w:val="A074197E"/>
    <w:lvl w:ilvl="0">
      <w:start w:val="1"/>
      <w:numFmt w:val="decimal"/>
      <w:lvlText w:val="3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20858"/>
    <w:multiLevelType w:val="multilevel"/>
    <w:tmpl w:val="9B7C6142"/>
    <w:lvl w:ilvl="0">
      <w:start w:val="1"/>
      <w:numFmt w:val="decimal"/>
      <w:lvlText w:val="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CE7704"/>
    <w:multiLevelType w:val="multilevel"/>
    <w:tmpl w:val="52923F76"/>
    <w:lvl w:ilvl="0">
      <w:start w:val="1"/>
      <w:numFmt w:val="decimal"/>
      <w:lvlText w:val="5.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36E8F"/>
    <w:multiLevelType w:val="multilevel"/>
    <w:tmpl w:val="223248A4"/>
    <w:lvl w:ilvl="0">
      <w:start w:val="1"/>
      <w:numFmt w:val="decimal"/>
      <w:lvlText w:val="4.4.%1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CC5D14"/>
    <w:multiLevelType w:val="multilevel"/>
    <w:tmpl w:val="C414E9C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92B68"/>
    <w:multiLevelType w:val="multilevel"/>
    <w:tmpl w:val="01CAF9C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FF0724"/>
    <w:multiLevelType w:val="multilevel"/>
    <w:tmpl w:val="463CD2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B720A1"/>
    <w:multiLevelType w:val="multilevel"/>
    <w:tmpl w:val="F142261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133F72"/>
    <w:multiLevelType w:val="multilevel"/>
    <w:tmpl w:val="7E2008BE"/>
    <w:lvl w:ilvl="0">
      <w:start w:val="5"/>
      <w:numFmt w:val="decimal"/>
      <w:lvlText w:val="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212F29"/>
    <w:multiLevelType w:val="multilevel"/>
    <w:tmpl w:val="D862B7C8"/>
    <w:lvl w:ilvl="0">
      <w:start w:val="1"/>
      <w:numFmt w:val="decimal"/>
      <w:lvlText w:val="4.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E864C2"/>
    <w:multiLevelType w:val="multilevel"/>
    <w:tmpl w:val="84EE17A6"/>
    <w:lvl w:ilvl="0">
      <w:start w:val="1"/>
      <w:numFmt w:val="decimal"/>
      <w:lvlText w:val="4.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C735C"/>
    <w:multiLevelType w:val="multilevel"/>
    <w:tmpl w:val="D840BCA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B06950"/>
    <w:multiLevelType w:val="multilevel"/>
    <w:tmpl w:val="C3BEE8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 w16cid:durableId="1351295990">
    <w:abstractNumId w:val="4"/>
  </w:num>
  <w:num w:numId="2" w16cid:durableId="1773210678">
    <w:abstractNumId w:val="11"/>
  </w:num>
  <w:num w:numId="3" w16cid:durableId="301891511">
    <w:abstractNumId w:val="5"/>
  </w:num>
  <w:num w:numId="4" w16cid:durableId="171603285">
    <w:abstractNumId w:val="0"/>
  </w:num>
  <w:num w:numId="5" w16cid:durableId="1203320689">
    <w:abstractNumId w:val="6"/>
  </w:num>
  <w:num w:numId="6" w16cid:durableId="1385909596">
    <w:abstractNumId w:val="3"/>
  </w:num>
  <w:num w:numId="7" w16cid:durableId="1877280086">
    <w:abstractNumId w:val="8"/>
  </w:num>
  <w:num w:numId="8" w16cid:durableId="1862741827">
    <w:abstractNumId w:val="10"/>
  </w:num>
  <w:num w:numId="9" w16cid:durableId="2136872683">
    <w:abstractNumId w:val="9"/>
  </w:num>
  <w:num w:numId="10" w16cid:durableId="1198158638">
    <w:abstractNumId w:val="2"/>
  </w:num>
  <w:num w:numId="11" w16cid:durableId="1616254498">
    <w:abstractNumId w:val="1"/>
  </w:num>
  <w:num w:numId="12" w16cid:durableId="1200314622">
    <w:abstractNumId w:val="7"/>
  </w:num>
  <w:num w:numId="13" w16cid:durableId="1061901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B2"/>
    <w:rsid w:val="00061F75"/>
    <w:rsid w:val="000852D1"/>
    <w:rsid w:val="000D76C7"/>
    <w:rsid w:val="001A239D"/>
    <w:rsid w:val="0026419C"/>
    <w:rsid w:val="002B0704"/>
    <w:rsid w:val="00306AB7"/>
    <w:rsid w:val="0035046C"/>
    <w:rsid w:val="003B321E"/>
    <w:rsid w:val="00481CB2"/>
    <w:rsid w:val="004E3D36"/>
    <w:rsid w:val="00624C46"/>
    <w:rsid w:val="00703A83"/>
    <w:rsid w:val="007D32CB"/>
    <w:rsid w:val="00816863"/>
    <w:rsid w:val="00910851"/>
    <w:rsid w:val="009819D8"/>
    <w:rsid w:val="00A9218B"/>
    <w:rsid w:val="00C06822"/>
    <w:rsid w:val="00CA402E"/>
    <w:rsid w:val="00F16821"/>
    <w:rsid w:val="00F16A61"/>
    <w:rsid w:val="00F26801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42C52"/>
  <w15:chartTrackingRefBased/>
  <w15:docId w15:val="{5112DE79-BC44-4A3A-8547-EB9EE97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81CB2"/>
    <w:rPr>
      <w:rFonts w:ascii="Arial" w:eastAsia="Arial" w:hAnsi="Arial" w:cs="Arial"/>
      <w:spacing w:val="20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481CB2"/>
    <w:rPr>
      <w:rFonts w:ascii="Arial" w:eastAsia="Arial" w:hAnsi="Arial" w:cs="Arial"/>
      <w:b/>
      <w:bCs/>
      <w:spacing w:val="2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1CB2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1CB2"/>
    <w:pPr>
      <w:widowControl w:val="0"/>
      <w:shd w:val="clear" w:color="auto" w:fill="FFFFFF"/>
      <w:spacing w:after="1260" w:line="0" w:lineRule="atLeast"/>
      <w:jc w:val="center"/>
    </w:pPr>
    <w:rPr>
      <w:rFonts w:ascii="Arial" w:eastAsia="Arial" w:hAnsi="Arial" w:cs="Arial"/>
      <w:spacing w:val="20"/>
      <w:sz w:val="26"/>
      <w:szCs w:val="26"/>
    </w:rPr>
  </w:style>
  <w:style w:type="paragraph" w:customStyle="1" w:styleId="10">
    <w:name w:val="Заголовок №1"/>
    <w:basedOn w:val="a"/>
    <w:link w:val="1"/>
    <w:rsid w:val="00481CB2"/>
    <w:pPr>
      <w:widowControl w:val="0"/>
      <w:shd w:val="clear" w:color="auto" w:fill="FFFFFF"/>
      <w:spacing w:before="480" w:after="360" w:line="466" w:lineRule="exact"/>
      <w:jc w:val="center"/>
      <w:outlineLvl w:val="0"/>
    </w:pPr>
    <w:rPr>
      <w:rFonts w:ascii="Arial" w:eastAsia="Arial" w:hAnsi="Arial" w:cs="Arial"/>
      <w:b/>
      <w:bCs/>
      <w:spacing w:val="20"/>
      <w:sz w:val="36"/>
      <w:szCs w:val="36"/>
    </w:rPr>
  </w:style>
  <w:style w:type="paragraph" w:customStyle="1" w:styleId="40">
    <w:name w:val="Основной текст (4)"/>
    <w:basedOn w:val="a"/>
    <w:link w:val="4"/>
    <w:rsid w:val="00481CB2"/>
    <w:pPr>
      <w:widowControl w:val="0"/>
      <w:shd w:val="clear" w:color="auto" w:fill="FFFFFF"/>
      <w:spacing w:before="480" w:after="6120" w:line="0" w:lineRule="atLeast"/>
      <w:jc w:val="center"/>
    </w:pPr>
    <w:rPr>
      <w:rFonts w:ascii="Arial" w:eastAsia="Arial" w:hAnsi="Arial" w:cs="Arial"/>
      <w:i/>
      <w:iCs/>
      <w:sz w:val="24"/>
      <w:szCs w:val="24"/>
    </w:rPr>
  </w:style>
  <w:style w:type="character" w:customStyle="1" w:styleId="5">
    <w:name w:val="Основной текст (5)_"/>
    <w:basedOn w:val="a0"/>
    <w:link w:val="50"/>
    <w:rsid w:val="00481CB2"/>
    <w:rPr>
      <w:rFonts w:ascii="Verdana" w:eastAsia="Verdana" w:hAnsi="Verdana" w:cs="Verdana"/>
      <w:shd w:val="clear" w:color="auto" w:fill="FFFFFF"/>
    </w:rPr>
  </w:style>
  <w:style w:type="character" w:customStyle="1" w:styleId="5Arial">
    <w:name w:val="Основной текст (5) + Arial"/>
    <w:basedOn w:val="5"/>
    <w:rsid w:val="00481CB2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50">
    <w:name w:val="Основной текст (5)"/>
    <w:basedOn w:val="a"/>
    <w:link w:val="5"/>
    <w:rsid w:val="00481CB2"/>
    <w:pPr>
      <w:widowControl w:val="0"/>
      <w:shd w:val="clear" w:color="auto" w:fill="FFFFFF"/>
      <w:spacing w:before="6120" w:after="0" w:line="288" w:lineRule="exact"/>
      <w:jc w:val="center"/>
    </w:pPr>
    <w:rPr>
      <w:rFonts w:ascii="Verdana" w:eastAsia="Verdana" w:hAnsi="Verdana" w:cs="Verdana"/>
    </w:rPr>
  </w:style>
  <w:style w:type="character" w:customStyle="1" w:styleId="2">
    <w:name w:val="Заголовок №2_"/>
    <w:basedOn w:val="a0"/>
    <w:link w:val="20"/>
    <w:rsid w:val="00481CB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21pt">
    <w:name w:val="Заголовок №2 + Интервал 1 pt"/>
    <w:basedOn w:val="2"/>
    <w:rsid w:val="00481CB2"/>
    <w:rPr>
      <w:rFonts w:ascii="Arial" w:eastAsia="Arial" w:hAnsi="Arial" w:cs="Arial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481CB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81CB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481CB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20">
    <w:name w:val="Заголовок №2"/>
    <w:basedOn w:val="a"/>
    <w:link w:val="2"/>
    <w:rsid w:val="00481CB2"/>
    <w:pPr>
      <w:widowControl w:val="0"/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rsid w:val="00481CB2"/>
    <w:pPr>
      <w:widowControl w:val="0"/>
      <w:shd w:val="clear" w:color="auto" w:fill="FFFFFF"/>
      <w:spacing w:before="420" w:after="0" w:line="269" w:lineRule="exact"/>
      <w:ind w:hanging="320"/>
      <w:jc w:val="both"/>
    </w:pPr>
    <w:rPr>
      <w:rFonts w:ascii="Arial" w:eastAsia="Arial" w:hAnsi="Arial" w:cs="Arial"/>
      <w:sz w:val="20"/>
      <w:szCs w:val="20"/>
    </w:rPr>
  </w:style>
  <w:style w:type="paragraph" w:customStyle="1" w:styleId="60">
    <w:name w:val="Основной текст (6)"/>
    <w:basedOn w:val="a"/>
    <w:link w:val="6"/>
    <w:rsid w:val="00481CB2"/>
    <w:pPr>
      <w:widowControl w:val="0"/>
      <w:shd w:val="clear" w:color="auto" w:fill="FFFFFF"/>
      <w:spacing w:after="60" w:line="269" w:lineRule="exact"/>
    </w:pPr>
    <w:rPr>
      <w:rFonts w:ascii="Arial" w:eastAsia="Arial" w:hAnsi="Arial" w:cs="Arial"/>
      <w:b/>
      <w:bCs/>
      <w:sz w:val="20"/>
      <w:szCs w:val="20"/>
    </w:rPr>
  </w:style>
  <w:style w:type="character" w:customStyle="1" w:styleId="31">
    <w:name w:val="Заголовок №3_"/>
    <w:basedOn w:val="a0"/>
    <w:link w:val="32"/>
    <w:rsid w:val="00481CB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481CB2"/>
    <w:pPr>
      <w:widowControl w:val="0"/>
      <w:shd w:val="clear" w:color="auto" w:fill="FFFFFF"/>
      <w:spacing w:before="8160" w:after="0" w:line="259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customStyle="1" w:styleId="23">
    <w:name w:val="Основной текст (2) + Полужирный"/>
    <w:basedOn w:val="21"/>
    <w:rsid w:val="00481C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481CB2"/>
    <w:rPr>
      <w:rFonts w:ascii="Arial" w:eastAsia="Arial" w:hAnsi="Arial" w:cs="Arial"/>
      <w:sz w:val="26"/>
      <w:szCs w:val="26"/>
      <w:shd w:val="clear" w:color="auto" w:fill="FFFFFF"/>
      <w:lang w:val="ru-RU" w:eastAsia="ru-RU" w:bidi="ru-RU"/>
    </w:rPr>
  </w:style>
  <w:style w:type="character" w:customStyle="1" w:styleId="33">
    <w:name w:val="Оглавление 3 Знак"/>
    <w:basedOn w:val="a0"/>
    <w:link w:val="34"/>
    <w:rsid w:val="00481CB2"/>
    <w:rPr>
      <w:rFonts w:ascii="Arial" w:eastAsia="Arial" w:hAnsi="Arial" w:cs="Arial"/>
      <w:sz w:val="20"/>
      <w:szCs w:val="20"/>
    </w:rPr>
  </w:style>
  <w:style w:type="paragraph" w:customStyle="1" w:styleId="80">
    <w:name w:val="Основной текст (8)"/>
    <w:basedOn w:val="a"/>
    <w:link w:val="8"/>
    <w:rsid w:val="00481CB2"/>
    <w:pPr>
      <w:widowControl w:val="0"/>
      <w:shd w:val="clear" w:color="auto" w:fill="FFFFFF"/>
      <w:spacing w:before="360" w:after="0" w:line="336" w:lineRule="exact"/>
      <w:jc w:val="right"/>
    </w:pPr>
    <w:rPr>
      <w:rFonts w:ascii="Arial" w:eastAsia="Arial" w:hAnsi="Arial" w:cs="Arial"/>
      <w:sz w:val="26"/>
      <w:szCs w:val="26"/>
      <w:lang w:val="ru-RU" w:eastAsia="ru-RU" w:bidi="ru-RU"/>
    </w:rPr>
  </w:style>
  <w:style w:type="paragraph" w:styleId="34">
    <w:name w:val="toc 3"/>
    <w:basedOn w:val="a"/>
    <w:link w:val="33"/>
    <w:autoRedefine/>
    <w:rsid w:val="00481CB2"/>
    <w:pPr>
      <w:widowControl w:val="0"/>
      <w:tabs>
        <w:tab w:val="center" w:pos="1701"/>
        <w:tab w:val="center" w:pos="4598"/>
        <w:tab w:val="right" w:leader="dot" w:pos="9631"/>
      </w:tabs>
      <w:spacing w:after="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9">
    <w:name w:val="Основной текст (9)_"/>
    <w:basedOn w:val="a0"/>
    <w:link w:val="90"/>
    <w:rsid w:val="00481CB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91pt">
    <w:name w:val="Основной текст (9) + Интервал 1 pt"/>
    <w:basedOn w:val="9"/>
    <w:rsid w:val="00481CB2"/>
    <w:rPr>
      <w:rFonts w:ascii="Arial" w:eastAsia="Arial" w:hAnsi="Arial" w:cs="Arial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100">
    <w:name w:val="Основной текст (10)_"/>
    <w:basedOn w:val="a0"/>
    <w:link w:val="101"/>
    <w:rsid w:val="00481CB2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81CB2"/>
    <w:pPr>
      <w:widowControl w:val="0"/>
      <w:shd w:val="clear" w:color="auto" w:fill="FFFFFF"/>
      <w:spacing w:after="4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101">
    <w:name w:val="Основной текст (10)"/>
    <w:basedOn w:val="a"/>
    <w:link w:val="100"/>
    <w:rsid w:val="00481CB2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b/>
      <w:bCs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481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CB2"/>
  </w:style>
  <w:style w:type="paragraph" w:styleId="a5">
    <w:name w:val="footer"/>
    <w:basedOn w:val="a"/>
    <w:link w:val="a6"/>
    <w:uiPriority w:val="99"/>
    <w:unhideWhenUsed/>
    <w:rsid w:val="00481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CB2"/>
  </w:style>
  <w:style w:type="character" w:customStyle="1" w:styleId="275pt">
    <w:name w:val="Основной текст (2) + 7;5 pt"/>
    <w:basedOn w:val="21"/>
    <w:rsid w:val="00481CB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Verdana4pt">
    <w:name w:val="Основной текст (2) + Verdana;4 pt"/>
    <w:basedOn w:val="21"/>
    <w:rsid w:val="00481CB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 w:bidi="uk-UA"/>
    </w:rPr>
  </w:style>
  <w:style w:type="character" w:customStyle="1" w:styleId="12">
    <w:name w:val="Основной текст (12)_"/>
    <w:basedOn w:val="a0"/>
    <w:link w:val="120"/>
    <w:rsid w:val="0035046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5046C"/>
    <w:pPr>
      <w:widowControl w:val="0"/>
      <w:shd w:val="clear" w:color="auto" w:fill="FFFFFF"/>
      <w:spacing w:before="9840" w:after="180" w:line="235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a2c8da-e719-40e4-af5d-09983ad3e71d">
      <Terms xmlns="http://schemas.microsoft.com/office/infopath/2007/PartnerControls"/>
    </lcf76f155ced4ddcb4097134ff3c332f>
    <TaxCatchAll xmlns="5c9f3b91-0d54-49c5-ba96-132204759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1021CF504F7948A52E2CB79E9E1676" ma:contentTypeVersion="16" ma:contentTypeDescription="Створення нового документа." ma:contentTypeScope="" ma:versionID="c26bc7b6b4b4b2a6c2a5b7496d11203e">
  <xsd:schema xmlns:xsd="http://www.w3.org/2001/XMLSchema" xmlns:xs="http://www.w3.org/2001/XMLSchema" xmlns:p="http://schemas.microsoft.com/office/2006/metadata/properties" xmlns:ns2="eba2c8da-e719-40e4-af5d-09983ad3e71d" xmlns:ns3="5c9f3b91-0d54-49c5-ba96-1322047595ee" targetNamespace="http://schemas.microsoft.com/office/2006/metadata/properties" ma:root="true" ma:fieldsID="81bd888aa3f572c1e8676c5e22e994c5" ns2:_="" ns3:_="">
    <xsd:import namespace="eba2c8da-e719-40e4-af5d-09983ad3e71d"/>
    <xsd:import namespace="5c9f3b91-0d54-49c5-ba96-132204759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2c8da-e719-40e4-af5d-09983ad3e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f3b91-0d54-49c5-ba96-132204759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e631-1931-4b42-9138-0b8ffa30b2b7}" ma:internalName="TaxCatchAll" ma:showField="CatchAllData" ma:web="5c9f3b91-0d54-49c5-ba96-132204759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4DFD3-708F-4883-8BBB-0440EB7128BF}">
  <ds:schemaRefs>
    <ds:schemaRef ds:uri="http://schemas.microsoft.com/office/2006/metadata/properties"/>
    <ds:schemaRef ds:uri="http://schemas.microsoft.com/office/infopath/2007/PartnerControls"/>
    <ds:schemaRef ds:uri="eba2c8da-e719-40e4-af5d-09983ad3e71d"/>
    <ds:schemaRef ds:uri="5c9f3b91-0d54-49c5-ba96-1322047595ee"/>
  </ds:schemaRefs>
</ds:datastoreItem>
</file>

<file path=customXml/itemProps2.xml><?xml version="1.0" encoding="utf-8"?>
<ds:datastoreItem xmlns:ds="http://schemas.openxmlformats.org/officeDocument/2006/customXml" ds:itemID="{6A8C5F7C-1988-4311-92AB-E83D3BDFE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FDC-7C1B-4684-9BFF-0AAE4315E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2c8da-e719-40e4-af5d-09983ad3e71d"/>
    <ds:schemaRef ds:uri="5c9f3b91-0d54-49c5-ba96-132204759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6634</Words>
  <Characters>37819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</dc:creator>
  <cp:keywords/>
  <dc:description/>
  <cp:lastModifiedBy>boyarkina1996@gmail.com</cp:lastModifiedBy>
  <cp:revision>3</cp:revision>
  <cp:lastPrinted>2026-04-13T07:41:00Z</cp:lastPrinted>
  <dcterms:created xsi:type="dcterms:W3CDTF">2022-11-02T06:59:00Z</dcterms:created>
  <dcterms:modified xsi:type="dcterms:W3CDTF">2026-04-13T07:44:00Z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0x010100C91021CF504F7948A52E2CB79E9E1676</vt:lpwstr>
  </property>
</Properties>
</file>