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7F" w:rsidRPr="00560553" w:rsidRDefault="00CE7908" w:rsidP="001D5164">
      <w:pPr>
        <w:pStyle w:val="a3"/>
        <w:ind w:right="566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val="ru-RU"/>
        </w:rPr>
        <w:drawing>
          <wp:inline distT="0" distB="0" distL="0" distR="0">
            <wp:extent cx="7524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79" w:rsidRPr="00557386" w:rsidRDefault="00870179" w:rsidP="001D5164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557386">
        <w:rPr>
          <w:rStyle w:val="24"/>
          <w:sz w:val="29"/>
          <w:szCs w:val="29"/>
        </w:rPr>
        <w:t>ДЕРЖАВНІ БУДІВЕЛЬНІ НОРМИ УКРАЇНИ</w:t>
      </w:r>
      <w:r w:rsidRPr="00557386">
        <w:rPr>
          <w:rStyle w:val="24"/>
        </w:rPr>
        <w:t xml:space="preserve">  </w:t>
      </w:r>
    </w:p>
    <w:p w:rsidR="00870179" w:rsidRPr="00315DB3" w:rsidRDefault="00870179" w:rsidP="001D5164">
      <w:pPr>
        <w:pStyle w:val="25"/>
        <w:shd w:val="clear" w:color="auto" w:fill="auto"/>
        <w:spacing w:before="0"/>
        <w:ind w:right="566"/>
      </w:pPr>
      <w:r>
        <w:rPr>
          <w:rStyle w:val="24"/>
          <w:sz w:val="29"/>
          <w:szCs w:val="29"/>
        </w:rPr>
        <w:t>Основні вимоги до б</w:t>
      </w:r>
      <w:r w:rsidRPr="00315DB3">
        <w:rPr>
          <w:rStyle w:val="24"/>
          <w:sz w:val="29"/>
          <w:szCs w:val="29"/>
        </w:rPr>
        <w:t>удів</w:t>
      </w:r>
      <w:r>
        <w:rPr>
          <w:rStyle w:val="24"/>
          <w:sz w:val="29"/>
          <w:szCs w:val="29"/>
        </w:rPr>
        <w:t>е</w:t>
      </w:r>
      <w:r w:rsidRPr="00315DB3">
        <w:rPr>
          <w:rStyle w:val="24"/>
          <w:sz w:val="29"/>
          <w:szCs w:val="29"/>
        </w:rPr>
        <w:t>л</w:t>
      </w:r>
      <w:r>
        <w:rPr>
          <w:rStyle w:val="24"/>
          <w:sz w:val="29"/>
          <w:szCs w:val="29"/>
        </w:rPr>
        <w:t>ь</w:t>
      </w:r>
      <w:r w:rsidRPr="00315DB3">
        <w:rPr>
          <w:rStyle w:val="24"/>
          <w:sz w:val="29"/>
          <w:szCs w:val="29"/>
        </w:rPr>
        <w:t xml:space="preserve"> </w:t>
      </w:r>
      <w:r>
        <w:rPr>
          <w:rStyle w:val="24"/>
          <w:sz w:val="29"/>
          <w:szCs w:val="29"/>
        </w:rPr>
        <w:t>і</w:t>
      </w:r>
      <w:r w:rsidRPr="00315DB3">
        <w:rPr>
          <w:rStyle w:val="24"/>
          <w:sz w:val="29"/>
          <w:szCs w:val="29"/>
        </w:rPr>
        <w:t xml:space="preserve"> споруд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rStyle w:val="13"/>
          <w:b/>
          <w:color w:val="000000"/>
        </w:rPr>
      </w:pPr>
      <w:r w:rsidRPr="00182983">
        <w:rPr>
          <w:rStyle w:val="13"/>
          <w:b/>
          <w:color w:val="000000"/>
          <w:sz w:val="35"/>
          <w:szCs w:val="35"/>
        </w:rPr>
        <w:t>МЕХАНІЧНИЙ ОПІР ТА СТІЙКІСТЬ</w:t>
      </w:r>
      <w:r w:rsidRPr="00182983">
        <w:rPr>
          <w:rStyle w:val="13"/>
          <w:b/>
          <w:color w:val="000000"/>
        </w:rPr>
        <w:t xml:space="preserve">                                          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b w:val="0"/>
        </w:rPr>
      </w:pPr>
      <w:r w:rsidRPr="00182983">
        <w:rPr>
          <w:rStyle w:val="13"/>
          <w:b/>
          <w:color w:val="000000"/>
          <w:sz w:val="35"/>
          <w:szCs w:val="35"/>
        </w:rPr>
        <w:t>ДБН В.1.2-6:2021</w:t>
      </w:r>
    </w:p>
    <w:p w:rsidR="00870179" w:rsidRPr="00557386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i/>
          <w:color w:val="000000"/>
          <w:sz w:val="27"/>
          <w:szCs w:val="27"/>
        </w:rPr>
      </w:pPr>
      <w:r w:rsidRPr="00557386">
        <w:rPr>
          <w:rStyle w:val="34"/>
          <w:i/>
          <w:color w:val="000000"/>
          <w:sz w:val="27"/>
          <w:szCs w:val="27"/>
        </w:rPr>
        <w:t>Видання офіційне</w:t>
      </w: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Pr="00E0211C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557386" w:rsidRPr="00B1630E" w:rsidRDefault="00557386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  <w:lang w:val="ru-RU"/>
        </w:rPr>
      </w:pPr>
    </w:p>
    <w:p w:rsidR="00870179" w:rsidRPr="00DA50AD" w:rsidRDefault="00870179" w:rsidP="001D5164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870179" w:rsidRPr="003D2650" w:rsidRDefault="00870179" w:rsidP="001D5164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r>
        <w:rPr>
          <w:rStyle w:val="42"/>
          <w:color w:val="000000"/>
          <w:sz w:val="25"/>
          <w:szCs w:val="25"/>
        </w:rPr>
        <w:t xml:space="preserve">Міністерство розвитку громад </w:t>
      </w:r>
      <w:r w:rsidR="00557386">
        <w:rPr>
          <w:rStyle w:val="42"/>
          <w:color w:val="000000"/>
          <w:sz w:val="25"/>
          <w:szCs w:val="25"/>
        </w:rPr>
        <w:t>та</w:t>
      </w:r>
      <w:r>
        <w:rPr>
          <w:rStyle w:val="42"/>
          <w:color w:val="000000"/>
          <w:sz w:val="25"/>
          <w:szCs w:val="25"/>
        </w:rPr>
        <w:t xml:space="preserve"> територій України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</w:p>
    <w:p w:rsidR="001149A9" w:rsidRDefault="001149A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  <w:sectPr w:rsidR="001149A9" w:rsidSect="00C93366">
          <w:headerReference w:type="even" r:id="rId9"/>
          <w:footerReference w:type="even" r:id="rId10"/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870179" w:rsidRPr="00560553" w:rsidRDefault="00870179" w:rsidP="001D5164">
      <w:pPr>
        <w:pStyle w:val="a3"/>
        <w:ind w:right="566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val="ru-RU"/>
        </w:rPr>
        <w:lastRenderedPageBreak/>
        <w:drawing>
          <wp:inline distT="0" distB="0" distL="0" distR="0">
            <wp:extent cx="7524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79" w:rsidRPr="00557386" w:rsidRDefault="00870179" w:rsidP="001D5164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557386">
        <w:rPr>
          <w:rStyle w:val="24"/>
          <w:sz w:val="29"/>
          <w:szCs w:val="29"/>
        </w:rPr>
        <w:t>ДЕРЖАВНІ БУДІВЕЛЬНІ НОРМИ УКРАЇНИ</w:t>
      </w:r>
      <w:r w:rsidRPr="00557386">
        <w:rPr>
          <w:rStyle w:val="24"/>
        </w:rPr>
        <w:t xml:space="preserve">  </w:t>
      </w:r>
    </w:p>
    <w:p w:rsidR="00870179" w:rsidRPr="00315DB3" w:rsidRDefault="00870179" w:rsidP="001D5164">
      <w:pPr>
        <w:pStyle w:val="25"/>
        <w:shd w:val="clear" w:color="auto" w:fill="auto"/>
        <w:spacing w:before="0"/>
        <w:ind w:right="566"/>
      </w:pPr>
      <w:r>
        <w:rPr>
          <w:rStyle w:val="24"/>
          <w:sz w:val="29"/>
          <w:szCs w:val="29"/>
        </w:rPr>
        <w:t>Основні вимоги до б</w:t>
      </w:r>
      <w:r w:rsidRPr="00315DB3">
        <w:rPr>
          <w:rStyle w:val="24"/>
          <w:sz w:val="29"/>
          <w:szCs w:val="29"/>
        </w:rPr>
        <w:t>удів</w:t>
      </w:r>
      <w:r>
        <w:rPr>
          <w:rStyle w:val="24"/>
          <w:sz w:val="29"/>
          <w:szCs w:val="29"/>
        </w:rPr>
        <w:t>е</w:t>
      </w:r>
      <w:r w:rsidRPr="00315DB3">
        <w:rPr>
          <w:rStyle w:val="24"/>
          <w:sz w:val="29"/>
          <w:szCs w:val="29"/>
        </w:rPr>
        <w:t>л</w:t>
      </w:r>
      <w:r>
        <w:rPr>
          <w:rStyle w:val="24"/>
          <w:sz w:val="29"/>
          <w:szCs w:val="29"/>
        </w:rPr>
        <w:t>ь</w:t>
      </w:r>
      <w:r w:rsidRPr="00315DB3">
        <w:rPr>
          <w:rStyle w:val="24"/>
          <w:sz w:val="29"/>
          <w:szCs w:val="29"/>
        </w:rPr>
        <w:t xml:space="preserve"> </w:t>
      </w:r>
      <w:r>
        <w:rPr>
          <w:rStyle w:val="24"/>
          <w:sz w:val="29"/>
          <w:szCs w:val="29"/>
        </w:rPr>
        <w:t>і</w:t>
      </w:r>
      <w:r w:rsidRPr="00315DB3">
        <w:rPr>
          <w:rStyle w:val="24"/>
          <w:sz w:val="29"/>
          <w:szCs w:val="29"/>
        </w:rPr>
        <w:t xml:space="preserve"> споруд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rStyle w:val="13"/>
          <w:b/>
          <w:color w:val="000000"/>
        </w:rPr>
      </w:pPr>
      <w:r w:rsidRPr="00182983">
        <w:rPr>
          <w:rStyle w:val="13"/>
          <w:b/>
          <w:color w:val="000000"/>
          <w:sz w:val="35"/>
          <w:szCs w:val="35"/>
        </w:rPr>
        <w:t>МЕХАНІЧНИЙ ОПІР ТА СТІЙКІСТЬ</w:t>
      </w:r>
      <w:r w:rsidRPr="00182983">
        <w:rPr>
          <w:rStyle w:val="13"/>
          <w:b/>
          <w:color w:val="000000"/>
        </w:rPr>
        <w:t xml:space="preserve">                                          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b w:val="0"/>
        </w:rPr>
      </w:pPr>
      <w:r w:rsidRPr="00182983">
        <w:rPr>
          <w:rStyle w:val="13"/>
          <w:b/>
          <w:color w:val="000000"/>
          <w:sz w:val="35"/>
          <w:szCs w:val="35"/>
        </w:rPr>
        <w:t>ДБН В.1.2-6:2021</w:t>
      </w:r>
    </w:p>
    <w:p w:rsidR="00870179" w:rsidRPr="00557386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i/>
          <w:color w:val="000000"/>
          <w:sz w:val="27"/>
          <w:szCs w:val="27"/>
        </w:rPr>
      </w:pPr>
      <w:r w:rsidRPr="00557386">
        <w:rPr>
          <w:rStyle w:val="34"/>
          <w:i/>
          <w:color w:val="000000"/>
          <w:sz w:val="27"/>
          <w:szCs w:val="27"/>
        </w:rPr>
        <w:t>Видання офіційне</w:t>
      </w: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Pr="00E0211C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557386" w:rsidRDefault="00557386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557386" w:rsidRDefault="00557386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870179" w:rsidRPr="00DA50AD" w:rsidRDefault="00870179" w:rsidP="001D5164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proofErr w:type="spellStart"/>
      <w:r>
        <w:rPr>
          <w:rStyle w:val="42"/>
          <w:color w:val="000000"/>
          <w:sz w:val="25"/>
          <w:szCs w:val="25"/>
        </w:rPr>
        <w:t>Мінрегіон</w:t>
      </w:r>
      <w:proofErr w:type="spellEnd"/>
      <w:r>
        <w:rPr>
          <w:rStyle w:val="42"/>
          <w:color w:val="000000"/>
          <w:sz w:val="25"/>
          <w:szCs w:val="25"/>
        </w:rPr>
        <w:t xml:space="preserve"> України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</w:p>
    <w:p w:rsidR="001149A9" w:rsidRDefault="001149A9" w:rsidP="00870179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  <w:sectPr w:rsidR="001149A9" w:rsidSect="00C93366"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BC29FC" w:rsidRPr="00C93366" w:rsidRDefault="00B2762D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93366">
        <w:rPr>
          <w:rFonts w:ascii="Arial" w:hAnsi="Arial" w:cs="Arial"/>
          <w:b/>
          <w:color w:val="000000"/>
          <w:sz w:val="22"/>
          <w:szCs w:val="22"/>
        </w:rPr>
        <w:lastRenderedPageBreak/>
        <w:t>ПЕРЕДМОВА</w:t>
      </w:r>
    </w:p>
    <w:p w:rsidR="00B2762D" w:rsidRPr="002369BC" w:rsidRDefault="00B2762D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697" w:type="pct"/>
        <w:tblInd w:w="-244" w:type="dxa"/>
        <w:tblCellMar>
          <w:left w:w="40" w:type="dxa"/>
          <w:right w:w="40" w:type="dxa"/>
        </w:tblCellMar>
        <w:tblLook w:val="0000"/>
      </w:tblPr>
      <w:tblGrid>
        <w:gridCol w:w="2591"/>
        <w:gridCol w:w="6805"/>
      </w:tblGrid>
      <w:tr w:rsidR="00BC29FC" w:rsidRPr="002369BC" w:rsidTr="00FD4D92">
        <w:trPr>
          <w:trHeight w:val="892"/>
        </w:trPr>
        <w:tc>
          <w:tcPr>
            <w:tcW w:w="1379" w:type="pct"/>
            <w:shd w:val="clear" w:color="auto" w:fill="FFFFFF"/>
          </w:tcPr>
          <w:p w:rsidR="00BC29FC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1 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>РОЗРОБЛЕНО: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621" w:type="pct"/>
            <w:shd w:val="clear" w:color="auto" w:fill="FFFFFF"/>
          </w:tcPr>
          <w:p w:rsidR="00BC29FC" w:rsidRPr="00870179" w:rsidRDefault="00B43448" w:rsidP="00D95DA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Державне підприємство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3741A" w:rsidRPr="00870179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r w:rsidR="00FC24E1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Державний </w:t>
            </w:r>
            <w:r w:rsidR="00D3741A" w:rsidRPr="00870179">
              <w:rPr>
                <w:rFonts w:ascii="Arial" w:hAnsi="Arial" w:cs="Arial"/>
                <w:color w:val="000000"/>
                <w:sz w:val="21"/>
                <w:szCs w:val="21"/>
              </w:rPr>
              <w:t>н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>ауково-дослідний інститут будівельних конструкцій</w:t>
            </w:r>
            <w:r w:rsidR="00D3741A" w:rsidRPr="00870179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70179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 України</w:t>
            </w:r>
            <w:r w:rsidR="00D3741A" w:rsidRPr="0087017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80E62" w:rsidRPr="00870179"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="00680E62" w:rsidRPr="00870179">
              <w:rPr>
                <w:rFonts w:ascii="Arial" w:hAnsi="Arial" w:cs="Arial"/>
                <w:color w:val="000000"/>
                <w:sz w:val="21"/>
                <w:szCs w:val="21"/>
              </w:rPr>
              <w:t>ДП</w:t>
            </w:r>
            <w:proofErr w:type="spellEnd"/>
            <w:r w:rsidR="00680E62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НДІБК)</w:t>
            </w:r>
          </w:p>
        </w:tc>
      </w:tr>
      <w:tr w:rsidR="00B2762D" w:rsidRPr="002369BC" w:rsidTr="00FD4D92">
        <w:tc>
          <w:tcPr>
            <w:tcW w:w="1379" w:type="pct"/>
            <w:shd w:val="clear" w:color="auto" w:fill="FFFFFF"/>
          </w:tcPr>
          <w:p w:rsidR="00B2762D" w:rsidRPr="00870179" w:rsidRDefault="00B2762D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РОЗРОБ</w:t>
            </w:r>
            <w:r w:rsidR="00372BEA" w:rsidRPr="00870179">
              <w:rPr>
                <w:rFonts w:ascii="Arial" w:hAnsi="Arial" w:cs="Arial"/>
                <w:color w:val="000000"/>
                <w:sz w:val="21"/>
                <w:szCs w:val="21"/>
              </w:rPr>
              <w:t>НИКИ:</w:t>
            </w:r>
          </w:p>
        </w:tc>
        <w:tc>
          <w:tcPr>
            <w:tcW w:w="3621" w:type="pct"/>
            <w:shd w:val="clear" w:color="auto" w:fill="FFFFFF"/>
          </w:tcPr>
          <w:p w:rsidR="007B151B" w:rsidRPr="00870179" w:rsidRDefault="00D95DA3" w:rsidP="0055738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А.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Бамбура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, д-р техн. наук (керівник розробки); </w:t>
            </w:r>
            <w:r w:rsidR="008038D1" w:rsidRPr="008701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.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Гах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 канд. техн. наук;</w:t>
            </w:r>
            <w:r w:rsidR="00591DB2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Д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Д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мітрієв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 канд. техн. наук;</w:t>
            </w:r>
            <w:r w:rsidR="00591DB2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О. </w:t>
            </w:r>
            <w:proofErr w:type="spellStart"/>
            <w:r w:rsidR="00591DB2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Дорогова</w:t>
            </w:r>
            <w:proofErr w:type="spellEnd"/>
            <w:r w:rsidR="004936C6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 w:rsidR="00591DB2" w:rsidRPr="00870179">
              <w:rPr>
                <w:rFonts w:ascii="Arial" w:hAnsi="Arial" w:cs="Arial"/>
                <w:color w:val="000000"/>
                <w:sz w:val="21"/>
                <w:szCs w:val="21"/>
              </w:rPr>
              <w:t>канд. техн. наук;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97122" w:rsidRPr="008701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Л.</w:t>
            </w:r>
            <w:r w:rsidR="00397122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Жарко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 канд. техн. наук;</w:t>
            </w:r>
            <w:r w:rsid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Ю. </w:t>
            </w:r>
            <w:proofErr w:type="spellStart"/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Мелашенко</w:t>
            </w:r>
            <w:proofErr w:type="spellEnd"/>
            <w:r w:rsidR="0072418B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="0072418B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канд. техн. 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н</w:t>
            </w:r>
            <w:r w:rsidR="0072418B" w:rsidRPr="00870179">
              <w:rPr>
                <w:rFonts w:ascii="Arial" w:hAnsi="Arial" w:cs="Arial"/>
                <w:color w:val="000000"/>
                <w:sz w:val="21"/>
                <w:szCs w:val="21"/>
              </w:rPr>
              <w:t>ау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к;</w:t>
            </w:r>
            <w:r w:rsidR="0072418B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55738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Ю.</w:t>
            </w:r>
            <w:r w:rsidR="0055738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Немчинов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, д-р техн. наук;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І. 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Сазонова 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(відповідальний виконавець);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Ю.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Слюсаренко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,  канд. техн. наук;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Г.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Фаренюк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д-р техн. наук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О.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Фесенко</w:t>
            </w:r>
            <w:proofErr w:type="spellEnd"/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, 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канд. техн. наук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95DA3" w:rsidRPr="002369BC" w:rsidTr="00FD4D92">
        <w:tc>
          <w:tcPr>
            <w:tcW w:w="1379" w:type="pct"/>
            <w:shd w:val="clear" w:color="auto" w:fill="FFFFFF"/>
          </w:tcPr>
          <w:p w:rsidR="00D95DA3" w:rsidRPr="00870179" w:rsidRDefault="00557386" w:rsidP="00557386">
            <w:pPr>
              <w:shd w:val="clear" w:color="auto" w:fill="FFFFFF"/>
              <w:spacing w:line="276" w:lineRule="auto"/>
              <w:rPr>
                <w:rFonts w:ascii="Arial" w:hAnsi="Arial" w:cs="Arial"/>
                <w:caps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За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у</w:t>
            </w:r>
            <w:proofErr w:type="spellStart"/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частю</w:t>
            </w:r>
            <w:proofErr w:type="spellEnd"/>
            <w:r w:rsidR="00D95DA3" w:rsidRPr="00870179">
              <w:rPr>
                <w:rFonts w:ascii="Arial" w:hAnsi="Arial" w:cs="Arial"/>
                <w:caps/>
                <w:color w:val="000000"/>
                <w:sz w:val="21"/>
                <w:szCs w:val="21"/>
              </w:rPr>
              <w:t>:</w:t>
            </w:r>
          </w:p>
        </w:tc>
        <w:tc>
          <w:tcPr>
            <w:tcW w:w="3621" w:type="pct"/>
            <w:shd w:val="clear" w:color="auto" w:fill="FFFFFF"/>
          </w:tcPr>
          <w:p w:rsidR="00EA63E9" w:rsidRPr="00870179" w:rsidRDefault="00EA63E9" w:rsidP="00D95DA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Науково-виробниче товариство з обмеженою відповідальністю </w:t>
            </w:r>
            <w:r w:rsidR="00557386" w:rsidRPr="00557386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870179">
              <w:rPr>
                <w:rFonts w:ascii="Arial" w:hAnsi="Arial" w:cs="Arial"/>
                <w:sz w:val="21"/>
                <w:szCs w:val="21"/>
              </w:rPr>
              <w:t xml:space="preserve">СКАД </w:t>
            </w:r>
            <w:proofErr w:type="spellStart"/>
            <w:r w:rsidRPr="00870179">
              <w:rPr>
                <w:rFonts w:ascii="Arial" w:hAnsi="Arial" w:cs="Arial"/>
                <w:sz w:val="21"/>
                <w:szCs w:val="21"/>
              </w:rPr>
              <w:t>Софт</w:t>
            </w:r>
            <w:proofErr w:type="spellEnd"/>
            <w:r w:rsidR="00557386" w:rsidRPr="00557386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="004936C6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7017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70179">
              <w:rPr>
                <w:rFonts w:ascii="Arial" w:hAnsi="Arial" w:cs="Arial"/>
                <w:b/>
                <w:sz w:val="21"/>
                <w:szCs w:val="21"/>
              </w:rPr>
              <w:t xml:space="preserve">А. </w:t>
            </w:r>
            <w:proofErr w:type="spellStart"/>
            <w:r w:rsidRPr="00870179">
              <w:rPr>
                <w:rFonts w:ascii="Arial" w:hAnsi="Arial" w:cs="Arial"/>
                <w:b/>
                <w:sz w:val="21"/>
                <w:szCs w:val="21"/>
              </w:rPr>
              <w:t>Перельмутер</w:t>
            </w:r>
            <w:proofErr w:type="spellEnd"/>
            <w:r w:rsidRPr="0087017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870179">
              <w:rPr>
                <w:rFonts w:ascii="Arial" w:hAnsi="Arial" w:cs="Arial"/>
                <w:sz w:val="21"/>
                <w:szCs w:val="21"/>
              </w:rPr>
              <w:t>докт</w:t>
            </w:r>
            <w:proofErr w:type="spellEnd"/>
            <w:r w:rsidRPr="00870179">
              <w:rPr>
                <w:rFonts w:ascii="Arial" w:hAnsi="Arial" w:cs="Arial"/>
                <w:sz w:val="21"/>
                <w:szCs w:val="21"/>
              </w:rPr>
              <w:t>. техн. наук</w:t>
            </w:r>
            <w:r w:rsidR="004936C6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D95DA3" w:rsidRPr="00870179" w:rsidRDefault="00D95DA3" w:rsidP="00D95DA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Товариство з обмеженою відповідальністю </w:t>
            </w:r>
            <w:proofErr w:type="spellStart"/>
            <w:r w:rsidR="00557386" w:rsidRPr="00557386">
              <w:rPr>
                <w:rFonts w:ascii="Arial" w:hAnsi="Arial" w:cs="Arial"/>
                <w:sz w:val="21"/>
                <w:szCs w:val="21"/>
              </w:rPr>
              <w:t>“</w:t>
            </w:r>
            <w:r w:rsidRPr="00870179">
              <w:rPr>
                <w:rFonts w:ascii="Arial" w:hAnsi="Arial" w:cs="Arial"/>
                <w:sz w:val="21"/>
                <w:szCs w:val="21"/>
              </w:rPr>
              <w:t>Український</w:t>
            </w:r>
            <w:proofErr w:type="spellEnd"/>
            <w:r w:rsidRPr="00870179">
              <w:rPr>
                <w:rFonts w:ascii="Arial" w:hAnsi="Arial" w:cs="Arial"/>
                <w:sz w:val="21"/>
                <w:szCs w:val="21"/>
              </w:rPr>
              <w:t xml:space="preserve"> інститут сталевих конструкцій імені В. М. </w:t>
            </w:r>
            <w:proofErr w:type="spellStart"/>
            <w:r w:rsidRPr="00870179">
              <w:rPr>
                <w:rFonts w:ascii="Arial" w:hAnsi="Arial" w:cs="Arial"/>
                <w:sz w:val="21"/>
                <w:szCs w:val="21"/>
              </w:rPr>
              <w:t>Шимановського</w:t>
            </w:r>
            <w:r w:rsidR="00557386" w:rsidRPr="00B1630E">
              <w:rPr>
                <w:rFonts w:ascii="Arial" w:hAnsi="Arial" w:cs="Arial"/>
                <w:sz w:val="21"/>
                <w:szCs w:val="21"/>
              </w:rPr>
              <w:t>”</w:t>
            </w:r>
            <w:proofErr w:type="spellEnd"/>
            <w:r w:rsidR="004936C6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8E1FBA" w:rsidRPr="00870179">
              <w:rPr>
                <w:rFonts w:ascii="Arial" w:hAnsi="Arial" w:cs="Arial"/>
                <w:b/>
                <w:sz w:val="21"/>
                <w:szCs w:val="21"/>
              </w:rPr>
              <w:t xml:space="preserve">О. </w:t>
            </w:r>
            <w:proofErr w:type="spellStart"/>
            <w:r w:rsidR="008E1FBA" w:rsidRPr="00870179">
              <w:rPr>
                <w:rFonts w:ascii="Arial" w:hAnsi="Arial" w:cs="Arial"/>
                <w:b/>
                <w:sz w:val="21"/>
                <w:szCs w:val="21"/>
              </w:rPr>
              <w:t>Кордун</w:t>
            </w:r>
            <w:proofErr w:type="spellEnd"/>
            <w:r w:rsidR="00173E62" w:rsidRPr="00870179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173E62" w:rsidRPr="00870179">
              <w:rPr>
                <w:rFonts w:ascii="Arial" w:hAnsi="Arial" w:cs="Arial"/>
                <w:bCs/>
                <w:sz w:val="21"/>
                <w:szCs w:val="21"/>
              </w:rPr>
              <w:t>канд. техн. наук</w:t>
            </w:r>
            <w:r w:rsidR="004936C6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:rsidR="008E1FBA" w:rsidRPr="00870179" w:rsidRDefault="00173E62" w:rsidP="00173E62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Харківський національний університет міського господарства імені О.М. </w:t>
            </w:r>
            <w:proofErr w:type="spellStart"/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Бекетова</w:t>
            </w:r>
            <w:proofErr w:type="spellEnd"/>
            <w:r w:rsidR="004936C6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r w:rsidR="008E1FBA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В. </w:t>
            </w:r>
            <w:proofErr w:type="spellStart"/>
            <w:r w:rsidR="008E1FBA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Шмуклер</w:t>
            </w:r>
            <w:proofErr w:type="spellEnd"/>
            <w:r w:rsidR="008E1FBA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8E1FBA" w:rsidRPr="00870179">
              <w:rPr>
                <w:rFonts w:ascii="Arial" w:hAnsi="Arial" w:cs="Arial"/>
                <w:sz w:val="21"/>
                <w:szCs w:val="21"/>
              </w:rPr>
              <w:t>докт</w:t>
            </w:r>
            <w:proofErr w:type="spellEnd"/>
            <w:r w:rsidR="008E1FBA" w:rsidRPr="00870179">
              <w:rPr>
                <w:rFonts w:ascii="Arial" w:hAnsi="Arial" w:cs="Arial"/>
                <w:sz w:val="21"/>
                <w:szCs w:val="21"/>
              </w:rPr>
              <w:t>. техн. наук</w:t>
            </w:r>
            <w:r w:rsidR="004936C6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8E1FBA" w:rsidRPr="00870179" w:rsidRDefault="008E1FBA" w:rsidP="00164B6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BC29FC" w:rsidRPr="002369BC" w:rsidTr="00FD4D92">
        <w:tc>
          <w:tcPr>
            <w:tcW w:w="1379" w:type="pct"/>
            <w:shd w:val="clear" w:color="auto" w:fill="FFFFFF"/>
          </w:tcPr>
          <w:p w:rsidR="00BC29FC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ВНЕСЕНО: </w:t>
            </w:r>
          </w:p>
          <w:p w:rsidR="00BC29FC" w:rsidRPr="00870179" w:rsidRDefault="00BC29FC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1" w:type="pct"/>
            <w:shd w:val="clear" w:color="auto" w:fill="FFFFFF"/>
          </w:tcPr>
          <w:p w:rsidR="003A7689" w:rsidRPr="00870179" w:rsidRDefault="00FB0BCC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Директорат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 технічного регулювання в будівництві </w:t>
            </w:r>
            <w:r w:rsidR="00B43448" w:rsidRPr="00870179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 України</w:t>
            </w:r>
          </w:p>
        </w:tc>
      </w:tr>
      <w:tr w:rsidR="00C058DB" w:rsidRPr="002369BC" w:rsidTr="00FD4D92">
        <w:tc>
          <w:tcPr>
            <w:tcW w:w="1379" w:type="pct"/>
            <w:shd w:val="clear" w:color="auto" w:fill="FFFFFF"/>
          </w:tcPr>
          <w:p w:rsidR="00C058DB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3 </w:t>
            </w:r>
            <w:r w:rsidR="00C058DB" w:rsidRPr="00870179">
              <w:rPr>
                <w:rFonts w:ascii="Arial" w:hAnsi="Arial" w:cs="Arial"/>
                <w:sz w:val="21"/>
                <w:szCs w:val="21"/>
              </w:rPr>
              <w:t>ПОГОДЖЕНО:</w:t>
            </w:r>
          </w:p>
        </w:tc>
        <w:tc>
          <w:tcPr>
            <w:tcW w:w="3621" w:type="pct"/>
            <w:shd w:val="clear" w:color="auto" w:fill="FFFFFF"/>
          </w:tcPr>
          <w:p w:rsidR="00B43448" w:rsidRPr="00870179" w:rsidRDefault="00C058DB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Мініст</w:t>
            </w:r>
            <w:r w:rsidR="00DC109D" w:rsidRPr="00870179">
              <w:rPr>
                <w:rFonts w:ascii="Arial" w:hAnsi="Arial" w:cs="Arial"/>
                <w:sz w:val="21"/>
                <w:szCs w:val="21"/>
              </w:rPr>
              <w:t>е</w:t>
            </w:r>
            <w:r w:rsidRPr="00870179">
              <w:rPr>
                <w:rFonts w:ascii="Arial" w:hAnsi="Arial" w:cs="Arial"/>
                <w:sz w:val="21"/>
                <w:szCs w:val="21"/>
              </w:rPr>
              <w:t>р</w:t>
            </w:r>
            <w:r w:rsidR="00DC109D" w:rsidRPr="00870179">
              <w:rPr>
                <w:rFonts w:ascii="Arial" w:hAnsi="Arial" w:cs="Arial"/>
                <w:sz w:val="21"/>
                <w:szCs w:val="21"/>
              </w:rPr>
              <w:t>ство</w:t>
            </w:r>
            <w:r w:rsidRPr="008701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3609" w:rsidRPr="00870179">
              <w:rPr>
                <w:rFonts w:ascii="Arial" w:hAnsi="Arial" w:cs="Arial"/>
                <w:sz w:val="21"/>
                <w:szCs w:val="21"/>
              </w:rPr>
              <w:t>охорони здоров’я</w:t>
            </w:r>
            <w:r w:rsidRPr="00870179">
              <w:rPr>
                <w:rFonts w:ascii="Arial" w:hAnsi="Arial" w:cs="Arial"/>
                <w:sz w:val="21"/>
                <w:szCs w:val="21"/>
              </w:rPr>
              <w:t xml:space="preserve"> України</w:t>
            </w:r>
            <w:r w:rsidR="006C3787">
              <w:rPr>
                <w:rFonts w:ascii="Arial" w:hAnsi="Arial" w:cs="Arial"/>
                <w:sz w:val="21"/>
                <w:szCs w:val="21"/>
              </w:rPr>
              <w:t xml:space="preserve"> (лист від 25.11.2021            № 26-04/34891/2-21)</w:t>
            </w:r>
          </w:p>
        </w:tc>
      </w:tr>
      <w:tr w:rsidR="00C058DB" w:rsidRPr="002369BC" w:rsidTr="00FD4D92">
        <w:tc>
          <w:tcPr>
            <w:tcW w:w="1379" w:type="pct"/>
            <w:shd w:val="clear" w:color="auto" w:fill="FFFFFF"/>
          </w:tcPr>
          <w:p w:rsidR="00C058DB" w:rsidRPr="00870179" w:rsidRDefault="00C058DB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1" w:type="pct"/>
            <w:shd w:val="clear" w:color="auto" w:fill="FFFFFF"/>
          </w:tcPr>
          <w:p w:rsidR="00C058DB" w:rsidRPr="00870179" w:rsidRDefault="00C058DB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Державна служба України з надзвичайних ситуацій</w:t>
            </w:r>
            <w:r w:rsidR="006C3787">
              <w:rPr>
                <w:rFonts w:ascii="Arial" w:hAnsi="Arial" w:cs="Arial"/>
                <w:sz w:val="21"/>
                <w:szCs w:val="21"/>
              </w:rPr>
              <w:t xml:space="preserve"> (лист від 01.12.2021 № 01-20241/261-2)</w:t>
            </w:r>
          </w:p>
          <w:p w:rsidR="00B43448" w:rsidRPr="00870179" w:rsidRDefault="00B43448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29FC" w:rsidRPr="002369BC" w:rsidTr="00FD4D92">
        <w:trPr>
          <w:trHeight w:val="677"/>
        </w:trPr>
        <w:tc>
          <w:tcPr>
            <w:tcW w:w="1379" w:type="pct"/>
            <w:shd w:val="clear" w:color="auto" w:fill="FFFFFF"/>
          </w:tcPr>
          <w:p w:rsidR="00BC29FC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4 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>ЗАТВЕРДЖЕНО: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07EF9" w:rsidRDefault="00407EF9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D52DD5" w:rsidRPr="00D52DD5" w:rsidRDefault="00D52DD5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557386" w:rsidRDefault="00C66673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НАБРАННЯ </w:t>
            </w:r>
          </w:p>
          <w:p w:rsidR="00B2762D" w:rsidRPr="00870179" w:rsidRDefault="00C66673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ЧИННОСТІ:</w:t>
            </w:r>
          </w:p>
        </w:tc>
        <w:tc>
          <w:tcPr>
            <w:tcW w:w="3621" w:type="pct"/>
            <w:shd w:val="clear" w:color="auto" w:fill="FFFFFF"/>
          </w:tcPr>
          <w:p w:rsidR="00C66673" w:rsidRPr="00D52DD5" w:rsidRDefault="00BC29FC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2DD5">
              <w:rPr>
                <w:rFonts w:ascii="Arial" w:hAnsi="Arial" w:cs="Arial"/>
                <w:sz w:val="21"/>
                <w:szCs w:val="21"/>
              </w:rPr>
              <w:t xml:space="preserve">наказ </w:t>
            </w:r>
            <w:r w:rsidR="00B43448" w:rsidRPr="00D52DD5">
              <w:rPr>
                <w:rFonts w:ascii="Arial" w:hAnsi="Arial" w:cs="Arial"/>
                <w:sz w:val="21"/>
                <w:szCs w:val="21"/>
              </w:rPr>
              <w:t xml:space="preserve">Міністерства розвитку громад та територій України </w:t>
            </w:r>
            <w:r w:rsidRPr="00D52DD5">
              <w:rPr>
                <w:rFonts w:ascii="Arial" w:hAnsi="Arial" w:cs="Arial"/>
                <w:sz w:val="21"/>
                <w:szCs w:val="21"/>
              </w:rPr>
              <w:t xml:space="preserve">від </w:t>
            </w:r>
            <w:r w:rsidR="00D52DD5" w:rsidRPr="00D52DD5">
              <w:rPr>
                <w:rFonts w:ascii="Arial" w:hAnsi="Arial" w:cs="Arial"/>
                <w:sz w:val="21"/>
                <w:szCs w:val="21"/>
              </w:rPr>
              <w:t>30.12.</w:t>
            </w:r>
            <w:r w:rsidRPr="00D52DD5">
              <w:rPr>
                <w:rFonts w:ascii="Arial" w:hAnsi="Arial" w:cs="Arial"/>
                <w:sz w:val="21"/>
                <w:szCs w:val="21"/>
              </w:rPr>
              <w:t>20</w:t>
            </w:r>
            <w:r w:rsidR="005D3BCD" w:rsidRPr="00D52DD5">
              <w:rPr>
                <w:rFonts w:ascii="Arial" w:hAnsi="Arial" w:cs="Arial"/>
                <w:sz w:val="21"/>
                <w:szCs w:val="21"/>
              </w:rPr>
              <w:t>2</w:t>
            </w:r>
            <w:r w:rsidR="00D52DD5" w:rsidRPr="00D52DD5">
              <w:rPr>
                <w:rFonts w:ascii="Arial" w:hAnsi="Arial" w:cs="Arial"/>
                <w:sz w:val="21"/>
                <w:szCs w:val="21"/>
              </w:rPr>
              <w:t>1</w:t>
            </w:r>
            <w:r w:rsidRPr="00D52DD5">
              <w:rPr>
                <w:rFonts w:ascii="Arial" w:hAnsi="Arial" w:cs="Arial"/>
                <w:sz w:val="21"/>
                <w:szCs w:val="21"/>
              </w:rPr>
              <w:t xml:space="preserve"> №</w:t>
            </w:r>
            <w:r w:rsidR="00D52DD5" w:rsidRPr="00D52DD5">
              <w:rPr>
                <w:rFonts w:ascii="Arial" w:hAnsi="Arial" w:cs="Arial"/>
                <w:sz w:val="21"/>
                <w:szCs w:val="21"/>
              </w:rPr>
              <w:t xml:space="preserve"> 366 та накази від 31.01.2022 № 22, від 08.04.2022     № 62, від 16.05.2022 № 72</w:t>
            </w:r>
          </w:p>
          <w:p w:rsidR="00C66673" w:rsidRPr="00D52DD5" w:rsidRDefault="00407EF9" w:rsidP="0055738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2DD5">
              <w:rPr>
                <w:rFonts w:ascii="Arial" w:hAnsi="Arial" w:cs="Arial"/>
                <w:sz w:val="21"/>
                <w:szCs w:val="21"/>
              </w:rPr>
              <w:t>з першого числа місяця, що настає через 90 днів з дня їх реєстрації та оприлюднення на порталі Єдиної державної електронної системи у сфері будівництва (з 2022-09-01)</w:t>
            </w:r>
          </w:p>
        </w:tc>
      </w:tr>
      <w:tr w:rsidR="00B2762D" w:rsidRPr="002369BC" w:rsidTr="00FD4D92">
        <w:trPr>
          <w:trHeight w:val="677"/>
        </w:trPr>
        <w:tc>
          <w:tcPr>
            <w:tcW w:w="1379" w:type="pct"/>
            <w:shd w:val="clear" w:color="auto" w:fill="FFFFFF"/>
          </w:tcPr>
          <w:p w:rsidR="00B2762D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5 </w:t>
            </w:r>
            <w:r w:rsidR="00B2762D" w:rsidRPr="00870179">
              <w:rPr>
                <w:rFonts w:ascii="Arial" w:hAnsi="Arial" w:cs="Arial"/>
                <w:color w:val="000000"/>
                <w:sz w:val="21"/>
                <w:szCs w:val="21"/>
              </w:rPr>
              <w:t>НА ЗАМІНУ:</w:t>
            </w:r>
          </w:p>
        </w:tc>
        <w:tc>
          <w:tcPr>
            <w:tcW w:w="3621" w:type="pct"/>
            <w:shd w:val="clear" w:color="auto" w:fill="FFFFFF"/>
          </w:tcPr>
          <w:p w:rsidR="00B2762D" w:rsidRPr="00D52DD5" w:rsidRDefault="00B2762D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2DD5">
              <w:rPr>
                <w:rFonts w:ascii="Arial" w:hAnsi="Arial" w:cs="Arial"/>
                <w:sz w:val="21"/>
                <w:szCs w:val="21"/>
              </w:rPr>
              <w:t xml:space="preserve">ДБН В.1.2-6-2008 </w:t>
            </w: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07EF9" w:rsidRPr="00D52DD5" w:rsidRDefault="00407EF9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5620D9" w:rsidRDefault="005620D9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5620D9" w:rsidRPr="005620D9" w:rsidRDefault="005620D9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C93366" w:rsidRPr="0086312A" w:rsidRDefault="00C93366" w:rsidP="00FD4D92">
      <w:pPr>
        <w:pStyle w:val="afe"/>
        <w:ind w:right="566"/>
        <w:jc w:val="right"/>
        <w:rPr>
          <w:rFonts w:ascii="Arial" w:hAnsi="Arial" w:cs="Arial"/>
          <w:sz w:val="21"/>
          <w:szCs w:val="21"/>
          <w:lang w:val="uk-UA"/>
        </w:rPr>
      </w:pPr>
      <w:proofErr w:type="spellStart"/>
      <w:r w:rsidRPr="0086312A">
        <w:rPr>
          <w:rFonts w:ascii="Arial" w:hAnsi="Arial" w:cs="Arial"/>
          <w:sz w:val="21"/>
          <w:szCs w:val="21"/>
          <w:lang w:val="uk-UA"/>
        </w:rPr>
        <w:t>Мінрегіон</w:t>
      </w:r>
      <w:proofErr w:type="spellEnd"/>
      <w:r w:rsidRPr="0086312A">
        <w:rPr>
          <w:rFonts w:ascii="Arial" w:hAnsi="Arial" w:cs="Arial"/>
          <w:sz w:val="21"/>
          <w:szCs w:val="21"/>
          <w:lang w:val="uk-UA"/>
        </w:rPr>
        <w:t xml:space="preserve"> України, 2022</w:t>
      </w:r>
    </w:p>
    <w:p w:rsidR="00C93366" w:rsidRDefault="00C93366" w:rsidP="00FD4D92">
      <w:pPr>
        <w:pStyle w:val="afe"/>
        <w:ind w:right="850"/>
        <w:jc w:val="right"/>
        <w:rPr>
          <w:rFonts w:ascii="Arial" w:hAnsi="Arial" w:cs="Arial"/>
          <w:sz w:val="21"/>
          <w:szCs w:val="21"/>
          <w:lang w:val="en-US"/>
        </w:rPr>
      </w:pPr>
    </w:p>
    <w:p w:rsidR="00FD4D92" w:rsidRPr="00FD4D92" w:rsidRDefault="00FD4D92" w:rsidP="00FD4D92">
      <w:pPr>
        <w:pStyle w:val="afe"/>
        <w:ind w:right="850"/>
        <w:jc w:val="right"/>
        <w:rPr>
          <w:rFonts w:ascii="Arial" w:hAnsi="Arial" w:cs="Arial"/>
          <w:sz w:val="21"/>
          <w:szCs w:val="21"/>
          <w:lang w:val="en-US"/>
        </w:rPr>
      </w:pPr>
    </w:p>
    <w:p w:rsidR="00C93366" w:rsidRPr="008D0776" w:rsidRDefault="00C93366" w:rsidP="00C93366">
      <w:pPr>
        <w:pStyle w:val="afe"/>
        <w:jc w:val="right"/>
        <w:rPr>
          <w:rFonts w:ascii="Arial" w:hAnsi="Arial" w:cs="Arial"/>
          <w:sz w:val="21"/>
          <w:szCs w:val="21"/>
          <w:lang w:val="uk-UA"/>
        </w:rPr>
      </w:pPr>
    </w:p>
    <w:p w:rsidR="00C93366" w:rsidRDefault="00C93366" w:rsidP="00C93366">
      <w:pPr>
        <w:pStyle w:val="ab"/>
        <w:ind w:left="993" w:right="566" w:hanging="973"/>
        <w:jc w:val="center"/>
        <w:rPr>
          <w:rStyle w:val="15"/>
          <w:b/>
          <w:sz w:val="21"/>
          <w:szCs w:val="21"/>
          <w:lang w:eastAsia="uk-UA"/>
        </w:rPr>
      </w:pPr>
      <w:r>
        <w:rPr>
          <w:rStyle w:val="15"/>
          <w:sz w:val="21"/>
          <w:szCs w:val="21"/>
          <w:lang w:eastAsia="uk-UA"/>
        </w:rPr>
        <w:t xml:space="preserve">                 </w:t>
      </w:r>
      <w:r w:rsidRPr="00CE6221">
        <w:rPr>
          <w:rStyle w:val="15"/>
          <w:sz w:val="21"/>
          <w:szCs w:val="21"/>
          <w:lang w:eastAsia="uk-UA"/>
        </w:rPr>
        <w:t>Видавець нормативних документів у галузі будівництва</w:t>
      </w:r>
      <w:r>
        <w:rPr>
          <w:rStyle w:val="15"/>
          <w:sz w:val="21"/>
          <w:szCs w:val="21"/>
          <w:lang w:eastAsia="uk-UA"/>
        </w:rPr>
        <w:t xml:space="preserve">                                                 </w:t>
      </w:r>
      <w:r w:rsidRPr="00CE6221">
        <w:rPr>
          <w:rStyle w:val="15"/>
          <w:sz w:val="21"/>
          <w:szCs w:val="21"/>
          <w:lang w:eastAsia="uk-UA"/>
        </w:rPr>
        <w:t xml:space="preserve"> </w:t>
      </w:r>
      <w:r>
        <w:rPr>
          <w:rStyle w:val="15"/>
          <w:sz w:val="21"/>
          <w:szCs w:val="21"/>
          <w:lang w:eastAsia="uk-UA"/>
        </w:rPr>
        <w:t xml:space="preserve">  </w:t>
      </w:r>
      <w:r w:rsidRPr="00CE6221">
        <w:rPr>
          <w:rStyle w:val="15"/>
          <w:sz w:val="21"/>
          <w:szCs w:val="21"/>
          <w:lang w:eastAsia="uk-UA"/>
        </w:rPr>
        <w:t xml:space="preserve">і промисловості будівельних матеріалів </w:t>
      </w:r>
      <w:proofErr w:type="spellStart"/>
      <w:r w:rsidRPr="00CE6221">
        <w:rPr>
          <w:rStyle w:val="15"/>
          <w:sz w:val="21"/>
          <w:szCs w:val="21"/>
          <w:lang w:eastAsia="uk-UA"/>
        </w:rPr>
        <w:t>Мінрегіону</w:t>
      </w:r>
      <w:proofErr w:type="spellEnd"/>
      <w:r w:rsidRPr="00CE6221">
        <w:rPr>
          <w:rStyle w:val="15"/>
          <w:sz w:val="21"/>
          <w:szCs w:val="21"/>
          <w:lang w:eastAsia="uk-UA"/>
        </w:rPr>
        <w:t xml:space="preserve"> України</w:t>
      </w:r>
      <w:r>
        <w:rPr>
          <w:rStyle w:val="15"/>
          <w:sz w:val="21"/>
          <w:szCs w:val="21"/>
          <w:lang w:eastAsia="uk-UA"/>
        </w:rPr>
        <w:t xml:space="preserve">                                                        </w:t>
      </w:r>
      <w:r w:rsidRPr="00CE6221">
        <w:rPr>
          <w:rStyle w:val="15"/>
          <w:sz w:val="21"/>
          <w:szCs w:val="21"/>
          <w:lang w:eastAsia="uk-UA"/>
        </w:rPr>
        <w:t xml:space="preserve"> </w:t>
      </w:r>
      <w:r w:rsidRPr="00CE6221">
        <w:rPr>
          <w:rStyle w:val="15"/>
          <w:b/>
          <w:sz w:val="21"/>
          <w:szCs w:val="21"/>
          <w:lang w:eastAsia="uk-UA"/>
        </w:rPr>
        <w:t>Державне підприємство "</w:t>
      </w:r>
      <w:proofErr w:type="spellStart"/>
      <w:r w:rsidRPr="00CE6221">
        <w:rPr>
          <w:rStyle w:val="15"/>
          <w:b/>
          <w:sz w:val="21"/>
          <w:szCs w:val="21"/>
          <w:lang w:eastAsia="uk-UA"/>
        </w:rPr>
        <w:t>Укрархбудінформ</w:t>
      </w:r>
      <w:proofErr w:type="spellEnd"/>
      <w:r w:rsidRPr="00CE6221">
        <w:rPr>
          <w:rStyle w:val="15"/>
          <w:b/>
          <w:sz w:val="21"/>
          <w:szCs w:val="21"/>
          <w:lang w:eastAsia="uk-UA"/>
        </w:rPr>
        <w:t>"</w:t>
      </w:r>
    </w:p>
    <w:p w:rsidR="00C93366" w:rsidRDefault="00C93366" w:rsidP="00C93366">
      <w:pPr>
        <w:pStyle w:val="ab"/>
        <w:ind w:left="20"/>
        <w:jc w:val="center"/>
        <w:rPr>
          <w:rStyle w:val="15"/>
          <w:b/>
          <w:sz w:val="21"/>
          <w:szCs w:val="21"/>
          <w:lang w:eastAsia="uk-UA"/>
        </w:rPr>
      </w:pPr>
    </w:p>
    <w:p w:rsidR="00C93366" w:rsidRDefault="00C93366" w:rsidP="00C93366">
      <w:pPr>
        <w:pStyle w:val="ab"/>
        <w:ind w:left="20"/>
        <w:jc w:val="center"/>
      </w:pPr>
    </w:p>
    <w:p w:rsidR="00524FCC" w:rsidRPr="00CE6221" w:rsidRDefault="00524FCC" w:rsidP="00C93366">
      <w:pPr>
        <w:pStyle w:val="ab"/>
        <w:ind w:left="20"/>
        <w:jc w:val="center"/>
      </w:pPr>
    </w:p>
    <w:p w:rsidR="00BC5975" w:rsidRPr="00BB2E92" w:rsidRDefault="00BC5975" w:rsidP="00BB2E92">
      <w:pPr>
        <w:shd w:val="clear" w:color="auto" w:fill="FFFFFF"/>
        <w:ind w:right="566"/>
        <w:jc w:val="right"/>
        <w:rPr>
          <w:rFonts w:ascii="Arial" w:hAnsi="Arial" w:cs="Arial"/>
          <w:b/>
          <w:sz w:val="21"/>
          <w:szCs w:val="21"/>
          <w:lang w:val="ru-RU"/>
        </w:rPr>
      </w:pPr>
      <w:r w:rsidRPr="00BB2E92">
        <w:rPr>
          <w:rFonts w:ascii="Arial" w:hAnsi="Arial" w:cs="Arial"/>
          <w:b/>
          <w:sz w:val="21"/>
          <w:szCs w:val="21"/>
        </w:rPr>
        <w:t>ЗМІСТ</w:t>
      </w:r>
      <w:r w:rsidR="00BB2E92">
        <w:rPr>
          <w:rFonts w:ascii="Arial" w:hAnsi="Arial" w:cs="Arial"/>
          <w:b/>
          <w:sz w:val="21"/>
          <w:szCs w:val="21"/>
          <w:lang w:val="ru-RU"/>
        </w:rPr>
        <w:t xml:space="preserve">                                                                         </w:t>
      </w:r>
      <w:r w:rsidR="00BB2E92" w:rsidRPr="00BB2E92">
        <w:rPr>
          <w:rFonts w:ascii="Arial" w:hAnsi="Arial" w:cs="Arial"/>
          <w:sz w:val="21"/>
          <w:szCs w:val="21"/>
          <w:lang w:val="ru-RU"/>
        </w:rPr>
        <w:t>С.</w:t>
      </w:r>
    </w:p>
    <w:p w:rsidR="00FD4D92" w:rsidRPr="00FD4D92" w:rsidRDefault="00FD4D92" w:rsidP="00BC5975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r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fldChar w:fldCharType="begin"/>
      </w:r>
      <w:r w:rsidR="00113F30"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instrText xml:space="preserve"> TOC \o "1-3" \h \z \u </w:instrText>
      </w:r>
      <w:r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fldChar w:fldCharType="separate"/>
      </w:r>
      <w:hyperlink w:anchor="_Toc8734837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1 СФЕРА ЗАСТОСУВАННЯ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_Toc87348377 \h </w:instrTex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86524A" w:rsidRPr="00524FCC">
          <w:rPr>
            <w:rFonts w:ascii="Arial" w:hAnsi="Arial" w:cs="Arial"/>
            <w:noProof/>
            <w:webHidden/>
            <w:sz w:val="21"/>
            <w:szCs w:val="21"/>
          </w:rPr>
          <w:t>1</w: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7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2</w:t>
        </w:r>
        <w:r w:rsidR="0070007F" w:rsidRPr="00524FCC">
          <w:rPr>
            <w:rFonts w:ascii="Arial" w:eastAsiaTheme="minorEastAsia" w:hAnsi="Arial" w:cs="Arial"/>
            <w:noProof/>
            <w:sz w:val="21"/>
            <w:szCs w:val="21"/>
            <w:lang w:eastAsia="uk-UA"/>
          </w:rPr>
          <w:t xml:space="preserve"> 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ТЕРМІНИ ТА ВИЗНАЧЕННЯ ПОНЯТЬ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_Toc87348378 \h </w:instrTex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86524A" w:rsidRPr="00524FCC">
          <w:rPr>
            <w:rFonts w:ascii="Arial" w:hAnsi="Arial" w:cs="Arial"/>
            <w:noProof/>
            <w:webHidden/>
            <w:sz w:val="21"/>
            <w:szCs w:val="21"/>
          </w:rPr>
          <w:t>1</w: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7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3 ОСНОВНІ КРИТЕРІЇ ОСНОВНОЇ ВИМОГИ ДО  БУДІВЕЛЬ І СПОРУД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5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 ОСНОВНІ ПОЛОЖЕННЯ ОСНОВНОЇ ВИМОГИ ДО БУДІВЕЛЬ І СПОРУД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4.1 Проектний термін експлуатації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4.2 Довговічність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4.3 Керування якістю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4.4 Розрахункові моделі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 ПРИНЦИПИ РОЗРАХУНКУ ЗА ГРАНИЧНИМИ СТАНАМИ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5.2 Розрахункові ситуації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5.3 Граничні стани за несучою здатністю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9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5.4 Граничні стани за експлуатаційною придатністю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9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5.5 Розрахунок за граничними станами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9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 БАЗОВІ ЗМІННІ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 Дії та види впливу зовнішнього середовища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6.1.1 Класифікація дій (навантажень)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6.1.2 Характеристичні значення дій (навантажень)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D074BF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val="en-US" w:eastAsia="uk-UA"/>
        </w:rPr>
      </w:pPr>
      <w:hyperlink w:anchor="_Toc8734839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6.1.3 Інші репрезентативні величини змінних дій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D074BF">
          <w:rPr>
            <w:rFonts w:ascii="Arial" w:hAnsi="Arial" w:cs="Arial"/>
            <w:noProof/>
            <w:webHidden/>
            <w:sz w:val="21"/>
            <w:szCs w:val="21"/>
            <w:lang w:val="en-US"/>
          </w:rPr>
          <w:t>11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6.1.4 Представлення дії, пов'язаної зі втомою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6.1.5 Представлення динамічних дій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6.1.6 Геотехнічні дії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6.1.7 Вплив середовища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eastAsia="uk-UA"/>
          </w:rPr>
          <w:t>6.2 Характеристики будівельних конструкцій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6.3 Геометричні розміри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 КОНСТРУКТИВНИЙ РОЗРАХУНОК ТА ПРО</w:t>
        </w:r>
        <w:r w:rsidR="00B65652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Е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КТУВАННЯ НА ОСНОВІ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 Конструктивний розрахунок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7.1.1 Конструктивне моделювання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7.1.2 Динамічні дії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7.2 Проектування на основі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ДОДАТОК А </w:t>
        </w:r>
      </w:hyperlink>
      <w:r w:rsidR="00B65652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 </w:t>
      </w:r>
    </w:p>
    <w:p w:rsidR="00FD4D92" w:rsidRPr="00524FCC" w:rsidRDefault="00B65652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val="ru-RU" w:eastAsia="uk-UA"/>
        </w:rPr>
      </w:pP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УМОВНІ ПОЗНА</w:t>
      </w:r>
      <w:r w:rsidR="002F4216">
        <w:rPr>
          <w:rFonts w:ascii="Arial" w:eastAsiaTheme="minorEastAsia" w:hAnsi="Arial" w:cs="Arial"/>
          <w:noProof/>
          <w:sz w:val="21"/>
          <w:szCs w:val="21"/>
          <w:lang w:eastAsia="uk-UA"/>
        </w:rPr>
        <w:t>КИ</w:t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, ІНДЕКСИ ТА СКОРОЧЕННЯ, ЩО МАЮТЬ</w:t>
      </w:r>
      <w:r w:rsidR="00C93366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 </w:t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ВИКОРИСТОВУВАТИСЯ </w:t>
      </w:r>
    </w:p>
    <w:p w:rsidR="00FD4D92" w:rsidRPr="00524FCC" w:rsidRDefault="00B65652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val="ru-RU" w:eastAsia="uk-UA"/>
        </w:rPr>
      </w:pP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У БУДІВЕЛЬНИХ НОРМАХ ЩОДО ЗАБЕЗПЕЧЕННЯ ОСНОВНОЇ ВИМОГИ ЩОДО </w:t>
      </w:r>
    </w:p>
    <w:p w:rsidR="005839B7" w:rsidRPr="00524FCC" w:rsidRDefault="00B65652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МЕХАНІЧНОГО ОПОРУ</w:t>
      </w:r>
      <w:r w:rsidR="002711FE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 </w:t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ТА СТІЙКОСТІ</w:t>
      </w:r>
      <w:r w:rsidR="00C93366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ab/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. </w:t>
      </w:r>
      <w:r w:rsidR="004F2B47">
        <w:rPr>
          <w:rFonts w:ascii="Arial" w:eastAsiaTheme="minorEastAsia" w:hAnsi="Arial" w:cs="Arial"/>
          <w:noProof/>
          <w:sz w:val="21"/>
          <w:szCs w:val="21"/>
          <w:lang w:eastAsia="uk-UA"/>
        </w:rPr>
        <w:t>14</w:t>
      </w:r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hAnsi="Arial" w:cs="Arial"/>
          <w:sz w:val="21"/>
          <w:szCs w:val="21"/>
        </w:rPr>
      </w:pPr>
      <w:hyperlink w:anchor="_Toc8734841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ДОДАТОК Б 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ПЕРЕЛІК ХАРАКТЕРИСТИК БУДІВЕЛЬНИХ </w:t>
        </w:r>
      </w:hyperlink>
      <w:hyperlink w:anchor="_Toc8734841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ВИРОБІВ ТА КОНСТРУКЦІЙ,  ЩО ВИЗНАЧАЮТЬ ОСНОВНУ </w:t>
        </w:r>
      </w:hyperlink>
      <w:hyperlink w:anchor="_Toc8734841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ВИМОГУ ДО БУДІВЕЛЬ І СПОРУД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17</w:t>
        </w:r>
      </w:hyperlink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hAnsi="Arial" w:cs="Arial"/>
          <w:sz w:val="21"/>
          <w:szCs w:val="21"/>
        </w:rPr>
      </w:pPr>
      <w:hyperlink w:anchor="_Toc8734841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ДОДАТОК В 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ind w:firstLine="284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8" w:history="1">
        <w:r w:rsidR="005839B7" w:rsidRPr="00524FCC">
          <w:rPr>
            <w:rStyle w:val="ac"/>
            <w:rFonts w:ascii="Arial" w:hAnsi="Arial" w:cs="Arial"/>
            <w:caps/>
            <w:noProof/>
            <w:color w:val="auto"/>
            <w:sz w:val="21"/>
            <w:szCs w:val="21"/>
          </w:rPr>
          <w:t>Проектування на основі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1 Сфера та область застосування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2 Умовні позна</w:t>
        </w:r>
        <w:r w:rsidR="00BB2E92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ки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 (символи)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В.3 Типи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19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 Планування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19</w:t>
        </w:r>
      </w:hyperlink>
    </w:p>
    <w:p w:rsidR="005839B7" w:rsidRPr="00D074BF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val="ru-RU" w:eastAsia="uk-UA"/>
        </w:rPr>
      </w:pPr>
      <w:hyperlink w:anchor="_Toc8734842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В.5 Визначення розрахункових величин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</w:hyperlink>
      <w:r w:rsidR="00D074BF" w:rsidRPr="00D074BF">
        <w:rPr>
          <w:rFonts w:ascii="Arial" w:hAnsi="Arial" w:cs="Arial"/>
          <w:webHidden/>
          <w:sz w:val="21"/>
          <w:szCs w:val="21"/>
        </w:rPr>
        <w:t>2</w:t>
      </w:r>
      <w:r w:rsidR="00D074BF">
        <w:rPr>
          <w:rFonts w:ascii="Arial" w:hAnsi="Arial" w:cs="Arial"/>
          <w:webHidden/>
          <w:sz w:val="21"/>
          <w:szCs w:val="21"/>
          <w:lang w:val="ru-RU"/>
        </w:rPr>
        <w:t>1</w:t>
      </w:r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В.6 Загальні принципи статистичних оцінок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22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 Статистичне визначення окремої характеристики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22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22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7.2 Оцінка через характеристичну величину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23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7.3 Пряма оцінка розрахункової величини для граничних станів за несучою здатністю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23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 Статистичне визначення моделей опору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В.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8.2 Стандартна процедура оцінки (Метод (а))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D52DD5">
      <w:pPr>
        <w:pStyle w:val="31"/>
        <w:tabs>
          <w:tab w:val="clear" w:pos="9912"/>
          <w:tab w:val="right" w:leader="dot" w:pos="9356"/>
        </w:tabs>
        <w:spacing w:line="276" w:lineRule="auto"/>
        <w:ind w:left="851" w:firstLine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8.2.1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D52DD5">
      <w:pPr>
        <w:pStyle w:val="31"/>
        <w:tabs>
          <w:tab w:val="clear" w:pos="9912"/>
          <w:tab w:val="right" w:leader="dot" w:pos="9356"/>
        </w:tabs>
        <w:spacing w:line="276" w:lineRule="auto"/>
        <w:ind w:left="851" w:firstLine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8.2.2 Стандартна процедура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25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8.3 Стандартна процедура оцінки (Метод (б))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28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В.8.4 Використання додаткових попередніх знань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28</w:t>
        </w:r>
      </w:hyperlink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hAnsi="Arial" w:cs="Arial"/>
          <w:sz w:val="21"/>
          <w:szCs w:val="21"/>
        </w:rPr>
      </w:pPr>
      <w:hyperlink w:anchor="_Toc8734843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ДОДАТОК Г</w:t>
        </w:r>
      </w:hyperlink>
      <w:r w:rsidR="00C93366" w:rsidRPr="00524FCC">
        <w:rPr>
          <w:rFonts w:ascii="Arial" w:hAnsi="Arial" w:cs="Arial"/>
          <w:sz w:val="21"/>
          <w:szCs w:val="21"/>
        </w:rPr>
        <w:t xml:space="preserve"> </w:t>
      </w:r>
    </w:p>
    <w:p w:rsidR="009E076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Style w:val="ac"/>
          <w:rFonts w:ascii="Arial" w:hAnsi="Arial" w:cs="Arial"/>
          <w:noProof/>
          <w:color w:val="auto"/>
          <w:sz w:val="21"/>
          <w:szCs w:val="21"/>
        </w:rPr>
      </w:pPr>
      <w:hyperlink w:anchor="_Toc8734843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БІБЛІОГРАФІЯ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30</w:t>
        </w:r>
      </w:hyperlink>
      <w:r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fldChar w:fldCharType="end"/>
      </w:r>
    </w:p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Pr="002F54F9" w:rsidRDefault="002F54F9" w:rsidP="002F54F9">
      <w:pPr>
        <w:sectPr w:rsidR="002F54F9" w:rsidRPr="002F54F9" w:rsidSect="00407E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27168A" w:rsidRPr="006C3787" w:rsidRDefault="0027168A" w:rsidP="006C3787">
      <w:pPr>
        <w:pBdr>
          <w:bottom w:val="double" w:sz="4" w:space="1" w:color="auto"/>
        </w:pBdr>
        <w:shd w:val="clear" w:color="auto" w:fill="FFFFFF"/>
        <w:spacing w:line="360" w:lineRule="auto"/>
        <w:ind w:right="283" w:firstLine="709"/>
        <w:jc w:val="center"/>
        <w:rPr>
          <w:rFonts w:ascii="Arial" w:hAnsi="Arial" w:cs="Arial"/>
          <w:b/>
          <w:sz w:val="25"/>
          <w:szCs w:val="25"/>
          <w:lang w:val="ru-RU"/>
        </w:rPr>
      </w:pPr>
      <w:r w:rsidRPr="006C3787">
        <w:rPr>
          <w:rFonts w:ascii="Arial" w:hAnsi="Arial" w:cs="Arial"/>
          <w:b/>
          <w:sz w:val="25"/>
          <w:szCs w:val="25"/>
        </w:rPr>
        <w:lastRenderedPageBreak/>
        <w:t>ДЕРЖАВНІ БУДІВЕЛЬНІ НОРМИ УКРАЇНИ</w:t>
      </w:r>
    </w:p>
    <w:p w:rsidR="0027168A" w:rsidRPr="006C3787" w:rsidRDefault="0027168A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C3787">
        <w:rPr>
          <w:rFonts w:ascii="Arial" w:hAnsi="Arial" w:cs="Arial"/>
          <w:b/>
          <w:bCs/>
          <w:color w:val="000000"/>
          <w:sz w:val="23"/>
          <w:szCs w:val="23"/>
        </w:rPr>
        <w:t>Основ</w:t>
      </w:r>
      <w:r w:rsidR="00CF0D05" w:rsidRPr="006C3787">
        <w:rPr>
          <w:rFonts w:ascii="Arial" w:hAnsi="Arial" w:cs="Arial"/>
          <w:b/>
          <w:bCs/>
          <w:color w:val="000000"/>
          <w:sz w:val="23"/>
          <w:szCs w:val="23"/>
        </w:rPr>
        <w:t>ні вимоги до</w:t>
      </w:r>
      <w:r w:rsidR="000171D7" w:rsidRPr="006C378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6C3787">
        <w:rPr>
          <w:rFonts w:ascii="Arial" w:hAnsi="Arial" w:cs="Arial"/>
          <w:b/>
          <w:bCs/>
          <w:color w:val="000000"/>
          <w:sz w:val="23"/>
          <w:szCs w:val="23"/>
        </w:rPr>
        <w:t>будівель і споруд</w:t>
      </w:r>
    </w:p>
    <w:p w:rsidR="00CF0D05" w:rsidRDefault="003B3B89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C3787">
        <w:rPr>
          <w:rFonts w:ascii="Arial" w:hAnsi="Arial" w:cs="Arial"/>
          <w:b/>
          <w:bCs/>
          <w:color w:val="000000"/>
          <w:sz w:val="23"/>
          <w:szCs w:val="23"/>
        </w:rPr>
        <w:t>МЕХАНІЧНИЙ ОПІР ТА СТІЙКІСТЬ</w:t>
      </w:r>
    </w:p>
    <w:p w:rsidR="006C3787" w:rsidRPr="006C3787" w:rsidRDefault="006C3787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p w:rsidR="00FA30A7" w:rsidRPr="006C3787" w:rsidRDefault="00FA30A7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Basic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requirements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for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buildings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and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structures</w:t>
      </w:r>
      <w:proofErr w:type="spellEnd"/>
    </w:p>
    <w:p w:rsidR="00FA30A7" w:rsidRPr="006C3787" w:rsidRDefault="003B3B89" w:rsidP="00D1028D">
      <w:pPr>
        <w:pBdr>
          <w:bottom w:val="single" w:sz="6" w:space="1" w:color="auto"/>
        </w:pBdr>
        <w:shd w:val="clear" w:color="auto" w:fill="FFFFFF"/>
        <w:spacing w:line="288" w:lineRule="auto"/>
        <w:ind w:right="283" w:firstLine="709"/>
        <w:jc w:val="center"/>
        <w:rPr>
          <w:rFonts w:ascii="Arial" w:hAnsi="Arial" w:cs="Arial"/>
          <w:color w:val="000000"/>
          <w:sz w:val="23"/>
          <w:szCs w:val="23"/>
        </w:rPr>
      </w:pPr>
      <w:r w:rsidRPr="006C3787">
        <w:rPr>
          <w:rFonts w:ascii="Arial" w:hAnsi="Arial" w:cs="Arial"/>
          <w:color w:val="000000"/>
          <w:sz w:val="23"/>
          <w:szCs w:val="23"/>
        </w:rPr>
        <w:t>MECHANICAL RESISTANCE AND STABILITY</w:t>
      </w:r>
    </w:p>
    <w:p w:rsidR="00BC29FC" w:rsidRDefault="00BC29FC" w:rsidP="00D1028D">
      <w:pPr>
        <w:shd w:val="clear" w:color="auto" w:fill="FFFFFF"/>
        <w:tabs>
          <w:tab w:val="left" w:pos="9498"/>
        </w:tabs>
        <w:spacing w:line="288" w:lineRule="auto"/>
        <w:ind w:left="-284" w:right="424" w:firstLine="284"/>
        <w:jc w:val="right"/>
        <w:rPr>
          <w:rFonts w:ascii="Arial" w:hAnsi="Arial" w:cs="Arial"/>
          <w:b/>
          <w:color w:val="000000"/>
          <w:sz w:val="19"/>
          <w:szCs w:val="19"/>
          <w:u w:val="single"/>
        </w:rPr>
      </w:pPr>
      <w:r w:rsidRPr="006C3787">
        <w:rPr>
          <w:rFonts w:ascii="Arial" w:hAnsi="Arial" w:cs="Arial"/>
          <w:b/>
          <w:color w:val="000000"/>
          <w:sz w:val="19"/>
          <w:szCs w:val="19"/>
        </w:rPr>
        <w:t xml:space="preserve">Чинні </w:t>
      </w:r>
      <w:r w:rsidR="003B3B89" w:rsidRPr="006C3787">
        <w:rPr>
          <w:rFonts w:ascii="Arial" w:hAnsi="Arial" w:cs="Arial"/>
          <w:b/>
          <w:color w:val="000000"/>
          <w:sz w:val="19"/>
          <w:szCs w:val="19"/>
        </w:rPr>
        <w:t>з</w:t>
      </w:r>
      <w:r w:rsidRPr="006C378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20</w:t>
      </w:r>
      <w:r w:rsidR="00822963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2</w:t>
      </w:r>
      <w:r w:rsidR="003B3B89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2</w:t>
      </w:r>
      <w:r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-</w:t>
      </w:r>
      <w:r w:rsidR="003B3B89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09</w:t>
      </w:r>
      <w:r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-</w:t>
      </w:r>
      <w:r w:rsidR="003B3B89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01</w:t>
      </w:r>
    </w:p>
    <w:p w:rsidR="00BB2E92" w:rsidRPr="006C3787" w:rsidRDefault="00BB2E92" w:rsidP="003B3B89">
      <w:pPr>
        <w:shd w:val="clear" w:color="auto" w:fill="FFFFFF"/>
        <w:tabs>
          <w:tab w:val="left" w:pos="9498"/>
        </w:tabs>
        <w:spacing w:line="360" w:lineRule="auto"/>
        <w:ind w:left="-284" w:right="424" w:firstLine="284"/>
        <w:jc w:val="right"/>
        <w:rPr>
          <w:rFonts w:ascii="Arial" w:hAnsi="Arial" w:cs="Arial"/>
          <w:b/>
          <w:sz w:val="19"/>
          <w:szCs w:val="19"/>
        </w:rPr>
      </w:pPr>
    </w:p>
    <w:p w:rsidR="00BC29FC" w:rsidRDefault="00BC29FC" w:rsidP="003B3B89">
      <w:pPr>
        <w:pStyle w:val="1"/>
        <w:tabs>
          <w:tab w:val="left" w:pos="9356"/>
        </w:tabs>
        <w:spacing w:line="288" w:lineRule="auto"/>
        <w:ind w:left="-284" w:right="567" w:firstLine="284"/>
        <w:jc w:val="both"/>
        <w:rPr>
          <w:rFonts w:cs="Arial"/>
          <w:sz w:val="21"/>
          <w:szCs w:val="21"/>
        </w:rPr>
      </w:pPr>
      <w:bookmarkStart w:id="0" w:name="_Toc215040137"/>
      <w:bookmarkStart w:id="1" w:name="_Toc87348377"/>
      <w:r w:rsidRPr="00FD4D92">
        <w:rPr>
          <w:rFonts w:cs="Arial"/>
          <w:sz w:val="21"/>
          <w:szCs w:val="21"/>
        </w:rPr>
        <w:t>1 СФЕРА ЗАСТОСУВАННЯ</w:t>
      </w:r>
      <w:bookmarkEnd w:id="0"/>
      <w:bookmarkEnd w:id="1"/>
    </w:p>
    <w:p w:rsidR="00557DA7" w:rsidRPr="00557DA7" w:rsidRDefault="00557DA7" w:rsidP="00557DA7"/>
    <w:p w:rsidR="00075519" w:rsidRPr="00FD4D92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bookmarkStart w:id="2" w:name="_Hlk79584228"/>
      <w:r w:rsidRPr="00FD4D92">
        <w:rPr>
          <w:rFonts w:ascii="Arial" w:hAnsi="Arial" w:cs="Arial"/>
          <w:b/>
          <w:sz w:val="21"/>
          <w:szCs w:val="21"/>
        </w:rPr>
        <w:t xml:space="preserve">1.1 </w:t>
      </w:r>
      <w:r w:rsidRPr="00FD4D92">
        <w:rPr>
          <w:rFonts w:ascii="Arial" w:hAnsi="Arial" w:cs="Arial"/>
          <w:sz w:val="21"/>
          <w:szCs w:val="21"/>
        </w:rPr>
        <w:t xml:space="preserve">Ці норми </w:t>
      </w:r>
      <w:r w:rsidRPr="00FD4D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визначають основні положення </w:t>
      </w:r>
      <w:r w:rsidRPr="00FD4D92">
        <w:rPr>
          <w:rFonts w:ascii="Arial" w:hAnsi="Arial" w:cs="Arial"/>
          <w:sz w:val="21"/>
          <w:szCs w:val="21"/>
        </w:rPr>
        <w:t xml:space="preserve">основної вимоги щодо забезпечення механічного опору та стійкості  (далі – основна вимога) відповідно до Закону України </w:t>
      </w:r>
      <w:proofErr w:type="spellStart"/>
      <w:r w:rsidR="005620D9" w:rsidRPr="005620D9">
        <w:rPr>
          <w:rFonts w:ascii="Arial" w:hAnsi="Arial" w:cs="Arial"/>
          <w:sz w:val="21"/>
          <w:szCs w:val="21"/>
        </w:rPr>
        <w:t>“</w:t>
      </w:r>
      <w:r w:rsidRPr="00FD4D92">
        <w:rPr>
          <w:rFonts w:ascii="Arial" w:hAnsi="Arial" w:cs="Arial"/>
          <w:sz w:val="21"/>
          <w:szCs w:val="21"/>
        </w:rPr>
        <w:t>Про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будівельні </w:t>
      </w:r>
      <w:proofErr w:type="spellStart"/>
      <w:r w:rsidRPr="00FD4D92">
        <w:rPr>
          <w:rFonts w:ascii="Arial" w:hAnsi="Arial" w:cs="Arial"/>
          <w:sz w:val="21"/>
          <w:szCs w:val="21"/>
        </w:rPr>
        <w:t>норми</w:t>
      </w:r>
      <w:r w:rsidR="005620D9" w:rsidRPr="005620D9">
        <w:rPr>
          <w:rFonts w:ascii="Arial" w:hAnsi="Arial" w:cs="Arial"/>
          <w:sz w:val="21"/>
          <w:szCs w:val="21"/>
        </w:rPr>
        <w:t>”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</w:t>
      </w:r>
      <w:bookmarkStart w:id="3" w:name="_Hlk75876136"/>
      <w:r w:rsidRPr="00FD4D92">
        <w:rPr>
          <w:rFonts w:ascii="Arial" w:hAnsi="Arial" w:cs="Arial"/>
          <w:sz w:val="21"/>
          <w:szCs w:val="21"/>
        </w:rPr>
        <w:t xml:space="preserve"> 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>[1].</w:t>
      </w:r>
    </w:p>
    <w:bookmarkEnd w:id="3"/>
    <w:p w:rsidR="00075519" w:rsidRPr="00FD4D92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  <w:shd w:val="clear" w:color="auto" w:fill="FFFFFF"/>
        </w:rPr>
        <w:t>1.2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 xml:space="preserve"> Ці норми </w:t>
      </w:r>
      <w:bookmarkStart w:id="4" w:name="_Hlk75877655"/>
      <w:r w:rsidRPr="00FD4D92">
        <w:rPr>
          <w:rFonts w:ascii="Arial" w:hAnsi="Arial" w:cs="Arial"/>
          <w:sz w:val="21"/>
          <w:szCs w:val="21"/>
          <w:shd w:val="clear" w:color="auto" w:fill="FFFFFF"/>
        </w:rPr>
        <w:t>поширюються на будівлі та споруди у цілому та їх частини (конструктивні та інженерні системи) під час проектування та будівництва, а також встановлюють положення щодо дотримання функціональних параметрів об’єкта під час його експлуатації.</w:t>
      </w:r>
      <w:bookmarkEnd w:id="4"/>
    </w:p>
    <w:p w:rsidR="00075519" w:rsidRPr="00FD4D92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  <w:shd w:val="clear" w:color="auto" w:fill="FFFFFF"/>
        </w:rPr>
        <w:t xml:space="preserve">1.3 </w:t>
      </w:r>
      <w:r w:rsidRPr="00FD4D92">
        <w:rPr>
          <w:rFonts w:ascii="Arial" w:hAnsi="Arial" w:cs="Arial"/>
          <w:bCs/>
          <w:sz w:val="21"/>
          <w:szCs w:val="21"/>
          <w:shd w:val="clear" w:color="auto" w:fill="FFFFFF"/>
        </w:rPr>
        <w:t>Вимоги цих норм застосовуються при проектуванні та будівництві разом із іншими будівельними нормами, що встановлюють вимоги до об’єктів:  будівель, споруд, їх частин (конструктивних та інженерних систем) залежно від функціонального призначення.</w:t>
      </w:r>
    </w:p>
    <w:p w:rsidR="00075519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  <w:shd w:val="clear" w:color="auto" w:fill="FFFFFF"/>
        </w:rPr>
        <w:t>1.4</w:t>
      </w:r>
      <w:r w:rsidRPr="00FD4D92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Ці норми застосовують при встановленні у будівельних нормах обов’язкових вимог до об’єкта нормування у будівництві, а також використовуються при розробленні нормативних документів на конструктивні та інженерні системи. </w:t>
      </w:r>
    </w:p>
    <w:p w:rsidR="00F6689D" w:rsidRPr="00FD4D92" w:rsidRDefault="00F6689D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bCs/>
          <w:sz w:val="21"/>
          <w:szCs w:val="21"/>
        </w:rPr>
      </w:pPr>
    </w:p>
    <w:p w:rsidR="007C0EC2" w:rsidRPr="00FD4D92" w:rsidRDefault="00D64EBF" w:rsidP="003B3B89">
      <w:pPr>
        <w:pStyle w:val="1"/>
        <w:numPr>
          <w:ilvl w:val="0"/>
          <w:numId w:val="28"/>
        </w:numPr>
        <w:tabs>
          <w:tab w:val="left" w:pos="9356"/>
        </w:tabs>
        <w:spacing w:line="288" w:lineRule="auto"/>
        <w:ind w:left="-284" w:right="567" w:firstLine="284"/>
        <w:jc w:val="both"/>
        <w:rPr>
          <w:rFonts w:cs="Arial"/>
          <w:sz w:val="21"/>
          <w:szCs w:val="21"/>
          <w:lang w:val="ru-RU"/>
        </w:rPr>
      </w:pPr>
      <w:bookmarkStart w:id="5" w:name="_Toc87348378"/>
      <w:bookmarkStart w:id="6" w:name="_Toc215040140"/>
      <w:bookmarkEnd w:id="2"/>
      <w:r w:rsidRPr="00FD4D92">
        <w:rPr>
          <w:rFonts w:cs="Arial"/>
          <w:sz w:val="21"/>
          <w:szCs w:val="21"/>
        </w:rPr>
        <w:t>ТЕРМІНИ ТА ВИЗНАЧЕННЯ ПОНЯТЬ</w:t>
      </w:r>
      <w:bookmarkEnd w:id="5"/>
      <w:r w:rsidR="00262B69" w:rsidRPr="00FD4D92">
        <w:rPr>
          <w:rFonts w:cs="Arial"/>
          <w:sz w:val="21"/>
          <w:szCs w:val="21"/>
          <w:lang w:val="ru-RU"/>
        </w:rPr>
        <w:t xml:space="preserve"> </w:t>
      </w:r>
    </w:p>
    <w:p w:rsidR="00713B85" w:rsidRPr="00FD4D92" w:rsidRDefault="00713B85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Нижче подано терміни, вжиті в цих нормах, та визначення позначених ними понять</w:t>
      </w:r>
      <w:r w:rsidR="00524FCC">
        <w:rPr>
          <w:rFonts w:ascii="Arial" w:hAnsi="Arial" w:cs="Arial"/>
          <w:sz w:val="21"/>
          <w:szCs w:val="21"/>
        </w:rPr>
        <w:t>.</w:t>
      </w:r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  <w:lang w:val="ru-RU"/>
        </w:rPr>
        <w:t>2.1 авар</w:t>
      </w:r>
      <w:proofErr w:type="spellStart"/>
      <w:r w:rsidRPr="00FD4D92">
        <w:rPr>
          <w:rFonts w:ascii="Arial" w:hAnsi="Arial" w:cs="Arial"/>
          <w:b/>
          <w:sz w:val="21"/>
          <w:szCs w:val="21"/>
        </w:rPr>
        <w:t>ія</w:t>
      </w:r>
      <w:proofErr w:type="spellEnd"/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Пошкодження, вихід із ладу, руйнування об’єкта, що сталося з техногенних (конструктивних, виробничих, технологічних, експлуатаційних) або природних причин</w:t>
      </w:r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 аварійна (випадкова) розрахункова ситуація</w:t>
      </w:r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яка відноситься до виняткових умов конструкції або впливу на неї, включаючи землетрус, пожежу, вибух, зіткнення або локальне руйнування</w:t>
      </w:r>
    </w:p>
    <w:p w:rsidR="0081283C" w:rsidRPr="00FD4D92" w:rsidRDefault="00426ABB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C6186F" w:rsidRPr="00FD4D92">
        <w:rPr>
          <w:rFonts w:ascii="Arial" w:hAnsi="Arial" w:cs="Arial"/>
          <w:b/>
          <w:sz w:val="21"/>
          <w:szCs w:val="21"/>
        </w:rPr>
        <w:t>3</w:t>
      </w:r>
      <w:r w:rsidRPr="00FD4D92">
        <w:rPr>
          <w:rFonts w:ascii="Arial" w:hAnsi="Arial" w:cs="Arial"/>
          <w:b/>
          <w:sz w:val="21"/>
          <w:szCs w:val="21"/>
        </w:rPr>
        <w:t xml:space="preserve"> </w:t>
      </w:r>
      <w:r w:rsidR="0081283C" w:rsidRPr="00FD4D92">
        <w:rPr>
          <w:rFonts w:ascii="Arial" w:hAnsi="Arial" w:cs="Arial"/>
          <w:b/>
          <w:sz w:val="21"/>
          <w:szCs w:val="21"/>
        </w:rPr>
        <w:t>базовий період</w:t>
      </w:r>
    </w:p>
    <w:p w:rsidR="0081283C" w:rsidRPr="00FD4D92" w:rsidRDefault="0081283C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Вибраний період часу, що використовується в якості основи для оцінки статистичних </w:t>
      </w:r>
      <w:r w:rsidR="006C55D1" w:rsidRPr="00FD4D92">
        <w:rPr>
          <w:rFonts w:ascii="Arial" w:hAnsi="Arial" w:cs="Arial"/>
          <w:sz w:val="21"/>
          <w:szCs w:val="21"/>
        </w:rPr>
        <w:t>з</w:t>
      </w:r>
      <w:r w:rsidRPr="00FD4D92">
        <w:rPr>
          <w:rFonts w:ascii="Arial" w:hAnsi="Arial" w:cs="Arial"/>
          <w:sz w:val="21"/>
          <w:szCs w:val="21"/>
        </w:rPr>
        <w:t>мінних впливів, та, можливо, для випадкових дій</w:t>
      </w:r>
    </w:p>
    <w:p w:rsidR="00624467" w:rsidRPr="00FD4D92" w:rsidRDefault="00426ABB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C6186F" w:rsidRPr="00FD4D92">
        <w:rPr>
          <w:rFonts w:ascii="Arial" w:hAnsi="Arial" w:cs="Arial"/>
          <w:b/>
          <w:sz w:val="21"/>
          <w:szCs w:val="21"/>
        </w:rPr>
        <w:t>4</w:t>
      </w:r>
      <w:r w:rsidRPr="00FD4D92">
        <w:rPr>
          <w:rFonts w:ascii="Arial" w:hAnsi="Arial" w:cs="Arial"/>
          <w:b/>
          <w:sz w:val="21"/>
          <w:szCs w:val="21"/>
        </w:rPr>
        <w:t xml:space="preserve"> </w:t>
      </w:r>
      <w:r w:rsidR="00624467" w:rsidRPr="00FD4D92">
        <w:rPr>
          <w:rFonts w:ascii="Arial" w:hAnsi="Arial" w:cs="Arial"/>
          <w:b/>
          <w:sz w:val="21"/>
          <w:szCs w:val="21"/>
        </w:rPr>
        <w:t>безпека</w:t>
      </w:r>
    </w:p>
    <w:p w:rsidR="000C1E39" w:rsidRPr="00FD4D92" w:rsidRDefault="000C1E39" w:rsidP="00E540D3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Властивість об’єкта при експлуатації, а також у випадку порушення працездатності не створювати загрози для життя і здоров’я людей, а також загрози для довкілля</w:t>
      </w:r>
    </w:p>
    <w:p w:rsidR="00C6186F" w:rsidRPr="00FD4D92" w:rsidRDefault="00C6186F" w:rsidP="00E540D3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випадкова (епізодична) дія </w:t>
      </w:r>
    </w:p>
    <w:p w:rsidR="00C6186F" w:rsidRPr="00FD4D92" w:rsidRDefault="00C6186F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що, як правило, коротка за часом, але має значну величину, і є малоймовірною стосовно впливу на дану споруду протягом проектного терміну експлуатації</w:t>
      </w:r>
    </w:p>
    <w:p w:rsidR="00C6186F" w:rsidRPr="00E540D3" w:rsidRDefault="00F6689D" w:rsidP="00E540D3">
      <w:pPr>
        <w:shd w:val="clear" w:color="auto" w:fill="FFFFFF"/>
        <w:tabs>
          <w:tab w:val="left" w:pos="9356"/>
        </w:tabs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Примітка.</w:t>
      </w:r>
      <w:r w:rsidR="00C6186F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C6186F" w:rsidRPr="00E540D3">
        <w:rPr>
          <w:rFonts w:ascii="Arial" w:hAnsi="Arial" w:cs="Arial"/>
          <w:color w:val="000000"/>
          <w:sz w:val="18"/>
          <w:szCs w:val="18"/>
        </w:rPr>
        <w:t>Ударне навантаження, сніг, вітер, сейсмічні дії можуть бути змінними або випадковими діями, залежно від наявної інформації стосовно статистичних розподілів.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sz w:val="21"/>
          <w:szCs w:val="21"/>
        </w:rPr>
        <w:t>6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вплив</w:t>
      </w:r>
    </w:p>
    <w:p w:rsidR="0081283C" w:rsidRDefault="0081283C" w:rsidP="00E540D3">
      <w:pPr>
        <w:tabs>
          <w:tab w:val="left" w:pos="9356"/>
          <w:tab w:val="left" w:pos="9498"/>
        </w:tabs>
        <w:spacing w:line="288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Будь-як</w:t>
      </w:r>
      <w:r w:rsidR="006C55D1" w:rsidRPr="00FD4D92">
        <w:rPr>
          <w:rFonts w:ascii="Arial" w:hAnsi="Arial" w:cs="Arial"/>
          <w:sz w:val="21"/>
          <w:szCs w:val="21"/>
        </w:rPr>
        <w:t>ий</w:t>
      </w:r>
      <w:r w:rsidRPr="00FD4D92">
        <w:rPr>
          <w:rFonts w:ascii="Arial" w:hAnsi="Arial" w:cs="Arial"/>
          <w:sz w:val="21"/>
          <w:szCs w:val="21"/>
        </w:rPr>
        <w:t xml:space="preserve"> </w:t>
      </w:r>
      <w:r w:rsidR="006C55D1" w:rsidRPr="00FD4D92">
        <w:rPr>
          <w:rFonts w:ascii="Arial" w:hAnsi="Arial" w:cs="Arial"/>
          <w:sz w:val="21"/>
          <w:szCs w:val="21"/>
        </w:rPr>
        <w:t>чинник</w:t>
      </w:r>
      <w:r w:rsidRPr="00FD4D92">
        <w:rPr>
          <w:rFonts w:ascii="Arial" w:hAnsi="Arial" w:cs="Arial"/>
          <w:sz w:val="21"/>
          <w:szCs w:val="21"/>
        </w:rPr>
        <w:t>, в результаті яко</w:t>
      </w:r>
      <w:r w:rsidR="006C55D1" w:rsidRPr="00FD4D92">
        <w:rPr>
          <w:rFonts w:ascii="Arial" w:hAnsi="Arial" w:cs="Arial"/>
          <w:sz w:val="21"/>
          <w:szCs w:val="21"/>
        </w:rPr>
        <w:t>го</w:t>
      </w:r>
      <w:r w:rsidRPr="00FD4D92">
        <w:rPr>
          <w:rFonts w:ascii="Arial" w:hAnsi="Arial" w:cs="Arial"/>
          <w:sz w:val="21"/>
          <w:szCs w:val="21"/>
        </w:rPr>
        <w:t xml:space="preserve"> в конструкції змінюються внутрішні напруження, деформації або інші параметри стану</w:t>
      </w:r>
    </w:p>
    <w:p w:rsidR="00F063F6" w:rsidRDefault="00F063F6" w:rsidP="00F063F6">
      <w:pPr>
        <w:pBdr>
          <w:bottom w:val="single" w:sz="4" w:space="1" w:color="auto"/>
        </w:pBdr>
        <w:tabs>
          <w:tab w:val="left" w:pos="9356"/>
          <w:tab w:val="left" w:pos="9498"/>
        </w:tabs>
        <w:spacing w:line="288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</w:p>
    <w:p w:rsidR="00F063F6" w:rsidRPr="00DC49CF" w:rsidRDefault="00F063F6" w:rsidP="00F063F6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  <w:lang w:val="ru-RU"/>
        </w:rPr>
      </w:pPr>
    </w:p>
    <w:p w:rsidR="00DC49CF" w:rsidRPr="00DC49CF" w:rsidRDefault="00DC49CF" w:rsidP="00F063F6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  <w:lang w:val="ru-RU"/>
        </w:rPr>
      </w:pPr>
    </w:p>
    <w:p w:rsidR="00F063F6" w:rsidRPr="00FD4D92" w:rsidRDefault="00F063F6" w:rsidP="00F063F6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2.7 геотехнічна дія</w:t>
      </w:r>
    </w:p>
    <w:p w:rsidR="00F063F6" w:rsidRDefault="00F063F6" w:rsidP="00F063F6">
      <w:pPr>
        <w:tabs>
          <w:tab w:val="left" w:pos="9356"/>
          <w:tab w:val="left" w:pos="9498"/>
        </w:tabs>
        <w:spacing w:line="288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lastRenderedPageBreak/>
        <w:t>Дія, що передається на будівлю або споруду ґрунтом, засипкою або ґрунтовими водами</w:t>
      </w:r>
    </w:p>
    <w:p w:rsidR="00624467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color w:val="000000" w:themeColor="text1"/>
          <w:sz w:val="21"/>
          <w:szCs w:val="21"/>
        </w:rPr>
        <w:t>8</w:t>
      </w:r>
      <w:r w:rsidR="000C1E39"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624467" w:rsidRPr="00FD4D92">
        <w:rPr>
          <w:rFonts w:ascii="Arial" w:hAnsi="Arial" w:cs="Arial"/>
          <w:b/>
          <w:color w:val="000000" w:themeColor="text1"/>
          <w:sz w:val="21"/>
          <w:szCs w:val="21"/>
        </w:rPr>
        <w:t>граничний стан</w:t>
      </w:r>
    </w:p>
    <w:p w:rsidR="000C1E39" w:rsidRPr="00FD4D92" w:rsidRDefault="000C1E39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Стан, при перевищенні якого об'єкт перестає задовольняти вимогам, встановленим у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Pr="00FD4D92">
        <w:rPr>
          <w:rFonts w:ascii="Arial" w:hAnsi="Arial" w:cs="Arial"/>
          <w:sz w:val="21"/>
          <w:szCs w:val="21"/>
        </w:rPr>
        <w:t>кті</w:t>
      </w:r>
    </w:p>
    <w:p w:rsidR="00AE3975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sz w:val="21"/>
          <w:szCs w:val="21"/>
        </w:rPr>
        <w:t>9</w:t>
      </w:r>
      <w:r w:rsidR="00AE3975" w:rsidRPr="00FD4D92">
        <w:rPr>
          <w:rFonts w:ascii="Arial" w:hAnsi="Arial" w:cs="Arial"/>
          <w:b/>
          <w:sz w:val="21"/>
          <w:szCs w:val="21"/>
        </w:rPr>
        <w:t xml:space="preserve"> граничний стан за несучою здатністю</w:t>
      </w:r>
    </w:p>
    <w:p w:rsidR="00AE3975" w:rsidRPr="00FD4D92" w:rsidRDefault="00AE3975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Стан, пов'язаний з руйнуванням або іншими схожими формами відмови конструкції </w:t>
      </w:r>
      <w:r w:rsidR="006C55D1" w:rsidRPr="00FD4D92">
        <w:rPr>
          <w:rFonts w:ascii="Arial" w:hAnsi="Arial" w:cs="Arial"/>
          <w:sz w:val="21"/>
          <w:szCs w:val="21"/>
        </w:rPr>
        <w:t>чи ґрунтової основи</w:t>
      </w:r>
    </w:p>
    <w:p w:rsidR="00AE3975" w:rsidRPr="00E540D3" w:rsidRDefault="00524FCC" w:rsidP="00E540D3">
      <w:pPr>
        <w:shd w:val="clear" w:color="auto" w:fill="FFFFFF"/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AE3975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AE3975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AE3975" w:rsidRPr="00E540D3">
        <w:rPr>
          <w:rFonts w:ascii="Arial" w:hAnsi="Arial" w:cs="Arial"/>
          <w:color w:val="000000"/>
          <w:sz w:val="18"/>
          <w:szCs w:val="18"/>
        </w:rPr>
        <w:t>Загалом він відповідає максимальній несучій здатності конструкції або елемента конструкції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E3975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3A0CB1" w:rsidRPr="00FD4D92">
        <w:rPr>
          <w:rFonts w:ascii="Arial" w:hAnsi="Arial" w:cs="Arial"/>
          <w:b/>
          <w:sz w:val="21"/>
          <w:szCs w:val="21"/>
        </w:rPr>
        <w:t>1</w:t>
      </w:r>
      <w:r w:rsidR="00075519" w:rsidRPr="00FD4D92">
        <w:rPr>
          <w:rFonts w:ascii="Arial" w:hAnsi="Arial" w:cs="Arial"/>
          <w:b/>
          <w:sz w:val="21"/>
          <w:szCs w:val="21"/>
        </w:rPr>
        <w:t>0</w:t>
      </w:r>
      <w:r w:rsidR="00AE3975" w:rsidRPr="00FD4D92">
        <w:rPr>
          <w:rFonts w:ascii="Arial" w:hAnsi="Arial" w:cs="Arial"/>
          <w:b/>
          <w:sz w:val="21"/>
          <w:szCs w:val="21"/>
        </w:rPr>
        <w:t xml:space="preserve"> граничний стан за експлуатаційною придатністю</w:t>
      </w:r>
    </w:p>
    <w:p w:rsidR="00AE3975" w:rsidRPr="00FD4D92" w:rsidRDefault="00AE3975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Стан, що відповідає умовам, поза межами яких визначені експлуатаційні вимоги для конструкції або елемента конструкції більше не виконуються</w:t>
      </w:r>
    </w:p>
    <w:p w:rsidR="00504076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3A0CB1" w:rsidRPr="00FD4D92">
        <w:rPr>
          <w:rFonts w:ascii="Arial" w:hAnsi="Arial" w:cs="Arial"/>
          <w:b/>
          <w:sz w:val="21"/>
          <w:szCs w:val="21"/>
        </w:rPr>
        <w:t>1</w:t>
      </w:r>
      <w:r w:rsidR="00075519" w:rsidRPr="00FD4D92">
        <w:rPr>
          <w:rFonts w:ascii="Arial" w:hAnsi="Arial" w:cs="Arial"/>
          <w:b/>
          <w:sz w:val="21"/>
          <w:szCs w:val="21"/>
        </w:rPr>
        <w:t>1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 граничн</w:t>
      </w:r>
      <w:r w:rsidR="00574DDF" w:rsidRPr="00FD4D92">
        <w:rPr>
          <w:rFonts w:ascii="Arial" w:hAnsi="Arial" w:cs="Arial"/>
          <w:b/>
          <w:sz w:val="21"/>
          <w:szCs w:val="21"/>
        </w:rPr>
        <w:t xml:space="preserve">ий 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стан </w:t>
      </w:r>
      <w:r w:rsidR="00574DDF" w:rsidRPr="00FD4D92">
        <w:rPr>
          <w:rFonts w:ascii="Arial" w:hAnsi="Arial" w:cs="Arial"/>
          <w:b/>
          <w:sz w:val="21"/>
          <w:szCs w:val="21"/>
        </w:rPr>
        <w:t xml:space="preserve">за </w:t>
      </w:r>
      <w:r w:rsidR="00504076" w:rsidRPr="00FD4D92">
        <w:rPr>
          <w:rFonts w:ascii="Arial" w:hAnsi="Arial" w:cs="Arial"/>
          <w:b/>
          <w:sz w:val="21"/>
          <w:szCs w:val="21"/>
        </w:rPr>
        <w:t>експлуатаційно</w:t>
      </w:r>
      <w:r w:rsidR="00574DDF" w:rsidRPr="00FD4D92">
        <w:rPr>
          <w:rFonts w:ascii="Arial" w:hAnsi="Arial" w:cs="Arial"/>
          <w:b/>
          <w:sz w:val="21"/>
          <w:szCs w:val="21"/>
        </w:rPr>
        <w:t>ю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 </w:t>
      </w:r>
      <w:r w:rsidR="00574DDF" w:rsidRPr="00FD4D92">
        <w:rPr>
          <w:rFonts w:ascii="Arial" w:hAnsi="Arial" w:cs="Arial"/>
          <w:b/>
          <w:sz w:val="21"/>
          <w:szCs w:val="21"/>
        </w:rPr>
        <w:t>придатні</w:t>
      </w:r>
      <w:r w:rsidR="00504076" w:rsidRPr="00FD4D92">
        <w:rPr>
          <w:rFonts w:ascii="Arial" w:hAnsi="Arial" w:cs="Arial"/>
          <w:b/>
          <w:sz w:val="21"/>
          <w:szCs w:val="21"/>
        </w:rPr>
        <w:t>ст</w:t>
      </w:r>
      <w:r w:rsidR="00574DDF" w:rsidRPr="00FD4D92">
        <w:rPr>
          <w:rFonts w:ascii="Arial" w:hAnsi="Arial" w:cs="Arial"/>
          <w:b/>
          <w:sz w:val="21"/>
          <w:szCs w:val="21"/>
        </w:rPr>
        <w:t xml:space="preserve">ю </w:t>
      </w:r>
      <w:r w:rsidR="00504076" w:rsidRPr="00FD4D92">
        <w:rPr>
          <w:rFonts w:ascii="Arial" w:hAnsi="Arial" w:cs="Arial"/>
          <w:b/>
          <w:sz w:val="21"/>
          <w:szCs w:val="21"/>
        </w:rPr>
        <w:t>зворотн</w:t>
      </w:r>
      <w:r w:rsidR="00574DDF" w:rsidRPr="00FD4D92">
        <w:rPr>
          <w:rFonts w:ascii="Arial" w:hAnsi="Arial" w:cs="Arial"/>
          <w:b/>
          <w:sz w:val="21"/>
          <w:szCs w:val="21"/>
        </w:rPr>
        <w:t>ий</w:t>
      </w:r>
    </w:p>
    <w:p w:rsidR="00504076" w:rsidRPr="00FD4D92" w:rsidRDefault="00504076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Граничн</w:t>
      </w:r>
      <w:r w:rsidR="00574DDF" w:rsidRPr="00FD4D92">
        <w:rPr>
          <w:rFonts w:ascii="Arial" w:hAnsi="Arial" w:cs="Arial"/>
          <w:sz w:val="21"/>
          <w:szCs w:val="21"/>
        </w:rPr>
        <w:t>ий</w:t>
      </w:r>
      <w:r w:rsidRPr="00FD4D92">
        <w:rPr>
          <w:rFonts w:ascii="Arial" w:hAnsi="Arial" w:cs="Arial"/>
          <w:sz w:val="21"/>
          <w:szCs w:val="21"/>
        </w:rPr>
        <w:t xml:space="preserve"> стан, де відсутні наслідки дій, що перевищують визначені експлуатаційні вимоги після припинення цих дій</w:t>
      </w:r>
    </w:p>
    <w:p w:rsidR="00574DDF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2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 </w:t>
      </w:r>
      <w:r w:rsidR="00574DDF" w:rsidRPr="00FD4D92">
        <w:rPr>
          <w:rFonts w:ascii="Arial" w:hAnsi="Arial" w:cs="Arial"/>
          <w:b/>
          <w:sz w:val="21"/>
          <w:szCs w:val="21"/>
        </w:rPr>
        <w:t>граничний стан за експлуатаційною придатністю незворотний</w:t>
      </w:r>
    </w:p>
    <w:p w:rsidR="00504076" w:rsidRPr="00FD4D92" w:rsidRDefault="00504076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Граничн</w:t>
      </w:r>
      <w:r w:rsidR="00574DDF" w:rsidRPr="00FD4D92">
        <w:rPr>
          <w:rFonts w:ascii="Arial" w:hAnsi="Arial" w:cs="Arial"/>
          <w:sz w:val="21"/>
          <w:szCs w:val="21"/>
        </w:rPr>
        <w:t>ий</w:t>
      </w:r>
      <w:r w:rsidRPr="00FD4D92">
        <w:rPr>
          <w:rFonts w:ascii="Arial" w:hAnsi="Arial" w:cs="Arial"/>
          <w:sz w:val="21"/>
          <w:szCs w:val="21"/>
        </w:rPr>
        <w:t xml:space="preserve"> стан, де деякі наслідки дій, що перевищують визначені експлуатаційні вимоги, залишатимуться після припинення цих дій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3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дія </w:t>
      </w:r>
    </w:p>
    <w:p w:rsidR="0081283C" w:rsidRPr="00FD4D92" w:rsidRDefault="0081283C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а) сукупність сил (навантажень), які прикладені до конструкції (пряма дія);</w:t>
      </w:r>
    </w:p>
    <w:p w:rsidR="0081283C" w:rsidRPr="00FD4D92" w:rsidRDefault="00F32825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б</w:t>
      </w:r>
      <w:r w:rsidR="0081283C" w:rsidRPr="00FD4D92">
        <w:rPr>
          <w:rFonts w:ascii="Arial" w:hAnsi="Arial" w:cs="Arial"/>
          <w:sz w:val="21"/>
          <w:szCs w:val="21"/>
        </w:rPr>
        <w:t>) сукупність прикладених деформацій або прискорень, що викликані, наприклад, зміною температури, зміною вологості, нерівномірним осіданням або землетрусами (непряма дія)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4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динамічна дія</w:t>
      </w:r>
    </w:p>
    <w:p w:rsidR="0081283C" w:rsidRPr="00FD4D92" w:rsidRDefault="0081283C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 викликає прискорення конструкції або елементів конструкції</w:t>
      </w:r>
    </w:p>
    <w:p w:rsidR="00166587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5</w:t>
      </w:r>
      <w:r w:rsidR="001E5AB1" w:rsidRPr="00FD4D92">
        <w:rPr>
          <w:rFonts w:ascii="Arial" w:hAnsi="Arial" w:cs="Arial"/>
          <w:b/>
          <w:sz w:val="21"/>
          <w:szCs w:val="21"/>
        </w:rPr>
        <w:t xml:space="preserve"> </w:t>
      </w:r>
      <w:r w:rsidR="00166587" w:rsidRPr="00FD4D92">
        <w:rPr>
          <w:rFonts w:ascii="Arial" w:hAnsi="Arial" w:cs="Arial"/>
          <w:b/>
          <w:sz w:val="21"/>
          <w:szCs w:val="21"/>
        </w:rPr>
        <w:t>довговічність</w:t>
      </w:r>
    </w:p>
    <w:p w:rsidR="00166587" w:rsidRPr="00FD4D92" w:rsidRDefault="00166587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Властивість об'єкта зберігати працездатний стан до настання граничного стану в умовах установленої системи технічного</w:t>
      </w:r>
      <w:r w:rsidR="006C55D1" w:rsidRPr="00FD4D92">
        <w:rPr>
          <w:rFonts w:ascii="Arial" w:hAnsi="Arial" w:cs="Arial"/>
          <w:sz w:val="21"/>
          <w:szCs w:val="21"/>
        </w:rPr>
        <w:t xml:space="preserve"> нагляду,</w:t>
      </w:r>
      <w:r w:rsidRPr="00FD4D92">
        <w:rPr>
          <w:rFonts w:ascii="Arial" w:hAnsi="Arial" w:cs="Arial"/>
          <w:sz w:val="21"/>
          <w:szCs w:val="21"/>
        </w:rPr>
        <w:t xml:space="preserve"> обслуговування та ремонту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6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загальний розрахунок</w:t>
      </w:r>
    </w:p>
    <w:p w:rsidR="0081283C" w:rsidRPr="00FD4D92" w:rsidRDefault="0081283C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Визначення в конструкції </w:t>
      </w:r>
      <w:r w:rsidR="006C55D1" w:rsidRPr="00FD4D92">
        <w:rPr>
          <w:rFonts w:ascii="Arial" w:hAnsi="Arial" w:cs="Arial"/>
          <w:sz w:val="21"/>
          <w:szCs w:val="21"/>
        </w:rPr>
        <w:t xml:space="preserve">чи ґрунтовому масиві </w:t>
      </w:r>
      <w:r w:rsidRPr="00FD4D92">
        <w:rPr>
          <w:rFonts w:ascii="Arial" w:hAnsi="Arial" w:cs="Arial"/>
          <w:sz w:val="21"/>
          <w:szCs w:val="21"/>
        </w:rPr>
        <w:t xml:space="preserve">узгоджених сполучень внутрішніх сил і моментів або напружень, що є врівноваженими з конкретною визначеною сукупністю дій на </w:t>
      </w:r>
      <w:r w:rsidR="006C55D1" w:rsidRPr="00FD4D92">
        <w:rPr>
          <w:rFonts w:ascii="Arial" w:hAnsi="Arial" w:cs="Arial"/>
          <w:sz w:val="21"/>
          <w:szCs w:val="21"/>
        </w:rPr>
        <w:t>них</w:t>
      </w:r>
      <w:r w:rsidRPr="00FD4D92">
        <w:rPr>
          <w:rFonts w:ascii="Arial" w:hAnsi="Arial" w:cs="Arial"/>
          <w:sz w:val="21"/>
          <w:szCs w:val="21"/>
        </w:rPr>
        <w:t>, та залежить від геометричних і конструктивних даних, а також властивостей матеріалів</w:t>
      </w:r>
    </w:p>
    <w:p w:rsidR="004B22AB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7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змінна дія </w:t>
      </w:r>
    </w:p>
    <w:p w:rsidR="004B22AB" w:rsidRPr="00FD4D92" w:rsidRDefault="004B22A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варіації величини якої протягом часу є ні незначними, ні монотонними</w:t>
      </w:r>
    </w:p>
    <w:p w:rsidR="00624467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color w:val="000000" w:themeColor="text1"/>
          <w:sz w:val="21"/>
          <w:szCs w:val="21"/>
        </w:rPr>
        <w:t>18</w:t>
      </w:r>
      <w:r w:rsidR="00CC2EC4"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624467" w:rsidRPr="00FD4D92">
        <w:rPr>
          <w:rFonts w:ascii="Arial" w:hAnsi="Arial" w:cs="Arial"/>
          <w:b/>
          <w:color w:val="000000" w:themeColor="text1"/>
          <w:sz w:val="21"/>
          <w:szCs w:val="21"/>
        </w:rPr>
        <w:t>ефект впливу</w:t>
      </w:r>
      <w:r w:rsidR="00BE76F7"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(навантажувальний ефект)</w:t>
      </w:r>
    </w:p>
    <w:p w:rsidR="00CC2EC4" w:rsidRPr="00FD4D92" w:rsidRDefault="00CC2EC4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Реакція (внутрішні зусилля, напруження, переміщення, деформації) будівельних конструкцій на впливи, що враховуються</w:t>
      </w:r>
    </w:p>
    <w:p w:rsidR="003A0CB1" w:rsidRPr="00FD4D92" w:rsidRDefault="003A0CB1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19</w:t>
      </w:r>
      <w:r w:rsidRPr="00FD4D92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D4D92">
        <w:rPr>
          <w:rFonts w:ascii="Arial" w:hAnsi="Arial" w:cs="Arial"/>
          <w:b/>
          <w:sz w:val="21"/>
          <w:szCs w:val="21"/>
        </w:rPr>
        <w:t>квазіпостійна</w:t>
      </w:r>
      <w:proofErr w:type="spellEnd"/>
      <w:r w:rsidRPr="00FD4D92">
        <w:rPr>
          <w:rFonts w:ascii="Arial" w:hAnsi="Arial" w:cs="Arial"/>
          <w:b/>
          <w:sz w:val="21"/>
          <w:szCs w:val="21"/>
        </w:rPr>
        <w:t xml:space="preserve"> величина змінної дії 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Детермінована величина дії, що загальний час, протягом якого вона буде перевищена, становить значну частку базового періоду. Може бути виражена як визначена частина характеристичного значення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Pr="00FD4D92">
        <w:rPr>
          <w:rFonts w:ascii="Arial" w:hAnsi="Arial" w:cs="Arial"/>
          <w:b/>
          <w:sz w:val="21"/>
          <w:szCs w:val="21"/>
        </w:rPr>
        <w:t xml:space="preserve"> квазістатична дія (статичний еквівалент)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Динамічний вплив, що представлений еквівалентним за наслідками статичним впливом в розрахунковій статичній моделі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color w:val="000000" w:themeColor="text1"/>
          <w:sz w:val="21"/>
          <w:szCs w:val="21"/>
        </w:rPr>
        <w:t>1</w:t>
      </w: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proofErr w:type="spellStart"/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квантиль</w:t>
      </w:r>
      <w:proofErr w:type="spellEnd"/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Значення випадкової величини, яке відповідає заданому значенню її інтегральної функції розподілу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Pr="00FD4D92">
        <w:rPr>
          <w:rFonts w:ascii="Arial" w:hAnsi="Arial" w:cs="Arial"/>
          <w:b/>
          <w:sz w:val="21"/>
          <w:szCs w:val="21"/>
        </w:rPr>
        <w:t xml:space="preserve"> комбінація дій (навантажень)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Група розрахункових навантажень, сукупностей деформацій та недосконалостей, що одночасно використовуються для перевірки конструкції чи ґрунтового масиву за граничними станами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3</w:t>
      </w:r>
      <w:r w:rsidRPr="00FD4D92">
        <w:rPr>
          <w:rFonts w:ascii="Arial" w:hAnsi="Arial" w:cs="Arial"/>
          <w:b/>
          <w:sz w:val="21"/>
          <w:szCs w:val="21"/>
        </w:rPr>
        <w:t xml:space="preserve"> комбінаційне значення змінної дії </w:t>
      </w:r>
    </w:p>
    <w:p w:rsidR="00A2025E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Вибране значення, яке може бути визначене на статистичній основі так, що вірогідність того, </w:t>
      </w:r>
      <w:r w:rsidRPr="00FD4D92">
        <w:rPr>
          <w:rFonts w:ascii="Arial" w:hAnsi="Arial" w:cs="Arial"/>
          <w:color w:val="000000"/>
          <w:sz w:val="21"/>
          <w:szCs w:val="21"/>
        </w:rPr>
        <w:lastRenderedPageBreak/>
        <w:t>що результати, викликані цією комбінацією, будуть перевищені, є, приблизно, такою ж, як і характеристичне значення індивідуальної дії.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Це значення може бути виражене як визначена частина характеристичної величини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конструктивний елемент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Фізично окрема частина конструкції, наприклад, колона, балка, плита, фундамент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конструктивний розрахунок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Процедура або алгоритм для визначення результатів від дій у характерних  точках, перерізах конструкції або в конструктивних елементах</w:t>
      </w:r>
    </w:p>
    <w:p w:rsidR="003A0CB1" w:rsidRPr="00FD4D92" w:rsidRDefault="00F6689D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Примітка.</w:t>
      </w:r>
      <w:r w:rsidR="003A0CB1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3A0CB1" w:rsidRPr="00E540D3">
        <w:rPr>
          <w:rFonts w:ascii="Arial" w:hAnsi="Arial" w:cs="Arial"/>
          <w:color w:val="000000"/>
          <w:sz w:val="18"/>
          <w:szCs w:val="18"/>
        </w:rPr>
        <w:t>Конструктивний розрахунок може виконуватись на трьох рівнях, використовуючи різні моделі: загальний розрахунок, розрахунок елемента, локальний розрахунок</w:t>
      </w:r>
      <w:r w:rsidR="003A0CB1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конструктивна система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Несучі елементи будівлі або цивільних інженерних споруд і спосіб, яким дані елементи функціонують разом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27</w:t>
      </w:r>
      <w:r w:rsidR="0081283C" w:rsidRPr="00FD4D92">
        <w:rPr>
          <w:rFonts w:ascii="Arial" w:hAnsi="Arial" w:cs="Arial"/>
          <w:b/>
          <w:color w:val="000000"/>
          <w:sz w:val="21"/>
          <w:szCs w:val="21"/>
        </w:rPr>
        <w:t xml:space="preserve"> конструкція</w:t>
      </w:r>
    </w:p>
    <w:p w:rsidR="0081283C" w:rsidRPr="00FD4D92" w:rsidRDefault="0081283C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Організована комбінація поєднаних між собою частин, запроектована сприймати навантаження та забезпечувати відповідну жорсткість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28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критерій експлуатаційної придатності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Розрахунковий критерій для граничного стану експлуатаційної придатності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29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міцність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Механічна властивість матеріалу</w:t>
      </w:r>
      <w:r w:rsidR="005B62E3" w:rsidRPr="00FD4D92">
        <w:rPr>
          <w:rFonts w:ascii="Arial" w:hAnsi="Arial" w:cs="Arial"/>
          <w:sz w:val="21"/>
          <w:szCs w:val="21"/>
        </w:rPr>
        <w:t xml:space="preserve"> чи ґрунту</w:t>
      </w:r>
      <w:r w:rsidRPr="00FD4D92">
        <w:rPr>
          <w:rFonts w:ascii="Arial" w:hAnsi="Arial" w:cs="Arial"/>
          <w:sz w:val="21"/>
          <w:szCs w:val="21"/>
        </w:rPr>
        <w:t>, що відображає його здатність протидіяти впливам, яка, зазвичай, надається в одиницях напруження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132BEA" w:rsidRPr="00FD4D92">
        <w:rPr>
          <w:rFonts w:ascii="Arial" w:hAnsi="Arial" w:cs="Arial"/>
          <w:b/>
          <w:sz w:val="21"/>
          <w:szCs w:val="21"/>
        </w:rPr>
        <w:t>3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надійність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Властивість конструкції, будівлі або споруди</w:t>
      </w:r>
      <w:r w:rsidR="005B62E3" w:rsidRPr="00FD4D92">
        <w:rPr>
          <w:rFonts w:ascii="Arial" w:hAnsi="Arial" w:cs="Arial"/>
          <w:sz w:val="21"/>
          <w:szCs w:val="21"/>
        </w:rPr>
        <w:t xml:space="preserve"> (у тому числі</w:t>
      </w:r>
      <w:r w:rsidR="00524FCC">
        <w:rPr>
          <w:rFonts w:ascii="Arial" w:hAnsi="Arial" w:cs="Arial"/>
          <w:sz w:val="21"/>
          <w:szCs w:val="21"/>
        </w:rPr>
        <w:t xml:space="preserve"> </w:t>
      </w:r>
      <w:r w:rsidR="005B62E3" w:rsidRPr="00FD4D92">
        <w:rPr>
          <w:rFonts w:ascii="Arial" w:hAnsi="Arial" w:cs="Arial"/>
          <w:sz w:val="21"/>
          <w:szCs w:val="21"/>
        </w:rPr>
        <w:t xml:space="preserve"> ґрунтової)</w:t>
      </w:r>
      <w:r w:rsidRPr="00FD4D92">
        <w:rPr>
          <w:rFonts w:ascii="Arial" w:hAnsi="Arial" w:cs="Arial"/>
          <w:sz w:val="21"/>
          <w:szCs w:val="21"/>
        </w:rPr>
        <w:t xml:space="preserve"> виконувати задані функції протягом всього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Pr="00FD4D92">
        <w:rPr>
          <w:rFonts w:ascii="Arial" w:hAnsi="Arial" w:cs="Arial"/>
          <w:sz w:val="21"/>
          <w:szCs w:val="21"/>
        </w:rPr>
        <w:t xml:space="preserve">ктного </w:t>
      </w:r>
      <w:r w:rsidR="005603D1" w:rsidRPr="00FD4D92">
        <w:rPr>
          <w:rFonts w:ascii="Arial" w:hAnsi="Arial" w:cs="Arial"/>
          <w:sz w:val="21"/>
          <w:szCs w:val="21"/>
        </w:rPr>
        <w:t>терміну</w:t>
      </w:r>
      <w:r w:rsidRPr="00FD4D92">
        <w:rPr>
          <w:rFonts w:ascii="Arial" w:hAnsi="Arial" w:cs="Arial"/>
          <w:sz w:val="21"/>
          <w:szCs w:val="21"/>
        </w:rPr>
        <w:t xml:space="preserve"> експлуатації  </w:t>
      </w:r>
    </w:p>
    <w:p w:rsidR="0081283C" w:rsidRPr="00E540D3" w:rsidRDefault="00F6689D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bCs/>
          <w:color w:val="000000"/>
          <w:sz w:val="18"/>
          <w:szCs w:val="18"/>
        </w:rPr>
        <w:t>Примітка.</w:t>
      </w:r>
      <w:r w:rsidR="0081283C" w:rsidRPr="00E540D3">
        <w:rPr>
          <w:rFonts w:ascii="Arial" w:hAnsi="Arial" w:cs="Arial"/>
          <w:color w:val="000000"/>
          <w:sz w:val="18"/>
          <w:szCs w:val="18"/>
        </w:rPr>
        <w:t xml:space="preserve"> Надійність охоплює безпеку, експлуатаційну придатність та довговічність конструкції</w:t>
      </w:r>
      <w:r w:rsidR="005B62E3" w:rsidRPr="00E540D3">
        <w:rPr>
          <w:rFonts w:ascii="Arial" w:hAnsi="Arial" w:cs="Arial"/>
          <w:color w:val="000000"/>
          <w:sz w:val="18"/>
          <w:szCs w:val="18"/>
        </w:rPr>
        <w:t xml:space="preserve"> чи споруди</w:t>
      </w:r>
      <w:r w:rsidR="0081283C" w:rsidRPr="00E540D3">
        <w:rPr>
          <w:rFonts w:ascii="Arial" w:hAnsi="Arial" w:cs="Arial"/>
          <w:color w:val="000000"/>
          <w:sz w:val="18"/>
          <w:szCs w:val="18"/>
        </w:rPr>
        <w:t>.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132BEA" w:rsidRPr="00FD4D92">
        <w:rPr>
          <w:rFonts w:ascii="Arial" w:hAnsi="Arial" w:cs="Arial"/>
          <w:b/>
          <w:sz w:val="21"/>
          <w:szCs w:val="21"/>
        </w:rPr>
        <w:t>3</w:t>
      </w:r>
      <w:r w:rsidR="000D010E" w:rsidRPr="00FD4D92">
        <w:rPr>
          <w:rFonts w:ascii="Arial" w:hAnsi="Arial" w:cs="Arial"/>
          <w:b/>
          <w:sz w:val="21"/>
          <w:szCs w:val="21"/>
        </w:rPr>
        <w:t>1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несуча здатність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Характеристика конструкції, яка визначається величиною навантаження чи впливу, яка задовольняє граничним станам за несучою здатністю </w:t>
      </w:r>
    </w:p>
    <w:p w:rsidR="004B22AB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номінальна величина властивості матеріалу </w:t>
      </w:r>
    </w:p>
    <w:p w:rsidR="004B22AB" w:rsidRPr="00FD4D92" w:rsidRDefault="004B22AB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Величина, що використовується як характеристична</w:t>
      </w:r>
    </w:p>
    <w:p w:rsidR="0081283C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3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номінальне значення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Значення, визначене на нестатистичній базі, наприклад, на базі отриманого досвіду або фізичного стану</w:t>
      </w:r>
    </w:p>
    <w:p w:rsidR="0081283C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4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опір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Здатність елемента або поперечного перерізу конструкції витримувати впливи без механічного ушкодження, наприклад, опір на стиск, опір при згині, опір при поздовжньому згині, опір на розтяг</w:t>
      </w:r>
    </w:p>
    <w:p w:rsidR="00632EE7" w:rsidRPr="00FD4D92" w:rsidRDefault="00632EE7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перехідна розрахункова ситуація</w:t>
      </w:r>
    </w:p>
    <w:p w:rsidR="00632EE7" w:rsidRPr="00FD4D92" w:rsidRDefault="00632EE7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яка має місце протягом періоду, значно корот</w:t>
      </w:r>
      <w:r w:rsidR="00524FCC">
        <w:rPr>
          <w:rFonts w:ascii="Arial" w:hAnsi="Arial" w:cs="Arial"/>
          <w:sz w:val="21"/>
          <w:szCs w:val="21"/>
        </w:rPr>
        <w:t>ш</w:t>
      </w:r>
      <w:r w:rsidRPr="00FD4D92">
        <w:rPr>
          <w:rFonts w:ascii="Arial" w:hAnsi="Arial" w:cs="Arial"/>
          <w:sz w:val="21"/>
          <w:szCs w:val="21"/>
        </w:rPr>
        <w:t>ого ніж проектний термін служби конструкції, та яка має високу можливість виникнення</w:t>
      </w:r>
    </w:p>
    <w:p w:rsidR="00632EE7" w:rsidRPr="00FD4D92" w:rsidRDefault="00F6689D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Примітка.</w:t>
      </w:r>
      <w:r w:rsidR="00632EE7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32EE7" w:rsidRPr="00E540D3">
        <w:rPr>
          <w:rFonts w:ascii="Arial" w:hAnsi="Arial" w:cs="Arial"/>
          <w:color w:val="000000"/>
          <w:sz w:val="18"/>
          <w:szCs w:val="18"/>
        </w:rPr>
        <w:t>Перехідна розрахункова ситуація відноситься до тимчасового стану використання конструкції або зовнішнього впливу, наприклад, протягом зведення або ремонту</w:t>
      </w:r>
      <w:r w:rsidR="00632EE7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4B22AB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6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поодинока дія</w:t>
      </w:r>
    </w:p>
    <w:p w:rsidR="004B22AB" w:rsidRPr="00FD4D92" w:rsidRDefault="004B22AB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яку можливо припустити як статистичн</w:t>
      </w:r>
      <w:r w:rsidR="005B62E3" w:rsidRPr="00FD4D92">
        <w:rPr>
          <w:rFonts w:ascii="Arial" w:hAnsi="Arial" w:cs="Arial"/>
          <w:sz w:val="21"/>
          <w:szCs w:val="21"/>
        </w:rPr>
        <w:t>о</w:t>
      </w:r>
      <w:r w:rsidRPr="00FD4D92">
        <w:rPr>
          <w:rFonts w:ascii="Arial" w:hAnsi="Arial" w:cs="Arial"/>
          <w:sz w:val="21"/>
          <w:szCs w:val="21"/>
        </w:rPr>
        <w:t xml:space="preserve"> незалежну в часі та просторі відносно будь-якої іншої дії на конструкцію</w:t>
      </w:r>
    </w:p>
    <w:p w:rsidR="007D38D1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37</w:t>
      </w:r>
      <w:r w:rsidR="007D38D1" w:rsidRPr="00FD4D92">
        <w:rPr>
          <w:rFonts w:ascii="Arial" w:hAnsi="Arial" w:cs="Arial"/>
          <w:b/>
          <w:sz w:val="21"/>
          <w:szCs w:val="21"/>
        </w:rPr>
        <w:t xml:space="preserve"> постійна дія </w:t>
      </w:r>
    </w:p>
    <w:p w:rsidR="007D38D1" w:rsidRPr="00FD4D92" w:rsidRDefault="0093249D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</w:t>
      </w:r>
      <w:r w:rsidR="007D38D1" w:rsidRPr="00FD4D92">
        <w:rPr>
          <w:rFonts w:ascii="Arial" w:hAnsi="Arial" w:cs="Arial"/>
          <w:sz w:val="21"/>
          <w:szCs w:val="21"/>
        </w:rPr>
        <w:t>ія, що, вірогідно, діятиме протягом базового періоду та варіації значень якої протягом цього часу є незначними, або для якої варіації завжди відбуваються в одному напрямку (монотонні), доки ця дія не досягне визначеного граничного параметра</w:t>
      </w:r>
    </w:p>
    <w:p w:rsidR="004B22AB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38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b/>
          <w:sz w:val="21"/>
          <w:szCs w:val="21"/>
        </w:rPr>
        <w:t>е</w:t>
      </w:r>
      <w:r w:rsidR="004B22AB" w:rsidRPr="00FD4D92">
        <w:rPr>
          <w:rFonts w:ascii="Arial" w:hAnsi="Arial" w:cs="Arial"/>
          <w:b/>
          <w:sz w:val="21"/>
          <w:szCs w:val="21"/>
        </w:rPr>
        <w:t>ктний термін експлуатації</w:t>
      </w:r>
    </w:p>
    <w:p w:rsidR="004B22AB" w:rsidRPr="00FD4D92" w:rsidRDefault="001A3E0F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Встановле</w:t>
      </w:r>
      <w:r w:rsidR="004B22AB" w:rsidRPr="00FD4D92">
        <w:rPr>
          <w:rFonts w:ascii="Arial" w:hAnsi="Arial" w:cs="Arial"/>
          <w:sz w:val="21"/>
          <w:szCs w:val="21"/>
        </w:rPr>
        <w:t xml:space="preserve">ний проміжок часу, </w:t>
      </w:r>
      <w:r w:rsidRPr="00FD4D92">
        <w:rPr>
          <w:rFonts w:ascii="Arial" w:hAnsi="Arial" w:cs="Arial"/>
          <w:sz w:val="21"/>
          <w:szCs w:val="21"/>
        </w:rPr>
        <w:t>упродовж</w:t>
      </w:r>
      <w:r w:rsidR="004B22AB" w:rsidRPr="00FD4D92">
        <w:rPr>
          <w:rFonts w:ascii="Arial" w:hAnsi="Arial" w:cs="Arial"/>
          <w:sz w:val="21"/>
          <w:szCs w:val="21"/>
        </w:rPr>
        <w:t xml:space="preserve"> якого будівля або споруда експлуату</w:t>
      </w:r>
      <w:r w:rsidR="005B62E3" w:rsidRPr="00FD4D92">
        <w:rPr>
          <w:rFonts w:ascii="Arial" w:hAnsi="Arial" w:cs="Arial"/>
          <w:sz w:val="21"/>
          <w:szCs w:val="21"/>
        </w:rPr>
        <w:t>є</w:t>
      </w:r>
      <w:r w:rsidR="004B22AB" w:rsidRPr="00FD4D92">
        <w:rPr>
          <w:rFonts w:ascii="Arial" w:hAnsi="Arial" w:cs="Arial"/>
          <w:sz w:val="21"/>
          <w:szCs w:val="21"/>
        </w:rPr>
        <w:t xml:space="preserve">ться за </w:t>
      </w:r>
      <w:r w:rsidR="004B22AB" w:rsidRPr="00FD4D92">
        <w:rPr>
          <w:rFonts w:ascii="Arial" w:hAnsi="Arial" w:cs="Arial"/>
          <w:sz w:val="21"/>
          <w:szCs w:val="21"/>
        </w:rPr>
        <w:lastRenderedPageBreak/>
        <w:t xml:space="preserve">призначенням </w:t>
      </w:r>
    </w:p>
    <w:p w:rsidR="007D38D1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39</w:t>
      </w:r>
      <w:r w:rsidR="007D38D1" w:rsidRPr="00FD4D92">
        <w:rPr>
          <w:rFonts w:ascii="Arial" w:hAnsi="Arial" w:cs="Arial"/>
          <w:b/>
          <w:sz w:val="21"/>
          <w:szCs w:val="21"/>
        </w:rPr>
        <w:t xml:space="preserve"> репрезентативна величина дії</w:t>
      </w:r>
      <w:r w:rsidR="007D38D1"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7D38D1" w:rsidRPr="00FD4D92" w:rsidRDefault="00F65713" w:rsidP="00036DF7">
      <w:pPr>
        <w:shd w:val="clear" w:color="auto" w:fill="FFFFFF"/>
        <w:tabs>
          <w:tab w:val="left" w:pos="643"/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</w:t>
      </w:r>
      <w:r w:rsidR="007D38D1" w:rsidRPr="00FD4D92">
        <w:rPr>
          <w:rFonts w:ascii="Arial" w:hAnsi="Arial" w:cs="Arial"/>
          <w:sz w:val="21"/>
          <w:szCs w:val="21"/>
        </w:rPr>
        <w:t>еличина, що використовується для перевірки граничного стану. Репрезентативна величина може бути характеристичною величиною або супутньою величиною</w:t>
      </w:r>
    </w:p>
    <w:p w:rsidR="004B22AB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ризик</w:t>
      </w:r>
    </w:p>
    <w:p w:rsidR="004B22AB" w:rsidRPr="00FD4D92" w:rsidRDefault="008A1973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Добуток ймовірності несприятливої події на оцінку збитку (наслідків) від неї</w:t>
      </w:r>
    </w:p>
    <w:p w:rsidR="004B22AB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1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розрахункова величина властивості матеріалу або виробу</w:t>
      </w:r>
      <w:r w:rsidR="004B22AB"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B62E3" w:rsidRPr="00FD4D92">
        <w:rPr>
          <w:rFonts w:ascii="Arial" w:hAnsi="Arial" w:cs="Arial"/>
          <w:b/>
          <w:color w:val="000000"/>
          <w:sz w:val="21"/>
          <w:szCs w:val="21"/>
        </w:rPr>
        <w:t xml:space="preserve">або ґрунту 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Величина, що отримана </w:t>
      </w:r>
      <w:r w:rsidR="005B62E3" w:rsidRPr="00FD4D92">
        <w:rPr>
          <w:rFonts w:ascii="Arial" w:hAnsi="Arial" w:cs="Arial"/>
          <w:sz w:val="21"/>
          <w:szCs w:val="21"/>
        </w:rPr>
        <w:t>діленням</w:t>
      </w:r>
      <w:r w:rsidRPr="00FD4D92">
        <w:rPr>
          <w:rFonts w:ascii="Arial" w:hAnsi="Arial" w:cs="Arial"/>
          <w:sz w:val="21"/>
          <w:szCs w:val="21"/>
        </w:rPr>
        <w:t xml:space="preserve"> характеристичного значення на частков</w:t>
      </w:r>
      <w:r w:rsidR="005B3E62" w:rsidRPr="00FD4D92">
        <w:rPr>
          <w:rFonts w:ascii="Arial" w:hAnsi="Arial" w:cs="Arial"/>
          <w:sz w:val="21"/>
          <w:szCs w:val="21"/>
        </w:rPr>
        <w:t>і</w:t>
      </w:r>
      <w:r w:rsidRPr="00FD4D92">
        <w:rPr>
          <w:rFonts w:ascii="Arial" w:hAnsi="Arial" w:cs="Arial"/>
          <w:sz w:val="21"/>
          <w:szCs w:val="21"/>
        </w:rPr>
        <w:t xml:space="preserve"> коефіцієнт</w:t>
      </w:r>
      <w:r w:rsidR="005B3E62" w:rsidRPr="00FD4D92">
        <w:rPr>
          <w:rFonts w:ascii="Arial" w:hAnsi="Arial" w:cs="Arial"/>
          <w:color w:val="000000"/>
          <w:sz w:val="21"/>
          <w:szCs w:val="21"/>
        </w:rPr>
        <w:t>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або, </w:t>
      </w:r>
      <w:r w:rsidRPr="00FD4D92">
        <w:rPr>
          <w:rFonts w:ascii="Arial" w:hAnsi="Arial" w:cs="Arial"/>
          <w:sz w:val="21"/>
          <w:szCs w:val="21"/>
        </w:rPr>
        <w:t>в особливих обставинах, безпосереднім визначенням</w:t>
      </w:r>
    </w:p>
    <w:p w:rsidR="004B22AB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розрахункова величина геометричної характеристики </w:t>
      </w:r>
    </w:p>
    <w:p w:rsidR="004B22AB" w:rsidRPr="00FD4D92" w:rsidRDefault="004B22AB" w:rsidP="00036DF7">
      <w:pPr>
        <w:shd w:val="clear" w:color="auto" w:fill="FFFFFF"/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Звичайно це</w:t>
      </w:r>
      <w:r w:rsidR="005B3E62" w:rsidRPr="00FD4D92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номінальна величина. Там, де доречно, величини геометричних розмірів можуть відповідати заданим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квантилям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статистичного розподілення</w:t>
      </w:r>
    </w:p>
    <w:p w:rsidR="004B22AB" w:rsidRPr="00E540D3" w:rsidRDefault="00F6689D" w:rsidP="00036DF7">
      <w:pPr>
        <w:shd w:val="clear" w:color="auto" w:fill="FFFFFF"/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4B22AB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4B22AB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Розрахункова величина геометричної характеристики, звичайно, дорівнює характеристичному значенню. Однак, може бути по-іншому у випадках, де граничний стан, що розглядається, є дуже чутливим до показника геометричної характеристики, наприклад, коли розглядається вплив геометричних недосконалостей на поздовжній вигин. У таких випадках розрахункова величина буде, зазвичай, встановлюватись як безпосередньо задана величина. Як альтернатива</w:t>
      </w:r>
      <w:r w:rsidR="00524FCC">
        <w:rPr>
          <w:rFonts w:ascii="Arial" w:hAnsi="Arial" w:cs="Arial"/>
          <w:color w:val="000000"/>
          <w:sz w:val="18"/>
          <w:szCs w:val="18"/>
        </w:rPr>
        <w:t>,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 xml:space="preserve"> вона може бути встановлена на статистичній основі зі значенням, що відповідає </w:t>
      </w:r>
      <w:proofErr w:type="spellStart"/>
      <w:r w:rsidR="004B22AB" w:rsidRPr="00E540D3">
        <w:rPr>
          <w:rFonts w:ascii="Arial" w:hAnsi="Arial" w:cs="Arial"/>
          <w:color w:val="000000"/>
          <w:sz w:val="18"/>
          <w:szCs w:val="18"/>
        </w:rPr>
        <w:t>відповідн</w:t>
      </w:r>
      <w:r w:rsidR="00524FCC">
        <w:rPr>
          <w:rFonts w:ascii="Arial" w:hAnsi="Arial" w:cs="Arial"/>
          <w:color w:val="000000"/>
          <w:sz w:val="18"/>
          <w:szCs w:val="18"/>
        </w:rPr>
        <w:t>іш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ому</w:t>
      </w:r>
      <w:proofErr w:type="spellEnd"/>
      <w:r w:rsidR="004B22AB" w:rsidRPr="00E540D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4B22AB" w:rsidRPr="00E540D3">
        <w:rPr>
          <w:rFonts w:ascii="Arial" w:hAnsi="Arial" w:cs="Arial"/>
          <w:color w:val="000000"/>
          <w:sz w:val="18"/>
          <w:szCs w:val="18"/>
        </w:rPr>
        <w:t>квантилю</w:t>
      </w:r>
      <w:proofErr w:type="spellEnd"/>
      <w:r w:rsidR="004B22AB" w:rsidRPr="00E540D3">
        <w:rPr>
          <w:rFonts w:ascii="Arial" w:hAnsi="Arial" w:cs="Arial"/>
          <w:color w:val="000000"/>
          <w:sz w:val="18"/>
          <w:szCs w:val="18"/>
        </w:rPr>
        <w:t xml:space="preserve"> (тобто рідкісн</w:t>
      </w:r>
      <w:r w:rsidR="00524FCC">
        <w:rPr>
          <w:rFonts w:ascii="Arial" w:hAnsi="Arial" w:cs="Arial"/>
          <w:color w:val="000000"/>
          <w:sz w:val="18"/>
          <w:szCs w:val="18"/>
        </w:rPr>
        <w:t>іш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а величина) ніж т</w:t>
      </w:r>
      <w:r w:rsidR="00524FCC">
        <w:rPr>
          <w:rFonts w:ascii="Arial" w:hAnsi="Arial" w:cs="Arial"/>
          <w:color w:val="000000"/>
          <w:sz w:val="18"/>
          <w:szCs w:val="18"/>
        </w:rPr>
        <w:t>а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, що використовується для характеристичного значення.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3</w:t>
      </w:r>
      <w:r w:rsidRPr="00FD4D92">
        <w:rPr>
          <w:rFonts w:ascii="Arial" w:hAnsi="Arial" w:cs="Arial"/>
          <w:b/>
          <w:sz w:val="21"/>
          <w:szCs w:val="21"/>
        </w:rPr>
        <w:t xml:space="preserve"> принципи використання норм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Загальні визначення, вимоги та аналітичні моделі, для яких не існує альтернатив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4</w:t>
      </w:r>
      <w:r w:rsidRPr="00FD4D92">
        <w:rPr>
          <w:rFonts w:ascii="Arial" w:hAnsi="Arial" w:cs="Arial"/>
          <w:b/>
          <w:sz w:val="21"/>
          <w:szCs w:val="21"/>
        </w:rPr>
        <w:t xml:space="preserve"> правила використання норм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Правила, які виконують принципи та задовольняють їх вимоги</w:t>
      </w:r>
    </w:p>
    <w:p w:rsidR="007D38D1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E40891" w:rsidRPr="00FD4D92">
        <w:rPr>
          <w:rFonts w:ascii="Arial" w:hAnsi="Arial" w:cs="Arial"/>
          <w:b/>
          <w:sz w:val="21"/>
          <w:szCs w:val="21"/>
        </w:rPr>
        <w:t>4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7D38D1" w:rsidRPr="00FD4D92">
        <w:rPr>
          <w:rFonts w:ascii="Arial" w:hAnsi="Arial" w:cs="Arial"/>
          <w:b/>
          <w:sz w:val="21"/>
          <w:szCs w:val="21"/>
        </w:rPr>
        <w:t xml:space="preserve"> розрахункова величина дії </w:t>
      </w:r>
    </w:p>
    <w:p w:rsidR="007D38D1" w:rsidRPr="00FD4D92" w:rsidRDefault="00F02DE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</w:t>
      </w:r>
      <w:r w:rsidR="007D38D1" w:rsidRPr="00FD4D92">
        <w:rPr>
          <w:rFonts w:ascii="Arial" w:hAnsi="Arial" w:cs="Arial"/>
          <w:sz w:val="21"/>
          <w:szCs w:val="21"/>
        </w:rPr>
        <w:t xml:space="preserve">еличина, отримана множенням характеристичної величини на </w:t>
      </w:r>
      <w:r w:rsidR="00146386" w:rsidRPr="00FD4D92">
        <w:rPr>
          <w:rFonts w:ascii="Arial" w:hAnsi="Arial" w:cs="Arial"/>
          <w:sz w:val="21"/>
          <w:szCs w:val="21"/>
        </w:rPr>
        <w:t>частковий коефіцієнт</w:t>
      </w:r>
    </w:p>
    <w:p w:rsidR="004B22AB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</w:t>
      </w:r>
      <w:r w:rsidR="00E40891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4B22AB" w:rsidRPr="00FD4D92">
        <w:rPr>
          <w:rFonts w:ascii="Arial" w:hAnsi="Arial" w:cs="Arial"/>
          <w:b/>
          <w:color w:val="000000"/>
          <w:sz w:val="21"/>
          <w:szCs w:val="21"/>
        </w:rPr>
        <w:t xml:space="preserve"> розрахункова модель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Ідеалізація конструктивної системи</w:t>
      </w:r>
      <w:r w:rsidR="004D6CDB" w:rsidRPr="00FD4D92">
        <w:rPr>
          <w:rFonts w:ascii="Arial" w:hAnsi="Arial" w:cs="Arial"/>
          <w:color w:val="000000"/>
          <w:sz w:val="21"/>
          <w:szCs w:val="21"/>
        </w:rPr>
        <w:t xml:space="preserve"> чи ґрунтового масиву</w:t>
      </w:r>
      <w:r w:rsidRPr="00FD4D92">
        <w:rPr>
          <w:rFonts w:ascii="Arial" w:hAnsi="Arial" w:cs="Arial"/>
          <w:color w:val="000000"/>
          <w:sz w:val="21"/>
          <w:szCs w:val="21"/>
        </w:rPr>
        <w:t>, яка використовується з метою розрахунку, проектування та перевірки</w:t>
      </w:r>
    </w:p>
    <w:p w:rsidR="004B22AB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47</w:t>
      </w:r>
      <w:r w:rsidR="00BE76F7" w:rsidRPr="00FD4D92">
        <w:rPr>
          <w:rFonts w:ascii="Arial" w:hAnsi="Arial" w:cs="Arial"/>
          <w:b/>
          <w:sz w:val="21"/>
          <w:szCs w:val="21"/>
        </w:rPr>
        <w:t xml:space="preserve"> </w:t>
      </w:r>
      <w:r w:rsidR="004B22AB" w:rsidRPr="00FD4D92">
        <w:rPr>
          <w:rFonts w:ascii="Arial" w:hAnsi="Arial" w:cs="Arial"/>
          <w:b/>
          <w:sz w:val="21"/>
          <w:szCs w:val="21"/>
        </w:rPr>
        <w:t>розрахункова ситуація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Комплекс умов, який враховується при розрахунку і визначає розрахункові вимоги до конструкції. Характеризується розрахунковою схемою конструкції, </w:t>
      </w:r>
      <w:r w:rsidR="00AD5941" w:rsidRPr="00FD4D92">
        <w:rPr>
          <w:rFonts w:ascii="Arial" w:hAnsi="Arial" w:cs="Arial"/>
          <w:sz w:val="21"/>
          <w:szCs w:val="21"/>
        </w:rPr>
        <w:t xml:space="preserve">ґрунтового масиву, </w:t>
      </w:r>
      <w:r w:rsidRPr="00FD4D92">
        <w:rPr>
          <w:rFonts w:ascii="Arial" w:hAnsi="Arial" w:cs="Arial"/>
          <w:sz w:val="21"/>
          <w:szCs w:val="21"/>
        </w:rPr>
        <w:t xml:space="preserve">видами дій, значеннями коефіцієнтів умов роботи і коефіцієнтів надійності, переліком граничних станів, які слід розглядати в даній ситуації </w:t>
      </w:r>
    </w:p>
    <w:p w:rsidR="004B22AB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48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розрахунковий критерій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Кількісні формулювання, що описують кожний граничний стан умов, які повинні бути виконані</w:t>
      </w:r>
    </w:p>
    <w:p w:rsidR="00737A1D" w:rsidRPr="00FD4D92" w:rsidRDefault="00737A1D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49</w:t>
      </w:r>
      <w:r w:rsidRPr="00FD4D92">
        <w:rPr>
          <w:rFonts w:ascii="Arial" w:hAnsi="Arial" w:cs="Arial"/>
          <w:b/>
          <w:sz w:val="21"/>
          <w:szCs w:val="21"/>
        </w:rPr>
        <w:t xml:space="preserve"> сейсмічна дія </w:t>
      </w:r>
    </w:p>
    <w:p w:rsidR="00737A1D" w:rsidRPr="00FD4D92" w:rsidRDefault="00737A1D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 виникає внаслідок сейсмічних зрушень земної кори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Pr="00FD4D92">
        <w:rPr>
          <w:rFonts w:ascii="Arial" w:hAnsi="Arial" w:cs="Arial"/>
          <w:b/>
          <w:sz w:val="21"/>
          <w:szCs w:val="21"/>
        </w:rPr>
        <w:t xml:space="preserve"> сейсмічна розрахункова ситуація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що відноситься до виняткових умов конструкції, яких вона зазнає у випадку сейсмічної дії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0D010E" w:rsidRPr="00FD4D92">
        <w:rPr>
          <w:rFonts w:ascii="Arial" w:hAnsi="Arial" w:cs="Arial"/>
          <w:b/>
          <w:sz w:val="21"/>
          <w:szCs w:val="21"/>
        </w:rPr>
        <w:t>1</w:t>
      </w:r>
      <w:r w:rsidRPr="00FD4D92">
        <w:rPr>
          <w:rFonts w:ascii="Arial" w:hAnsi="Arial" w:cs="Arial"/>
          <w:b/>
          <w:sz w:val="21"/>
          <w:szCs w:val="21"/>
        </w:rPr>
        <w:t xml:space="preserve"> схема навантаження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Ідентифікація положення, величини та напрямку незалежного впливу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Pr="00FD4D92">
        <w:rPr>
          <w:rFonts w:ascii="Arial" w:hAnsi="Arial" w:cs="Arial"/>
          <w:b/>
          <w:sz w:val="21"/>
          <w:szCs w:val="21"/>
        </w:rPr>
        <w:t xml:space="preserve"> статична дія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силами інерції якої при розрахунках конструкцій або її елементів можна знехтувати</w:t>
      </w:r>
    </w:p>
    <w:p w:rsidR="001410AF" w:rsidRPr="00FD4D92" w:rsidRDefault="001410AF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2.53 стійкість </w:t>
      </w:r>
    </w:p>
    <w:p w:rsidR="001410AF" w:rsidRPr="00FD4D92" w:rsidRDefault="001410AF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Нечутливість до пошкодження  або здатність конструкції протистояти несприятливим та непередбачуваним подіям  або втраті рівноваги між зовнішніми діями і внутрішніми зусиллями та уникати пошкоджень, що непропорційні за обсягами порівняно з першопричиною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1410AF" w:rsidRPr="00FD4D92">
        <w:rPr>
          <w:rFonts w:ascii="Arial" w:hAnsi="Arial" w:cs="Arial"/>
          <w:b/>
          <w:sz w:val="21"/>
          <w:szCs w:val="21"/>
        </w:rPr>
        <w:t>4</w:t>
      </w:r>
      <w:r w:rsidRPr="00FD4D92">
        <w:rPr>
          <w:rFonts w:ascii="Arial" w:hAnsi="Arial" w:cs="Arial"/>
          <w:b/>
          <w:sz w:val="21"/>
          <w:szCs w:val="21"/>
        </w:rPr>
        <w:t xml:space="preserve"> супутня величина змінної дії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Величина змінної дії, що входить у комбінацію, і що є супутньою, для провідної дії у цій комбінації</w:t>
      </w:r>
    </w:p>
    <w:p w:rsidR="00E40891" w:rsidRPr="00E540D3" w:rsidRDefault="00F6689D" w:rsidP="00036DF7">
      <w:pPr>
        <w:shd w:val="clear" w:color="auto" w:fill="FFFFFF"/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Примітка.</w:t>
      </w:r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 Супутня величина змінної дії може бути комбінаційною величиною, часто повторюваною величиною або </w:t>
      </w:r>
      <w:proofErr w:type="spellStart"/>
      <w:r w:rsidR="00E40891" w:rsidRPr="00E540D3">
        <w:rPr>
          <w:rFonts w:ascii="Arial" w:hAnsi="Arial" w:cs="Arial"/>
          <w:color w:val="000000"/>
          <w:sz w:val="18"/>
          <w:szCs w:val="18"/>
        </w:rPr>
        <w:t>квазіпостійною</w:t>
      </w:r>
      <w:proofErr w:type="spellEnd"/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 величиною.</w:t>
      </w:r>
    </w:p>
    <w:p w:rsidR="00632EE7" w:rsidRPr="00FD4D92" w:rsidRDefault="00632EE7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1410AF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усталена розрахункова ситуація</w:t>
      </w:r>
    </w:p>
    <w:p w:rsidR="00632EE7" w:rsidRPr="00FD4D92" w:rsidRDefault="00632EE7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яка має місце для періоду такого ж порядку, що і проектний термін експлуатації будівлі або споруди</w:t>
      </w:r>
    </w:p>
    <w:p w:rsidR="00632EE7" w:rsidRPr="00E540D3" w:rsidRDefault="00F6689D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632EE7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632EE7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32EE7" w:rsidRPr="00E540D3">
        <w:rPr>
          <w:rFonts w:ascii="Arial" w:hAnsi="Arial" w:cs="Arial"/>
          <w:color w:val="000000"/>
          <w:sz w:val="18"/>
          <w:szCs w:val="18"/>
        </w:rPr>
        <w:t>Загалом це стосується звичайних умов експлуатації конструкції.</w:t>
      </w:r>
    </w:p>
    <w:p w:rsidR="00E40891" w:rsidRPr="00FD4D92" w:rsidRDefault="001410AF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2.56</w:t>
      </w:r>
      <w:r w:rsidR="00084048" w:rsidRPr="00FD4D92">
        <w:rPr>
          <w:rFonts w:ascii="Arial" w:hAnsi="Arial" w:cs="Arial"/>
          <w:b/>
          <w:sz w:val="21"/>
          <w:szCs w:val="21"/>
        </w:rPr>
        <w:t xml:space="preserve"> </w:t>
      </w:r>
      <w:r w:rsidR="00E40891" w:rsidRPr="00FD4D92">
        <w:rPr>
          <w:rFonts w:ascii="Arial" w:hAnsi="Arial" w:cs="Arial"/>
          <w:b/>
          <w:sz w:val="21"/>
          <w:szCs w:val="21"/>
        </w:rPr>
        <w:t>фіксована дія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 має фіксоване розподілення та місцеположення відносно конструкції або елемента конструкції так, що величина та напрямок дії є визначеними однозначно для конструкції в цілому або для елемента конструкції, якщо ця величина та напрямок визначені на одній точці конструкції або елемента конструкції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1410AF" w:rsidRPr="00FD4D92">
        <w:rPr>
          <w:rFonts w:ascii="Arial" w:hAnsi="Arial" w:cs="Arial"/>
          <w:b/>
          <w:sz w:val="21"/>
          <w:szCs w:val="21"/>
        </w:rPr>
        <w:t>7</w:t>
      </w:r>
      <w:r w:rsidRPr="00FD4D92">
        <w:rPr>
          <w:rFonts w:ascii="Arial" w:hAnsi="Arial" w:cs="Arial"/>
          <w:b/>
          <w:sz w:val="21"/>
          <w:szCs w:val="21"/>
        </w:rPr>
        <w:t xml:space="preserve"> характеристична величина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Показник властивості матеріалу, ґрунту або виробу, що має задану вірогідність його недосягнення у гіпотетично необмеженій серії випробувань. Це значення загалом відповідає визначеному </w:t>
      </w:r>
      <w:proofErr w:type="spellStart"/>
      <w:r w:rsidRPr="00FD4D92">
        <w:rPr>
          <w:rFonts w:ascii="Arial" w:hAnsi="Arial" w:cs="Arial"/>
          <w:sz w:val="21"/>
          <w:szCs w:val="21"/>
        </w:rPr>
        <w:t>квантилю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допустимого статистичного розподілення відповідної властивості матеріалу, ґрунту або виробу. В деяких обставинах номінальне значення використовується як характеристичне значення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1410AF" w:rsidRPr="00FD4D92">
        <w:rPr>
          <w:rFonts w:ascii="Arial" w:hAnsi="Arial" w:cs="Arial"/>
          <w:b/>
          <w:sz w:val="21"/>
          <w:szCs w:val="21"/>
        </w:rPr>
        <w:t xml:space="preserve">8 </w:t>
      </w:r>
      <w:r w:rsidRPr="00FD4D92">
        <w:rPr>
          <w:rFonts w:ascii="Arial" w:hAnsi="Arial" w:cs="Arial"/>
          <w:b/>
          <w:sz w:val="21"/>
          <w:szCs w:val="21"/>
        </w:rPr>
        <w:t>характеристична величина геометричної характеристики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Величина, що, зазвичай, відповідає розмірам, визначеним у про</w:t>
      </w:r>
      <w:r w:rsidR="00713B85" w:rsidRPr="00FD4D92">
        <w:rPr>
          <w:rFonts w:ascii="Arial" w:hAnsi="Arial" w:cs="Arial"/>
          <w:sz w:val="21"/>
          <w:szCs w:val="21"/>
        </w:rPr>
        <w:t>е</w:t>
      </w:r>
      <w:r w:rsidRPr="00FD4D92">
        <w:rPr>
          <w:rFonts w:ascii="Arial" w:hAnsi="Arial" w:cs="Arial"/>
          <w:sz w:val="21"/>
          <w:szCs w:val="21"/>
        </w:rPr>
        <w:t xml:space="preserve">кті. Величини геометричних розмірів можуть відповідати заданим </w:t>
      </w:r>
      <w:proofErr w:type="spellStart"/>
      <w:r w:rsidRPr="00FD4D92">
        <w:rPr>
          <w:rFonts w:ascii="Arial" w:hAnsi="Arial" w:cs="Arial"/>
          <w:sz w:val="21"/>
          <w:szCs w:val="21"/>
        </w:rPr>
        <w:t>квантилям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статистичного розподілення</w:t>
      </w:r>
    </w:p>
    <w:p w:rsidR="00E40891" w:rsidRPr="00FD4D92" w:rsidRDefault="00E04AF2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1410AF" w:rsidRPr="00FD4D92">
        <w:rPr>
          <w:rFonts w:ascii="Arial" w:hAnsi="Arial" w:cs="Arial"/>
          <w:b/>
          <w:sz w:val="21"/>
          <w:szCs w:val="21"/>
        </w:rPr>
        <w:t>9</w:t>
      </w:r>
      <w:r w:rsidR="00E40891" w:rsidRPr="00FD4D92">
        <w:rPr>
          <w:rFonts w:ascii="Arial" w:hAnsi="Arial" w:cs="Arial"/>
          <w:b/>
          <w:sz w:val="21"/>
          <w:szCs w:val="21"/>
        </w:rPr>
        <w:t xml:space="preserve"> характеристичне значення дії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Головне репрезентативне значення дії</w:t>
      </w:r>
    </w:p>
    <w:p w:rsidR="00E40891" w:rsidRPr="00E540D3" w:rsidRDefault="00F6689D" w:rsidP="00036DF7">
      <w:pPr>
        <w:shd w:val="clear" w:color="auto" w:fill="FFFFFF"/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E40891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E40891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Оскільки характеристичне значення може бути призначене на статистичній основі, то воно вибирається так, щоб відповідати заданій вірогідності </w:t>
      </w:r>
      <w:proofErr w:type="spellStart"/>
      <w:r w:rsidR="00E40891" w:rsidRPr="00E540D3">
        <w:rPr>
          <w:rFonts w:ascii="Arial" w:hAnsi="Arial" w:cs="Arial"/>
          <w:color w:val="000000"/>
          <w:sz w:val="18"/>
          <w:szCs w:val="18"/>
        </w:rPr>
        <w:t>неперевищення</w:t>
      </w:r>
      <w:proofErr w:type="spellEnd"/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 цього значення з несприятливого боку протягом «базового періоду», беручи до уваги проектний термін експлуатації даної конструкції та тривалість цієї розрахункової ситуації.</w:t>
      </w:r>
    </w:p>
    <w:p w:rsidR="00E40891" w:rsidRPr="00FD4D92" w:rsidRDefault="00E04AF2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1410AF" w:rsidRPr="00FD4D92">
        <w:rPr>
          <w:rFonts w:ascii="Arial" w:hAnsi="Arial" w:cs="Arial"/>
          <w:b/>
          <w:sz w:val="21"/>
          <w:szCs w:val="21"/>
        </w:rPr>
        <w:t>60</w:t>
      </w:r>
      <w:r w:rsidR="00E40891" w:rsidRPr="00FD4D92">
        <w:rPr>
          <w:rFonts w:ascii="Arial" w:hAnsi="Arial" w:cs="Arial"/>
          <w:b/>
          <w:sz w:val="21"/>
          <w:szCs w:val="21"/>
        </w:rPr>
        <w:t xml:space="preserve"> часто повторюване значення змінної дії</w:t>
      </w:r>
      <w:r w:rsidR="00E40891" w:rsidRPr="00FD4D92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4B22AB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Детерміноване </w:t>
      </w:r>
      <w:hyperlink r:id="rId17" w:history="1">
        <w:r w:rsidRPr="00FD4D92">
          <w:rPr>
            <w:rFonts w:ascii="Arial" w:hAnsi="Arial" w:cs="Arial"/>
            <w:sz w:val="21"/>
            <w:szCs w:val="21"/>
          </w:rPr>
          <w:t>з</w:t>
        </w:r>
      </w:hyperlink>
      <w:r w:rsidRPr="00FD4D92">
        <w:rPr>
          <w:rFonts w:ascii="Arial" w:hAnsi="Arial" w:cs="Arial"/>
          <w:sz w:val="21"/>
          <w:szCs w:val="21"/>
        </w:rPr>
        <w:t xml:space="preserve">начення, яке може бути визначене на статистичній основі так, що в межах базового періоду, протягом якого воно є перевищеним, є тільки малою часткою базового періоду, або частота його перевищення обмежена відповідним значенням </w:t>
      </w:r>
    </w:p>
    <w:p w:rsidR="00A720C8" w:rsidRPr="00FD4D92" w:rsidRDefault="00A720C8" w:rsidP="00036DF7">
      <w:pPr>
        <w:shd w:val="clear" w:color="auto" w:fill="FFFFFF"/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bookmarkStart w:id="7" w:name="_Hlk87370032"/>
      <w:r w:rsidRPr="00FD4D92">
        <w:rPr>
          <w:rFonts w:ascii="Arial" w:hAnsi="Arial" w:cs="Arial"/>
          <w:b/>
          <w:bCs/>
          <w:sz w:val="21"/>
          <w:szCs w:val="21"/>
        </w:rPr>
        <w:t xml:space="preserve">ПОЗНАКИ ТА СКОРОЧЕННЯ, </w:t>
      </w:r>
      <w:r w:rsidRPr="00FD4D92">
        <w:rPr>
          <w:rFonts w:ascii="Arial" w:hAnsi="Arial" w:cs="Arial"/>
          <w:sz w:val="21"/>
          <w:szCs w:val="21"/>
        </w:rPr>
        <w:t>що використані у цих нормах</w:t>
      </w:r>
      <w:r w:rsidR="00805117" w:rsidRPr="00FD4D92">
        <w:rPr>
          <w:rFonts w:ascii="Arial" w:hAnsi="Arial" w:cs="Arial"/>
          <w:sz w:val="21"/>
          <w:szCs w:val="21"/>
        </w:rPr>
        <w:t>, та</w:t>
      </w:r>
      <w:r w:rsidR="00A06127" w:rsidRPr="00FD4D92">
        <w:rPr>
          <w:rFonts w:ascii="Arial" w:hAnsi="Arial" w:cs="Arial"/>
          <w:sz w:val="21"/>
          <w:szCs w:val="21"/>
        </w:rPr>
        <w:t xml:space="preserve"> </w:t>
      </w:r>
      <w:r w:rsidR="000D010E" w:rsidRPr="00FD4D92">
        <w:rPr>
          <w:rFonts w:ascii="Arial" w:hAnsi="Arial" w:cs="Arial"/>
          <w:sz w:val="21"/>
          <w:szCs w:val="21"/>
        </w:rPr>
        <w:t>мають</w:t>
      </w:r>
      <w:r w:rsidR="00A06127" w:rsidRPr="00FD4D92">
        <w:rPr>
          <w:rFonts w:ascii="Arial" w:hAnsi="Arial" w:cs="Arial"/>
          <w:sz w:val="21"/>
          <w:szCs w:val="21"/>
        </w:rPr>
        <w:t xml:space="preserve"> застосовуватись при  розробці будівельних норм для забезпечення основної вимоги щодо </w:t>
      </w:r>
      <w:r w:rsidR="00A06127" w:rsidRPr="00FD4D92">
        <w:rPr>
          <w:rFonts w:ascii="Arial" w:hAnsi="Arial" w:cs="Arial"/>
          <w:color w:val="000000"/>
          <w:sz w:val="21"/>
          <w:szCs w:val="21"/>
        </w:rPr>
        <w:t>механічного опору та стійкості</w:t>
      </w:r>
      <w:r w:rsidRPr="00FD4D92">
        <w:rPr>
          <w:rFonts w:ascii="Arial" w:hAnsi="Arial" w:cs="Arial"/>
          <w:sz w:val="21"/>
          <w:szCs w:val="21"/>
        </w:rPr>
        <w:t xml:space="preserve">, наведені у додатку </w:t>
      </w:r>
      <w:r w:rsidR="00E40891" w:rsidRPr="00FD4D92">
        <w:rPr>
          <w:rFonts w:ascii="Arial" w:hAnsi="Arial" w:cs="Arial"/>
          <w:sz w:val="21"/>
          <w:szCs w:val="21"/>
        </w:rPr>
        <w:t>А</w:t>
      </w:r>
      <w:r w:rsidRPr="00FD4D92">
        <w:rPr>
          <w:rFonts w:ascii="Arial" w:hAnsi="Arial" w:cs="Arial"/>
          <w:sz w:val="21"/>
          <w:szCs w:val="21"/>
        </w:rPr>
        <w:t>.</w:t>
      </w:r>
    </w:p>
    <w:bookmarkEnd w:id="7"/>
    <w:p w:rsidR="009D26C6" w:rsidRPr="00FD4D92" w:rsidRDefault="009D26C6" w:rsidP="00E540D3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08771D" w:rsidRPr="00557DA7" w:rsidRDefault="0059292C" w:rsidP="00557DA7">
      <w:pPr>
        <w:pStyle w:val="1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color w:val="auto"/>
          <w:sz w:val="21"/>
          <w:szCs w:val="21"/>
        </w:rPr>
      </w:pPr>
      <w:bookmarkStart w:id="8" w:name="_Toc245271476"/>
      <w:bookmarkStart w:id="9" w:name="_Toc87348379"/>
      <w:r w:rsidRPr="00557DA7">
        <w:rPr>
          <w:rFonts w:cs="Arial"/>
          <w:color w:val="auto"/>
          <w:sz w:val="21"/>
          <w:szCs w:val="21"/>
        </w:rPr>
        <w:t>3</w:t>
      </w:r>
      <w:r w:rsidR="0008771D" w:rsidRPr="00557DA7">
        <w:rPr>
          <w:rFonts w:cs="Arial"/>
          <w:color w:val="auto"/>
          <w:sz w:val="21"/>
          <w:szCs w:val="21"/>
        </w:rPr>
        <w:t xml:space="preserve"> </w:t>
      </w:r>
      <w:r w:rsidR="00EE2CF4" w:rsidRPr="00557DA7">
        <w:rPr>
          <w:rFonts w:cs="Arial"/>
          <w:color w:val="auto"/>
          <w:sz w:val="21"/>
          <w:szCs w:val="21"/>
        </w:rPr>
        <w:t xml:space="preserve">ОСНОВНІ КРИТЕРІЇ </w:t>
      </w:r>
      <w:r w:rsidR="001B1C02" w:rsidRPr="00557DA7">
        <w:rPr>
          <w:rFonts w:cs="Arial"/>
          <w:color w:val="auto"/>
          <w:sz w:val="21"/>
          <w:szCs w:val="21"/>
        </w:rPr>
        <w:t xml:space="preserve">ОСНОВНОЇ </w:t>
      </w:r>
      <w:r w:rsidR="0008771D" w:rsidRPr="00557DA7">
        <w:rPr>
          <w:rFonts w:cs="Arial"/>
          <w:color w:val="auto"/>
          <w:sz w:val="21"/>
          <w:szCs w:val="21"/>
        </w:rPr>
        <w:t>ВИМОГИ</w:t>
      </w:r>
      <w:bookmarkEnd w:id="8"/>
      <w:r w:rsidR="001B1C02" w:rsidRPr="00557DA7">
        <w:rPr>
          <w:rFonts w:cs="Arial"/>
          <w:color w:val="auto"/>
          <w:sz w:val="21"/>
          <w:szCs w:val="21"/>
        </w:rPr>
        <w:t xml:space="preserve"> ДО БУДІВЕЛЬ І СПОРУД</w:t>
      </w:r>
      <w:bookmarkEnd w:id="9"/>
      <w:r w:rsidR="00EE2CF4" w:rsidRPr="00557DA7">
        <w:rPr>
          <w:rFonts w:cs="Arial"/>
          <w:color w:val="auto"/>
          <w:sz w:val="21"/>
          <w:szCs w:val="21"/>
        </w:rPr>
        <w:t xml:space="preserve"> </w:t>
      </w:r>
    </w:p>
    <w:p w:rsidR="0008771D" w:rsidRPr="00FD4D92" w:rsidRDefault="000B0408" w:rsidP="00557DA7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337FAD" w:rsidRPr="00FD4D92">
        <w:rPr>
          <w:rFonts w:ascii="Arial" w:hAnsi="Arial" w:cs="Arial"/>
          <w:b/>
          <w:sz w:val="21"/>
          <w:szCs w:val="21"/>
        </w:rPr>
        <w:t>.1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512719" w:rsidRPr="00FD4D92">
        <w:rPr>
          <w:rFonts w:ascii="Arial" w:hAnsi="Arial" w:cs="Arial"/>
          <w:sz w:val="21"/>
          <w:szCs w:val="21"/>
        </w:rPr>
        <w:t>Б</w:t>
      </w:r>
      <w:r w:rsidR="00337FAD" w:rsidRPr="00FD4D92">
        <w:rPr>
          <w:rFonts w:ascii="Arial" w:hAnsi="Arial" w:cs="Arial"/>
          <w:sz w:val="21"/>
          <w:szCs w:val="21"/>
        </w:rPr>
        <w:t>удівлі</w:t>
      </w:r>
      <w:r w:rsidR="00512719" w:rsidRPr="00FD4D92">
        <w:rPr>
          <w:rFonts w:ascii="Arial" w:hAnsi="Arial" w:cs="Arial"/>
          <w:sz w:val="21"/>
          <w:szCs w:val="21"/>
        </w:rPr>
        <w:t>,</w:t>
      </w:r>
      <w:r w:rsidR="00337FAD" w:rsidRPr="00FD4D92">
        <w:rPr>
          <w:rFonts w:ascii="Arial" w:hAnsi="Arial" w:cs="Arial"/>
          <w:sz w:val="21"/>
          <w:szCs w:val="21"/>
        </w:rPr>
        <w:t xml:space="preserve"> споруди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512719" w:rsidRPr="00FD4D92">
        <w:rPr>
          <w:rFonts w:ascii="Arial" w:hAnsi="Arial" w:cs="Arial"/>
          <w:sz w:val="21"/>
          <w:szCs w:val="21"/>
        </w:rPr>
        <w:t xml:space="preserve">та їх частини </w:t>
      </w:r>
      <w:r w:rsidR="0008771D" w:rsidRPr="00FD4D92">
        <w:rPr>
          <w:rFonts w:ascii="Arial" w:hAnsi="Arial" w:cs="Arial"/>
          <w:sz w:val="21"/>
          <w:szCs w:val="21"/>
        </w:rPr>
        <w:t>повинн</w:t>
      </w:r>
      <w:r w:rsidR="00337FAD" w:rsidRPr="00FD4D92">
        <w:rPr>
          <w:rFonts w:ascii="Arial" w:hAnsi="Arial" w:cs="Arial"/>
          <w:sz w:val="21"/>
          <w:szCs w:val="21"/>
        </w:rPr>
        <w:t>і</w:t>
      </w:r>
      <w:r w:rsidR="0008771D" w:rsidRPr="00FD4D92">
        <w:rPr>
          <w:rFonts w:ascii="Arial" w:hAnsi="Arial" w:cs="Arial"/>
          <w:sz w:val="21"/>
          <w:szCs w:val="21"/>
        </w:rPr>
        <w:t xml:space="preserve"> бути </w:t>
      </w:r>
      <w:r w:rsidR="00337FAD" w:rsidRPr="00FD4D92">
        <w:rPr>
          <w:rFonts w:ascii="Arial" w:hAnsi="Arial" w:cs="Arial"/>
          <w:sz w:val="21"/>
          <w:szCs w:val="21"/>
        </w:rPr>
        <w:t>запро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337FAD" w:rsidRPr="00FD4D92">
        <w:rPr>
          <w:rFonts w:ascii="Arial" w:hAnsi="Arial" w:cs="Arial"/>
          <w:sz w:val="21"/>
          <w:szCs w:val="21"/>
        </w:rPr>
        <w:t>ктовані</w:t>
      </w:r>
      <w:r w:rsidR="0008771D" w:rsidRPr="00FD4D92">
        <w:rPr>
          <w:rFonts w:ascii="Arial" w:hAnsi="Arial" w:cs="Arial"/>
          <w:sz w:val="21"/>
          <w:szCs w:val="21"/>
        </w:rPr>
        <w:t xml:space="preserve"> та виконан</w:t>
      </w:r>
      <w:r w:rsidR="00337FAD" w:rsidRPr="00FD4D92">
        <w:rPr>
          <w:rFonts w:ascii="Arial" w:hAnsi="Arial" w:cs="Arial"/>
          <w:sz w:val="21"/>
          <w:szCs w:val="21"/>
        </w:rPr>
        <w:t>і</w:t>
      </w:r>
      <w:r w:rsidR="0008771D" w:rsidRPr="00FD4D92">
        <w:rPr>
          <w:rFonts w:ascii="Arial" w:hAnsi="Arial" w:cs="Arial"/>
          <w:sz w:val="21"/>
          <w:szCs w:val="21"/>
        </w:rPr>
        <w:t xml:space="preserve"> так, щоб </w:t>
      </w:r>
      <w:r w:rsidR="00337FAD" w:rsidRPr="00FD4D92">
        <w:rPr>
          <w:rFonts w:ascii="Arial" w:hAnsi="Arial" w:cs="Arial"/>
          <w:sz w:val="21"/>
          <w:szCs w:val="21"/>
        </w:rPr>
        <w:t>про</w:t>
      </w:r>
      <w:r w:rsidR="00557DA7">
        <w:rPr>
          <w:rFonts w:ascii="Arial" w:hAnsi="Arial" w:cs="Arial"/>
          <w:sz w:val="21"/>
          <w:szCs w:val="21"/>
        </w:rPr>
        <w:t>тягом</w:t>
      </w:r>
      <w:r w:rsidR="00337FAD" w:rsidRPr="00FD4D92">
        <w:rPr>
          <w:rFonts w:ascii="Arial" w:hAnsi="Arial" w:cs="Arial"/>
          <w:sz w:val="21"/>
          <w:szCs w:val="21"/>
        </w:rPr>
        <w:t xml:space="preserve"> усього </w:t>
      </w:r>
      <w:r w:rsidR="0008771D" w:rsidRPr="00FD4D92">
        <w:rPr>
          <w:rFonts w:ascii="Arial" w:hAnsi="Arial" w:cs="Arial"/>
          <w:sz w:val="21"/>
          <w:szCs w:val="21"/>
        </w:rPr>
        <w:t>життєвого циклу</w:t>
      </w:r>
      <w:r w:rsidR="00337FAD" w:rsidRPr="00FD4D92">
        <w:rPr>
          <w:rFonts w:ascii="Arial" w:hAnsi="Arial" w:cs="Arial"/>
          <w:sz w:val="21"/>
          <w:szCs w:val="21"/>
        </w:rPr>
        <w:t xml:space="preserve"> (під час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337FAD" w:rsidRPr="00FD4D92">
        <w:rPr>
          <w:rFonts w:ascii="Arial" w:hAnsi="Arial" w:cs="Arial"/>
          <w:sz w:val="21"/>
          <w:szCs w:val="21"/>
        </w:rPr>
        <w:t>ктування, будівництва, експлуатації</w:t>
      </w:r>
      <w:r w:rsidR="00A60080" w:rsidRPr="00FD4D92">
        <w:rPr>
          <w:rFonts w:ascii="Arial" w:hAnsi="Arial" w:cs="Arial"/>
          <w:sz w:val="21"/>
          <w:szCs w:val="21"/>
        </w:rPr>
        <w:t>,</w:t>
      </w:r>
      <w:r w:rsidR="00337FAD" w:rsidRPr="00FD4D92">
        <w:rPr>
          <w:rFonts w:ascii="Arial" w:hAnsi="Arial" w:cs="Arial"/>
          <w:sz w:val="21"/>
          <w:szCs w:val="21"/>
        </w:rPr>
        <w:t xml:space="preserve"> виводу із експлуатації</w:t>
      </w:r>
      <w:r w:rsidR="00A60080" w:rsidRPr="00FD4D92">
        <w:rPr>
          <w:rFonts w:ascii="Arial" w:hAnsi="Arial" w:cs="Arial"/>
          <w:sz w:val="21"/>
          <w:szCs w:val="21"/>
        </w:rPr>
        <w:t xml:space="preserve"> та ліквідації</w:t>
      </w:r>
      <w:r w:rsidR="00337FAD" w:rsidRPr="00FD4D92">
        <w:rPr>
          <w:rFonts w:ascii="Arial" w:hAnsi="Arial" w:cs="Arial"/>
          <w:sz w:val="21"/>
          <w:szCs w:val="21"/>
        </w:rPr>
        <w:t>)</w:t>
      </w:r>
      <w:r w:rsidR="00CC6D9F" w:rsidRPr="00FD4D92">
        <w:rPr>
          <w:rFonts w:ascii="Arial" w:hAnsi="Arial" w:cs="Arial"/>
          <w:sz w:val="21"/>
          <w:szCs w:val="21"/>
        </w:rPr>
        <w:t xml:space="preserve"> з відповідним</w:t>
      </w:r>
      <w:r w:rsidR="0008771D" w:rsidRPr="00FD4D92">
        <w:rPr>
          <w:rFonts w:ascii="Arial" w:hAnsi="Arial" w:cs="Arial"/>
          <w:sz w:val="21"/>
          <w:szCs w:val="21"/>
        </w:rPr>
        <w:t xml:space="preserve"> ступенем надійності та еко</w:t>
      </w:r>
      <w:r w:rsidR="00337FAD" w:rsidRPr="00FD4D92">
        <w:rPr>
          <w:rFonts w:ascii="Arial" w:hAnsi="Arial" w:cs="Arial"/>
          <w:sz w:val="21"/>
          <w:szCs w:val="21"/>
        </w:rPr>
        <w:t>номічності</w:t>
      </w:r>
      <w:r w:rsidR="0008771D" w:rsidRPr="00FD4D92">
        <w:rPr>
          <w:rFonts w:ascii="Arial" w:hAnsi="Arial" w:cs="Arial"/>
          <w:sz w:val="21"/>
          <w:szCs w:val="21"/>
        </w:rPr>
        <w:t>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витримува</w:t>
      </w:r>
      <w:r w:rsidR="00EE2CF4" w:rsidRPr="00FD4D92">
        <w:rPr>
          <w:rFonts w:ascii="Arial" w:hAnsi="Arial" w:cs="Arial"/>
          <w:noProof/>
          <w:sz w:val="21"/>
          <w:szCs w:val="21"/>
        </w:rPr>
        <w:t>л</w:t>
      </w:r>
      <w:r w:rsidR="00337FAD" w:rsidRPr="00FD4D92">
        <w:rPr>
          <w:rFonts w:ascii="Arial" w:hAnsi="Arial" w:cs="Arial"/>
          <w:noProof/>
          <w:sz w:val="21"/>
          <w:szCs w:val="21"/>
        </w:rPr>
        <w:t>и</w:t>
      </w:r>
      <w:r w:rsidRPr="00FD4D92">
        <w:rPr>
          <w:rFonts w:ascii="Arial" w:hAnsi="Arial" w:cs="Arial"/>
          <w:noProof/>
          <w:sz w:val="21"/>
          <w:szCs w:val="21"/>
        </w:rPr>
        <w:t xml:space="preserve"> усі можливі дії та впливи під ч</w:t>
      </w:r>
      <w:r w:rsidR="00337FAD" w:rsidRPr="00FD4D92">
        <w:rPr>
          <w:rFonts w:ascii="Arial" w:hAnsi="Arial" w:cs="Arial"/>
          <w:noProof/>
          <w:sz w:val="21"/>
          <w:szCs w:val="21"/>
        </w:rPr>
        <w:t>ас ї</w:t>
      </w:r>
      <w:r w:rsidR="00EE2CF4" w:rsidRPr="00FD4D92">
        <w:rPr>
          <w:rFonts w:ascii="Arial" w:hAnsi="Arial" w:cs="Arial"/>
          <w:noProof/>
          <w:sz w:val="21"/>
          <w:szCs w:val="21"/>
        </w:rPr>
        <w:t>х</w:t>
      </w:r>
      <w:r w:rsidR="00337FAD" w:rsidRPr="00FD4D92">
        <w:rPr>
          <w:rFonts w:ascii="Arial" w:hAnsi="Arial" w:cs="Arial"/>
          <w:noProof/>
          <w:sz w:val="21"/>
          <w:szCs w:val="21"/>
        </w:rPr>
        <w:t xml:space="preserve"> зведення і використання;</w:t>
      </w:r>
    </w:p>
    <w:p w:rsidR="0008771D" w:rsidRPr="00FD4D92" w:rsidRDefault="00913315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Style w:val="jlqj4b"/>
          <w:rFonts w:ascii="Arial" w:hAnsi="Arial" w:cs="Arial"/>
          <w:sz w:val="21"/>
          <w:szCs w:val="21"/>
        </w:rPr>
        <w:t>відповіда</w:t>
      </w:r>
      <w:r w:rsidR="00EE2CF4" w:rsidRPr="00FD4D92">
        <w:rPr>
          <w:rStyle w:val="jlqj4b"/>
          <w:rFonts w:ascii="Arial" w:hAnsi="Arial" w:cs="Arial"/>
          <w:sz w:val="21"/>
          <w:szCs w:val="21"/>
        </w:rPr>
        <w:t>л</w:t>
      </w:r>
      <w:r w:rsidRPr="00FD4D92">
        <w:rPr>
          <w:rStyle w:val="jlqj4b"/>
          <w:rFonts w:ascii="Arial" w:hAnsi="Arial" w:cs="Arial"/>
          <w:sz w:val="21"/>
          <w:szCs w:val="21"/>
        </w:rPr>
        <w:t>и зазначеним вимогам до експлуатації</w:t>
      </w:r>
      <w:r w:rsidR="0008771D" w:rsidRPr="00FD4D92">
        <w:rPr>
          <w:rFonts w:ascii="Arial" w:hAnsi="Arial" w:cs="Arial"/>
          <w:noProof/>
          <w:sz w:val="21"/>
          <w:szCs w:val="21"/>
        </w:rPr>
        <w:t>.</w:t>
      </w:r>
    </w:p>
    <w:p w:rsidR="00230960" w:rsidRPr="00FD4D92" w:rsidRDefault="000B0408" w:rsidP="00557DA7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337FAD" w:rsidRPr="00FD4D92">
        <w:rPr>
          <w:rFonts w:ascii="Arial" w:hAnsi="Arial" w:cs="Arial"/>
          <w:b/>
          <w:sz w:val="21"/>
          <w:szCs w:val="21"/>
        </w:rPr>
        <w:t>.</w:t>
      </w:r>
      <w:r w:rsidR="00E279D7" w:rsidRPr="00FD4D92">
        <w:rPr>
          <w:rFonts w:ascii="Arial" w:hAnsi="Arial" w:cs="Arial"/>
          <w:b/>
          <w:sz w:val="21"/>
          <w:szCs w:val="21"/>
        </w:rPr>
        <w:t>2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9E5CF3" w:rsidRPr="00FD4D92">
        <w:rPr>
          <w:rFonts w:ascii="Arial" w:hAnsi="Arial" w:cs="Arial"/>
          <w:sz w:val="21"/>
          <w:szCs w:val="21"/>
        </w:rPr>
        <w:t>Б</w:t>
      </w:r>
      <w:r w:rsidR="00337FAD" w:rsidRPr="00FD4D92">
        <w:rPr>
          <w:rFonts w:ascii="Arial" w:hAnsi="Arial" w:cs="Arial"/>
          <w:sz w:val="21"/>
          <w:szCs w:val="21"/>
        </w:rPr>
        <w:t xml:space="preserve">удівлі і споруди </w:t>
      </w:r>
      <w:r w:rsidR="009E5CF3" w:rsidRPr="00FD4D92">
        <w:rPr>
          <w:rFonts w:ascii="Arial" w:hAnsi="Arial" w:cs="Arial"/>
          <w:sz w:val="21"/>
          <w:szCs w:val="21"/>
        </w:rPr>
        <w:t xml:space="preserve">та їх частини </w:t>
      </w:r>
      <w:r w:rsidR="00337FAD" w:rsidRPr="00FD4D92">
        <w:rPr>
          <w:rFonts w:ascii="Arial" w:hAnsi="Arial" w:cs="Arial"/>
          <w:sz w:val="21"/>
          <w:szCs w:val="21"/>
        </w:rPr>
        <w:t>повинні бути запро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337FAD" w:rsidRPr="00FD4D92">
        <w:rPr>
          <w:rFonts w:ascii="Arial" w:hAnsi="Arial" w:cs="Arial"/>
          <w:sz w:val="21"/>
          <w:szCs w:val="21"/>
        </w:rPr>
        <w:t xml:space="preserve">ктовані і побудовані </w:t>
      </w:r>
      <w:r w:rsidR="0008771D" w:rsidRPr="00FD4D92">
        <w:rPr>
          <w:rFonts w:ascii="Arial" w:hAnsi="Arial" w:cs="Arial"/>
          <w:sz w:val="21"/>
          <w:szCs w:val="21"/>
        </w:rPr>
        <w:t>з відповідною</w:t>
      </w:r>
      <w:r w:rsidR="00230960" w:rsidRPr="00FD4D92">
        <w:rPr>
          <w:rFonts w:ascii="Arial" w:hAnsi="Arial" w:cs="Arial"/>
          <w:sz w:val="21"/>
          <w:szCs w:val="21"/>
        </w:rPr>
        <w:t xml:space="preserve"> несучою здатністю,</w:t>
      </w:r>
      <w:r w:rsidR="00230960" w:rsidRPr="00FD4D92">
        <w:rPr>
          <w:rFonts w:ascii="Arial" w:hAnsi="Arial" w:cs="Arial"/>
          <w:noProof/>
          <w:sz w:val="21"/>
          <w:szCs w:val="21"/>
        </w:rPr>
        <w:t xml:space="preserve"> експлуатаційною придатністю та довговічністю, тобто, </w:t>
      </w:r>
      <w:r w:rsidR="00230960" w:rsidRPr="00FD4D92">
        <w:rPr>
          <w:rFonts w:ascii="Arial" w:hAnsi="Arial" w:cs="Arial"/>
          <w:sz w:val="21"/>
          <w:szCs w:val="21"/>
        </w:rPr>
        <w:t>навантаження та впливи, що діятимуть під час будівництва і експлуатації, не призв</w:t>
      </w:r>
      <w:r w:rsidR="00EE2CF4" w:rsidRPr="00FD4D92">
        <w:rPr>
          <w:rFonts w:ascii="Arial" w:hAnsi="Arial" w:cs="Arial"/>
          <w:sz w:val="21"/>
          <w:szCs w:val="21"/>
        </w:rPr>
        <w:t>одили</w:t>
      </w:r>
      <w:r w:rsidR="00230960" w:rsidRPr="00FD4D92">
        <w:rPr>
          <w:rFonts w:ascii="Arial" w:hAnsi="Arial" w:cs="Arial"/>
          <w:sz w:val="21"/>
          <w:szCs w:val="21"/>
        </w:rPr>
        <w:t xml:space="preserve"> до: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руйнування всієї </w:t>
      </w:r>
      <w:r w:rsidR="009073E2" w:rsidRPr="00FD4D92">
        <w:rPr>
          <w:rFonts w:ascii="Arial" w:hAnsi="Arial" w:cs="Arial"/>
          <w:noProof/>
          <w:sz w:val="21"/>
          <w:szCs w:val="21"/>
        </w:rPr>
        <w:t xml:space="preserve">будівлі або </w:t>
      </w:r>
      <w:r w:rsidRPr="00FD4D92">
        <w:rPr>
          <w:rFonts w:ascii="Arial" w:hAnsi="Arial" w:cs="Arial"/>
          <w:noProof/>
          <w:sz w:val="21"/>
          <w:szCs w:val="21"/>
        </w:rPr>
        <w:t>споруди, або її частини;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значної деформації, що перевищує гранично допустимий </w:t>
      </w:r>
      <w:r w:rsidR="007D3341" w:rsidRPr="00FD4D92">
        <w:rPr>
          <w:rFonts w:ascii="Arial" w:hAnsi="Arial" w:cs="Arial"/>
          <w:noProof/>
          <w:sz w:val="21"/>
          <w:szCs w:val="21"/>
        </w:rPr>
        <w:t>ступінь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пошкодження частини</w:t>
      </w:r>
      <w:r w:rsidR="009073E2" w:rsidRPr="00FD4D92">
        <w:rPr>
          <w:rFonts w:ascii="Arial" w:hAnsi="Arial" w:cs="Arial"/>
          <w:noProof/>
          <w:sz w:val="21"/>
          <w:szCs w:val="21"/>
        </w:rPr>
        <w:t xml:space="preserve"> будівлі або</w:t>
      </w:r>
      <w:r w:rsidRPr="00FD4D92">
        <w:rPr>
          <w:rFonts w:ascii="Arial" w:hAnsi="Arial" w:cs="Arial"/>
          <w:noProof/>
          <w:sz w:val="21"/>
          <w:szCs w:val="21"/>
        </w:rPr>
        <w:t xml:space="preserve"> споруди або встановленого обладнання внаслідок значних деформацій несучих конструкцій;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пошкодження, непропорційного за обсягами порівняно з першопричиною.</w:t>
      </w:r>
      <w:r w:rsidRPr="00FD4D92">
        <w:rPr>
          <w:rFonts w:ascii="Arial" w:hAnsi="Arial" w:cs="Arial"/>
          <w:sz w:val="21"/>
          <w:szCs w:val="21"/>
        </w:rPr>
        <w:t xml:space="preserve"> </w:t>
      </w:r>
    </w:p>
    <w:p w:rsidR="003764B9" w:rsidRPr="00FD4D92" w:rsidRDefault="000B0408" w:rsidP="00557DA7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337FAD" w:rsidRPr="00FD4D92">
        <w:rPr>
          <w:rFonts w:ascii="Arial" w:hAnsi="Arial" w:cs="Arial"/>
          <w:b/>
          <w:sz w:val="21"/>
          <w:szCs w:val="21"/>
        </w:rPr>
        <w:t>.</w:t>
      </w:r>
      <w:r w:rsidR="00337FAD" w:rsidRPr="00FD4D92">
        <w:rPr>
          <w:rFonts w:ascii="Arial" w:hAnsi="Arial" w:cs="Arial"/>
          <w:b/>
          <w:color w:val="000000" w:themeColor="text1"/>
          <w:sz w:val="21"/>
          <w:szCs w:val="21"/>
        </w:rPr>
        <w:t>3</w:t>
      </w:r>
      <w:r w:rsidR="0008771D" w:rsidRPr="00FD4D92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="00F71AF3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Несуча здатність та стійкість несучих конструкцій будівель і споруд у разі пожежі має бути забезпечена протягом проміжку часу</w:t>
      </w:r>
      <w:r w:rsidR="00EC0F54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необхідного </w:t>
      </w:r>
      <w:r w:rsidR="003E24D3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для забезпечення </w:t>
      </w:r>
      <w:r w:rsidR="009951EA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евакуації людей</w:t>
      </w:r>
      <w:r w:rsidR="00F77E49" w:rsidRPr="00FD4D92">
        <w:rPr>
          <w:rFonts w:ascii="Arial" w:hAnsi="Arial" w:cs="Arial"/>
          <w:sz w:val="21"/>
          <w:szCs w:val="21"/>
        </w:rPr>
        <w:t xml:space="preserve"> </w:t>
      </w:r>
      <w:r w:rsidR="00F77E4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та виконання робіт пожежно-рятувальними підрозділами</w:t>
      </w:r>
      <w:r w:rsidR="009951EA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3764B9" w:rsidRPr="00FD4D92" w:rsidRDefault="000B0408" w:rsidP="00557DA7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lastRenderedPageBreak/>
        <w:t>3</w:t>
      </w:r>
      <w:r w:rsidR="003764B9" w:rsidRPr="00FD4D92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.4</w:t>
      </w:r>
      <w:r w:rsidR="003764B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55DD0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Сейсмічні впливи</w:t>
      </w:r>
      <w:r w:rsidR="003764B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55DD0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не повинні призводити до </w:t>
      </w:r>
      <w:r w:rsidR="00555DD0" w:rsidRPr="00FD4D92">
        <w:rPr>
          <w:rFonts w:ascii="Arial" w:hAnsi="Arial" w:cs="Arial"/>
          <w:noProof/>
          <w:sz w:val="21"/>
          <w:szCs w:val="21"/>
        </w:rPr>
        <w:t>руйнування всієї будівлі або споруди, або її частини</w:t>
      </w:r>
      <w:r w:rsidR="003764B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</w:p>
    <w:p w:rsidR="0008771D" w:rsidRPr="00FD4D92" w:rsidRDefault="000B0408" w:rsidP="00557DA7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230960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5</w:t>
      </w:r>
      <w:r w:rsidR="00230960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>Конструкці</w:t>
      </w:r>
      <w:r w:rsidR="00381AE7" w:rsidRPr="00FD4D92">
        <w:rPr>
          <w:rFonts w:ascii="Arial" w:hAnsi="Arial" w:cs="Arial"/>
          <w:sz w:val="21"/>
          <w:szCs w:val="21"/>
        </w:rPr>
        <w:t xml:space="preserve">ї, будівлі та споруди </w:t>
      </w:r>
      <w:r w:rsidR="0008771D" w:rsidRPr="00FD4D92">
        <w:rPr>
          <w:rFonts w:ascii="Arial" w:hAnsi="Arial" w:cs="Arial"/>
          <w:sz w:val="21"/>
          <w:szCs w:val="21"/>
        </w:rPr>
        <w:t>повинн</w:t>
      </w:r>
      <w:r w:rsidR="00381AE7" w:rsidRPr="00FD4D92">
        <w:rPr>
          <w:rFonts w:ascii="Arial" w:hAnsi="Arial" w:cs="Arial"/>
          <w:sz w:val="21"/>
          <w:szCs w:val="21"/>
        </w:rPr>
        <w:t>і</w:t>
      </w:r>
      <w:r w:rsidR="0008771D" w:rsidRPr="00FD4D92">
        <w:rPr>
          <w:rFonts w:ascii="Arial" w:hAnsi="Arial" w:cs="Arial"/>
          <w:sz w:val="21"/>
          <w:szCs w:val="21"/>
        </w:rPr>
        <w:t xml:space="preserve"> бути </w:t>
      </w:r>
      <w:r w:rsidR="00381AE7" w:rsidRPr="00FD4D92">
        <w:rPr>
          <w:rFonts w:ascii="Arial" w:hAnsi="Arial" w:cs="Arial"/>
          <w:sz w:val="21"/>
          <w:szCs w:val="21"/>
        </w:rPr>
        <w:t>запро</w:t>
      </w:r>
      <w:r w:rsidR="00F063F6">
        <w:rPr>
          <w:rFonts w:ascii="Arial" w:hAnsi="Arial" w:cs="Arial"/>
          <w:sz w:val="21"/>
          <w:szCs w:val="21"/>
        </w:rPr>
        <w:t>е</w:t>
      </w:r>
      <w:r w:rsidR="00381AE7" w:rsidRPr="00FD4D92">
        <w:rPr>
          <w:rFonts w:ascii="Arial" w:hAnsi="Arial" w:cs="Arial"/>
          <w:sz w:val="21"/>
          <w:szCs w:val="21"/>
        </w:rPr>
        <w:t>ктовані та виконані так</w:t>
      </w:r>
      <w:r w:rsidR="0008771D" w:rsidRPr="00FD4D92">
        <w:rPr>
          <w:rFonts w:ascii="Arial" w:hAnsi="Arial" w:cs="Arial"/>
          <w:sz w:val="21"/>
          <w:szCs w:val="21"/>
        </w:rPr>
        <w:t>, щоб не зазнавати пошкоджень внаслідок вибуху,</w:t>
      </w:r>
      <w:r w:rsidR="00381AE7" w:rsidRPr="00FD4D92">
        <w:rPr>
          <w:rFonts w:ascii="Arial" w:hAnsi="Arial" w:cs="Arial"/>
          <w:sz w:val="21"/>
          <w:szCs w:val="21"/>
        </w:rPr>
        <w:t xml:space="preserve"> у</w:t>
      </w:r>
      <w:r w:rsidR="0008771D" w:rsidRPr="00FD4D92">
        <w:rPr>
          <w:rFonts w:ascii="Arial" w:hAnsi="Arial" w:cs="Arial"/>
          <w:sz w:val="21"/>
          <w:szCs w:val="21"/>
        </w:rPr>
        <w:t>дарів та</w:t>
      </w:r>
      <w:r w:rsidR="00381AE7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>наслідків людської помилки у розмірі, не пропорційному першопричині.</w:t>
      </w:r>
    </w:p>
    <w:p w:rsidR="0008771D" w:rsidRPr="00FD4D92" w:rsidRDefault="000B0408" w:rsidP="00557DA7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9E4E97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6</w:t>
      </w:r>
      <w:r w:rsidR="009E4E97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 xml:space="preserve">Потенційні руйнування повинні бути виключені або обмежені </w:t>
      </w:r>
      <w:r w:rsidR="00613470" w:rsidRPr="00FD4D92">
        <w:rPr>
          <w:rFonts w:ascii="Arial" w:hAnsi="Arial" w:cs="Arial"/>
          <w:sz w:val="21"/>
          <w:szCs w:val="21"/>
        </w:rPr>
        <w:t>шляхом</w:t>
      </w:r>
      <w:r w:rsidR="0008771D" w:rsidRPr="00FD4D92">
        <w:rPr>
          <w:rFonts w:ascii="Arial" w:hAnsi="Arial" w:cs="Arial"/>
          <w:sz w:val="21"/>
          <w:szCs w:val="21"/>
        </w:rPr>
        <w:t>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усуненн</w:t>
      </w:r>
      <w:r w:rsidR="00613470" w:rsidRPr="00FD4D92">
        <w:rPr>
          <w:rFonts w:ascii="Arial" w:hAnsi="Arial" w:cs="Arial"/>
          <w:noProof/>
          <w:sz w:val="21"/>
          <w:szCs w:val="21"/>
        </w:rPr>
        <w:t>я</w:t>
      </w:r>
      <w:r w:rsidRPr="00FD4D92">
        <w:rPr>
          <w:rFonts w:ascii="Arial" w:hAnsi="Arial" w:cs="Arial"/>
          <w:noProof/>
          <w:sz w:val="21"/>
          <w:szCs w:val="21"/>
        </w:rPr>
        <w:t xml:space="preserve"> або зниженн</w:t>
      </w:r>
      <w:r w:rsidR="00613470" w:rsidRPr="00FD4D92">
        <w:rPr>
          <w:rFonts w:ascii="Arial" w:hAnsi="Arial" w:cs="Arial"/>
          <w:noProof/>
          <w:sz w:val="21"/>
          <w:szCs w:val="21"/>
        </w:rPr>
        <w:t>я</w:t>
      </w:r>
      <w:r w:rsidRPr="00FD4D92">
        <w:rPr>
          <w:rFonts w:ascii="Arial" w:hAnsi="Arial" w:cs="Arial"/>
          <w:noProof/>
          <w:sz w:val="21"/>
          <w:szCs w:val="21"/>
        </w:rPr>
        <w:t xml:space="preserve"> небезпеки</w:t>
      </w:r>
      <w:r w:rsidR="00613470" w:rsidRPr="00FD4D92">
        <w:rPr>
          <w:rFonts w:ascii="Arial" w:hAnsi="Arial" w:cs="Arial"/>
          <w:noProof/>
          <w:sz w:val="21"/>
          <w:szCs w:val="21"/>
        </w:rPr>
        <w:t xml:space="preserve"> для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613470" w:rsidRPr="00FD4D92">
        <w:rPr>
          <w:rFonts w:ascii="Arial" w:hAnsi="Arial" w:cs="Arial"/>
          <w:noProof/>
          <w:sz w:val="21"/>
          <w:szCs w:val="21"/>
        </w:rPr>
        <w:t xml:space="preserve">несучої </w:t>
      </w:r>
      <w:r w:rsidRPr="00FD4D92">
        <w:rPr>
          <w:rFonts w:ascii="Arial" w:hAnsi="Arial" w:cs="Arial"/>
          <w:noProof/>
          <w:sz w:val="21"/>
          <w:szCs w:val="21"/>
        </w:rPr>
        <w:t>конструкці</w:t>
      </w:r>
      <w:r w:rsidR="00613470" w:rsidRPr="00FD4D92">
        <w:rPr>
          <w:rFonts w:ascii="Arial" w:hAnsi="Arial" w:cs="Arial"/>
          <w:noProof/>
          <w:sz w:val="21"/>
          <w:szCs w:val="21"/>
        </w:rPr>
        <w:t>ї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</w:t>
      </w:r>
      <w:r w:rsidR="009E4E97" w:rsidRPr="00FD4D92">
        <w:rPr>
          <w:rFonts w:ascii="Arial" w:hAnsi="Arial" w:cs="Arial"/>
          <w:noProof/>
          <w:sz w:val="21"/>
          <w:szCs w:val="21"/>
        </w:rPr>
        <w:t>ору</w:t>
      </w:r>
      <w:r w:rsidRPr="00FD4D92">
        <w:rPr>
          <w:rFonts w:ascii="Arial" w:hAnsi="Arial" w:cs="Arial"/>
          <w:noProof/>
          <w:sz w:val="21"/>
          <w:szCs w:val="21"/>
        </w:rPr>
        <w:t xml:space="preserve"> конструк</w:t>
      </w:r>
      <w:r w:rsidR="00E3419D" w:rsidRPr="00FD4D92">
        <w:rPr>
          <w:rFonts w:ascii="Arial" w:hAnsi="Arial" w:cs="Arial"/>
          <w:noProof/>
          <w:sz w:val="21"/>
          <w:szCs w:val="21"/>
        </w:rPr>
        <w:t>тив</w:t>
      </w:r>
      <w:r w:rsidRPr="00FD4D92">
        <w:rPr>
          <w:rFonts w:ascii="Arial" w:hAnsi="Arial" w:cs="Arial"/>
          <w:noProof/>
          <w:sz w:val="21"/>
          <w:szCs w:val="21"/>
        </w:rPr>
        <w:t xml:space="preserve">ної </w:t>
      </w:r>
      <w:r w:rsidR="00E3419D" w:rsidRPr="00FD4D92">
        <w:rPr>
          <w:rFonts w:ascii="Arial" w:hAnsi="Arial" w:cs="Arial"/>
          <w:noProof/>
          <w:sz w:val="21"/>
          <w:szCs w:val="21"/>
        </w:rPr>
        <w:t>системи</w:t>
      </w:r>
      <w:r w:rsidRPr="00FD4D92">
        <w:rPr>
          <w:rFonts w:ascii="Arial" w:hAnsi="Arial" w:cs="Arial"/>
          <w:noProof/>
          <w:sz w:val="21"/>
          <w:szCs w:val="21"/>
        </w:rPr>
        <w:t>, малочутливо</w:t>
      </w:r>
      <w:r w:rsidR="009073E2" w:rsidRPr="00FD4D92">
        <w:rPr>
          <w:rFonts w:ascii="Arial" w:hAnsi="Arial" w:cs="Arial"/>
          <w:noProof/>
          <w:sz w:val="21"/>
          <w:szCs w:val="21"/>
        </w:rPr>
        <w:t>ї</w:t>
      </w:r>
      <w:r w:rsidRPr="00FD4D92">
        <w:rPr>
          <w:rFonts w:ascii="Arial" w:hAnsi="Arial" w:cs="Arial"/>
          <w:noProof/>
          <w:sz w:val="21"/>
          <w:szCs w:val="21"/>
        </w:rPr>
        <w:t xml:space="preserve"> до небезпеки, що розглядається;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</w:t>
      </w:r>
      <w:r w:rsidR="009E4E97" w:rsidRPr="00FD4D92">
        <w:rPr>
          <w:rFonts w:ascii="Arial" w:hAnsi="Arial" w:cs="Arial"/>
          <w:noProof/>
          <w:sz w:val="21"/>
          <w:szCs w:val="21"/>
        </w:rPr>
        <w:t>ору</w:t>
      </w:r>
      <w:r w:rsidRPr="00FD4D92">
        <w:rPr>
          <w:rFonts w:ascii="Arial" w:hAnsi="Arial" w:cs="Arial"/>
          <w:noProof/>
          <w:sz w:val="21"/>
          <w:szCs w:val="21"/>
        </w:rPr>
        <w:t xml:space="preserve"> конструктивної </w:t>
      </w:r>
      <w:r w:rsidR="00E3419D" w:rsidRPr="00FD4D92">
        <w:rPr>
          <w:rFonts w:ascii="Arial" w:hAnsi="Arial" w:cs="Arial"/>
          <w:noProof/>
          <w:sz w:val="21"/>
          <w:szCs w:val="21"/>
        </w:rPr>
        <w:t>системи</w:t>
      </w:r>
      <w:r w:rsidRPr="00FD4D92">
        <w:rPr>
          <w:rFonts w:ascii="Arial" w:hAnsi="Arial" w:cs="Arial"/>
          <w:noProof/>
          <w:sz w:val="21"/>
          <w:szCs w:val="21"/>
        </w:rPr>
        <w:t>, як</w:t>
      </w:r>
      <w:r w:rsidR="00E3419D" w:rsidRPr="00FD4D92">
        <w:rPr>
          <w:rFonts w:ascii="Arial" w:hAnsi="Arial" w:cs="Arial"/>
          <w:noProof/>
          <w:sz w:val="21"/>
          <w:szCs w:val="21"/>
        </w:rPr>
        <w:t>а</w:t>
      </w:r>
      <w:r w:rsidRPr="00FD4D92">
        <w:rPr>
          <w:rFonts w:ascii="Arial" w:hAnsi="Arial" w:cs="Arial"/>
          <w:noProof/>
          <w:sz w:val="21"/>
          <w:szCs w:val="21"/>
        </w:rPr>
        <w:t xml:space="preserve"> мож</w:t>
      </w:r>
      <w:r w:rsidR="00E3419D" w:rsidRPr="00FD4D92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 xml:space="preserve"> забезпечити цілісність </w:t>
      </w:r>
      <w:r w:rsidR="009E4E97" w:rsidRPr="00FD4D92">
        <w:rPr>
          <w:rFonts w:ascii="Arial" w:hAnsi="Arial" w:cs="Arial"/>
          <w:noProof/>
          <w:sz w:val="21"/>
          <w:szCs w:val="21"/>
        </w:rPr>
        <w:t>будівлі або споруди</w:t>
      </w:r>
      <w:r w:rsidRPr="00FD4D92">
        <w:rPr>
          <w:rFonts w:ascii="Arial" w:hAnsi="Arial" w:cs="Arial"/>
          <w:noProof/>
          <w:sz w:val="21"/>
          <w:szCs w:val="21"/>
        </w:rPr>
        <w:t xml:space="preserve"> при </w:t>
      </w:r>
      <w:r w:rsidR="00613470" w:rsidRPr="00FD4D92">
        <w:rPr>
          <w:rFonts w:ascii="Arial" w:hAnsi="Arial" w:cs="Arial"/>
          <w:noProof/>
          <w:sz w:val="21"/>
          <w:szCs w:val="21"/>
        </w:rPr>
        <w:t>відмові</w:t>
      </w:r>
      <w:r w:rsidRPr="00FD4D92">
        <w:rPr>
          <w:rFonts w:ascii="Arial" w:hAnsi="Arial" w:cs="Arial"/>
          <w:noProof/>
          <w:sz w:val="21"/>
          <w:szCs w:val="21"/>
        </w:rPr>
        <w:t xml:space="preserve"> окремого елемента або обмеженої частини конструкції, або при виникненні допустимого локального руйнування;</w:t>
      </w:r>
    </w:p>
    <w:p w:rsidR="00D77D76" w:rsidRPr="00FD4D92" w:rsidRDefault="00D77D76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надійного </w:t>
      </w:r>
      <w:r w:rsidR="00E3419D" w:rsidRPr="00FD4D92">
        <w:rPr>
          <w:rFonts w:ascii="Arial" w:hAnsi="Arial" w:cs="Arial"/>
          <w:noProof/>
          <w:sz w:val="21"/>
          <w:szCs w:val="21"/>
        </w:rPr>
        <w:t>з</w:t>
      </w:r>
      <w:r w:rsidR="00E3419D" w:rsidRPr="00FD4D92">
        <w:rPr>
          <w:rFonts w:ascii="Arial" w:hAnsi="Arial" w:cs="Arial"/>
          <w:noProof/>
          <w:sz w:val="21"/>
          <w:szCs w:val="21"/>
          <w:lang w:val="en-US"/>
        </w:rPr>
        <w:t>’</w:t>
      </w:r>
      <w:r w:rsidR="00E3419D" w:rsidRPr="00FD4D92">
        <w:rPr>
          <w:rFonts w:ascii="Arial" w:hAnsi="Arial" w:cs="Arial"/>
          <w:noProof/>
          <w:sz w:val="21"/>
          <w:szCs w:val="21"/>
        </w:rPr>
        <w:t>єднанн</w:t>
      </w:r>
      <w:r w:rsidR="00613470" w:rsidRPr="00FD4D92">
        <w:rPr>
          <w:rFonts w:ascii="Arial" w:hAnsi="Arial" w:cs="Arial"/>
          <w:noProof/>
          <w:sz w:val="21"/>
          <w:szCs w:val="21"/>
        </w:rPr>
        <w:t>я</w:t>
      </w:r>
      <w:r w:rsidR="0008771D" w:rsidRPr="00FD4D92">
        <w:rPr>
          <w:rFonts w:ascii="Arial" w:hAnsi="Arial" w:cs="Arial"/>
          <w:noProof/>
          <w:sz w:val="21"/>
          <w:szCs w:val="21"/>
        </w:rPr>
        <w:t xml:space="preserve"> конструктивних елементів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D77D76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викристання заходів захисту від перенавантаження (наприклад, легкоскидних огороджень).</w:t>
      </w:r>
    </w:p>
    <w:p w:rsidR="0008771D" w:rsidRPr="00FD4D92" w:rsidRDefault="000B0408" w:rsidP="00557DA7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FE755D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7</w:t>
      </w:r>
      <w:r w:rsidR="0008771D" w:rsidRPr="00FD4D92">
        <w:rPr>
          <w:rFonts w:ascii="Arial" w:hAnsi="Arial" w:cs="Arial"/>
          <w:sz w:val="21"/>
          <w:szCs w:val="21"/>
        </w:rPr>
        <w:t xml:space="preserve"> Основн</w:t>
      </w:r>
      <w:r w:rsidR="009E5CF3" w:rsidRPr="00FD4D92">
        <w:rPr>
          <w:rFonts w:ascii="Arial" w:hAnsi="Arial" w:cs="Arial"/>
          <w:sz w:val="21"/>
          <w:szCs w:val="21"/>
        </w:rPr>
        <w:t>а</w:t>
      </w:r>
      <w:r w:rsidR="0008771D" w:rsidRPr="00FD4D92">
        <w:rPr>
          <w:rFonts w:ascii="Arial" w:hAnsi="Arial" w:cs="Arial"/>
          <w:sz w:val="21"/>
          <w:szCs w:val="21"/>
        </w:rPr>
        <w:t xml:space="preserve"> вимог</w:t>
      </w:r>
      <w:r w:rsidR="009E5CF3" w:rsidRPr="00FD4D92">
        <w:rPr>
          <w:rFonts w:ascii="Arial" w:hAnsi="Arial" w:cs="Arial"/>
          <w:sz w:val="21"/>
          <w:szCs w:val="21"/>
        </w:rPr>
        <w:t>а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215707" w:rsidRPr="00FD4D92">
        <w:rPr>
          <w:rFonts w:ascii="Arial" w:hAnsi="Arial" w:cs="Arial"/>
          <w:sz w:val="21"/>
          <w:szCs w:val="21"/>
        </w:rPr>
        <w:t>забезпечується</w:t>
      </w:r>
      <w:r w:rsidR="0008771D" w:rsidRPr="00FD4D92">
        <w:rPr>
          <w:rFonts w:ascii="Arial" w:hAnsi="Arial" w:cs="Arial"/>
          <w:sz w:val="21"/>
          <w:szCs w:val="21"/>
        </w:rPr>
        <w:t xml:space="preserve"> виконан</w:t>
      </w:r>
      <w:r w:rsidR="00215707" w:rsidRPr="00FD4D92">
        <w:rPr>
          <w:rFonts w:ascii="Arial" w:hAnsi="Arial" w:cs="Arial"/>
          <w:sz w:val="21"/>
          <w:szCs w:val="21"/>
        </w:rPr>
        <w:t>ням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3857A0" w:rsidRPr="00FD4D92">
        <w:rPr>
          <w:rFonts w:ascii="Arial" w:hAnsi="Arial" w:cs="Arial"/>
          <w:sz w:val="21"/>
          <w:szCs w:val="21"/>
        </w:rPr>
        <w:t>таких</w:t>
      </w:r>
      <w:r w:rsidR="00215707" w:rsidRPr="00FD4D92">
        <w:rPr>
          <w:rFonts w:ascii="Arial" w:hAnsi="Arial" w:cs="Arial"/>
          <w:sz w:val="21"/>
          <w:szCs w:val="21"/>
        </w:rPr>
        <w:t xml:space="preserve"> заходів</w:t>
      </w:r>
      <w:r w:rsidR="0008771D" w:rsidRPr="00FD4D92">
        <w:rPr>
          <w:rFonts w:ascii="Arial" w:hAnsi="Arial" w:cs="Arial"/>
          <w:sz w:val="21"/>
          <w:szCs w:val="21"/>
        </w:rPr>
        <w:t>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вибор</w:t>
      </w:r>
      <w:r w:rsidR="00215707" w:rsidRPr="00FD4D92">
        <w:rPr>
          <w:rFonts w:ascii="Arial" w:hAnsi="Arial" w:cs="Arial"/>
          <w:noProof/>
          <w:sz w:val="21"/>
          <w:szCs w:val="21"/>
        </w:rPr>
        <w:t>ом</w:t>
      </w:r>
      <w:r w:rsidRPr="00FD4D92">
        <w:rPr>
          <w:rFonts w:ascii="Arial" w:hAnsi="Arial" w:cs="Arial"/>
          <w:noProof/>
          <w:sz w:val="21"/>
          <w:szCs w:val="21"/>
        </w:rPr>
        <w:t xml:space="preserve"> придатних матеріалів,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відповідн</w:t>
      </w:r>
      <w:r w:rsidR="00215707" w:rsidRPr="00FD4D92">
        <w:rPr>
          <w:rFonts w:ascii="Arial" w:hAnsi="Arial" w:cs="Arial"/>
          <w:noProof/>
          <w:sz w:val="21"/>
          <w:szCs w:val="21"/>
        </w:rPr>
        <w:t>им</w:t>
      </w:r>
      <w:r w:rsidRPr="00FD4D92">
        <w:rPr>
          <w:rFonts w:ascii="Arial" w:hAnsi="Arial" w:cs="Arial"/>
          <w:noProof/>
          <w:sz w:val="21"/>
          <w:szCs w:val="21"/>
        </w:rPr>
        <w:t xml:space="preserve"> розрахунк</w:t>
      </w:r>
      <w:r w:rsidR="00215707" w:rsidRPr="00FD4D92">
        <w:rPr>
          <w:rFonts w:ascii="Arial" w:hAnsi="Arial" w:cs="Arial"/>
          <w:noProof/>
          <w:sz w:val="21"/>
          <w:szCs w:val="21"/>
        </w:rPr>
        <w:t>ом</w:t>
      </w:r>
      <w:r w:rsidRPr="00FD4D92">
        <w:rPr>
          <w:rFonts w:ascii="Arial" w:hAnsi="Arial" w:cs="Arial"/>
          <w:noProof/>
          <w:sz w:val="21"/>
          <w:szCs w:val="21"/>
        </w:rPr>
        <w:t xml:space="preserve"> та </w:t>
      </w:r>
      <w:r w:rsidR="00FE755D" w:rsidRPr="00FD4D92">
        <w:rPr>
          <w:rFonts w:ascii="Arial" w:hAnsi="Arial" w:cs="Arial"/>
          <w:noProof/>
          <w:sz w:val="21"/>
          <w:szCs w:val="21"/>
        </w:rPr>
        <w:t>конструюванн</w:t>
      </w:r>
      <w:r w:rsidR="00215707" w:rsidRPr="00FD4D92">
        <w:rPr>
          <w:rFonts w:ascii="Arial" w:hAnsi="Arial" w:cs="Arial"/>
          <w:noProof/>
          <w:sz w:val="21"/>
          <w:szCs w:val="21"/>
        </w:rPr>
        <w:t>ям</w:t>
      </w:r>
      <w:r w:rsidR="00FE755D"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визначенн</w:t>
      </w:r>
      <w:r w:rsidR="00215707" w:rsidRPr="00FD4D92">
        <w:rPr>
          <w:rFonts w:ascii="Arial" w:hAnsi="Arial" w:cs="Arial"/>
          <w:noProof/>
          <w:sz w:val="21"/>
          <w:szCs w:val="21"/>
        </w:rPr>
        <w:t>ям</w:t>
      </w:r>
      <w:r w:rsidRPr="00FD4D92">
        <w:rPr>
          <w:rFonts w:ascii="Arial" w:hAnsi="Arial" w:cs="Arial"/>
          <w:noProof/>
          <w:sz w:val="21"/>
          <w:szCs w:val="21"/>
        </w:rPr>
        <w:t xml:space="preserve"> процедур контролю про</w:t>
      </w:r>
      <w:r w:rsidR="00C448C3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 xml:space="preserve">ктування, виробництва, зведення та </w:t>
      </w:r>
      <w:r w:rsidR="00215707" w:rsidRPr="00FD4D92">
        <w:rPr>
          <w:rFonts w:ascii="Arial" w:hAnsi="Arial" w:cs="Arial"/>
          <w:noProof/>
          <w:sz w:val="21"/>
          <w:szCs w:val="21"/>
        </w:rPr>
        <w:t>експлуатації</w:t>
      </w:r>
      <w:r w:rsidRPr="00FD4D92">
        <w:rPr>
          <w:rFonts w:ascii="Arial" w:hAnsi="Arial" w:cs="Arial"/>
          <w:noProof/>
          <w:sz w:val="21"/>
          <w:szCs w:val="21"/>
        </w:rPr>
        <w:t xml:space="preserve">, які 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 xml:space="preserve">повинні бути </w:t>
      </w:r>
      <w:r w:rsidR="00A60080" w:rsidRPr="00FD4D92">
        <w:rPr>
          <w:rFonts w:ascii="Arial" w:hAnsi="Arial" w:cs="Arial"/>
          <w:noProof/>
          <w:color w:val="000000" w:themeColor="text1"/>
          <w:sz w:val="21"/>
          <w:szCs w:val="21"/>
        </w:rPr>
        <w:t>зазначені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 xml:space="preserve"> про</w:t>
      </w:r>
      <w:r w:rsidR="00C448C3">
        <w:rPr>
          <w:rFonts w:ascii="Arial" w:hAnsi="Arial" w:cs="Arial"/>
          <w:noProof/>
          <w:color w:val="000000" w:themeColor="text1"/>
          <w:sz w:val="21"/>
          <w:szCs w:val="21"/>
        </w:rPr>
        <w:t>е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>кт</w:t>
      </w:r>
      <w:r w:rsidR="00A60080" w:rsidRPr="00FD4D92">
        <w:rPr>
          <w:rFonts w:ascii="Arial" w:hAnsi="Arial" w:cs="Arial"/>
          <w:noProof/>
          <w:color w:val="000000" w:themeColor="text1"/>
          <w:sz w:val="21"/>
          <w:szCs w:val="21"/>
        </w:rPr>
        <w:t>ом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FE755D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8</w:t>
      </w:r>
      <w:r w:rsidR="0008771D" w:rsidRPr="00FD4D92">
        <w:rPr>
          <w:rFonts w:ascii="Arial" w:hAnsi="Arial" w:cs="Arial"/>
          <w:sz w:val="21"/>
          <w:szCs w:val="21"/>
        </w:rPr>
        <w:t xml:space="preserve"> Надійність, яка </w:t>
      </w:r>
      <w:r w:rsidR="00FF1B78" w:rsidRPr="00FD4D92">
        <w:rPr>
          <w:rFonts w:ascii="Arial" w:hAnsi="Arial" w:cs="Arial"/>
          <w:sz w:val="21"/>
          <w:szCs w:val="21"/>
        </w:rPr>
        <w:t>пред’являється</w:t>
      </w:r>
      <w:r w:rsidR="007453E0" w:rsidRPr="00FD4D92">
        <w:rPr>
          <w:rFonts w:ascii="Arial" w:hAnsi="Arial" w:cs="Arial"/>
          <w:sz w:val="21"/>
          <w:szCs w:val="21"/>
        </w:rPr>
        <w:t xml:space="preserve"> до</w:t>
      </w:r>
      <w:r w:rsidR="0008771D" w:rsidRPr="00FD4D92">
        <w:rPr>
          <w:rFonts w:ascii="Arial" w:hAnsi="Arial" w:cs="Arial"/>
          <w:sz w:val="21"/>
          <w:szCs w:val="21"/>
        </w:rPr>
        <w:t xml:space="preserve"> конструкці</w:t>
      </w:r>
      <w:r w:rsidR="00FE755D" w:rsidRPr="00FD4D92">
        <w:rPr>
          <w:rFonts w:ascii="Arial" w:hAnsi="Arial" w:cs="Arial"/>
          <w:sz w:val="21"/>
          <w:szCs w:val="21"/>
        </w:rPr>
        <w:t>й</w:t>
      </w:r>
      <w:r w:rsidR="0008771D" w:rsidRPr="00FD4D92">
        <w:rPr>
          <w:rFonts w:ascii="Arial" w:hAnsi="Arial" w:cs="Arial"/>
          <w:sz w:val="21"/>
          <w:szCs w:val="21"/>
        </w:rPr>
        <w:t>,</w:t>
      </w:r>
      <w:r w:rsidR="00FE755D" w:rsidRPr="00FD4D92">
        <w:rPr>
          <w:rFonts w:ascii="Arial" w:hAnsi="Arial" w:cs="Arial"/>
          <w:sz w:val="21"/>
          <w:szCs w:val="21"/>
        </w:rPr>
        <w:t xml:space="preserve"> будівель та споруд,</w:t>
      </w:r>
      <w:r w:rsidR="0008771D" w:rsidRPr="00FD4D92">
        <w:rPr>
          <w:rFonts w:ascii="Arial" w:hAnsi="Arial" w:cs="Arial"/>
          <w:sz w:val="21"/>
          <w:szCs w:val="21"/>
        </w:rPr>
        <w:t xml:space="preserve"> досяг</w:t>
      </w:r>
      <w:r w:rsidR="00FE755D" w:rsidRPr="00FD4D92">
        <w:rPr>
          <w:rFonts w:ascii="Arial" w:hAnsi="Arial" w:cs="Arial"/>
          <w:sz w:val="21"/>
          <w:szCs w:val="21"/>
        </w:rPr>
        <w:t xml:space="preserve">ається </w:t>
      </w:r>
      <w:r w:rsidR="00265D9B" w:rsidRPr="00FD4D92">
        <w:rPr>
          <w:rFonts w:ascii="Arial" w:hAnsi="Arial" w:cs="Arial"/>
          <w:sz w:val="21"/>
          <w:szCs w:val="21"/>
        </w:rPr>
        <w:t xml:space="preserve">забезпеченням вимог будівельних норм при розробці </w:t>
      </w:r>
      <w:r w:rsidR="0008771D" w:rsidRPr="00FD4D92">
        <w:rPr>
          <w:rFonts w:ascii="Arial" w:hAnsi="Arial" w:cs="Arial"/>
          <w:sz w:val="21"/>
          <w:szCs w:val="21"/>
        </w:rPr>
        <w:t>про</w:t>
      </w:r>
      <w:r w:rsidR="00C16B14" w:rsidRPr="00FD4D92">
        <w:rPr>
          <w:rFonts w:ascii="Arial" w:hAnsi="Arial" w:cs="Arial"/>
          <w:sz w:val="21"/>
          <w:szCs w:val="21"/>
        </w:rPr>
        <w:t>е</w:t>
      </w:r>
      <w:r w:rsidR="0008771D" w:rsidRPr="00FD4D92">
        <w:rPr>
          <w:rFonts w:ascii="Arial" w:hAnsi="Arial" w:cs="Arial"/>
          <w:sz w:val="21"/>
          <w:szCs w:val="21"/>
        </w:rPr>
        <w:t xml:space="preserve">кту </w:t>
      </w:r>
      <w:r w:rsidR="00265D9B" w:rsidRPr="00FD4D92">
        <w:rPr>
          <w:rFonts w:ascii="Arial" w:hAnsi="Arial" w:cs="Arial"/>
          <w:sz w:val="21"/>
          <w:szCs w:val="21"/>
        </w:rPr>
        <w:t>і</w:t>
      </w:r>
      <w:r w:rsidR="00C17E63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>належн</w:t>
      </w:r>
      <w:r w:rsidR="00265D9B" w:rsidRPr="00FD4D92">
        <w:rPr>
          <w:rFonts w:ascii="Arial" w:hAnsi="Arial" w:cs="Arial"/>
          <w:sz w:val="21"/>
          <w:szCs w:val="21"/>
        </w:rPr>
        <w:t>им</w:t>
      </w:r>
      <w:r w:rsidR="0008771D" w:rsidRPr="00FD4D92">
        <w:rPr>
          <w:rFonts w:ascii="Arial" w:hAnsi="Arial" w:cs="Arial"/>
          <w:sz w:val="21"/>
          <w:szCs w:val="21"/>
        </w:rPr>
        <w:t xml:space="preserve"> виконанн</w:t>
      </w:r>
      <w:r w:rsidR="00265D9B" w:rsidRPr="00FD4D92">
        <w:rPr>
          <w:rFonts w:ascii="Arial" w:hAnsi="Arial" w:cs="Arial"/>
          <w:sz w:val="21"/>
          <w:szCs w:val="21"/>
        </w:rPr>
        <w:t>ям</w:t>
      </w:r>
      <w:r w:rsidR="0008771D" w:rsidRPr="00FD4D92">
        <w:rPr>
          <w:rFonts w:ascii="Arial" w:hAnsi="Arial" w:cs="Arial"/>
          <w:sz w:val="21"/>
          <w:szCs w:val="21"/>
        </w:rPr>
        <w:t xml:space="preserve"> заход</w:t>
      </w:r>
      <w:r w:rsidR="00265D9B" w:rsidRPr="00FD4D92">
        <w:rPr>
          <w:rFonts w:ascii="Arial" w:hAnsi="Arial" w:cs="Arial"/>
          <w:sz w:val="21"/>
          <w:szCs w:val="21"/>
        </w:rPr>
        <w:t>ів</w:t>
      </w:r>
      <w:r w:rsidR="003E24D3" w:rsidRPr="00FD4D92">
        <w:rPr>
          <w:rFonts w:ascii="Arial" w:hAnsi="Arial" w:cs="Arial"/>
          <w:sz w:val="21"/>
          <w:szCs w:val="21"/>
        </w:rPr>
        <w:t xml:space="preserve"> з керування якістю</w:t>
      </w:r>
      <w:r w:rsidR="00F71AF3" w:rsidRPr="00FD4D92">
        <w:rPr>
          <w:rFonts w:ascii="Arial" w:hAnsi="Arial" w:cs="Arial"/>
          <w:sz w:val="21"/>
          <w:szCs w:val="21"/>
        </w:rPr>
        <w:t xml:space="preserve"> та експлуатацією згідно </w:t>
      </w:r>
      <w:r w:rsidR="00C448C3">
        <w:rPr>
          <w:rFonts w:ascii="Arial" w:hAnsi="Arial" w:cs="Arial"/>
          <w:sz w:val="21"/>
          <w:szCs w:val="21"/>
        </w:rPr>
        <w:t xml:space="preserve">з </w:t>
      </w:r>
      <w:r w:rsidR="00F71AF3" w:rsidRPr="00FD4D92">
        <w:rPr>
          <w:rFonts w:ascii="Arial" w:hAnsi="Arial" w:cs="Arial"/>
          <w:sz w:val="21"/>
          <w:szCs w:val="21"/>
        </w:rPr>
        <w:t>про</w:t>
      </w:r>
      <w:r w:rsidR="00C16B14" w:rsidRPr="00FD4D92">
        <w:rPr>
          <w:rFonts w:ascii="Arial" w:hAnsi="Arial" w:cs="Arial"/>
          <w:sz w:val="21"/>
          <w:szCs w:val="21"/>
        </w:rPr>
        <w:t>е</w:t>
      </w:r>
      <w:r w:rsidR="00F71AF3" w:rsidRPr="00FD4D92">
        <w:rPr>
          <w:rFonts w:ascii="Arial" w:hAnsi="Arial" w:cs="Arial"/>
          <w:sz w:val="21"/>
          <w:szCs w:val="21"/>
        </w:rPr>
        <w:t>кт</w:t>
      </w:r>
      <w:r w:rsidR="00C448C3">
        <w:rPr>
          <w:rFonts w:ascii="Arial" w:hAnsi="Arial" w:cs="Arial"/>
          <w:sz w:val="21"/>
          <w:szCs w:val="21"/>
        </w:rPr>
        <w:t>ом</w:t>
      </w:r>
      <w:r w:rsidR="00F71AF3" w:rsidRPr="00FD4D92">
        <w:rPr>
          <w:rFonts w:ascii="Arial" w:hAnsi="Arial" w:cs="Arial"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9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9E5CF3" w:rsidRPr="00FD4D92">
        <w:rPr>
          <w:rFonts w:ascii="Arial" w:hAnsi="Arial" w:cs="Arial"/>
          <w:noProof/>
          <w:sz w:val="21"/>
          <w:szCs w:val="21"/>
        </w:rPr>
        <w:t>Для несучої здатності</w:t>
      </w:r>
      <w:r w:rsidR="009E5CF3" w:rsidRPr="00FD4D92">
        <w:rPr>
          <w:rFonts w:ascii="Arial" w:hAnsi="Arial" w:cs="Arial"/>
          <w:sz w:val="21"/>
          <w:szCs w:val="21"/>
        </w:rPr>
        <w:t xml:space="preserve"> та для </w:t>
      </w:r>
      <w:r w:rsidR="009E5CF3" w:rsidRPr="00FD4D92">
        <w:rPr>
          <w:rFonts w:ascii="Arial" w:hAnsi="Arial" w:cs="Arial"/>
          <w:noProof/>
          <w:sz w:val="21"/>
          <w:szCs w:val="21"/>
        </w:rPr>
        <w:t>експлуатаційної придатності</w:t>
      </w:r>
      <w:r w:rsidR="009E5CF3" w:rsidRPr="00FD4D92">
        <w:rPr>
          <w:rFonts w:ascii="Arial" w:hAnsi="Arial" w:cs="Arial"/>
          <w:sz w:val="21"/>
          <w:szCs w:val="21"/>
        </w:rPr>
        <w:t xml:space="preserve"> </w:t>
      </w:r>
      <w:r w:rsidR="00240516" w:rsidRPr="00FD4D92">
        <w:rPr>
          <w:rFonts w:ascii="Arial" w:hAnsi="Arial" w:cs="Arial"/>
          <w:sz w:val="21"/>
          <w:szCs w:val="21"/>
        </w:rPr>
        <w:t xml:space="preserve">конструкцій </w:t>
      </w:r>
      <w:r w:rsidR="009E5CF3" w:rsidRPr="00FD4D92">
        <w:rPr>
          <w:rFonts w:ascii="Arial" w:hAnsi="Arial" w:cs="Arial"/>
          <w:sz w:val="21"/>
          <w:szCs w:val="21"/>
        </w:rPr>
        <w:t xml:space="preserve">можуть прийматись </w:t>
      </w:r>
      <w:r w:rsidR="0008771D" w:rsidRPr="00FD4D92">
        <w:rPr>
          <w:rFonts w:ascii="Arial" w:hAnsi="Arial" w:cs="Arial"/>
          <w:sz w:val="21"/>
          <w:szCs w:val="21"/>
        </w:rPr>
        <w:t>різні рівні надійності</w:t>
      </w:r>
      <w:r w:rsidR="009E5CF3" w:rsidRPr="00FD4D92">
        <w:rPr>
          <w:rFonts w:ascii="Arial" w:hAnsi="Arial" w:cs="Arial"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10</w:t>
      </w:r>
      <w:r w:rsidR="0008771D" w:rsidRPr="00FD4D92">
        <w:rPr>
          <w:rFonts w:ascii="Arial" w:hAnsi="Arial" w:cs="Arial"/>
          <w:sz w:val="21"/>
          <w:szCs w:val="21"/>
        </w:rPr>
        <w:t xml:space="preserve"> При виборі рівнів надійності для відповідної конструкції</w:t>
      </w:r>
      <w:r w:rsidR="00A467AB" w:rsidRPr="00FD4D92">
        <w:rPr>
          <w:rFonts w:ascii="Arial" w:hAnsi="Arial" w:cs="Arial"/>
          <w:sz w:val="21"/>
          <w:szCs w:val="21"/>
        </w:rPr>
        <w:t xml:space="preserve"> будівлі або споруди</w:t>
      </w:r>
      <w:r w:rsidR="0008771D" w:rsidRPr="00FD4D92">
        <w:rPr>
          <w:rFonts w:ascii="Arial" w:hAnsi="Arial" w:cs="Arial"/>
          <w:sz w:val="21"/>
          <w:szCs w:val="21"/>
        </w:rPr>
        <w:t xml:space="preserve"> слід брати до уваги </w:t>
      </w:r>
      <w:r w:rsidR="007453E0" w:rsidRPr="00FD4D92">
        <w:rPr>
          <w:rFonts w:ascii="Arial" w:hAnsi="Arial" w:cs="Arial"/>
          <w:sz w:val="21"/>
          <w:szCs w:val="21"/>
        </w:rPr>
        <w:t>такі основні</w:t>
      </w:r>
      <w:r w:rsidR="0008771D" w:rsidRPr="00FD4D92">
        <w:rPr>
          <w:rFonts w:ascii="Arial" w:hAnsi="Arial" w:cs="Arial"/>
          <w:sz w:val="21"/>
          <w:szCs w:val="21"/>
        </w:rPr>
        <w:t xml:space="preserve"> фактори, які включають: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можливі причини та/або режим досягнення граничного стану;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можливі наслідки руйнування, які стосуються ризику для життя, тілесних ушкоджень, потенційних економічних втрат;</w:t>
      </w:r>
    </w:p>
    <w:p w:rsidR="0008771D" w:rsidRPr="00FD4D92" w:rsidRDefault="00A819C1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втрата </w:t>
      </w:r>
      <w:proofErr w:type="spellStart"/>
      <w:r w:rsidRPr="00FD4D92">
        <w:rPr>
          <w:rFonts w:ascii="Arial" w:hAnsi="Arial" w:cs="Arial"/>
          <w:sz w:val="21"/>
          <w:szCs w:val="21"/>
        </w:rPr>
        <w:t>пам</w:t>
      </w:r>
      <w:proofErr w:type="spellEnd"/>
      <w:r w:rsidRPr="00FD4D92">
        <w:rPr>
          <w:rFonts w:ascii="Arial" w:hAnsi="Arial" w:cs="Arial"/>
          <w:sz w:val="21"/>
          <w:szCs w:val="21"/>
          <w:lang w:val="ru-RU"/>
        </w:rPr>
        <w:t>’</w:t>
      </w:r>
      <w:r w:rsidRPr="00FD4D92">
        <w:rPr>
          <w:rFonts w:ascii="Arial" w:hAnsi="Arial" w:cs="Arial"/>
          <w:sz w:val="21"/>
          <w:szCs w:val="21"/>
        </w:rPr>
        <w:t>яток</w:t>
      </w:r>
      <w:r w:rsidRPr="00FD4D92">
        <w:rPr>
          <w:rFonts w:ascii="Arial" w:hAnsi="Arial" w:cs="Arial"/>
          <w:noProof/>
          <w:sz w:val="21"/>
          <w:szCs w:val="21"/>
        </w:rPr>
        <w:t xml:space="preserve"> історії та </w:t>
      </w:r>
      <w:r w:rsidR="007453E0" w:rsidRPr="00FD4D92">
        <w:rPr>
          <w:rFonts w:ascii="Arial" w:hAnsi="Arial" w:cs="Arial"/>
          <w:noProof/>
          <w:sz w:val="21"/>
          <w:szCs w:val="21"/>
        </w:rPr>
        <w:t xml:space="preserve"> обʼєктів </w:t>
      </w:r>
      <w:r w:rsidRPr="00FD4D92">
        <w:rPr>
          <w:rFonts w:ascii="Arial" w:hAnsi="Arial" w:cs="Arial"/>
          <w:noProof/>
          <w:sz w:val="21"/>
          <w:szCs w:val="21"/>
        </w:rPr>
        <w:t>культур</w:t>
      </w:r>
      <w:r w:rsidR="007453E0" w:rsidRPr="00FD4D92">
        <w:rPr>
          <w:rFonts w:ascii="Arial" w:hAnsi="Arial" w:cs="Arial"/>
          <w:noProof/>
          <w:sz w:val="21"/>
          <w:szCs w:val="21"/>
        </w:rPr>
        <w:t>ної спадщини</w:t>
      </w:r>
      <w:r w:rsidR="0008771D"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витрати та процедури, необхідні для зменшення ризику руйнування.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7453E0" w:rsidRPr="00FD4D92">
        <w:rPr>
          <w:rFonts w:ascii="Arial" w:hAnsi="Arial" w:cs="Arial"/>
          <w:b/>
          <w:sz w:val="21"/>
          <w:szCs w:val="21"/>
        </w:rPr>
        <w:t>1</w:t>
      </w:r>
      <w:r w:rsidR="001709B7" w:rsidRPr="00FD4D92">
        <w:rPr>
          <w:rFonts w:ascii="Arial" w:hAnsi="Arial" w:cs="Arial"/>
          <w:b/>
          <w:sz w:val="21"/>
          <w:szCs w:val="21"/>
        </w:rPr>
        <w:t>1</w:t>
      </w:r>
      <w:r w:rsidR="0008771D" w:rsidRPr="00FD4D92">
        <w:rPr>
          <w:rFonts w:ascii="Arial" w:hAnsi="Arial" w:cs="Arial"/>
          <w:sz w:val="21"/>
          <w:szCs w:val="21"/>
        </w:rPr>
        <w:t xml:space="preserve"> Рівні надійності, що використовуються для конструкції, можуть бути визначені одним з наступних або обома способами: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класифікацією </w:t>
      </w:r>
      <w:r w:rsidR="00A467AB" w:rsidRPr="00FD4D92">
        <w:rPr>
          <w:rFonts w:ascii="Arial" w:hAnsi="Arial" w:cs="Arial"/>
          <w:noProof/>
          <w:sz w:val="21"/>
          <w:szCs w:val="21"/>
        </w:rPr>
        <w:t xml:space="preserve">будівлі або споруди </w:t>
      </w:r>
      <w:r w:rsidRPr="00FD4D92">
        <w:rPr>
          <w:rFonts w:ascii="Arial" w:hAnsi="Arial" w:cs="Arial"/>
          <w:noProof/>
          <w:sz w:val="21"/>
          <w:szCs w:val="21"/>
        </w:rPr>
        <w:t>в цілому</w:t>
      </w:r>
      <w:r w:rsidR="005D27FD" w:rsidRPr="00FD4D92">
        <w:rPr>
          <w:rFonts w:ascii="Arial" w:hAnsi="Arial" w:cs="Arial"/>
          <w:noProof/>
          <w:sz w:val="21"/>
          <w:szCs w:val="21"/>
        </w:rPr>
        <w:t xml:space="preserve"> за наслідками (відповідальністю)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класифікацією </w:t>
      </w:r>
      <w:r w:rsidR="00A467AB" w:rsidRPr="00FD4D92">
        <w:rPr>
          <w:rFonts w:ascii="Arial" w:hAnsi="Arial" w:cs="Arial"/>
          <w:noProof/>
          <w:sz w:val="21"/>
          <w:szCs w:val="21"/>
        </w:rPr>
        <w:t xml:space="preserve">конструкції або </w:t>
      </w:r>
      <w:r w:rsidRPr="00FD4D92">
        <w:rPr>
          <w:rFonts w:ascii="Arial" w:hAnsi="Arial" w:cs="Arial"/>
          <w:noProof/>
          <w:sz w:val="21"/>
          <w:szCs w:val="21"/>
        </w:rPr>
        <w:t>її компонентів</w:t>
      </w:r>
      <w:r w:rsidR="005D27FD" w:rsidRPr="00FD4D92">
        <w:rPr>
          <w:rFonts w:ascii="Arial" w:hAnsi="Arial" w:cs="Arial"/>
          <w:noProof/>
          <w:sz w:val="21"/>
          <w:szCs w:val="21"/>
        </w:rPr>
        <w:t xml:space="preserve"> за категорією відповідальності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7453E0" w:rsidRPr="00FD4D92">
        <w:rPr>
          <w:rFonts w:ascii="Arial" w:hAnsi="Arial" w:cs="Arial"/>
          <w:b/>
          <w:sz w:val="21"/>
          <w:szCs w:val="21"/>
        </w:rPr>
        <w:t>1</w:t>
      </w:r>
      <w:r w:rsidR="001709B7" w:rsidRPr="00FD4D92">
        <w:rPr>
          <w:rFonts w:ascii="Arial" w:hAnsi="Arial" w:cs="Arial"/>
          <w:b/>
          <w:sz w:val="21"/>
          <w:szCs w:val="21"/>
        </w:rPr>
        <w:t>2</w:t>
      </w:r>
      <w:r w:rsidR="0008771D" w:rsidRPr="00FD4D92">
        <w:rPr>
          <w:rFonts w:ascii="Arial" w:hAnsi="Arial" w:cs="Arial"/>
          <w:sz w:val="21"/>
          <w:szCs w:val="21"/>
        </w:rPr>
        <w:t xml:space="preserve"> Рівні надійності </w:t>
      </w:r>
      <w:r w:rsidR="007453E0" w:rsidRPr="00FD4D92">
        <w:rPr>
          <w:rFonts w:ascii="Arial" w:hAnsi="Arial" w:cs="Arial"/>
          <w:sz w:val="21"/>
          <w:szCs w:val="21"/>
        </w:rPr>
        <w:t>стосовно</w:t>
      </w:r>
      <w:r w:rsidR="0008771D" w:rsidRPr="00FD4D92">
        <w:rPr>
          <w:rFonts w:ascii="Arial" w:hAnsi="Arial" w:cs="Arial"/>
          <w:sz w:val="21"/>
          <w:szCs w:val="21"/>
        </w:rPr>
        <w:t xml:space="preserve"> несучої здатності та експлуатаційної придатності можуть досягатись відповідною комбінацією:</w:t>
      </w:r>
    </w:p>
    <w:p w:rsidR="0008771D" w:rsidRPr="00FD4D92" w:rsidRDefault="0008771D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a) превентивних та захисних заходів (наприклад, створенням захисних бар'єрів, активними та пасивними захисними заходами проти пожежі, захисними заходами проти ризику появи корозії, такими як фарбування або катодний захист); </w:t>
      </w:r>
    </w:p>
    <w:p w:rsidR="0008771D" w:rsidRPr="00FD4D92" w:rsidRDefault="00CB3EBC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б</w:t>
      </w:r>
      <w:r w:rsidR="0008771D" w:rsidRPr="00FD4D92">
        <w:rPr>
          <w:rFonts w:ascii="Arial" w:hAnsi="Arial" w:cs="Arial"/>
          <w:sz w:val="21"/>
          <w:szCs w:val="21"/>
        </w:rPr>
        <w:t>) заходів, що відносяться до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08771D" w:rsidRPr="00FD4D92">
        <w:rPr>
          <w:rFonts w:ascii="Arial" w:hAnsi="Arial" w:cs="Arial"/>
          <w:sz w:val="21"/>
          <w:szCs w:val="21"/>
        </w:rPr>
        <w:t>ктних розрахунків: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репрезентативних величин дій;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вибору часткових коефіцієнтів;</w:t>
      </w:r>
    </w:p>
    <w:p w:rsidR="0008771D" w:rsidRPr="00FD4D92" w:rsidRDefault="00CB3EBC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</w:t>
      </w:r>
      <w:r w:rsidR="0008771D" w:rsidRPr="00FD4D92">
        <w:rPr>
          <w:rFonts w:ascii="Arial" w:hAnsi="Arial" w:cs="Arial"/>
          <w:sz w:val="21"/>
          <w:szCs w:val="21"/>
        </w:rPr>
        <w:t>) заходів, що відносяться до керування якістю;</w:t>
      </w:r>
    </w:p>
    <w:p w:rsidR="0008771D" w:rsidRPr="00FD4D92" w:rsidRDefault="00CB3EBC" w:rsidP="00557DA7">
      <w:pPr>
        <w:shd w:val="clear" w:color="auto" w:fill="FFFFFF"/>
        <w:tabs>
          <w:tab w:val="left" w:pos="33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</w:t>
      </w:r>
      <w:r w:rsidR="0008771D" w:rsidRPr="00FD4D92">
        <w:rPr>
          <w:rFonts w:ascii="Arial" w:hAnsi="Arial" w:cs="Arial"/>
          <w:sz w:val="21"/>
          <w:szCs w:val="21"/>
        </w:rPr>
        <w:t>) заходів, які мають на меті зменшення помилок при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08771D" w:rsidRPr="00FD4D92">
        <w:rPr>
          <w:rFonts w:ascii="Arial" w:hAnsi="Arial" w:cs="Arial"/>
          <w:sz w:val="21"/>
          <w:szCs w:val="21"/>
        </w:rPr>
        <w:t>ктуванні і зведенні конструкцій;</w:t>
      </w:r>
    </w:p>
    <w:p w:rsidR="005274DA" w:rsidRPr="00FD4D92" w:rsidRDefault="00CB3EBC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</w:t>
      </w:r>
      <w:r w:rsidR="005274DA" w:rsidRPr="00FD4D92">
        <w:rPr>
          <w:rFonts w:ascii="Arial" w:hAnsi="Arial" w:cs="Arial"/>
          <w:sz w:val="21"/>
          <w:szCs w:val="21"/>
        </w:rPr>
        <w:t>) інших заходів, що відносяться до таких інших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5274DA" w:rsidRPr="00FD4D92">
        <w:rPr>
          <w:rFonts w:ascii="Arial" w:hAnsi="Arial" w:cs="Arial"/>
          <w:sz w:val="21"/>
          <w:szCs w:val="21"/>
        </w:rPr>
        <w:t>ктних аспектів: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основні вимоги;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ступінь живучості (конструктивна цілісність);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довговічність, включаючи  про</w:t>
      </w:r>
      <w:r w:rsidR="00C448C3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>ктн</w:t>
      </w:r>
      <w:r w:rsidR="00A60080" w:rsidRPr="00FD4D92">
        <w:rPr>
          <w:rFonts w:ascii="Arial" w:hAnsi="Arial" w:cs="Arial"/>
          <w:noProof/>
          <w:sz w:val="21"/>
          <w:szCs w:val="21"/>
        </w:rPr>
        <w:t>ий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A60080" w:rsidRPr="00FD4D92">
        <w:rPr>
          <w:rFonts w:ascii="Arial" w:hAnsi="Arial" w:cs="Arial"/>
          <w:noProof/>
          <w:sz w:val="21"/>
          <w:szCs w:val="21"/>
        </w:rPr>
        <w:t>термін експлуатації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ступінь та якість </w:t>
      </w:r>
      <w:r w:rsidR="007453E0" w:rsidRPr="00FD4D92">
        <w:rPr>
          <w:rFonts w:ascii="Arial" w:hAnsi="Arial" w:cs="Arial"/>
          <w:noProof/>
          <w:sz w:val="21"/>
          <w:szCs w:val="21"/>
        </w:rPr>
        <w:t>інженерних</w:t>
      </w:r>
      <w:r w:rsidRPr="00FD4D92">
        <w:rPr>
          <w:rFonts w:ascii="Arial" w:hAnsi="Arial" w:cs="Arial"/>
          <w:noProof/>
          <w:sz w:val="21"/>
          <w:szCs w:val="21"/>
        </w:rPr>
        <w:t xml:space="preserve"> досліджень та можлив</w:t>
      </w:r>
      <w:r w:rsidR="00A60080" w:rsidRPr="00FD4D92">
        <w:rPr>
          <w:rFonts w:ascii="Arial" w:hAnsi="Arial" w:cs="Arial"/>
          <w:noProof/>
          <w:sz w:val="21"/>
          <w:szCs w:val="21"/>
        </w:rPr>
        <w:t>ий</w:t>
      </w:r>
      <w:r w:rsidRPr="00FD4D92">
        <w:rPr>
          <w:rFonts w:ascii="Arial" w:hAnsi="Arial" w:cs="Arial"/>
          <w:noProof/>
          <w:sz w:val="21"/>
          <w:szCs w:val="21"/>
        </w:rPr>
        <w:t xml:space="preserve"> вплив </w:t>
      </w:r>
      <w:r w:rsidR="007453E0" w:rsidRPr="00FD4D92">
        <w:rPr>
          <w:rFonts w:ascii="Arial" w:hAnsi="Arial" w:cs="Arial"/>
          <w:noProof/>
          <w:sz w:val="21"/>
          <w:szCs w:val="21"/>
        </w:rPr>
        <w:t>зовніш</w:t>
      </w:r>
      <w:r w:rsidRPr="00FD4D92">
        <w:rPr>
          <w:rFonts w:ascii="Arial" w:hAnsi="Arial" w:cs="Arial"/>
          <w:noProof/>
          <w:sz w:val="21"/>
          <w:szCs w:val="21"/>
        </w:rPr>
        <w:t>нього середовища;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lastRenderedPageBreak/>
        <w:t xml:space="preserve">точність використаних </w:t>
      </w:r>
      <w:r w:rsidR="007453E0" w:rsidRPr="00FD4D92">
        <w:rPr>
          <w:rFonts w:ascii="Arial" w:hAnsi="Arial" w:cs="Arial"/>
          <w:noProof/>
          <w:sz w:val="21"/>
          <w:szCs w:val="21"/>
        </w:rPr>
        <w:t>розрахункових</w:t>
      </w:r>
      <w:r w:rsidRPr="00FD4D92">
        <w:rPr>
          <w:rFonts w:ascii="Arial" w:hAnsi="Arial" w:cs="Arial"/>
          <w:noProof/>
          <w:sz w:val="21"/>
          <w:szCs w:val="21"/>
        </w:rPr>
        <w:t xml:space="preserve"> моделей</w:t>
      </w:r>
      <w:r w:rsidR="007453E0" w:rsidRPr="00FD4D92">
        <w:rPr>
          <w:rFonts w:ascii="Arial" w:hAnsi="Arial" w:cs="Arial"/>
          <w:noProof/>
          <w:sz w:val="21"/>
          <w:szCs w:val="21"/>
        </w:rPr>
        <w:t>;</w:t>
      </w:r>
    </w:p>
    <w:p w:rsidR="005274DA" w:rsidRPr="00FD4D92" w:rsidRDefault="00CB3EBC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е</w:t>
      </w:r>
      <w:r w:rsidR="005274DA" w:rsidRPr="00FD4D92">
        <w:rPr>
          <w:rFonts w:ascii="Arial" w:hAnsi="Arial" w:cs="Arial"/>
          <w:sz w:val="21"/>
          <w:szCs w:val="21"/>
        </w:rPr>
        <w:t xml:space="preserve">) виконання </w:t>
      </w:r>
      <w:r w:rsidR="00B52FAA" w:rsidRPr="00FD4D92">
        <w:rPr>
          <w:rFonts w:ascii="Arial" w:hAnsi="Arial" w:cs="Arial"/>
          <w:sz w:val="21"/>
          <w:szCs w:val="21"/>
        </w:rPr>
        <w:t xml:space="preserve">будівельних </w:t>
      </w:r>
      <w:r w:rsidR="005274DA" w:rsidRPr="00FD4D92">
        <w:rPr>
          <w:rFonts w:ascii="Arial" w:hAnsi="Arial" w:cs="Arial"/>
          <w:sz w:val="21"/>
          <w:szCs w:val="21"/>
        </w:rPr>
        <w:t xml:space="preserve">робіт </w:t>
      </w:r>
      <w:r w:rsidR="00B52FAA" w:rsidRPr="00FD4D92">
        <w:rPr>
          <w:rFonts w:ascii="Arial" w:hAnsi="Arial" w:cs="Arial"/>
          <w:sz w:val="21"/>
          <w:szCs w:val="21"/>
        </w:rPr>
        <w:t xml:space="preserve">згідно </w:t>
      </w:r>
      <w:r w:rsidR="00C448C3">
        <w:rPr>
          <w:rFonts w:ascii="Arial" w:hAnsi="Arial" w:cs="Arial"/>
          <w:sz w:val="21"/>
          <w:szCs w:val="21"/>
        </w:rPr>
        <w:t xml:space="preserve">з </w:t>
      </w:r>
      <w:r w:rsidR="00B52FAA" w:rsidRPr="00FD4D92">
        <w:rPr>
          <w:rFonts w:ascii="Arial" w:hAnsi="Arial" w:cs="Arial"/>
          <w:sz w:val="21"/>
          <w:szCs w:val="21"/>
        </w:rPr>
        <w:t>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B52FAA" w:rsidRPr="00FD4D92">
        <w:rPr>
          <w:rFonts w:ascii="Arial" w:hAnsi="Arial" w:cs="Arial"/>
          <w:sz w:val="21"/>
          <w:szCs w:val="21"/>
        </w:rPr>
        <w:t>ктно</w:t>
      </w:r>
      <w:r w:rsidR="00C448C3">
        <w:rPr>
          <w:rFonts w:ascii="Arial" w:hAnsi="Arial" w:cs="Arial"/>
          <w:sz w:val="21"/>
          <w:szCs w:val="21"/>
        </w:rPr>
        <w:t>ю</w:t>
      </w:r>
      <w:r w:rsidR="00B52FAA" w:rsidRPr="00FD4D92">
        <w:rPr>
          <w:rFonts w:ascii="Arial" w:hAnsi="Arial" w:cs="Arial"/>
          <w:sz w:val="21"/>
          <w:szCs w:val="21"/>
        </w:rPr>
        <w:t xml:space="preserve"> документаці</w:t>
      </w:r>
      <w:r w:rsidR="00C448C3">
        <w:rPr>
          <w:rFonts w:ascii="Arial" w:hAnsi="Arial" w:cs="Arial"/>
          <w:sz w:val="21"/>
          <w:szCs w:val="21"/>
        </w:rPr>
        <w:t>єю</w:t>
      </w:r>
      <w:r w:rsidR="005274DA" w:rsidRPr="00FD4D92">
        <w:rPr>
          <w:rFonts w:ascii="Arial" w:hAnsi="Arial" w:cs="Arial"/>
          <w:sz w:val="21"/>
          <w:szCs w:val="21"/>
        </w:rPr>
        <w:t>;</w:t>
      </w:r>
    </w:p>
    <w:p w:rsidR="005274DA" w:rsidRPr="00FD4D92" w:rsidRDefault="00CB3EBC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ж</w:t>
      </w:r>
      <w:r w:rsidR="005274DA" w:rsidRPr="00FD4D92">
        <w:rPr>
          <w:rFonts w:ascii="Arial" w:hAnsi="Arial" w:cs="Arial"/>
          <w:sz w:val="21"/>
          <w:szCs w:val="21"/>
        </w:rPr>
        <w:t xml:space="preserve">) </w:t>
      </w:r>
      <w:r w:rsidR="00B52FAA" w:rsidRPr="00FD4D92">
        <w:rPr>
          <w:rFonts w:ascii="Arial" w:hAnsi="Arial" w:cs="Arial"/>
          <w:sz w:val="21"/>
          <w:szCs w:val="21"/>
        </w:rPr>
        <w:t>здійснення періодичних оглядів</w:t>
      </w:r>
      <w:r w:rsidR="00A60080" w:rsidRPr="00FD4D92">
        <w:rPr>
          <w:rFonts w:ascii="Arial" w:hAnsi="Arial" w:cs="Arial"/>
          <w:sz w:val="21"/>
          <w:szCs w:val="21"/>
        </w:rPr>
        <w:t>, обстежень</w:t>
      </w:r>
      <w:r w:rsidR="00B52FAA" w:rsidRPr="00FD4D92">
        <w:rPr>
          <w:rFonts w:ascii="Arial" w:hAnsi="Arial" w:cs="Arial"/>
          <w:sz w:val="21"/>
          <w:szCs w:val="21"/>
        </w:rPr>
        <w:t xml:space="preserve"> та експлуатаційного </w:t>
      </w:r>
      <w:r w:rsidR="005274DA" w:rsidRPr="00FD4D92">
        <w:rPr>
          <w:rFonts w:ascii="Arial" w:hAnsi="Arial" w:cs="Arial"/>
          <w:sz w:val="21"/>
          <w:szCs w:val="21"/>
        </w:rPr>
        <w:t>обслуговування</w:t>
      </w:r>
      <w:r w:rsidR="00B52FAA" w:rsidRPr="00FD4D92">
        <w:rPr>
          <w:rFonts w:ascii="Arial" w:hAnsi="Arial" w:cs="Arial"/>
          <w:sz w:val="21"/>
          <w:szCs w:val="21"/>
        </w:rPr>
        <w:t xml:space="preserve"> будівель і споруд</w:t>
      </w:r>
      <w:r w:rsidR="005274DA" w:rsidRPr="00FD4D92">
        <w:rPr>
          <w:rFonts w:ascii="Arial" w:hAnsi="Arial" w:cs="Arial"/>
          <w:sz w:val="21"/>
          <w:szCs w:val="21"/>
        </w:rPr>
        <w:t>.</w:t>
      </w:r>
    </w:p>
    <w:p w:rsidR="000B0408" w:rsidRPr="00FD4D92" w:rsidRDefault="000B040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8C727F" w:rsidRPr="00FD4D92" w:rsidRDefault="000B0408" w:rsidP="00CF0326">
      <w:pPr>
        <w:pStyle w:val="1"/>
        <w:tabs>
          <w:tab w:val="left" w:pos="9498"/>
        </w:tabs>
        <w:spacing w:line="288" w:lineRule="auto"/>
        <w:ind w:left="-284" w:right="425" w:firstLine="284"/>
        <w:jc w:val="left"/>
        <w:rPr>
          <w:rFonts w:cs="Arial"/>
          <w:color w:val="auto"/>
          <w:sz w:val="21"/>
          <w:szCs w:val="21"/>
        </w:rPr>
      </w:pPr>
      <w:bookmarkStart w:id="10" w:name="_Toc87348380"/>
      <w:r w:rsidRPr="00FD4D92">
        <w:rPr>
          <w:rFonts w:cs="Arial"/>
          <w:color w:val="auto"/>
          <w:sz w:val="21"/>
          <w:szCs w:val="21"/>
        </w:rPr>
        <w:t>4</w:t>
      </w:r>
      <w:r w:rsidR="008C727F" w:rsidRPr="00FD4D92">
        <w:rPr>
          <w:rFonts w:cs="Arial"/>
          <w:color w:val="auto"/>
          <w:sz w:val="21"/>
          <w:szCs w:val="21"/>
        </w:rPr>
        <w:t xml:space="preserve"> ОСНОВНІ ПОЛОЖЕННЯ ОСНОВНОЇ ВИМОГИ ДО БУДІВЕЛЬ І СПОРУД</w:t>
      </w:r>
      <w:bookmarkEnd w:id="10"/>
      <w:r w:rsidR="008C727F" w:rsidRPr="00FD4D92">
        <w:rPr>
          <w:rFonts w:cs="Arial"/>
          <w:color w:val="auto"/>
          <w:sz w:val="21"/>
          <w:szCs w:val="21"/>
        </w:rPr>
        <w:t xml:space="preserve"> </w:t>
      </w:r>
    </w:p>
    <w:p w:rsidR="000B0408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1" w:name="_Toc87348381"/>
      <w:r w:rsidRPr="00FD4D92">
        <w:rPr>
          <w:rFonts w:cs="Arial"/>
          <w:color w:val="auto"/>
          <w:sz w:val="21"/>
        </w:rPr>
        <w:t xml:space="preserve">4.1 </w:t>
      </w:r>
      <w:r w:rsidRPr="00FD4D92">
        <w:rPr>
          <w:rFonts w:cs="Arial"/>
          <w:sz w:val="21"/>
        </w:rPr>
        <w:t>Про</w:t>
      </w:r>
      <w:r w:rsidR="008038D1" w:rsidRPr="00FD4D92">
        <w:rPr>
          <w:rFonts w:cs="Arial"/>
          <w:sz w:val="21"/>
        </w:rPr>
        <w:t>е</w:t>
      </w:r>
      <w:r w:rsidRPr="00FD4D92">
        <w:rPr>
          <w:rFonts w:cs="Arial"/>
          <w:sz w:val="21"/>
        </w:rPr>
        <w:t>ктний термін експлуатації</w:t>
      </w:r>
      <w:bookmarkEnd w:id="11"/>
    </w:p>
    <w:p w:rsidR="008C5570" w:rsidRPr="00FD4D92" w:rsidRDefault="000B040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bookmarkStart w:id="12" w:name="_Toc245271480"/>
      <w:r w:rsidRPr="00FD4D92">
        <w:rPr>
          <w:rFonts w:ascii="Arial" w:hAnsi="Arial" w:cs="Arial"/>
          <w:b/>
          <w:sz w:val="21"/>
          <w:szCs w:val="21"/>
        </w:rPr>
        <w:t>4</w:t>
      </w:r>
      <w:r w:rsidR="008C5570" w:rsidRPr="00FD4D92">
        <w:rPr>
          <w:rFonts w:ascii="Arial" w:hAnsi="Arial" w:cs="Arial"/>
          <w:b/>
          <w:sz w:val="21"/>
          <w:szCs w:val="21"/>
        </w:rPr>
        <w:t xml:space="preserve">.1.1 </w:t>
      </w:r>
      <w:r w:rsidR="008C5570" w:rsidRPr="00FD4D92">
        <w:rPr>
          <w:rFonts w:ascii="Arial" w:hAnsi="Arial" w:cs="Arial"/>
          <w:sz w:val="21"/>
          <w:szCs w:val="21"/>
        </w:rPr>
        <w:t>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8C5570" w:rsidRPr="00FD4D92">
        <w:rPr>
          <w:rFonts w:ascii="Arial" w:hAnsi="Arial" w:cs="Arial"/>
          <w:sz w:val="21"/>
          <w:szCs w:val="21"/>
        </w:rPr>
        <w:t>ктний термін експлуатації  визначається</w:t>
      </w:r>
      <w:r w:rsidR="00C448C3">
        <w:rPr>
          <w:rFonts w:ascii="Arial" w:hAnsi="Arial" w:cs="Arial"/>
          <w:sz w:val="21"/>
          <w:szCs w:val="21"/>
        </w:rPr>
        <w:t>,</w:t>
      </w:r>
      <w:r w:rsidR="008C5570" w:rsidRPr="00FD4D92">
        <w:rPr>
          <w:rFonts w:ascii="Arial" w:hAnsi="Arial" w:cs="Arial"/>
          <w:sz w:val="21"/>
          <w:szCs w:val="21"/>
        </w:rPr>
        <w:t xml:space="preserve"> виходячи з вимог, що містяться у завданні на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8C5570" w:rsidRPr="00FD4D92">
        <w:rPr>
          <w:rFonts w:ascii="Arial" w:hAnsi="Arial" w:cs="Arial"/>
          <w:sz w:val="21"/>
          <w:szCs w:val="21"/>
        </w:rPr>
        <w:t>ктування, на основі техніко-економічного об</w:t>
      </w:r>
      <w:r w:rsidR="00C448C3">
        <w:rPr>
          <w:rFonts w:ascii="Arial" w:hAnsi="Arial" w:cs="Arial"/>
          <w:sz w:val="21"/>
          <w:szCs w:val="21"/>
        </w:rPr>
        <w:t>ґ</w:t>
      </w:r>
      <w:r w:rsidR="008C5570" w:rsidRPr="00FD4D92">
        <w:rPr>
          <w:rFonts w:ascii="Arial" w:hAnsi="Arial" w:cs="Arial"/>
          <w:sz w:val="21"/>
          <w:szCs w:val="21"/>
        </w:rPr>
        <w:t>рунтування.</w:t>
      </w:r>
    </w:p>
    <w:p w:rsidR="008C5570" w:rsidRPr="00FD4D92" w:rsidRDefault="000B040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4</w:t>
      </w:r>
      <w:r w:rsidR="008C5570" w:rsidRPr="00FD4D92">
        <w:rPr>
          <w:rFonts w:ascii="Arial" w:hAnsi="Arial" w:cs="Arial"/>
          <w:b/>
          <w:sz w:val="21"/>
          <w:szCs w:val="21"/>
        </w:rPr>
        <w:t xml:space="preserve">.1.2 </w:t>
      </w:r>
      <w:r w:rsidR="008C5570" w:rsidRPr="00FD4D92">
        <w:rPr>
          <w:rFonts w:ascii="Arial" w:hAnsi="Arial" w:cs="Arial"/>
          <w:sz w:val="21"/>
          <w:szCs w:val="21"/>
        </w:rPr>
        <w:t>При визначенні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8C5570" w:rsidRPr="00FD4D92">
        <w:rPr>
          <w:rFonts w:ascii="Arial" w:hAnsi="Arial" w:cs="Arial"/>
          <w:sz w:val="21"/>
          <w:szCs w:val="21"/>
        </w:rPr>
        <w:t>ктного терміну експлуатації слід прогнозувати швидкість змін тих технологічних процесів і виробництв, для організації і обслуговування яких створюється об’єкт.</w:t>
      </w:r>
    </w:p>
    <w:p w:rsidR="00D93488" w:rsidRPr="00FD4D92" w:rsidRDefault="00D9348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5274DA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3" w:name="_Toc87348382"/>
      <w:r w:rsidRPr="00FD4D92">
        <w:rPr>
          <w:rFonts w:cs="Arial"/>
          <w:color w:val="auto"/>
          <w:sz w:val="21"/>
        </w:rPr>
        <w:t>4</w:t>
      </w:r>
      <w:r w:rsidR="005274DA" w:rsidRPr="00FD4D92">
        <w:rPr>
          <w:rFonts w:cs="Arial"/>
          <w:color w:val="auto"/>
          <w:sz w:val="21"/>
        </w:rPr>
        <w:t>.</w:t>
      </w:r>
      <w:r w:rsidR="0036784B" w:rsidRPr="00FD4D92">
        <w:rPr>
          <w:rFonts w:cs="Arial"/>
          <w:color w:val="auto"/>
          <w:sz w:val="21"/>
        </w:rPr>
        <w:t>2</w:t>
      </w:r>
      <w:r w:rsidR="005274DA" w:rsidRPr="00FD4D92">
        <w:rPr>
          <w:rFonts w:cs="Arial"/>
          <w:color w:val="auto"/>
          <w:sz w:val="21"/>
        </w:rPr>
        <w:t xml:space="preserve"> Довговічність</w:t>
      </w:r>
      <w:bookmarkEnd w:id="12"/>
      <w:bookmarkEnd w:id="13"/>
    </w:p>
    <w:p w:rsidR="004100E8" w:rsidRPr="00FD4D92" w:rsidRDefault="000B0408" w:rsidP="00CF0326">
      <w:pPr>
        <w:shd w:val="clear" w:color="auto" w:fill="FFFFFF"/>
        <w:tabs>
          <w:tab w:val="left" w:pos="71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4</w:t>
      </w:r>
      <w:r w:rsidR="004100E8" w:rsidRPr="00FD4D92">
        <w:rPr>
          <w:rFonts w:ascii="Arial" w:hAnsi="Arial" w:cs="Arial"/>
          <w:b/>
          <w:sz w:val="21"/>
          <w:szCs w:val="21"/>
        </w:rPr>
        <w:t>.2.1</w:t>
      </w:r>
      <w:r w:rsidR="004100E8" w:rsidRPr="00FD4D92">
        <w:rPr>
          <w:rFonts w:ascii="Arial" w:hAnsi="Arial" w:cs="Arial"/>
          <w:sz w:val="21"/>
          <w:szCs w:val="21"/>
        </w:rPr>
        <w:t xml:space="preserve"> Для оцінки довговічності будівельн</w:t>
      </w:r>
      <w:r w:rsidR="00667DE6" w:rsidRPr="00FD4D92">
        <w:rPr>
          <w:rFonts w:ascii="Arial" w:hAnsi="Arial" w:cs="Arial"/>
          <w:sz w:val="21"/>
          <w:szCs w:val="21"/>
        </w:rPr>
        <w:t>их конструкцій</w:t>
      </w:r>
      <w:r w:rsidR="004100E8" w:rsidRPr="00FD4D92">
        <w:rPr>
          <w:rFonts w:ascii="Arial" w:hAnsi="Arial" w:cs="Arial"/>
          <w:sz w:val="21"/>
          <w:szCs w:val="21"/>
        </w:rPr>
        <w:t xml:space="preserve"> застосовують такі методи:</w:t>
      </w:r>
    </w:p>
    <w:p w:rsidR="004100E8" w:rsidRPr="00FD4D92" w:rsidRDefault="004100E8" w:rsidP="00CF0326">
      <w:pPr>
        <w:shd w:val="clear" w:color="auto" w:fill="FFFFFF"/>
        <w:tabs>
          <w:tab w:val="left" w:pos="71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- розрахункові методи (у випадку їх наявності);</w:t>
      </w:r>
    </w:p>
    <w:p w:rsidR="004100E8" w:rsidRPr="00FD4D92" w:rsidRDefault="004100E8" w:rsidP="00CF0326">
      <w:pPr>
        <w:shd w:val="clear" w:color="auto" w:fill="FFFFFF"/>
        <w:tabs>
          <w:tab w:val="left" w:pos="71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- спостереження за технічним станом будівельн</w:t>
      </w:r>
      <w:r w:rsidR="00667DE6" w:rsidRPr="00FD4D92">
        <w:rPr>
          <w:rFonts w:ascii="Arial" w:hAnsi="Arial" w:cs="Arial"/>
          <w:sz w:val="21"/>
          <w:szCs w:val="21"/>
        </w:rPr>
        <w:t>их конструкцій</w:t>
      </w:r>
      <w:r w:rsidRPr="00FD4D92">
        <w:rPr>
          <w:rFonts w:ascii="Arial" w:hAnsi="Arial" w:cs="Arial"/>
          <w:sz w:val="21"/>
          <w:szCs w:val="21"/>
        </w:rPr>
        <w:t xml:space="preserve"> в будівлях і спорудах, що експлуатуються;</w:t>
      </w:r>
    </w:p>
    <w:p w:rsidR="004100E8" w:rsidRPr="00FD4D92" w:rsidRDefault="004100E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- механічні руйнівні і неруйнівні випробування;</w:t>
      </w:r>
    </w:p>
    <w:p w:rsidR="004100E8" w:rsidRPr="00FD4D92" w:rsidRDefault="004100E8" w:rsidP="00CF0326">
      <w:pPr>
        <w:pStyle w:val="af9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 xml:space="preserve">- кліматичні </w:t>
      </w:r>
      <w:r w:rsidRPr="00FD4D92">
        <w:rPr>
          <w:rFonts w:ascii="Arial" w:hAnsi="Arial" w:cs="Arial"/>
          <w:sz w:val="21"/>
          <w:szCs w:val="21"/>
        </w:rPr>
        <w:t xml:space="preserve">короткострокові і довгострокові </w:t>
      </w:r>
      <w:r w:rsidRPr="00FD4D92">
        <w:rPr>
          <w:rFonts w:ascii="Arial" w:hAnsi="Arial" w:cs="Arial"/>
          <w:sz w:val="21"/>
          <w:szCs w:val="21"/>
          <w:lang w:eastAsia="uk-UA"/>
        </w:rPr>
        <w:t>випробування;</w:t>
      </w:r>
    </w:p>
    <w:p w:rsidR="004100E8" w:rsidRPr="00FD4D92" w:rsidRDefault="004100E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>- хімічні випробування (</w:t>
      </w:r>
      <w:r w:rsidR="00C448C3">
        <w:rPr>
          <w:rFonts w:ascii="Arial" w:hAnsi="Arial" w:cs="Arial"/>
          <w:sz w:val="21"/>
          <w:szCs w:val="21"/>
          <w:lang w:eastAsia="uk-UA"/>
        </w:rPr>
        <w:t>враховуючи</w:t>
      </w:r>
      <w:r w:rsidRPr="00FD4D92">
        <w:rPr>
          <w:rFonts w:ascii="Arial" w:hAnsi="Arial" w:cs="Arial"/>
          <w:sz w:val="21"/>
          <w:szCs w:val="21"/>
          <w:lang w:eastAsia="uk-UA"/>
        </w:rPr>
        <w:t xml:space="preserve"> корозійні).</w:t>
      </w:r>
    </w:p>
    <w:p w:rsidR="005274DA" w:rsidRPr="00FD4D92" w:rsidRDefault="005274DA" w:rsidP="00CF0326">
      <w:pPr>
        <w:shd w:val="clear" w:color="auto" w:fill="FFFFFF"/>
        <w:tabs>
          <w:tab w:val="left" w:pos="31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</w:p>
    <w:p w:rsidR="005274DA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4" w:name="_Toc245271481"/>
      <w:bookmarkStart w:id="15" w:name="_Toc87348383"/>
      <w:r w:rsidRPr="00FD4D92">
        <w:rPr>
          <w:rFonts w:cs="Arial"/>
          <w:color w:val="auto"/>
          <w:sz w:val="21"/>
        </w:rPr>
        <w:t>4</w:t>
      </w:r>
      <w:r w:rsidR="005274DA" w:rsidRPr="00FD4D92">
        <w:rPr>
          <w:rFonts w:cs="Arial"/>
          <w:color w:val="auto"/>
          <w:sz w:val="21"/>
        </w:rPr>
        <w:t>.</w:t>
      </w:r>
      <w:r w:rsidR="009D4AFC" w:rsidRPr="00FD4D92">
        <w:rPr>
          <w:rFonts w:cs="Arial"/>
          <w:color w:val="auto"/>
          <w:sz w:val="21"/>
        </w:rPr>
        <w:t>3</w:t>
      </w:r>
      <w:r w:rsidR="005274DA" w:rsidRPr="00FD4D92">
        <w:rPr>
          <w:rFonts w:cs="Arial"/>
          <w:color w:val="auto"/>
          <w:sz w:val="21"/>
        </w:rPr>
        <w:t xml:space="preserve"> Керування якістю</w:t>
      </w:r>
      <w:bookmarkEnd w:id="14"/>
      <w:bookmarkEnd w:id="15"/>
    </w:p>
    <w:p w:rsidR="00D34B06" w:rsidRPr="00FD4D92" w:rsidRDefault="000B040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873E78" w:rsidRPr="00FD4D92">
        <w:rPr>
          <w:rFonts w:ascii="Arial" w:hAnsi="Arial" w:cs="Arial"/>
          <w:b/>
          <w:color w:val="000000"/>
          <w:sz w:val="21"/>
          <w:szCs w:val="21"/>
        </w:rPr>
        <w:t>.</w:t>
      </w:r>
      <w:r w:rsidR="009D4AFC" w:rsidRPr="00FD4D92">
        <w:rPr>
          <w:rFonts w:ascii="Arial" w:hAnsi="Arial" w:cs="Arial"/>
          <w:b/>
          <w:color w:val="000000"/>
          <w:sz w:val="21"/>
          <w:szCs w:val="21"/>
        </w:rPr>
        <w:t>3</w:t>
      </w:r>
      <w:r w:rsidR="00873E78" w:rsidRPr="00FD4D92">
        <w:rPr>
          <w:rFonts w:ascii="Arial" w:hAnsi="Arial" w:cs="Arial"/>
          <w:b/>
          <w:color w:val="000000"/>
          <w:sz w:val="21"/>
          <w:szCs w:val="21"/>
        </w:rPr>
        <w:t>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7026C" w:rsidRPr="00FD4D92">
        <w:rPr>
          <w:rFonts w:ascii="Arial" w:hAnsi="Arial" w:cs="Arial"/>
          <w:color w:val="000000"/>
          <w:sz w:val="21"/>
          <w:szCs w:val="21"/>
        </w:rPr>
        <w:t xml:space="preserve">При розробці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конструкції,</w:t>
      </w:r>
      <w:r w:rsidR="00113F30" w:rsidRPr="00FD4D92">
        <w:rPr>
          <w:rFonts w:ascii="Arial" w:hAnsi="Arial" w:cs="Arial"/>
          <w:color w:val="000000"/>
          <w:sz w:val="21"/>
          <w:szCs w:val="21"/>
        </w:rPr>
        <w:t xml:space="preserve"> будівлі або споруди,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що відповідає вимогам та припущенням, зробленим при проектуванні, слід вжити відповідних заходів з керування якістю. </w:t>
      </w:r>
    </w:p>
    <w:p w:rsidR="005274DA" w:rsidRPr="00FD4D92" w:rsidRDefault="005274DA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Ці заходи складаються з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визначення вимог до надійності,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організаційн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заход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>ів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та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здійснення контролю на стадіях проектування,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будівництва та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експлуатації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будівель і споруд</w:t>
      </w:r>
      <w:r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D77D76" w:rsidRPr="00FD4D92" w:rsidRDefault="00D77D76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D77D76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b w:val="0"/>
          <w:bCs w:val="0"/>
          <w:sz w:val="21"/>
        </w:rPr>
      </w:pPr>
      <w:bookmarkStart w:id="16" w:name="_Toc87348384"/>
      <w:r w:rsidRPr="00FD4D92">
        <w:rPr>
          <w:rFonts w:cs="Arial"/>
          <w:bCs w:val="0"/>
          <w:sz w:val="21"/>
        </w:rPr>
        <w:t>4</w:t>
      </w:r>
      <w:r w:rsidR="00D77D76" w:rsidRPr="00FD4D92">
        <w:rPr>
          <w:rFonts w:cs="Arial"/>
          <w:bCs w:val="0"/>
          <w:sz w:val="21"/>
        </w:rPr>
        <w:t>.4</w:t>
      </w:r>
      <w:r w:rsidR="00D77D76" w:rsidRPr="00FD4D92">
        <w:rPr>
          <w:rFonts w:cs="Arial"/>
          <w:b w:val="0"/>
          <w:bCs w:val="0"/>
          <w:sz w:val="21"/>
        </w:rPr>
        <w:t xml:space="preserve"> </w:t>
      </w:r>
      <w:r w:rsidR="00D77D76" w:rsidRPr="00FD4D92">
        <w:rPr>
          <w:rFonts w:cs="Arial"/>
          <w:color w:val="auto"/>
          <w:sz w:val="21"/>
        </w:rPr>
        <w:t>Розрахункові</w:t>
      </w:r>
      <w:r w:rsidR="00D77D76" w:rsidRPr="00FD4D92">
        <w:rPr>
          <w:rFonts w:cs="Arial"/>
          <w:b w:val="0"/>
          <w:bCs w:val="0"/>
          <w:sz w:val="21"/>
        </w:rPr>
        <w:t xml:space="preserve"> </w:t>
      </w:r>
      <w:r w:rsidR="00D77D76" w:rsidRPr="00FD4D92">
        <w:rPr>
          <w:rFonts w:cs="Arial"/>
          <w:bCs w:val="0"/>
          <w:sz w:val="21"/>
        </w:rPr>
        <w:t>моделі</w:t>
      </w:r>
      <w:bookmarkEnd w:id="16"/>
    </w:p>
    <w:p w:rsidR="00D77D76" w:rsidRPr="00FD4D92" w:rsidRDefault="00F33C05" w:rsidP="00CF0326">
      <w:p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4.4.1 </w:t>
      </w:r>
      <w:r w:rsidR="00D77D76" w:rsidRPr="00FD4D92">
        <w:rPr>
          <w:rFonts w:ascii="Arial" w:hAnsi="Arial" w:cs="Arial"/>
          <w:bCs/>
          <w:sz w:val="21"/>
          <w:szCs w:val="21"/>
        </w:rPr>
        <w:t>Всі проектні розрахунки виконуються з використанням розрахункових моделей</w:t>
      </w:r>
      <w:r w:rsidR="00C448C3">
        <w:rPr>
          <w:rFonts w:ascii="Arial" w:hAnsi="Arial" w:cs="Arial"/>
          <w:bCs/>
          <w:sz w:val="21"/>
          <w:szCs w:val="21"/>
        </w:rPr>
        <w:t>,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 серед </w:t>
      </w:r>
      <w:r w:rsidR="00C448C3">
        <w:rPr>
          <w:rFonts w:ascii="Arial" w:hAnsi="Arial" w:cs="Arial"/>
          <w:bCs/>
          <w:sz w:val="21"/>
          <w:szCs w:val="21"/>
        </w:rPr>
        <w:t>як</w:t>
      </w:r>
      <w:r w:rsidR="00D77D76" w:rsidRPr="00FD4D92">
        <w:rPr>
          <w:rFonts w:ascii="Arial" w:hAnsi="Arial" w:cs="Arial"/>
          <w:bCs/>
          <w:sz w:val="21"/>
          <w:szCs w:val="21"/>
        </w:rPr>
        <w:t>их визначаються:</w:t>
      </w:r>
    </w:p>
    <w:p w:rsidR="00D77D76" w:rsidRPr="00FD4D92" w:rsidRDefault="00D77D76" w:rsidP="00CF0326">
      <w:pPr>
        <w:pStyle w:val="af9"/>
        <w:widowControl/>
        <w:numPr>
          <w:ilvl w:val="0"/>
          <w:numId w:val="23"/>
        </w:num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моделі впливів;</w:t>
      </w:r>
    </w:p>
    <w:p w:rsidR="00D77D76" w:rsidRPr="00FD4D92" w:rsidRDefault="00D77D76" w:rsidP="00CF0326">
      <w:pPr>
        <w:pStyle w:val="af9"/>
        <w:widowControl/>
        <w:numPr>
          <w:ilvl w:val="0"/>
          <w:numId w:val="23"/>
        </w:num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моделі споруд, за допомогою </w:t>
      </w:r>
      <w:r w:rsidR="00C1711D" w:rsidRPr="00FD4D92">
        <w:rPr>
          <w:rFonts w:ascii="Arial" w:hAnsi="Arial" w:cs="Arial"/>
          <w:bCs/>
          <w:sz w:val="21"/>
          <w:szCs w:val="21"/>
        </w:rPr>
        <w:t>яких</w:t>
      </w:r>
      <w:r w:rsidRPr="00FD4D92">
        <w:rPr>
          <w:rFonts w:ascii="Arial" w:hAnsi="Arial" w:cs="Arial"/>
          <w:bCs/>
          <w:sz w:val="21"/>
          <w:szCs w:val="21"/>
        </w:rPr>
        <w:t xml:space="preserve"> визначаються внутрішні сили, момент</w:t>
      </w:r>
      <w:r w:rsidR="00C1711D" w:rsidRPr="00FD4D92">
        <w:rPr>
          <w:rFonts w:ascii="Arial" w:hAnsi="Arial" w:cs="Arial"/>
          <w:bCs/>
          <w:sz w:val="21"/>
          <w:szCs w:val="21"/>
        </w:rPr>
        <w:t>и</w:t>
      </w:r>
      <w:r w:rsidRPr="00FD4D92">
        <w:rPr>
          <w:rFonts w:ascii="Arial" w:hAnsi="Arial" w:cs="Arial"/>
          <w:bCs/>
          <w:sz w:val="21"/>
          <w:szCs w:val="21"/>
        </w:rPr>
        <w:t>, напруження тощо;</w:t>
      </w:r>
    </w:p>
    <w:p w:rsidR="00D77D76" w:rsidRPr="00FD4D92" w:rsidRDefault="00D77D76" w:rsidP="00CF0326">
      <w:pPr>
        <w:pStyle w:val="af9"/>
        <w:widowControl/>
        <w:numPr>
          <w:ilvl w:val="0"/>
          <w:numId w:val="23"/>
        </w:num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моделі властивостей опору матеріалів.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Розрахункові моделі, як правило, повинні базуватися на експериментальній перевірці прийнятих припущень, що визначають співвідношення між впливом і ефектом впливу і між ефектом впливу і міцністю.</w:t>
      </w:r>
    </w:p>
    <w:p w:rsidR="00D77D76" w:rsidRPr="00FD4D92" w:rsidRDefault="00D77D76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</w:p>
    <w:p w:rsidR="00D77D76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7" w:name="_Toc87348385"/>
      <w:r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>.4.</w:t>
      </w:r>
      <w:r w:rsidR="00F33C05" w:rsidRPr="00FD4D92">
        <w:rPr>
          <w:rFonts w:cs="Arial"/>
          <w:color w:val="auto"/>
          <w:sz w:val="21"/>
        </w:rPr>
        <w:t>2</w:t>
      </w:r>
      <w:r w:rsidR="00D77D76" w:rsidRPr="00FD4D92">
        <w:rPr>
          <w:rFonts w:cs="Arial"/>
          <w:color w:val="auto"/>
          <w:sz w:val="21"/>
        </w:rPr>
        <w:t xml:space="preserve"> Моделі впливів</w:t>
      </w:r>
      <w:bookmarkEnd w:id="17"/>
    </w:p>
    <w:p w:rsidR="00D77D76" w:rsidRPr="00FD4D92" w:rsidRDefault="00F33C05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4.4.2.1 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Повна модель впливу </w:t>
      </w:r>
      <w:r w:rsidR="00DA63C2" w:rsidRPr="00FD4D92">
        <w:rPr>
          <w:rFonts w:ascii="Arial" w:hAnsi="Arial" w:cs="Arial"/>
          <w:bCs/>
          <w:sz w:val="21"/>
          <w:szCs w:val="21"/>
        </w:rPr>
        <w:t>має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 описувати його властивості, такі як величина, положення, напрямок, тривалість тощо.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eastAsiaTheme="minorHAnsi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Cs/>
          <w:sz w:val="21"/>
          <w:szCs w:val="21"/>
        </w:rPr>
        <w:t>Вибір моделі впливу залежить від типу розрахунку</w:t>
      </w:r>
      <w:r w:rsidR="00C1711D" w:rsidRPr="00FD4D92">
        <w:rPr>
          <w:rFonts w:ascii="Arial" w:eastAsiaTheme="minorHAnsi" w:hAnsi="Arial" w:cs="Arial"/>
          <w:bCs/>
          <w:sz w:val="21"/>
          <w:szCs w:val="21"/>
        </w:rPr>
        <w:t>, що виконується</w:t>
      </w:r>
      <w:r w:rsidRPr="00FD4D92">
        <w:rPr>
          <w:rFonts w:ascii="Arial" w:eastAsiaTheme="minorHAnsi" w:hAnsi="Arial" w:cs="Arial"/>
          <w:bCs/>
          <w:sz w:val="21"/>
          <w:szCs w:val="21"/>
        </w:rPr>
        <w:t>. При статичному розрахунку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,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зазвичай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,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важливі тільки максимальні і мінімальні значення протягом деякого періоду повторюваності.</w:t>
      </w:r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/>
          <w:sz w:val="21"/>
          <w:szCs w:val="21"/>
        </w:rPr>
        <w:t xml:space="preserve">4.4.2.2 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Динамічна модель впливу </w:t>
      </w:r>
      <w:r w:rsidR="00DA63C2" w:rsidRPr="00FD4D92">
        <w:rPr>
          <w:rFonts w:ascii="Arial" w:eastAsiaTheme="minorHAnsi" w:hAnsi="Arial" w:cs="Arial"/>
          <w:bCs/>
          <w:sz w:val="21"/>
          <w:szCs w:val="21"/>
        </w:rPr>
        <w:t>має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 описувати змін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у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 впливу в часі досить докладним і точним способом для того</w:t>
      </w:r>
      <w:r w:rsidR="00C448C3">
        <w:rPr>
          <w:rFonts w:ascii="Arial" w:eastAsiaTheme="minorHAnsi" w:hAnsi="Arial" w:cs="Arial"/>
          <w:bCs/>
          <w:sz w:val="21"/>
          <w:szCs w:val="21"/>
        </w:rPr>
        <w:t>,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 щоб отримати достатньо точні результати розрахунків. Вплив може бути задано в тимчасовій або частотній області.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</w:p>
    <w:p w:rsidR="00D77D76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8" w:name="_Toc87348386"/>
      <w:r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>.4.</w:t>
      </w:r>
      <w:r w:rsidR="005045B1" w:rsidRPr="00FD4D92">
        <w:rPr>
          <w:rFonts w:cs="Arial"/>
          <w:color w:val="auto"/>
          <w:sz w:val="21"/>
        </w:rPr>
        <w:t>3</w:t>
      </w:r>
      <w:r w:rsidR="00D77D76" w:rsidRPr="00FD4D92">
        <w:rPr>
          <w:rFonts w:cs="Arial"/>
          <w:color w:val="auto"/>
          <w:sz w:val="21"/>
        </w:rPr>
        <w:t xml:space="preserve">  Моделі </w:t>
      </w:r>
      <w:r w:rsidR="009D26C6" w:rsidRPr="00FD4D92">
        <w:rPr>
          <w:rFonts w:cs="Arial"/>
          <w:color w:val="auto"/>
          <w:sz w:val="21"/>
        </w:rPr>
        <w:t xml:space="preserve">будівель та </w:t>
      </w:r>
      <w:r w:rsidR="00D77D76" w:rsidRPr="00FD4D92">
        <w:rPr>
          <w:rFonts w:cs="Arial"/>
          <w:color w:val="auto"/>
          <w:sz w:val="21"/>
        </w:rPr>
        <w:t>споруд</w:t>
      </w:r>
      <w:bookmarkEnd w:id="18"/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4.4.3.1 </w:t>
      </w:r>
      <w:r w:rsidR="009D26C6" w:rsidRPr="00FD4D92">
        <w:rPr>
          <w:rFonts w:ascii="Arial" w:eastAsiaTheme="minorHAnsi" w:hAnsi="Arial" w:cs="Arial"/>
          <w:sz w:val="21"/>
          <w:szCs w:val="21"/>
          <w:lang w:eastAsia="en-US"/>
        </w:rPr>
        <w:t>Будівля або с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>поруд</w:t>
      </w:r>
      <w:r w:rsidR="00D77D76" w:rsidRPr="00FD4D92">
        <w:rPr>
          <w:rFonts w:ascii="Arial" w:hAnsi="Arial" w:cs="Arial"/>
          <w:bCs/>
          <w:sz w:val="21"/>
          <w:szCs w:val="21"/>
        </w:rPr>
        <w:t>а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в загальному випадку може бути представлен</w:t>
      </w:r>
      <w:r w:rsidR="005412F9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>а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моделлю, що 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lastRenderedPageBreak/>
        <w:t>складається з одновимірних елементів (</w:t>
      </w:r>
      <w:r w:rsidR="00D77D76" w:rsidRPr="00FD4D92">
        <w:rPr>
          <w:rFonts w:ascii="Arial" w:hAnsi="Arial" w:cs="Arial"/>
          <w:bCs/>
          <w:sz w:val="21"/>
          <w:szCs w:val="21"/>
        </w:rPr>
        <w:t>б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алки, колони, ванти, арки </w:t>
      </w:r>
      <w:r w:rsidR="00D77D76" w:rsidRPr="00FD4D92">
        <w:rPr>
          <w:rFonts w:ascii="Arial" w:hAnsi="Arial" w:cs="Arial"/>
          <w:bCs/>
          <w:sz w:val="21"/>
          <w:szCs w:val="21"/>
        </w:rPr>
        <w:t>тощо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), </w:t>
      </w:r>
      <w:r w:rsidR="00D77D76" w:rsidRPr="00FD4D92">
        <w:rPr>
          <w:rFonts w:ascii="Arial" w:hAnsi="Arial" w:cs="Arial"/>
          <w:bCs/>
          <w:sz w:val="21"/>
          <w:szCs w:val="21"/>
        </w:rPr>
        <w:t>д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вовимірних елементів (плити, стіни, оболонки </w:t>
      </w:r>
      <w:r w:rsidR="00D77D76" w:rsidRPr="00FD4D92">
        <w:rPr>
          <w:rFonts w:ascii="Arial" w:hAnsi="Arial" w:cs="Arial"/>
          <w:bCs/>
          <w:sz w:val="21"/>
          <w:szCs w:val="21"/>
        </w:rPr>
        <w:t>тощо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) </w:t>
      </w:r>
      <w:r w:rsidR="00D77D76" w:rsidRPr="00FD4D92">
        <w:rPr>
          <w:rFonts w:ascii="Arial" w:hAnsi="Arial" w:cs="Arial"/>
          <w:bCs/>
          <w:sz w:val="21"/>
          <w:szCs w:val="21"/>
        </w:rPr>
        <w:t>і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тривимірних елементів. 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Зазвичай геометричні розміри діючої конструкції відрізняються від їх номінальних значень, тобто у конструкції є геометричні недосконалості. Якщо робота конструкції чутлива до таких недоліків, то вони повинні бути включені в модель. </w:t>
      </w:r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eastAsiaTheme="minorHAnsi" w:hAnsi="Arial" w:cs="Arial"/>
          <w:bCs/>
          <w:sz w:val="21"/>
          <w:szCs w:val="21"/>
          <w:lang w:eastAsia="en-US"/>
        </w:rPr>
      </w:pPr>
      <w:r w:rsidRPr="00FD4D92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4.4.3.2 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У </w:t>
      </w:r>
      <w:r w:rsidR="00D77D76" w:rsidRPr="00FD4D92">
        <w:rPr>
          <w:rFonts w:ascii="Arial" w:hAnsi="Arial" w:cs="Arial"/>
          <w:bCs/>
          <w:sz w:val="21"/>
          <w:szCs w:val="21"/>
        </w:rPr>
        <w:t>деяких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випадках деформації конструкції викликають суттєві відхилення від номінальних значень геометричних розмірів. Якщо такі деформації важливі для роботи конструкції, їх доводиться розглядати в розрахунку принципово тим же самим способом, що і недосконалості. Ефекти таких деформацій зазвичай позначаються як геометрично нелінійні або ефекти другого порядку. </w:t>
      </w:r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4.4.3.3 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При побудові моделі </w:t>
      </w:r>
      <w:r w:rsidR="009D26C6" w:rsidRPr="00FD4D92">
        <w:rPr>
          <w:rFonts w:ascii="Arial" w:hAnsi="Arial" w:cs="Arial"/>
          <w:bCs/>
          <w:sz w:val="21"/>
          <w:szCs w:val="21"/>
        </w:rPr>
        <w:t xml:space="preserve">будівлі або </w:t>
      </w:r>
      <w:r w:rsidR="00D77D76" w:rsidRPr="00FD4D92">
        <w:rPr>
          <w:rFonts w:ascii="Arial" w:hAnsi="Arial" w:cs="Arial"/>
          <w:bCs/>
          <w:sz w:val="21"/>
          <w:szCs w:val="21"/>
        </w:rPr>
        <w:t>споруди необхідно визначити</w:t>
      </w:r>
      <w:r w:rsidRPr="00FD4D92">
        <w:rPr>
          <w:rFonts w:ascii="Arial" w:hAnsi="Arial" w:cs="Arial"/>
          <w:bCs/>
          <w:sz w:val="21"/>
          <w:szCs w:val="21"/>
        </w:rPr>
        <w:t>,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 які  види реакцій </w:t>
      </w:r>
      <w:r w:rsidR="005412F9" w:rsidRPr="00FD4D92">
        <w:rPr>
          <w:rFonts w:ascii="Arial" w:hAnsi="Arial" w:cs="Arial"/>
          <w:bCs/>
          <w:sz w:val="21"/>
          <w:szCs w:val="21"/>
        </w:rPr>
        <w:t>розглядаються</w:t>
      </w:r>
      <w:r w:rsidR="00D77D76" w:rsidRPr="00FD4D92">
        <w:rPr>
          <w:rFonts w:ascii="Arial" w:hAnsi="Arial" w:cs="Arial"/>
          <w:bCs/>
          <w:sz w:val="21"/>
          <w:szCs w:val="21"/>
        </w:rPr>
        <w:t>: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-</w:t>
      </w:r>
      <w:r w:rsidR="00CF0326">
        <w:rPr>
          <w:rFonts w:ascii="Arial" w:hAnsi="Arial" w:cs="Arial"/>
          <w:bCs/>
          <w:sz w:val="21"/>
          <w:szCs w:val="21"/>
        </w:rPr>
        <w:t xml:space="preserve"> </w:t>
      </w:r>
      <w:r w:rsidRPr="00FD4D92">
        <w:rPr>
          <w:rFonts w:ascii="Arial" w:hAnsi="Arial" w:cs="Arial"/>
          <w:bCs/>
          <w:sz w:val="21"/>
          <w:szCs w:val="21"/>
        </w:rPr>
        <w:t>динамічна чи статична;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- </w:t>
      </w:r>
      <w:r w:rsidR="005412F9" w:rsidRPr="00FD4D92">
        <w:rPr>
          <w:rFonts w:ascii="Arial" w:hAnsi="Arial" w:cs="Arial"/>
          <w:bCs/>
          <w:sz w:val="21"/>
          <w:szCs w:val="21"/>
        </w:rPr>
        <w:t>пружна</w:t>
      </w:r>
      <w:r w:rsidRPr="00FD4D92">
        <w:rPr>
          <w:rFonts w:ascii="Arial" w:hAnsi="Arial" w:cs="Arial"/>
          <w:bCs/>
          <w:sz w:val="21"/>
          <w:szCs w:val="21"/>
        </w:rPr>
        <w:t xml:space="preserve"> чи </w:t>
      </w:r>
      <w:proofErr w:type="spellStart"/>
      <w:r w:rsidR="005412F9" w:rsidRPr="00FD4D92">
        <w:rPr>
          <w:rFonts w:ascii="Arial" w:hAnsi="Arial" w:cs="Arial"/>
          <w:bCs/>
          <w:sz w:val="21"/>
          <w:szCs w:val="21"/>
        </w:rPr>
        <w:t>непружна</w:t>
      </w:r>
      <w:proofErr w:type="spellEnd"/>
      <w:r w:rsidRPr="00FD4D92">
        <w:rPr>
          <w:rFonts w:ascii="Arial" w:hAnsi="Arial" w:cs="Arial"/>
          <w:bCs/>
          <w:sz w:val="21"/>
          <w:szCs w:val="21"/>
        </w:rPr>
        <w:t>;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- геометрично лінійна чи геометрично нелінійна;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- з </w:t>
      </w:r>
      <w:r w:rsidR="005412F9" w:rsidRPr="00FD4D92">
        <w:rPr>
          <w:rFonts w:ascii="Arial" w:hAnsi="Arial" w:cs="Arial"/>
          <w:bCs/>
          <w:sz w:val="21"/>
          <w:szCs w:val="21"/>
        </w:rPr>
        <w:t>не</w:t>
      </w:r>
      <w:r w:rsidRPr="00FD4D92">
        <w:rPr>
          <w:rFonts w:ascii="Arial" w:hAnsi="Arial" w:cs="Arial"/>
          <w:bCs/>
          <w:sz w:val="21"/>
          <w:szCs w:val="21"/>
        </w:rPr>
        <w:t>залежною від часу поведінкою чи з залежною (наприклад, повзучістю).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b/>
          <w:bCs/>
          <w:sz w:val="21"/>
          <w:szCs w:val="21"/>
        </w:rPr>
      </w:pPr>
      <w:r w:rsidRPr="00FD4D92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D77D76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9" w:name="_Toc87348387"/>
      <w:r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>.4.</w:t>
      </w:r>
      <w:r w:rsidR="005045B1"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 xml:space="preserve"> Моделі опору матеріалів</w:t>
      </w:r>
      <w:bookmarkEnd w:id="19"/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/>
          <w:sz w:val="21"/>
          <w:szCs w:val="21"/>
        </w:rPr>
        <w:t xml:space="preserve">4.4.4.1 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У всіх проектних розрахунках необхідно приймати деякі припущення про співвідношення між силами або моментами і деформаціями (або швидкостями деформації). Ці припущення можуть змінюватися в залежності від мети і типу розрахунку. </w:t>
      </w:r>
    </w:p>
    <w:p w:rsidR="005045B1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4.4.4.2 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Можливі використання моделей лінійної або нелінійної пружної роботи, пружно-пластичної або жорстко-пластичної поведінки матеріалу. 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eastAsiaTheme="minorHAnsi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При цьому можливо використовувати різні моделі для загального розрахунку споруди і для перевірки </w:t>
      </w:r>
      <w:r w:rsidR="00B1630E">
        <w:rPr>
          <w:rFonts w:ascii="Arial" w:hAnsi="Arial" w:cs="Arial"/>
          <w:bCs/>
          <w:sz w:val="21"/>
          <w:szCs w:val="21"/>
        </w:rPr>
        <w:t>несучої здатності</w:t>
      </w:r>
      <w:r w:rsidRPr="00FD4D92">
        <w:rPr>
          <w:rFonts w:ascii="Arial" w:hAnsi="Arial" w:cs="Arial"/>
          <w:bCs/>
          <w:sz w:val="21"/>
          <w:szCs w:val="21"/>
        </w:rPr>
        <w:t xml:space="preserve"> елементів чи сполучень. </w:t>
      </w:r>
      <w:r w:rsidRPr="00FD4D92">
        <w:rPr>
          <w:rFonts w:ascii="Arial" w:eastAsiaTheme="minorHAnsi" w:hAnsi="Arial" w:cs="Arial"/>
          <w:bCs/>
          <w:sz w:val="21"/>
          <w:szCs w:val="21"/>
        </w:rPr>
        <w:t>Наприклад, згинальний момент в нерозрізн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і</w:t>
      </w:r>
      <w:r w:rsidRPr="00FD4D92">
        <w:rPr>
          <w:rFonts w:ascii="Arial" w:eastAsiaTheme="minorHAnsi" w:hAnsi="Arial" w:cs="Arial"/>
          <w:bCs/>
          <w:sz w:val="21"/>
          <w:szCs w:val="21"/>
        </w:rPr>
        <w:t>й бал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ці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може бути обчислений відповідно до її пружної роботи, а </w:t>
      </w:r>
      <w:r w:rsidR="00B1630E">
        <w:rPr>
          <w:rFonts w:ascii="Arial" w:eastAsiaTheme="minorHAnsi" w:hAnsi="Arial" w:cs="Arial"/>
          <w:bCs/>
          <w:sz w:val="21"/>
          <w:szCs w:val="21"/>
        </w:rPr>
        <w:t>несуча здатність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– з урахуванням пружно-пластичного опору перерізу.</w:t>
      </w:r>
    </w:p>
    <w:p w:rsidR="00C16B14" w:rsidRPr="00FD4D92" w:rsidRDefault="00C16B14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C36C22" w:rsidRDefault="001B75AE" w:rsidP="00CF0326">
      <w:pPr>
        <w:pStyle w:val="1"/>
        <w:tabs>
          <w:tab w:val="left" w:pos="9498"/>
        </w:tabs>
        <w:spacing w:line="288" w:lineRule="auto"/>
        <w:ind w:left="-284" w:right="425" w:firstLine="284"/>
        <w:jc w:val="left"/>
        <w:rPr>
          <w:rFonts w:cs="Arial"/>
          <w:sz w:val="21"/>
          <w:szCs w:val="21"/>
        </w:rPr>
      </w:pPr>
      <w:bookmarkStart w:id="20" w:name="n39"/>
      <w:bookmarkStart w:id="21" w:name="n502"/>
      <w:bookmarkStart w:id="22" w:name="n192"/>
      <w:bookmarkStart w:id="23" w:name="n194"/>
      <w:bookmarkStart w:id="24" w:name="n195"/>
      <w:bookmarkStart w:id="25" w:name="n196"/>
      <w:bookmarkStart w:id="26" w:name="n197"/>
      <w:bookmarkStart w:id="27" w:name="n198"/>
      <w:bookmarkStart w:id="28" w:name="_Toc87348388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FD4D92">
        <w:rPr>
          <w:rFonts w:cs="Arial"/>
          <w:sz w:val="21"/>
          <w:szCs w:val="21"/>
        </w:rPr>
        <w:t>5</w:t>
      </w:r>
      <w:r w:rsidR="00C36C22" w:rsidRPr="00FD4D92">
        <w:rPr>
          <w:rFonts w:cs="Arial"/>
          <w:sz w:val="21"/>
          <w:szCs w:val="21"/>
        </w:rPr>
        <w:t xml:space="preserve"> ПРИНЦИПИ РОЗРАХУНКУ ЗА ГРАНИЧНИМИ СТАНАМИ</w:t>
      </w:r>
      <w:bookmarkEnd w:id="28"/>
    </w:p>
    <w:p w:rsidR="00CF0326" w:rsidRPr="00CF0326" w:rsidRDefault="00CF0326" w:rsidP="00CF0326">
      <w:pPr>
        <w:spacing w:line="288" w:lineRule="auto"/>
        <w:ind w:right="425"/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29" w:name="_Toc245271483"/>
      <w:bookmarkStart w:id="30" w:name="_Toc87348389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.1 Загальні положення</w:t>
      </w:r>
      <w:bookmarkEnd w:id="29"/>
      <w:bookmarkEnd w:id="30"/>
    </w:p>
    <w:p w:rsidR="00E86309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162D7C" w:rsidRPr="00FD4D92">
        <w:rPr>
          <w:rFonts w:ascii="Arial" w:hAnsi="Arial" w:cs="Arial"/>
          <w:b/>
          <w:sz w:val="21"/>
          <w:szCs w:val="21"/>
        </w:rPr>
        <w:t>.1.1</w:t>
      </w:r>
      <w:r w:rsidR="005274DA" w:rsidRPr="00FD4D92">
        <w:rPr>
          <w:rFonts w:ascii="Arial" w:hAnsi="Arial" w:cs="Arial"/>
          <w:sz w:val="21"/>
          <w:szCs w:val="21"/>
        </w:rPr>
        <w:t xml:space="preserve"> </w:t>
      </w:r>
      <w:r w:rsidR="00E86309" w:rsidRPr="00FD4D92">
        <w:rPr>
          <w:rFonts w:ascii="Arial" w:hAnsi="Arial" w:cs="Arial"/>
          <w:sz w:val="21"/>
          <w:szCs w:val="21"/>
        </w:rPr>
        <w:t>Для реалізації встановлених вимог до механічного опору і стійкості при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E86309" w:rsidRPr="00FD4D92">
        <w:rPr>
          <w:rFonts w:ascii="Arial" w:hAnsi="Arial" w:cs="Arial"/>
          <w:sz w:val="21"/>
          <w:szCs w:val="21"/>
        </w:rPr>
        <w:t>ктуванні будівельних конструкцій, будівель і споруд використовується розрахунок за граничними станами.</w:t>
      </w:r>
    </w:p>
    <w:p w:rsidR="005274DA" w:rsidRPr="00FD4D92" w:rsidRDefault="00D34B06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</w:t>
      </w:r>
      <w:r w:rsidR="005274DA" w:rsidRPr="00FD4D92">
        <w:rPr>
          <w:rFonts w:ascii="Arial" w:hAnsi="Arial" w:cs="Arial"/>
          <w:sz w:val="21"/>
          <w:szCs w:val="21"/>
        </w:rPr>
        <w:t>раничні стани</w:t>
      </w:r>
      <w:r w:rsidRPr="00FD4D92">
        <w:rPr>
          <w:rFonts w:ascii="Arial" w:hAnsi="Arial" w:cs="Arial"/>
          <w:sz w:val="21"/>
          <w:szCs w:val="21"/>
        </w:rPr>
        <w:t xml:space="preserve"> розрізняються </w:t>
      </w:r>
      <w:r w:rsidR="005274DA" w:rsidRPr="00FD4D92">
        <w:rPr>
          <w:rFonts w:ascii="Arial" w:hAnsi="Arial" w:cs="Arial"/>
          <w:sz w:val="21"/>
          <w:szCs w:val="21"/>
        </w:rPr>
        <w:t xml:space="preserve"> за несучою здатністю та за експлуатаційною придатністю.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.1.2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Перевірка одн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>ого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з двох граничних станів може бути пропущена за умови наявності достатньої інформації, яка доводить, що ця категорія задовольняється завдяки іншій.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.1.3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Граничні стани пов'язан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і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з розрахунковими ситуаціями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 з </w:t>
      </w:r>
      <w:bookmarkStart w:id="31" w:name="_Hlk79590640"/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урахуванням положень </w:t>
      </w:r>
      <w:r w:rsidR="001817C8" w:rsidRPr="00FD4D92">
        <w:rPr>
          <w:rFonts w:ascii="Arial" w:hAnsi="Arial" w:cs="Arial"/>
          <w:color w:val="000000"/>
          <w:sz w:val="21"/>
          <w:szCs w:val="21"/>
        </w:rPr>
        <w:t>5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.2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 цих норм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.</w:t>
      </w:r>
    </w:p>
    <w:bookmarkEnd w:id="31"/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.1.4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Розрахункові ситуації класифіку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як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усталені,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перехідні</w:t>
      </w:r>
      <w:r w:rsidR="00862999" w:rsidRPr="00FD4D92">
        <w:rPr>
          <w:rFonts w:ascii="Arial" w:hAnsi="Arial" w:cs="Arial"/>
          <w:color w:val="000000"/>
          <w:sz w:val="21"/>
          <w:szCs w:val="21"/>
        </w:rPr>
        <w:t>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випадкові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 (аварійні) </w:t>
      </w:r>
      <w:r w:rsidR="00862999" w:rsidRPr="00FD4D92">
        <w:rPr>
          <w:rFonts w:ascii="Arial" w:hAnsi="Arial" w:cs="Arial"/>
          <w:color w:val="000000"/>
          <w:sz w:val="21"/>
          <w:szCs w:val="21"/>
        </w:rPr>
        <w:t xml:space="preserve">та/або сейсмічні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з урахуванням положень </w:t>
      </w:r>
      <w:r w:rsidR="001817C8" w:rsidRPr="00FD4D92">
        <w:rPr>
          <w:rFonts w:ascii="Arial" w:hAnsi="Arial" w:cs="Arial"/>
          <w:color w:val="000000"/>
          <w:sz w:val="21"/>
          <w:szCs w:val="21"/>
        </w:rPr>
        <w:t>5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.2 цих норм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5274DA" w:rsidRPr="00FD4D92" w:rsidRDefault="001B75AE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.1.5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Перевірка граничних станів, які пов'язані з залежними від часу ефектами (наприклад, втома</w:t>
      </w:r>
      <w:r w:rsidR="004A50BC" w:rsidRPr="00FD4D92">
        <w:rPr>
          <w:rFonts w:ascii="Arial" w:hAnsi="Arial" w:cs="Arial"/>
          <w:color w:val="000000"/>
          <w:sz w:val="21"/>
          <w:szCs w:val="21"/>
        </w:rPr>
        <w:t>, консолідація ґрунтів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),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проводитись з </w:t>
      </w:r>
      <w:r w:rsidR="0047272C" w:rsidRPr="00FD4D92">
        <w:rPr>
          <w:rFonts w:ascii="Arial" w:hAnsi="Arial" w:cs="Arial"/>
          <w:color w:val="000000"/>
          <w:sz w:val="21"/>
          <w:szCs w:val="21"/>
        </w:rPr>
        <w:t>у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рахуванням </w:t>
      </w:r>
      <w:r w:rsidR="005274DA" w:rsidRPr="00FD4D92">
        <w:rPr>
          <w:rFonts w:ascii="Arial" w:hAnsi="Arial" w:cs="Arial"/>
          <w:sz w:val="21"/>
          <w:szCs w:val="21"/>
        </w:rPr>
        <w:t>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5274DA" w:rsidRPr="00FD4D92">
        <w:rPr>
          <w:rFonts w:ascii="Arial" w:hAnsi="Arial" w:cs="Arial"/>
          <w:sz w:val="21"/>
          <w:szCs w:val="21"/>
        </w:rPr>
        <w:t>ктного терміну</w:t>
      </w:r>
      <w:r w:rsidR="00862999" w:rsidRPr="00FD4D92">
        <w:rPr>
          <w:rFonts w:ascii="Arial" w:hAnsi="Arial" w:cs="Arial"/>
          <w:sz w:val="21"/>
          <w:szCs w:val="21"/>
        </w:rPr>
        <w:t xml:space="preserve"> експлуатації будівель і споруд.</w:t>
      </w:r>
    </w:p>
    <w:p w:rsidR="004570F2" w:rsidRPr="00FD4D92" w:rsidRDefault="004570F2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32" w:name="_Toc245271484"/>
      <w:bookmarkStart w:id="33" w:name="_Toc87348390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.2 Розрахункові ситуації</w:t>
      </w:r>
      <w:bookmarkEnd w:id="32"/>
      <w:bookmarkEnd w:id="33"/>
    </w:p>
    <w:p w:rsidR="005274DA" w:rsidRPr="00FD4D92" w:rsidRDefault="001B75AE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.2.1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Відповідні розрахункові ситуації слід вибирати, беручи до уваги обставини, за яких конструкція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виконувати власні функції.</w:t>
      </w:r>
    </w:p>
    <w:p w:rsidR="005274DA" w:rsidRPr="00FD4D92" w:rsidRDefault="001B75AE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354BE" w:rsidRPr="00FD4D92">
        <w:rPr>
          <w:rFonts w:ascii="Arial" w:hAnsi="Arial" w:cs="Arial"/>
          <w:b/>
          <w:color w:val="000000"/>
          <w:sz w:val="21"/>
          <w:szCs w:val="21"/>
        </w:rPr>
        <w:t>.2.2</w:t>
      </w:r>
      <w:r w:rsidR="001354B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Розрахункові ситуації класифіку</w:t>
      </w:r>
      <w:r w:rsidR="00862999" w:rsidRPr="00FD4D92">
        <w:rPr>
          <w:rFonts w:ascii="Arial" w:hAnsi="Arial" w:cs="Arial"/>
          <w:color w:val="000000"/>
          <w:sz w:val="21"/>
          <w:szCs w:val="21"/>
        </w:rPr>
        <w:t>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E27148" w:rsidRPr="00FD4D92">
        <w:rPr>
          <w:rFonts w:ascii="Arial" w:hAnsi="Arial" w:cs="Arial"/>
          <w:color w:val="000000"/>
          <w:sz w:val="21"/>
          <w:szCs w:val="21"/>
        </w:rPr>
        <w:t>так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5274DA" w:rsidRPr="00FD4D92" w:rsidRDefault="00E27148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усталені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 розрахункові ситуації, які відносяться до умов нормального використання;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перехідні розрахункові ситуації, які відносяться до тимчасових для цієї конструкції умов, </w:t>
      </w:r>
      <w:r w:rsidRPr="00FD4D92">
        <w:rPr>
          <w:rFonts w:ascii="Arial" w:hAnsi="Arial" w:cs="Arial"/>
          <w:noProof/>
          <w:sz w:val="21"/>
          <w:szCs w:val="21"/>
        </w:rPr>
        <w:lastRenderedPageBreak/>
        <w:t xml:space="preserve">наприклад, під час </w:t>
      </w:r>
      <w:r w:rsidR="00862999" w:rsidRPr="00FD4D92">
        <w:rPr>
          <w:rFonts w:ascii="Arial" w:hAnsi="Arial" w:cs="Arial"/>
          <w:noProof/>
          <w:sz w:val="21"/>
          <w:szCs w:val="21"/>
        </w:rPr>
        <w:t>зведення (виготовлення)</w:t>
      </w:r>
      <w:r w:rsidRPr="00FD4D92">
        <w:rPr>
          <w:rFonts w:ascii="Arial" w:hAnsi="Arial" w:cs="Arial"/>
          <w:noProof/>
          <w:sz w:val="21"/>
          <w:szCs w:val="21"/>
        </w:rPr>
        <w:t xml:space="preserve"> або ремонту конструкції;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випадкові</w:t>
      </w:r>
      <w:r w:rsidR="00E27148" w:rsidRPr="00FD4D92">
        <w:rPr>
          <w:rFonts w:ascii="Arial" w:hAnsi="Arial" w:cs="Arial"/>
          <w:noProof/>
          <w:sz w:val="21"/>
          <w:szCs w:val="21"/>
        </w:rPr>
        <w:t xml:space="preserve"> (аварійні)</w:t>
      </w:r>
      <w:r w:rsidRPr="00FD4D92">
        <w:rPr>
          <w:rFonts w:ascii="Arial" w:hAnsi="Arial" w:cs="Arial"/>
          <w:noProof/>
          <w:sz w:val="21"/>
          <w:szCs w:val="21"/>
        </w:rPr>
        <w:t xml:space="preserve"> розрахункові ситуації, які відносяться до </w:t>
      </w:r>
      <w:r w:rsidR="00862999" w:rsidRPr="00FD4D92">
        <w:rPr>
          <w:rFonts w:ascii="Arial" w:hAnsi="Arial" w:cs="Arial"/>
          <w:noProof/>
          <w:sz w:val="21"/>
          <w:szCs w:val="21"/>
        </w:rPr>
        <w:t>аварійних</w:t>
      </w:r>
      <w:r w:rsidRPr="00FD4D92">
        <w:rPr>
          <w:rFonts w:ascii="Arial" w:hAnsi="Arial" w:cs="Arial"/>
          <w:noProof/>
          <w:sz w:val="21"/>
          <w:szCs w:val="21"/>
        </w:rPr>
        <w:t xml:space="preserve"> умов стосовно конструкції, або їх впливу на конструкцію, наприклад, пожежа, вибух, вплив наслідків локалізованого руйнування</w:t>
      </w:r>
      <w:r w:rsidR="004A50BC" w:rsidRPr="00FD4D92">
        <w:rPr>
          <w:rFonts w:ascii="Arial" w:hAnsi="Arial" w:cs="Arial"/>
          <w:noProof/>
          <w:sz w:val="21"/>
          <w:szCs w:val="21"/>
        </w:rPr>
        <w:t xml:space="preserve"> чи середовища, в якому вона знаходиться, наприклад, аварійн</w:t>
      </w:r>
      <w:r w:rsidR="00C448C3">
        <w:rPr>
          <w:rFonts w:ascii="Arial" w:hAnsi="Arial" w:cs="Arial"/>
          <w:noProof/>
          <w:sz w:val="21"/>
          <w:szCs w:val="21"/>
        </w:rPr>
        <w:t>і</w:t>
      </w:r>
      <w:r w:rsidR="004A50BC" w:rsidRPr="00FD4D92">
        <w:rPr>
          <w:rFonts w:ascii="Arial" w:hAnsi="Arial" w:cs="Arial"/>
          <w:noProof/>
          <w:sz w:val="21"/>
          <w:szCs w:val="21"/>
        </w:rPr>
        <w:t xml:space="preserve"> витоки зі споруд чи мереж, що призводить до нерівномірних деформацій чи зсувів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сейсмічні розрахункові ситуації, які відносяться до умов, коли конструкція зазнає впливу з боку природних сейсмічних сил.</w:t>
      </w:r>
    </w:p>
    <w:p w:rsidR="005274DA" w:rsidRPr="00FD4D92" w:rsidRDefault="001B75AE" w:rsidP="00CF0326">
      <w:pPr>
        <w:pStyle w:val="ab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  <w:r w:rsidRPr="00FD4D92">
        <w:rPr>
          <w:rFonts w:cs="Arial"/>
          <w:b/>
          <w:sz w:val="21"/>
          <w:szCs w:val="21"/>
        </w:rPr>
        <w:t>5</w:t>
      </w:r>
      <w:r w:rsidR="00E27148" w:rsidRPr="00FD4D92">
        <w:rPr>
          <w:rFonts w:cs="Arial"/>
          <w:b/>
          <w:sz w:val="21"/>
          <w:szCs w:val="21"/>
        </w:rPr>
        <w:t>.2.3</w:t>
      </w:r>
      <w:r w:rsidR="005274DA" w:rsidRPr="00FD4D92">
        <w:rPr>
          <w:rFonts w:cs="Arial"/>
          <w:sz w:val="21"/>
          <w:szCs w:val="21"/>
        </w:rPr>
        <w:t xml:space="preserve"> Вибрані розрахункові ситуації повинні бути </w:t>
      </w:r>
      <w:r w:rsidR="00E27148" w:rsidRPr="00FD4D92">
        <w:rPr>
          <w:rFonts w:cs="Arial"/>
          <w:sz w:val="21"/>
          <w:szCs w:val="21"/>
        </w:rPr>
        <w:t>такими</w:t>
      </w:r>
      <w:r w:rsidR="005274DA" w:rsidRPr="00FD4D92">
        <w:rPr>
          <w:rFonts w:cs="Arial"/>
          <w:sz w:val="21"/>
          <w:szCs w:val="21"/>
        </w:rPr>
        <w:t xml:space="preserve">, щоб виконувалися всі умови, виникнення яких може бути </w:t>
      </w:r>
      <w:r w:rsidR="004A50BC" w:rsidRPr="00FD4D92">
        <w:rPr>
          <w:rFonts w:cs="Arial"/>
          <w:sz w:val="21"/>
          <w:szCs w:val="21"/>
        </w:rPr>
        <w:t xml:space="preserve">достовірно </w:t>
      </w:r>
      <w:r w:rsidR="005274DA" w:rsidRPr="00FD4D92">
        <w:rPr>
          <w:rFonts w:cs="Arial"/>
          <w:sz w:val="21"/>
          <w:szCs w:val="21"/>
        </w:rPr>
        <w:t xml:space="preserve">передбачене </w:t>
      </w:r>
      <w:r w:rsidR="00C448C3">
        <w:rPr>
          <w:rFonts w:cs="Arial"/>
          <w:sz w:val="21"/>
          <w:szCs w:val="21"/>
        </w:rPr>
        <w:t>протягом</w:t>
      </w:r>
      <w:r w:rsidR="005274DA" w:rsidRPr="00FD4D92">
        <w:rPr>
          <w:rFonts w:cs="Arial"/>
          <w:sz w:val="21"/>
          <w:szCs w:val="21"/>
        </w:rPr>
        <w:t xml:space="preserve"> </w:t>
      </w:r>
      <w:r w:rsidR="005A50D0" w:rsidRPr="00FD4D92">
        <w:rPr>
          <w:rFonts w:cs="Arial"/>
          <w:sz w:val="21"/>
          <w:szCs w:val="21"/>
        </w:rPr>
        <w:t>будівництва</w:t>
      </w:r>
      <w:r w:rsidR="005274DA" w:rsidRPr="00FD4D92">
        <w:rPr>
          <w:rFonts w:cs="Arial"/>
          <w:sz w:val="21"/>
          <w:szCs w:val="21"/>
        </w:rPr>
        <w:t xml:space="preserve"> та </w:t>
      </w:r>
      <w:r w:rsidR="005A50D0" w:rsidRPr="00FD4D92">
        <w:rPr>
          <w:rFonts w:cs="Arial"/>
          <w:sz w:val="21"/>
          <w:szCs w:val="21"/>
        </w:rPr>
        <w:t>експлуатації</w:t>
      </w:r>
      <w:r w:rsidR="005274DA" w:rsidRPr="00FD4D92">
        <w:rPr>
          <w:rFonts w:cs="Arial"/>
          <w:sz w:val="21"/>
          <w:szCs w:val="21"/>
        </w:rPr>
        <w:t xml:space="preserve"> </w:t>
      </w:r>
      <w:r w:rsidR="00E27148" w:rsidRPr="00FD4D92">
        <w:rPr>
          <w:rFonts w:cs="Arial"/>
          <w:sz w:val="21"/>
          <w:szCs w:val="21"/>
        </w:rPr>
        <w:t xml:space="preserve">будівлі або </w:t>
      </w:r>
      <w:r w:rsidR="005274DA" w:rsidRPr="00FD4D92">
        <w:rPr>
          <w:rFonts w:cs="Arial"/>
          <w:sz w:val="21"/>
          <w:szCs w:val="21"/>
        </w:rPr>
        <w:t>споруди.</w:t>
      </w:r>
    </w:p>
    <w:p w:rsidR="00E27148" w:rsidRPr="00FD4D92" w:rsidRDefault="00E27148" w:rsidP="00CF0326">
      <w:pPr>
        <w:pStyle w:val="ab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34" w:name="_Toc245271485"/>
      <w:bookmarkStart w:id="35" w:name="_Toc87348391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.3 Граничні стани за несучою здатністю</w:t>
      </w:r>
      <w:bookmarkEnd w:id="34"/>
      <w:bookmarkEnd w:id="35"/>
    </w:p>
    <w:p w:rsidR="005274DA" w:rsidRPr="00FD4D92" w:rsidRDefault="001B75AE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4570F2" w:rsidRPr="00FD4D92">
        <w:rPr>
          <w:rFonts w:ascii="Arial" w:hAnsi="Arial" w:cs="Arial"/>
          <w:b/>
          <w:sz w:val="21"/>
          <w:szCs w:val="21"/>
        </w:rPr>
        <w:t>.3.1</w:t>
      </w:r>
      <w:r w:rsidR="004570F2" w:rsidRPr="00FD4D92">
        <w:rPr>
          <w:rFonts w:ascii="Arial" w:hAnsi="Arial" w:cs="Arial"/>
          <w:sz w:val="21"/>
          <w:szCs w:val="21"/>
        </w:rPr>
        <w:t xml:space="preserve"> Граничні стани, що стосуються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безпеки конструкції</w:t>
      </w:r>
      <w:r w:rsidR="004570F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класифік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>уються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як граничні стани за несучо</w:t>
      </w:r>
      <w:r w:rsidR="00C448C3">
        <w:rPr>
          <w:rFonts w:ascii="Arial" w:hAnsi="Arial" w:cs="Arial"/>
          <w:color w:val="000000"/>
          <w:sz w:val="21"/>
          <w:szCs w:val="21"/>
        </w:rPr>
        <w:t>ю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здатністю.</w:t>
      </w:r>
      <w:r w:rsidR="00E86309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274DA" w:rsidRPr="00FD4D92" w:rsidRDefault="001B75AE" w:rsidP="00CF0326">
      <w:pPr>
        <w:shd w:val="clear" w:color="auto" w:fill="FFFFFF"/>
        <w:tabs>
          <w:tab w:val="left" w:pos="35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4570F2" w:rsidRPr="00FD4D92">
        <w:rPr>
          <w:rFonts w:ascii="Arial" w:hAnsi="Arial" w:cs="Arial"/>
          <w:b/>
          <w:color w:val="000000"/>
          <w:sz w:val="21"/>
          <w:szCs w:val="21"/>
        </w:rPr>
        <w:t>.3.</w:t>
      </w:r>
      <w:r w:rsidR="00C733C2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Стани, що передують руйнуванню конструкції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 xml:space="preserve"> чи втраті стійкості ґрунтового масиву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 xml:space="preserve">також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розглядаються як граничні стани за несучою здатністю.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4570F2" w:rsidRPr="00FD4D92">
        <w:rPr>
          <w:rFonts w:ascii="Arial" w:hAnsi="Arial" w:cs="Arial"/>
          <w:b/>
          <w:color w:val="000000"/>
          <w:sz w:val="21"/>
          <w:szCs w:val="21"/>
        </w:rPr>
        <w:t>.3.</w:t>
      </w:r>
      <w:r w:rsidR="00C733C2" w:rsidRPr="00FD4D92">
        <w:rPr>
          <w:rFonts w:ascii="Arial" w:hAnsi="Arial" w:cs="Arial"/>
          <w:b/>
          <w:color w:val="000000"/>
          <w:sz w:val="21"/>
          <w:szCs w:val="21"/>
        </w:rPr>
        <w:t>3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>Слід п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еревір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>яти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граничні стани за несучою здатністю</w:t>
      </w:r>
      <w:r w:rsidR="00060BB4" w:rsidRPr="00FD4D92">
        <w:rPr>
          <w:rFonts w:ascii="Arial" w:hAnsi="Arial" w:cs="Arial"/>
          <w:color w:val="000000"/>
          <w:sz w:val="21"/>
          <w:szCs w:val="21"/>
        </w:rPr>
        <w:t xml:space="preserve"> щодо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втрат</w:t>
      </w:r>
      <w:r w:rsidR="00060BB4" w:rsidRPr="00FD4D92">
        <w:rPr>
          <w:rFonts w:ascii="Arial" w:hAnsi="Arial" w:cs="Arial"/>
          <w:noProof/>
          <w:sz w:val="21"/>
          <w:szCs w:val="21"/>
        </w:rPr>
        <w:t>и</w:t>
      </w:r>
      <w:r w:rsidRPr="00FD4D92">
        <w:rPr>
          <w:rFonts w:ascii="Arial" w:hAnsi="Arial" w:cs="Arial"/>
          <w:noProof/>
          <w:sz w:val="21"/>
          <w:szCs w:val="21"/>
        </w:rPr>
        <w:t xml:space="preserve"> рівноваги конструкції або будь-якої її частини, що розглядається як тверде тіло;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руйнування </w:t>
      </w:r>
      <w:r w:rsidR="00060BB4" w:rsidRPr="00FD4D92">
        <w:rPr>
          <w:rFonts w:ascii="Arial" w:hAnsi="Arial" w:cs="Arial"/>
          <w:noProof/>
          <w:sz w:val="21"/>
          <w:szCs w:val="21"/>
        </w:rPr>
        <w:t xml:space="preserve">конструкції або будь-якої її частини </w:t>
      </w:r>
      <w:r w:rsidRPr="00FD4D92">
        <w:rPr>
          <w:rFonts w:ascii="Arial" w:hAnsi="Arial" w:cs="Arial"/>
          <w:noProof/>
          <w:sz w:val="21"/>
          <w:szCs w:val="21"/>
        </w:rPr>
        <w:t xml:space="preserve">внаслідок </w:t>
      </w:r>
      <w:r w:rsidR="00060BB4" w:rsidRPr="00FD4D92">
        <w:rPr>
          <w:rFonts w:ascii="Arial" w:hAnsi="Arial" w:cs="Arial"/>
          <w:noProof/>
          <w:sz w:val="21"/>
          <w:szCs w:val="21"/>
        </w:rPr>
        <w:t xml:space="preserve"> </w:t>
      </w:r>
      <w:r w:rsidRPr="00FD4D92">
        <w:rPr>
          <w:rFonts w:ascii="Arial" w:hAnsi="Arial" w:cs="Arial"/>
          <w:noProof/>
          <w:sz w:val="21"/>
          <w:szCs w:val="21"/>
        </w:rPr>
        <w:t>надмірної деформації, трансформації, втрат</w:t>
      </w:r>
      <w:r w:rsidR="00060BB4" w:rsidRPr="00FD4D92">
        <w:rPr>
          <w:rFonts w:ascii="Arial" w:hAnsi="Arial" w:cs="Arial"/>
          <w:noProof/>
          <w:sz w:val="21"/>
          <w:szCs w:val="21"/>
        </w:rPr>
        <w:t>и</w:t>
      </w:r>
      <w:r w:rsidRPr="00FD4D92">
        <w:rPr>
          <w:rFonts w:ascii="Arial" w:hAnsi="Arial" w:cs="Arial"/>
          <w:noProof/>
          <w:sz w:val="21"/>
          <w:szCs w:val="21"/>
        </w:rPr>
        <w:t xml:space="preserve"> стійкості включно з опорами та фундаментом;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руйнування </w:t>
      </w:r>
      <w:r w:rsidR="007C36EE" w:rsidRPr="00FD4D92">
        <w:rPr>
          <w:rFonts w:ascii="Arial" w:hAnsi="Arial" w:cs="Arial"/>
          <w:noProof/>
          <w:sz w:val="21"/>
          <w:szCs w:val="21"/>
        </w:rPr>
        <w:t xml:space="preserve">конструкції </w:t>
      </w:r>
      <w:r w:rsidRPr="00FD4D92">
        <w:rPr>
          <w:rFonts w:ascii="Arial" w:hAnsi="Arial" w:cs="Arial"/>
          <w:noProof/>
          <w:sz w:val="21"/>
          <w:szCs w:val="21"/>
        </w:rPr>
        <w:t xml:space="preserve">внаслідок втоми або </w:t>
      </w:r>
      <w:r w:rsidR="001051B2" w:rsidRPr="00FD4D92">
        <w:rPr>
          <w:rFonts w:ascii="Arial" w:hAnsi="Arial" w:cs="Arial"/>
          <w:noProof/>
          <w:sz w:val="21"/>
          <w:szCs w:val="21"/>
        </w:rPr>
        <w:t>інших залежних від часу впливів;</w:t>
      </w:r>
    </w:p>
    <w:p w:rsidR="001051B2" w:rsidRPr="00FD4D92" w:rsidRDefault="001051B2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втрата рівноваги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ґрунтового </w:t>
      </w:r>
      <w:r w:rsidRPr="00FD4D92">
        <w:rPr>
          <w:rFonts w:ascii="Arial" w:hAnsi="Arial" w:cs="Arial"/>
          <w:noProof/>
          <w:sz w:val="21"/>
          <w:szCs w:val="21"/>
        </w:rPr>
        <w:t>масиву.</w:t>
      </w:r>
    </w:p>
    <w:p w:rsidR="004570F2" w:rsidRPr="00FD4D92" w:rsidRDefault="004570F2" w:rsidP="00CF0326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36" w:name="_Toc245271488"/>
      <w:bookmarkStart w:id="37" w:name="_Toc87348392"/>
      <w:r w:rsidRPr="00FD4D92">
        <w:rPr>
          <w:rFonts w:cs="Arial"/>
          <w:color w:val="auto"/>
          <w:sz w:val="21"/>
        </w:rPr>
        <w:t>5</w:t>
      </w:r>
      <w:r w:rsidR="005274DA" w:rsidRPr="00FD4D92">
        <w:rPr>
          <w:rFonts w:cs="Arial"/>
          <w:color w:val="auto"/>
          <w:sz w:val="21"/>
        </w:rPr>
        <w:t>.4 Граничні стани за експлуатаційною придатністю</w:t>
      </w:r>
      <w:bookmarkEnd w:id="36"/>
      <w:bookmarkEnd w:id="37"/>
    </w:p>
    <w:p w:rsidR="005274DA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6F189D" w:rsidRPr="00FD4D92">
        <w:rPr>
          <w:rFonts w:ascii="Arial" w:hAnsi="Arial" w:cs="Arial"/>
          <w:b/>
          <w:sz w:val="21"/>
          <w:szCs w:val="21"/>
        </w:rPr>
        <w:t>.4.1</w:t>
      </w:r>
      <w:r w:rsidR="005274DA" w:rsidRPr="00FD4D92">
        <w:rPr>
          <w:rFonts w:ascii="Arial" w:hAnsi="Arial" w:cs="Arial"/>
          <w:sz w:val="21"/>
          <w:szCs w:val="21"/>
        </w:rPr>
        <w:t xml:space="preserve"> Граничні стани</w:t>
      </w:r>
      <w:r w:rsidR="006F189D" w:rsidRPr="00FD4D92">
        <w:rPr>
          <w:rFonts w:ascii="Arial" w:hAnsi="Arial" w:cs="Arial"/>
          <w:sz w:val="21"/>
          <w:szCs w:val="21"/>
        </w:rPr>
        <w:t xml:space="preserve"> за експлуатаційною придатністю</w:t>
      </w:r>
      <w:r w:rsidR="005274DA" w:rsidRPr="00FD4D92">
        <w:rPr>
          <w:rFonts w:ascii="Arial" w:hAnsi="Arial" w:cs="Arial"/>
          <w:sz w:val="21"/>
          <w:szCs w:val="21"/>
        </w:rPr>
        <w:t xml:space="preserve"> стосуються: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функціонування конструкції за нормальних умов експлуатації;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комфорту людей;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зовніш</w:t>
      </w:r>
      <w:r w:rsidR="006F189D" w:rsidRPr="00FD4D92">
        <w:rPr>
          <w:rFonts w:ascii="Arial" w:hAnsi="Arial" w:cs="Arial"/>
          <w:noProof/>
          <w:sz w:val="21"/>
          <w:szCs w:val="21"/>
        </w:rPr>
        <w:t>нього вигляду будівель і споруд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5274DA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6F189D" w:rsidRPr="00FD4D92">
        <w:rPr>
          <w:rFonts w:ascii="Arial" w:hAnsi="Arial" w:cs="Arial"/>
          <w:b/>
          <w:sz w:val="21"/>
          <w:szCs w:val="21"/>
        </w:rPr>
        <w:t>.4.2</w:t>
      </w:r>
      <w:r w:rsidR="006F189D" w:rsidRPr="00FD4D92">
        <w:rPr>
          <w:rFonts w:ascii="Arial" w:hAnsi="Arial" w:cs="Arial"/>
          <w:sz w:val="21"/>
          <w:szCs w:val="21"/>
        </w:rPr>
        <w:t xml:space="preserve"> </w:t>
      </w:r>
      <w:r w:rsidR="00B813A5" w:rsidRPr="00FD4D92">
        <w:rPr>
          <w:rFonts w:ascii="Arial" w:hAnsi="Arial" w:cs="Arial"/>
          <w:sz w:val="21"/>
          <w:szCs w:val="21"/>
        </w:rPr>
        <w:t>Р</w:t>
      </w:r>
      <w:r w:rsidR="005274DA" w:rsidRPr="00FD4D92">
        <w:rPr>
          <w:rFonts w:ascii="Arial" w:hAnsi="Arial" w:cs="Arial"/>
          <w:sz w:val="21"/>
          <w:szCs w:val="21"/>
        </w:rPr>
        <w:t>озріз</w:t>
      </w:r>
      <w:r w:rsidR="00B813A5" w:rsidRPr="00FD4D92">
        <w:rPr>
          <w:rFonts w:ascii="Arial" w:hAnsi="Arial" w:cs="Arial"/>
          <w:sz w:val="21"/>
          <w:szCs w:val="21"/>
        </w:rPr>
        <w:t>няються</w:t>
      </w:r>
      <w:r w:rsidR="005274DA" w:rsidRPr="00FD4D92">
        <w:rPr>
          <w:rFonts w:ascii="Arial" w:hAnsi="Arial" w:cs="Arial"/>
          <w:sz w:val="21"/>
          <w:szCs w:val="21"/>
        </w:rPr>
        <w:t xml:space="preserve"> зворотні та незворотні граничні стани експлуатаційної придатності.</w:t>
      </w:r>
    </w:p>
    <w:p w:rsidR="005274DA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6F189D" w:rsidRPr="00FD4D92">
        <w:rPr>
          <w:rFonts w:ascii="Arial" w:hAnsi="Arial" w:cs="Arial"/>
          <w:b/>
          <w:sz w:val="21"/>
          <w:szCs w:val="21"/>
        </w:rPr>
        <w:t>.4.</w:t>
      </w:r>
      <w:r w:rsidR="005274DA" w:rsidRPr="00FD4D92">
        <w:rPr>
          <w:rFonts w:ascii="Arial" w:hAnsi="Arial" w:cs="Arial"/>
          <w:b/>
          <w:sz w:val="21"/>
          <w:szCs w:val="21"/>
        </w:rPr>
        <w:t>3</w:t>
      </w:r>
      <w:r w:rsidR="005274DA" w:rsidRPr="00FD4D92">
        <w:rPr>
          <w:rFonts w:ascii="Arial" w:hAnsi="Arial" w:cs="Arial"/>
          <w:sz w:val="21"/>
          <w:szCs w:val="21"/>
        </w:rPr>
        <w:t xml:space="preserve"> Перевірка граничних станів за експлуатаційною придатністю </w:t>
      </w:r>
      <w:r w:rsidR="00DA63C2" w:rsidRPr="00FD4D92">
        <w:rPr>
          <w:rFonts w:ascii="Arial" w:hAnsi="Arial" w:cs="Arial"/>
          <w:sz w:val="21"/>
          <w:szCs w:val="21"/>
        </w:rPr>
        <w:t>має</w:t>
      </w:r>
      <w:r w:rsidR="005274DA" w:rsidRPr="00FD4D92">
        <w:rPr>
          <w:rFonts w:ascii="Arial" w:hAnsi="Arial" w:cs="Arial"/>
          <w:sz w:val="21"/>
          <w:szCs w:val="21"/>
        </w:rPr>
        <w:t xml:space="preserve"> базуватись на критеріях, що стосуються таких аспектів:</w:t>
      </w:r>
    </w:p>
    <w:p w:rsidR="005274DA" w:rsidRPr="00FD4D92" w:rsidRDefault="005274DA" w:rsidP="00CF0326">
      <w:pPr>
        <w:pStyle w:val="af9"/>
        <w:numPr>
          <w:ilvl w:val="0"/>
          <w:numId w:val="21"/>
        </w:numPr>
        <w:shd w:val="clear" w:color="auto" w:fill="FFFFFF"/>
        <w:tabs>
          <w:tab w:val="left" w:pos="254"/>
          <w:tab w:val="left" w:pos="127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деформацій, що впливають на</w:t>
      </w:r>
      <w:r w:rsidR="006F189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зовнішній вигляд,</w:t>
      </w:r>
      <w:r w:rsidR="006F189D" w:rsidRPr="00FD4D92">
        <w:rPr>
          <w:rFonts w:ascii="Arial" w:hAnsi="Arial" w:cs="Arial"/>
          <w:color w:val="000000"/>
          <w:sz w:val="21"/>
          <w:szCs w:val="21"/>
        </w:rPr>
        <w:t xml:space="preserve"> комфорт користувачів,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функціонування конструкції (включно з функціонуванням </w:t>
      </w:r>
      <w:r w:rsidR="00B1630E">
        <w:rPr>
          <w:rFonts w:ascii="Arial" w:hAnsi="Arial" w:cs="Arial"/>
          <w:color w:val="000000"/>
          <w:sz w:val="21"/>
          <w:szCs w:val="21"/>
        </w:rPr>
        <w:t>обладнання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або обслуговування)</w:t>
      </w:r>
      <w:r w:rsidR="006F189D" w:rsidRPr="00FD4D92">
        <w:rPr>
          <w:rFonts w:ascii="Arial" w:hAnsi="Arial" w:cs="Arial"/>
          <w:color w:val="000000"/>
          <w:sz w:val="21"/>
          <w:szCs w:val="21"/>
        </w:rPr>
        <w:t>,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викликають руйнування оздоблення або неконструктивних елементів;</w:t>
      </w:r>
    </w:p>
    <w:p w:rsidR="005274DA" w:rsidRPr="00FD4D92" w:rsidRDefault="005274DA" w:rsidP="00CF0326">
      <w:pPr>
        <w:pStyle w:val="af9"/>
        <w:numPr>
          <w:ilvl w:val="0"/>
          <w:numId w:val="21"/>
        </w:numPr>
        <w:shd w:val="clear" w:color="auto" w:fill="FFFFFF"/>
        <w:tabs>
          <w:tab w:val="left" w:pos="254"/>
          <w:tab w:val="left" w:pos="1134"/>
          <w:tab w:val="left" w:pos="127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вібрацій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 xml:space="preserve"> чи коливань (прискорень)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Pr="00FD4D92">
        <w:rPr>
          <w:rFonts w:ascii="Arial" w:hAnsi="Arial" w:cs="Arial"/>
          <w:color w:val="000000"/>
          <w:sz w:val="21"/>
          <w:szCs w:val="21"/>
        </w:rPr>
        <w:t>що викликають дискомфорт для людей або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обмежують функціональну ефективність конструкції;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274DA" w:rsidRPr="00FD4D92" w:rsidRDefault="005274DA" w:rsidP="00CF0326">
      <w:pPr>
        <w:pStyle w:val="af9"/>
        <w:numPr>
          <w:ilvl w:val="0"/>
          <w:numId w:val="21"/>
        </w:numPr>
        <w:shd w:val="clear" w:color="auto" w:fill="FFFFFF"/>
        <w:tabs>
          <w:tab w:val="left" w:pos="254"/>
          <w:tab w:val="left" w:pos="1134"/>
          <w:tab w:val="left" w:pos="127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руйнування, що негативно вплива</w:t>
      </w:r>
      <w:r w:rsidR="00B813A5" w:rsidRPr="00FD4D92">
        <w:rPr>
          <w:rFonts w:ascii="Arial" w:hAnsi="Arial" w:cs="Arial"/>
          <w:color w:val="000000"/>
          <w:sz w:val="21"/>
          <w:szCs w:val="21"/>
        </w:rPr>
        <w:t>ють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на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зовнішній вигляд,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довговічність </w:t>
      </w:r>
      <w:r w:rsidR="00B813A5" w:rsidRPr="00FD4D92">
        <w:rPr>
          <w:rFonts w:ascii="Arial" w:hAnsi="Arial" w:cs="Arial"/>
          <w:color w:val="000000"/>
          <w:sz w:val="21"/>
          <w:szCs w:val="21"/>
        </w:rPr>
        <w:t>та/</w:t>
      </w:r>
      <w:r w:rsidRPr="00FD4D92">
        <w:rPr>
          <w:rFonts w:ascii="Arial" w:hAnsi="Arial" w:cs="Arial"/>
          <w:color w:val="000000"/>
          <w:sz w:val="21"/>
          <w:szCs w:val="21"/>
        </w:rPr>
        <w:t>або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функціонування конструкції.</w:t>
      </w:r>
    </w:p>
    <w:p w:rsidR="00F03932" w:rsidRPr="00FD4D92" w:rsidRDefault="00F03932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38" w:name="_Toc245271489"/>
      <w:bookmarkStart w:id="39" w:name="_Toc87348393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.5 Розрахунок за граничним</w:t>
      </w:r>
      <w:r w:rsidR="001D55EF" w:rsidRPr="00FD4D92">
        <w:rPr>
          <w:rFonts w:cs="Arial"/>
          <w:sz w:val="21"/>
        </w:rPr>
        <w:t>и</w:t>
      </w:r>
      <w:r w:rsidR="005274DA" w:rsidRPr="00FD4D92">
        <w:rPr>
          <w:rFonts w:cs="Arial"/>
          <w:sz w:val="21"/>
        </w:rPr>
        <w:t xml:space="preserve"> стан</w:t>
      </w:r>
      <w:r w:rsidR="001D55EF" w:rsidRPr="00FD4D92">
        <w:rPr>
          <w:rFonts w:cs="Arial"/>
          <w:sz w:val="21"/>
        </w:rPr>
        <w:t>а</w:t>
      </w:r>
      <w:r w:rsidR="005274DA" w:rsidRPr="00FD4D92">
        <w:rPr>
          <w:rFonts w:cs="Arial"/>
          <w:sz w:val="21"/>
        </w:rPr>
        <w:t>м</w:t>
      </w:r>
      <w:bookmarkEnd w:id="38"/>
      <w:r w:rsidR="001D55EF" w:rsidRPr="00FD4D92">
        <w:rPr>
          <w:rFonts w:cs="Arial"/>
          <w:sz w:val="21"/>
        </w:rPr>
        <w:t>и</w:t>
      </w:r>
      <w:bookmarkEnd w:id="39"/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F03932" w:rsidRPr="00FD4D92">
        <w:rPr>
          <w:rFonts w:ascii="Arial" w:hAnsi="Arial" w:cs="Arial"/>
          <w:b/>
          <w:color w:val="000000"/>
          <w:sz w:val="21"/>
          <w:szCs w:val="21"/>
        </w:rPr>
        <w:t>.5.1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Розрахунок за граничними станами базу</w:t>
      </w:r>
      <w:r w:rsidR="000B05DE" w:rsidRPr="00FD4D92">
        <w:rPr>
          <w:rFonts w:ascii="Arial" w:hAnsi="Arial" w:cs="Arial"/>
          <w:color w:val="000000"/>
          <w:sz w:val="21"/>
          <w:szCs w:val="21"/>
        </w:rPr>
        <w:t>єть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ся на використанні моделей конструкцій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>, основ (чи ґрунтових масивів)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і навантажен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>ь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для відповідних граничних станів.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F03932" w:rsidRPr="00FD4D92">
        <w:rPr>
          <w:rFonts w:ascii="Arial" w:hAnsi="Arial" w:cs="Arial"/>
          <w:b/>
          <w:color w:val="000000"/>
          <w:sz w:val="21"/>
          <w:szCs w:val="21"/>
        </w:rPr>
        <w:t>.5.2</w:t>
      </w:r>
      <w:r w:rsidR="005274DA"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36C22" w:rsidRPr="00FD4D92">
        <w:rPr>
          <w:rFonts w:ascii="Arial" w:hAnsi="Arial" w:cs="Arial"/>
          <w:color w:val="000000"/>
          <w:sz w:val="21"/>
          <w:szCs w:val="21"/>
        </w:rPr>
        <w:t>Слід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яти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граничн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і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стан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и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37A1D" w:rsidRPr="00FD4D92">
        <w:rPr>
          <w:rFonts w:ascii="Arial" w:hAnsi="Arial" w:cs="Arial"/>
          <w:color w:val="000000"/>
          <w:sz w:val="21"/>
          <w:szCs w:val="21"/>
        </w:rPr>
        <w:t>на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>еревищен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ня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відповідних розра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хункових величин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, зокрема</w:t>
      </w:r>
      <w:r w:rsidR="004B10CE">
        <w:rPr>
          <w:rFonts w:ascii="Arial" w:hAnsi="Arial" w:cs="Arial"/>
          <w:color w:val="000000"/>
          <w:sz w:val="21"/>
          <w:szCs w:val="21"/>
        </w:rPr>
        <w:t xml:space="preserve">,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дій,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властивостей 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 xml:space="preserve">ґрунтів і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матеріалів або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виробів та</w:t>
      </w:r>
      <w:r w:rsidR="000B05D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геометричних даних,</w:t>
      </w:r>
      <w:r w:rsidR="000B05D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які використані у цих моделях.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C36C22" w:rsidRPr="00FD4D92">
        <w:rPr>
          <w:rFonts w:ascii="Arial" w:hAnsi="Arial" w:cs="Arial"/>
          <w:b/>
          <w:color w:val="000000"/>
          <w:sz w:val="21"/>
          <w:szCs w:val="21"/>
        </w:rPr>
        <w:t>.5.3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Перевірка викон</w:t>
      </w:r>
      <w:r w:rsidR="00C36C22" w:rsidRPr="00FD4D92">
        <w:rPr>
          <w:rFonts w:ascii="Arial" w:hAnsi="Arial" w:cs="Arial"/>
          <w:color w:val="000000"/>
          <w:sz w:val="21"/>
          <w:szCs w:val="21"/>
        </w:rPr>
        <w:t>ується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для всіх відповідних розрахункових ситуацій та </w:t>
      </w:r>
      <w:r w:rsidR="00B1630E">
        <w:rPr>
          <w:rFonts w:ascii="Arial" w:hAnsi="Arial" w:cs="Arial"/>
          <w:color w:val="000000"/>
          <w:sz w:val="21"/>
          <w:szCs w:val="21"/>
        </w:rPr>
        <w:t>комбінацій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навантажень.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FF25FB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 якості альтернативи може використовуватись розрахунок, що безпосередньо базується на ймовірнісному методі.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lastRenderedPageBreak/>
        <w:t>5</w:t>
      </w:r>
      <w:r w:rsidR="00D64CE9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Для відповідної перевірки</w:t>
      </w:r>
      <w:r w:rsidR="00F063F6">
        <w:rPr>
          <w:rFonts w:ascii="Arial" w:hAnsi="Arial" w:cs="Arial"/>
          <w:color w:val="000000"/>
          <w:sz w:val="21"/>
          <w:szCs w:val="21"/>
        </w:rPr>
        <w:t>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52F00" w:rsidRPr="00FD4D92">
        <w:rPr>
          <w:rFonts w:ascii="Arial" w:hAnsi="Arial" w:cs="Arial"/>
          <w:color w:val="000000"/>
          <w:sz w:val="21"/>
          <w:szCs w:val="21"/>
        </w:rPr>
        <w:t>зазвичай</w:t>
      </w:r>
      <w:r w:rsidR="00F063F6">
        <w:rPr>
          <w:rFonts w:ascii="Arial" w:hAnsi="Arial" w:cs="Arial"/>
          <w:color w:val="000000"/>
          <w:sz w:val="21"/>
          <w:szCs w:val="21"/>
        </w:rPr>
        <w:t>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52F00" w:rsidRPr="00FD4D92">
        <w:rPr>
          <w:rFonts w:ascii="Arial" w:hAnsi="Arial" w:cs="Arial"/>
          <w:color w:val="000000"/>
          <w:sz w:val="21"/>
          <w:szCs w:val="21"/>
        </w:rPr>
        <w:t>приймаються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випадки навантажень, види деформацій та недосконалостей, які можуть розглядатися одночасно з визначеними </w:t>
      </w:r>
      <w:r w:rsidR="007E2B8B" w:rsidRPr="00FD4D92">
        <w:rPr>
          <w:rFonts w:ascii="Arial" w:hAnsi="Arial" w:cs="Arial"/>
          <w:color w:val="000000"/>
          <w:sz w:val="21"/>
          <w:szCs w:val="21"/>
        </w:rPr>
        <w:t>з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мінними та постійними діями.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D64CE9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Слід брати до уваги можливі відхилення дій від напрямків та місць прикладання.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D64CE9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Моделі конструкці</w:t>
      </w:r>
      <w:r w:rsidR="007E2B8B" w:rsidRPr="00FD4D92">
        <w:rPr>
          <w:rFonts w:ascii="Arial" w:hAnsi="Arial" w:cs="Arial"/>
          <w:color w:val="000000"/>
          <w:sz w:val="21"/>
          <w:szCs w:val="21"/>
        </w:rPr>
        <w:t>й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>, основ (ґрунтових масивів)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та навантажень можуть бути фізичними моделями або математичними моделями.</w:t>
      </w:r>
    </w:p>
    <w:p w:rsidR="005274DA" w:rsidRPr="00FD4D92" w:rsidRDefault="005274DA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5274DA" w:rsidRPr="00FD4D92" w:rsidRDefault="001B75AE" w:rsidP="00CF0326">
      <w:pPr>
        <w:pStyle w:val="1"/>
        <w:tabs>
          <w:tab w:val="left" w:pos="9498"/>
        </w:tabs>
        <w:spacing w:line="288" w:lineRule="auto"/>
        <w:ind w:left="-284" w:right="425" w:firstLine="284"/>
        <w:jc w:val="left"/>
        <w:rPr>
          <w:rFonts w:cs="Arial"/>
          <w:sz w:val="21"/>
          <w:szCs w:val="21"/>
        </w:rPr>
      </w:pPr>
      <w:bookmarkStart w:id="40" w:name="_Toc245271490"/>
      <w:bookmarkStart w:id="41" w:name="_Toc87348394"/>
      <w:r w:rsidRPr="00FD4D92">
        <w:rPr>
          <w:rFonts w:cs="Arial"/>
          <w:sz w:val="21"/>
          <w:szCs w:val="21"/>
        </w:rPr>
        <w:t>6</w:t>
      </w:r>
      <w:r w:rsidR="005274DA" w:rsidRPr="00FD4D92">
        <w:rPr>
          <w:rFonts w:cs="Arial"/>
          <w:sz w:val="21"/>
          <w:szCs w:val="21"/>
        </w:rPr>
        <w:t xml:space="preserve"> </w:t>
      </w:r>
      <w:r w:rsidR="00CF0326">
        <w:rPr>
          <w:rFonts w:cs="Arial"/>
          <w:sz w:val="21"/>
          <w:szCs w:val="21"/>
        </w:rPr>
        <w:t xml:space="preserve"> </w:t>
      </w:r>
      <w:r w:rsidR="005274DA" w:rsidRPr="00FD4D92">
        <w:rPr>
          <w:rFonts w:cs="Arial"/>
          <w:sz w:val="21"/>
          <w:szCs w:val="21"/>
        </w:rPr>
        <w:t xml:space="preserve">БАЗОВІ </w:t>
      </w:r>
      <w:r w:rsidR="00F749E2" w:rsidRPr="00FD4D92">
        <w:rPr>
          <w:rFonts w:cs="Arial"/>
          <w:sz w:val="21"/>
          <w:szCs w:val="21"/>
        </w:rPr>
        <w:t>З</w:t>
      </w:r>
      <w:r w:rsidR="005274DA" w:rsidRPr="00FD4D92">
        <w:rPr>
          <w:rFonts w:cs="Arial"/>
          <w:sz w:val="21"/>
          <w:szCs w:val="21"/>
        </w:rPr>
        <w:t>МІННІ</w:t>
      </w:r>
      <w:bookmarkEnd w:id="40"/>
      <w:bookmarkEnd w:id="41"/>
    </w:p>
    <w:p w:rsidR="00C36C22" w:rsidRPr="00FD4D92" w:rsidRDefault="00C36C22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42" w:name="_Toc245271491"/>
      <w:bookmarkStart w:id="43" w:name="_Toc87348395"/>
      <w:r w:rsidRPr="00FD4D92">
        <w:rPr>
          <w:rFonts w:cs="Arial"/>
          <w:sz w:val="21"/>
        </w:rPr>
        <w:t>6</w:t>
      </w:r>
      <w:r w:rsidR="00D64CE9" w:rsidRPr="00FD4D92">
        <w:rPr>
          <w:rFonts w:cs="Arial"/>
          <w:sz w:val="21"/>
        </w:rPr>
        <w:t>.</w:t>
      </w:r>
      <w:r w:rsidR="005274DA" w:rsidRPr="00FD4D92">
        <w:rPr>
          <w:rFonts w:cs="Arial"/>
          <w:sz w:val="21"/>
        </w:rPr>
        <w:t xml:space="preserve">1 Дії та види впливу </w:t>
      </w:r>
      <w:r w:rsidR="00147343" w:rsidRPr="00FD4D92">
        <w:rPr>
          <w:rFonts w:cs="Arial"/>
          <w:sz w:val="21"/>
        </w:rPr>
        <w:t>зовні</w:t>
      </w:r>
      <w:r w:rsidR="005274DA" w:rsidRPr="00FD4D92">
        <w:rPr>
          <w:rFonts w:cs="Arial"/>
          <w:sz w:val="21"/>
        </w:rPr>
        <w:t>шнього середовища</w:t>
      </w:r>
      <w:bookmarkEnd w:id="42"/>
      <w:bookmarkEnd w:id="43"/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44" w:name="_Toc245271492"/>
      <w:bookmarkStart w:id="45" w:name="_Toc87348396"/>
      <w:r w:rsidRPr="00FD4D92">
        <w:rPr>
          <w:rFonts w:cs="Arial"/>
          <w:sz w:val="21"/>
        </w:rPr>
        <w:t>6</w:t>
      </w:r>
      <w:r w:rsidR="005274DA" w:rsidRPr="00FD4D92">
        <w:rPr>
          <w:rFonts w:cs="Arial"/>
          <w:sz w:val="21"/>
        </w:rPr>
        <w:t>.1.1 Класифікація дій</w:t>
      </w:r>
      <w:bookmarkEnd w:id="44"/>
      <w:r w:rsidR="009D2CDE" w:rsidRPr="00FD4D92">
        <w:rPr>
          <w:rFonts w:cs="Arial"/>
          <w:sz w:val="21"/>
        </w:rPr>
        <w:t xml:space="preserve"> (навантажень)</w:t>
      </w:r>
      <w:bookmarkEnd w:id="45"/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9867E4" w:rsidRPr="00FD4D92">
        <w:rPr>
          <w:rFonts w:ascii="Arial" w:hAnsi="Arial" w:cs="Arial"/>
          <w:b/>
          <w:color w:val="000000"/>
          <w:sz w:val="21"/>
          <w:szCs w:val="21"/>
        </w:rPr>
        <w:t>.1.1.1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867E4" w:rsidRPr="00FD4D92">
        <w:rPr>
          <w:rFonts w:ascii="Arial" w:hAnsi="Arial" w:cs="Arial"/>
          <w:color w:val="000000"/>
          <w:sz w:val="21"/>
          <w:szCs w:val="21"/>
        </w:rPr>
        <w:t>Залежно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від змін у часі дії класифіку</w:t>
      </w:r>
      <w:r w:rsidR="009867E4" w:rsidRPr="00FD4D92">
        <w:rPr>
          <w:rFonts w:ascii="Arial" w:hAnsi="Arial" w:cs="Arial"/>
          <w:color w:val="000000"/>
          <w:sz w:val="21"/>
          <w:szCs w:val="21"/>
        </w:rPr>
        <w:t>ють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ся так: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постійні дії (G), наприклад, власна вага конструкцій,</w:t>
      </w:r>
      <w:r w:rsidR="00EB6DD4" w:rsidRPr="00FD4D92">
        <w:rPr>
          <w:rFonts w:ascii="Arial" w:hAnsi="Arial" w:cs="Arial"/>
          <w:noProof/>
          <w:sz w:val="21"/>
          <w:szCs w:val="21"/>
        </w:rPr>
        <w:t xml:space="preserve"> вага та тиск </w:t>
      </w:r>
      <w:r w:rsidR="00EB6DD4" w:rsidRPr="00FD4D92">
        <w:rPr>
          <w:rFonts w:ascii="Arial" w:hAnsi="Arial" w:cs="Arial"/>
          <w:sz w:val="21"/>
          <w:szCs w:val="21"/>
        </w:rPr>
        <w:t>ґрунтів</w:t>
      </w:r>
      <w:r w:rsidR="00EB6DD4"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</w:rPr>
        <w:t xml:space="preserve"> стаціонарного обладнання, та непрямі дії, що викликані</w:t>
      </w:r>
      <w:r w:rsidR="005269CB" w:rsidRPr="00FD4D92">
        <w:rPr>
          <w:rFonts w:ascii="Arial" w:hAnsi="Arial" w:cs="Arial"/>
          <w:noProof/>
          <w:sz w:val="21"/>
          <w:szCs w:val="21"/>
        </w:rPr>
        <w:t>, наприклад,</w:t>
      </w:r>
      <w:r w:rsidRPr="00FD4D92">
        <w:rPr>
          <w:rFonts w:ascii="Arial" w:hAnsi="Arial" w:cs="Arial"/>
          <w:noProof/>
          <w:sz w:val="21"/>
          <w:szCs w:val="21"/>
        </w:rPr>
        <w:t xml:space="preserve"> нерівномірним осіданням ґрунтів;</w:t>
      </w:r>
    </w:p>
    <w:p w:rsidR="005274DA" w:rsidRPr="00FD4D92" w:rsidRDefault="009867E4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мінні </w:t>
      </w:r>
      <w:r w:rsidR="00752F00" w:rsidRPr="00FD4D92">
        <w:rPr>
          <w:rFonts w:ascii="Arial" w:hAnsi="Arial" w:cs="Arial"/>
          <w:noProof/>
          <w:sz w:val="21"/>
          <w:szCs w:val="21"/>
        </w:rPr>
        <w:t xml:space="preserve">(тимчасові) 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дії (Q), наприклад, </w:t>
      </w:r>
      <w:r w:rsidR="00752F00" w:rsidRPr="00FD4D92">
        <w:rPr>
          <w:rFonts w:ascii="Arial" w:hAnsi="Arial" w:cs="Arial"/>
          <w:noProof/>
          <w:sz w:val="21"/>
          <w:szCs w:val="21"/>
        </w:rPr>
        <w:t xml:space="preserve">тимчасові 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прикладені навантаження на перекриття будівель, балки та дахи, </w:t>
      </w:r>
      <w:r w:rsidR="00752F00" w:rsidRPr="00FD4D92">
        <w:rPr>
          <w:rFonts w:ascii="Arial" w:hAnsi="Arial" w:cs="Arial"/>
          <w:noProof/>
          <w:sz w:val="21"/>
          <w:szCs w:val="21"/>
        </w:rPr>
        <w:t xml:space="preserve">змінні </w:t>
      </w:r>
      <w:r w:rsidR="005274DA" w:rsidRPr="00FD4D92">
        <w:rPr>
          <w:rFonts w:ascii="Arial" w:hAnsi="Arial" w:cs="Arial"/>
          <w:noProof/>
          <w:sz w:val="21"/>
          <w:szCs w:val="21"/>
        </w:rPr>
        <w:t>дії вітру або снігов</w:t>
      </w:r>
      <w:r w:rsidR="00752F00" w:rsidRPr="00FD4D92">
        <w:rPr>
          <w:rFonts w:ascii="Arial" w:hAnsi="Arial" w:cs="Arial"/>
          <w:noProof/>
          <w:sz w:val="21"/>
          <w:szCs w:val="21"/>
        </w:rPr>
        <w:t>ого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 навантаження; 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випадкові</w:t>
      </w:r>
      <w:r w:rsidR="00CB0C45" w:rsidRPr="00FD4D92">
        <w:rPr>
          <w:rFonts w:ascii="Arial" w:hAnsi="Arial" w:cs="Arial"/>
          <w:noProof/>
          <w:sz w:val="21"/>
          <w:szCs w:val="21"/>
        </w:rPr>
        <w:t xml:space="preserve"> (епізодичні)</w:t>
      </w:r>
      <w:r w:rsidRPr="00FD4D92">
        <w:rPr>
          <w:rFonts w:ascii="Arial" w:hAnsi="Arial" w:cs="Arial"/>
          <w:noProof/>
          <w:sz w:val="21"/>
          <w:szCs w:val="21"/>
        </w:rPr>
        <w:t xml:space="preserve"> дії (А), наприклад, вибухи, або удари транспортних засобів</w:t>
      </w:r>
      <w:r w:rsidR="00EB6DD4" w:rsidRPr="00FD4D92">
        <w:rPr>
          <w:rFonts w:ascii="Arial" w:hAnsi="Arial" w:cs="Arial"/>
          <w:noProof/>
          <w:sz w:val="21"/>
          <w:szCs w:val="21"/>
        </w:rPr>
        <w:t>, нерівномірні деформації основи фундаментів, обумовлені зміною структури ґрунту (при замочуванні просідаючих грунтів) або осіданням у районах гірничих виробок і в карстових районах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26056D" w:rsidRPr="00FD4D92" w:rsidRDefault="00F6689D" w:rsidP="00CF0326">
      <w:p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CF0326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26056D" w:rsidRPr="00CF032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Непрямі дії, викликані прикладеною деформацією, можуть бути постійними або </w:t>
      </w:r>
      <w:r w:rsidR="00CB0C45" w:rsidRPr="00CF0326">
        <w:rPr>
          <w:rFonts w:ascii="Arial" w:hAnsi="Arial" w:cs="Arial"/>
          <w:color w:val="000000"/>
          <w:sz w:val="19"/>
          <w:szCs w:val="19"/>
        </w:rPr>
        <w:t>з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>мінними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.1.1.2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Деякі дії, такі як сейсмічні та снігове навантаження, можуть розглядатись як випадкові та/або 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з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мінні дії залежно від 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географічного розташування</w:t>
      </w:r>
      <w:r w:rsidR="00EB6DD4" w:rsidRPr="00FD4D92">
        <w:rPr>
          <w:rFonts w:ascii="Arial" w:hAnsi="Arial" w:cs="Arial"/>
          <w:color w:val="000000"/>
          <w:sz w:val="21"/>
          <w:szCs w:val="21"/>
        </w:rPr>
        <w:t xml:space="preserve"> об’єкта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.1.1.3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Дії, викликані тиском 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рідини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, залежно від зміни їх величини у часі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,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можуть розглядатись як постійні та/або 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з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мінні.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.1.1.4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Дії класифік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уються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за їх походженням</w:t>
      </w:r>
      <w:r w:rsidR="00CB0C45"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</w:rPr>
        <w:t xml:space="preserve"> як прямі або непрямі,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за їх зміною у просторі</w:t>
      </w:r>
      <w:r w:rsidR="00CB0C45" w:rsidRPr="00FD4D92">
        <w:rPr>
          <w:rFonts w:ascii="Arial" w:hAnsi="Arial" w:cs="Arial"/>
          <w:noProof/>
          <w:sz w:val="21"/>
          <w:szCs w:val="21"/>
        </w:rPr>
        <w:t>, як фіксовані або вільні;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за їх природою та/або реакцією конструкції</w:t>
      </w:r>
      <w:r w:rsidR="00CB0C45"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</w:rPr>
        <w:t xml:space="preserve"> як статичні або динамічні.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.1.1.5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</w:t>
      </w:r>
      <w:r w:rsidR="009D2CDE" w:rsidRPr="00FD4D92">
        <w:rPr>
          <w:rFonts w:ascii="Arial" w:hAnsi="Arial" w:cs="Arial"/>
          <w:color w:val="000000"/>
          <w:sz w:val="21"/>
          <w:szCs w:val="21"/>
        </w:rPr>
        <w:t>ю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D2CDE" w:rsidRPr="00FD4D92">
        <w:rPr>
          <w:rFonts w:ascii="Arial" w:hAnsi="Arial" w:cs="Arial"/>
          <w:color w:val="000000"/>
          <w:sz w:val="21"/>
          <w:szCs w:val="21"/>
        </w:rPr>
        <w:t>слід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опис</w:t>
      </w:r>
      <w:r w:rsidR="009D2CDE" w:rsidRPr="00FD4D92">
        <w:rPr>
          <w:rFonts w:ascii="Arial" w:hAnsi="Arial" w:cs="Arial"/>
          <w:color w:val="000000"/>
          <w:sz w:val="21"/>
          <w:szCs w:val="21"/>
        </w:rPr>
        <w:t>увати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 xml:space="preserve"> за допомогою моделі.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Ї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ї значення</w:t>
      </w:r>
      <w:r w:rsidR="00A6190C" w:rsidRPr="00FD4D92">
        <w:rPr>
          <w:rFonts w:ascii="Arial" w:hAnsi="Arial" w:cs="Arial"/>
          <w:color w:val="000000"/>
          <w:sz w:val="21"/>
          <w:szCs w:val="21"/>
        </w:rPr>
        <w:t>, зазвичай,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надається за допомогою однієї скалярної величини, яка може мати декілька значень.</w:t>
      </w:r>
    </w:p>
    <w:p w:rsidR="0026056D" w:rsidRPr="00FD4D92" w:rsidRDefault="0026056D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26056D" w:rsidRPr="00FD4D92" w:rsidRDefault="00737A1D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46" w:name="_Toc245271497"/>
      <w:bookmarkStart w:id="47" w:name="_Toc87348397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.1.2 Характеристичні значення дій</w:t>
      </w:r>
      <w:bookmarkEnd w:id="46"/>
      <w:r w:rsidR="009D2CDE" w:rsidRPr="00FD4D92">
        <w:rPr>
          <w:rFonts w:cs="Arial"/>
          <w:sz w:val="21"/>
        </w:rPr>
        <w:t xml:space="preserve"> (навантажень)</w:t>
      </w:r>
      <w:bookmarkEnd w:id="47"/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9D2CDE" w:rsidRPr="00FD4D92">
        <w:rPr>
          <w:rFonts w:ascii="Arial" w:hAnsi="Arial" w:cs="Arial"/>
          <w:b/>
          <w:color w:val="000000"/>
          <w:sz w:val="21"/>
          <w:szCs w:val="21"/>
        </w:rPr>
        <w:t>.1.2.1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Характеристичне значення </w:t>
      </w:r>
      <w:proofErr w:type="spellStart"/>
      <w:r w:rsidR="0026056D" w:rsidRPr="00FD4D92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26056D"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дії є її головним репрезентативним значенням і </w:t>
      </w:r>
      <w:r w:rsidR="001B75AE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визначеним: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як середнє значення, верхнє або нижнє, або номінальне значення (котре не відноситься до відомого статистичного розподілення);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у про</w:t>
      </w:r>
      <w:r w:rsidR="004B10CE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 xml:space="preserve">ктній документації за умови, що узгодженість досягається завдяки </w:t>
      </w:r>
      <w:r w:rsidR="00732D72" w:rsidRPr="00FD4D92">
        <w:rPr>
          <w:rFonts w:ascii="Arial" w:hAnsi="Arial" w:cs="Arial"/>
          <w:noProof/>
          <w:sz w:val="21"/>
          <w:szCs w:val="21"/>
        </w:rPr>
        <w:t>методам</w:t>
      </w:r>
      <w:r w:rsidR="00A6190C" w:rsidRPr="00FD4D92">
        <w:rPr>
          <w:rFonts w:ascii="Arial" w:hAnsi="Arial" w:cs="Arial"/>
          <w:noProof/>
          <w:sz w:val="21"/>
          <w:szCs w:val="21"/>
        </w:rPr>
        <w:t>,</w:t>
      </w:r>
      <w:r w:rsidR="00732D72" w:rsidRPr="00FD4D92">
        <w:rPr>
          <w:rFonts w:ascii="Arial" w:hAnsi="Arial" w:cs="Arial"/>
          <w:noProof/>
          <w:sz w:val="21"/>
          <w:szCs w:val="21"/>
        </w:rPr>
        <w:t xml:space="preserve"> </w:t>
      </w:r>
      <w:r w:rsidRPr="00FD4D92">
        <w:rPr>
          <w:rFonts w:ascii="Arial" w:hAnsi="Arial" w:cs="Arial"/>
          <w:noProof/>
          <w:sz w:val="21"/>
          <w:szCs w:val="21"/>
        </w:rPr>
        <w:t>на</w:t>
      </w:r>
      <w:r w:rsidR="00A6190C" w:rsidRPr="00FD4D92">
        <w:rPr>
          <w:rFonts w:ascii="Arial" w:hAnsi="Arial" w:cs="Arial"/>
          <w:noProof/>
          <w:sz w:val="21"/>
          <w:szCs w:val="21"/>
        </w:rPr>
        <w:t>веденим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732D72" w:rsidRPr="00FD4D92">
        <w:rPr>
          <w:rFonts w:ascii="Arial" w:hAnsi="Arial" w:cs="Arial"/>
          <w:noProof/>
          <w:sz w:val="21"/>
          <w:szCs w:val="21"/>
        </w:rPr>
        <w:t>у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732D72" w:rsidRPr="00FD4D92">
        <w:rPr>
          <w:rFonts w:ascii="Arial" w:hAnsi="Arial" w:cs="Arial"/>
          <w:sz w:val="21"/>
          <w:szCs w:val="21"/>
          <w:shd w:val="clear" w:color="auto" w:fill="FFFFFF"/>
        </w:rPr>
        <w:t>відповідних будівельних нормах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9D2CDE" w:rsidRPr="00FD4D92">
        <w:rPr>
          <w:rFonts w:ascii="Arial" w:hAnsi="Arial" w:cs="Arial"/>
          <w:b/>
          <w:sz w:val="21"/>
          <w:szCs w:val="21"/>
        </w:rPr>
        <w:t>.1.2.2</w:t>
      </w:r>
      <w:r w:rsidR="009D2CDE" w:rsidRPr="00FD4D92">
        <w:rPr>
          <w:rFonts w:ascii="Arial" w:hAnsi="Arial" w:cs="Arial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>Характеристичне значення п</w:t>
      </w:r>
      <w:r w:rsidR="00732D72" w:rsidRPr="00FD4D92">
        <w:rPr>
          <w:rFonts w:ascii="Arial" w:hAnsi="Arial" w:cs="Arial"/>
          <w:sz w:val="21"/>
          <w:szCs w:val="21"/>
        </w:rPr>
        <w:t xml:space="preserve">остійної дії </w:t>
      </w:r>
      <w:r w:rsidR="001B75AE" w:rsidRPr="00FD4D92">
        <w:rPr>
          <w:rFonts w:ascii="Arial" w:hAnsi="Arial" w:cs="Arial"/>
          <w:sz w:val="21"/>
          <w:szCs w:val="21"/>
        </w:rPr>
        <w:t>має</w:t>
      </w:r>
      <w:r w:rsidR="00732D72" w:rsidRPr="00FD4D92">
        <w:rPr>
          <w:rFonts w:ascii="Arial" w:hAnsi="Arial" w:cs="Arial"/>
          <w:sz w:val="21"/>
          <w:szCs w:val="21"/>
        </w:rPr>
        <w:t xml:space="preserve"> визначатись</w:t>
      </w:r>
      <w:r w:rsidR="0026056D" w:rsidRPr="00FD4D92">
        <w:rPr>
          <w:rFonts w:ascii="Arial" w:hAnsi="Arial" w:cs="Arial"/>
          <w:sz w:val="21"/>
          <w:szCs w:val="21"/>
        </w:rPr>
        <w:t>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якщо варіативність G </w:t>
      </w:r>
      <w:r w:rsidR="00732D72" w:rsidRPr="00FD4D92">
        <w:rPr>
          <w:rFonts w:ascii="Arial" w:hAnsi="Arial" w:cs="Arial"/>
          <w:noProof/>
          <w:sz w:val="21"/>
          <w:szCs w:val="21"/>
        </w:rPr>
        <w:t xml:space="preserve">може прийматись як </w:t>
      </w:r>
      <w:r w:rsidRPr="00FD4D92">
        <w:rPr>
          <w:rFonts w:ascii="Arial" w:hAnsi="Arial" w:cs="Arial"/>
          <w:noProof/>
          <w:sz w:val="21"/>
          <w:szCs w:val="21"/>
        </w:rPr>
        <w:t>мал</w:t>
      </w:r>
      <w:r w:rsidR="00732D72" w:rsidRPr="00FD4D92">
        <w:rPr>
          <w:rFonts w:ascii="Arial" w:hAnsi="Arial" w:cs="Arial"/>
          <w:noProof/>
          <w:sz w:val="21"/>
          <w:szCs w:val="21"/>
        </w:rPr>
        <w:t>а</w:t>
      </w:r>
      <w:r w:rsidRPr="00FD4D92">
        <w:rPr>
          <w:rFonts w:ascii="Arial" w:hAnsi="Arial" w:cs="Arial"/>
          <w:noProof/>
          <w:sz w:val="21"/>
          <w:szCs w:val="21"/>
        </w:rPr>
        <w:t>, використову</w:t>
      </w:r>
      <w:r w:rsidR="00732D72" w:rsidRPr="00FD4D92">
        <w:rPr>
          <w:rFonts w:ascii="Arial" w:hAnsi="Arial" w:cs="Arial"/>
          <w:noProof/>
          <w:sz w:val="21"/>
          <w:szCs w:val="21"/>
        </w:rPr>
        <w:t>ють</w:t>
      </w:r>
      <w:r w:rsidRPr="00FD4D92">
        <w:rPr>
          <w:rFonts w:ascii="Arial" w:hAnsi="Arial" w:cs="Arial"/>
          <w:noProof/>
          <w:sz w:val="21"/>
          <w:szCs w:val="21"/>
        </w:rPr>
        <w:t xml:space="preserve"> одне окреме значення G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якщо варіативність G не може розглядатися малою, потрібно використовувати два значення: верхнє значення G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kj</w:t>
      </w:r>
      <w:r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sup</w:t>
      </w:r>
      <w:r w:rsidRPr="00FD4D92">
        <w:rPr>
          <w:rFonts w:ascii="Arial" w:hAnsi="Arial" w:cs="Arial"/>
          <w:noProof/>
          <w:sz w:val="21"/>
          <w:szCs w:val="21"/>
        </w:rPr>
        <w:t xml:space="preserve"> та нижнє значення G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kj,inf.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9D2CDE" w:rsidRPr="00FD4D92">
        <w:rPr>
          <w:rFonts w:ascii="Arial" w:hAnsi="Arial" w:cs="Arial"/>
          <w:b/>
          <w:sz w:val="21"/>
          <w:szCs w:val="21"/>
        </w:rPr>
        <w:t>.1.2.3</w:t>
      </w:r>
      <w:r w:rsidR="0026056D" w:rsidRPr="00FD4D92">
        <w:rPr>
          <w:rFonts w:ascii="Arial" w:hAnsi="Arial" w:cs="Arial"/>
          <w:sz w:val="21"/>
          <w:szCs w:val="21"/>
        </w:rPr>
        <w:t xml:space="preserve"> Варіативністю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 </w:t>
      </w:r>
      <w:r w:rsidR="009D2CDE" w:rsidRPr="00FD4D92">
        <w:rPr>
          <w:rFonts w:ascii="Arial" w:hAnsi="Arial" w:cs="Arial"/>
          <w:sz w:val="21"/>
          <w:szCs w:val="21"/>
        </w:rPr>
        <w:t>можна</w:t>
      </w:r>
      <w:r w:rsidR="0026056D" w:rsidRPr="00FD4D92">
        <w:rPr>
          <w:rFonts w:ascii="Arial" w:hAnsi="Arial" w:cs="Arial"/>
          <w:sz w:val="21"/>
          <w:szCs w:val="21"/>
        </w:rPr>
        <w:t xml:space="preserve"> знехтувати, якщо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 не змінюється значною мірою </w:t>
      </w:r>
      <w:r w:rsidR="00DA2741">
        <w:rPr>
          <w:rFonts w:ascii="Arial" w:hAnsi="Arial" w:cs="Arial"/>
          <w:sz w:val="21"/>
          <w:szCs w:val="21"/>
        </w:rPr>
        <w:t>протягом</w:t>
      </w:r>
      <w:r w:rsidR="0026056D" w:rsidRPr="00FD4D92">
        <w:rPr>
          <w:rFonts w:ascii="Arial" w:hAnsi="Arial" w:cs="Arial"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26056D" w:rsidRPr="00FD4D92">
        <w:rPr>
          <w:rFonts w:ascii="Arial" w:hAnsi="Arial" w:cs="Arial"/>
          <w:sz w:val="21"/>
          <w:szCs w:val="21"/>
        </w:rPr>
        <w:t xml:space="preserve">ктного терміну експлуатації конструкції та її коефіцієнт варіації малий. </w:t>
      </w:r>
      <w:proofErr w:type="gramStart"/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</w:t>
      </w:r>
      <w:r w:rsidR="0026056D" w:rsidRPr="00FD4D92">
        <w:rPr>
          <w:rFonts w:ascii="Arial" w:hAnsi="Arial" w:cs="Arial"/>
          <w:sz w:val="21"/>
          <w:szCs w:val="21"/>
        </w:rPr>
        <w:t xml:space="preserve"> мож</w:t>
      </w:r>
      <w:r w:rsidR="009D2CDE" w:rsidRPr="00FD4D92">
        <w:rPr>
          <w:rFonts w:ascii="Arial" w:hAnsi="Arial" w:cs="Arial"/>
          <w:sz w:val="21"/>
          <w:szCs w:val="21"/>
        </w:rPr>
        <w:t>на</w:t>
      </w:r>
      <w:r w:rsidR="0026056D" w:rsidRPr="00FD4D92">
        <w:rPr>
          <w:rFonts w:ascii="Arial" w:hAnsi="Arial" w:cs="Arial"/>
          <w:sz w:val="21"/>
          <w:szCs w:val="21"/>
        </w:rPr>
        <w:t xml:space="preserve"> прий</w:t>
      </w:r>
      <w:r w:rsidR="00280EF8" w:rsidRPr="00FD4D92">
        <w:rPr>
          <w:rFonts w:ascii="Arial" w:hAnsi="Arial" w:cs="Arial"/>
          <w:sz w:val="21"/>
          <w:szCs w:val="21"/>
        </w:rPr>
        <w:t>ма</w:t>
      </w:r>
      <w:r w:rsidR="0026056D" w:rsidRPr="00FD4D92">
        <w:rPr>
          <w:rFonts w:ascii="Arial" w:hAnsi="Arial" w:cs="Arial"/>
          <w:sz w:val="21"/>
          <w:szCs w:val="21"/>
        </w:rPr>
        <w:t>ти рівним середньому значенню.</w:t>
      </w:r>
      <w:proofErr w:type="gramEnd"/>
      <w:r w:rsidR="0026056D" w:rsidRPr="00FD4D92">
        <w:rPr>
          <w:rFonts w:ascii="Arial" w:hAnsi="Arial" w:cs="Arial"/>
          <w:sz w:val="21"/>
          <w:szCs w:val="21"/>
        </w:rPr>
        <w:t xml:space="preserve"> </w:t>
      </w:r>
    </w:p>
    <w:p w:rsidR="00233231" w:rsidRPr="00CF0326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bCs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bCs/>
          <w:sz w:val="19"/>
          <w:szCs w:val="19"/>
        </w:rPr>
        <w:t>.</w:t>
      </w:r>
      <w:r w:rsidR="0026056D" w:rsidRPr="00CF0326">
        <w:rPr>
          <w:rFonts w:ascii="Arial" w:hAnsi="Arial" w:cs="Arial"/>
          <w:sz w:val="19"/>
          <w:szCs w:val="19"/>
        </w:rPr>
        <w:t xml:space="preserve"> </w:t>
      </w:r>
      <w:r w:rsidR="00233231" w:rsidRPr="00CF0326">
        <w:rPr>
          <w:rFonts w:ascii="Arial" w:hAnsi="Arial" w:cs="Arial"/>
          <w:sz w:val="19"/>
          <w:szCs w:val="19"/>
        </w:rPr>
        <w:t>Коефіцієнт варіації в діапазоні від 0,05 до 0,10</w:t>
      </w:r>
      <w:r w:rsidR="004B10CE">
        <w:rPr>
          <w:rFonts w:ascii="Arial" w:hAnsi="Arial" w:cs="Arial"/>
          <w:sz w:val="19"/>
          <w:szCs w:val="19"/>
        </w:rPr>
        <w:t>,</w:t>
      </w:r>
      <w:r w:rsidR="00233231" w:rsidRPr="00CF0326">
        <w:rPr>
          <w:rFonts w:ascii="Arial" w:hAnsi="Arial" w:cs="Arial"/>
          <w:sz w:val="19"/>
          <w:szCs w:val="19"/>
        </w:rPr>
        <w:t xml:space="preserve"> залежно від типу конструкції</w:t>
      </w:r>
      <w:r w:rsidR="004B10CE">
        <w:rPr>
          <w:rFonts w:ascii="Arial" w:hAnsi="Arial" w:cs="Arial"/>
          <w:sz w:val="19"/>
          <w:szCs w:val="19"/>
        </w:rPr>
        <w:t>,</w:t>
      </w:r>
      <w:r w:rsidR="00233231" w:rsidRPr="00CF0326">
        <w:rPr>
          <w:rFonts w:ascii="Arial" w:hAnsi="Arial" w:cs="Arial"/>
          <w:sz w:val="19"/>
          <w:szCs w:val="19"/>
        </w:rPr>
        <w:t xml:space="preserve"> може вважатися малим.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280EF8" w:rsidRPr="00FD4D92">
        <w:rPr>
          <w:rFonts w:ascii="Arial" w:hAnsi="Arial" w:cs="Arial"/>
          <w:b/>
          <w:sz w:val="21"/>
          <w:szCs w:val="21"/>
        </w:rPr>
        <w:t>.1.2.4</w:t>
      </w:r>
      <w:r w:rsidR="0026056D" w:rsidRPr="00FD4D92">
        <w:rPr>
          <w:rFonts w:ascii="Arial" w:hAnsi="Arial" w:cs="Arial"/>
          <w:sz w:val="21"/>
          <w:szCs w:val="21"/>
        </w:rPr>
        <w:t xml:space="preserve"> У випадках, коли конструкція дуже чутлива до змін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 (наприклад, деякі типи попередньо напружен</w:t>
      </w:r>
      <w:r w:rsidR="00732D72" w:rsidRPr="00FD4D92">
        <w:rPr>
          <w:rFonts w:ascii="Arial" w:hAnsi="Arial" w:cs="Arial"/>
          <w:sz w:val="21"/>
          <w:szCs w:val="21"/>
        </w:rPr>
        <w:t>их</w:t>
      </w:r>
      <w:r w:rsidR="0026056D" w:rsidRPr="00FD4D92">
        <w:rPr>
          <w:rFonts w:ascii="Arial" w:hAnsi="Arial" w:cs="Arial"/>
          <w:sz w:val="21"/>
          <w:szCs w:val="21"/>
        </w:rPr>
        <w:t xml:space="preserve"> залізобетон</w:t>
      </w:r>
      <w:r w:rsidR="00732D72" w:rsidRPr="00FD4D92">
        <w:rPr>
          <w:rFonts w:ascii="Arial" w:hAnsi="Arial" w:cs="Arial"/>
          <w:sz w:val="21"/>
          <w:szCs w:val="21"/>
        </w:rPr>
        <w:t>них конструкцій</w:t>
      </w:r>
      <w:r w:rsidR="0026056D" w:rsidRPr="00FD4D92">
        <w:rPr>
          <w:rFonts w:ascii="Arial" w:hAnsi="Arial" w:cs="Arial"/>
          <w:sz w:val="21"/>
          <w:szCs w:val="21"/>
        </w:rPr>
        <w:t xml:space="preserve">), слід використовувати два значення, навіть </w:t>
      </w:r>
      <w:r w:rsidR="0026056D" w:rsidRPr="00FD4D92">
        <w:rPr>
          <w:rFonts w:ascii="Arial" w:hAnsi="Arial" w:cs="Arial"/>
          <w:sz w:val="21"/>
          <w:szCs w:val="21"/>
        </w:rPr>
        <w:lastRenderedPageBreak/>
        <w:t xml:space="preserve">якщо коефіцієнт варіації малий. Тоді </w:t>
      </w:r>
      <w:proofErr w:type="spellStart"/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kj</w:t>
      </w:r>
      <w:proofErr w:type="spellEnd"/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</w:rPr>
        <w:t>,</w:t>
      </w:r>
      <w:proofErr w:type="spellStart"/>
      <w:r w:rsidR="0026056D" w:rsidRPr="00FD4D92">
        <w:rPr>
          <w:rFonts w:ascii="Arial" w:hAnsi="Arial" w:cs="Arial"/>
          <w:sz w:val="21"/>
          <w:szCs w:val="21"/>
          <w:vertAlign w:val="subscript"/>
          <w:lang w:val="en-US"/>
        </w:rPr>
        <w:t>inf</w:t>
      </w:r>
      <w:proofErr w:type="spellEnd"/>
      <w:r w:rsidR="0026056D" w:rsidRPr="00FD4D92">
        <w:rPr>
          <w:rFonts w:ascii="Arial" w:hAnsi="Arial" w:cs="Arial"/>
          <w:sz w:val="21"/>
          <w:szCs w:val="21"/>
          <w:vertAlign w:val="subscript"/>
        </w:rPr>
        <w:t xml:space="preserve"> </w:t>
      </w:r>
      <w:r w:rsidR="0026056D" w:rsidRPr="00FD4D92">
        <w:rPr>
          <w:rFonts w:ascii="Arial" w:hAnsi="Arial" w:cs="Arial"/>
          <w:iCs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 xml:space="preserve">має 5% </w:t>
      </w:r>
      <w:proofErr w:type="spellStart"/>
      <w:r w:rsidR="0026056D" w:rsidRPr="00FD4D92">
        <w:rPr>
          <w:rFonts w:ascii="Arial" w:hAnsi="Arial" w:cs="Arial"/>
          <w:sz w:val="21"/>
          <w:szCs w:val="21"/>
        </w:rPr>
        <w:t>квантиль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6056D" w:rsidRPr="00FD4D92">
        <w:rPr>
          <w:rFonts w:ascii="Arial" w:hAnsi="Arial" w:cs="Arial"/>
          <w:sz w:val="21"/>
          <w:szCs w:val="21"/>
          <w:lang w:val="en-US"/>
        </w:rPr>
        <w:t>a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kj</w:t>
      </w:r>
      <w:proofErr w:type="spellEnd"/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</w:rPr>
        <w:t>,</w:t>
      </w:r>
      <w:r w:rsidR="0026056D" w:rsidRPr="00FD4D92">
        <w:rPr>
          <w:rFonts w:ascii="Arial" w:hAnsi="Arial" w:cs="Arial"/>
          <w:sz w:val="21"/>
          <w:szCs w:val="21"/>
          <w:vertAlign w:val="subscript"/>
          <w:lang w:val="en-US"/>
        </w:rPr>
        <w:t>sup</w:t>
      </w:r>
      <w:r w:rsidR="0026056D" w:rsidRPr="00FD4D92">
        <w:rPr>
          <w:rFonts w:ascii="Arial" w:hAnsi="Arial" w:cs="Arial"/>
          <w:i/>
          <w:iCs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 xml:space="preserve">- 95% </w:t>
      </w:r>
      <w:proofErr w:type="spellStart"/>
      <w:r w:rsidR="0026056D" w:rsidRPr="00FD4D92">
        <w:rPr>
          <w:rFonts w:ascii="Arial" w:hAnsi="Arial" w:cs="Arial"/>
          <w:sz w:val="21"/>
          <w:szCs w:val="21"/>
        </w:rPr>
        <w:t>квантиль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 xml:space="preserve"> у статистичному розподіленні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, яке може розглядатися як </w:t>
      </w:r>
      <w:proofErr w:type="spellStart"/>
      <w:r w:rsidR="0026056D" w:rsidRPr="00FD4D92">
        <w:rPr>
          <w:rFonts w:ascii="Arial" w:hAnsi="Arial" w:cs="Arial"/>
          <w:sz w:val="21"/>
          <w:szCs w:val="21"/>
        </w:rPr>
        <w:t>Гаусове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.1.2.5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Власна вага конструкції може бути представлена як поодиноке характеристичне значення та підраховуватись на основі номінальних розмірів та середньої маси.</w:t>
      </w:r>
    </w:p>
    <w:p w:rsidR="00620E7C" w:rsidRPr="00FD4D92" w:rsidRDefault="00737A1D" w:rsidP="00CF0326">
      <w:pPr>
        <w:shd w:val="clear" w:color="auto" w:fill="FFFFFF"/>
        <w:tabs>
          <w:tab w:val="left" w:pos="37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.1.2.6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Попереднє напруження (</w:t>
      </w:r>
      <w:r w:rsidR="0026056D" w:rsidRPr="00FD4D92">
        <w:rPr>
          <w:rFonts w:ascii="Arial" w:hAnsi="Arial" w:cs="Arial"/>
          <w:i/>
          <w:iCs/>
          <w:color w:val="000000"/>
          <w:sz w:val="21"/>
          <w:szCs w:val="21"/>
        </w:rPr>
        <w:t>Р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) слід класифікувати як постійну дію, викликану або контрольованими силами, та/або контрольованою деформацією, яка прикладена до конструкції. </w:t>
      </w:r>
    </w:p>
    <w:p w:rsidR="0026056D" w:rsidRPr="00FD4D92" w:rsidRDefault="0026056D" w:rsidP="00CF0326">
      <w:pPr>
        <w:shd w:val="clear" w:color="auto" w:fill="FFFFFF"/>
        <w:tabs>
          <w:tab w:val="left" w:pos="37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Слід розрізняти ці типи попереднього напруження (наприклад, попереднє напруження арматури, попереднє напруження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шляхом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прикладен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ня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деформації на упорах).</w:t>
      </w:r>
    </w:p>
    <w:p w:rsidR="0026056D" w:rsidRPr="00CF0326" w:rsidRDefault="00F6689D" w:rsidP="00CF0326">
      <w:pPr>
        <w:shd w:val="clear" w:color="auto" w:fill="FFFFFF"/>
        <w:tabs>
          <w:tab w:val="left" w:pos="37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26056D" w:rsidRPr="00CF032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Характеристичні значення попереднього напруження у час </w:t>
      </w:r>
      <w:r w:rsidR="0026056D" w:rsidRPr="00CF0326">
        <w:rPr>
          <w:rFonts w:ascii="Arial" w:hAnsi="Arial" w:cs="Arial"/>
          <w:i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i/>
          <w:color w:val="000000"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можуть мати верхнє значення </w:t>
      </w:r>
      <w:proofErr w:type="spellStart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P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k</w:t>
      </w:r>
      <w:proofErr w:type="spellEnd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</w:rPr>
        <w:t>,</w:t>
      </w:r>
      <w:r w:rsidR="0026056D" w:rsidRPr="00CF032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sup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 (</w:t>
      </w:r>
      <w:r w:rsidR="0026056D" w:rsidRPr="00CF0326">
        <w:rPr>
          <w:rFonts w:ascii="Arial" w:hAnsi="Arial" w:cs="Arial"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) та нижнє значення </w:t>
      </w:r>
      <w:proofErr w:type="spellStart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P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k</w:t>
      </w:r>
      <w:proofErr w:type="spellEnd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</w:rPr>
        <w:t>,</w:t>
      </w:r>
      <w:proofErr w:type="spellStart"/>
      <w:r w:rsidR="0026056D" w:rsidRPr="00CF032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inf</w:t>
      </w:r>
      <w:proofErr w:type="spellEnd"/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 (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). Для граничного стану за несучою здатністю може використовуватись середнє значення 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</w:rPr>
        <w:t>Р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m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>(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>)</w:t>
      </w:r>
      <w:r w:rsidR="00C7175C" w:rsidRPr="00CF0326">
        <w:rPr>
          <w:rFonts w:ascii="Arial" w:hAnsi="Arial" w:cs="Arial"/>
          <w:color w:val="000000"/>
          <w:sz w:val="19"/>
          <w:szCs w:val="19"/>
        </w:rPr>
        <w:t xml:space="preserve"> </w:t>
      </w:r>
      <w:r w:rsidR="00C7175C" w:rsidRPr="00CF0326">
        <w:rPr>
          <w:rFonts w:ascii="Arial" w:hAnsi="Arial" w:cs="Arial"/>
          <w:sz w:val="19"/>
          <w:szCs w:val="19"/>
        </w:rPr>
        <w:t xml:space="preserve">згідно </w:t>
      </w:r>
      <w:r w:rsidR="004B10CE">
        <w:rPr>
          <w:rFonts w:ascii="Arial" w:hAnsi="Arial" w:cs="Arial"/>
          <w:sz w:val="19"/>
          <w:szCs w:val="19"/>
        </w:rPr>
        <w:t xml:space="preserve">з </w:t>
      </w:r>
      <w:r w:rsidR="00C7175C" w:rsidRPr="00CF0326">
        <w:rPr>
          <w:rFonts w:ascii="Arial" w:hAnsi="Arial" w:cs="Arial"/>
          <w:sz w:val="19"/>
          <w:szCs w:val="19"/>
          <w:lang w:val="ru-RU"/>
        </w:rPr>
        <w:t>[19]</w:t>
      </w:r>
      <w:r w:rsidR="00C7175C" w:rsidRPr="00CF0326">
        <w:rPr>
          <w:rFonts w:ascii="Arial" w:hAnsi="Arial" w:cs="Arial"/>
          <w:sz w:val="19"/>
          <w:szCs w:val="19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.1.2.7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Для </w:t>
      </w:r>
      <w:r w:rsidR="00280EF8" w:rsidRPr="00FD4D92">
        <w:rPr>
          <w:rFonts w:ascii="Arial" w:hAnsi="Arial" w:cs="Arial"/>
          <w:color w:val="000000"/>
          <w:sz w:val="21"/>
          <w:szCs w:val="21"/>
        </w:rPr>
        <w:t>з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мінних дій характеристичне значення </w:t>
      </w:r>
      <w:r w:rsidR="0026056D" w:rsidRPr="00FD4D92">
        <w:rPr>
          <w:rFonts w:ascii="Arial" w:hAnsi="Arial" w:cs="Arial"/>
          <w:iCs/>
          <w:color w:val="000000"/>
          <w:sz w:val="21"/>
          <w:szCs w:val="21"/>
        </w:rPr>
        <w:t>(</w:t>
      </w:r>
      <w:proofErr w:type="spellStart"/>
      <w:r w:rsidR="0026056D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26056D" w:rsidRPr="00FD4D92">
        <w:rPr>
          <w:rFonts w:ascii="Arial" w:hAnsi="Arial" w:cs="Arial"/>
          <w:iCs/>
          <w:color w:val="000000"/>
          <w:sz w:val="21"/>
          <w:szCs w:val="21"/>
        </w:rPr>
        <w:t xml:space="preserve">),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повинне відповідати одному з двох: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верхньому значенню з заданою </w:t>
      </w:r>
      <w:r w:rsidR="00C733C2" w:rsidRPr="00FD4D92">
        <w:rPr>
          <w:rFonts w:ascii="Arial" w:hAnsi="Arial" w:cs="Arial"/>
          <w:sz w:val="21"/>
          <w:szCs w:val="21"/>
        </w:rPr>
        <w:t>ймовірністю</w:t>
      </w:r>
      <w:r w:rsidRPr="00FD4D92">
        <w:rPr>
          <w:rFonts w:ascii="Arial" w:hAnsi="Arial" w:cs="Arial"/>
          <w:noProof/>
          <w:sz w:val="21"/>
          <w:szCs w:val="21"/>
        </w:rPr>
        <w:t xml:space="preserve"> неперевищення або нижньому значенню з заданою </w:t>
      </w:r>
      <w:r w:rsidR="00C733C2" w:rsidRPr="00FD4D92">
        <w:rPr>
          <w:rFonts w:ascii="Arial" w:hAnsi="Arial" w:cs="Arial"/>
          <w:noProof/>
          <w:sz w:val="21"/>
          <w:szCs w:val="21"/>
        </w:rPr>
        <w:t>ймовірн</w:t>
      </w:r>
      <w:r w:rsidRPr="00FD4D92">
        <w:rPr>
          <w:rFonts w:ascii="Arial" w:hAnsi="Arial" w:cs="Arial"/>
          <w:noProof/>
          <w:sz w:val="21"/>
          <w:szCs w:val="21"/>
        </w:rPr>
        <w:t>істю досягнення протягом відповідного базового періоду;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номінальному значенню, що може бути визначеним у випадках, де статистичне розподілення невідоме.</w:t>
      </w:r>
    </w:p>
    <w:p w:rsidR="00C7175C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bCs/>
          <w:sz w:val="21"/>
          <w:szCs w:val="21"/>
        </w:rPr>
        <w:t>6</w:t>
      </w:r>
      <w:r w:rsidR="00BF6799" w:rsidRPr="00FD4D92">
        <w:rPr>
          <w:rFonts w:ascii="Arial" w:hAnsi="Arial" w:cs="Arial"/>
          <w:b/>
          <w:bCs/>
          <w:sz w:val="21"/>
          <w:szCs w:val="21"/>
        </w:rPr>
        <w:t>.1.2.8</w:t>
      </w:r>
      <w:r w:rsidR="0026056D" w:rsidRPr="00FD4D92">
        <w:rPr>
          <w:rFonts w:ascii="Arial" w:hAnsi="Arial" w:cs="Arial"/>
          <w:sz w:val="21"/>
          <w:szCs w:val="21"/>
        </w:rPr>
        <w:t xml:space="preserve"> Характеристичне значення кліматичних впливів або дій базується на </w:t>
      </w:r>
      <w:r w:rsidR="00C733C2" w:rsidRPr="00FD4D92">
        <w:rPr>
          <w:rFonts w:ascii="Arial" w:hAnsi="Arial" w:cs="Arial"/>
          <w:sz w:val="21"/>
          <w:szCs w:val="21"/>
        </w:rPr>
        <w:t>ймовірності</w:t>
      </w:r>
      <w:r w:rsidR="0026056D" w:rsidRPr="00FD4D92">
        <w:rPr>
          <w:rFonts w:ascii="Arial" w:hAnsi="Arial" w:cs="Arial"/>
          <w:sz w:val="21"/>
          <w:szCs w:val="21"/>
        </w:rPr>
        <w:t xml:space="preserve"> 0,02 перевищення її частиною, що змінюється у часі за базовий період в один рік. Це є еквівалентним середній повторюваності один раз за 50 років. </w:t>
      </w:r>
    </w:p>
    <w:p w:rsidR="0026056D" w:rsidRPr="00FD4D92" w:rsidRDefault="0026056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Однак, в деяких випадках</w:t>
      </w:r>
      <w:r w:rsidR="00C733C2" w:rsidRPr="00FD4D92">
        <w:rPr>
          <w:rFonts w:ascii="Arial" w:hAnsi="Arial" w:cs="Arial"/>
          <w:sz w:val="21"/>
          <w:szCs w:val="21"/>
        </w:rPr>
        <w:t>,</w:t>
      </w:r>
      <w:r w:rsidRPr="00FD4D92">
        <w:rPr>
          <w:rFonts w:ascii="Arial" w:hAnsi="Arial" w:cs="Arial"/>
          <w:sz w:val="21"/>
          <w:szCs w:val="21"/>
        </w:rPr>
        <w:t xml:space="preserve"> характер дії та/або обрана розрахункова ситуація встановлюють інший </w:t>
      </w:r>
      <w:proofErr w:type="spellStart"/>
      <w:r w:rsidRPr="00FD4D92">
        <w:rPr>
          <w:rFonts w:ascii="Arial" w:hAnsi="Arial" w:cs="Arial"/>
          <w:sz w:val="21"/>
          <w:szCs w:val="21"/>
        </w:rPr>
        <w:t>квантиль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та/або відповідний період повторюваності.</w:t>
      </w:r>
    </w:p>
    <w:p w:rsidR="0026056D" w:rsidRPr="00FD4D92" w:rsidRDefault="001817C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bCs/>
          <w:color w:val="000000"/>
          <w:sz w:val="21"/>
          <w:szCs w:val="21"/>
        </w:rPr>
        <w:t>.1.2.</w:t>
      </w:r>
      <w:r w:rsidR="00BF6799" w:rsidRPr="00FD4D92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A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902080" w:rsidRPr="00FD4D92">
        <w:rPr>
          <w:rFonts w:ascii="Arial" w:hAnsi="Arial" w:cs="Arial"/>
          <w:iCs/>
          <w:color w:val="000000"/>
          <w:sz w:val="21"/>
          <w:szCs w:val="21"/>
        </w:rPr>
        <w:t xml:space="preserve">  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ля випадкових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 xml:space="preserve">(епізодичних)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дій </w:t>
      </w:r>
      <w:r w:rsidR="001B75AE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визначен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а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для окремих 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ктів.</w:t>
      </w:r>
    </w:p>
    <w:p w:rsidR="0026056D" w:rsidRPr="00FD4D92" w:rsidRDefault="001817C8" w:rsidP="00CF0326">
      <w:p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</w:t>
      </w:r>
      <w:r w:rsidR="00BF6799" w:rsidRPr="00FD4D92">
        <w:rPr>
          <w:rFonts w:ascii="Arial" w:hAnsi="Arial" w:cs="Arial"/>
          <w:b/>
          <w:color w:val="000000"/>
          <w:sz w:val="21"/>
          <w:szCs w:val="21"/>
        </w:rPr>
        <w:t>10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A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902080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ля сейсмічних дій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визначена</w:t>
      </w:r>
      <w:r w:rsidR="004B10CE">
        <w:rPr>
          <w:rFonts w:ascii="Arial" w:hAnsi="Arial" w:cs="Arial"/>
          <w:color w:val="000000"/>
          <w:sz w:val="21"/>
          <w:szCs w:val="21"/>
        </w:rPr>
        <w:t>,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виходячи з характеристичного значення 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A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r w:rsidR="0026056D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або бути визначеною  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кт</w:t>
      </w:r>
      <w:r w:rsidR="00C7175C" w:rsidRPr="00FD4D92">
        <w:rPr>
          <w:rFonts w:ascii="Arial" w:hAnsi="Arial" w:cs="Arial"/>
          <w:color w:val="000000"/>
          <w:sz w:val="21"/>
          <w:szCs w:val="21"/>
        </w:rPr>
        <w:t>ом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9D2CDE" w:rsidRPr="00FD4D92" w:rsidRDefault="009D2CDE" w:rsidP="00CF0326">
      <w:pPr>
        <w:shd w:val="clear" w:color="auto" w:fill="FFFFFF"/>
        <w:tabs>
          <w:tab w:val="left" w:pos="48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48" w:name="_Toc245271499"/>
      <w:bookmarkStart w:id="49" w:name="_Toc87348398"/>
      <w:r w:rsidRPr="00FD4D92">
        <w:rPr>
          <w:rFonts w:cs="Arial"/>
          <w:color w:val="auto"/>
          <w:sz w:val="21"/>
        </w:rPr>
        <w:t>6</w:t>
      </w:r>
      <w:r w:rsidR="0026056D" w:rsidRPr="00FD4D92">
        <w:rPr>
          <w:rFonts w:cs="Arial"/>
          <w:color w:val="auto"/>
          <w:sz w:val="21"/>
        </w:rPr>
        <w:t xml:space="preserve">.1.3 Інші репрезентативні величини </w:t>
      </w:r>
      <w:r w:rsidR="008B0736" w:rsidRPr="00FD4D92">
        <w:rPr>
          <w:rFonts w:cs="Arial"/>
          <w:color w:val="auto"/>
          <w:sz w:val="21"/>
        </w:rPr>
        <w:t>з</w:t>
      </w:r>
      <w:r w:rsidR="0026056D" w:rsidRPr="00FD4D92">
        <w:rPr>
          <w:rFonts w:cs="Arial"/>
          <w:color w:val="auto"/>
          <w:sz w:val="21"/>
        </w:rPr>
        <w:t>мінних дій</w:t>
      </w:r>
      <w:bookmarkEnd w:id="48"/>
      <w:bookmarkEnd w:id="49"/>
    </w:p>
    <w:p w:rsidR="0026056D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8B0736" w:rsidRPr="00FD4D92">
        <w:rPr>
          <w:rFonts w:ascii="Arial" w:hAnsi="Arial" w:cs="Arial"/>
          <w:b/>
          <w:sz w:val="21"/>
          <w:szCs w:val="21"/>
        </w:rPr>
        <w:t>.1.3.1</w:t>
      </w:r>
      <w:r w:rsidR="008B0736" w:rsidRPr="00FD4D92">
        <w:rPr>
          <w:rFonts w:ascii="Arial" w:hAnsi="Arial" w:cs="Arial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 xml:space="preserve"> Інші репрезентативні значення </w:t>
      </w:r>
      <w:r w:rsidR="008B0736" w:rsidRPr="00FD4D92">
        <w:rPr>
          <w:rFonts w:ascii="Arial" w:hAnsi="Arial" w:cs="Arial"/>
          <w:sz w:val="21"/>
          <w:szCs w:val="21"/>
        </w:rPr>
        <w:t>з</w:t>
      </w:r>
      <w:r w:rsidR="0026056D" w:rsidRPr="00FD4D92">
        <w:rPr>
          <w:rFonts w:ascii="Arial" w:hAnsi="Arial" w:cs="Arial"/>
          <w:sz w:val="21"/>
          <w:szCs w:val="21"/>
        </w:rPr>
        <w:t>мінної дії:</w:t>
      </w:r>
    </w:p>
    <w:p w:rsidR="005274DA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комбінаційна величина</w:t>
      </w:r>
      <w:r w:rsidR="00ED7411" w:rsidRPr="00FD4D92">
        <w:rPr>
          <w:rFonts w:ascii="Arial" w:hAnsi="Arial" w:cs="Arial"/>
          <w:noProof/>
          <w:sz w:val="21"/>
          <w:szCs w:val="21"/>
        </w:rPr>
        <w:t xml:space="preserve"> дії</w:t>
      </w:r>
      <w:r w:rsidRPr="00FD4D92">
        <w:rPr>
          <w:rFonts w:ascii="Arial" w:hAnsi="Arial" w:cs="Arial"/>
          <w:noProof/>
          <w:sz w:val="21"/>
          <w:szCs w:val="21"/>
        </w:rPr>
        <w:t>, представлена як добуток ψ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0</w:t>
      </w:r>
      <w:r w:rsidRPr="00FD4D92">
        <w:rPr>
          <w:rFonts w:ascii="Arial" w:hAnsi="Arial" w:cs="Arial"/>
          <w:noProof/>
          <w:sz w:val="21"/>
          <w:szCs w:val="21"/>
        </w:rPr>
        <w:t>Q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</w:t>
      </w:r>
      <w:r w:rsidRPr="00FD4D92">
        <w:rPr>
          <w:rFonts w:ascii="Arial" w:hAnsi="Arial" w:cs="Arial"/>
          <w:noProof/>
          <w:sz w:val="21"/>
          <w:szCs w:val="21"/>
        </w:rPr>
        <w:t>, яка використовується для перевірки граничного стану за несучою здатністю та незворотними граничними станами за експлуатаційною придатністю;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часто повторювана величина</w:t>
      </w:r>
      <w:r w:rsidR="00ED7411" w:rsidRPr="00FD4D92">
        <w:rPr>
          <w:rFonts w:ascii="Arial" w:hAnsi="Arial" w:cs="Arial"/>
          <w:noProof/>
          <w:sz w:val="21"/>
          <w:szCs w:val="21"/>
        </w:rPr>
        <w:t xml:space="preserve"> дії</w:t>
      </w:r>
      <w:r w:rsidRPr="00FD4D92">
        <w:rPr>
          <w:rFonts w:ascii="Arial" w:hAnsi="Arial" w:cs="Arial"/>
          <w:noProof/>
          <w:sz w:val="21"/>
          <w:szCs w:val="21"/>
        </w:rPr>
        <w:t>, представлена як добуток ψ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1</w:t>
      </w:r>
      <w:r w:rsidRPr="00FD4D92">
        <w:rPr>
          <w:rFonts w:ascii="Arial" w:hAnsi="Arial" w:cs="Arial"/>
          <w:noProof/>
          <w:sz w:val="21"/>
          <w:szCs w:val="21"/>
        </w:rPr>
        <w:t>Q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</w:t>
      </w:r>
      <w:r w:rsidRPr="00FD4D92">
        <w:rPr>
          <w:rFonts w:ascii="Arial" w:hAnsi="Arial" w:cs="Arial"/>
          <w:noProof/>
          <w:sz w:val="21"/>
          <w:szCs w:val="21"/>
        </w:rPr>
        <w:t>, яка використовується для граничного стану за несучою здатністю, включаючи випадкові дії, та для перевірки зворотних граничних станів за експлуатаційною придатністю;</w:t>
      </w:r>
    </w:p>
    <w:p w:rsidR="0026056D" w:rsidRPr="00CF0326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sz w:val="19"/>
          <w:szCs w:val="19"/>
        </w:rPr>
        <w:t xml:space="preserve"> 1.</w:t>
      </w:r>
      <w:r w:rsidR="0026056D" w:rsidRPr="00CF0326">
        <w:rPr>
          <w:rFonts w:ascii="Arial" w:hAnsi="Arial" w:cs="Arial"/>
          <w:bCs/>
          <w:sz w:val="19"/>
          <w:szCs w:val="19"/>
        </w:rPr>
        <w:t xml:space="preserve"> </w:t>
      </w:r>
      <w:r w:rsidR="00ED7411" w:rsidRPr="00CF0326">
        <w:rPr>
          <w:rFonts w:ascii="Arial" w:hAnsi="Arial" w:cs="Arial"/>
          <w:bCs/>
          <w:sz w:val="19"/>
          <w:szCs w:val="19"/>
        </w:rPr>
        <w:t>Н</w:t>
      </w:r>
      <w:r w:rsidR="00ED7411" w:rsidRPr="00CF0326">
        <w:rPr>
          <w:rFonts w:ascii="Arial" w:hAnsi="Arial" w:cs="Arial"/>
          <w:sz w:val="19"/>
          <w:szCs w:val="19"/>
        </w:rPr>
        <w:t xml:space="preserve">априклад, </w:t>
      </w:r>
      <w:r w:rsidR="007E24F6" w:rsidRPr="00CF0326">
        <w:rPr>
          <w:rFonts w:ascii="Arial" w:hAnsi="Arial" w:cs="Arial"/>
          <w:sz w:val="19"/>
          <w:szCs w:val="19"/>
        </w:rPr>
        <w:t>д</w:t>
      </w:r>
      <w:r w:rsidR="0026056D" w:rsidRPr="00CF0326">
        <w:rPr>
          <w:rFonts w:ascii="Arial" w:hAnsi="Arial" w:cs="Arial"/>
          <w:sz w:val="19"/>
          <w:szCs w:val="19"/>
        </w:rPr>
        <w:t>ля будівель часто повторювана величина вибирається так, що термін її перевищення складає 0,01 базового періоду; для рухомого навантаження на мости часто повторювана величина оцінюється на базі періоду повторення в один тиждень.</w:t>
      </w:r>
    </w:p>
    <w:p w:rsidR="0026056D" w:rsidRPr="00CF0326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sz w:val="19"/>
          <w:szCs w:val="19"/>
        </w:rPr>
        <w:t xml:space="preserve"> 2.</w:t>
      </w:r>
      <w:r w:rsidR="0026056D" w:rsidRPr="00CF0326">
        <w:rPr>
          <w:rFonts w:ascii="Arial" w:hAnsi="Arial" w:cs="Arial"/>
          <w:bCs/>
          <w:sz w:val="19"/>
          <w:szCs w:val="19"/>
        </w:rPr>
        <w:t xml:space="preserve"> </w:t>
      </w:r>
      <w:r w:rsidR="007E24F6" w:rsidRPr="00CF0326">
        <w:rPr>
          <w:rFonts w:ascii="Arial" w:hAnsi="Arial" w:cs="Arial"/>
          <w:sz w:val="19"/>
          <w:szCs w:val="19"/>
        </w:rPr>
        <w:t>Нечасто</w:t>
      </w:r>
      <w:r w:rsidR="0026056D" w:rsidRPr="00CF0326">
        <w:rPr>
          <w:rFonts w:ascii="Arial" w:hAnsi="Arial" w:cs="Arial"/>
          <w:sz w:val="19"/>
          <w:szCs w:val="19"/>
        </w:rPr>
        <w:t xml:space="preserve"> повторювана величина, представлена як добуток ψ</w:t>
      </w:r>
      <w:r w:rsidR="0026056D" w:rsidRPr="00CF0326">
        <w:rPr>
          <w:rFonts w:ascii="Arial" w:hAnsi="Arial" w:cs="Arial"/>
          <w:sz w:val="19"/>
          <w:szCs w:val="19"/>
          <w:vertAlign w:val="subscript"/>
        </w:rPr>
        <w:t>1,</w:t>
      </w:r>
      <w:proofErr w:type="spellStart"/>
      <w:r w:rsidR="0026056D" w:rsidRPr="00CF0326">
        <w:rPr>
          <w:rFonts w:ascii="Arial" w:hAnsi="Arial" w:cs="Arial"/>
          <w:sz w:val="19"/>
          <w:szCs w:val="19"/>
          <w:vertAlign w:val="subscript"/>
          <w:lang w:val="en-US"/>
        </w:rPr>
        <w:t>inf</w:t>
      </w:r>
      <w:proofErr w:type="spellEnd"/>
      <w:r w:rsidR="008F6817" w:rsidRPr="00CF0326">
        <w:rPr>
          <w:rFonts w:ascii="Arial" w:hAnsi="Arial" w:cs="Arial"/>
          <w:sz w:val="19"/>
          <w:szCs w:val="19"/>
          <w:vertAlign w:val="subscript"/>
        </w:rPr>
        <w:t>q</w:t>
      </w:r>
      <w:proofErr w:type="spellStart"/>
      <w:r w:rsidR="0026056D" w:rsidRPr="00CF0326">
        <w:rPr>
          <w:rFonts w:ascii="Arial" w:hAnsi="Arial" w:cs="Arial"/>
          <w:i/>
          <w:sz w:val="19"/>
          <w:szCs w:val="19"/>
          <w:lang w:val="en-US"/>
        </w:rPr>
        <w:t>Q</w:t>
      </w:r>
      <w:r w:rsidR="0026056D" w:rsidRPr="00CF0326">
        <w:rPr>
          <w:rFonts w:ascii="Arial" w:hAnsi="Arial" w:cs="Arial"/>
          <w:i/>
          <w:sz w:val="19"/>
          <w:szCs w:val="19"/>
          <w:vertAlign w:val="subscript"/>
          <w:lang w:val="en-US"/>
        </w:rPr>
        <w:t>k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, </w:t>
      </w:r>
      <w:r w:rsidR="004C428E" w:rsidRPr="00CF0326">
        <w:rPr>
          <w:rFonts w:ascii="Arial" w:hAnsi="Arial" w:cs="Arial"/>
          <w:sz w:val="19"/>
          <w:szCs w:val="19"/>
        </w:rPr>
        <w:t xml:space="preserve">може </w:t>
      </w:r>
      <w:r w:rsidR="0026056D" w:rsidRPr="00CF0326">
        <w:rPr>
          <w:rFonts w:ascii="Arial" w:hAnsi="Arial" w:cs="Arial"/>
          <w:sz w:val="19"/>
          <w:szCs w:val="19"/>
        </w:rPr>
        <w:t>використову</w:t>
      </w:r>
      <w:r w:rsidR="004C428E" w:rsidRPr="00CF0326">
        <w:rPr>
          <w:rFonts w:ascii="Arial" w:hAnsi="Arial" w:cs="Arial"/>
          <w:sz w:val="19"/>
          <w:szCs w:val="19"/>
        </w:rPr>
        <w:t>ватись</w:t>
      </w:r>
      <w:r w:rsidR="0026056D" w:rsidRPr="00CF0326">
        <w:rPr>
          <w:rFonts w:ascii="Arial" w:hAnsi="Arial" w:cs="Arial"/>
          <w:sz w:val="19"/>
          <w:szCs w:val="19"/>
        </w:rPr>
        <w:t xml:space="preserve">, щоб перевірити деякі граничні стани </w:t>
      </w:r>
      <w:r w:rsidR="008B0736" w:rsidRPr="00CF0326">
        <w:rPr>
          <w:rFonts w:ascii="Arial" w:hAnsi="Arial" w:cs="Arial"/>
          <w:sz w:val="19"/>
          <w:szCs w:val="19"/>
        </w:rPr>
        <w:t xml:space="preserve">за </w:t>
      </w:r>
      <w:r w:rsidR="0026056D" w:rsidRPr="00CF0326">
        <w:rPr>
          <w:rFonts w:ascii="Arial" w:hAnsi="Arial" w:cs="Arial"/>
          <w:sz w:val="19"/>
          <w:szCs w:val="19"/>
        </w:rPr>
        <w:t xml:space="preserve">експлуатаційною придатністю спеціально для залізобетонного настилу моста. </w:t>
      </w:r>
      <w:r w:rsidR="007E24F6" w:rsidRPr="00CF0326">
        <w:rPr>
          <w:rFonts w:ascii="Arial" w:hAnsi="Arial" w:cs="Arial"/>
          <w:sz w:val="19"/>
          <w:szCs w:val="19"/>
        </w:rPr>
        <w:t>Нечасто</w:t>
      </w:r>
      <w:r w:rsidR="0026056D" w:rsidRPr="00CF0326">
        <w:rPr>
          <w:rFonts w:ascii="Arial" w:hAnsi="Arial" w:cs="Arial"/>
          <w:sz w:val="19"/>
          <w:szCs w:val="19"/>
        </w:rPr>
        <w:t xml:space="preserve"> повторювана величина, </w:t>
      </w:r>
      <w:r w:rsidR="004C428E" w:rsidRPr="00CF0326">
        <w:rPr>
          <w:rFonts w:ascii="Arial" w:hAnsi="Arial" w:cs="Arial"/>
          <w:sz w:val="19"/>
          <w:szCs w:val="19"/>
        </w:rPr>
        <w:t>яка визначається</w:t>
      </w:r>
      <w:r w:rsidR="0026056D" w:rsidRPr="00CF0326">
        <w:rPr>
          <w:rFonts w:ascii="Arial" w:hAnsi="Arial" w:cs="Arial"/>
          <w:sz w:val="19"/>
          <w:szCs w:val="19"/>
        </w:rPr>
        <w:t xml:space="preserve"> тільки для рухомого навантаження, базується на періоді повторюваності в один рік.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sz w:val="21"/>
          <w:szCs w:val="21"/>
        </w:rPr>
        <w:t>квазіпостійна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величина, представлена як добуток ψ</w:t>
      </w:r>
      <w:r w:rsidRPr="00FD4D92">
        <w:rPr>
          <w:rFonts w:ascii="Arial" w:hAnsi="Arial" w:cs="Arial"/>
          <w:sz w:val="21"/>
          <w:szCs w:val="21"/>
          <w:vertAlign w:val="subscript"/>
        </w:rPr>
        <w:t>2</w:t>
      </w:r>
      <w:proofErr w:type="spellStart"/>
      <w:r w:rsidRPr="00FD4D92">
        <w:rPr>
          <w:rFonts w:ascii="Arial" w:hAnsi="Arial" w:cs="Arial"/>
          <w:i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, яка використовується для перевірки граничного стану за несучою здатністю, включаючи випадкові дії та для перевірки зворотних граничних станів за експлуатаційною придатністю. </w:t>
      </w:r>
      <w:proofErr w:type="spellStart"/>
      <w:r w:rsidRPr="00FD4D92">
        <w:rPr>
          <w:rFonts w:ascii="Arial" w:hAnsi="Arial" w:cs="Arial"/>
          <w:sz w:val="21"/>
          <w:szCs w:val="21"/>
        </w:rPr>
        <w:t>Квазіпостійні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величини також використовуються для розрахунків на тривалі впливи.</w:t>
      </w:r>
    </w:p>
    <w:p w:rsidR="0026056D" w:rsidRPr="00FD4D92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CF0326">
        <w:rPr>
          <w:rFonts w:ascii="Arial" w:hAnsi="Arial" w:cs="Arial"/>
          <w:b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sz w:val="19"/>
          <w:szCs w:val="19"/>
        </w:rPr>
        <w:t>.</w:t>
      </w:r>
      <w:r w:rsidR="0026056D" w:rsidRPr="00CF0326">
        <w:rPr>
          <w:rFonts w:ascii="Arial" w:hAnsi="Arial" w:cs="Arial"/>
          <w:bCs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sz w:val="19"/>
          <w:szCs w:val="19"/>
        </w:rPr>
        <w:t xml:space="preserve">Для навантажень на перекриття в будівлях </w:t>
      </w:r>
      <w:proofErr w:type="spellStart"/>
      <w:r w:rsidR="0026056D" w:rsidRPr="00CF0326">
        <w:rPr>
          <w:rFonts w:ascii="Arial" w:hAnsi="Arial" w:cs="Arial"/>
          <w:sz w:val="19"/>
          <w:szCs w:val="19"/>
        </w:rPr>
        <w:t>квазіпостійна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 величина</w:t>
      </w:r>
      <w:r w:rsidR="00F063F6">
        <w:rPr>
          <w:rFonts w:ascii="Arial" w:hAnsi="Arial" w:cs="Arial"/>
          <w:sz w:val="19"/>
          <w:szCs w:val="19"/>
        </w:rPr>
        <w:t>,</w:t>
      </w:r>
      <w:r w:rsidR="0026056D" w:rsidRPr="00CF0326">
        <w:rPr>
          <w:rFonts w:ascii="Arial" w:hAnsi="Arial" w:cs="Arial"/>
          <w:sz w:val="19"/>
          <w:szCs w:val="19"/>
        </w:rPr>
        <w:t xml:space="preserve"> зазвичай</w:t>
      </w:r>
      <w:r w:rsidR="00F063F6">
        <w:rPr>
          <w:rFonts w:ascii="Arial" w:hAnsi="Arial" w:cs="Arial"/>
          <w:sz w:val="19"/>
          <w:szCs w:val="19"/>
        </w:rPr>
        <w:t>,</w:t>
      </w:r>
      <w:r w:rsidR="0026056D" w:rsidRPr="00CF0326">
        <w:rPr>
          <w:rFonts w:ascii="Arial" w:hAnsi="Arial" w:cs="Arial"/>
          <w:sz w:val="19"/>
          <w:szCs w:val="19"/>
        </w:rPr>
        <w:t xml:space="preserve"> вибирається так, щоб доля часу її перевищення становила 0,50 базового періоду. Як альтернатива</w:t>
      </w:r>
      <w:r w:rsidR="008B0736" w:rsidRPr="00CF0326">
        <w:rPr>
          <w:rFonts w:ascii="Arial" w:hAnsi="Arial" w:cs="Arial"/>
          <w:sz w:val="19"/>
          <w:szCs w:val="19"/>
        </w:rPr>
        <w:t>,</w:t>
      </w:r>
      <w:r w:rsidR="0026056D" w:rsidRPr="00CF032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6056D" w:rsidRPr="00CF0326">
        <w:rPr>
          <w:rFonts w:ascii="Arial" w:hAnsi="Arial" w:cs="Arial"/>
          <w:sz w:val="19"/>
          <w:szCs w:val="19"/>
        </w:rPr>
        <w:t>квазіпостійна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 величина може бути визначеною як середня величина для вибраного періоду часу. У випадку дії вітру або рухомого навантаження </w:t>
      </w:r>
      <w:proofErr w:type="spellStart"/>
      <w:r w:rsidR="0026056D" w:rsidRPr="00CF0326">
        <w:rPr>
          <w:rFonts w:ascii="Arial" w:hAnsi="Arial" w:cs="Arial"/>
          <w:sz w:val="19"/>
          <w:szCs w:val="19"/>
        </w:rPr>
        <w:t>квазіпостійна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 величина, як правило, приймається рівною нулю</w:t>
      </w:r>
      <w:r w:rsidR="0026056D" w:rsidRPr="00FD4D92">
        <w:rPr>
          <w:rFonts w:ascii="Arial" w:hAnsi="Arial" w:cs="Arial"/>
          <w:sz w:val="21"/>
          <w:szCs w:val="21"/>
        </w:rPr>
        <w:t>.</w:t>
      </w:r>
    </w:p>
    <w:p w:rsidR="008B0736" w:rsidRPr="00FD4D92" w:rsidRDefault="008B0736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0" w:name="_Toc245271501"/>
      <w:bookmarkStart w:id="51" w:name="_Toc87348399"/>
      <w:r w:rsidRPr="00FD4D92">
        <w:rPr>
          <w:rFonts w:cs="Arial"/>
          <w:sz w:val="21"/>
        </w:rPr>
        <w:lastRenderedPageBreak/>
        <w:t>6</w:t>
      </w:r>
      <w:r w:rsidR="0026056D" w:rsidRPr="00FD4D92">
        <w:rPr>
          <w:rFonts w:cs="Arial"/>
          <w:sz w:val="21"/>
        </w:rPr>
        <w:t>.1.4 Представлення дії, пов'язаної зі втомою</w:t>
      </w:r>
      <w:bookmarkEnd w:id="50"/>
      <w:bookmarkEnd w:id="51"/>
    </w:p>
    <w:p w:rsidR="0026056D" w:rsidRPr="00FD4D92" w:rsidRDefault="002E074B" w:rsidP="00CF0326">
      <w:pPr>
        <w:shd w:val="clear" w:color="auto" w:fill="FFFFFF"/>
        <w:tabs>
          <w:tab w:val="left" w:pos="3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8B0736" w:rsidRPr="00FD4D92">
        <w:rPr>
          <w:rFonts w:ascii="Arial" w:hAnsi="Arial" w:cs="Arial"/>
          <w:b/>
          <w:color w:val="000000"/>
          <w:sz w:val="21"/>
          <w:szCs w:val="21"/>
        </w:rPr>
        <w:t>.1.4.1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Моделі для дій, які пов'язані зі втомою, </w:t>
      </w:r>
      <w:r w:rsidR="001B75AE" w:rsidRPr="00FD4D92">
        <w:rPr>
          <w:rFonts w:ascii="Arial" w:hAnsi="Arial" w:cs="Arial"/>
          <w:color w:val="000000"/>
          <w:sz w:val="21"/>
          <w:szCs w:val="21"/>
        </w:rPr>
        <w:t>мають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такими, що встановлені 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у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8B0736" w:rsidRPr="00FD4D92">
        <w:rPr>
          <w:rFonts w:ascii="Arial" w:hAnsi="Arial" w:cs="Arial"/>
          <w:color w:val="000000"/>
          <w:sz w:val="21"/>
          <w:szCs w:val="21"/>
        </w:rPr>
        <w:t>будівельних норм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ах</w:t>
      </w:r>
      <w:r w:rsidR="008B073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для визначення реакції конструкції до коливань навантажень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.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6056D" w:rsidRPr="00FD4D92" w:rsidRDefault="002E074B" w:rsidP="00CF0326">
      <w:pPr>
        <w:shd w:val="clear" w:color="auto" w:fill="FFFFFF"/>
        <w:tabs>
          <w:tab w:val="left" w:pos="31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8B0736" w:rsidRPr="00FD4D92">
        <w:rPr>
          <w:rFonts w:ascii="Arial" w:hAnsi="Arial" w:cs="Arial"/>
          <w:b/>
          <w:color w:val="000000"/>
          <w:sz w:val="21"/>
          <w:szCs w:val="21"/>
        </w:rPr>
        <w:t>.1.4.2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Для конструкцій, що 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не підпадають під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використання моделей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 xml:space="preserve"> навантажень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, встановлених у </w:t>
      </w:r>
      <w:r w:rsidR="008B0736" w:rsidRPr="00FD4D92">
        <w:rPr>
          <w:rFonts w:ascii="Arial" w:hAnsi="Arial" w:cs="Arial"/>
          <w:color w:val="000000"/>
          <w:sz w:val="21"/>
          <w:szCs w:val="21"/>
        </w:rPr>
        <w:t>будівельних норм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ах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, викликані втомою дії, 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можуть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визначатись за оцінкою результатів вимірів або еквівалентних досліджень спектра очікуваних дій.</w:t>
      </w:r>
    </w:p>
    <w:p w:rsidR="009A7001" w:rsidRPr="00FD4D92" w:rsidRDefault="009A7001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2" w:name="_Toc245271502"/>
      <w:bookmarkStart w:id="53" w:name="_Toc87348400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.1.5</w:t>
      </w:r>
      <w:r w:rsidR="007E24F6" w:rsidRPr="00FD4D92">
        <w:rPr>
          <w:rFonts w:cs="Arial"/>
          <w:sz w:val="21"/>
        </w:rPr>
        <w:t xml:space="preserve"> </w:t>
      </w:r>
      <w:r w:rsidR="0026056D" w:rsidRPr="00FD4D92">
        <w:rPr>
          <w:rFonts w:cs="Arial"/>
          <w:sz w:val="21"/>
        </w:rPr>
        <w:t>Представлення динамічних дій</w:t>
      </w:r>
      <w:bookmarkEnd w:id="52"/>
      <w:bookmarkEnd w:id="53"/>
    </w:p>
    <w:p w:rsidR="0026056D" w:rsidRPr="00FD4D92" w:rsidRDefault="002E074B" w:rsidP="00CF0326">
      <w:pPr>
        <w:shd w:val="clear" w:color="auto" w:fill="FFFFFF"/>
        <w:tabs>
          <w:tab w:val="left" w:pos="35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.1.5.1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A729FF" w:rsidRPr="00FD4D92">
        <w:rPr>
          <w:rFonts w:ascii="Arial" w:hAnsi="Arial" w:cs="Arial"/>
          <w:color w:val="000000"/>
          <w:sz w:val="21"/>
          <w:szCs w:val="21"/>
        </w:rPr>
        <w:t>М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оделі навантаження</w:t>
      </w:r>
      <w:r w:rsidR="00A729FF" w:rsidRPr="00FD4D92">
        <w:rPr>
          <w:rFonts w:ascii="Arial" w:hAnsi="Arial" w:cs="Arial"/>
          <w:color w:val="000000"/>
          <w:sz w:val="21"/>
          <w:szCs w:val="21"/>
        </w:rPr>
        <w:t xml:space="preserve">, визначені характеристичними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значеннями</w:t>
      </w:r>
      <w:r w:rsidR="00A729FF" w:rsidRPr="00FD4D92">
        <w:rPr>
          <w:rFonts w:ascii="Arial" w:hAnsi="Arial" w:cs="Arial"/>
          <w:color w:val="000000"/>
          <w:sz w:val="21"/>
          <w:szCs w:val="21"/>
        </w:rPr>
        <w:t xml:space="preserve">, та моделі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втом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 xml:space="preserve">можуть включати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ефекти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прискорен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>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>спричинен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діями, або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 xml:space="preserve">безпосередньо, або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явно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 xml:space="preserve">, застосовуючи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підвищен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динамічн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коефіцієнт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до характеристичних статичних навантажень.</w:t>
      </w:r>
    </w:p>
    <w:p w:rsidR="0026056D" w:rsidRPr="00FD4D92" w:rsidRDefault="002E074B" w:rsidP="00CF0326">
      <w:pPr>
        <w:shd w:val="clear" w:color="auto" w:fill="FFFFFF"/>
        <w:tabs>
          <w:tab w:val="left" w:pos="31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.1.5.2</w:t>
      </w:r>
      <w:r w:rsidR="0014690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7175C" w:rsidRPr="00FD4D92">
        <w:rPr>
          <w:rFonts w:ascii="Arial" w:hAnsi="Arial" w:cs="Arial"/>
          <w:color w:val="000000"/>
          <w:sz w:val="21"/>
          <w:szCs w:val="21"/>
        </w:rPr>
        <w:t>Якщо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динамічні дії викликають значне прискорення конструкції, слід використ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овувати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динамічний аналіз 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конструктивної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системи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 з урахуванням положень 8.1.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2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 цих норм.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D536C" w:rsidRPr="00FD4D92" w:rsidRDefault="00DD536C" w:rsidP="00CF0326">
      <w:pPr>
        <w:shd w:val="clear" w:color="auto" w:fill="FFFFFF"/>
        <w:tabs>
          <w:tab w:val="left" w:pos="31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4" w:name="_Toc245271505"/>
      <w:bookmarkStart w:id="55" w:name="_Toc87348401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.1.6 Геотехнічні дії</w:t>
      </w:r>
      <w:bookmarkEnd w:id="54"/>
      <w:bookmarkEnd w:id="55"/>
    </w:p>
    <w:p w:rsidR="0026056D" w:rsidRPr="00FD4D92" w:rsidRDefault="001817C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.1.6.1</w:t>
      </w:r>
      <w:r w:rsidR="0014690B" w:rsidRPr="00FD4D92">
        <w:rPr>
          <w:rFonts w:ascii="Arial" w:hAnsi="Arial" w:cs="Arial"/>
          <w:color w:val="000000"/>
          <w:sz w:val="21"/>
          <w:szCs w:val="21"/>
        </w:rPr>
        <w:t xml:space="preserve"> 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Геотехніч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ні дії слід оцінювати </w:t>
      </w:r>
      <w:r w:rsidR="00DA6FF3" w:rsidRPr="00FD4D92">
        <w:rPr>
          <w:rFonts w:ascii="Arial" w:hAnsi="Arial" w:cs="Arial"/>
          <w:sz w:val="21"/>
          <w:szCs w:val="21"/>
        </w:rPr>
        <w:t>згідно з відповідними будівельними нормами.</w:t>
      </w:r>
    </w:p>
    <w:p w:rsidR="00DD536C" w:rsidRPr="00FD4D92" w:rsidRDefault="00DD536C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6" w:name="_Toc245271506"/>
      <w:bookmarkStart w:id="57" w:name="_Toc87348402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.1.7 Вплив середовища</w:t>
      </w:r>
      <w:bookmarkEnd w:id="56"/>
      <w:bookmarkEnd w:id="57"/>
    </w:p>
    <w:p w:rsidR="0026056D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.1.7.1</w:t>
      </w:r>
      <w:r w:rsidR="0014690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Вплив середовища на довговічність конструкції слід брати до уваги при виборі матеріалів для конструкці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>й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, їх характеристик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 та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конструктивних принципів 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при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ктуванн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26056D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.1.7.2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Ефекти від впливу середовища мають братися до уваги там, де це можливо, і повинні бути описані у кількісному відношенні.</w:t>
      </w:r>
    </w:p>
    <w:p w:rsidR="0014690B" w:rsidRPr="00FD4D92" w:rsidRDefault="0014690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4100E8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b w:val="0"/>
          <w:sz w:val="21"/>
        </w:rPr>
      </w:pPr>
      <w:bookmarkStart w:id="58" w:name="_Toc87348403"/>
      <w:bookmarkStart w:id="59" w:name="_Hlk79594463"/>
      <w:r w:rsidRPr="00FD4D92">
        <w:rPr>
          <w:rFonts w:cs="Arial"/>
          <w:sz w:val="21"/>
          <w:lang w:eastAsia="uk-UA"/>
        </w:rPr>
        <w:t>6</w:t>
      </w:r>
      <w:r w:rsidR="004100E8" w:rsidRPr="00FD4D92">
        <w:rPr>
          <w:rFonts w:cs="Arial"/>
          <w:sz w:val="21"/>
          <w:lang w:eastAsia="uk-UA"/>
        </w:rPr>
        <w:t xml:space="preserve">.2 </w:t>
      </w:r>
      <w:r w:rsidR="00233231" w:rsidRPr="00FD4D92">
        <w:rPr>
          <w:rFonts w:cs="Arial"/>
          <w:sz w:val="21"/>
          <w:lang w:eastAsia="uk-UA"/>
        </w:rPr>
        <w:t>Х</w:t>
      </w:r>
      <w:r w:rsidR="004100E8" w:rsidRPr="00FD4D92">
        <w:rPr>
          <w:rFonts w:cs="Arial"/>
          <w:sz w:val="21"/>
          <w:lang w:eastAsia="uk-UA"/>
        </w:rPr>
        <w:t>арактеристики будівельн</w:t>
      </w:r>
      <w:r w:rsidR="00C7175C" w:rsidRPr="00FD4D92">
        <w:rPr>
          <w:rFonts w:cs="Arial"/>
          <w:sz w:val="21"/>
          <w:lang w:eastAsia="uk-UA"/>
        </w:rPr>
        <w:t>их конструкцій</w:t>
      </w:r>
      <w:bookmarkEnd w:id="58"/>
      <w:r w:rsidR="004100E8" w:rsidRPr="00FD4D92">
        <w:rPr>
          <w:rFonts w:cs="Arial"/>
          <w:sz w:val="21"/>
          <w:lang w:eastAsia="uk-UA"/>
        </w:rPr>
        <w:t xml:space="preserve"> </w:t>
      </w:r>
    </w:p>
    <w:p w:rsidR="00C16B14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  <w:lang w:eastAsia="uk-UA"/>
        </w:rPr>
        <w:t>6</w:t>
      </w:r>
      <w:r w:rsidR="004100E8" w:rsidRPr="00FD4D92">
        <w:rPr>
          <w:rFonts w:ascii="Arial" w:hAnsi="Arial" w:cs="Arial"/>
          <w:b/>
          <w:sz w:val="21"/>
          <w:szCs w:val="21"/>
          <w:lang w:eastAsia="uk-UA"/>
        </w:rPr>
        <w:t>.2.1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</w:t>
      </w:r>
      <w:r w:rsidR="00720DF5" w:rsidRPr="00FD4D92">
        <w:rPr>
          <w:rFonts w:ascii="Arial" w:hAnsi="Arial" w:cs="Arial"/>
          <w:sz w:val="21"/>
          <w:szCs w:val="21"/>
        </w:rPr>
        <w:t>Х</w:t>
      </w:r>
      <w:r w:rsidR="004100E8" w:rsidRPr="00FD4D92">
        <w:rPr>
          <w:rFonts w:ascii="Arial" w:hAnsi="Arial" w:cs="Arial"/>
          <w:sz w:val="21"/>
          <w:szCs w:val="21"/>
        </w:rPr>
        <w:t>арактеристики будівельн</w:t>
      </w:r>
      <w:r w:rsidR="00C7175C" w:rsidRPr="00FD4D92">
        <w:rPr>
          <w:rFonts w:ascii="Arial" w:hAnsi="Arial" w:cs="Arial"/>
          <w:sz w:val="21"/>
          <w:szCs w:val="21"/>
        </w:rPr>
        <w:t>их конструкцій</w:t>
      </w:r>
      <w:r w:rsidR="00654D40" w:rsidRPr="00FD4D92">
        <w:rPr>
          <w:rFonts w:ascii="Arial" w:hAnsi="Arial" w:cs="Arial"/>
          <w:sz w:val="21"/>
          <w:szCs w:val="21"/>
        </w:rPr>
        <w:t xml:space="preserve"> </w:t>
      </w:r>
      <w:r w:rsidR="004100E8" w:rsidRPr="00FD4D92">
        <w:rPr>
          <w:rFonts w:ascii="Arial" w:hAnsi="Arial" w:cs="Arial"/>
          <w:sz w:val="21"/>
          <w:szCs w:val="21"/>
        </w:rPr>
        <w:t xml:space="preserve">пов’язані </w:t>
      </w:r>
      <w:r w:rsidR="00C7175C" w:rsidRPr="00FD4D92">
        <w:rPr>
          <w:rFonts w:ascii="Arial" w:hAnsi="Arial" w:cs="Arial"/>
          <w:sz w:val="21"/>
          <w:szCs w:val="21"/>
        </w:rPr>
        <w:t xml:space="preserve">з </w:t>
      </w:r>
      <w:r w:rsidR="00720DF5" w:rsidRPr="00FD4D92">
        <w:rPr>
          <w:rFonts w:ascii="Arial" w:hAnsi="Arial" w:cs="Arial"/>
          <w:sz w:val="21"/>
          <w:szCs w:val="21"/>
        </w:rPr>
        <w:t xml:space="preserve">відповідною </w:t>
      </w:r>
      <w:r w:rsidR="004100E8" w:rsidRPr="00FD4D92">
        <w:rPr>
          <w:rFonts w:ascii="Arial" w:hAnsi="Arial" w:cs="Arial"/>
          <w:sz w:val="21"/>
          <w:szCs w:val="21"/>
        </w:rPr>
        <w:t>основною вимогою до будівель і споруд</w:t>
      </w:r>
      <w:r w:rsidR="00654D40" w:rsidRPr="00FD4D92">
        <w:rPr>
          <w:rFonts w:ascii="Arial" w:hAnsi="Arial" w:cs="Arial"/>
          <w:sz w:val="21"/>
          <w:szCs w:val="21"/>
        </w:rPr>
        <w:t xml:space="preserve"> та</w:t>
      </w:r>
      <w:r w:rsidR="004100E8" w:rsidRPr="00FD4D92">
        <w:rPr>
          <w:rFonts w:ascii="Arial" w:hAnsi="Arial" w:cs="Arial"/>
          <w:sz w:val="21"/>
          <w:szCs w:val="21"/>
        </w:rPr>
        <w:t xml:space="preserve"> обумовлюють виконання критері</w:t>
      </w:r>
      <w:r w:rsidR="00654D40" w:rsidRPr="00FD4D92">
        <w:rPr>
          <w:rFonts w:ascii="Arial" w:hAnsi="Arial" w:cs="Arial"/>
          <w:sz w:val="21"/>
          <w:szCs w:val="21"/>
        </w:rPr>
        <w:t>їв</w:t>
      </w:r>
      <w:r w:rsidR="004100E8" w:rsidRPr="00FD4D92">
        <w:rPr>
          <w:rFonts w:ascii="Arial" w:hAnsi="Arial" w:cs="Arial"/>
          <w:sz w:val="21"/>
          <w:szCs w:val="21"/>
        </w:rPr>
        <w:t xml:space="preserve"> цієї основної вимоги. </w:t>
      </w:r>
    </w:p>
    <w:p w:rsidR="00720DF5" w:rsidRPr="00FD4D92" w:rsidRDefault="00720DF5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Перелік  характеристик будівельних  виробів та конструкцій, що визначають основну вимогу «механічний опір та стійкість», наведений в </w:t>
      </w:r>
      <w:r w:rsidR="004B10CE">
        <w:rPr>
          <w:rFonts w:ascii="Arial" w:hAnsi="Arial" w:cs="Arial"/>
          <w:sz w:val="21"/>
          <w:szCs w:val="21"/>
        </w:rPr>
        <w:t>д</w:t>
      </w:r>
      <w:r w:rsidRPr="00FD4D92">
        <w:rPr>
          <w:rFonts w:ascii="Arial" w:hAnsi="Arial" w:cs="Arial"/>
          <w:sz w:val="21"/>
          <w:szCs w:val="21"/>
        </w:rPr>
        <w:t xml:space="preserve">одатку </w:t>
      </w:r>
      <w:r w:rsidR="00C16B14" w:rsidRPr="00FD4D92">
        <w:rPr>
          <w:rFonts w:ascii="Arial" w:hAnsi="Arial" w:cs="Arial"/>
          <w:sz w:val="21"/>
          <w:szCs w:val="21"/>
        </w:rPr>
        <w:t>Б</w:t>
      </w:r>
      <w:r w:rsidRPr="00FD4D92">
        <w:rPr>
          <w:rFonts w:ascii="Arial" w:hAnsi="Arial" w:cs="Arial"/>
          <w:sz w:val="21"/>
          <w:szCs w:val="21"/>
        </w:rPr>
        <w:t>.</w:t>
      </w:r>
    </w:p>
    <w:p w:rsidR="00720DF5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b/>
          <w:bCs/>
          <w:sz w:val="21"/>
          <w:szCs w:val="21"/>
          <w:lang w:eastAsia="uk-UA"/>
        </w:rPr>
        <w:t>6</w:t>
      </w:r>
      <w:r w:rsidR="004100E8" w:rsidRPr="00FD4D92">
        <w:rPr>
          <w:rFonts w:ascii="Arial" w:hAnsi="Arial" w:cs="Arial"/>
          <w:b/>
          <w:bCs/>
          <w:sz w:val="21"/>
          <w:szCs w:val="21"/>
          <w:lang w:eastAsia="uk-UA"/>
        </w:rPr>
        <w:t>.2.2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</w:t>
      </w:r>
      <w:r w:rsidR="00720DF5" w:rsidRPr="00FD4D92">
        <w:rPr>
          <w:rFonts w:ascii="Arial" w:hAnsi="Arial" w:cs="Arial"/>
          <w:sz w:val="21"/>
          <w:szCs w:val="21"/>
          <w:lang w:eastAsia="uk-UA"/>
        </w:rPr>
        <w:t xml:space="preserve">Характеристики </w:t>
      </w:r>
      <w:bookmarkStart w:id="60" w:name="_Hlk81841368"/>
      <w:r w:rsidR="00720DF5" w:rsidRPr="00FD4D92">
        <w:rPr>
          <w:rFonts w:ascii="Arial" w:hAnsi="Arial" w:cs="Arial"/>
          <w:sz w:val="21"/>
          <w:szCs w:val="21"/>
          <w:lang w:eastAsia="uk-UA"/>
        </w:rPr>
        <w:t xml:space="preserve">будівельних конструкцій </w:t>
      </w:r>
      <w:bookmarkEnd w:id="60"/>
      <w:r w:rsidR="00720DF5" w:rsidRPr="00FD4D92">
        <w:rPr>
          <w:rFonts w:ascii="Arial" w:hAnsi="Arial" w:cs="Arial"/>
          <w:sz w:val="21"/>
          <w:szCs w:val="21"/>
        </w:rPr>
        <w:t>повинні забезпечувати виключення або зменшення до припустимих меж ступен</w:t>
      </w:r>
      <w:r w:rsidR="004B10CE">
        <w:rPr>
          <w:rFonts w:ascii="Arial" w:hAnsi="Arial" w:cs="Arial"/>
          <w:sz w:val="21"/>
          <w:szCs w:val="21"/>
        </w:rPr>
        <w:t>я</w:t>
      </w:r>
      <w:r w:rsidR="00720DF5" w:rsidRPr="00FD4D92">
        <w:rPr>
          <w:rFonts w:ascii="Arial" w:hAnsi="Arial" w:cs="Arial"/>
          <w:sz w:val="21"/>
          <w:szCs w:val="21"/>
        </w:rPr>
        <w:t xml:space="preserve"> ризику (рівня небезпеки) від впливів, які визначаються  основною вимогою.</w:t>
      </w:r>
    </w:p>
    <w:p w:rsidR="004100E8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b/>
          <w:bCs/>
          <w:sz w:val="21"/>
          <w:szCs w:val="21"/>
          <w:lang w:eastAsia="uk-UA"/>
        </w:rPr>
        <w:t>6</w:t>
      </w:r>
      <w:r w:rsidR="004100E8" w:rsidRPr="00FD4D92">
        <w:rPr>
          <w:rFonts w:ascii="Arial" w:hAnsi="Arial" w:cs="Arial"/>
          <w:b/>
          <w:bCs/>
          <w:sz w:val="21"/>
          <w:szCs w:val="21"/>
          <w:lang w:eastAsia="uk-UA"/>
        </w:rPr>
        <w:t>.2.3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Величини характеристик будівельн</w:t>
      </w:r>
      <w:r w:rsidR="00654D40" w:rsidRPr="00FD4D92">
        <w:rPr>
          <w:rFonts w:ascii="Arial" w:hAnsi="Arial" w:cs="Arial"/>
          <w:sz w:val="21"/>
          <w:szCs w:val="21"/>
          <w:lang w:eastAsia="uk-UA"/>
        </w:rPr>
        <w:t>их конструкцій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 можуть визначатися:</w:t>
      </w:r>
    </w:p>
    <w:p w:rsidR="004100E8" w:rsidRPr="00FD4D92" w:rsidRDefault="004100E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>- загальнопр</w:t>
      </w:r>
      <w:r w:rsidR="00B67371" w:rsidRPr="00FD4D92">
        <w:rPr>
          <w:rFonts w:ascii="Arial" w:hAnsi="Arial" w:cs="Arial"/>
          <w:sz w:val="21"/>
          <w:szCs w:val="21"/>
          <w:lang w:eastAsia="uk-UA"/>
        </w:rPr>
        <w:t>и</w:t>
      </w:r>
      <w:r w:rsidRPr="00FD4D92">
        <w:rPr>
          <w:rFonts w:ascii="Arial" w:hAnsi="Arial" w:cs="Arial"/>
          <w:sz w:val="21"/>
          <w:szCs w:val="21"/>
          <w:lang w:eastAsia="uk-UA"/>
        </w:rPr>
        <w:t>йнятними значеннями, що є безпечними оцінками характеристик будівельн</w:t>
      </w:r>
      <w:r w:rsidR="00654D40" w:rsidRPr="00FD4D92">
        <w:rPr>
          <w:rFonts w:ascii="Arial" w:hAnsi="Arial" w:cs="Arial"/>
          <w:sz w:val="21"/>
          <w:szCs w:val="21"/>
          <w:lang w:eastAsia="uk-UA"/>
        </w:rPr>
        <w:t>их конструкцій</w:t>
      </w:r>
      <w:r w:rsidRPr="00FD4D92">
        <w:rPr>
          <w:rFonts w:ascii="Arial" w:hAnsi="Arial" w:cs="Arial"/>
          <w:sz w:val="21"/>
          <w:szCs w:val="21"/>
          <w:lang w:eastAsia="uk-UA"/>
        </w:rPr>
        <w:t>, які протягом тривалого часу знаходяться у використанні (експлуатації);</w:t>
      </w:r>
    </w:p>
    <w:p w:rsidR="004100E8" w:rsidRPr="00FD4D92" w:rsidRDefault="004100E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 xml:space="preserve"> - розрахунковими значеннями, які враховують умови експлуатації і наслідки фізичного зносу (старіння) будівельн</w:t>
      </w:r>
      <w:r w:rsidR="00654D40" w:rsidRPr="00FD4D92">
        <w:rPr>
          <w:rFonts w:ascii="Arial" w:hAnsi="Arial" w:cs="Arial"/>
          <w:sz w:val="21"/>
          <w:szCs w:val="21"/>
          <w:lang w:eastAsia="uk-UA"/>
        </w:rPr>
        <w:t>их конструкцій</w:t>
      </w:r>
      <w:r w:rsidRPr="00FD4D92">
        <w:rPr>
          <w:rFonts w:ascii="Arial" w:hAnsi="Arial" w:cs="Arial"/>
          <w:sz w:val="21"/>
          <w:szCs w:val="21"/>
          <w:lang w:eastAsia="uk-UA"/>
        </w:rPr>
        <w:t xml:space="preserve">. </w:t>
      </w:r>
    </w:p>
    <w:p w:rsidR="004100E8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FD4D92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4100E8" w:rsidRPr="00FD4D92">
        <w:rPr>
          <w:rFonts w:ascii="Arial" w:hAnsi="Arial" w:cs="Arial"/>
          <w:b/>
          <w:bCs/>
          <w:color w:val="000000"/>
          <w:sz w:val="21"/>
          <w:szCs w:val="21"/>
        </w:rPr>
        <w:t>.2.</w:t>
      </w:r>
      <w:r w:rsidR="00654D40" w:rsidRPr="00FD4D92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4100E8" w:rsidRPr="00FD4D92">
        <w:rPr>
          <w:rFonts w:ascii="Arial" w:hAnsi="Arial" w:cs="Arial"/>
          <w:bCs/>
          <w:color w:val="000000"/>
          <w:sz w:val="21"/>
          <w:szCs w:val="21"/>
        </w:rPr>
        <w:t xml:space="preserve"> Для перевірки характеристик будівельн</w:t>
      </w:r>
      <w:r w:rsidR="00654D40" w:rsidRPr="00FD4D92">
        <w:rPr>
          <w:rFonts w:ascii="Arial" w:hAnsi="Arial" w:cs="Arial"/>
          <w:bCs/>
          <w:color w:val="000000"/>
          <w:sz w:val="21"/>
          <w:szCs w:val="21"/>
        </w:rPr>
        <w:t>их конструкцій</w:t>
      </w:r>
      <w:r w:rsidR="004100E8" w:rsidRPr="00FD4D92">
        <w:rPr>
          <w:rFonts w:ascii="Arial" w:hAnsi="Arial" w:cs="Arial"/>
          <w:bCs/>
          <w:color w:val="000000"/>
          <w:sz w:val="21"/>
          <w:szCs w:val="21"/>
        </w:rPr>
        <w:t xml:space="preserve"> застосовують методи і критерії оцінки показників та їх стабільності.</w:t>
      </w:r>
    </w:p>
    <w:p w:rsidR="0038617B" w:rsidRPr="00FD4D92" w:rsidRDefault="0038617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B168B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61" w:name="_Toc245271511"/>
      <w:bookmarkStart w:id="62" w:name="_Toc87348404"/>
      <w:r w:rsidRPr="00FD4D92">
        <w:rPr>
          <w:rFonts w:cs="Arial"/>
          <w:color w:val="auto"/>
          <w:sz w:val="21"/>
        </w:rPr>
        <w:t>6</w:t>
      </w:r>
      <w:r w:rsidR="00DB168B" w:rsidRPr="00FD4D92">
        <w:rPr>
          <w:rFonts w:cs="Arial"/>
          <w:color w:val="auto"/>
          <w:sz w:val="21"/>
        </w:rPr>
        <w:t xml:space="preserve">.3 Геометричні </w:t>
      </w:r>
      <w:bookmarkEnd w:id="61"/>
      <w:r w:rsidR="005269CB" w:rsidRPr="00FD4D92">
        <w:rPr>
          <w:rFonts w:cs="Arial"/>
          <w:color w:val="auto"/>
          <w:sz w:val="21"/>
        </w:rPr>
        <w:t>розміри</w:t>
      </w:r>
      <w:bookmarkEnd w:id="62"/>
    </w:p>
    <w:p w:rsidR="00DB168B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.3.1</w:t>
      </w:r>
      <w:r w:rsidR="00DB168B" w:rsidRPr="00FD4D92">
        <w:rPr>
          <w:rFonts w:ascii="Arial" w:hAnsi="Arial" w:cs="Arial"/>
          <w:sz w:val="21"/>
          <w:szCs w:val="21"/>
        </w:rPr>
        <w:t xml:space="preserve"> Геометричні </w:t>
      </w:r>
      <w:r w:rsidR="005269CB" w:rsidRPr="00FD4D92">
        <w:rPr>
          <w:rFonts w:ascii="Arial" w:hAnsi="Arial" w:cs="Arial"/>
          <w:sz w:val="21"/>
          <w:szCs w:val="21"/>
        </w:rPr>
        <w:t>розміри</w:t>
      </w:r>
      <w:r w:rsidR="00DB168B" w:rsidRPr="00FD4D92">
        <w:rPr>
          <w:rFonts w:ascii="Arial" w:hAnsi="Arial" w:cs="Arial"/>
          <w:sz w:val="21"/>
          <w:szCs w:val="21"/>
        </w:rPr>
        <w:t xml:space="preserve"> представляються своїми характеристичними значеннями або (наприклад, у випадку недосконалостей) безпосередньо їх розрахунковим</w:t>
      </w:r>
      <w:r w:rsidR="00C2124E" w:rsidRPr="00FD4D92">
        <w:rPr>
          <w:rFonts w:ascii="Arial" w:hAnsi="Arial" w:cs="Arial"/>
          <w:sz w:val="21"/>
          <w:szCs w:val="21"/>
        </w:rPr>
        <w:t>и</w:t>
      </w:r>
      <w:r w:rsidR="00DB168B" w:rsidRPr="00FD4D92">
        <w:rPr>
          <w:rFonts w:ascii="Arial" w:hAnsi="Arial" w:cs="Arial"/>
          <w:sz w:val="21"/>
          <w:szCs w:val="21"/>
        </w:rPr>
        <w:t xml:space="preserve"> величинам</w:t>
      </w:r>
      <w:r w:rsidR="00C2124E" w:rsidRPr="00FD4D92">
        <w:rPr>
          <w:rFonts w:ascii="Arial" w:hAnsi="Arial" w:cs="Arial"/>
          <w:sz w:val="21"/>
          <w:szCs w:val="21"/>
        </w:rPr>
        <w:t>и</w:t>
      </w:r>
      <w:r w:rsidR="00DB168B" w:rsidRPr="00FD4D92">
        <w:rPr>
          <w:rFonts w:ascii="Arial" w:hAnsi="Arial" w:cs="Arial"/>
          <w:sz w:val="21"/>
          <w:szCs w:val="21"/>
        </w:rPr>
        <w:t>.</w:t>
      </w:r>
    </w:p>
    <w:p w:rsidR="00DB168B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.3.2</w:t>
      </w:r>
      <w:r w:rsidR="00DB168B" w:rsidRPr="00FD4D92">
        <w:rPr>
          <w:rFonts w:ascii="Arial" w:hAnsi="Arial" w:cs="Arial"/>
          <w:sz w:val="21"/>
          <w:szCs w:val="21"/>
        </w:rPr>
        <w:t xml:space="preserve"> Розміри, визначені </w:t>
      </w:r>
      <w:r w:rsidR="00C2124E" w:rsidRPr="00FD4D92">
        <w:rPr>
          <w:rFonts w:ascii="Arial" w:hAnsi="Arial" w:cs="Arial"/>
          <w:sz w:val="21"/>
          <w:szCs w:val="21"/>
        </w:rPr>
        <w:t>при</w:t>
      </w:r>
      <w:r w:rsidR="00DB168B" w:rsidRPr="00FD4D92">
        <w:rPr>
          <w:rFonts w:ascii="Arial" w:hAnsi="Arial" w:cs="Arial"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DB168B" w:rsidRPr="00FD4D92">
        <w:rPr>
          <w:rFonts w:ascii="Arial" w:hAnsi="Arial" w:cs="Arial"/>
          <w:sz w:val="21"/>
          <w:szCs w:val="21"/>
        </w:rPr>
        <w:t>ктуванні, можуть прийматись як характеристичні значення.</w:t>
      </w:r>
    </w:p>
    <w:p w:rsidR="00DB168B" w:rsidRPr="00FD4D92" w:rsidRDefault="002E074B" w:rsidP="00CF0326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.3.3</w:t>
      </w:r>
      <w:r w:rsidR="00DB168B" w:rsidRPr="00FD4D92">
        <w:rPr>
          <w:rFonts w:ascii="Arial" w:hAnsi="Arial" w:cs="Arial"/>
          <w:sz w:val="21"/>
          <w:szCs w:val="21"/>
        </w:rPr>
        <w:t xml:space="preserve"> </w:t>
      </w:r>
      <w:r w:rsidR="00C2124E" w:rsidRPr="00FD4D92">
        <w:rPr>
          <w:rFonts w:ascii="Arial" w:hAnsi="Arial" w:cs="Arial"/>
          <w:sz w:val="21"/>
          <w:szCs w:val="21"/>
        </w:rPr>
        <w:t>Якщо</w:t>
      </w:r>
      <w:r w:rsidR="00DB168B" w:rsidRPr="00FD4D92">
        <w:rPr>
          <w:rFonts w:ascii="Arial" w:hAnsi="Arial" w:cs="Arial"/>
          <w:sz w:val="21"/>
          <w:szCs w:val="21"/>
        </w:rPr>
        <w:t xml:space="preserve"> статистичн</w:t>
      </w:r>
      <w:r w:rsidR="005269CB" w:rsidRPr="00FD4D92">
        <w:rPr>
          <w:rFonts w:ascii="Arial" w:hAnsi="Arial" w:cs="Arial"/>
          <w:sz w:val="21"/>
          <w:szCs w:val="21"/>
        </w:rPr>
        <w:t>ий</w:t>
      </w:r>
      <w:r w:rsidR="00DB168B" w:rsidRPr="00FD4D92">
        <w:rPr>
          <w:rFonts w:ascii="Arial" w:hAnsi="Arial" w:cs="Arial"/>
          <w:sz w:val="21"/>
          <w:szCs w:val="21"/>
        </w:rPr>
        <w:t xml:space="preserve"> розподіл </w:t>
      </w:r>
      <w:r w:rsidR="00C2124E" w:rsidRPr="00FD4D92">
        <w:rPr>
          <w:rFonts w:ascii="Arial" w:hAnsi="Arial" w:cs="Arial"/>
          <w:sz w:val="21"/>
          <w:szCs w:val="21"/>
        </w:rPr>
        <w:t xml:space="preserve">геометричних розмірів </w:t>
      </w:r>
      <w:r w:rsidR="00DB168B" w:rsidRPr="00FD4D92">
        <w:rPr>
          <w:rFonts w:ascii="Arial" w:hAnsi="Arial" w:cs="Arial"/>
          <w:sz w:val="21"/>
          <w:szCs w:val="21"/>
        </w:rPr>
        <w:t>добре відом</w:t>
      </w:r>
      <w:r w:rsidR="005269CB" w:rsidRPr="00FD4D92">
        <w:rPr>
          <w:rFonts w:ascii="Arial" w:hAnsi="Arial" w:cs="Arial"/>
          <w:sz w:val="21"/>
          <w:szCs w:val="21"/>
        </w:rPr>
        <w:t>ий</w:t>
      </w:r>
      <w:r w:rsidR="00DB168B" w:rsidRPr="00FD4D92">
        <w:rPr>
          <w:rFonts w:ascii="Arial" w:hAnsi="Arial" w:cs="Arial"/>
          <w:sz w:val="21"/>
          <w:szCs w:val="21"/>
        </w:rPr>
        <w:t xml:space="preserve">, можуть використовуватись величини, що відповідають заданому </w:t>
      </w:r>
      <w:proofErr w:type="spellStart"/>
      <w:r w:rsidR="00DB168B" w:rsidRPr="00FD4D92">
        <w:rPr>
          <w:rFonts w:ascii="Arial" w:hAnsi="Arial" w:cs="Arial"/>
          <w:sz w:val="21"/>
          <w:szCs w:val="21"/>
        </w:rPr>
        <w:t>квантилю</w:t>
      </w:r>
      <w:proofErr w:type="spellEnd"/>
      <w:r w:rsidR="00DB168B" w:rsidRPr="00FD4D92">
        <w:rPr>
          <w:rFonts w:ascii="Arial" w:hAnsi="Arial" w:cs="Arial"/>
          <w:sz w:val="21"/>
          <w:szCs w:val="21"/>
        </w:rPr>
        <w:t xml:space="preserve"> статистичного розподіл</w:t>
      </w:r>
      <w:r w:rsidR="005269CB" w:rsidRPr="00FD4D92">
        <w:rPr>
          <w:rFonts w:ascii="Arial" w:hAnsi="Arial" w:cs="Arial"/>
          <w:sz w:val="21"/>
          <w:szCs w:val="21"/>
        </w:rPr>
        <w:t>у</w:t>
      </w:r>
      <w:r w:rsidR="00DB168B" w:rsidRPr="00FD4D92">
        <w:rPr>
          <w:rFonts w:ascii="Arial" w:hAnsi="Arial" w:cs="Arial"/>
          <w:sz w:val="21"/>
          <w:szCs w:val="21"/>
        </w:rPr>
        <w:t>.</w:t>
      </w:r>
    </w:p>
    <w:p w:rsidR="00DB168B" w:rsidRPr="00FD4D92" w:rsidRDefault="002E074B" w:rsidP="00CF0326">
      <w:pPr>
        <w:shd w:val="clear" w:color="auto" w:fill="FFFFFF"/>
        <w:tabs>
          <w:tab w:val="left" w:pos="39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.3.4</w:t>
      </w:r>
      <w:r w:rsidR="00DB168B" w:rsidRPr="00FD4D92">
        <w:rPr>
          <w:rFonts w:ascii="Arial" w:hAnsi="Arial" w:cs="Arial"/>
          <w:sz w:val="21"/>
          <w:szCs w:val="21"/>
        </w:rPr>
        <w:t xml:space="preserve"> Недосконалості, які </w:t>
      </w:r>
      <w:r w:rsidR="00A30B83" w:rsidRPr="00FD4D92">
        <w:rPr>
          <w:rFonts w:ascii="Arial" w:hAnsi="Arial" w:cs="Arial"/>
          <w:sz w:val="21"/>
          <w:szCs w:val="21"/>
        </w:rPr>
        <w:t>впливають на забезпечення основної вимоги, повинні бути</w:t>
      </w:r>
      <w:r w:rsidR="00DB168B" w:rsidRPr="00FD4D92">
        <w:rPr>
          <w:rFonts w:ascii="Arial" w:hAnsi="Arial" w:cs="Arial"/>
          <w:sz w:val="21"/>
          <w:szCs w:val="21"/>
        </w:rPr>
        <w:t xml:space="preserve"> наведені в </w:t>
      </w:r>
      <w:r w:rsidR="00C2124E" w:rsidRPr="00FD4D92">
        <w:rPr>
          <w:rFonts w:ascii="Arial" w:hAnsi="Arial" w:cs="Arial"/>
          <w:sz w:val="21"/>
          <w:szCs w:val="21"/>
        </w:rPr>
        <w:t>будівельних нормах</w:t>
      </w:r>
      <w:r w:rsidR="00DB168B" w:rsidRPr="00FD4D92">
        <w:rPr>
          <w:rFonts w:ascii="Arial" w:hAnsi="Arial" w:cs="Arial"/>
          <w:sz w:val="21"/>
          <w:szCs w:val="21"/>
        </w:rPr>
        <w:t>.</w:t>
      </w:r>
    </w:p>
    <w:p w:rsidR="009D26C6" w:rsidRDefault="009D26C6" w:rsidP="00CF0326">
      <w:pPr>
        <w:shd w:val="clear" w:color="auto" w:fill="FFFFFF"/>
        <w:tabs>
          <w:tab w:val="left" w:pos="39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A2741" w:rsidRPr="00FD4D92" w:rsidRDefault="00DA2741" w:rsidP="00CF0326">
      <w:pPr>
        <w:shd w:val="clear" w:color="auto" w:fill="FFFFFF"/>
        <w:tabs>
          <w:tab w:val="left" w:pos="39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B168B" w:rsidRPr="00FD4D92" w:rsidRDefault="002E074B" w:rsidP="00DA2741">
      <w:pPr>
        <w:pStyle w:val="1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  <w:bookmarkStart w:id="63" w:name="_Toc245271513"/>
      <w:bookmarkStart w:id="64" w:name="_Toc87348405"/>
      <w:bookmarkStart w:id="65" w:name="_Toc215040145"/>
      <w:bookmarkEnd w:id="6"/>
      <w:bookmarkEnd w:id="59"/>
      <w:r w:rsidRPr="00FD4D92">
        <w:rPr>
          <w:rFonts w:cs="Arial"/>
          <w:sz w:val="21"/>
          <w:szCs w:val="21"/>
        </w:rPr>
        <w:lastRenderedPageBreak/>
        <w:t>7</w:t>
      </w:r>
      <w:r w:rsidR="00DB168B" w:rsidRPr="00FD4D92">
        <w:rPr>
          <w:rFonts w:cs="Arial"/>
          <w:sz w:val="21"/>
          <w:szCs w:val="21"/>
        </w:rPr>
        <w:t xml:space="preserve"> КОНСТРУКТИВНИЙ РОЗРАХУНОК ТА ПРО</w:t>
      </w:r>
      <w:r w:rsidR="0070007F" w:rsidRPr="00FD4D92">
        <w:rPr>
          <w:rFonts w:cs="Arial"/>
          <w:sz w:val="21"/>
          <w:szCs w:val="21"/>
        </w:rPr>
        <w:t>Е</w:t>
      </w:r>
      <w:r w:rsidR="00DB168B" w:rsidRPr="00FD4D92">
        <w:rPr>
          <w:rFonts w:cs="Arial"/>
          <w:sz w:val="21"/>
          <w:szCs w:val="21"/>
        </w:rPr>
        <w:t xml:space="preserve">КТУВАННЯ </w:t>
      </w:r>
      <w:r w:rsidR="00EB6DD4" w:rsidRPr="00FD4D92">
        <w:rPr>
          <w:rFonts w:cs="Arial"/>
          <w:sz w:val="21"/>
          <w:szCs w:val="21"/>
        </w:rPr>
        <w:t>НА</w:t>
      </w:r>
      <w:r w:rsidR="00DB168B" w:rsidRPr="00FD4D92">
        <w:rPr>
          <w:rFonts w:cs="Arial"/>
          <w:sz w:val="21"/>
          <w:szCs w:val="21"/>
        </w:rPr>
        <w:t xml:space="preserve"> </w:t>
      </w:r>
      <w:r w:rsidR="00EB6DD4" w:rsidRPr="00FD4D92">
        <w:rPr>
          <w:rFonts w:cs="Arial"/>
          <w:sz w:val="21"/>
          <w:szCs w:val="21"/>
        </w:rPr>
        <w:t>ОСНОВІ</w:t>
      </w:r>
      <w:r w:rsidR="00DB168B" w:rsidRPr="00FD4D92">
        <w:rPr>
          <w:rFonts w:cs="Arial"/>
          <w:sz w:val="21"/>
          <w:szCs w:val="21"/>
        </w:rPr>
        <w:t xml:space="preserve"> ВИПРОБУВАНЬ</w:t>
      </w:r>
      <w:bookmarkEnd w:id="63"/>
      <w:bookmarkEnd w:id="64"/>
    </w:p>
    <w:p w:rsidR="00C2124E" w:rsidRPr="00FD4D92" w:rsidRDefault="00C2124E" w:rsidP="00DA2741">
      <w:pPr>
        <w:pStyle w:val="a9"/>
        <w:tabs>
          <w:tab w:val="clear" w:pos="725"/>
          <w:tab w:val="left" w:pos="883"/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</w:p>
    <w:p w:rsidR="00DB168B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66" w:name="_Toc245271514"/>
      <w:bookmarkStart w:id="67" w:name="_Toc87348406"/>
      <w:r w:rsidRPr="00FD4D92">
        <w:rPr>
          <w:rFonts w:cs="Arial"/>
          <w:sz w:val="21"/>
        </w:rPr>
        <w:t>7</w:t>
      </w:r>
      <w:r w:rsidR="00DB168B" w:rsidRPr="00FD4D92">
        <w:rPr>
          <w:rFonts w:cs="Arial"/>
          <w:sz w:val="21"/>
        </w:rPr>
        <w:t>.1 Конструктивний розрахунок</w:t>
      </w:r>
      <w:bookmarkEnd w:id="66"/>
      <w:bookmarkEnd w:id="67"/>
    </w:p>
    <w:p w:rsidR="00DB168B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68" w:name="_Toc245271515"/>
      <w:bookmarkStart w:id="69" w:name="_Toc87348407"/>
      <w:r w:rsidRPr="00FD4D92">
        <w:rPr>
          <w:rFonts w:cs="Arial"/>
          <w:sz w:val="21"/>
        </w:rPr>
        <w:t>7</w:t>
      </w:r>
      <w:r w:rsidR="00DB168B" w:rsidRPr="00FD4D92">
        <w:rPr>
          <w:rFonts w:cs="Arial"/>
          <w:sz w:val="21"/>
        </w:rPr>
        <w:t>.1.1 Конструктивне моделювання</w:t>
      </w:r>
      <w:bookmarkEnd w:id="68"/>
      <w:bookmarkEnd w:id="69"/>
      <w:r w:rsidR="003E3C0B" w:rsidRPr="00FD4D92">
        <w:rPr>
          <w:rFonts w:cs="Arial"/>
          <w:sz w:val="21"/>
        </w:rPr>
        <w:t xml:space="preserve"> 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B50CA9" w:rsidRPr="00FD4D92">
        <w:rPr>
          <w:rFonts w:ascii="Arial" w:hAnsi="Arial" w:cs="Arial"/>
          <w:b/>
          <w:color w:val="000000"/>
          <w:sz w:val="21"/>
          <w:szCs w:val="21"/>
        </w:rPr>
        <w:t>.1.1.1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Розрахунки повинні виконуватися з використанням придатних розрахункових моделей, які включають відповідні </w:t>
      </w:r>
      <w:r w:rsidR="00B50CA9" w:rsidRPr="00FD4D92">
        <w:rPr>
          <w:rFonts w:ascii="Arial" w:hAnsi="Arial" w:cs="Arial"/>
          <w:color w:val="000000"/>
          <w:sz w:val="21"/>
          <w:szCs w:val="21"/>
        </w:rPr>
        <w:t>з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мінні.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B50CA9" w:rsidRPr="00FD4D92">
        <w:rPr>
          <w:rFonts w:ascii="Arial" w:hAnsi="Arial" w:cs="Arial"/>
          <w:b/>
          <w:color w:val="000000"/>
          <w:sz w:val="21"/>
          <w:szCs w:val="21"/>
        </w:rPr>
        <w:t>.1.1.2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Р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озрахункові моделі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повинні якомога достовірніше відображати дійсні умови роботи об’єкта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конструкції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і його напружено-деформований стан шляхом врахування відповідних розрахункових ситуацій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B50CA9" w:rsidRPr="00FD4D92">
        <w:rPr>
          <w:rFonts w:ascii="Arial" w:hAnsi="Arial" w:cs="Arial"/>
          <w:b/>
          <w:color w:val="000000"/>
          <w:sz w:val="21"/>
          <w:szCs w:val="21"/>
        </w:rPr>
        <w:t>.1.1.3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Розрахункові моделі повинні </w:t>
      </w:r>
      <w:r w:rsidR="00B50CA9" w:rsidRPr="00FD4D92">
        <w:rPr>
          <w:rFonts w:ascii="Arial" w:hAnsi="Arial" w:cs="Arial"/>
          <w:color w:val="000000"/>
          <w:sz w:val="21"/>
          <w:szCs w:val="21"/>
        </w:rPr>
        <w:t>відповідати усталеній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інженерній теорії та практиці. Якщо необхідно, </w:t>
      </w:r>
      <w:r w:rsidR="00B50CA9" w:rsidRPr="00FD4D92">
        <w:rPr>
          <w:rFonts w:ascii="Arial" w:hAnsi="Arial" w:cs="Arial"/>
          <w:color w:val="000000"/>
          <w:sz w:val="21"/>
          <w:szCs w:val="21"/>
        </w:rPr>
        <w:t>їх слід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перевіряти експериментальним шляхом.</w:t>
      </w:r>
    </w:p>
    <w:p w:rsidR="007D1665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.1.1.4</w:t>
      </w:r>
      <w:r w:rsidR="007D1665" w:rsidRPr="00FD4D92">
        <w:rPr>
          <w:rFonts w:ascii="Arial" w:hAnsi="Arial" w:cs="Arial"/>
          <w:color w:val="000000"/>
          <w:sz w:val="21"/>
          <w:szCs w:val="21"/>
        </w:rPr>
        <w:t xml:space="preserve"> Використані в моделі граничні умови повинні відображати граничні умови конструкції, будівлі або споруди.</w:t>
      </w:r>
    </w:p>
    <w:p w:rsidR="00CF2F10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CF2F10" w:rsidRPr="00FD4D92">
        <w:rPr>
          <w:rFonts w:ascii="Arial" w:hAnsi="Arial" w:cs="Arial"/>
          <w:b/>
          <w:color w:val="000000"/>
          <w:sz w:val="21"/>
          <w:szCs w:val="21"/>
        </w:rPr>
        <w:t>.1.1.5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Моделювання повинне базуватись на відповідному виборі залежності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«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сила-деформація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»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для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 конструкцій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та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їх з'єднань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,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 між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конструкціями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та ґрунто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вої основи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CF2F10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CF2F10" w:rsidRPr="00FD4D92">
        <w:rPr>
          <w:rFonts w:ascii="Arial" w:hAnsi="Arial" w:cs="Arial"/>
          <w:b/>
          <w:color w:val="000000"/>
          <w:sz w:val="21"/>
          <w:szCs w:val="21"/>
        </w:rPr>
        <w:t>.1.1.6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При перевірках граничних станів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також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слід враховувати вплив зміщень та деформацій, якщо вони призводять до значного збільшення результату дій.</w:t>
      </w:r>
    </w:p>
    <w:p w:rsidR="00B50CA9" w:rsidRPr="00FD4D92" w:rsidRDefault="00B50CA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B168B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70" w:name="_Toc245271517"/>
      <w:bookmarkStart w:id="71" w:name="_Toc87348408"/>
      <w:r w:rsidRPr="00FD4D92">
        <w:rPr>
          <w:rFonts w:cs="Arial"/>
          <w:color w:val="auto"/>
          <w:sz w:val="21"/>
        </w:rPr>
        <w:t>7</w:t>
      </w:r>
      <w:r w:rsidR="00DB168B" w:rsidRPr="00FD4D92">
        <w:rPr>
          <w:rFonts w:cs="Arial"/>
          <w:color w:val="auto"/>
          <w:sz w:val="21"/>
        </w:rPr>
        <w:t>.1.</w:t>
      </w:r>
      <w:r w:rsidR="00CF2F10" w:rsidRPr="00FD4D92">
        <w:rPr>
          <w:rFonts w:cs="Arial"/>
          <w:color w:val="auto"/>
          <w:sz w:val="21"/>
        </w:rPr>
        <w:t>2</w:t>
      </w:r>
      <w:r w:rsidR="00DB168B" w:rsidRPr="00FD4D92">
        <w:rPr>
          <w:rFonts w:cs="Arial"/>
          <w:color w:val="auto"/>
          <w:sz w:val="21"/>
        </w:rPr>
        <w:t xml:space="preserve"> Динамічні дії</w:t>
      </w:r>
      <w:bookmarkEnd w:id="70"/>
      <w:bookmarkEnd w:id="71"/>
      <w:r w:rsidR="003E3C0B" w:rsidRPr="00FD4D92">
        <w:rPr>
          <w:rFonts w:cs="Arial"/>
          <w:color w:val="auto"/>
          <w:sz w:val="21"/>
        </w:rPr>
        <w:t xml:space="preserve"> 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CF2F10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Конструктивна модель, що використовується для визначення впливу дії,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врахову</w:t>
      </w:r>
      <w:r w:rsidR="007D1665" w:rsidRPr="00FD4D92">
        <w:rPr>
          <w:rFonts w:ascii="Arial" w:hAnsi="Arial" w:cs="Arial"/>
          <w:color w:val="000000"/>
          <w:sz w:val="21"/>
          <w:szCs w:val="21"/>
        </w:rPr>
        <w:t>вати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всі відповідні конструктивні елементи, їх масу, жорсткість і характеристики демпфірування, а також усі </w:t>
      </w:r>
      <w:r w:rsidR="00EB6DD4" w:rsidRPr="00FD4D92">
        <w:rPr>
          <w:rFonts w:ascii="Arial" w:hAnsi="Arial" w:cs="Arial"/>
          <w:color w:val="000000"/>
          <w:sz w:val="21"/>
          <w:szCs w:val="21"/>
        </w:rPr>
        <w:t>суттєві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неконструктивні елементи з їх властивостями.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E60327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.2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У деяких випадках д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инамічні складові мож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ливо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розглядати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як 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статичн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і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дії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що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еквівалентн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і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динамічним діям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 xml:space="preserve">з врахуванням </w:t>
      </w:r>
      <w:proofErr w:type="spellStart"/>
      <w:r w:rsidR="00DB168B" w:rsidRPr="00FD4D92">
        <w:rPr>
          <w:rFonts w:ascii="Arial" w:hAnsi="Arial" w:cs="Arial"/>
          <w:color w:val="000000"/>
          <w:sz w:val="21"/>
          <w:szCs w:val="21"/>
        </w:rPr>
        <w:t>підвищуючих</w:t>
      </w:r>
      <w:proofErr w:type="spellEnd"/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коефіцієнтів до статичних дій.</w:t>
      </w:r>
    </w:p>
    <w:p w:rsidR="009D1175" w:rsidRPr="00FD4D92" w:rsidRDefault="00367FF0" w:rsidP="00DA2741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E60327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</w:t>
      </w:r>
      <w:r w:rsidR="00BF6799" w:rsidRPr="00FD4D92">
        <w:rPr>
          <w:rFonts w:ascii="Arial" w:hAnsi="Arial" w:cs="Arial"/>
          <w:b/>
          <w:color w:val="000000"/>
          <w:sz w:val="21"/>
          <w:szCs w:val="21"/>
        </w:rPr>
        <w:t>3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Динамічні дії також можуть бути вираженими на основі </w:t>
      </w:r>
      <w:proofErr w:type="spellStart"/>
      <w:r w:rsidR="009A7001" w:rsidRPr="00FD4D92">
        <w:rPr>
          <w:rFonts w:ascii="Arial" w:hAnsi="Arial" w:cs="Arial"/>
          <w:color w:val="000000"/>
          <w:sz w:val="21"/>
          <w:szCs w:val="21"/>
        </w:rPr>
        <w:t>акселерограм</w:t>
      </w:r>
      <w:proofErr w:type="spellEnd"/>
      <w:r w:rsidR="009A7001" w:rsidRPr="00FD4D92">
        <w:rPr>
          <w:rFonts w:ascii="Arial" w:hAnsi="Arial" w:cs="Arial"/>
          <w:color w:val="000000"/>
          <w:sz w:val="21"/>
          <w:szCs w:val="21"/>
        </w:rPr>
        <w:t xml:space="preserve"> землетрусів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або в частотній області і надані як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реакції конструкцій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, що визначені відповідними методами.</w:t>
      </w:r>
    </w:p>
    <w:p w:rsidR="009D1175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E60327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</w:t>
      </w:r>
      <w:r w:rsidR="00BF6799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У випадках, коли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динамічні дії викликають вібрації з амплітудою або частотами, що можуть перевищити вимоги експлуатаційної придатності,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бути виконана перевірка граничного стану за експлуатаційною придатністю. </w:t>
      </w:r>
    </w:p>
    <w:p w:rsidR="005D2BC3" w:rsidRPr="00FD4D92" w:rsidRDefault="005D2BC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9D1175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72" w:name="_Toc245271525"/>
      <w:bookmarkStart w:id="73" w:name="_Toc87348409"/>
      <w:r w:rsidRPr="00FD4D92">
        <w:rPr>
          <w:rFonts w:cs="Arial"/>
          <w:sz w:val="21"/>
        </w:rPr>
        <w:t>7</w:t>
      </w:r>
      <w:r w:rsidR="009D1175" w:rsidRPr="00FD4D92">
        <w:rPr>
          <w:rFonts w:cs="Arial"/>
          <w:sz w:val="21"/>
        </w:rPr>
        <w:t>.2 Про</w:t>
      </w:r>
      <w:r w:rsidR="008038D1" w:rsidRPr="00FD4D92">
        <w:rPr>
          <w:rFonts w:cs="Arial"/>
          <w:sz w:val="21"/>
        </w:rPr>
        <w:t>е</w:t>
      </w:r>
      <w:r w:rsidR="009D1175" w:rsidRPr="00FD4D92">
        <w:rPr>
          <w:rFonts w:cs="Arial"/>
          <w:sz w:val="21"/>
        </w:rPr>
        <w:t xml:space="preserve">ктування </w:t>
      </w:r>
      <w:r w:rsidR="00EB6DD4" w:rsidRPr="00FD4D92">
        <w:rPr>
          <w:rFonts w:cs="Arial"/>
          <w:sz w:val="21"/>
        </w:rPr>
        <w:t>на основі</w:t>
      </w:r>
      <w:r w:rsidR="009D1175" w:rsidRPr="00FD4D92">
        <w:rPr>
          <w:rFonts w:cs="Arial"/>
          <w:sz w:val="21"/>
        </w:rPr>
        <w:t xml:space="preserve"> випробувань</w:t>
      </w:r>
      <w:bookmarkEnd w:id="72"/>
      <w:bookmarkEnd w:id="73"/>
    </w:p>
    <w:p w:rsidR="005D2BC3" w:rsidRPr="00FD4D92" w:rsidRDefault="005D2BC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9D1175" w:rsidRPr="00FD4D92" w:rsidRDefault="00367FF0" w:rsidP="00DA2741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A251C4" w:rsidRPr="00FD4D92">
        <w:rPr>
          <w:rFonts w:ascii="Arial" w:hAnsi="Arial" w:cs="Arial"/>
          <w:b/>
          <w:color w:val="000000"/>
          <w:sz w:val="21"/>
          <w:szCs w:val="21"/>
        </w:rPr>
        <w:t>.2.1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ктування може базуватись на комбінації випробувань та розрахунків.</w:t>
      </w:r>
    </w:p>
    <w:p w:rsidR="009D1175" w:rsidRPr="00DA2741" w:rsidRDefault="00F6689D" w:rsidP="00DA2741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A2741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9D1175" w:rsidRPr="00DA2741">
        <w:rPr>
          <w:rFonts w:ascii="Arial" w:hAnsi="Arial" w:cs="Arial"/>
          <w:b/>
          <w:color w:val="000000"/>
          <w:sz w:val="19"/>
          <w:szCs w:val="19"/>
        </w:rPr>
        <w:t>.</w:t>
      </w:r>
      <w:r w:rsidR="009D1175" w:rsidRPr="00DA2741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>Випробування може виконуватись, наприклад, за таких обставин: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>немає адекватної розрахункової моделі;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>використовується велика кількість схожих компонентів;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для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 xml:space="preserve"> підтверд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>ження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 xml:space="preserve"> шляхом контрольної перевірки припущення, які були зроблені при проектуванні.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sz w:val="19"/>
          <w:szCs w:val="19"/>
        </w:rPr>
        <w:t xml:space="preserve">Див. </w:t>
      </w:r>
      <w:r w:rsidR="004B10CE">
        <w:rPr>
          <w:rFonts w:ascii="Arial" w:hAnsi="Arial" w:cs="Arial"/>
          <w:sz w:val="19"/>
          <w:szCs w:val="19"/>
        </w:rPr>
        <w:t>д</w:t>
      </w:r>
      <w:r w:rsidR="009D1175" w:rsidRPr="00DA2741">
        <w:rPr>
          <w:rFonts w:ascii="Arial" w:hAnsi="Arial" w:cs="Arial"/>
          <w:sz w:val="19"/>
          <w:szCs w:val="19"/>
        </w:rPr>
        <w:t xml:space="preserve">одаток </w:t>
      </w:r>
      <w:r w:rsidR="00405686" w:rsidRPr="00DA2741">
        <w:rPr>
          <w:rFonts w:ascii="Arial" w:hAnsi="Arial" w:cs="Arial"/>
          <w:sz w:val="19"/>
          <w:szCs w:val="19"/>
        </w:rPr>
        <w:t>В</w:t>
      </w:r>
      <w:r w:rsidR="009D1175" w:rsidRPr="00DA2741">
        <w:rPr>
          <w:rFonts w:ascii="Arial" w:hAnsi="Arial" w:cs="Arial"/>
          <w:sz w:val="19"/>
          <w:szCs w:val="19"/>
        </w:rPr>
        <w:t>.</w:t>
      </w:r>
    </w:p>
    <w:p w:rsidR="00486B93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591C75" w:rsidRPr="00FD4D92">
        <w:rPr>
          <w:rFonts w:ascii="Arial" w:hAnsi="Arial" w:cs="Arial"/>
          <w:b/>
          <w:color w:val="000000"/>
          <w:sz w:val="21"/>
          <w:szCs w:val="21"/>
        </w:rPr>
        <w:t>.2.2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Результати проектування </w:t>
      </w:r>
      <w:r w:rsidR="00EB6DD4" w:rsidRPr="00FD4D92">
        <w:rPr>
          <w:rFonts w:ascii="Arial" w:hAnsi="Arial" w:cs="Arial"/>
          <w:color w:val="000000"/>
          <w:sz w:val="21"/>
          <w:szCs w:val="21"/>
        </w:rPr>
        <w:t>на основі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випробувань повинні 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забезпечити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рів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ень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надійності, необхідн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ий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для відповідної про</w:t>
      </w:r>
      <w:r w:rsidR="00927A08" w:rsidRPr="00FD4D92">
        <w:rPr>
          <w:rFonts w:ascii="Arial" w:hAnsi="Arial" w:cs="Arial"/>
          <w:color w:val="000000"/>
          <w:sz w:val="21"/>
          <w:szCs w:val="21"/>
        </w:rPr>
        <w:t>е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ктної ситуації. </w:t>
      </w:r>
    </w:p>
    <w:p w:rsidR="009D1175" w:rsidRPr="00FD4D92" w:rsidRDefault="009D1175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Статистична невизначеність, яка обумовлена обмеженою кількістю результатів випробувань,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бути врахована.</w:t>
      </w:r>
    </w:p>
    <w:p w:rsidR="009D1175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591C75" w:rsidRPr="00FD4D92">
        <w:rPr>
          <w:rFonts w:ascii="Arial" w:hAnsi="Arial" w:cs="Arial"/>
          <w:b/>
          <w:color w:val="000000"/>
          <w:sz w:val="21"/>
          <w:szCs w:val="21"/>
        </w:rPr>
        <w:t>.2.3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Повинні використовуватися часткові коефіцієнти (включно з коефіцієнтами для невизначеностей моделі), які 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можна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порівня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т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и з коефі</w:t>
      </w:r>
      <w:r w:rsidR="009D1175" w:rsidRPr="00FD4D92">
        <w:rPr>
          <w:rFonts w:ascii="Arial" w:hAnsi="Arial" w:cs="Arial"/>
          <w:color w:val="000000"/>
          <w:sz w:val="21"/>
          <w:szCs w:val="21"/>
        </w:rPr>
        <w:softHyphen/>
        <w:t xml:space="preserve">цієнтами, що застосовані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у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будівельних нормах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4074C4" w:rsidRPr="00FD4D92" w:rsidRDefault="004074C4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bookmarkEnd w:id="65"/>
    <w:p w:rsidR="001D1D1D" w:rsidRPr="00FD4D92" w:rsidRDefault="001D1D1D" w:rsidP="003B3B89">
      <w:pPr>
        <w:shd w:val="clear" w:color="auto" w:fill="FFFFFF"/>
        <w:tabs>
          <w:tab w:val="left" w:pos="9498"/>
        </w:tabs>
        <w:spacing w:line="360" w:lineRule="auto"/>
        <w:ind w:left="-284" w:right="6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br w:type="page"/>
      </w:r>
    </w:p>
    <w:p w:rsidR="001D1D1D" w:rsidRPr="00F6689D" w:rsidRDefault="001D1D1D" w:rsidP="00DA2741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b w:val="0"/>
          <w:bCs w:val="0"/>
          <w:noProof/>
          <w:sz w:val="21"/>
          <w:szCs w:val="21"/>
        </w:rPr>
      </w:pPr>
      <w:bookmarkStart w:id="74" w:name="_Toc87348410"/>
      <w:r w:rsidRPr="00F6689D">
        <w:rPr>
          <w:rFonts w:cs="Arial"/>
          <w:b w:val="0"/>
          <w:bCs w:val="0"/>
          <w:sz w:val="21"/>
          <w:szCs w:val="21"/>
        </w:rPr>
        <w:lastRenderedPageBreak/>
        <w:t xml:space="preserve">ДОДАТОК </w:t>
      </w:r>
      <w:r w:rsidR="0030596F" w:rsidRPr="00F6689D">
        <w:rPr>
          <w:rFonts w:cs="Arial"/>
          <w:b w:val="0"/>
          <w:bCs w:val="0"/>
          <w:noProof/>
          <w:sz w:val="21"/>
          <w:szCs w:val="21"/>
        </w:rPr>
        <w:t>А</w:t>
      </w:r>
      <w:bookmarkEnd w:id="74"/>
    </w:p>
    <w:p w:rsidR="001D1D1D" w:rsidRPr="00FD4D92" w:rsidRDefault="001D1D1D" w:rsidP="00DA2741">
      <w:pPr>
        <w:tabs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(</w:t>
      </w:r>
      <w:r w:rsidR="00D073D1" w:rsidRPr="00FD4D92">
        <w:rPr>
          <w:rFonts w:ascii="Arial" w:hAnsi="Arial" w:cs="Arial"/>
          <w:sz w:val="21"/>
          <w:szCs w:val="21"/>
        </w:rPr>
        <w:t>довідковий</w:t>
      </w:r>
      <w:r w:rsidRPr="00FD4D92">
        <w:rPr>
          <w:rFonts w:ascii="Arial" w:hAnsi="Arial" w:cs="Arial"/>
          <w:sz w:val="21"/>
          <w:szCs w:val="21"/>
        </w:rPr>
        <w:t>)</w:t>
      </w:r>
    </w:p>
    <w:p w:rsidR="001D1D1D" w:rsidRPr="00FD4D92" w:rsidRDefault="001D1D1D" w:rsidP="00DA2741">
      <w:pPr>
        <w:tabs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sz w:val="21"/>
          <w:szCs w:val="21"/>
        </w:rPr>
      </w:pPr>
    </w:p>
    <w:p w:rsidR="0049679D" w:rsidRPr="00FD4D92" w:rsidRDefault="0049679D" w:rsidP="00DA2741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sz w:val="21"/>
          <w:szCs w:val="21"/>
        </w:rPr>
      </w:pPr>
      <w:bookmarkStart w:id="75" w:name="_Hlk87434080"/>
      <w:r w:rsidRPr="00FD4D92">
        <w:rPr>
          <w:rFonts w:cs="Arial"/>
          <w:sz w:val="21"/>
          <w:szCs w:val="21"/>
        </w:rPr>
        <w:t>УМОВНІ ПОЗНА</w:t>
      </w:r>
      <w:r w:rsidR="00EC558F">
        <w:rPr>
          <w:rFonts w:cs="Arial"/>
          <w:sz w:val="21"/>
          <w:szCs w:val="21"/>
        </w:rPr>
        <w:t>КИ</w:t>
      </w:r>
      <w:r w:rsidRPr="00FD4D92">
        <w:rPr>
          <w:rFonts w:cs="Arial"/>
          <w:sz w:val="21"/>
          <w:szCs w:val="21"/>
        </w:rPr>
        <w:t xml:space="preserve">, ІНДЕКСИ ТА СКОРОЧЕННЯ, </w:t>
      </w:r>
    </w:p>
    <w:p w:rsidR="001D1D1D" w:rsidRPr="00F6689D" w:rsidRDefault="0049679D" w:rsidP="00DA2741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b w:val="0"/>
          <w:color w:val="auto"/>
          <w:sz w:val="21"/>
          <w:szCs w:val="21"/>
        </w:rPr>
      </w:pPr>
      <w:r w:rsidRPr="00FD4D92">
        <w:rPr>
          <w:rFonts w:cs="Arial"/>
          <w:sz w:val="21"/>
          <w:szCs w:val="21"/>
        </w:rPr>
        <w:t>ЩО МАЮТЬ ВИКОРИСТОВУВАТИСЯ У БУДІВЕЛЬНИХ НОРМАХ ЩОДО ЗАБЕЗПЕЧЕННЯ ОСНОВНОЇ ВИМОГИ ЩОДО МЕХАНІЧНОГО ОПОРУ ТА СТІЙКОСТІ</w:t>
      </w:r>
    </w:p>
    <w:bookmarkEnd w:id="75"/>
    <w:p w:rsidR="0049679D" w:rsidRPr="00F6689D" w:rsidRDefault="0049679D" w:rsidP="00DA2741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Великі латинські літери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>Випадкова дія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випадкової дії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сейсмічної дії</w:t>
      </w:r>
      <w:r w:rsidR="000B7364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Ed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  <w:lang w:val="ru-RU"/>
          </w:rPr>
          <m:t>=</m:t>
        </m:r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γ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Ek</m:t>
            </m:r>
          </m:sub>
        </m:sSub>
      </m:oMath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sz w:val="21"/>
          <w:szCs w:val="21"/>
          <w:lang w:val="en-US"/>
        </w:rPr>
        <w:t>A</w:t>
      </w:r>
      <w:r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Ek</w:t>
      </w:r>
      <w:proofErr w:type="spellEnd"/>
      <w:r w:rsidRPr="00FD4D92">
        <w:rPr>
          <w:rFonts w:ascii="Arial" w:hAnsi="Arial" w:cs="Arial"/>
          <w:iCs/>
          <w:smallCaps/>
          <w:color w:val="000000"/>
          <w:sz w:val="21"/>
          <w:szCs w:val="21"/>
        </w:rPr>
        <w:t xml:space="preserve">       </w:t>
      </w:r>
      <w:r w:rsidR="00C16B14" w:rsidRPr="00FD4D92">
        <w:rPr>
          <w:rFonts w:ascii="Arial" w:hAnsi="Arial" w:cs="Arial"/>
          <w:iCs/>
          <w:smallCap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сейсмічної дії</w:t>
      </w:r>
    </w:p>
    <w:p w:rsidR="006F4FF9" w:rsidRPr="00FD4D92" w:rsidRDefault="006F4FF9" w:rsidP="00DA2741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C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881771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Номінальна величина або функція фактичних розрахункових властивостей матеріалів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Е          </w:t>
      </w:r>
      <w:r w:rsidRPr="00FD4D92">
        <w:rPr>
          <w:rFonts w:ascii="Arial" w:hAnsi="Arial" w:cs="Arial"/>
          <w:color w:val="000000"/>
          <w:sz w:val="21"/>
          <w:szCs w:val="21"/>
        </w:rPr>
        <w:t>Результат дій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результату дій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dst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результату дестабілізуючих дій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,s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b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t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результату стабілізуючих дій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>Дія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дії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rep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      Репрезентативна величина дії</w:t>
      </w:r>
    </w:p>
    <w:p w:rsidR="00FD547D" w:rsidRPr="00FD4D92" w:rsidRDefault="00FD54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w</w:t>
      </w:r>
      <w:proofErr w:type="spellEnd"/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      </w:t>
      </w:r>
      <w:r w:rsidR="00DA274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Д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ія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вітру (загальний символ)</w:t>
      </w:r>
    </w:p>
    <w:p w:rsidR="00FD547D" w:rsidRPr="00FD4D92" w:rsidRDefault="00FD54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w</w:t>
      </w:r>
      <w:r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iCs/>
          <w:sz w:val="21"/>
          <w:szCs w:val="21"/>
        </w:rPr>
        <w:t xml:space="preserve">     </w:t>
      </w:r>
      <w:r w:rsidR="00DA2741">
        <w:rPr>
          <w:rFonts w:ascii="Arial" w:hAnsi="Arial" w:cs="Arial"/>
          <w:i/>
          <w:iCs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дії вітру</w:t>
      </w:r>
    </w:p>
    <w:p w:rsidR="00FD547D" w:rsidRPr="00FD4D92" w:rsidRDefault="004933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i/>
                <w:sz w:val="21"/>
                <w:szCs w:val="21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F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w</m:t>
            </m:r>
          </m:sub>
          <m:sup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*</m:t>
            </m:r>
          </m:sup>
        </m:sSubSup>
      </m:oMath>
      <w:r w:rsidR="00FD547D" w:rsidRPr="00FD4D92">
        <w:rPr>
          <w:rFonts w:ascii="Arial" w:hAnsi="Arial" w:cs="Arial"/>
          <w:sz w:val="21"/>
          <w:szCs w:val="21"/>
        </w:rPr>
        <w:t xml:space="preserve">      </w:t>
      </w:r>
      <w:r w:rsidR="00DA2741">
        <w:rPr>
          <w:rFonts w:ascii="Arial" w:hAnsi="Arial" w:cs="Arial"/>
          <w:sz w:val="21"/>
          <w:szCs w:val="21"/>
        </w:rPr>
        <w:t xml:space="preserve"> </w:t>
      </w:r>
      <w:r w:rsidR="00FD547D" w:rsidRPr="00FD4D92">
        <w:rPr>
          <w:rFonts w:ascii="Arial" w:hAnsi="Arial" w:cs="Arial"/>
          <w:sz w:val="21"/>
          <w:szCs w:val="21"/>
        </w:rPr>
        <w:t xml:space="preserve">  </w:t>
      </w:r>
      <w:r w:rsidR="00FD547D" w:rsidRPr="00FD4D92">
        <w:rPr>
          <w:rFonts w:ascii="Arial" w:hAnsi="Arial" w:cs="Arial"/>
          <w:color w:val="000000"/>
          <w:sz w:val="21"/>
          <w:szCs w:val="21"/>
          <w:lang w:val="ru-RU"/>
        </w:rPr>
        <w:t>Д</w:t>
      </w:r>
      <w:proofErr w:type="spellStart"/>
      <w:r w:rsidR="00FD547D" w:rsidRPr="00FD4D92">
        <w:rPr>
          <w:rFonts w:ascii="Arial" w:hAnsi="Arial" w:cs="Arial"/>
          <w:color w:val="000000"/>
          <w:sz w:val="21"/>
          <w:szCs w:val="21"/>
        </w:rPr>
        <w:t>ія</w:t>
      </w:r>
      <w:proofErr w:type="spellEnd"/>
      <w:r w:rsidR="00FD547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FD547D" w:rsidRPr="00FD4D92"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 w:rsidR="00FD547D" w:rsidRPr="00FD4D92">
        <w:rPr>
          <w:rFonts w:ascii="Arial" w:hAnsi="Arial" w:cs="Arial"/>
          <w:color w:val="000000"/>
          <w:sz w:val="21"/>
          <w:szCs w:val="21"/>
        </w:rPr>
        <w:t>ітру, сумісна з дорожнім рухом</w:t>
      </w:r>
    </w:p>
    <w:p w:rsidR="00FD547D" w:rsidRPr="00FD4D92" w:rsidRDefault="004933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i/>
                <w:sz w:val="21"/>
                <w:szCs w:val="21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F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w</m:t>
            </m:r>
          </m:sub>
          <m:sup>
            <m:r>
              <w:rPr>
                <w:rFonts w:ascii="Cambria Math" w:hAnsi="Cambria Math" w:cs="Arial"/>
                <w:sz w:val="21"/>
                <w:szCs w:val="21"/>
              </w:rPr>
              <m:t>**</m:t>
            </m:r>
          </m:sup>
        </m:sSubSup>
      </m:oMath>
      <w:r w:rsidR="00FD547D" w:rsidRPr="00FD4D92">
        <w:rPr>
          <w:rFonts w:ascii="Arial" w:hAnsi="Arial" w:cs="Arial"/>
          <w:sz w:val="21"/>
          <w:szCs w:val="21"/>
        </w:rPr>
        <w:t xml:space="preserve">        </w:t>
      </w:r>
      <w:r w:rsidR="00FD547D" w:rsidRPr="00FD4D92">
        <w:rPr>
          <w:rFonts w:ascii="Arial" w:hAnsi="Arial" w:cs="Arial"/>
          <w:color w:val="000000"/>
          <w:sz w:val="21"/>
          <w:szCs w:val="21"/>
        </w:rPr>
        <w:t>Дія</w:t>
      </w:r>
      <w:r w:rsidR="005C46CD" w:rsidRPr="00FD4D92">
        <w:rPr>
          <w:rFonts w:ascii="Arial" w:hAnsi="Arial" w:cs="Arial"/>
          <w:color w:val="000000"/>
          <w:sz w:val="21"/>
          <w:szCs w:val="21"/>
        </w:rPr>
        <w:t xml:space="preserve"> вітру, сумісна із залізничним рухом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 </w:t>
      </w:r>
      <w:r w:rsidR="00C16B14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Постійна дія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="00C16B14"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постійної дії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inf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Нижня розрахункова величина постійної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s</w:t>
      </w:r>
      <w:r w:rsidR="00506F13"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u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p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Верхня розрахункова величина постійної дії 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="00C16B14"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постійної дії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gramStart"/>
      <w:r w:rsidR="00FD547D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постійної дії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color w:val="000000"/>
          <w:sz w:val="21"/>
          <w:szCs w:val="21"/>
          <w:lang w:val="ru-RU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gramStart"/>
      <w:r w:rsidR="00506F13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sup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>/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r w:rsidR="00506F13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in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f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Верхня/нижня характеристична величина постійної дії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</w:p>
    <w:p w:rsidR="00506F13" w:rsidRPr="00FD4D92" w:rsidRDefault="00506F13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set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lang w:val="ru-RU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Постійні дії, викликані</w:t>
      </w:r>
      <w:r w:rsidRPr="00FD4D92">
        <w:rPr>
          <w:rStyle w:val="jlqj4b"/>
          <w:rFonts w:ascii="Arial" w:hAnsi="Arial" w:cs="Arial"/>
          <w:sz w:val="21"/>
          <w:szCs w:val="21"/>
        </w:rPr>
        <w:t xml:space="preserve"> нерівномірністю </w:t>
      </w:r>
      <w:r w:rsidR="006D60EF" w:rsidRPr="00FD4D92">
        <w:rPr>
          <w:rStyle w:val="jlqj4b"/>
          <w:rFonts w:ascii="Arial" w:hAnsi="Arial" w:cs="Arial"/>
          <w:sz w:val="21"/>
          <w:szCs w:val="21"/>
        </w:rPr>
        <w:t>осадок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Р </w:t>
      </w:r>
      <w:r w:rsidR="00DA2741">
        <w:rPr>
          <w:rFonts w:ascii="Arial" w:hAnsi="Arial" w:cs="Arial"/>
          <w:i/>
          <w:color w:val="000000"/>
          <w:sz w:val="21"/>
          <w:szCs w:val="21"/>
        </w:rPr>
        <w:t xml:space="preserve">         </w:t>
      </w:r>
      <w:r w:rsidR="004A74A4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Відповідна репрезентативна величина дії попереднього напруження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                         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(див. 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>ДБН В.2.6-98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P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дії попереднього напруження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P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дії попереднього напруження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Р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Середня величина дії попереднього напруження</w:t>
      </w:r>
    </w:p>
    <w:p w:rsidR="006F4FF9" w:rsidRPr="00FD4D92" w:rsidRDefault="006F4FF9" w:rsidP="00DA2741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>Змінна дія</w:t>
      </w:r>
    </w:p>
    <w:p w:rsidR="006F4FF9" w:rsidRPr="00FD4D92" w:rsidRDefault="006F4FF9" w:rsidP="00DA2741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змінної дії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однієї змінної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>1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E20931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провідної змінної дії 1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="0062639E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i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</w:t>
      </w:r>
      <w:r w:rsidR="00E20931" w:rsidRPr="00FD4D92">
        <w:rPr>
          <w:rFonts w:ascii="Arial" w:hAnsi="Arial" w:cs="Arial"/>
          <w:iCs/>
          <w:color w:val="000000"/>
          <w:sz w:val="21"/>
          <w:szCs w:val="21"/>
          <w:lang w:val="ru-RU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Характеристична величина супутньої змінної дії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506F13" w:rsidRPr="00FD4D92" w:rsidRDefault="00506F1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Sn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навантаження від снігу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="00B1630E">
        <w:rPr>
          <w:rFonts w:ascii="Arial" w:hAnsi="Arial" w:cs="Arial"/>
          <w:color w:val="000000"/>
          <w:sz w:val="21"/>
          <w:szCs w:val="21"/>
        </w:rPr>
        <w:t>Опір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</w:t>
      </w:r>
      <w:r w:rsidR="00B1630E">
        <w:rPr>
          <w:rFonts w:ascii="Arial" w:hAnsi="Arial" w:cs="Arial"/>
          <w:color w:val="000000"/>
          <w:sz w:val="21"/>
          <w:szCs w:val="21"/>
        </w:rPr>
        <w:t>опору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        Характеристична величина </w:t>
      </w:r>
      <w:r w:rsidR="00B1630E">
        <w:rPr>
          <w:rFonts w:ascii="Arial" w:hAnsi="Arial" w:cs="Arial"/>
          <w:color w:val="000000"/>
          <w:sz w:val="21"/>
          <w:szCs w:val="21"/>
        </w:rPr>
        <w:t>опору</w:t>
      </w:r>
    </w:p>
    <w:p w:rsidR="00506F13" w:rsidRPr="00FD4D92" w:rsidRDefault="00506F1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T</w:t>
      </w:r>
      <w:r w:rsidR="00E20931"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="00E20931" w:rsidRPr="00FD4D92">
        <w:rPr>
          <w:rFonts w:ascii="Arial" w:hAnsi="Arial" w:cs="Arial"/>
          <w:color w:val="000000"/>
          <w:sz w:val="21"/>
          <w:szCs w:val="21"/>
        </w:rPr>
        <w:t>Температурні кліматичні дії</w:t>
      </w:r>
      <w:r w:rsidR="00E20931"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E20931" w:rsidRPr="00FD4D92">
        <w:rPr>
          <w:rFonts w:ascii="Arial" w:hAnsi="Arial" w:cs="Arial"/>
          <w:color w:val="000000"/>
          <w:sz w:val="21"/>
          <w:szCs w:val="21"/>
        </w:rPr>
        <w:t>(загальний символ)</w:t>
      </w:r>
    </w:p>
    <w:p w:rsidR="00E20931" w:rsidRPr="00FD4D92" w:rsidRDefault="00E20931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T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lang w:val="ru-RU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температурних кліматичних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ru-RU"/>
        </w:rPr>
        <w:t>дій</w:t>
      </w:r>
      <w:proofErr w:type="spellEnd"/>
    </w:p>
    <w:p w:rsidR="006F4FF9" w:rsidRPr="00FD4D92" w:rsidRDefault="006F4FF9" w:rsidP="00DA2741">
      <w:pPr>
        <w:shd w:val="clear" w:color="auto" w:fill="FFFFFF"/>
        <w:tabs>
          <w:tab w:val="left" w:pos="85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lastRenderedPageBreak/>
        <w:t>X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>Властивість матеріалу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, ґрунту</w:t>
      </w:r>
    </w:p>
    <w:p w:rsidR="006F4FF9" w:rsidRPr="00FD4D92" w:rsidRDefault="006F4FF9" w:rsidP="00DA2741">
      <w:pPr>
        <w:shd w:val="clear" w:color="auto" w:fill="FFFFFF"/>
        <w:tabs>
          <w:tab w:val="left" w:pos="85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властивості матеріалу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, ґрунту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Х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властивості матеріалу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, ґрунту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Латинські малі літери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α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Розрахункові величини геометричних даних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α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Характеристичні величини геометричних даних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α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nom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  Номінальна величина геометричних даних</w:t>
      </w:r>
    </w:p>
    <w:p w:rsidR="00792D0F" w:rsidRPr="00FD4D92" w:rsidRDefault="00792D0F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se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t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   </w:t>
      </w:r>
      <w:r w:rsidR="00C16B14"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>Різниця в ос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ідання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>х окрем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их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 xml:space="preserve"> фундамент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ів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 xml:space="preserve"> або частин фундамент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ів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u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>Горизонтальне переміщення конструкції або елемента конструкції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w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>Вертикальне переміщення елемента конструкції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Грецькі великі літери</w:t>
      </w:r>
    </w:p>
    <w:p w:rsidR="006F4FF9" w:rsidRPr="00FD4D92" w:rsidRDefault="006F4FF9" w:rsidP="004A74A4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Δ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α 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Зміна номінальних геометричних</w:t>
      </w:r>
      <w:r w:rsidR="00E20931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розмірів з метою врахування в розрахунку,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наприклад, оцінки впливу недосконалостей</w:t>
      </w:r>
    </w:p>
    <w:p w:rsidR="006F4FF9" w:rsidRPr="00FD4D92" w:rsidRDefault="00E20931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Style w:val="jlqj4b"/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Δ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se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t</w:t>
      </w:r>
      <w:proofErr w:type="spellEnd"/>
      <w:r w:rsidR="00793F7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A74A4">
        <w:rPr>
          <w:rFonts w:ascii="Arial" w:hAnsi="Arial" w:cs="Arial"/>
          <w:color w:val="000000"/>
          <w:sz w:val="21"/>
          <w:szCs w:val="21"/>
        </w:rPr>
        <w:t xml:space="preserve">  </w:t>
      </w:r>
      <w:r w:rsidR="00793F74" w:rsidRPr="00FD4D92">
        <w:rPr>
          <w:rFonts w:ascii="Arial" w:hAnsi="Arial" w:cs="Arial"/>
          <w:color w:val="000000"/>
          <w:sz w:val="21"/>
          <w:szCs w:val="21"/>
        </w:rPr>
        <w:t>Н</w:t>
      </w:r>
      <w:r w:rsidR="00793F74" w:rsidRPr="00FD4D92">
        <w:rPr>
          <w:rStyle w:val="jlqj4b"/>
          <w:rFonts w:ascii="Arial" w:hAnsi="Arial" w:cs="Arial"/>
          <w:sz w:val="21"/>
          <w:szCs w:val="21"/>
        </w:rPr>
        <w:t xml:space="preserve">евизначеність, пов’язана з оцінкою </w:t>
      </w:r>
      <w:r w:rsidR="00792D0F" w:rsidRPr="00FD4D92">
        <w:rPr>
          <w:rStyle w:val="jlqj4b"/>
          <w:rFonts w:ascii="Arial" w:hAnsi="Arial" w:cs="Arial"/>
          <w:sz w:val="21"/>
          <w:szCs w:val="21"/>
        </w:rPr>
        <w:t>ос</w:t>
      </w:r>
      <w:r w:rsidR="0052536B" w:rsidRPr="00FD4D92">
        <w:rPr>
          <w:rStyle w:val="jlqj4b"/>
          <w:rFonts w:ascii="Arial" w:hAnsi="Arial" w:cs="Arial"/>
          <w:sz w:val="21"/>
          <w:szCs w:val="21"/>
        </w:rPr>
        <w:t>ідань</w:t>
      </w:r>
      <w:r w:rsidR="00793F74" w:rsidRPr="00FD4D92">
        <w:rPr>
          <w:rStyle w:val="jlqj4b"/>
          <w:rFonts w:ascii="Arial" w:hAnsi="Arial" w:cs="Arial"/>
          <w:sz w:val="21"/>
          <w:szCs w:val="21"/>
        </w:rPr>
        <w:t xml:space="preserve"> фундамент</w:t>
      </w:r>
      <w:r w:rsidR="0052536B" w:rsidRPr="00FD4D92">
        <w:rPr>
          <w:rStyle w:val="jlqj4b"/>
          <w:rFonts w:ascii="Arial" w:hAnsi="Arial" w:cs="Arial"/>
          <w:sz w:val="21"/>
          <w:szCs w:val="21"/>
        </w:rPr>
        <w:t>ів</w:t>
      </w:r>
      <w:r w:rsidR="00793F74" w:rsidRPr="00FD4D92">
        <w:rPr>
          <w:rStyle w:val="jlqj4b"/>
          <w:rFonts w:ascii="Arial" w:hAnsi="Arial" w:cs="Arial"/>
          <w:sz w:val="21"/>
          <w:szCs w:val="21"/>
        </w:rPr>
        <w:t xml:space="preserve"> або частин фундамент</w:t>
      </w:r>
      <w:r w:rsidR="0052536B" w:rsidRPr="00FD4D92">
        <w:rPr>
          <w:rStyle w:val="jlqj4b"/>
          <w:rFonts w:ascii="Arial" w:hAnsi="Arial" w:cs="Arial"/>
          <w:sz w:val="21"/>
          <w:szCs w:val="21"/>
        </w:rPr>
        <w:t>ів</w:t>
      </w:r>
    </w:p>
    <w:p w:rsidR="00617DD7" w:rsidRPr="00FD4D92" w:rsidRDefault="00617DD7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Грецькі малі літери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γ       </w:t>
      </w:r>
      <w:r w:rsidR="00E20931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(безпека або експлуатаційна придатність)</w:t>
      </w:r>
    </w:p>
    <w:p w:rsidR="000E09AC" w:rsidRPr="00FD4D92" w:rsidRDefault="000E09AC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bt</w:t>
      </w:r>
      <w:proofErr w:type="spellEnd"/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Максимальне пікове значення прискорення </w:t>
      </w:r>
      <w:r w:rsidR="00144BBF" w:rsidRPr="00FD4D92">
        <w:rPr>
          <w:rFonts w:ascii="Arial" w:hAnsi="Arial" w:cs="Arial"/>
          <w:color w:val="000000"/>
          <w:sz w:val="21"/>
          <w:szCs w:val="21"/>
        </w:rPr>
        <w:t>настилу мост</w:t>
      </w:r>
      <w:r w:rsidR="005C46CD" w:rsidRPr="00FD4D92">
        <w:rPr>
          <w:rFonts w:ascii="Arial" w:hAnsi="Arial" w:cs="Arial"/>
          <w:color w:val="000000"/>
          <w:sz w:val="21"/>
          <w:szCs w:val="21"/>
        </w:rPr>
        <w:t>а</w:t>
      </w:r>
      <w:r w:rsidR="00144BBF" w:rsidRPr="00FD4D92">
        <w:rPr>
          <w:rFonts w:ascii="Arial" w:hAnsi="Arial" w:cs="Arial"/>
          <w:color w:val="000000"/>
          <w:sz w:val="21"/>
          <w:szCs w:val="21"/>
        </w:rPr>
        <w:t xml:space="preserve"> для колії</w:t>
      </w:r>
      <w:r w:rsidR="00143DBE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="00143DBE" w:rsidRPr="00FD4D92">
        <w:rPr>
          <w:rFonts w:ascii="Arial" w:hAnsi="Arial" w:cs="Arial"/>
          <w:color w:val="000000"/>
          <w:sz w:val="21"/>
          <w:szCs w:val="21"/>
        </w:rPr>
        <w:t>з баластом</w:t>
      </w:r>
    </w:p>
    <w:p w:rsidR="00144BBF" w:rsidRPr="00FD4D92" w:rsidRDefault="00144BBF" w:rsidP="004A74A4">
      <w:pPr>
        <w:shd w:val="clear" w:color="auto" w:fill="FFFFFF"/>
        <w:tabs>
          <w:tab w:val="left" w:pos="567"/>
          <w:tab w:val="left" w:pos="709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df</w:t>
      </w:r>
      <w:proofErr w:type="spellEnd"/>
      <w:r w:rsidR="00143DBE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3DBE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Максимальне пікове значення прискорення настилу мост</w:t>
      </w:r>
      <w:r w:rsidR="006468B9" w:rsidRPr="00FD4D92">
        <w:rPr>
          <w:rFonts w:ascii="Arial" w:hAnsi="Arial" w:cs="Arial"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43DBE" w:rsidRPr="00FD4D92">
        <w:rPr>
          <w:rFonts w:ascii="Arial" w:hAnsi="Arial" w:cs="Arial"/>
          <w:color w:val="000000"/>
          <w:sz w:val="21"/>
          <w:szCs w:val="21"/>
        </w:rPr>
        <w:t>для колії з безпосереднім кріпленням</w:t>
      </w:r>
    </w:p>
    <w:p w:rsidR="00951843" w:rsidRPr="00FD4D92" w:rsidRDefault="00951843" w:rsidP="004A74A4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Gset</w:t>
      </w:r>
      <w:proofErr w:type="spellEnd"/>
      <w:r w:rsidR="000451D6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</w:t>
      </w:r>
      <w:r w:rsidR="00A47C4D" w:rsidRPr="00FD4D92">
        <w:rPr>
          <w:rFonts w:ascii="Arial" w:hAnsi="Arial" w:cs="Arial"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</w:t>
      </w:r>
      <w:r w:rsidR="00D32294" w:rsidRPr="00FD4D92">
        <w:rPr>
          <w:rFonts w:ascii="Arial" w:hAnsi="Arial" w:cs="Arial"/>
          <w:color w:val="000000"/>
          <w:sz w:val="21"/>
          <w:szCs w:val="21"/>
        </w:rPr>
        <w:t xml:space="preserve"> постійних </w:t>
      </w:r>
      <w:r w:rsidRPr="00FD4D92">
        <w:rPr>
          <w:rFonts w:ascii="Arial" w:hAnsi="Arial" w:cs="Arial"/>
          <w:color w:val="000000"/>
          <w:sz w:val="21"/>
          <w:szCs w:val="21"/>
        </w:rPr>
        <w:t>дій</w:t>
      </w:r>
      <w:r w:rsidR="00D32294" w:rsidRPr="00FD4D92">
        <w:rPr>
          <w:rFonts w:ascii="Arial" w:hAnsi="Arial" w:cs="Arial"/>
          <w:color w:val="000000"/>
          <w:sz w:val="21"/>
          <w:szCs w:val="21"/>
        </w:rPr>
        <w:t xml:space="preserve">, що враховує 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осідання</w:t>
      </w:r>
      <w:r w:rsidR="00D32294" w:rsidRPr="00FD4D92">
        <w:rPr>
          <w:rFonts w:ascii="Arial" w:hAnsi="Arial" w:cs="Arial"/>
          <w:color w:val="000000"/>
          <w:sz w:val="21"/>
          <w:szCs w:val="21"/>
        </w:rPr>
        <w:t xml:space="preserve"> та невизначеність моделі </w:t>
      </w:r>
    </w:p>
    <w:p w:rsidR="006F4FF9" w:rsidRPr="00FD4D92" w:rsidRDefault="006F4FF9" w:rsidP="004A74A4">
      <w:pPr>
        <w:shd w:val="clear" w:color="auto" w:fill="FFFFFF"/>
        <w:tabs>
          <w:tab w:val="left" w:pos="874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  <w:lang w:val="en-US"/>
        </w:rPr>
        <w:t>f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</w:t>
      </w:r>
      <w:r w:rsidR="00E20931" w:rsidRPr="00FD4D92">
        <w:rPr>
          <w:rFonts w:ascii="Arial" w:hAnsi="Arial" w:cs="Arial"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дій, що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враховує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>ймовірність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несприятливих відхилень величин дій від репрезентативних величин</w:t>
      </w:r>
    </w:p>
    <w:p w:rsidR="006F4FF9" w:rsidRPr="00FD4D92" w:rsidRDefault="006F4FF9" w:rsidP="004A74A4">
      <w:pPr>
        <w:shd w:val="clear" w:color="auto" w:fill="FFFFFF"/>
        <w:tabs>
          <w:tab w:val="left" w:pos="878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F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</w:t>
      </w:r>
      <w:r w:rsidR="00A47C4D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дій, що також враховує невизначеності та розмірні варіації моделі</w:t>
      </w:r>
    </w:p>
    <w:p w:rsidR="006F4FF9" w:rsidRPr="00FD4D92" w:rsidRDefault="006F4FF9" w:rsidP="004A74A4">
      <w:pPr>
        <w:shd w:val="clear" w:color="auto" w:fill="FFFFFF"/>
        <w:tabs>
          <w:tab w:val="left" w:pos="874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="00D32294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постійних дій, що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враховує 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 xml:space="preserve">ймовірність </w:t>
      </w:r>
      <w:r w:rsidRPr="00FD4D92">
        <w:rPr>
          <w:rFonts w:ascii="Arial" w:hAnsi="Arial" w:cs="Arial"/>
          <w:color w:val="000000"/>
          <w:sz w:val="21"/>
          <w:szCs w:val="21"/>
        </w:rPr>
        <w:t>несприятливих відхилень величин дій від репрезентативних величин</w:t>
      </w:r>
    </w:p>
    <w:p w:rsidR="006F4FF9" w:rsidRPr="00FD4D92" w:rsidRDefault="006F4FF9" w:rsidP="004A74A4">
      <w:pPr>
        <w:shd w:val="clear" w:color="auto" w:fill="FFFFFF"/>
        <w:tabs>
          <w:tab w:val="left" w:pos="86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="00D32294" w:rsidRPr="00FD4D92">
        <w:rPr>
          <w:rFonts w:ascii="Arial" w:hAnsi="Arial" w:cs="Arial"/>
          <w:i/>
          <w:color w:val="000000"/>
          <w:sz w:val="21"/>
          <w:szCs w:val="21"/>
        </w:rPr>
        <w:t xml:space="preserve">   </w:t>
      </w:r>
      <w:r w:rsidR="00A47C4D" w:rsidRPr="00FD4D92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постійних дій, що також враховує невизначеності та розмірні варіації моделі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  <w:lang w:val="en-US"/>
        </w:rPr>
        <w:t>j</w:t>
      </w:r>
      <w:proofErr w:type="spellEnd"/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</w:rPr>
        <w:t xml:space="preserve"> 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постійної дії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j</w:t>
      </w:r>
    </w:p>
    <w:p w:rsidR="006F4FF9" w:rsidRPr="00FD4D92" w:rsidRDefault="006F4FF9" w:rsidP="004A74A4">
      <w:pPr>
        <w:shd w:val="clear" w:color="auto" w:fill="FFFFFF"/>
        <w:tabs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  <w:lang w:val="en-US"/>
        </w:rPr>
        <w:t>j</w:t>
      </w:r>
      <w:proofErr w:type="spellEnd"/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sup</w:t>
      </w:r>
      <w:r w:rsidRPr="00FD4D92">
        <w:rPr>
          <w:rFonts w:ascii="Arial" w:hAnsi="Arial" w:cs="Arial"/>
          <w:color w:val="000000"/>
          <w:sz w:val="21"/>
          <w:szCs w:val="21"/>
        </w:rPr>
        <w:t>/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  <w:lang w:val="en-US"/>
        </w:rPr>
        <w:t>j</w:t>
      </w:r>
      <w:proofErr w:type="spell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inf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постійної дії; при підрахунку верхньої/нижньої розрахункових величин</w:t>
      </w:r>
    </w:p>
    <w:p w:rsidR="006F4FF9" w:rsidRPr="00FD4D92" w:rsidRDefault="006F4FF9" w:rsidP="00DA2741">
      <w:pPr>
        <w:shd w:val="clear" w:color="auto" w:fill="FFFFFF"/>
        <w:tabs>
          <w:tab w:val="left" w:pos="85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Фактор значимості (див. </w:t>
      </w:r>
      <w:r w:rsidRPr="00FD4D92">
        <w:rPr>
          <w:rStyle w:val="af1"/>
          <w:rFonts w:ascii="Arial" w:hAnsi="Arial" w:cs="Arial"/>
          <w:i w:val="0"/>
          <w:sz w:val="21"/>
          <w:szCs w:val="21"/>
        </w:rPr>
        <w:t>ДСТУ</w:t>
      </w:r>
      <w:r w:rsidRPr="00FD4D92">
        <w:rPr>
          <w:rStyle w:val="acopre"/>
          <w:rFonts w:ascii="Arial" w:hAnsi="Arial" w:cs="Arial"/>
          <w:i/>
          <w:sz w:val="21"/>
          <w:szCs w:val="21"/>
        </w:rPr>
        <w:t>-</w:t>
      </w:r>
      <w:r w:rsidRPr="00FD4D92">
        <w:rPr>
          <w:rStyle w:val="af1"/>
          <w:rFonts w:ascii="Arial" w:hAnsi="Arial" w:cs="Arial"/>
          <w:i w:val="0"/>
          <w:sz w:val="21"/>
          <w:szCs w:val="21"/>
        </w:rPr>
        <w:t>Н EN 1998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властивості матеріалу</w:t>
      </w:r>
    </w:p>
    <w:p w:rsidR="006F4FF9" w:rsidRPr="00FD4D92" w:rsidRDefault="006F4FF9" w:rsidP="004A74A4">
      <w:pPr>
        <w:shd w:val="clear" w:color="auto" w:fill="FFFFFF"/>
        <w:tabs>
          <w:tab w:val="left" w:pos="851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властивості </w:t>
      </w:r>
      <w:r w:rsidRPr="00FD4D92">
        <w:rPr>
          <w:rFonts w:ascii="Arial" w:hAnsi="Arial" w:cs="Arial"/>
          <w:sz w:val="21"/>
          <w:szCs w:val="21"/>
        </w:rPr>
        <w:t>матеріалу, що також враховує</w:t>
      </w:r>
      <w:r w:rsidR="004A74A4">
        <w:rPr>
          <w:rFonts w:ascii="Arial" w:hAnsi="Arial" w:cs="Arial"/>
          <w:sz w:val="21"/>
          <w:szCs w:val="21"/>
        </w:rPr>
        <w:t xml:space="preserve"> </w:t>
      </w:r>
      <w:r w:rsidRPr="00FD4D92">
        <w:rPr>
          <w:rFonts w:ascii="Arial" w:hAnsi="Arial" w:cs="Arial"/>
          <w:sz w:val="21"/>
          <w:szCs w:val="21"/>
        </w:rPr>
        <w:t>невизначеності та розмірні варіації моделі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P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дій попереднього напруження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(див. 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>ДБН В.2.6-98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6F4FF9" w:rsidRPr="00FD4D92" w:rsidRDefault="006F4FF9" w:rsidP="004A74A4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перемінних </w:t>
      </w:r>
      <w:r w:rsidRPr="00FD4D92">
        <w:rPr>
          <w:rFonts w:ascii="Arial" w:hAnsi="Arial" w:cs="Arial"/>
          <w:sz w:val="21"/>
          <w:szCs w:val="21"/>
        </w:rPr>
        <w:t xml:space="preserve">дій, що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враховує 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 xml:space="preserve">ймовірність </w:t>
      </w:r>
      <w:r w:rsidRPr="00FD4D92">
        <w:rPr>
          <w:rFonts w:ascii="Arial" w:hAnsi="Arial" w:cs="Arial"/>
          <w:sz w:val="21"/>
          <w:szCs w:val="21"/>
        </w:rPr>
        <w:t>несприятливих відхилень величин дій від репрезентативних величин</w:t>
      </w:r>
    </w:p>
    <w:p w:rsidR="006F4FF9" w:rsidRPr="00FD4D92" w:rsidRDefault="006F4FF9" w:rsidP="004A74A4">
      <w:pPr>
        <w:shd w:val="clear" w:color="auto" w:fill="FFFFFF"/>
        <w:tabs>
          <w:tab w:val="left" w:pos="567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перемінних дій, що також враховує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невизначеності та розмірні варіації моделі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i/>
          <w:iCs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j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перемінної дії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Rd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</w:t>
      </w:r>
      <w:r w:rsidR="004A74A4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Pr="00FD4D92">
        <w:rPr>
          <w:rFonts w:ascii="Arial" w:hAnsi="Arial" w:cs="Arial"/>
          <w:color w:val="000000"/>
          <w:sz w:val="21"/>
          <w:szCs w:val="21"/>
        </w:rPr>
        <w:t>, який пов'язаний з невизначеністю моделі опору</w:t>
      </w:r>
    </w:p>
    <w:p w:rsidR="006F4FF9" w:rsidRPr="00FD4D92" w:rsidRDefault="006F4FF9" w:rsidP="004A74A4">
      <w:pPr>
        <w:shd w:val="clear" w:color="auto" w:fill="FFFFFF"/>
        <w:tabs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Sd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Pr="00FD4D92">
        <w:rPr>
          <w:rFonts w:ascii="Arial" w:hAnsi="Arial" w:cs="Arial"/>
          <w:color w:val="000000"/>
          <w:sz w:val="21"/>
          <w:szCs w:val="21"/>
        </w:rPr>
        <w:t>, який пов'язаний з невизначеністю дії та/або моделлю результату дії</w:t>
      </w:r>
    </w:p>
    <w:p w:rsidR="006F4FF9" w:rsidRPr="00FD4D92" w:rsidRDefault="006F4FF9" w:rsidP="00DA2741">
      <w:pPr>
        <w:shd w:val="clear" w:color="auto" w:fill="FFFFFF"/>
        <w:tabs>
          <w:tab w:val="left" w:pos="9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η         </w:t>
      </w:r>
      <w:r w:rsidRPr="00FD4D92">
        <w:rPr>
          <w:rFonts w:ascii="Arial" w:hAnsi="Arial" w:cs="Arial"/>
          <w:color w:val="000000"/>
          <w:sz w:val="21"/>
          <w:szCs w:val="21"/>
        </w:rPr>
        <w:t>Переводний коефіцієнт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ζ        </w:t>
      </w:r>
      <w:r w:rsidR="00F6689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Коефіцієнт зменшення</w:t>
      </w:r>
    </w:p>
    <w:p w:rsidR="006F4FF9" w:rsidRPr="00FD4D92" w:rsidRDefault="006F4FF9" w:rsidP="00DA2741">
      <w:pPr>
        <w:shd w:val="clear" w:color="auto" w:fill="FFFFFF"/>
        <w:tabs>
          <w:tab w:val="left" w:pos="9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ψ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0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   </w:t>
      </w:r>
      <w:r w:rsidR="004A74A4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</w:rPr>
        <w:t>Коефіцієнт для комбінаційної величини змінної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ψ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1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   </w:t>
      </w:r>
      <w:r w:rsidR="004A74A4">
        <w:rPr>
          <w:rFonts w:ascii="Arial" w:hAnsi="Arial" w:cs="Arial"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</w:rPr>
        <w:t>Коефіцієнт для частої величини змінної дії</w:t>
      </w:r>
    </w:p>
    <w:p w:rsidR="001D1D1D" w:rsidRPr="00FD4D92" w:rsidRDefault="006F4FF9" w:rsidP="00DA2741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ψ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2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  </w:t>
      </w:r>
      <w:r w:rsidR="004A74A4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Коефіцієнт для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квазіпостійної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величини змінної дії</w:t>
      </w:r>
    </w:p>
    <w:p w:rsidR="0030596F" w:rsidRPr="00FD4D92" w:rsidRDefault="001C55B1" w:rsidP="00DA2741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ψ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Е,і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 </w:t>
      </w:r>
      <w:r w:rsidR="004A74A4">
        <w:rPr>
          <w:rFonts w:ascii="Arial" w:hAnsi="Arial" w:cs="Arial"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Коефіцієнт комбінації для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</w:rPr>
        <w:t>і-</w:t>
      </w:r>
      <w:r w:rsidRPr="00FD4D92">
        <w:rPr>
          <w:rFonts w:ascii="Arial" w:hAnsi="Arial" w:cs="Arial"/>
          <w:color w:val="000000"/>
          <w:sz w:val="21"/>
          <w:szCs w:val="21"/>
        </w:rPr>
        <w:t>ї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змінної дії при сейсмічній розрахунковій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A74A4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ситуації</w:t>
      </w:r>
    </w:p>
    <w:p w:rsidR="0049679D" w:rsidRPr="00FD4D92" w:rsidRDefault="0049679D" w:rsidP="00DA2741">
      <w:pPr>
        <w:widowControl/>
        <w:tabs>
          <w:tab w:val="left" w:pos="9498"/>
        </w:tabs>
        <w:autoSpaceDE/>
        <w:autoSpaceDN/>
        <w:adjustRightInd/>
        <w:spacing w:line="288" w:lineRule="auto"/>
        <w:ind w:left="-284" w:right="425" w:firstLine="284"/>
        <w:rPr>
          <w:rFonts w:ascii="Arial" w:hAnsi="Arial" w:cs="Arial"/>
          <w:bCs/>
          <w:sz w:val="21"/>
          <w:szCs w:val="21"/>
        </w:rPr>
      </w:pPr>
    </w:p>
    <w:p w:rsidR="0049679D" w:rsidRPr="004A74A4" w:rsidRDefault="00F6689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4A74A4">
        <w:rPr>
          <w:rFonts w:ascii="Arial" w:hAnsi="Arial" w:cs="Arial"/>
          <w:b/>
          <w:sz w:val="19"/>
          <w:szCs w:val="19"/>
        </w:rPr>
        <w:t>Примітка</w:t>
      </w:r>
      <w:r w:rsidR="0049679D" w:rsidRPr="004A74A4">
        <w:rPr>
          <w:rFonts w:ascii="Arial" w:hAnsi="Arial" w:cs="Arial"/>
          <w:b/>
          <w:sz w:val="19"/>
          <w:szCs w:val="19"/>
        </w:rPr>
        <w:t>.</w:t>
      </w:r>
      <w:r w:rsidR="0049679D" w:rsidRPr="004A74A4">
        <w:rPr>
          <w:rFonts w:ascii="Arial" w:hAnsi="Arial" w:cs="Arial"/>
          <w:bCs/>
          <w:sz w:val="19"/>
          <w:szCs w:val="19"/>
        </w:rPr>
        <w:t xml:space="preserve"> </w:t>
      </w:r>
      <w:r w:rsidR="0049679D" w:rsidRPr="004A74A4">
        <w:rPr>
          <w:rFonts w:ascii="Arial" w:hAnsi="Arial" w:cs="Arial"/>
          <w:sz w:val="19"/>
          <w:szCs w:val="19"/>
        </w:rPr>
        <w:t>Прийняті позна</w:t>
      </w:r>
      <w:r w:rsidR="00EC558F">
        <w:rPr>
          <w:rFonts w:ascii="Arial" w:hAnsi="Arial" w:cs="Arial"/>
          <w:sz w:val="19"/>
          <w:szCs w:val="19"/>
        </w:rPr>
        <w:t>ки</w:t>
      </w:r>
      <w:r w:rsidR="0049679D" w:rsidRPr="004A74A4">
        <w:rPr>
          <w:rFonts w:ascii="Arial" w:hAnsi="Arial" w:cs="Arial"/>
          <w:sz w:val="19"/>
          <w:szCs w:val="19"/>
        </w:rPr>
        <w:t xml:space="preserve"> відповідають  </w:t>
      </w:r>
      <w:r w:rsidR="0049679D" w:rsidRPr="004A74A4">
        <w:rPr>
          <w:rFonts w:ascii="Arial" w:hAnsi="Arial" w:cs="Arial"/>
          <w:sz w:val="19"/>
          <w:szCs w:val="19"/>
          <w:lang w:val="en-US"/>
        </w:rPr>
        <w:t>ISO</w:t>
      </w:r>
      <w:r w:rsidR="0049679D" w:rsidRPr="004A74A4">
        <w:rPr>
          <w:rFonts w:ascii="Arial" w:hAnsi="Arial" w:cs="Arial"/>
          <w:sz w:val="19"/>
          <w:szCs w:val="19"/>
        </w:rPr>
        <w:t xml:space="preserve"> 3898:2015.</w:t>
      </w:r>
    </w:p>
    <w:p w:rsidR="0030596F" w:rsidRPr="00FD4D92" w:rsidRDefault="0030596F" w:rsidP="00DA2741">
      <w:pPr>
        <w:widowControl/>
        <w:tabs>
          <w:tab w:val="left" w:pos="9498"/>
        </w:tabs>
        <w:autoSpaceDE/>
        <w:autoSpaceDN/>
        <w:adjustRightInd/>
        <w:spacing w:line="288" w:lineRule="auto"/>
        <w:ind w:left="-284" w:right="425" w:firstLine="284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br w:type="page"/>
      </w:r>
    </w:p>
    <w:p w:rsidR="0030596F" w:rsidRPr="00F6689D" w:rsidRDefault="0030596F" w:rsidP="003B3B89">
      <w:pPr>
        <w:pStyle w:val="1"/>
        <w:tabs>
          <w:tab w:val="left" w:pos="9498"/>
        </w:tabs>
        <w:spacing w:line="288" w:lineRule="auto"/>
        <w:ind w:left="-284" w:firstLine="284"/>
        <w:rPr>
          <w:rFonts w:cs="Arial"/>
          <w:b w:val="0"/>
          <w:noProof/>
          <w:sz w:val="21"/>
          <w:szCs w:val="21"/>
        </w:rPr>
      </w:pPr>
      <w:bookmarkStart w:id="76" w:name="_Toc87348412"/>
      <w:r w:rsidRPr="00F6689D">
        <w:rPr>
          <w:rFonts w:cs="Arial"/>
          <w:b w:val="0"/>
          <w:sz w:val="21"/>
          <w:szCs w:val="21"/>
        </w:rPr>
        <w:lastRenderedPageBreak/>
        <w:t xml:space="preserve">ДОДАТОК </w:t>
      </w:r>
      <w:r w:rsidRPr="00F6689D">
        <w:rPr>
          <w:rFonts w:cs="Arial"/>
          <w:b w:val="0"/>
          <w:noProof/>
          <w:sz w:val="21"/>
          <w:szCs w:val="21"/>
        </w:rPr>
        <w:t>Б</w:t>
      </w:r>
      <w:bookmarkEnd w:id="76"/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jc w:val="center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(довідковий)</w:t>
      </w:r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jc w:val="center"/>
        <w:rPr>
          <w:rFonts w:ascii="Arial" w:hAnsi="Arial" w:cs="Arial"/>
          <w:sz w:val="21"/>
          <w:szCs w:val="21"/>
          <w:highlight w:val="yellow"/>
        </w:rPr>
      </w:pPr>
    </w:p>
    <w:p w:rsidR="005C3F7F" w:rsidRDefault="0030596F" w:rsidP="003B3B89">
      <w:pPr>
        <w:pStyle w:val="1"/>
        <w:tabs>
          <w:tab w:val="left" w:pos="9498"/>
        </w:tabs>
        <w:spacing w:line="288" w:lineRule="auto"/>
        <w:ind w:left="-284" w:firstLine="284"/>
        <w:rPr>
          <w:rFonts w:cs="Arial"/>
          <w:sz w:val="21"/>
          <w:szCs w:val="21"/>
        </w:rPr>
      </w:pPr>
      <w:bookmarkStart w:id="77" w:name="_Toc87348413"/>
      <w:r w:rsidRPr="00FD4D92">
        <w:rPr>
          <w:rFonts w:cs="Arial"/>
          <w:sz w:val="21"/>
          <w:szCs w:val="21"/>
        </w:rPr>
        <w:t>ПЕРЕЛІК ХАРАКТЕРИСТИК БУДІВЕЛЬНИХ</w:t>
      </w:r>
      <w:bookmarkEnd w:id="77"/>
      <w:r w:rsidRPr="00FD4D92">
        <w:rPr>
          <w:rFonts w:cs="Arial"/>
          <w:sz w:val="21"/>
          <w:szCs w:val="21"/>
        </w:rPr>
        <w:t xml:space="preserve">  </w:t>
      </w:r>
      <w:bookmarkStart w:id="78" w:name="_Toc87348414"/>
      <w:r w:rsidRPr="00FD4D92">
        <w:rPr>
          <w:rFonts w:cs="Arial"/>
          <w:sz w:val="21"/>
          <w:szCs w:val="21"/>
        </w:rPr>
        <w:t xml:space="preserve">ВИРОБІВ ТА КОНСТРУКЦІЙ, </w:t>
      </w:r>
    </w:p>
    <w:p w:rsidR="0030596F" w:rsidRPr="00FD4D92" w:rsidRDefault="0030596F" w:rsidP="003B3B89">
      <w:pPr>
        <w:pStyle w:val="1"/>
        <w:tabs>
          <w:tab w:val="left" w:pos="9498"/>
        </w:tabs>
        <w:spacing w:line="288" w:lineRule="auto"/>
        <w:ind w:left="-284" w:firstLine="284"/>
        <w:rPr>
          <w:rFonts w:cs="Arial"/>
          <w:sz w:val="21"/>
          <w:szCs w:val="21"/>
        </w:rPr>
      </w:pPr>
      <w:r w:rsidRPr="00FD4D92">
        <w:rPr>
          <w:rFonts w:cs="Arial"/>
          <w:sz w:val="21"/>
          <w:szCs w:val="21"/>
        </w:rPr>
        <w:t>ЩО ВИЗНАЧАЮТЬ ОСНОВНУ</w:t>
      </w:r>
      <w:bookmarkEnd w:id="78"/>
      <w:r w:rsidRPr="00FD4D92">
        <w:rPr>
          <w:rFonts w:cs="Arial"/>
          <w:sz w:val="21"/>
          <w:szCs w:val="21"/>
        </w:rPr>
        <w:t xml:space="preserve"> </w:t>
      </w:r>
      <w:bookmarkStart w:id="79" w:name="_Toc87348415"/>
      <w:r w:rsidRPr="00FD4D92">
        <w:rPr>
          <w:rFonts w:cs="Arial"/>
          <w:sz w:val="21"/>
          <w:szCs w:val="21"/>
        </w:rPr>
        <w:t>ВИМОГУ ДО БУДІВЕЛЬ І СПОРУД</w:t>
      </w:r>
      <w:bookmarkEnd w:id="79"/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rPr>
          <w:rFonts w:ascii="Arial" w:hAnsi="Arial" w:cs="Arial"/>
          <w:sz w:val="21"/>
          <w:szCs w:val="21"/>
        </w:rPr>
      </w:pPr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Таблиця </w:t>
      </w:r>
      <w:r w:rsidR="00B83839" w:rsidRPr="00FD4D92">
        <w:rPr>
          <w:rFonts w:ascii="Arial" w:hAnsi="Arial" w:cs="Arial"/>
          <w:sz w:val="21"/>
          <w:szCs w:val="21"/>
        </w:rPr>
        <w:t>Б</w:t>
      </w:r>
      <w:r w:rsidRPr="00FD4D92">
        <w:rPr>
          <w:rFonts w:ascii="Arial" w:hAnsi="Arial" w:cs="Arial"/>
          <w:sz w:val="21"/>
          <w:szCs w:val="21"/>
        </w:rPr>
        <w:t>.1</w:t>
      </w:r>
    </w:p>
    <w:tbl>
      <w:tblPr>
        <w:tblStyle w:val="af"/>
        <w:tblW w:w="0" w:type="auto"/>
        <w:tblLook w:val="04A0"/>
      </w:tblPr>
      <w:tblGrid>
        <w:gridCol w:w="9747"/>
      </w:tblGrid>
      <w:tr w:rsidR="0030596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30596F" w:rsidRPr="00FD4D92" w:rsidRDefault="0030596F" w:rsidP="003B3B89">
            <w:pPr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b/>
                <w:bCs/>
                <w:sz w:val="21"/>
                <w:szCs w:val="21"/>
              </w:rPr>
              <w:t>Характеристики будівельних виробів та конструкцій</w:t>
            </w:r>
          </w:p>
          <w:p w:rsidR="00A47C4D" w:rsidRPr="00FD4D92" w:rsidRDefault="00A47C4D" w:rsidP="003B3B89">
            <w:pPr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eastAsia="uk-UA"/>
              </w:rPr>
            </w:pP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Геометричні розміри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Маса, густина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EC558F">
            <w:pPr>
              <w:tabs>
                <w:tab w:val="left" w:pos="9498"/>
              </w:tabs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 xml:space="preserve">Міцність на стиск, на розтяг, на згин, на зріз, на зсув, на відрив, при ударі, міцніть зчеплення (з основою, між шарами </w:t>
            </w:r>
            <w:r w:rsidR="00EC558F">
              <w:rPr>
                <w:rFonts w:ascii="Arial" w:hAnsi="Arial" w:cs="Arial"/>
                <w:sz w:val="21"/>
                <w:szCs w:val="21"/>
              </w:rPr>
              <w:t>тощо)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кладки на стиск, на розтяг, на зріз, на вигин по перев’язаному та по неперев’язаному перерізах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Клас бетону, клас арматури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Марка сталі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Ударна в'язкість (при найнижчій робочій температурі)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Границя витривалості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при ударі (при спеціальному використанні)</w:t>
            </w:r>
            <w:r w:rsidRPr="00FD4D92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FD4D92">
              <w:rPr>
                <w:rFonts w:ascii="Arial" w:hAnsi="Arial" w:cs="Arial"/>
                <w:sz w:val="21"/>
                <w:szCs w:val="21"/>
              </w:rPr>
              <w:t xml:space="preserve">- границя текучості, границя витривалості 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сколюванню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при стиску, розтягу, висмикуванню вздовж волокон та перпендикулярно до волокна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з’єднань розтягу, зсуву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Стійкість до стирання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Коефіцієнт тертя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Пластичність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В’язкість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Рухливість і плинність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Умовна (фізична) границя текучості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Гранична деформація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Несуча здатність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Відносне видовження при розриві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Хімічна стійкість, термостійкість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FD4D92">
              <w:rPr>
                <w:rFonts w:ascii="Arial" w:hAnsi="Arial" w:cs="Arial"/>
                <w:sz w:val="21"/>
                <w:szCs w:val="21"/>
              </w:rPr>
              <w:t>Водопоглинання</w:t>
            </w:r>
            <w:proofErr w:type="spellEnd"/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Водонепроникність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 xml:space="preserve">Прогини, момент </w:t>
            </w:r>
            <w:proofErr w:type="spellStart"/>
            <w:r w:rsidRPr="00FD4D92">
              <w:rPr>
                <w:rFonts w:ascii="Arial" w:hAnsi="Arial" w:cs="Arial"/>
                <w:sz w:val="21"/>
                <w:szCs w:val="21"/>
              </w:rPr>
              <w:t>тріщиноутворення</w:t>
            </w:r>
            <w:proofErr w:type="spellEnd"/>
            <w:r w:rsidRPr="00FD4D92">
              <w:rPr>
                <w:rFonts w:ascii="Arial" w:hAnsi="Arial" w:cs="Arial"/>
                <w:sz w:val="21"/>
                <w:szCs w:val="21"/>
              </w:rPr>
              <w:t xml:space="preserve"> і ширина розкриття тріщин при відповідному навантаженні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Морозостійкість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Довговічність (під дією різних факторів)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288" w:lineRule="auto"/>
              <w:ind w:left="-284" w:firstLine="284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Усадка</w:t>
            </w:r>
          </w:p>
        </w:tc>
      </w:tr>
    </w:tbl>
    <w:p w:rsidR="0030596F" w:rsidRPr="00FD4D92" w:rsidRDefault="0030596F" w:rsidP="003B3B89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bCs/>
          <w:sz w:val="21"/>
          <w:szCs w:val="21"/>
        </w:rPr>
      </w:pPr>
    </w:p>
    <w:p w:rsidR="00103C8E" w:rsidRPr="00FD4D92" w:rsidRDefault="00103C8E" w:rsidP="00F6689D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425" w:firstLine="284"/>
        <w:jc w:val="center"/>
        <w:rPr>
          <w:rFonts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br w:type="page"/>
      </w:r>
      <w:bookmarkStart w:id="80" w:name="_Toc87348416"/>
      <w:r w:rsidRPr="00FD4D92">
        <w:rPr>
          <w:rFonts w:cs="Arial"/>
          <w:bCs/>
          <w:sz w:val="21"/>
          <w:szCs w:val="21"/>
        </w:rPr>
        <w:lastRenderedPageBreak/>
        <w:t>ДОДАТОК В</w:t>
      </w:r>
      <w:bookmarkEnd w:id="80"/>
    </w:p>
    <w:p w:rsidR="00103C8E" w:rsidRPr="00FD4D92" w:rsidRDefault="00103C8E" w:rsidP="00F6689D">
      <w:pPr>
        <w:tabs>
          <w:tab w:val="left" w:pos="9498"/>
        </w:tabs>
        <w:ind w:left="-284" w:right="425" w:firstLine="284"/>
        <w:jc w:val="center"/>
        <w:rPr>
          <w:rFonts w:ascii="Arial" w:hAnsi="Arial" w:cs="Arial"/>
          <w:bCs/>
          <w:sz w:val="21"/>
          <w:szCs w:val="21"/>
        </w:rPr>
      </w:pPr>
      <w:bookmarkStart w:id="81" w:name="_Toc87348417"/>
      <w:r w:rsidRPr="00FD4D92">
        <w:rPr>
          <w:rFonts w:ascii="Arial" w:hAnsi="Arial" w:cs="Arial"/>
          <w:sz w:val="21"/>
          <w:szCs w:val="21"/>
        </w:rPr>
        <w:t>(</w:t>
      </w:r>
      <w:r w:rsidR="00D073D1" w:rsidRPr="00FD4D92">
        <w:rPr>
          <w:rFonts w:ascii="Arial" w:hAnsi="Arial" w:cs="Arial"/>
          <w:sz w:val="21"/>
          <w:szCs w:val="21"/>
        </w:rPr>
        <w:t>довідковий</w:t>
      </w:r>
      <w:r w:rsidRPr="00FD4D92">
        <w:rPr>
          <w:rFonts w:ascii="Arial" w:hAnsi="Arial" w:cs="Arial"/>
          <w:sz w:val="21"/>
          <w:szCs w:val="21"/>
        </w:rPr>
        <w:t>)</w:t>
      </w:r>
      <w:bookmarkEnd w:id="81"/>
    </w:p>
    <w:p w:rsidR="00103C8E" w:rsidRPr="00FD4D92" w:rsidRDefault="00103C8E" w:rsidP="00F6689D">
      <w:pPr>
        <w:tabs>
          <w:tab w:val="left" w:pos="9498"/>
        </w:tabs>
        <w:spacing w:line="360" w:lineRule="auto"/>
        <w:ind w:left="-284" w:right="425" w:firstLine="284"/>
        <w:jc w:val="center"/>
        <w:rPr>
          <w:rFonts w:ascii="Arial" w:hAnsi="Arial" w:cs="Arial"/>
          <w:sz w:val="21"/>
          <w:szCs w:val="21"/>
          <w:highlight w:val="yellow"/>
        </w:rPr>
      </w:pPr>
    </w:p>
    <w:p w:rsidR="00103C8E" w:rsidRPr="00FD4D92" w:rsidRDefault="00103C8E" w:rsidP="00292140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caps/>
          <w:sz w:val="21"/>
          <w:szCs w:val="21"/>
        </w:rPr>
      </w:pPr>
      <w:bookmarkStart w:id="82" w:name="_Toc245271660"/>
      <w:bookmarkStart w:id="83" w:name="_Toc87348418"/>
      <w:r w:rsidRPr="00FD4D92">
        <w:rPr>
          <w:rFonts w:cs="Arial"/>
          <w:caps/>
          <w:sz w:val="21"/>
          <w:szCs w:val="21"/>
        </w:rPr>
        <w:t xml:space="preserve">Проектування </w:t>
      </w:r>
      <w:r w:rsidR="0052536B" w:rsidRPr="00FD4D92">
        <w:rPr>
          <w:rFonts w:cs="Arial"/>
          <w:caps/>
          <w:sz w:val="21"/>
          <w:szCs w:val="21"/>
        </w:rPr>
        <w:t>на основі</w:t>
      </w:r>
      <w:r w:rsidRPr="00FD4D92">
        <w:rPr>
          <w:rFonts w:cs="Arial"/>
          <w:caps/>
          <w:sz w:val="21"/>
          <w:szCs w:val="21"/>
        </w:rPr>
        <w:t xml:space="preserve"> випробувань</w:t>
      </w:r>
      <w:bookmarkEnd w:id="82"/>
      <w:bookmarkEnd w:id="83"/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</w:p>
    <w:p w:rsidR="00103C8E" w:rsidRPr="00FD4D92" w:rsidRDefault="00103C8E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84" w:name="_Toc245271661"/>
      <w:bookmarkStart w:id="85" w:name="_Toc87348419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Pr="00FD4D92">
        <w:rPr>
          <w:rFonts w:cs="Arial"/>
          <w:sz w:val="21"/>
        </w:rPr>
        <w:t>1 Сфера та область застосування</w:t>
      </w:r>
      <w:bookmarkEnd w:id="84"/>
      <w:bookmarkEnd w:id="85"/>
    </w:p>
    <w:p w:rsidR="00103C8E" w:rsidRPr="00FD4D92" w:rsidRDefault="00347B14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В.1.1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 Цей додаток надає вказівки</w:t>
      </w:r>
      <w:r w:rsidR="00F217F7" w:rsidRPr="00FD4D92">
        <w:rPr>
          <w:rFonts w:ascii="Arial" w:hAnsi="Arial" w:cs="Arial"/>
          <w:color w:val="000000"/>
          <w:sz w:val="21"/>
          <w:szCs w:val="21"/>
        </w:rPr>
        <w:t xml:space="preserve"> додатково до </w:t>
      </w:r>
      <w:r w:rsidR="00223C3E" w:rsidRPr="00FD4D92">
        <w:rPr>
          <w:rFonts w:ascii="Arial" w:hAnsi="Arial" w:cs="Arial"/>
          <w:sz w:val="21"/>
          <w:szCs w:val="21"/>
          <w:lang w:val="ru-RU"/>
        </w:rPr>
        <w:t>7</w:t>
      </w:r>
      <w:r w:rsidR="00103C8E" w:rsidRPr="00FD4D92">
        <w:rPr>
          <w:rFonts w:ascii="Arial" w:hAnsi="Arial" w:cs="Arial"/>
          <w:sz w:val="21"/>
          <w:szCs w:val="21"/>
        </w:rPr>
        <w:t>.2.</w:t>
      </w:r>
    </w:p>
    <w:p w:rsidR="00103C8E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86" w:name="_Toc245271662"/>
      <w:bookmarkStart w:id="87" w:name="_Toc87348420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="00103C8E" w:rsidRPr="00FD4D92">
        <w:rPr>
          <w:rFonts w:cs="Arial"/>
          <w:sz w:val="21"/>
        </w:rPr>
        <w:t>2 Умовні позна</w:t>
      </w:r>
      <w:r w:rsidR="00EC558F">
        <w:rPr>
          <w:rFonts w:cs="Arial"/>
          <w:sz w:val="21"/>
        </w:rPr>
        <w:t>ки</w:t>
      </w:r>
      <w:r w:rsidR="00103C8E" w:rsidRPr="00FD4D92">
        <w:rPr>
          <w:rFonts w:cs="Arial"/>
          <w:sz w:val="21"/>
        </w:rPr>
        <w:t xml:space="preserve"> (символи)</w:t>
      </w:r>
      <w:bookmarkEnd w:id="86"/>
      <w:bookmarkEnd w:id="87"/>
    </w:p>
    <w:p w:rsidR="00103C8E" w:rsidRPr="00FD4D92" w:rsidRDefault="00292140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 цьому додатку використовуються такі символи</w:t>
      </w:r>
      <w:r w:rsidR="00C20B32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jc w:val="both"/>
        <w:rPr>
          <w:rFonts w:ascii="Arial" w:hAnsi="Arial" w:cs="Arial"/>
          <w:i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Великі латинські літери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color w:val="000000"/>
          <w:sz w:val="21"/>
          <w:szCs w:val="21"/>
        </w:rPr>
        <w:t>(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.) </w:t>
      </w:r>
      <w:r w:rsidRPr="00FD4D92">
        <w:rPr>
          <w:rFonts w:ascii="Arial" w:hAnsi="Arial" w:cs="Arial"/>
          <w:color w:val="000000"/>
          <w:sz w:val="21"/>
          <w:szCs w:val="21"/>
        </w:rPr>
        <w:tab/>
        <w:t>Середня величина показника (.)</w:t>
      </w:r>
    </w:p>
    <w:p w:rsidR="00103C8E" w:rsidRPr="00FD4D92" w:rsidRDefault="00103C8E" w:rsidP="00292140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Коефіцієнт варіації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[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= </w:t>
      </w:r>
      <w:r w:rsidRPr="00FD4D92">
        <w:rPr>
          <w:rFonts w:ascii="Arial" w:hAnsi="Arial" w:cs="Arial"/>
          <w:color w:val="000000"/>
          <w:sz w:val="21"/>
          <w:szCs w:val="21"/>
        </w:rPr>
        <w:t>(стандартне</w:t>
      </w:r>
      <w:r w:rsidR="00223C3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відхилення)</w:t>
      </w:r>
      <w:proofErr w:type="gramStart"/>
      <w:r w:rsidRPr="00FD4D92">
        <w:rPr>
          <w:rFonts w:ascii="Arial" w:hAnsi="Arial" w:cs="Arial"/>
          <w:color w:val="000000"/>
          <w:sz w:val="21"/>
          <w:szCs w:val="21"/>
        </w:rPr>
        <w:t>/(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>середня величина)]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Vx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Коефіцієнт варіації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</w:p>
    <w:p w:rsidR="00103C8E" w:rsidRPr="00FD4D92" w:rsidRDefault="00103C8E" w:rsidP="00292140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Оціночна функція для коефіцієнта</w:t>
      </w:r>
      <w:r w:rsidR="00223C3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варіації вектор</w:t>
      </w:r>
      <w:r w:rsidR="00EC558F">
        <w:rPr>
          <w:rFonts w:ascii="Arial" w:hAnsi="Arial" w:cs="Arial"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помилок </w:t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u w:val="single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Масив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j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базових перемінних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>1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...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proofErr w:type="spellEnd"/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Х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(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)</w:t>
      </w:r>
      <w:r w:rsidR="00292140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           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значення,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включ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аючи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статистичн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у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невизначеніст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для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 xml:space="preserve">вибірки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розмір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ом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="006752E8" w:rsidRPr="00FD4D92">
        <w:rPr>
          <w:rFonts w:ascii="Arial" w:hAnsi="Arial" w:cs="Arial"/>
          <w:i/>
          <w:iCs/>
          <w:color w:val="000000"/>
          <w:sz w:val="21"/>
          <w:szCs w:val="21"/>
        </w:rPr>
        <w:t>,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та 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виключеним будь-яким переводним коефіцієнтом</w:t>
      </w:r>
    </w:p>
    <w:p w:rsidR="00103C8E" w:rsidRPr="00FD4D92" w:rsidRDefault="0049337D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proofErr w:type="gramStart"/>
      <w:r w:rsidR="006752E8" w:rsidRPr="00FD4D92">
        <w:rPr>
          <w:rFonts w:ascii="Arial" w:hAnsi="Arial" w:cs="Arial"/>
          <w:iCs/>
          <w:color w:val="000000"/>
          <w:sz w:val="21"/>
          <w:szCs w:val="21"/>
          <w:vertAlign w:val="subscript"/>
          <w:lang w:val="en-US"/>
        </w:rPr>
        <w:t>m</w:t>
      </w:r>
      <w:proofErr w:type="gramEnd"/>
      <w:r w:rsidR="00292140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                    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Масив середньої величини базових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з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>мінних</w:t>
      </w:r>
    </w:p>
    <w:p w:rsidR="00103C8E" w:rsidRPr="00FD4D92" w:rsidRDefault="0049337D" w:rsidP="00292140">
      <w:pPr>
        <w:shd w:val="clear" w:color="auto" w:fill="FFFFFF"/>
        <w:tabs>
          <w:tab w:val="left" w:pos="883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proofErr w:type="gramStart"/>
      <w:r w:rsidR="00103C8E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gramEnd"/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ab/>
        <w:t xml:space="preserve">Масив номінальної величини базових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з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>мінних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i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Малі латинські літери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Поправочний коефіцієнт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i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Поправочний коефіцієнт для випробувального зразка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і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rt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(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iCs/>
          <w:color w:val="000000"/>
          <w:sz w:val="21"/>
          <w:szCs w:val="21"/>
        </w:rPr>
        <w:t>)</w:t>
      </w:r>
      <w:r w:rsidR="00292140">
        <w:rPr>
          <w:rFonts w:ascii="Arial" w:hAnsi="Arial" w:cs="Arial"/>
          <w:iCs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Функція опору (базових перемінних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color w:val="000000"/>
          <w:sz w:val="21"/>
          <w:szCs w:val="21"/>
        </w:rPr>
        <w:t>), використана як розрахункова модель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292140">
        <w:rPr>
          <w:rFonts w:ascii="Arial" w:hAnsi="Arial" w:cs="Arial"/>
          <w:iCs/>
          <w:color w:val="000000"/>
          <w:sz w:val="21"/>
          <w:szCs w:val="21"/>
        </w:rPr>
        <w:t xml:space="preserve">              </w:t>
      </w:r>
      <w:proofErr w:type="spellStart"/>
      <w:r w:rsidR="004806CB" w:rsidRPr="00FD4D92">
        <w:rPr>
          <w:rFonts w:ascii="Arial" w:hAnsi="Arial" w:cs="Arial"/>
          <w:iCs/>
          <w:color w:val="000000"/>
          <w:sz w:val="21"/>
          <w:szCs w:val="21"/>
        </w:rPr>
        <w:t>К</w:t>
      </w:r>
      <w:r w:rsidRPr="00FD4D92">
        <w:rPr>
          <w:rFonts w:ascii="Arial" w:hAnsi="Arial" w:cs="Arial"/>
          <w:color w:val="000000"/>
          <w:sz w:val="21"/>
          <w:szCs w:val="21"/>
        </w:rPr>
        <w:t>вантиль</w:t>
      </w:r>
      <w:proofErr w:type="spellEnd"/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розрахункових значень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03C8E" w:rsidRPr="00FD4D92" w:rsidRDefault="00103C8E" w:rsidP="00292140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proofErr w:type="spellStart"/>
      <w:r w:rsidR="004806CB" w:rsidRPr="00FD4D92">
        <w:rPr>
          <w:rFonts w:ascii="Arial" w:hAnsi="Arial" w:cs="Arial"/>
          <w:iCs/>
          <w:color w:val="000000"/>
          <w:sz w:val="21"/>
          <w:szCs w:val="21"/>
        </w:rPr>
        <w:t>К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вантиль</w:t>
      </w:r>
      <w:proofErr w:type="spellEnd"/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характеристичних значень 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m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292140">
        <w:rPr>
          <w:rFonts w:ascii="Arial" w:hAnsi="Arial" w:cs="Arial"/>
          <w:iCs/>
          <w:color w:val="000000"/>
          <w:sz w:val="21"/>
          <w:szCs w:val="21"/>
        </w:rPr>
        <w:t xml:space="preserve">     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Середнє значення результатів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зразків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ab/>
        <w:t>Кількість експериментів або результатів кількісних випробувань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Величина опору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опору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Експериментальна величина опору</w:t>
      </w:r>
    </w:p>
    <w:p w:rsidR="00103C8E" w:rsidRPr="00FD4D92" w:rsidRDefault="00103C8E" w:rsidP="00EC558F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Cs/>
          <w:color w:val="000000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ее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="00EC558F" w:rsidRPr="00EC558F">
        <w:rPr>
          <w:rFonts w:ascii="Arial" w:hAnsi="Arial" w:cs="Arial"/>
          <w:iCs/>
          <w:color w:val="000000"/>
          <w:sz w:val="21"/>
          <w:szCs w:val="21"/>
        </w:rPr>
        <w:t>Е</w:t>
      </w:r>
      <w:r w:rsidRPr="00EC558F">
        <w:rPr>
          <w:rFonts w:ascii="Arial" w:hAnsi="Arial" w:cs="Arial"/>
          <w:color w:val="000000"/>
          <w:sz w:val="21"/>
          <w:szCs w:val="21"/>
        </w:rPr>
        <w:t>кстремальна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(максимальна або мінімальна) величина експериментального опору [тобто величина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, що найбільш відхиляється від середнього значення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em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>]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ei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Експериментальний опір для зразка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Середня величина експериментального опору</w:t>
      </w:r>
    </w:p>
    <w:p w:rsidR="00103C8E" w:rsidRPr="00FD4D92" w:rsidRDefault="00103C8E" w:rsidP="00292140">
      <w:pPr>
        <w:tabs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proofErr w:type="gramEnd"/>
      <w:r w:rsidR="006752E8" w:rsidRPr="00FD4D92">
        <w:rPr>
          <w:rFonts w:ascii="Arial" w:hAnsi="Arial" w:cs="Arial"/>
          <w:iCs/>
          <w:color w:val="000000"/>
          <w:sz w:val="21"/>
          <w:szCs w:val="21"/>
          <w:vertAlign w:val="subscript"/>
          <w:lang w:val="ru-RU"/>
        </w:rPr>
        <w:t xml:space="preserve">          </w:t>
      </w:r>
      <w:r w:rsidR="00292140">
        <w:rPr>
          <w:rFonts w:ascii="Arial" w:hAnsi="Arial" w:cs="Arial"/>
          <w:iCs/>
          <w:color w:val="000000"/>
          <w:sz w:val="21"/>
          <w:szCs w:val="21"/>
          <w:vertAlign w:val="subscript"/>
          <w:lang w:val="ru-RU"/>
        </w:rPr>
        <w:t xml:space="preserve">        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опору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851" w:right="425" w:hanging="1135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Показник опору, визначений із використанням середніх значень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базових перемінних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Номінальна величина опору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Cs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Теоретичний опір, визначений із функції міцності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rt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(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iCs/>
          <w:color w:val="000000"/>
          <w:sz w:val="21"/>
          <w:szCs w:val="21"/>
        </w:rPr>
        <w:t>)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/>
          <w:iCs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Теоретичний опір, визначений із використанням виміряних параметрів </w:t>
      </w:r>
      <w:r w:rsidRPr="00FD4D92">
        <w:rPr>
          <w:rFonts w:ascii="Arial" w:hAnsi="Arial" w:cs="Arial"/>
          <w:i/>
          <w:color w:val="000000"/>
          <w:sz w:val="21"/>
          <w:szCs w:val="21"/>
          <w:u w:val="single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зразка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s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ab/>
        <w:t>Обчислена величина стандартного відхилення σ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s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Δ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Обчислена величина σ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Δ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s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δ</w:t>
      </w:r>
      <w:proofErr w:type="gram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Обчислена величина σ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δ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Грецькі великі літери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Cs/>
          <w:color w:val="000000"/>
          <w:sz w:val="21"/>
          <w:szCs w:val="21"/>
        </w:rPr>
        <w:t>Ф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Інтегральна функція розподілення стандартного нормального розподілення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Pr="00FD4D92">
        <w:rPr>
          <w:rFonts w:ascii="Arial" w:hAnsi="Arial" w:cs="Arial"/>
          <w:color w:val="000000"/>
          <w:sz w:val="21"/>
          <w:szCs w:val="21"/>
        </w:rPr>
        <w:tab/>
        <w:t>Логарифм вектор</w:t>
      </w:r>
      <w:r w:rsidR="00EC558F">
        <w:rPr>
          <w:rFonts w:ascii="Arial" w:hAnsi="Arial" w:cs="Arial"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помилок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δ</w:t>
      </w:r>
      <w:r w:rsidRPr="00FD4D92">
        <w:rPr>
          <w:rFonts w:ascii="Arial" w:hAnsi="Arial" w:cs="Arial"/>
          <w:bCs/>
          <w:color w:val="000000"/>
          <w:sz w:val="21"/>
          <w:szCs w:val="21"/>
        </w:rPr>
        <w:t xml:space="preserve"> [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l</w:t>
      </w:r>
      <w:proofErr w:type="spellEnd"/>
      <w:r w:rsidRPr="00FD4D92">
        <w:rPr>
          <w:rFonts w:ascii="Arial" w:hAnsi="Arial" w:cs="Arial"/>
          <w:bCs/>
          <w:color w:val="000000"/>
          <w:sz w:val="21"/>
          <w:szCs w:val="21"/>
        </w:rPr>
        <w:t xml:space="preserve"> = </w:t>
      </w:r>
      <w:proofErr w:type="spellStart"/>
      <w:proofErr w:type="gramStart"/>
      <w:r w:rsidRPr="00FD4D92">
        <w:rPr>
          <w:rFonts w:ascii="Arial" w:hAnsi="Arial" w:cs="Arial"/>
          <w:bCs/>
          <w:color w:val="000000"/>
          <w:sz w:val="21"/>
          <w:szCs w:val="21"/>
          <w:lang w:val="en-US"/>
        </w:rPr>
        <w:t>ln</w:t>
      </w:r>
      <w:proofErr w:type="spellEnd"/>
      <w:r w:rsidRPr="00FD4D92">
        <w:rPr>
          <w:rFonts w:ascii="Arial" w:hAnsi="Arial" w:cs="Arial"/>
          <w:bCs/>
          <w:color w:val="000000"/>
          <w:sz w:val="21"/>
          <w:szCs w:val="21"/>
        </w:rPr>
        <w:t>(</w:t>
      </w:r>
      <w:proofErr w:type="gramEnd"/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δ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FD4D92">
        <w:rPr>
          <w:rFonts w:ascii="Arial" w:hAnsi="Arial" w:cs="Arial"/>
          <w:bCs/>
          <w:color w:val="000000"/>
          <w:sz w:val="21"/>
          <w:szCs w:val="21"/>
        </w:rPr>
        <w:t>)]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17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position w:val="-4"/>
          <w:sz w:val="21"/>
          <w:szCs w:val="21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5pt" o:ole="">
            <v:imagedata r:id="rId18" o:title=""/>
          </v:shape>
          <o:OLEObject Type="Embed" ProgID="Equation.3" ShapeID="_x0000_i1025" DrawAspect="Content" ObjectID="_1715433544" r:id="rId19"/>
        </w:objec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Розрахункова величина для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>(</w:t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347B14" w:rsidRPr="00FD4D92" w:rsidRDefault="00347B14" w:rsidP="00292140">
      <w:pPr>
        <w:pStyle w:val="afa"/>
        <w:tabs>
          <w:tab w:val="left" w:pos="9498"/>
        </w:tabs>
        <w:spacing w:before="0" w:line="288" w:lineRule="auto"/>
        <w:ind w:left="-284" w:right="425"/>
        <w:rPr>
          <w:sz w:val="21"/>
          <w:szCs w:val="21"/>
        </w:rPr>
      </w:pPr>
      <w:r w:rsidRPr="00FD4D92">
        <w:rPr>
          <w:sz w:val="21"/>
          <w:szCs w:val="21"/>
        </w:rPr>
        <w:t>Грецькі малі літери</w:t>
      </w:r>
    </w:p>
    <w:p w:rsidR="00347B14" w:rsidRPr="00FD4D92" w:rsidRDefault="00347B14" w:rsidP="00292140">
      <w:pPr>
        <w:shd w:val="clear" w:color="auto" w:fill="FFFFFF"/>
        <w:tabs>
          <w:tab w:val="left" w:pos="912"/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Cs/>
          <w:color w:val="000000"/>
          <w:sz w:val="21"/>
          <w:szCs w:val="21"/>
          <w:lang w:val="en-US"/>
        </w:rPr>
        <w:t>α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FORM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(Метод надійності першого порядку) коефіцієнт чутливості для впливів дій</w:t>
      </w:r>
    </w:p>
    <w:p w:rsidR="00347B14" w:rsidRPr="00FD4D92" w:rsidRDefault="00347B14" w:rsidP="00292140">
      <w:pPr>
        <w:shd w:val="clear" w:color="auto" w:fill="FFFFFF"/>
        <w:tabs>
          <w:tab w:val="left" w:pos="912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Cs/>
          <w:color w:val="000000"/>
          <w:sz w:val="21"/>
          <w:szCs w:val="21"/>
          <w:lang w:val="en-US"/>
        </w:rPr>
        <w:lastRenderedPageBreak/>
        <w:t>α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FORM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(Метод надійності першого порядку) коефіцієнт чутливості для </w:t>
      </w:r>
      <w:r w:rsidR="00B1630E">
        <w:rPr>
          <w:rFonts w:ascii="Arial" w:hAnsi="Arial" w:cs="Arial"/>
          <w:color w:val="000000"/>
          <w:sz w:val="21"/>
          <w:szCs w:val="21"/>
        </w:rPr>
        <w:t>опору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β</w:t>
      </w:r>
      <w:r w:rsidRPr="00FD4D92">
        <w:rPr>
          <w:rFonts w:ascii="Arial" w:hAnsi="Arial" w:cs="Arial"/>
          <w:color w:val="000000"/>
          <w:sz w:val="21"/>
          <w:szCs w:val="21"/>
        </w:rPr>
        <w:tab/>
        <w:t>Індекс надійності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Cs/>
          <w:color w:val="000000"/>
          <w:sz w:val="21"/>
          <w:szCs w:val="21"/>
        </w:rPr>
      </w:pPr>
      <w:r w:rsidRPr="00FD4D92">
        <w:rPr>
          <w:rFonts w:ascii="Arial" w:hAnsi="Arial" w:cs="Arial"/>
          <w:iCs/>
          <w:color w:val="000000"/>
          <w:sz w:val="21"/>
          <w:szCs w:val="21"/>
        </w:rPr>
        <w:t>γ*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Скоригований частковий коефіцієнт для міцності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[γ*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=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>/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так, що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γ*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=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c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γ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]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Cs/>
          <w:color w:val="000000"/>
          <w:sz w:val="21"/>
          <w:szCs w:val="21"/>
        </w:rPr>
        <w:t>δ</w:t>
      </w:r>
      <w:r w:rsidRPr="00FD4D92">
        <w:rPr>
          <w:rFonts w:ascii="Arial" w:hAnsi="Arial" w:cs="Arial"/>
          <w:color w:val="000000"/>
          <w:sz w:val="21"/>
          <w:szCs w:val="21"/>
        </w:rPr>
        <w:tab/>
        <w:t>Вектор помилок</w:t>
      </w:r>
    </w:p>
    <w:p w:rsidR="00347B14" w:rsidRPr="00FD4D92" w:rsidRDefault="00347B14" w:rsidP="00292140">
      <w:pPr>
        <w:shd w:val="clear" w:color="auto" w:fill="FFFFFF"/>
        <w:tabs>
          <w:tab w:val="left" w:pos="893"/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sz w:val="21"/>
          <w:szCs w:val="21"/>
          <w:lang w:val="en-US"/>
        </w:rPr>
        <w:t>δ</w:t>
      </w:r>
      <w:r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i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Вектор помилок, що спостерігається для випробувального зразка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, який отриманий при порівнянні експериментального опору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з середньою величиною коригованого теоретичного опору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br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</w:p>
    <w:p w:rsidR="00347B14" w:rsidRPr="00FD4D92" w:rsidRDefault="00347B14" w:rsidP="00292140">
      <w:pPr>
        <w:shd w:val="clear" w:color="auto" w:fill="FFFFFF"/>
        <w:tabs>
          <w:tab w:val="left" w:pos="898"/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η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Розрахункова величина можливого переводного коефіцієнта (оскільки </w:t>
      </w:r>
      <w:r w:rsidR="00C87655" w:rsidRPr="00FD4D92">
        <w:rPr>
          <w:rFonts w:ascii="Arial" w:hAnsi="Arial" w:cs="Arial"/>
          <w:color w:val="000000"/>
          <w:sz w:val="21"/>
          <w:szCs w:val="21"/>
        </w:rPr>
        <w:t>це</w:t>
      </w:r>
      <w:r w:rsidR="00C87655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 включен</w:t>
      </w:r>
      <w:r w:rsidR="00C87655" w:rsidRPr="00FD4D92">
        <w:rPr>
          <w:rFonts w:ascii="Arial" w:hAnsi="Arial" w:cs="Arial"/>
          <w:color w:val="000000"/>
          <w:sz w:val="21"/>
          <w:szCs w:val="21"/>
        </w:rPr>
        <w:t>о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до часткового коефіцієнта для міцності 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)</w:t>
      </w:r>
    </w:p>
    <w:p w:rsidR="00347B14" w:rsidRPr="00FD4D92" w:rsidRDefault="00347B14" w:rsidP="00292140">
      <w:pPr>
        <w:shd w:val="clear" w:color="auto" w:fill="FFFFFF"/>
        <w:tabs>
          <w:tab w:val="left" w:pos="898"/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η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Коефіцієнт зменшення, що використовується у випадку застосування попередніх знань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σ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Стандартне відхилення [σ = </w:t>
      </w:r>
      <w:r w:rsidRPr="00FD4D92">
        <w:rPr>
          <w:rFonts w:ascii="Arial" w:hAnsi="Arial" w:cs="Arial"/>
          <w:color w:val="000000"/>
          <w:position w:val="-12"/>
          <w:sz w:val="21"/>
          <w:szCs w:val="21"/>
        </w:rPr>
        <w:object w:dxaOrig="1140" w:dyaOrig="380">
          <v:shape id="_x0000_i1026" type="#_x0000_t75" style="width:56.95pt;height:18.8pt" o:ole="">
            <v:imagedata r:id="rId20" o:title=""/>
          </v:shape>
          <o:OLEObject Type="Embed" ProgID="Equation.3" ShapeID="_x0000_i1026" DrawAspect="Content" ObjectID="_1715433545" r:id="rId21"/>
        </w:object>
      </w:r>
      <w:r w:rsidRPr="00FD4D92">
        <w:rPr>
          <w:rFonts w:ascii="Arial" w:hAnsi="Arial" w:cs="Arial"/>
          <w:color w:val="000000"/>
          <w:sz w:val="21"/>
          <w:szCs w:val="21"/>
        </w:rPr>
        <w:t>]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σ</w:t>
      </w:r>
      <w:r w:rsidRPr="00FD4D92">
        <w:rPr>
          <w:rFonts w:ascii="Arial" w:hAnsi="Arial" w:cs="Arial"/>
          <w:color w:val="000000"/>
          <w:position w:val="-10"/>
          <w:sz w:val="21"/>
          <w:szCs w:val="21"/>
        </w:rPr>
        <w:object w:dxaOrig="180" w:dyaOrig="340">
          <v:shape id="_x0000_i1027" type="#_x0000_t75" style="width:8.75pt;height:17.55pt" o:ole="">
            <v:imagedata r:id="rId22" o:title=""/>
          </v:shape>
          <o:OLEObject Type="Embed" ProgID="Equation.3" ShapeID="_x0000_i1027" DrawAspect="Content" ObjectID="_1715433546" r:id="rId23"/>
        </w:object>
      </w:r>
      <w:r w:rsidRPr="00FD4D92">
        <w:rPr>
          <w:rFonts w:ascii="Arial" w:hAnsi="Arial" w:cs="Arial"/>
          <w:color w:val="000000"/>
          <w:sz w:val="21"/>
          <w:szCs w:val="21"/>
        </w:rPr>
        <w:tab/>
        <w:t>Дисперсія показника Δ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893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</w:p>
    <w:p w:rsidR="00347B14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88" w:name="_Toc245271668"/>
      <w:bookmarkStart w:id="89" w:name="_Toc87348421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</w:rPr>
        <w:t>.</w:t>
      </w:r>
      <w:r w:rsidRPr="00FD4D92">
        <w:rPr>
          <w:rFonts w:cs="Arial"/>
          <w:sz w:val="21"/>
        </w:rPr>
        <w:t>3 Типи випробувань</w:t>
      </w:r>
      <w:bookmarkEnd w:id="88"/>
      <w:bookmarkEnd w:id="89"/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В.3.1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87655" w:rsidRPr="00FD4D92">
        <w:rPr>
          <w:rFonts w:ascii="Arial" w:hAnsi="Arial" w:cs="Arial"/>
          <w:color w:val="000000"/>
          <w:sz w:val="21"/>
          <w:szCs w:val="21"/>
        </w:rPr>
        <w:t>Необхідно брати до уваги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різницю між такими видами випробувань: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gramStart"/>
      <w:r w:rsidRPr="00FD4D92">
        <w:rPr>
          <w:rFonts w:ascii="Arial" w:hAnsi="Arial" w:cs="Arial"/>
          <w:color w:val="000000"/>
          <w:sz w:val="21"/>
          <w:szCs w:val="21"/>
        </w:rPr>
        <w:t>випробування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для безпосереднього встановлення максимального опору або властивості експлуатаційної придатності конструкцій або елементів конструкції для даних умов навантаження. Такі випробування можуть, наприклад, виконуватись для оцінки 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 xml:space="preserve">опору при </w:t>
      </w:r>
      <w:r w:rsidRPr="00FD4D92">
        <w:rPr>
          <w:rFonts w:ascii="Arial" w:hAnsi="Arial" w:cs="Arial"/>
          <w:color w:val="000000"/>
          <w:sz w:val="21"/>
          <w:szCs w:val="21"/>
        </w:rPr>
        <w:t>втом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або ударн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>ій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дії;</w:t>
      </w:r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випробування для отримання даних про властивості специфічних матеріалів, використовуючи спеціальні процедури випробувань; наприклад, натурні випробування на місці або в лабораторії, або випробування нових матеріалів;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в) випробування для зменшення невизначеності в параметрах моделі навантаження або моделі результату (впливу) навантаження; наприклад, завдяки тестуванню в аеродинамічній трубі або при проведенні випробувань з метою ідентифікації дій від хвиль та течій;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г) випробування для зменшення невизначеності в параметрах моделі </w:t>
      </w:r>
      <w:r w:rsidR="00B1630E">
        <w:rPr>
          <w:rFonts w:ascii="Arial" w:hAnsi="Arial" w:cs="Arial"/>
          <w:color w:val="000000"/>
          <w:sz w:val="21"/>
          <w:szCs w:val="21"/>
        </w:rPr>
        <w:t>відповідного опору</w:t>
      </w:r>
      <w:r w:rsidRPr="00FD4D92">
        <w:rPr>
          <w:rFonts w:ascii="Arial" w:hAnsi="Arial" w:cs="Arial"/>
          <w:color w:val="000000"/>
          <w:sz w:val="21"/>
          <w:szCs w:val="21"/>
        </w:rPr>
        <w:t>; наприклад, проведення випробувань елементів конструкції (наприклад, конструкції даху або підлоги);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д) контрольні випробування для перевірки ідентичності або якості поставлених виробів, або точності експлуатаційних характеристик; наприклад, випробування канатів для мостів або випробування бетонних кубів;</w:t>
      </w:r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е) випробування або тести, які проводяться протягом виконання конструкції для того, щоб отримати інформацію, необхідну для наступної частини процесу ви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>готовлення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; наприклад, випробування </w:t>
      </w:r>
      <w:r w:rsidR="00B1630E">
        <w:rPr>
          <w:rFonts w:ascii="Arial" w:hAnsi="Arial" w:cs="Arial"/>
          <w:color w:val="000000"/>
          <w:sz w:val="21"/>
          <w:szCs w:val="21"/>
        </w:rPr>
        <w:t>несучої здатності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паль, випробування зусиль в канатах при виконанні;</w:t>
      </w:r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ж) контрольні випробування для перевірки загальної роботи всієї конструкції або конструктивних елементів після виконання, тобто, щоб знайти переміщення, вібраційні частоти або демпфірування.</w:t>
      </w:r>
    </w:p>
    <w:p w:rsidR="00347B14" w:rsidRPr="00FD4D92" w:rsidRDefault="00347B14" w:rsidP="00292140">
      <w:pPr>
        <w:shd w:val="clear" w:color="auto" w:fill="FFFFFF"/>
        <w:tabs>
          <w:tab w:val="left" w:pos="40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В.3.2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Для типів випробувань (</w:t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FD4D92">
        <w:rPr>
          <w:rFonts w:ascii="Arial" w:hAnsi="Arial" w:cs="Arial"/>
          <w:color w:val="000000"/>
          <w:sz w:val="21"/>
          <w:szCs w:val="21"/>
        </w:rPr>
        <w:t>), (б), (в), (г) розрахункові величини, що використовуватимуться, повинні, де це практично можливо, надходити за результатами випробувань завдяки використанню прийнятних статистичних методик. Див.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5 -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8.</w:t>
      </w:r>
    </w:p>
    <w:p w:rsidR="00347B14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iCs/>
          <w:sz w:val="19"/>
          <w:szCs w:val="19"/>
        </w:rPr>
      </w:pPr>
      <w:r w:rsidRPr="00D371EE">
        <w:rPr>
          <w:rFonts w:ascii="Arial" w:hAnsi="Arial" w:cs="Arial"/>
          <w:b/>
          <w:iCs/>
          <w:color w:val="000000"/>
          <w:sz w:val="19"/>
          <w:szCs w:val="19"/>
        </w:rPr>
        <w:t>Примітка.</w:t>
      </w:r>
      <w:r w:rsidR="00347B14" w:rsidRPr="00D371EE"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</w:t>
      </w:r>
      <w:r w:rsidR="00347B14" w:rsidRPr="00D371EE">
        <w:rPr>
          <w:rFonts w:ascii="Arial" w:hAnsi="Arial" w:cs="Arial"/>
          <w:color w:val="000000"/>
          <w:sz w:val="19"/>
          <w:szCs w:val="19"/>
        </w:rPr>
        <w:t>Можуть бути необхідними спеціальні методики для того, щоб використати результати випробувань типу (в).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8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В.3.3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Типи випробувань (д), (е), (ж) можуть розглядатися як приймальні випробування, де немає наявних результатів випробувань на час про</w:t>
      </w:r>
      <w:r w:rsidR="00EC558F">
        <w:rPr>
          <w:rFonts w:ascii="Arial" w:hAnsi="Arial" w:cs="Arial"/>
          <w:color w:val="000000"/>
          <w:sz w:val="21"/>
          <w:szCs w:val="21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ктування. Розрахункові величини повинні бути оціненими з запасом, </w:t>
      </w:r>
      <w:r w:rsidR="005F76BE" w:rsidRPr="00FD4D92">
        <w:rPr>
          <w:rFonts w:ascii="Arial" w:hAnsi="Arial" w:cs="Arial"/>
          <w:color w:val="000000"/>
          <w:sz w:val="21"/>
          <w:szCs w:val="21"/>
        </w:rPr>
        <w:t>який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відповідатиме критеріям прийнятності.</w:t>
      </w:r>
    </w:p>
    <w:p w:rsidR="00347B14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</w:p>
    <w:p w:rsidR="00347B14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90" w:name="_Toc245271670"/>
      <w:bookmarkStart w:id="91" w:name="_Toc87348422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Pr="00FD4D92">
        <w:rPr>
          <w:rFonts w:cs="Arial"/>
          <w:sz w:val="21"/>
        </w:rPr>
        <w:t>4 Планування випробувань</w:t>
      </w:r>
      <w:bookmarkEnd w:id="90"/>
      <w:bookmarkEnd w:id="91"/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sz w:val="21"/>
          <w:szCs w:val="21"/>
        </w:rPr>
        <w:t xml:space="preserve">До виконання випробувань організацією, яка проводить випробування, повинен бути </w:t>
      </w:r>
      <w:r w:rsidRPr="00FD4D92">
        <w:rPr>
          <w:rFonts w:ascii="Arial" w:hAnsi="Arial" w:cs="Arial"/>
          <w:sz w:val="21"/>
          <w:szCs w:val="21"/>
        </w:rPr>
        <w:lastRenderedPageBreak/>
        <w:t>узгоджений план проведення випробувань.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Цей план повинен містити </w:t>
      </w:r>
      <w:r w:rsidR="005F76BE" w:rsidRPr="00FD4D92">
        <w:rPr>
          <w:rFonts w:ascii="Arial" w:hAnsi="Arial" w:cs="Arial"/>
          <w:color w:val="000000"/>
          <w:sz w:val="21"/>
          <w:szCs w:val="21"/>
        </w:rPr>
        <w:t>мету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випробування та усі необхідні специфікації для вибору або виробництва зразків, проведення випробувань та оцінки результатів. План випробувань повинен охоплювати:</w:t>
      </w:r>
    </w:p>
    <w:p w:rsidR="00347B14" w:rsidRPr="00FD4D92" w:rsidRDefault="005F76BE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мету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та сферу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застосування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прогнозування результатів випробувань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специфікації зразків для випробувань та вибірки</w:t>
      </w:r>
      <w:r w:rsidR="00421A3E" w:rsidRPr="00421A3E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347B14" w:rsidRPr="00FD4D92" w:rsidRDefault="005F76BE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програму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навантаження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устаткування для випробувань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виміри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оцінка випробувань та звітність.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F76BE" w:rsidRPr="00FD4D92">
        <w:rPr>
          <w:rFonts w:ascii="Arial" w:hAnsi="Arial" w:cs="Arial"/>
          <w:i/>
          <w:color w:val="000000"/>
          <w:sz w:val="21"/>
          <w:szCs w:val="21"/>
        </w:rPr>
        <w:t>Мета</w:t>
      </w:r>
      <w:r w:rsidR="00347B14" w:rsidRPr="00FD4D92">
        <w:rPr>
          <w:rFonts w:ascii="Arial" w:hAnsi="Arial" w:cs="Arial"/>
          <w:i/>
          <w:color w:val="000000"/>
          <w:sz w:val="21"/>
          <w:szCs w:val="21"/>
        </w:rPr>
        <w:t xml:space="preserve"> та сфера.</w:t>
      </w:r>
      <w:r w:rsidR="00347B14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5F76BE" w:rsidRPr="00FD4D92">
        <w:rPr>
          <w:rFonts w:ascii="Arial" w:hAnsi="Arial" w:cs="Arial"/>
          <w:color w:val="000000"/>
          <w:sz w:val="21"/>
          <w:szCs w:val="21"/>
        </w:rPr>
        <w:t>Мета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випробувань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бути поставлена </w:t>
      </w:r>
      <w:r w:rsidR="00421A3E">
        <w:rPr>
          <w:rFonts w:ascii="Arial" w:hAnsi="Arial" w:cs="Arial"/>
          <w:color w:val="000000"/>
          <w:sz w:val="21"/>
          <w:szCs w:val="21"/>
        </w:rPr>
        <w:t>чітко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>, наприклад, властивості, що визначаються, вплив визначених розрахункових параметрів, які змінюються протягом випробувань, та діапа</w:t>
      </w:r>
      <w:r w:rsidRPr="00FD4D92">
        <w:rPr>
          <w:rFonts w:ascii="Arial" w:hAnsi="Arial" w:cs="Arial"/>
          <w:color w:val="000000"/>
          <w:sz w:val="21"/>
          <w:szCs w:val="21"/>
        </w:rPr>
        <w:t>зон достовірності. Повинні бути визначені обмеження випробувань та необхідна конверсія (наприклад, масштабний фактор).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Прогнозування результатів випробувань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Pr="00FD4D92">
        <w:rPr>
          <w:rFonts w:ascii="Arial" w:hAnsi="Arial" w:cs="Arial"/>
          <w:color w:val="000000"/>
          <w:sz w:val="21"/>
          <w:szCs w:val="21"/>
        </w:rPr>
        <w:t>Слід врахувати всі властивості та обставини, що можуть вплинути на прогнозування результатів випробувань, включно з: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геометричними параметрами та їх різноманітністю</w:t>
      </w:r>
      <w:r w:rsidR="00421A3E" w:rsidRPr="00421A3E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геометричними недосконалостями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властивостями матеріалів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параметрами, що зазнали впливу внаслідок виконання та процедур зведення</w:t>
      </w:r>
      <w:r w:rsidR="00421A3E" w:rsidRPr="00421A3E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масштабними факторами навколишнього середовища, беручи до уваги, якщо це доречно, будь-яку їх послідовність.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Очікувані види руйнування та/або розрахункові моделі разом з відповідними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мінними повинні бути описані. Якщо існують значні сумніви стосовно того, які види руйнування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будуть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критичними, тоді слід розробити план випробувань на базі супутніх експериментальних випробувань.</w:t>
      </w:r>
    </w:p>
    <w:p w:rsidR="00BD4C9A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BD4C9A" w:rsidRPr="00D371EE">
        <w:rPr>
          <w:rFonts w:ascii="Arial" w:hAnsi="Arial" w:cs="Arial"/>
          <w:b/>
          <w:color w:val="000000"/>
          <w:sz w:val="19"/>
          <w:szCs w:val="19"/>
        </w:rPr>
        <w:t xml:space="preserve">. </w:t>
      </w:r>
      <w:r w:rsidR="00BD4C9A" w:rsidRPr="00D371EE">
        <w:rPr>
          <w:rFonts w:ascii="Arial" w:hAnsi="Arial" w:cs="Arial"/>
          <w:color w:val="000000"/>
          <w:sz w:val="19"/>
          <w:szCs w:val="19"/>
        </w:rPr>
        <w:t xml:space="preserve">Необхідно звернути увагу на той факт, що елементи конструкції можуть мати багато різних </w:t>
      </w:r>
      <w:r w:rsidR="00BD4C9A" w:rsidRPr="00D371EE">
        <w:rPr>
          <w:rFonts w:ascii="Arial" w:hAnsi="Arial" w:cs="Arial"/>
          <w:bCs/>
          <w:color w:val="000000"/>
          <w:sz w:val="19"/>
          <w:szCs w:val="19"/>
        </w:rPr>
        <w:t xml:space="preserve">видів </w:t>
      </w:r>
      <w:r w:rsidR="00BD4C9A" w:rsidRPr="00D371EE">
        <w:rPr>
          <w:rFonts w:ascii="Arial" w:hAnsi="Arial" w:cs="Arial"/>
          <w:color w:val="000000"/>
          <w:sz w:val="19"/>
          <w:szCs w:val="19"/>
        </w:rPr>
        <w:t>руйнування, які фундаментально відрізняються одне від одного.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В.4.4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Специфікація зразків для випробувань та вибірки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="004B2A26" w:rsidRPr="00FD4D92">
        <w:rPr>
          <w:rFonts w:ascii="Arial" w:hAnsi="Arial" w:cs="Arial"/>
          <w:iCs/>
          <w:color w:val="000000"/>
          <w:sz w:val="21"/>
          <w:szCs w:val="21"/>
        </w:rPr>
        <w:t>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разки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 xml:space="preserve">для випробувань </w:t>
      </w:r>
      <w:r w:rsidRPr="00FD4D92">
        <w:rPr>
          <w:rFonts w:ascii="Arial" w:hAnsi="Arial" w:cs="Arial"/>
          <w:color w:val="000000"/>
          <w:sz w:val="21"/>
          <w:szCs w:val="21"/>
        </w:rPr>
        <w:t>повинні бути визначен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на основі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процедурі взяття зразків так, щоб представляти умови реальної конструкції. 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Фактори, які необхідно врахувати: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розміри та допуски;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матеріали та виготовлення прототипів;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кількість випробувальних зразків;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процедури взяття зразків;</w:t>
      </w:r>
    </w:p>
    <w:p w:rsidR="00BD4C9A" w:rsidRPr="00FD4D92" w:rsidRDefault="004B2A26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граничні умови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BD4C9A" w:rsidRPr="00FD4D92" w:rsidRDefault="004B2A2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Мета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 xml:space="preserve"> процедури взяття зразків - отримати статистично репрезентативний зразок. Увага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 xml:space="preserve"> бути приділена будь-якій різниці між зразками для випробувань і генеральною сукупністю виробів, яка може вплинути на результати випробувань.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В.4.5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Специфікації навантаження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Pr="00FD4D92">
        <w:rPr>
          <w:rFonts w:ascii="Arial" w:hAnsi="Arial" w:cs="Arial"/>
          <w:color w:val="000000"/>
          <w:sz w:val="21"/>
          <w:szCs w:val="21"/>
        </w:rPr>
        <w:t>Умови навантаження та навколишнього середовища, які будуть визначені для проведення випробувань, повинні включати: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точки прикладення навантаження;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зміну навантаження за часом;</w:t>
      </w:r>
    </w:p>
    <w:p w:rsidR="00BD4C9A" w:rsidRPr="00FD4D92" w:rsidRDefault="004B2A26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граничні умови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>;</w:t>
      </w:r>
    </w:p>
    <w:p w:rsidR="00BD4C9A" w:rsidRPr="00FD4D92" w:rsidRDefault="00BD4C9A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температуру;</w:t>
      </w:r>
    </w:p>
    <w:p w:rsidR="00BD4C9A" w:rsidRPr="00FD4D92" w:rsidRDefault="00BD4C9A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відносну вологість;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навантаження за деформацією або контроль сил тощо.</w:t>
      </w:r>
    </w:p>
    <w:p w:rsidR="00BD4C9A" w:rsidRPr="00FD4D92" w:rsidRDefault="00BD4C9A" w:rsidP="00292140">
      <w:p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Послідовність навантаження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бути вибрана так, щоб представити очікуване використання конструкції, як за нормальних, так і за важких умов використання. Де доречно, слід врахувати взаємодії між динамічною характеристикою конструкції та апаратурою, використаною для навантаження. </w:t>
      </w:r>
    </w:p>
    <w:p w:rsidR="00BD4C9A" w:rsidRPr="00FD4D92" w:rsidRDefault="00421A3E" w:rsidP="00292140">
      <w:pPr>
        <w:pStyle w:val="ab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Д</w:t>
      </w:r>
      <w:r w:rsidR="00BD4C9A" w:rsidRPr="00FD4D92">
        <w:rPr>
          <w:rFonts w:cs="Arial"/>
          <w:sz w:val="21"/>
          <w:szCs w:val="21"/>
        </w:rPr>
        <w:t>е реакція конструкції або її експлуатаційні показники залежать від впливів однієї або більше дій, тоді ці впливи повинні бути визначеними за допомогою їх репрезентативних значень.</w:t>
      </w:r>
    </w:p>
    <w:p w:rsidR="00253665" w:rsidRPr="00FD4D92" w:rsidRDefault="00253665" w:rsidP="00292140">
      <w:p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В.4.6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</w:rPr>
        <w:t>Устатк</w:t>
      </w:r>
      <w:r w:rsidR="00565678">
        <w:rPr>
          <w:rFonts w:ascii="Arial" w:hAnsi="Arial" w:cs="Arial"/>
          <w:i/>
          <w:color w:val="000000"/>
          <w:sz w:val="21"/>
          <w:szCs w:val="21"/>
        </w:rPr>
        <w:t>о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вання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для випробувань.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Устатк</w:t>
      </w:r>
      <w:r w:rsidR="00565678">
        <w:rPr>
          <w:rFonts w:ascii="Arial" w:hAnsi="Arial" w:cs="Arial"/>
          <w:color w:val="000000"/>
          <w:sz w:val="21"/>
          <w:szCs w:val="21"/>
        </w:rPr>
        <w:t>о</w:t>
      </w:r>
      <w:r w:rsidRPr="00FD4D92">
        <w:rPr>
          <w:rFonts w:ascii="Arial" w:hAnsi="Arial" w:cs="Arial"/>
          <w:color w:val="000000"/>
          <w:sz w:val="21"/>
          <w:szCs w:val="21"/>
        </w:rPr>
        <w:t>вання для випробувань повинне відповідати типу випробування та очікуваному діапазону вимірювань. Спеціальна увага приділяється заходам отримання достатньої стійкості та жорсткості для навантажувальних стендів та фундаментів, уникненню відхилень тощо.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В.4.7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Вимірювання.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До випробування повинні бути перелічен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всі відповідні параметри, які повинні бути вимірян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для кожного індивідуального випробувального зразка. Додатково необхідно скласти перелік:</w:t>
      </w:r>
    </w:p>
    <w:p w:rsidR="00253665" w:rsidRPr="00FD4D92" w:rsidRDefault="00253665" w:rsidP="00292140">
      <w:pPr>
        <w:shd w:val="clear" w:color="auto" w:fill="FFFFFF"/>
        <w:tabs>
          <w:tab w:val="left" w:pos="2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а)</w:t>
      </w:r>
      <w:r w:rsidRPr="00FD4D92">
        <w:rPr>
          <w:rFonts w:ascii="Arial" w:hAnsi="Arial" w:cs="Arial"/>
          <w:color w:val="000000"/>
          <w:sz w:val="21"/>
          <w:szCs w:val="21"/>
        </w:rPr>
        <w:tab/>
        <w:t>розташування вимірювальних приладів</w:t>
      </w:r>
      <w:r w:rsidR="00421A3E" w:rsidRPr="002F4216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253665" w:rsidRPr="00FD4D92" w:rsidRDefault="00253665" w:rsidP="00292140">
      <w:pPr>
        <w:shd w:val="clear" w:color="auto" w:fill="FFFFFF"/>
        <w:tabs>
          <w:tab w:val="left" w:pos="2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</w:t>
      </w:r>
      <w:r w:rsidRPr="00FD4D92">
        <w:rPr>
          <w:rFonts w:ascii="Arial" w:hAnsi="Arial" w:cs="Arial"/>
          <w:color w:val="000000"/>
          <w:sz w:val="21"/>
          <w:szCs w:val="21"/>
        </w:rPr>
        <w:tab/>
        <w:t>процедур запису результатів, включаючи, якщо це доречно: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переміщення у часі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вектор швидкості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прискорення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деформації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сили та тиск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частоти, що визначаються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точн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>ст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вимірювань та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вимірювальних пристроїв, що застосовуються.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В.4.8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Оцінка випробування та звітність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Pr="00FD4D92">
        <w:rPr>
          <w:rFonts w:ascii="Arial" w:hAnsi="Arial" w:cs="Arial"/>
          <w:color w:val="000000"/>
          <w:sz w:val="21"/>
          <w:szCs w:val="21"/>
        </w:rPr>
        <w:t>Спеціальні керівні інструкції, див.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5 -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8. Звіт повинен надаватись відповідно до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обов’язкових вимог</w:t>
      </w:r>
      <w:r w:rsidRPr="00FD4D92">
        <w:rPr>
          <w:rFonts w:ascii="Arial" w:hAnsi="Arial" w:cs="Arial"/>
          <w:color w:val="000000"/>
          <w:sz w:val="21"/>
          <w:szCs w:val="21"/>
        </w:rPr>
        <w:t>, на як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базувалися випробування.</w:t>
      </w:r>
    </w:p>
    <w:p w:rsidR="00253665" w:rsidRPr="00FD4D92" w:rsidRDefault="00253665" w:rsidP="00292140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253665" w:rsidRPr="00FD4D92" w:rsidRDefault="00253665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92" w:name="_Toc245271672"/>
      <w:bookmarkStart w:id="93" w:name="_Toc87348423"/>
      <w:r w:rsidRPr="00FD4D92">
        <w:rPr>
          <w:rFonts w:cs="Arial"/>
          <w:sz w:val="21"/>
        </w:rPr>
        <w:t>В</w:t>
      </w:r>
      <w:r w:rsidR="00AE35A8" w:rsidRPr="00FD4D92">
        <w:rPr>
          <w:rFonts w:cs="Arial"/>
          <w:sz w:val="21"/>
        </w:rPr>
        <w:t>.</w:t>
      </w:r>
      <w:r w:rsidRPr="00FD4D92">
        <w:rPr>
          <w:rFonts w:cs="Arial"/>
          <w:sz w:val="21"/>
        </w:rPr>
        <w:t>5 Визначення розрахункових величин</w:t>
      </w:r>
      <w:bookmarkEnd w:id="92"/>
      <w:bookmarkEnd w:id="93"/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Визначення за результатами випробувань розрахункових величин властивості матеріалу, параметра моделі або опору повинне виконуватись одним з наступних способів:</w:t>
      </w:r>
    </w:p>
    <w:p w:rsidR="00253665" w:rsidRPr="00FD4D92" w:rsidRDefault="00253665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а) </w:t>
      </w:r>
      <w:r w:rsidRPr="00FD4D92">
        <w:rPr>
          <w:rFonts w:ascii="Arial" w:hAnsi="Arial" w:cs="Arial"/>
          <w:color w:val="000000"/>
          <w:sz w:val="21"/>
          <w:szCs w:val="21"/>
        </w:rPr>
        <w:t>завдяки оцінці характеристичної величини, яка тоді ділиться на частковий коефіцієнт або помножується, якщо це необхідно, на визначений переводний коефіцієнт (див.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7.2 та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8.2);</w:t>
      </w:r>
    </w:p>
    <w:p w:rsidR="00253665" w:rsidRPr="00FD4D92" w:rsidRDefault="00253665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завдяки безпосередньому визначенню розрахункової величини, явне або неявне врахування для конверсії результатів та загальної надійності, що вимагається (див.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7.3 та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8.3).</w:t>
      </w:r>
    </w:p>
    <w:p w:rsidR="00253665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253665" w:rsidRPr="00D371EE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Загалом метод (а) більш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кращий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за умови, що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значення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часткового коефіцієнта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отримано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з нормальної розрахункової процедури (див. В.5.3).</w:t>
      </w:r>
    </w:p>
    <w:p w:rsidR="00253665" w:rsidRPr="00FD4D92" w:rsidRDefault="00253665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Відхилення  характеристичної величини випробувань (метод (а)), повинне врахувати:</w:t>
      </w:r>
    </w:p>
    <w:p w:rsidR="00253665" w:rsidRPr="00FD4D92" w:rsidRDefault="00253665" w:rsidP="00292140">
      <w:pPr>
        <w:shd w:val="clear" w:color="auto" w:fill="FFFFFF"/>
        <w:tabs>
          <w:tab w:val="left" w:pos="2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a) розсіювання даних випробувань;</w:t>
      </w:r>
    </w:p>
    <w:p w:rsidR="00253665" w:rsidRPr="00FD4D92" w:rsidRDefault="00253665" w:rsidP="00292140">
      <w:pPr>
        <w:shd w:val="clear" w:color="auto" w:fill="FFFFFF"/>
        <w:tabs>
          <w:tab w:val="left" w:pos="34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статистичну невизначеність, пов'язану з кількістю випробувань;</w:t>
      </w:r>
    </w:p>
    <w:p w:rsidR="00253665" w:rsidRPr="00FD4D92" w:rsidRDefault="00253665" w:rsidP="00292140">
      <w:pPr>
        <w:shd w:val="clear" w:color="auto" w:fill="FFFFFF"/>
        <w:tabs>
          <w:tab w:val="left" w:pos="2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в) попередні статистичні знання та досвід.</w:t>
      </w:r>
    </w:p>
    <w:p w:rsidR="00253665" w:rsidRPr="00FD4D92" w:rsidRDefault="00253665" w:rsidP="00292140">
      <w:pPr>
        <w:shd w:val="clear" w:color="auto" w:fill="FFFFFF"/>
        <w:tabs>
          <w:tab w:val="left" w:pos="33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Частковий коефіцієнт, який використовуватиметься для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 xml:space="preserve">визначення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характеристичної величини, повинен бути взятий з відповідних будівельних норм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 xml:space="preserve">та правил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за умови, що існує достатня схожість між цими випробуваннями та звичайною областю використання часткового коефіцієнта, який використаний в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 xml:space="preserve">розрахункових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перевірках.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В.5.4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Якщо опір конструкції або елемента конструкції або опір матеріалу залежать від впливів, які значною мірою не охоплюються, такими випробуваннями як: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часу та тривалості;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масштабу та розміру;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різних умов навколишнього середовища, навантаження та граничних умов;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показників опору;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тоді розрахункова модель, відповідно до обставин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враховувати такі впливи.</w:t>
      </w:r>
    </w:p>
    <w:p w:rsidR="00253665" w:rsidRPr="00FD4D92" w:rsidRDefault="00253665" w:rsidP="00292140">
      <w:pPr>
        <w:shd w:val="clear" w:color="auto" w:fill="FFFFFF"/>
        <w:tabs>
          <w:tab w:val="left" w:pos="33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В.5.5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 особливих випадках, де використовується метод, наданий в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5.1(б), при визначенні розрахункових величин повинні буди взяті до уваги: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відповідні граничні стани;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рівень надійності, що вимагається;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lastRenderedPageBreak/>
        <w:t xml:space="preserve">можливість порівняння з припущеннями, які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>мають відношення до сторони дій;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де </w:t>
      </w:r>
      <w:r w:rsidR="00881771" w:rsidRPr="00FD4D92">
        <w:rPr>
          <w:rFonts w:ascii="Arial" w:hAnsi="Arial" w:cs="Arial"/>
          <w:color w:val="000000"/>
          <w:sz w:val="21"/>
          <w:szCs w:val="21"/>
        </w:rPr>
        <w:t>прийнятне</w:t>
      </w:r>
      <w:r w:rsidRPr="00FD4D92">
        <w:rPr>
          <w:rFonts w:ascii="Arial" w:hAnsi="Arial" w:cs="Arial"/>
          <w:color w:val="000000"/>
          <w:sz w:val="21"/>
          <w:szCs w:val="21"/>
        </w:rPr>
        <w:t>, проектний термін експлуатації;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попередні знання та досвід при схожих випадках.</w:t>
      </w:r>
    </w:p>
    <w:p w:rsidR="00253665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253665" w:rsidRPr="00D371EE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Інш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а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інформаці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я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наведена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в </w:t>
      </w:r>
      <w:proofErr w:type="spellStart"/>
      <w:r w:rsidR="00BA0C6C" w:rsidRPr="00D371EE">
        <w:rPr>
          <w:rFonts w:ascii="Arial" w:hAnsi="Arial" w:cs="Arial"/>
          <w:color w:val="000000"/>
          <w:sz w:val="19"/>
          <w:szCs w:val="19"/>
        </w:rPr>
        <w:t>В</w:t>
      </w:r>
      <w:proofErr w:type="spellEnd"/>
      <w:r w:rsidR="00205EFF" w:rsidRPr="00D371EE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6, 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В</w:t>
      </w:r>
      <w:r w:rsidR="00205EFF" w:rsidRPr="00D371EE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7 та 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В</w:t>
      </w:r>
      <w:r w:rsidR="00205EFF" w:rsidRPr="00D371EE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8.</w:t>
      </w:r>
    </w:p>
    <w:p w:rsidR="00253665" w:rsidRPr="00FD4D92" w:rsidRDefault="00253665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53665" w:rsidRPr="00FD4D92" w:rsidRDefault="00BA0C6C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94" w:name="_Toc245271674"/>
      <w:bookmarkStart w:id="95" w:name="_Toc87348424"/>
      <w:r w:rsidRPr="00FD4D92">
        <w:rPr>
          <w:rFonts w:cs="Arial"/>
          <w:sz w:val="21"/>
        </w:rPr>
        <w:t>В</w:t>
      </w:r>
      <w:r w:rsidR="00AE35A8" w:rsidRPr="00FD4D92">
        <w:rPr>
          <w:rFonts w:cs="Arial"/>
          <w:sz w:val="21"/>
        </w:rPr>
        <w:t>.</w:t>
      </w:r>
      <w:r w:rsidR="00253665" w:rsidRPr="00FD4D92">
        <w:rPr>
          <w:rFonts w:cs="Arial"/>
          <w:sz w:val="21"/>
        </w:rPr>
        <w:t>6 Загальні принципи статистичних оцінок</w:t>
      </w:r>
      <w:bookmarkEnd w:id="94"/>
      <w:bookmarkEnd w:id="95"/>
    </w:p>
    <w:p w:rsidR="00253665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В.6.1 </w:t>
      </w:r>
      <w:r w:rsidR="00253665" w:rsidRPr="00FD4D92">
        <w:rPr>
          <w:rFonts w:ascii="Arial" w:hAnsi="Arial" w:cs="Arial"/>
          <w:color w:val="000000"/>
          <w:sz w:val="21"/>
          <w:szCs w:val="21"/>
        </w:rPr>
        <w:t>Коли оцінюються результати випробувань, поведінка зразків та види руйнувань повинні бути порівняні з теоретичними передбаченнями. Коли має місце значне відхилення від передбачення, слід шукати пояснення: це може вимагати додаткових випробувань, можливо в інших умовах, або модифікації теоретичної моделі.</w:t>
      </w:r>
    </w:p>
    <w:p w:rsidR="00253665" w:rsidRPr="00FD4D92" w:rsidRDefault="00BA0C6C" w:rsidP="00292140">
      <w:pPr>
        <w:shd w:val="clear" w:color="auto" w:fill="FFFFFF"/>
        <w:tabs>
          <w:tab w:val="left" w:pos="36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В.6.2 </w:t>
      </w:r>
      <w:r w:rsidR="00253665" w:rsidRPr="00FD4D92">
        <w:rPr>
          <w:rFonts w:ascii="Arial" w:hAnsi="Arial" w:cs="Arial"/>
          <w:color w:val="000000"/>
          <w:sz w:val="21"/>
          <w:szCs w:val="21"/>
        </w:rPr>
        <w:t>Оцінки результатів випробувань повинні базуватися на статистичних методах з використанням наявної (статистичної) інформації стосовно типу розподілення, що використовується, та його відповідних параметрів. Методи, надані в цьому додатку, можуть використовуватись тільки тоді, коли виконані такі умови:</w:t>
      </w:r>
    </w:p>
    <w:p w:rsidR="00253665" w:rsidRPr="00FD4D92" w:rsidRDefault="00253665" w:rsidP="00292140">
      <w:pPr>
        <w:numPr>
          <w:ilvl w:val="0"/>
          <w:numId w:val="6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ab/>
        <w:t>статистичні дані (включно з попередньою інформацією) взяті з ідентифікованих вибірок, які необов'язково є однорідними та</w:t>
      </w:r>
    </w:p>
    <w:p w:rsidR="00253665" w:rsidRPr="00FD4D92" w:rsidRDefault="00253665" w:rsidP="00292140">
      <w:pPr>
        <w:numPr>
          <w:ilvl w:val="0"/>
          <w:numId w:val="6"/>
        </w:num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є в наявності значна кількість спостережень.</w:t>
      </w:r>
    </w:p>
    <w:p w:rsidR="00253665" w:rsidRPr="00D371EE" w:rsidRDefault="00D371EE" w:rsidP="00292140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На рівні тлумачення результатів випробувань можуть бути виділеними три головні категорії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. 1)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там, де виконується тільки одне випробування (або дуже мало випробувань), класичні статистичні інтерпретації</w:t>
      </w:r>
      <w:r w:rsidR="00E97BF4" w:rsidRPr="00D371EE">
        <w:rPr>
          <w:rFonts w:ascii="Arial" w:hAnsi="Arial" w:cs="Arial"/>
          <w:color w:val="000000"/>
          <w:sz w:val="19"/>
          <w:szCs w:val="19"/>
        </w:rPr>
        <w:t xml:space="preserve"> неможливі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. </w:t>
      </w:r>
      <w:r w:rsidR="00E97BF4" w:rsidRPr="00D371EE">
        <w:rPr>
          <w:rFonts w:ascii="Arial" w:hAnsi="Arial" w:cs="Arial"/>
          <w:color w:val="000000"/>
          <w:sz w:val="19"/>
          <w:szCs w:val="19"/>
        </w:rPr>
        <w:t>Лише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використання значної кількості попередньої інформації, яка пов'язана з гіпотезами щодо відносного ступеня важливості цієї інформації та результатів випробувань, </w:t>
      </w:r>
      <w:r w:rsidR="00E97BF4" w:rsidRPr="00D371EE">
        <w:rPr>
          <w:rFonts w:ascii="Arial" w:hAnsi="Arial" w:cs="Arial"/>
          <w:color w:val="000000"/>
          <w:sz w:val="19"/>
          <w:szCs w:val="19"/>
        </w:rPr>
        <w:t>дає можливість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представити цю інтерпретацію або тлумачення як статистичне</w:t>
      </w:r>
      <w:r w:rsidR="00421A3E" w:rsidRPr="00421A3E">
        <w:rPr>
          <w:rFonts w:ascii="Arial" w:hAnsi="Arial" w:cs="Arial"/>
          <w:color w:val="000000"/>
          <w:sz w:val="21"/>
          <w:szCs w:val="21"/>
        </w:rPr>
        <w:t>;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2)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щоб оцінити параметр, виконується значна серія випробувань, і може бути можлива класична статистична інтерпретація. Приклади </w:t>
      </w:r>
      <w:proofErr w:type="spellStart"/>
      <w:r w:rsidR="00253665" w:rsidRPr="00D371EE">
        <w:rPr>
          <w:rFonts w:ascii="Arial" w:hAnsi="Arial" w:cs="Arial"/>
          <w:color w:val="000000"/>
          <w:sz w:val="19"/>
          <w:szCs w:val="19"/>
        </w:rPr>
        <w:t>найзвичайн</w:t>
      </w:r>
      <w:r w:rsidR="00421A3E">
        <w:rPr>
          <w:rFonts w:ascii="Arial" w:hAnsi="Arial" w:cs="Arial"/>
          <w:color w:val="000000"/>
          <w:sz w:val="19"/>
          <w:szCs w:val="19"/>
        </w:rPr>
        <w:t>іш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их</w:t>
      </w:r>
      <w:proofErr w:type="spellEnd"/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випадків надаються в </w:t>
      </w:r>
      <w:r w:rsidR="00E61160" w:rsidRPr="00D371EE">
        <w:rPr>
          <w:rFonts w:ascii="Arial" w:hAnsi="Arial" w:cs="Arial"/>
          <w:color w:val="000000"/>
          <w:sz w:val="19"/>
          <w:szCs w:val="19"/>
        </w:rPr>
        <w:t>В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7. Ця інтерпретація все ще матиме потребу в використанні деякої кількості попередньої інформації про параметр; однак, як правило, це менше ніж зазначено вище</w:t>
      </w:r>
      <w:r w:rsidR="00421A3E" w:rsidRPr="00421A3E">
        <w:rPr>
          <w:rFonts w:ascii="Arial" w:hAnsi="Arial" w:cs="Arial"/>
          <w:color w:val="000000"/>
          <w:sz w:val="21"/>
          <w:szCs w:val="21"/>
        </w:rPr>
        <w:t>;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3)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коли виконується серія випробувань, для того щоб калібрувати модель (як функцію) та один або більше пов'язаних параметрів, можлива класична статистична інтерпретація.</w:t>
      </w:r>
    </w:p>
    <w:p w:rsidR="00BA0C6C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В.6.3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Результат випробування слід розглядати дійсним тільки для </w:t>
      </w:r>
      <w:r w:rsidR="00E61160" w:rsidRPr="00FD4D92">
        <w:rPr>
          <w:rFonts w:ascii="Arial" w:hAnsi="Arial" w:cs="Arial"/>
          <w:color w:val="000000"/>
          <w:sz w:val="21"/>
          <w:szCs w:val="21"/>
        </w:rPr>
        <w:t>програми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та характеристик навантаження, розглянутих у випробуваннях. Якщо ці результати екстраполюються, щоб охопити інші розрахункові параметри та параметри навантаження, слід використовувати додаткову інформацію з попередніх випробувань або з теоретичної бази.</w:t>
      </w:r>
    </w:p>
    <w:p w:rsidR="00BA0C6C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BA0C6C" w:rsidRPr="00FD4D92" w:rsidRDefault="00BA0C6C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96" w:name="_Toc245271676"/>
      <w:bookmarkStart w:id="97" w:name="_Toc87348425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Pr="00FD4D92">
        <w:rPr>
          <w:rFonts w:cs="Arial"/>
          <w:sz w:val="21"/>
        </w:rPr>
        <w:t>7 Статистичне визначення окремої характеристики</w:t>
      </w:r>
      <w:bookmarkEnd w:id="96"/>
      <w:bookmarkEnd w:id="97"/>
    </w:p>
    <w:p w:rsidR="00BA0C6C" w:rsidRPr="00FD4D92" w:rsidRDefault="00BA0C6C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98" w:name="_Toc245271677"/>
      <w:bookmarkStart w:id="99" w:name="_Toc87348426"/>
      <w:r w:rsidRPr="00FD4D92">
        <w:rPr>
          <w:sz w:val="21"/>
          <w:szCs w:val="21"/>
        </w:rPr>
        <w:t>В</w:t>
      </w:r>
      <w:r w:rsidR="00205EFF" w:rsidRPr="00FD4D92">
        <w:rPr>
          <w:sz w:val="21"/>
          <w:szCs w:val="21"/>
          <w:lang w:val="ru-RU"/>
        </w:rPr>
        <w:t>.</w:t>
      </w:r>
      <w:r w:rsidRPr="00FD4D92">
        <w:rPr>
          <w:sz w:val="21"/>
          <w:szCs w:val="21"/>
        </w:rPr>
        <w:t>7.1 Загальні положення</w:t>
      </w:r>
      <w:bookmarkEnd w:id="98"/>
      <w:bookmarkEnd w:id="99"/>
    </w:p>
    <w:p w:rsidR="00BA0C6C" w:rsidRPr="00FD4D92" w:rsidRDefault="00BA0C6C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</w:t>
      </w:r>
      <w:r w:rsidR="00E13DD9" w:rsidRPr="00FD4D92">
        <w:rPr>
          <w:rFonts w:ascii="Arial" w:hAnsi="Arial" w:cs="Arial"/>
          <w:b/>
          <w:color w:val="000000"/>
          <w:sz w:val="21"/>
          <w:szCs w:val="21"/>
        </w:rPr>
        <w:t>1.1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Ц</w:t>
      </w:r>
      <w:r w:rsidR="00E61160" w:rsidRPr="00FD4D92">
        <w:rPr>
          <w:rFonts w:ascii="Arial" w:hAnsi="Arial" w:cs="Arial"/>
          <w:color w:val="000000"/>
          <w:sz w:val="21"/>
          <w:szCs w:val="21"/>
        </w:rPr>
        <w:t>ей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E61160" w:rsidRPr="00FD4D92">
        <w:rPr>
          <w:rFonts w:ascii="Arial" w:hAnsi="Arial" w:cs="Arial"/>
          <w:color w:val="000000"/>
          <w:sz w:val="21"/>
          <w:szCs w:val="21"/>
        </w:rPr>
        <w:t>розділ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надає робочі формули для визначення розрахункових величин з типів випробувань (а) та (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б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) 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3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3 для окремої характеристики або властивості (наприклад, міцності) при використанні методів оцінки (а) та (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б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) 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.1</w:t>
      </w:r>
      <w:r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BA0C6C" w:rsidRPr="00D371EE" w:rsidRDefault="00D371EE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BA0C6C" w:rsidRPr="00D371EE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Надані тут формули, котрі використовують </w:t>
      </w:r>
      <w:proofErr w:type="spellStart"/>
      <w:r w:rsidR="00BA0C6C" w:rsidRPr="00D371EE">
        <w:rPr>
          <w:rFonts w:ascii="Arial" w:hAnsi="Arial" w:cs="Arial"/>
          <w:color w:val="000000"/>
          <w:sz w:val="19"/>
          <w:szCs w:val="19"/>
        </w:rPr>
        <w:t>Бейсовські</w:t>
      </w:r>
      <w:proofErr w:type="spellEnd"/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процедури з </w:t>
      </w:r>
      <w:r w:rsidR="004E0C52" w:rsidRPr="00D371EE">
        <w:rPr>
          <w:rFonts w:ascii="Arial" w:hAnsi="Arial" w:cs="Arial"/>
          <w:color w:val="000000"/>
          <w:sz w:val="19"/>
          <w:szCs w:val="19"/>
        </w:rPr>
        <w:t>«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невизначеними</w:t>
      </w:r>
      <w:r w:rsidR="004E0C52" w:rsidRPr="00D371EE">
        <w:rPr>
          <w:rFonts w:ascii="Arial" w:hAnsi="Arial" w:cs="Arial"/>
          <w:color w:val="000000"/>
          <w:sz w:val="19"/>
          <w:szCs w:val="19"/>
        </w:rPr>
        <w:t>»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попередніми розподіленнями, призводять майже до подібних результатів, як класичні статистичні з рівнем значимості, що дорівнює 0,75.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Окрема властивість </w:t>
      </w:r>
      <w:r w:rsidR="00BA0C6C" w:rsidRPr="00FD4D92">
        <w:rPr>
          <w:rFonts w:ascii="Arial" w:hAnsi="Arial" w:cs="Arial"/>
          <w:i/>
          <w:iCs/>
          <w:color w:val="000000"/>
          <w:sz w:val="21"/>
          <w:szCs w:val="21"/>
        </w:rPr>
        <w:t>Х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може представляти</w:t>
      </w:r>
      <w:r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BA0C6C" w:rsidRPr="00FD4D92" w:rsidRDefault="00BA0C6C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а) опір виробу</w:t>
      </w:r>
      <w:r w:rsidR="00421A3E" w:rsidRPr="002F4216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BA0C6C" w:rsidRPr="00FD4D92" w:rsidRDefault="00BA0C6C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властивість, що впливає на опір виробу.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У випадку </w:t>
      </w:r>
      <w:r w:rsidRPr="00FD4D92">
        <w:rPr>
          <w:rFonts w:ascii="Arial" w:hAnsi="Arial" w:cs="Arial"/>
          <w:color w:val="000000"/>
          <w:sz w:val="21"/>
          <w:szCs w:val="21"/>
        </w:rPr>
        <w:t>(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а) процедури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7.2 та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>7.3 можуть прямо використовуватись, щоб визначити характеристичні або розрахункові величини або частковий коефіцієнт.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В.7.1.4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У випадку </w:t>
      </w:r>
      <w:r w:rsidRPr="00FD4D92">
        <w:rPr>
          <w:rFonts w:ascii="Arial" w:hAnsi="Arial" w:cs="Arial"/>
          <w:color w:val="000000"/>
          <w:sz w:val="21"/>
          <w:szCs w:val="21"/>
        </w:rPr>
        <w:t>(б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) слід врахувати, що розрахункова величина опору також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включати: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впливи інших властивостей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невизначеність моделі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інші впливи (масштабування, об'єм тощо)</w:t>
      </w:r>
      <w:r w:rsidR="00421A3E">
        <w:rPr>
          <w:rFonts w:ascii="Arial" w:hAnsi="Arial" w:cs="Arial"/>
          <w:color w:val="000000"/>
          <w:sz w:val="21"/>
          <w:szCs w:val="21"/>
        </w:rPr>
        <w:t>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В.7.1.5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Таблиці та формули в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46219E" w:rsidRPr="00FD4D92">
        <w:rPr>
          <w:rFonts w:ascii="Arial" w:hAnsi="Arial" w:cs="Arial"/>
          <w:color w:val="000000"/>
          <w:sz w:val="21"/>
          <w:szCs w:val="21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7.2 та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46219E" w:rsidRPr="00FD4D92">
        <w:rPr>
          <w:rFonts w:ascii="Arial" w:hAnsi="Arial" w:cs="Arial"/>
          <w:color w:val="000000"/>
          <w:sz w:val="21"/>
          <w:szCs w:val="21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>7.3 базуються на таких припущеннях: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усі перемінні мають або нормальне, або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логнормальне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розподілення;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lastRenderedPageBreak/>
        <w:t>немає попередніх даних щодо середнього значення;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для випадку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невідомий»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 існує попередніх даних щодо коефіцієнта варіації;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для випадку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існує повна інформація щодо коефіцієнта варіації.</w:t>
      </w:r>
    </w:p>
    <w:p w:rsidR="00BA0C6C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Прийняття </w:t>
      </w:r>
      <w:proofErr w:type="spellStart"/>
      <w:r w:rsidR="00BA0C6C" w:rsidRPr="00D371EE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розподілення для деяких </w:t>
      </w:r>
      <w:r w:rsidR="00B1358C" w:rsidRPr="00D371EE">
        <w:rPr>
          <w:rFonts w:ascii="Arial" w:hAnsi="Arial" w:cs="Arial"/>
          <w:color w:val="000000"/>
          <w:sz w:val="19"/>
          <w:szCs w:val="19"/>
        </w:rPr>
        <w:t>з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мінних має перевагу в тому, що негативні величини є неможливими, як, наприклад, для геометричних </w:t>
      </w:r>
      <w:r w:rsidR="00B1358C" w:rsidRPr="00D371EE">
        <w:rPr>
          <w:rFonts w:ascii="Arial" w:hAnsi="Arial" w:cs="Arial"/>
          <w:color w:val="000000"/>
          <w:sz w:val="19"/>
          <w:szCs w:val="19"/>
        </w:rPr>
        <w:t>з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мінних та </w:t>
      </w:r>
      <w:r w:rsidR="00B1358C" w:rsidRPr="00D371EE">
        <w:rPr>
          <w:rFonts w:ascii="Arial" w:hAnsi="Arial" w:cs="Arial"/>
          <w:color w:val="000000"/>
          <w:sz w:val="19"/>
          <w:szCs w:val="19"/>
        </w:rPr>
        <w:t>з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мінних стосовно опору.</w:t>
      </w:r>
    </w:p>
    <w:p w:rsidR="00BA0C6C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На практиці часто краще використовувати випадок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 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разом з верхньою консервативною оцінкою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="00421A3E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ніж застосовувати правила для випадку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D26C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невідомий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. Більш того, коли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D26C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невідомий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»</w:t>
      </w:r>
      <w:r w:rsidRPr="00FD4D92">
        <w:rPr>
          <w:rFonts w:ascii="Arial" w:hAnsi="Arial" w:cs="Arial"/>
          <w:color w:val="000000"/>
          <w:sz w:val="21"/>
          <w:szCs w:val="21"/>
        </w:rPr>
        <w:t>, слід припускати його не меншим за 0,10.</w:t>
      </w:r>
    </w:p>
    <w:p w:rsidR="00BA0C6C" w:rsidRPr="00FD4D92" w:rsidRDefault="00BA0C6C" w:rsidP="00D371EE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BA0C6C" w:rsidRPr="00FD4D92" w:rsidRDefault="00BA0C6C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00" w:name="_Toc245271678"/>
      <w:bookmarkStart w:id="101" w:name="_Toc87348427"/>
      <w:r w:rsidRPr="00FD4D92">
        <w:rPr>
          <w:sz w:val="21"/>
          <w:szCs w:val="21"/>
        </w:rPr>
        <w:t>В</w:t>
      </w:r>
      <w:r w:rsidR="00205EFF" w:rsidRPr="00FD4D92">
        <w:rPr>
          <w:sz w:val="21"/>
          <w:szCs w:val="21"/>
          <w:lang w:val="ru-RU"/>
        </w:rPr>
        <w:t>.</w:t>
      </w:r>
      <w:r w:rsidRPr="00FD4D92">
        <w:rPr>
          <w:sz w:val="21"/>
          <w:szCs w:val="21"/>
        </w:rPr>
        <w:t>7.2 Оцінка через характеристичну величину</w:t>
      </w:r>
      <w:bookmarkEnd w:id="100"/>
      <w:bookmarkEnd w:id="101"/>
    </w:p>
    <w:p w:rsidR="00BA0C6C" w:rsidRPr="00FD4D92" w:rsidRDefault="00E13DD9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В.7.2.1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властивості </w:t>
      </w:r>
      <w:r w:rsidR="00BA0C6C"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X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бути знайдена, використовуючи:</w:t>
      </w:r>
    </w:p>
    <w:p w:rsidR="001D1D1D" w:rsidRPr="00FD4D92" w:rsidRDefault="0049337D" w:rsidP="00D371EE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Arial" w:cs="Arial"/>
                <w:i/>
                <w:sz w:val="21"/>
                <w:szCs w:val="21"/>
                <w:lang w:val="ru-RU"/>
              </w:rPr>
              <w:sym w:font="Symbol" w:char="F068"/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f>
          <m:f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k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n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γ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m</m:t>
                </m:r>
              </m:sub>
            </m:sSub>
          </m:den>
        </m:f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  <w:sym w:font="Symbol" w:char="F068"/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γ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m</m:t>
                </m:r>
              </m:sub>
            </m:sSub>
          </m:den>
        </m:f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dPr>
          <m:e>
            <m:r>
              <w:rPr>
                <w:rFonts w:ascii="Cambria Math" w:hAnsi="Arial" w:cs="Arial"/>
                <w:sz w:val="21"/>
                <w:szCs w:val="21"/>
              </w:rPr>
              <m:t>1</m:t>
            </m:r>
            <m:r>
              <w:rPr>
                <w:rFonts w:ascii="Cambria Math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sub>
            </m:sSub>
          </m:e>
        </m:d>
      </m:oMath>
      <w:r w:rsidR="00D371EE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421A3E">
        <w:rPr>
          <w:rFonts w:ascii="Arial" w:hAnsi="Arial" w:cs="Arial"/>
          <w:bCs/>
          <w:sz w:val="21"/>
          <w:szCs w:val="21"/>
        </w:rPr>
        <w:t>,</w:t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46219E" w:rsidRPr="00FD4D92">
        <w:rPr>
          <w:rFonts w:ascii="Arial" w:hAnsi="Arial" w:cs="Arial"/>
          <w:bCs/>
          <w:sz w:val="21"/>
          <w:szCs w:val="21"/>
        </w:rPr>
        <w:t>(В.1)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де: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переводного коефіцієнта.</w:t>
      </w:r>
    </w:p>
    <w:p w:rsidR="0046219E" w:rsidRPr="00B86C91" w:rsidRDefault="00B86C91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B86C91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46219E" w:rsidRPr="00B86C91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46219E" w:rsidRPr="00B86C91">
        <w:rPr>
          <w:rFonts w:ascii="Arial" w:hAnsi="Arial" w:cs="Arial"/>
          <w:color w:val="000000"/>
          <w:sz w:val="19"/>
          <w:szCs w:val="19"/>
        </w:rPr>
        <w:t>Оцінка відповідного переводного коефіцієнта в значній мірі залежить від типу випробування та типу матеріалу.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Величина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може бути знайдена з таблиці В</w:t>
      </w:r>
      <w:r w:rsidR="0048246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1.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В.7.2.2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Коли використовується таблиця В</w:t>
      </w:r>
      <w:r w:rsidR="0048246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1, один або два приклади розглядатимуться як наступні.</w:t>
      </w:r>
    </w:p>
    <w:p w:rsidR="0046219E" w:rsidRPr="00FD4D92" w:rsidRDefault="0046219E" w:rsidP="00292140">
      <w:pPr>
        <w:shd w:val="clear" w:color="auto" w:fill="FFFFFF"/>
        <w:tabs>
          <w:tab w:val="left" w:pos="28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-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Рядок </w:t>
      </w:r>
      <w:r w:rsidR="00B1358C" w:rsidRPr="00FD4D92">
        <w:rPr>
          <w:rFonts w:ascii="Arial" w:hAnsi="Arial" w:cs="Arial"/>
          <w:iCs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повинен використовуватися, якщо коефіцієнт варіації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або його верхня реалістична межа відома з попереднього досвіду.</w:t>
      </w:r>
    </w:p>
    <w:p w:rsidR="0046219E" w:rsidRPr="000F3C31" w:rsidRDefault="00421A3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0F3C31">
        <w:rPr>
          <w:rFonts w:ascii="Arial" w:hAnsi="Arial" w:cs="Arial"/>
          <w:b/>
          <w:bCs/>
          <w:color w:val="000000"/>
          <w:sz w:val="19"/>
          <w:szCs w:val="19"/>
        </w:rPr>
        <w:t>Примітка</w:t>
      </w:r>
      <w:r w:rsidR="0046219E" w:rsidRPr="000F3C31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Попередні знання та досвід можуть встановлюватися з оцінок попередніх випробувань у порівняльних ситуаціях. </w:t>
      </w:r>
      <w:r w:rsidR="004E0C52" w:rsidRPr="000F3C31">
        <w:rPr>
          <w:rFonts w:ascii="Arial" w:hAnsi="Arial" w:cs="Arial"/>
          <w:color w:val="000000"/>
          <w:sz w:val="19"/>
          <w:szCs w:val="19"/>
        </w:rPr>
        <w:t>«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>Порівняльна</w:t>
      </w:r>
      <w:r w:rsidR="004E0C52" w:rsidRPr="000F3C31">
        <w:rPr>
          <w:rFonts w:ascii="Arial" w:hAnsi="Arial" w:cs="Arial"/>
          <w:color w:val="000000"/>
          <w:sz w:val="19"/>
          <w:szCs w:val="19"/>
        </w:rPr>
        <w:t>»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</w:t>
      </w:r>
      <w:r w:rsidR="00DA63C2" w:rsidRPr="000F3C31">
        <w:rPr>
          <w:rFonts w:ascii="Arial" w:hAnsi="Arial" w:cs="Arial"/>
          <w:color w:val="000000"/>
          <w:sz w:val="19"/>
          <w:szCs w:val="19"/>
        </w:rPr>
        <w:t>має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визначатися </w:t>
      </w:r>
      <w:r w:rsidR="00B1358C" w:rsidRPr="000F3C31">
        <w:rPr>
          <w:rFonts w:ascii="Arial" w:hAnsi="Arial" w:cs="Arial"/>
          <w:color w:val="000000"/>
          <w:sz w:val="19"/>
          <w:szCs w:val="19"/>
        </w:rPr>
        <w:t>на основі інженерної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оцін</w:t>
      </w:r>
      <w:r w:rsidR="00B1358C" w:rsidRPr="000F3C31">
        <w:rPr>
          <w:rFonts w:ascii="Arial" w:hAnsi="Arial" w:cs="Arial"/>
          <w:color w:val="000000"/>
          <w:sz w:val="19"/>
          <w:szCs w:val="19"/>
        </w:rPr>
        <w:t>ки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(див. В.7.1.3).</w:t>
      </w:r>
    </w:p>
    <w:p w:rsidR="0046219E" w:rsidRPr="00FD4D92" w:rsidRDefault="0046219E" w:rsidP="00292140">
      <w:pPr>
        <w:shd w:val="clear" w:color="auto" w:fill="FFFFFF"/>
        <w:tabs>
          <w:tab w:val="left" w:pos="28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-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Рядок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 невідомий»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повинен використовуватися, якщо коефіцієнт варіації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невідомий з попереднього досвіду і тому з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а потреби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 визначатися 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вибірки </w:t>
      </w:r>
      <w:r w:rsidR="005924DE" w:rsidRPr="00FD4D92">
        <w:rPr>
          <w:rFonts w:ascii="Arial" w:hAnsi="Arial" w:cs="Arial"/>
          <w:color w:val="000000"/>
          <w:sz w:val="21"/>
          <w:szCs w:val="21"/>
        </w:rPr>
        <w:t>за залежностями</w:t>
      </w:r>
      <w:r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103C8E" w:rsidRDefault="0049337D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  <m:sup>
            <m:r>
              <w:rPr>
                <w:rFonts w:ascii="Cambria Math" w:hAnsi="Arial" w:cs="Arial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  <m:r>
              <w:rPr>
                <w:rFonts w:ascii="Cambria Math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1</m:t>
            </m:r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hAnsi="Arial" w:cs="Arial"/>
                    <w:sz w:val="21"/>
                    <w:szCs w:val="21"/>
                  </w:rPr>
                  <m:t>-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sub>
                </m:sSub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nary>
      </m:oMath>
      <w:r w:rsidR="00B86C91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,</w:t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46219E" w:rsidRPr="00FD4D92">
        <w:rPr>
          <w:rFonts w:ascii="Arial" w:hAnsi="Arial" w:cs="Arial"/>
          <w:bCs/>
          <w:sz w:val="21"/>
          <w:szCs w:val="21"/>
        </w:rPr>
        <w:t>(В.2)</w:t>
      </w:r>
    </w:p>
    <w:p w:rsidR="00B86C91" w:rsidRPr="00FD4D92" w:rsidRDefault="00B86C91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46219E" w:rsidRDefault="0049337D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  <m:r>
          <w:rPr>
            <w:rFonts w:ascii="Cambria Math" w:hAnsi="Arial" w:cs="Arial"/>
            <w:sz w:val="21"/>
            <w:szCs w:val="21"/>
          </w:rPr>
          <m:t>/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</m:oMath>
      <w:r w:rsidR="00B86C91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.</w:t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46219E" w:rsidRPr="00FD4D92">
        <w:rPr>
          <w:rFonts w:ascii="Arial" w:hAnsi="Arial" w:cs="Arial"/>
          <w:bCs/>
          <w:sz w:val="21"/>
          <w:szCs w:val="21"/>
        </w:rPr>
        <w:t>(В.3)</w:t>
      </w:r>
    </w:p>
    <w:p w:rsidR="009B2973" w:rsidRPr="00FD4D92" w:rsidRDefault="009B2973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В.7.2.3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46386" w:rsidRPr="00FD4D92">
        <w:rPr>
          <w:rFonts w:ascii="Arial" w:hAnsi="Arial" w:cs="Arial"/>
          <w:color w:val="000000"/>
          <w:sz w:val="21"/>
          <w:szCs w:val="21"/>
        </w:rPr>
        <w:t>Частковий коефіцієнт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повинен обиратися відповідно до області використання результатів випробування.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Таблиця В.1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- Величини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 характеристичн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значен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ь із забезпеченістю 0,95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B86C91" w:rsidRPr="00FD4D92" w:rsidTr="00B86C91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292140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Cs/>
                <w:color w:val="000000"/>
                <w:sz w:val="21"/>
                <w:szCs w:val="21"/>
                <w:lang w:val="en-US"/>
              </w:rPr>
              <w:t>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sz w:val="21"/>
                <w:szCs w:val="21"/>
                <w:lang w:val="en-US"/>
              </w:rPr>
              <w:t>∞</w:t>
            </w:r>
          </w:p>
        </w:tc>
      </w:tr>
      <w:tr w:rsidR="00B86C91" w:rsidRPr="00FD4D92" w:rsidTr="00B86C91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 w:rsidR="00B86C91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2,31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1,89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1,83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1,80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1,77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1,74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1,72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1,68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1,64</w:t>
            </w:r>
          </w:p>
        </w:tc>
      </w:tr>
      <w:tr w:rsidR="00B86C91" w:rsidRPr="00FD4D92" w:rsidTr="00B86C91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22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 w:rsidR="00B86C91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невідомий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3,37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2,63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2,18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2,00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1,76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1,73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1,64</w:t>
            </w:r>
          </w:p>
        </w:tc>
      </w:tr>
    </w:tbl>
    <w:p w:rsidR="006008DE" w:rsidRPr="00FD4D92" w:rsidRDefault="006008D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b/>
          <w:color w:val="000000"/>
          <w:sz w:val="21"/>
          <w:szCs w:val="21"/>
        </w:rPr>
      </w:pPr>
    </w:p>
    <w:p w:rsidR="0048246F" w:rsidRPr="00B86C91" w:rsidRDefault="00B86C91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19"/>
          <w:szCs w:val="19"/>
        </w:rPr>
      </w:pPr>
      <w:r w:rsidRPr="00B86C91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48246F" w:rsidRPr="00B86C91">
        <w:rPr>
          <w:rFonts w:ascii="Arial" w:hAnsi="Arial" w:cs="Arial"/>
          <w:b/>
          <w:color w:val="000000"/>
          <w:sz w:val="19"/>
          <w:szCs w:val="19"/>
        </w:rPr>
        <w:t xml:space="preserve"> 1.</w:t>
      </w:r>
      <w:r w:rsidR="0048246F" w:rsidRPr="00B86C91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Наведені в таблиці дані отримані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на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 xml:space="preserve"> основі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нормально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го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розподіл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у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>.</w:t>
      </w:r>
    </w:p>
    <w:p w:rsidR="0048246F" w:rsidRPr="00B86C91" w:rsidRDefault="00B86C91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19"/>
          <w:szCs w:val="19"/>
          <w:lang w:val="ru-RU"/>
        </w:rPr>
      </w:pPr>
      <w:r w:rsidRPr="00B86C91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48246F" w:rsidRPr="00B86C91">
        <w:rPr>
          <w:rFonts w:ascii="Arial" w:hAnsi="Arial" w:cs="Arial"/>
          <w:b/>
          <w:color w:val="000000"/>
          <w:sz w:val="19"/>
          <w:szCs w:val="19"/>
        </w:rPr>
        <w:t xml:space="preserve"> 2.</w:t>
      </w:r>
      <w:r w:rsidR="0048246F" w:rsidRPr="00B86C91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У випадку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48246F" w:rsidRPr="00B86C91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розподіл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у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формула (В.1) набуває вигляду:</w:t>
      </w:r>
    </w:p>
    <w:p w:rsidR="00BD1053" w:rsidRPr="00FD4D92" w:rsidRDefault="00BD1053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  <w:lang w:val="ru-RU"/>
        </w:rPr>
      </w:pPr>
    </w:p>
    <w:p w:rsidR="0048246F" w:rsidRPr="00FD4D92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  <w:sym w:font="Symbol" w:char="F068"/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γ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m</m:t>
                </m:r>
              </m:sub>
            </m:sSub>
          </m:den>
        </m:f>
        <m:r>
          <w:rPr>
            <w:rFonts w:ascii="Cambria Math" w:hAnsi="Cambria Math" w:cs="Arial"/>
            <w:sz w:val="21"/>
            <w:szCs w:val="21"/>
            <w:lang w:val="ru-RU"/>
          </w:rPr>
          <m:t>exp</m:t>
        </m:r>
        <m:d>
          <m:dPr>
            <m:begChr m:val="{"/>
            <m:endChr m:val="}"/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y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y</m:t>
                </m:r>
              </m:sub>
            </m:sSub>
          </m:e>
        </m:d>
      </m:oMath>
      <w:r w:rsidR="00BD1053" w:rsidRPr="00FD4D92">
        <w:rPr>
          <w:rFonts w:ascii="Arial" w:hAnsi="Arial" w:cs="Arial"/>
          <w:sz w:val="21"/>
          <w:szCs w:val="21"/>
        </w:rPr>
        <w:t xml:space="preserve">, </w:t>
      </w:r>
      <w:r w:rsidR="00BD1053" w:rsidRPr="00FD4D92">
        <w:rPr>
          <w:rFonts w:ascii="Arial" w:hAnsi="Arial" w:cs="Arial"/>
          <w:bCs/>
          <w:sz w:val="21"/>
          <w:szCs w:val="21"/>
        </w:rPr>
        <w:t>де</w:t>
      </w:r>
      <w:r w:rsidR="00903AD4">
        <w:rPr>
          <w:rFonts w:ascii="Arial" w:hAnsi="Arial" w:cs="Arial"/>
          <w:bCs/>
          <w:sz w:val="21"/>
          <w:szCs w:val="21"/>
        </w:rPr>
        <w:t xml:space="preserve">  </w:t>
      </w: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i</m:t>
                        </m:r>
                      </m:sub>
                    </m:sSub>
                  </m:e>
                </m:d>
              </m:e>
            </m:func>
          </m:e>
        </m:nary>
      </m:oMath>
      <w:r w:rsidR="00747AAF" w:rsidRPr="00FD4D92">
        <w:rPr>
          <w:rFonts w:ascii="Arial" w:hAnsi="Arial" w:cs="Arial"/>
          <w:sz w:val="21"/>
          <w:szCs w:val="21"/>
          <w:lang w:val="ru-RU"/>
        </w:rPr>
        <w:t>.</w:t>
      </w:r>
    </w:p>
    <w:p w:rsidR="0048246F" w:rsidRPr="00FD4D92" w:rsidRDefault="0048246F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  <w:lang w:val="ru-RU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Якщо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відомий з попереднього досвіду</w:t>
      </w:r>
      <w:r w:rsidR="00747AAF" w:rsidRPr="00FD4D92">
        <w:rPr>
          <w:rFonts w:ascii="Arial" w:hAnsi="Arial" w:cs="Arial"/>
          <w:color w:val="000000"/>
          <w:sz w:val="21"/>
          <w:szCs w:val="21"/>
          <w:lang w:val="ru-RU"/>
        </w:rPr>
        <w:t>:</w:t>
      </w:r>
    </w:p>
    <w:p w:rsidR="0046219E" w:rsidRPr="00FD4D92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  <m:r>
          <w:rPr>
            <w:rFonts w:ascii="Cambria Math" w:hAnsi="Arial" w:cs="Arial"/>
            <w:sz w:val="21"/>
            <w:szCs w:val="21"/>
          </w:rPr>
          <m:t>≈</m:t>
        </m:r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</m:oMath>
      <w:r w:rsidR="00747AAF" w:rsidRPr="00FD4D92">
        <w:rPr>
          <w:rFonts w:ascii="Arial" w:hAnsi="Arial" w:cs="Arial"/>
          <w:sz w:val="21"/>
          <w:szCs w:val="21"/>
          <w:lang w:val="ru-RU"/>
        </w:rPr>
        <w:t>.</w:t>
      </w:r>
    </w:p>
    <w:p w:rsidR="0048246F" w:rsidRPr="00FD4D92" w:rsidRDefault="0048246F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  <w:lang w:val="ru-RU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Якщо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невідомий з попереднього досвіду</w:t>
      </w:r>
      <w:r w:rsidR="00747AAF" w:rsidRPr="00FD4D92">
        <w:rPr>
          <w:rFonts w:ascii="Arial" w:hAnsi="Arial" w:cs="Arial"/>
          <w:color w:val="000000"/>
          <w:sz w:val="21"/>
          <w:szCs w:val="21"/>
          <w:lang w:val="ru-RU"/>
        </w:rPr>
        <w:t>:</w:t>
      </w:r>
    </w:p>
    <w:p w:rsidR="0048246F" w:rsidRPr="00FD4D92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-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den>
            </m:f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Arial" w:cs="Arial"/>
                            <w:bCs/>
                            <w:i/>
                            <w:sz w:val="21"/>
                            <w:szCs w:val="21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Arial" w:cs="Arial"/>
                                <w:bCs/>
                                <w:i/>
                                <w:sz w:val="21"/>
                                <w:szCs w:val="21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Arial" w:cs="Arial"/>
                                <w:sz w:val="21"/>
                                <w:szCs w:val="21"/>
                              </w:rPr>
                              <m:t>ln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Arial" w:cs="Arial"/>
                                    <w:i/>
                                    <w:sz w:val="21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1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1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Arial" w:cs="Arial"/>
                            <w:sz w:val="21"/>
                            <w:szCs w:val="2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Arial" w:cs="Arial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1"/>
                                <w:szCs w:val="21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1"/>
                                <w:szCs w:val="21"/>
                              </w:rPr>
                              <m:t>y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2</m:t>
                    </m:r>
                  </m:sup>
                </m:sSup>
              </m:e>
            </m:nary>
          </m:e>
        </m:rad>
      </m:oMath>
      <w:r w:rsidR="0048246F" w:rsidRPr="00FD4D92">
        <w:rPr>
          <w:rFonts w:ascii="Arial" w:hAnsi="Arial" w:cs="Arial"/>
          <w:bCs/>
          <w:sz w:val="21"/>
          <w:szCs w:val="21"/>
        </w:rPr>
        <w:t>.</w:t>
      </w:r>
    </w:p>
    <w:p w:rsidR="0048246F" w:rsidRPr="00FD4D92" w:rsidRDefault="0048246F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  <w:lang w:val="ru-RU"/>
        </w:rPr>
      </w:pPr>
      <w:bookmarkStart w:id="102" w:name="_Toc245271682"/>
      <w:bookmarkStart w:id="103" w:name="_Toc87348428"/>
      <w:r w:rsidRPr="00FD4D92">
        <w:rPr>
          <w:sz w:val="21"/>
          <w:szCs w:val="21"/>
        </w:rPr>
        <w:t>В</w:t>
      </w:r>
      <w:r w:rsidR="00205EFF" w:rsidRPr="00FD4D92">
        <w:rPr>
          <w:sz w:val="21"/>
          <w:szCs w:val="21"/>
          <w:lang w:val="ru-RU"/>
        </w:rPr>
        <w:t>.</w:t>
      </w:r>
      <w:r w:rsidRPr="00FD4D92">
        <w:rPr>
          <w:sz w:val="21"/>
          <w:szCs w:val="21"/>
        </w:rPr>
        <w:t>7.3 Пряма оцінка розрахункової величини для граничних станів за несучою здатністю</w:t>
      </w:r>
      <w:bookmarkEnd w:id="102"/>
      <w:bookmarkEnd w:id="103"/>
    </w:p>
    <w:p w:rsidR="0048246F" w:rsidRPr="00FD4D92" w:rsidRDefault="0048246F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b/>
          <w:color w:val="000000"/>
          <w:sz w:val="21"/>
          <w:szCs w:val="21"/>
        </w:rPr>
        <w:t>7.3.1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X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>d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для X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бути </w:t>
      </w:r>
      <w:r w:rsidR="00BC651C" w:rsidRPr="00FD4D92">
        <w:rPr>
          <w:rFonts w:ascii="Arial" w:hAnsi="Arial" w:cs="Arial"/>
          <w:color w:val="000000"/>
          <w:sz w:val="21"/>
          <w:szCs w:val="21"/>
        </w:rPr>
        <w:t>визначена з</w:t>
      </w:r>
      <w:r w:rsidR="00057AFF" w:rsidRPr="00FD4D92">
        <w:rPr>
          <w:rFonts w:ascii="Arial" w:hAnsi="Arial" w:cs="Arial"/>
          <w:color w:val="000000"/>
          <w:sz w:val="21"/>
          <w:szCs w:val="21"/>
        </w:rPr>
        <w:t>а</w:t>
      </w:r>
      <w:r w:rsidR="00BC651C" w:rsidRPr="00FD4D92">
        <w:rPr>
          <w:rFonts w:ascii="Arial" w:hAnsi="Arial" w:cs="Arial"/>
          <w:color w:val="000000"/>
          <w:sz w:val="21"/>
          <w:szCs w:val="21"/>
        </w:rPr>
        <w:t xml:space="preserve"> формул</w:t>
      </w:r>
      <w:r w:rsidR="00057AFF" w:rsidRPr="00FD4D92">
        <w:rPr>
          <w:rFonts w:ascii="Arial" w:hAnsi="Arial" w:cs="Arial"/>
          <w:color w:val="000000"/>
          <w:sz w:val="21"/>
          <w:szCs w:val="21"/>
        </w:rPr>
        <w:t>ою</w:t>
      </w:r>
      <w:r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48246F" w:rsidRPr="00FD4D92" w:rsidRDefault="0049337D" w:rsidP="00033A6F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Arial" w:cs="Arial"/>
                <w:i/>
                <w:sz w:val="21"/>
                <w:szCs w:val="21"/>
                <w:lang w:val="ru-RU"/>
              </w:rPr>
              <w:sym w:font="Symbol" w:char="F068"/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dPr>
          <m:e>
            <m:r>
              <w:rPr>
                <w:rFonts w:ascii="Cambria Math" w:hAnsi="Arial" w:cs="Arial"/>
                <w:sz w:val="21"/>
                <w:szCs w:val="21"/>
              </w:rPr>
              <m:t>1</m:t>
            </m:r>
            <m:r>
              <w:rPr>
                <w:rFonts w:ascii="Cambria Math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,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sub>
            </m:sSub>
          </m:e>
        </m:d>
      </m:oMath>
      <w:r w:rsidR="00033A6F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.</w:t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48246F" w:rsidRPr="00FD4D92">
        <w:rPr>
          <w:rFonts w:ascii="Arial" w:hAnsi="Arial" w:cs="Arial"/>
          <w:bCs/>
          <w:sz w:val="21"/>
          <w:szCs w:val="21"/>
        </w:rPr>
        <w:t>(В.4)</w:t>
      </w:r>
    </w:p>
    <w:p w:rsidR="00BC651C" w:rsidRPr="00FD4D92" w:rsidRDefault="00BC651C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У цьому випадку η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охоплювати усі невизначеності, які не охоплені випробуваннями.</w:t>
      </w:r>
    </w:p>
    <w:p w:rsidR="00BC651C" w:rsidRPr="00FD4D92" w:rsidRDefault="00BC651C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b/>
          <w:color w:val="000000"/>
          <w:sz w:val="21"/>
          <w:szCs w:val="21"/>
        </w:rPr>
        <w:t>7.3.2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слід взяти з таблиці В2.</w:t>
      </w:r>
    </w:p>
    <w:p w:rsidR="00A3525E" w:rsidRPr="00FD4D92" w:rsidRDefault="00A3525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BC651C" w:rsidRPr="00AC4629" w:rsidRDefault="00BC651C" w:rsidP="00D23E38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  <w:lang w:val="ru-RU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Таблиця В</w:t>
      </w:r>
      <w:r w:rsidR="00205EFF"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Pr="00FD4D9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- Величини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A3525E" w:rsidRPr="00FD4D92">
        <w:rPr>
          <w:rFonts w:ascii="Arial" w:hAnsi="Arial" w:cs="Arial"/>
          <w:iCs/>
          <w:color w:val="000000"/>
          <w:sz w:val="21"/>
          <w:szCs w:val="21"/>
        </w:rPr>
        <w:t xml:space="preserve">при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ах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для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граничн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стан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ів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за несучою здатністю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6A75AA" w:rsidRPr="00FD4D92" w:rsidTr="00FD215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Cs/>
                <w:color w:val="000000"/>
                <w:sz w:val="21"/>
                <w:szCs w:val="21"/>
                <w:lang w:val="en-US"/>
              </w:rPr>
              <w:t>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sz w:val="21"/>
                <w:szCs w:val="21"/>
                <w:lang w:val="en-US"/>
              </w:rPr>
              <w:t>∞</w:t>
            </w:r>
          </w:p>
        </w:tc>
      </w:tr>
      <w:tr w:rsidR="006A75AA" w:rsidRPr="00FD4D92" w:rsidTr="00FD2158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6A75AA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3,77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3,56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3,44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3,33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3,27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3,16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3,04</w:t>
            </w:r>
          </w:p>
        </w:tc>
      </w:tr>
      <w:tr w:rsidR="006A75AA" w:rsidRPr="00FD4D92" w:rsidTr="00FD2158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22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невідомий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11,40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7,85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6,36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5,07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3,64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3,44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3,04</w:t>
            </w:r>
          </w:p>
        </w:tc>
      </w:tr>
    </w:tbl>
    <w:p w:rsidR="0048246F" w:rsidRPr="00FD4D92" w:rsidRDefault="0048246F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</w:p>
    <w:p w:rsidR="00BC651C" w:rsidRPr="00D23E38" w:rsidRDefault="00D23E38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9"/>
          <w:szCs w:val="19"/>
        </w:rPr>
      </w:pPr>
      <w:r w:rsidRPr="00D23E38">
        <w:rPr>
          <w:rFonts w:ascii="Arial" w:hAnsi="Arial" w:cs="Arial"/>
          <w:b/>
          <w:bCs/>
          <w:color w:val="000000"/>
          <w:sz w:val="19"/>
          <w:szCs w:val="19"/>
        </w:rPr>
        <w:t>Примітка 1</w:t>
      </w:r>
      <w:r w:rsidR="00BC651C" w:rsidRPr="00D23E38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Ця таблиця базується на припущенні, що розрахункова величина відповідає добутку</w:t>
      </w:r>
      <w:r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α</w:t>
      </w:r>
      <w:r w:rsidR="00BC651C" w:rsidRPr="00D23E38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R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>β = 0,8 х 3,8 = 3,04 та</w:t>
      </w:r>
      <w:r w:rsidR="000F3C31">
        <w:rPr>
          <w:rFonts w:ascii="Arial" w:hAnsi="Arial" w:cs="Arial"/>
          <w:color w:val="000000"/>
          <w:sz w:val="19"/>
          <w:szCs w:val="19"/>
        </w:rPr>
        <w:t>,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що розподілення </w:t>
      </w:r>
      <w:r w:rsidR="00BC651C" w:rsidRPr="00D23E38">
        <w:rPr>
          <w:rFonts w:ascii="Arial" w:hAnsi="Arial" w:cs="Arial"/>
          <w:i/>
          <w:color w:val="000000"/>
          <w:sz w:val="19"/>
          <w:szCs w:val="19"/>
          <w:lang w:val="en-US"/>
        </w:rPr>
        <w:t>X</w:t>
      </w:r>
      <w:r w:rsidR="00BC651C" w:rsidRPr="00D23E38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>є нормальним. Це надає можливість спостереження нижчої величини близько 0,1 %.</w:t>
      </w:r>
    </w:p>
    <w:p w:rsidR="00BC651C" w:rsidRPr="00D23E38" w:rsidRDefault="00D23E38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23E38">
        <w:rPr>
          <w:rFonts w:ascii="Arial" w:hAnsi="Arial" w:cs="Arial"/>
          <w:b/>
          <w:bCs/>
          <w:color w:val="000000"/>
          <w:sz w:val="19"/>
          <w:szCs w:val="19"/>
        </w:rPr>
        <w:t>Примітка 2</w:t>
      </w:r>
      <w:r w:rsidR="00BC651C" w:rsidRPr="00D23E38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Для </w:t>
      </w:r>
      <w:proofErr w:type="spellStart"/>
      <w:r w:rsidR="00BC651C" w:rsidRPr="00D23E38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розподілення формула (В.4) стає:</w:t>
      </w:r>
    </w:p>
    <w:p w:rsidR="0048246F" w:rsidRPr="000F3C31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19"/>
          <w:szCs w:val="19"/>
        </w:rPr>
      </w:pPr>
      <m:oMath>
        <m:sSub>
          <m:sSubPr>
            <m:ctrlPr>
              <w:rPr>
                <w:rFonts w:ascii="Cambria Math" w:hAnsi="Arial" w:cs="Arial"/>
                <w:i/>
                <w:sz w:val="19"/>
                <w:szCs w:val="19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19"/>
                <w:szCs w:val="19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19"/>
                <w:szCs w:val="19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19"/>
            <w:szCs w:val="19"/>
          </w:rPr>
          <m:t>=</m:t>
        </m:r>
        <m:sSub>
          <m:sSubPr>
            <m:ctrlPr>
              <w:rPr>
                <w:rFonts w:ascii="Cambria Math" w:hAnsi="Arial" w:cs="Arial"/>
                <w:i/>
                <w:sz w:val="19"/>
                <w:szCs w:val="19"/>
                <w:lang w:val="ru-RU"/>
              </w:rPr>
            </m:ctrlPr>
          </m:sSubPr>
          <m:e>
            <m:r>
              <w:rPr>
                <w:rFonts w:ascii="Cambria Math" w:hAnsi="Arial" w:cs="Arial"/>
                <w:i/>
                <w:sz w:val="19"/>
                <w:szCs w:val="19"/>
                <w:lang w:val="ru-RU"/>
              </w:rPr>
              <w:sym w:font="Symbol" w:char="F068"/>
            </m:r>
          </m:e>
          <m:sub>
            <m:r>
              <w:rPr>
                <w:rFonts w:ascii="Cambria Math" w:hAnsi="Cambria Math" w:cs="Arial"/>
                <w:sz w:val="19"/>
                <w:szCs w:val="19"/>
                <w:lang w:val="ru-RU"/>
              </w:rPr>
              <m:t>d</m:t>
            </m:r>
            <m:r>
              <w:rPr>
                <w:rFonts w:ascii="Cambria Math" w:hAnsi="Arial" w:cs="Arial"/>
                <w:sz w:val="19"/>
                <w:szCs w:val="19"/>
              </w:rPr>
              <m:t xml:space="preserve"> </m:t>
            </m:r>
          </m:sub>
        </m:sSub>
        <m:r>
          <w:rPr>
            <w:rFonts w:ascii="Cambria Math" w:hAnsi="Cambria Math" w:cs="Arial"/>
            <w:sz w:val="19"/>
            <w:szCs w:val="19"/>
            <w:lang w:val="ru-RU"/>
          </w:rPr>
          <m:t>exp</m:t>
        </m:r>
        <m:d>
          <m:dPr>
            <m:begChr m:val="{"/>
            <m:endChr m:val="}"/>
            <m:ctrlPr>
              <w:rPr>
                <w:rFonts w:ascii="Cambria Math" w:hAnsi="Arial" w:cs="Arial"/>
                <w:i/>
                <w:sz w:val="19"/>
                <w:szCs w:val="19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y</m:t>
                </m:r>
              </m:sub>
            </m:sSub>
            <m:r>
              <w:rPr>
                <w:rFonts w:ascii="Arial" w:hAnsi="Arial" w:cs="Arial"/>
                <w:sz w:val="19"/>
                <w:szCs w:val="19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d</m:t>
                </m:r>
                <m:r>
                  <w:rPr>
                    <w:rFonts w:ascii="Cambria Math" w:hAnsi="Arial" w:cs="Arial"/>
                    <w:sz w:val="19"/>
                    <w:szCs w:val="19"/>
                  </w:rPr>
                  <m:t>,</m:t>
                </m:r>
                <m:r>
                  <w:rPr>
                    <w:rFonts w:ascii="Cambria Math" w:hAnsi="Cambria Math" w:cs="Arial"/>
                    <w:sz w:val="19"/>
                    <w:szCs w:val="19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y</m:t>
                </m:r>
              </m:sub>
            </m:sSub>
          </m:e>
        </m:d>
      </m:oMath>
      <w:r w:rsidR="000F3C31" w:rsidRPr="000F3C31">
        <w:rPr>
          <w:rFonts w:ascii="Arial" w:hAnsi="Arial" w:cs="Arial"/>
          <w:sz w:val="19"/>
          <w:szCs w:val="19"/>
        </w:rPr>
        <w:t>.</w:t>
      </w:r>
    </w:p>
    <w:p w:rsidR="00BC651C" w:rsidRPr="00FD4D92" w:rsidRDefault="00BC651C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</w:p>
    <w:p w:rsidR="00BC651C" w:rsidRPr="00AC4629" w:rsidRDefault="00BC651C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104" w:name="_Toc245271684"/>
      <w:bookmarkStart w:id="105" w:name="_Toc87348429"/>
      <w:r w:rsidRPr="00AC4629">
        <w:rPr>
          <w:rFonts w:cs="Arial"/>
          <w:sz w:val="21"/>
        </w:rPr>
        <w:t>В</w:t>
      </w:r>
      <w:r w:rsidR="00205EFF" w:rsidRPr="00AC4629">
        <w:rPr>
          <w:rFonts w:cs="Arial"/>
          <w:sz w:val="21"/>
          <w:lang w:val="ru-RU"/>
        </w:rPr>
        <w:t>.</w:t>
      </w:r>
      <w:r w:rsidRPr="00AC4629">
        <w:rPr>
          <w:rFonts w:cs="Arial"/>
          <w:sz w:val="21"/>
        </w:rPr>
        <w:t>8 Статистичне визначення моделей опору</w:t>
      </w:r>
      <w:bookmarkEnd w:id="104"/>
      <w:bookmarkEnd w:id="105"/>
    </w:p>
    <w:p w:rsidR="00BC651C" w:rsidRPr="00AC4629" w:rsidRDefault="00BC651C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06" w:name="_Toc245271685"/>
      <w:bookmarkStart w:id="107" w:name="_Toc87348430"/>
      <w:r w:rsidRPr="00AC4629">
        <w:rPr>
          <w:sz w:val="21"/>
          <w:szCs w:val="21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Pr="00AC4629">
        <w:rPr>
          <w:sz w:val="21"/>
          <w:szCs w:val="21"/>
        </w:rPr>
        <w:t>8.1 Загальні положення</w:t>
      </w:r>
      <w:bookmarkEnd w:id="106"/>
      <w:bookmarkEnd w:id="107"/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8.1.1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 xml:space="preserve"> Цей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розділ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призначен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ий</w:t>
      </w:r>
      <w:r w:rsidRPr="00AC4629">
        <w:rPr>
          <w:rFonts w:ascii="Arial" w:hAnsi="Arial" w:cs="Arial"/>
          <w:color w:val="000000"/>
          <w:sz w:val="21"/>
          <w:szCs w:val="21"/>
        </w:rPr>
        <w:t>, головним чином, щоб визначити процедури (методи) калібрування моделей опору та для отримання розрахункових величин з випробувань типу (г) (див. В</w:t>
      </w:r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3.1). Буде використана наявна попередня інформація (знання або припущення).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8.1.2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Базуючись на спостереженнях за поведінкою під час випробувань та на теоретичних розрахунках,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бути розроблена </w:t>
      </w:r>
      <w:r w:rsidR="004E0C52" w:rsidRPr="00AC4629">
        <w:rPr>
          <w:rFonts w:ascii="Arial" w:hAnsi="Arial" w:cs="Arial"/>
          <w:color w:val="000000"/>
          <w:sz w:val="21"/>
          <w:szCs w:val="21"/>
        </w:rPr>
        <w:t>«</w:t>
      </w:r>
      <w:r w:rsidRPr="00AC4629">
        <w:rPr>
          <w:rFonts w:ascii="Arial" w:hAnsi="Arial" w:cs="Arial"/>
          <w:color w:val="000000"/>
          <w:sz w:val="21"/>
          <w:szCs w:val="21"/>
        </w:rPr>
        <w:t>розрахункова модель</w:t>
      </w:r>
      <w:r w:rsidR="004E0C52" w:rsidRPr="00AC4629">
        <w:rPr>
          <w:rFonts w:ascii="Arial" w:hAnsi="Arial" w:cs="Arial"/>
          <w:color w:val="000000"/>
          <w:sz w:val="21"/>
          <w:szCs w:val="21"/>
        </w:rPr>
        <w:t>»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, яка спрямована на отримання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функції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опору.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 xml:space="preserve">Обґрунтованість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цієї моделі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надалі перевірятись завдяки статистичній інтерпретації усіх наявних даних випробувань. Якщо необхідно, розрахункові моделі надалі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 xml:space="preserve">можуть </w:t>
      </w:r>
      <w:r w:rsidRPr="00AC4629">
        <w:rPr>
          <w:rFonts w:ascii="Arial" w:hAnsi="Arial" w:cs="Arial"/>
          <w:color w:val="000000"/>
          <w:sz w:val="21"/>
          <w:szCs w:val="21"/>
        </w:rPr>
        <w:t>коригу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вати</w:t>
      </w:r>
      <w:r w:rsidRPr="00AC4629">
        <w:rPr>
          <w:rFonts w:ascii="Arial" w:hAnsi="Arial" w:cs="Arial"/>
          <w:color w:val="000000"/>
          <w:sz w:val="21"/>
          <w:szCs w:val="21"/>
        </w:rPr>
        <w:t>ся до досягнення необхідної кореляції між теоретичними величинами та даними випробувань.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8.1.3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Відхилення в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прогнозах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, що отримані користуючись розрахунковою моделлю, також визначаються з випробувань. Це відхилення повинне бути поєднаним з відхиленнями інших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мінних у функції опору для того</w:t>
      </w:r>
      <w:r w:rsidR="000F3C31">
        <w:rPr>
          <w:rFonts w:ascii="Arial" w:hAnsi="Arial" w:cs="Arial"/>
          <w:color w:val="000000"/>
          <w:sz w:val="21"/>
          <w:szCs w:val="21"/>
        </w:rPr>
        <w:t>,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щоб отримати загальний показник відхилення. Ці інші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мінні включатимуть:</w:t>
      </w:r>
    </w:p>
    <w:p w:rsidR="00BC651C" w:rsidRPr="00AC4629" w:rsidRDefault="00BC651C" w:rsidP="00292140">
      <w:pPr>
        <w:numPr>
          <w:ilvl w:val="0"/>
          <w:numId w:val="9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відхилення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 xml:space="preserve"> в міцності та жорсткості матеріалу</w:t>
      </w:r>
      <w:r w:rsidRPr="00AC4629">
        <w:rPr>
          <w:rFonts w:ascii="Arial" w:hAnsi="Arial" w:cs="Arial"/>
          <w:color w:val="000000"/>
          <w:sz w:val="21"/>
          <w:szCs w:val="21"/>
        </w:rPr>
        <w:t>;</w:t>
      </w:r>
    </w:p>
    <w:p w:rsidR="00BC651C" w:rsidRPr="00AC4629" w:rsidRDefault="00BC651C" w:rsidP="00292140">
      <w:pPr>
        <w:numPr>
          <w:ilvl w:val="0"/>
          <w:numId w:val="9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відхилення в геометричних параметрах.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</w:t>
      </w:r>
      <w:r w:rsidR="008B4346" w:rsidRPr="00AC4629">
        <w:rPr>
          <w:rFonts w:ascii="Arial" w:hAnsi="Arial" w:cs="Arial"/>
          <w:b/>
          <w:color w:val="000000"/>
          <w:sz w:val="21"/>
          <w:szCs w:val="21"/>
        </w:rPr>
        <w:t>4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Характеристичний опір повинен бути визначений завдяки врахуванню відхилень усіх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мінних.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</w:t>
      </w:r>
      <w:r w:rsidR="008B4346" w:rsidRPr="00AC4629">
        <w:rPr>
          <w:rFonts w:ascii="Arial" w:hAnsi="Arial" w:cs="Arial"/>
          <w:b/>
          <w:color w:val="000000"/>
          <w:sz w:val="21"/>
          <w:szCs w:val="21"/>
        </w:rPr>
        <w:t>5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5</w:t>
      </w:r>
      <w:r w:rsidR="008B4346" w:rsidRPr="00AC4629">
        <w:rPr>
          <w:rFonts w:ascii="Arial" w:hAnsi="Arial" w:cs="Arial"/>
          <w:color w:val="000000"/>
          <w:sz w:val="21"/>
          <w:szCs w:val="21"/>
        </w:rPr>
        <w:t>.1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надаються два різних методи. Ці методи надані в </w:t>
      </w:r>
      <w:proofErr w:type="spellStart"/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8.2 та </w:t>
      </w:r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8.3 відповідно. Додатково деякі можливі спрощення надані в </w:t>
      </w:r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r w:rsidR="004025D4" w:rsidRPr="00AC4629">
        <w:rPr>
          <w:rFonts w:ascii="Arial" w:hAnsi="Arial" w:cs="Arial"/>
          <w:color w:val="000000"/>
          <w:sz w:val="21"/>
          <w:szCs w:val="21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8.4.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Ці методи представлені як кількість дискретних кроків і деяких припущень стосовно генеральної сукупності випробувань, що зроблені і пояснені; ці припущення слід розглядати в якості не більш ніж рекомендацій, що охоплюють декілька найзагальн</w:t>
      </w:r>
      <w:r w:rsidR="000F3C31">
        <w:rPr>
          <w:rFonts w:ascii="Arial" w:hAnsi="Arial" w:cs="Arial"/>
          <w:color w:val="000000"/>
          <w:sz w:val="21"/>
          <w:szCs w:val="21"/>
        </w:rPr>
        <w:t>іш</w:t>
      </w:r>
      <w:r w:rsidRPr="00AC4629">
        <w:rPr>
          <w:rFonts w:ascii="Arial" w:hAnsi="Arial" w:cs="Arial"/>
          <w:color w:val="000000"/>
          <w:sz w:val="21"/>
          <w:szCs w:val="21"/>
        </w:rPr>
        <w:t>их прикладів.</w:t>
      </w:r>
    </w:p>
    <w:p w:rsidR="006008DE" w:rsidRPr="00AC4629" w:rsidRDefault="006008DE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08" w:name="_Toc245271688"/>
      <w:bookmarkStart w:id="109" w:name="_Toc87348431"/>
    </w:p>
    <w:p w:rsidR="00BC651C" w:rsidRPr="00AC4629" w:rsidRDefault="00003FF3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r w:rsidRPr="00AC4629">
        <w:rPr>
          <w:sz w:val="21"/>
          <w:szCs w:val="21"/>
          <w:lang w:val="ru-RU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="00BC651C" w:rsidRPr="00AC4629">
        <w:rPr>
          <w:sz w:val="21"/>
          <w:szCs w:val="21"/>
        </w:rPr>
        <w:t>8.2 Стандартна процедура оцінки (Метод (а))</w:t>
      </w:r>
      <w:bookmarkEnd w:id="108"/>
      <w:bookmarkEnd w:id="109"/>
    </w:p>
    <w:p w:rsidR="00BC651C" w:rsidRPr="00AC4629" w:rsidRDefault="008B4346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10" w:name="_Toc245271689"/>
      <w:bookmarkStart w:id="111" w:name="_Toc87348432"/>
      <w:r w:rsidRPr="00AC4629">
        <w:rPr>
          <w:sz w:val="21"/>
          <w:szCs w:val="21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="00BC651C" w:rsidRPr="00AC4629">
        <w:rPr>
          <w:sz w:val="21"/>
          <w:szCs w:val="21"/>
        </w:rPr>
        <w:t>8.2.1 Загальні положення</w:t>
      </w:r>
      <w:bookmarkEnd w:id="110"/>
      <w:bookmarkEnd w:id="111"/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8.2.1.1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Для стандартної процедури оцінки зроблені такі припущення:</w:t>
      </w:r>
    </w:p>
    <w:p w:rsidR="00BC651C" w:rsidRPr="00AC4629" w:rsidRDefault="00BC651C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а) функція опору - це функція декількох незалежних перемінних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AC4629">
        <w:rPr>
          <w:rFonts w:ascii="Arial" w:hAnsi="Arial" w:cs="Arial"/>
          <w:iCs/>
          <w:color w:val="000000"/>
          <w:sz w:val="21"/>
          <w:szCs w:val="21"/>
        </w:rPr>
        <w:t>;</w:t>
      </w:r>
    </w:p>
    <w:p w:rsidR="00BC651C" w:rsidRPr="00AC4629" w:rsidRDefault="008B4346" w:rsidP="00292140">
      <w:pPr>
        <w:pStyle w:val="22"/>
        <w:tabs>
          <w:tab w:val="left" w:pos="245"/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б</w:t>
      </w:r>
      <w:r w:rsidR="00BC651C" w:rsidRPr="00AC4629">
        <w:rPr>
          <w:rFonts w:ascii="Arial" w:hAnsi="Arial" w:cs="Arial"/>
          <w:sz w:val="21"/>
          <w:szCs w:val="21"/>
        </w:rPr>
        <w:t>)</w:t>
      </w:r>
      <w:r w:rsidR="00BC651C" w:rsidRPr="00AC4629">
        <w:rPr>
          <w:rFonts w:ascii="Arial" w:hAnsi="Arial" w:cs="Arial"/>
          <w:sz w:val="21"/>
          <w:szCs w:val="21"/>
          <w:lang w:val="ru-RU"/>
        </w:rPr>
        <w:t xml:space="preserve"> </w:t>
      </w:r>
      <w:r w:rsidR="00BC651C" w:rsidRPr="00AC4629">
        <w:rPr>
          <w:rFonts w:ascii="Arial" w:hAnsi="Arial" w:cs="Arial"/>
          <w:sz w:val="21"/>
          <w:szCs w:val="21"/>
        </w:rPr>
        <w:t>є в наявності значна кількість результатів</w:t>
      </w:r>
      <w:r w:rsidR="00BC651C" w:rsidRPr="00AC4629">
        <w:rPr>
          <w:rFonts w:ascii="Arial" w:hAnsi="Arial" w:cs="Arial"/>
          <w:sz w:val="21"/>
          <w:szCs w:val="21"/>
          <w:lang w:val="ru-RU"/>
        </w:rPr>
        <w:t xml:space="preserve"> </w:t>
      </w:r>
      <w:r w:rsidR="00BC651C" w:rsidRPr="00AC4629">
        <w:rPr>
          <w:rFonts w:ascii="Arial" w:hAnsi="Arial" w:cs="Arial"/>
          <w:sz w:val="21"/>
          <w:szCs w:val="21"/>
        </w:rPr>
        <w:t>випробувань;</w:t>
      </w:r>
    </w:p>
    <w:p w:rsidR="00BC651C" w:rsidRPr="00AC4629" w:rsidRDefault="008B4346" w:rsidP="00292140">
      <w:pPr>
        <w:shd w:val="clear" w:color="auto" w:fill="FFFFFF"/>
        <w:tabs>
          <w:tab w:val="left" w:pos="24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усі відповідні геометричні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 xml:space="preserve">параметри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та властивості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 xml:space="preserve">матеріалу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є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визначеними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;</w:t>
      </w:r>
    </w:p>
    <w:p w:rsidR="00BC651C" w:rsidRPr="00AC4629" w:rsidRDefault="008B4346" w:rsidP="00292140">
      <w:pPr>
        <w:shd w:val="clear" w:color="auto" w:fill="FFFFFF"/>
        <w:tabs>
          <w:tab w:val="left" w:pos="24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г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відсутня кореляція (статистична залежність) між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мінними в функції опору;</w:t>
      </w:r>
    </w:p>
    <w:p w:rsidR="00BC651C" w:rsidRPr="00AC4629" w:rsidRDefault="008B4346" w:rsidP="00292140">
      <w:pPr>
        <w:shd w:val="clear" w:color="auto" w:fill="FFFFFF"/>
        <w:tabs>
          <w:tab w:val="left" w:pos="24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усі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мінні мають або нормальне, або </w:t>
      </w:r>
      <w:proofErr w:type="spellStart"/>
      <w:r w:rsidR="00BC651C" w:rsidRPr="00AC4629">
        <w:rPr>
          <w:rFonts w:ascii="Arial" w:hAnsi="Arial" w:cs="Arial"/>
          <w:color w:val="000000"/>
          <w:sz w:val="21"/>
          <w:szCs w:val="21"/>
        </w:rPr>
        <w:t>логнормальне</w:t>
      </w:r>
      <w:proofErr w:type="spellEnd"/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 розподілення.</w:t>
      </w:r>
    </w:p>
    <w:p w:rsidR="00BC651C" w:rsidRPr="00AC4629" w:rsidRDefault="00D23E38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AC4629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BC651C" w:rsidRPr="00AC4629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BC651C" w:rsidRPr="00AC4629">
        <w:rPr>
          <w:rFonts w:ascii="Arial" w:hAnsi="Arial" w:cs="Arial"/>
          <w:color w:val="000000"/>
          <w:sz w:val="19"/>
          <w:szCs w:val="19"/>
        </w:rPr>
        <w:t xml:space="preserve">Прийняття </w:t>
      </w:r>
      <w:proofErr w:type="spellStart"/>
      <w:r w:rsidR="00BC651C" w:rsidRPr="00AC4629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BC651C" w:rsidRPr="00AC4629">
        <w:rPr>
          <w:rFonts w:ascii="Arial" w:hAnsi="Arial" w:cs="Arial"/>
          <w:color w:val="000000"/>
          <w:sz w:val="19"/>
          <w:szCs w:val="19"/>
        </w:rPr>
        <w:t xml:space="preserve"> розподілення для </w:t>
      </w:r>
      <w:r w:rsidR="004564B3" w:rsidRPr="00AC4629">
        <w:rPr>
          <w:rFonts w:ascii="Arial" w:hAnsi="Arial" w:cs="Arial"/>
          <w:color w:val="000000"/>
          <w:sz w:val="19"/>
          <w:szCs w:val="19"/>
        </w:rPr>
        <w:t>з</w:t>
      </w:r>
      <w:r w:rsidR="00BC651C" w:rsidRPr="00AC4629">
        <w:rPr>
          <w:rFonts w:ascii="Arial" w:hAnsi="Arial" w:cs="Arial"/>
          <w:color w:val="000000"/>
          <w:sz w:val="19"/>
          <w:szCs w:val="19"/>
        </w:rPr>
        <w:t xml:space="preserve">мінної має перевагу у відсутності виникнення </w:t>
      </w:r>
      <w:r w:rsidR="00BC651C" w:rsidRPr="00AC4629">
        <w:rPr>
          <w:rFonts w:ascii="Arial" w:hAnsi="Arial" w:cs="Arial"/>
          <w:color w:val="000000"/>
          <w:sz w:val="19"/>
          <w:szCs w:val="19"/>
        </w:rPr>
        <w:lastRenderedPageBreak/>
        <w:t>негативних величин.</w:t>
      </w:r>
    </w:p>
    <w:p w:rsidR="006008DE" w:rsidRPr="00AC4629" w:rsidRDefault="006008D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8.2.1.2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Стандартна процедура для методу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5</w:t>
      </w:r>
      <w:r w:rsidRPr="00AC4629">
        <w:rPr>
          <w:rFonts w:ascii="Arial" w:hAnsi="Arial" w:cs="Arial"/>
          <w:color w:val="000000"/>
          <w:sz w:val="21"/>
          <w:szCs w:val="21"/>
        </w:rPr>
        <w:t>.1(</w:t>
      </w:r>
      <w:r w:rsidR="00BC651C" w:rsidRPr="00AC4629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містить сім кроків, що надані в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8.2.2.1 -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8.2.2.7.</w:t>
      </w:r>
    </w:p>
    <w:p w:rsidR="00BC651C" w:rsidRPr="00AC4629" w:rsidRDefault="00BC651C" w:rsidP="00D371EE">
      <w:pPr>
        <w:shd w:val="clear" w:color="auto" w:fill="FFFFFF"/>
        <w:tabs>
          <w:tab w:val="left" w:pos="427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BC651C" w:rsidRPr="00AC4629" w:rsidRDefault="008B4346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12" w:name="_Toc245271690"/>
      <w:bookmarkStart w:id="113" w:name="_Toc87348433"/>
      <w:r w:rsidRPr="00AC4629">
        <w:rPr>
          <w:sz w:val="21"/>
          <w:szCs w:val="21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="00BC651C" w:rsidRPr="00AC4629">
        <w:rPr>
          <w:sz w:val="21"/>
          <w:szCs w:val="21"/>
        </w:rPr>
        <w:t>8.2.2 Стандартна процедура</w:t>
      </w:r>
      <w:bookmarkEnd w:id="112"/>
      <w:bookmarkEnd w:id="113"/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BC651C" w:rsidRPr="00AC4629">
        <w:rPr>
          <w:rFonts w:ascii="Arial" w:hAnsi="Arial" w:cs="Arial"/>
          <w:b/>
          <w:color w:val="000000"/>
          <w:sz w:val="21"/>
          <w:szCs w:val="21"/>
        </w:rPr>
        <w:t xml:space="preserve">8.2.2.1 </w:t>
      </w:r>
      <w:r w:rsidR="00BC651C" w:rsidRPr="00AC4629">
        <w:rPr>
          <w:rFonts w:ascii="Arial" w:hAnsi="Arial" w:cs="Arial"/>
          <w:i/>
          <w:color w:val="000000"/>
          <w:sz w:val="21"/>
          <w:szCs w:val="21"/>
        </w:rPr>
        <w:t>Крок 1: Створення розрахункової моделі</w:t>
      </w:r>
    </w:p>
    <w:p w:rsidR="00BC651C" w:rsidRPr="00AC4629" w:rsidRDefault="00BC651C" w:rsidP="00292140">
      <w:pPr>
        <w:shd w:val="clear" w:color="auto" w:fill="FFFFFF"/>
        <w:tabs>
          <w:tab w:val="left" w:pos="42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Створення розрахункової моделі для теоретичної величини опору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елемента конструкції або конструктивної деталі, що розглядається, представлена функцією опору:</w:t>
      </w:r>
    </w:p>
    <w:p w:rsidR="00BC651C" w:rsidRDefault="0049337D" w:rsidP="00D23E38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r>
          <w:rPr>
            <w:rFonts w:ascii="Cambria Math" w:hAnsi="Arial" w:cs="Arial"/>
            <w:sz w:val="21"/>
            <w:szCs w:val="21"/>
          </w:rPr>
          <m:t>(</m:t>
        </m:r>
        <m:bar>
          <m:barPr>
            <m:pos m:val="top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barPr>
          <m:e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e>
        </m:bar>
        <m:r>
          <w:rPr>
            <w:rFonts w:ascii="Cambria Math" w:hAnsi="Arial" w:cs="Arial"/>
            <w:sz w:val="21"/>
            <w:szCs w:val="21"/>
          </w:rPr>
          <m:t>)</m:t>
        </m:r>
      </m:oMath>
      <w:r w:rsidR="00D371EE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.</w:t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8B4346" w:rsidRPr="00AC4629">
        <w:rPr>
          <w:rFonts w:ascii="Arial" w:hAnsi="Arial" w:cs="Arial"/>
          <w:bCs/>
          <w:sz w:val="21"/>
          <w:szCs w:val="21"/>
        </w:rPr>
        <w:t>(В.5)</w:t>
      </w:r>
    </w:p>
    <w:p w:rsidR="009B2973" w:rsidRPr="00AC4629" w:rsidRDefault="009B2973" w:rsidP="00D23E38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BC651C" w:rsidRPr="00AC4629" w:rsidRDefault="00BC651C" w:rsidP="00292140">
      <w:pPr>
        <w:shd w:val="clear" w:color="auto" w:fill="FFFFFF"/>
        <w:tabs>
          <w:tab w:val="left" w:pos="31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Функція опору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охоплювати всі базові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мінні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AC4629">
        <w:rPr>
          <w:rFonts w:ascii="Arial" w:hAnsi="Arial" w:cs="Arial"/>
          <w:color w:val="000000"/>
          <w:sz w:val="21"/>
          <w:szCs w:val="21"/>
        </w:rPr>
        <w:t>, що впливають на опір відповідного граничного стану.</w:t>
      </w:r>
    </w:p>
    <w:p w:rsidR="00BC651C" w:rsidRPr="00AC4629" w:rsidRDefault="00BC651C" w:rsidP="00292140">
      <w:pPr>
        <w:shd w:val="clear" w:color="auto" w:fill="FFFFFF"/>
        <w:tabs>
          <w:tab w:val="left" w:pos="31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Слід ви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значит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и всі базові параметри для кожного зразка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(припущення (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в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) в </w:t>
      </w:r>
      <w:r w:rsidR="004025D4" w:rsidRPr="00AC4629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8.2.1) та вони повинні бути доступними для використання в оцінці.</w:t>
      </w:r>
    </w:p>
    <w:p w:rsidR="00BC651C" w:rsidRPr="00AC4629" w:rsidRDefault="00BC651C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6008DE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="00BC651C" w:rsidRPr="00AC4629">
        <w:rPr>
          <w:rFonts w:ascii="Arial" w:hAnsi="Arial" w:cs="Arial"/>
          <w:b/>
          <w:color w:val="000000"/>
          <w:sz w:val="21"/>
          <w:szCs w:val="21"/>
        </w:rPr>
        <w:t xml:space="preserve">8.2.2.2 </w:t>
      </w:r>
      <w:r w:rsidR="00BC651C" w:rsidRPr="00AC4629">
        <w:rPr>
          <w:rFonts w:ascii="Arial" w:hAnsi="Arial" w:cs="Arial"/>
          <w:i/>
          <w:color w:val="000000"/>
          <w:sz w:val="21"/>
          <w:szCs w:val="21"/>
        </w:rPr>
        <w:t>Крок 2: Порівняння експериментальних та теоретичних величин</w:t>
      </w:r>
    </w:p>
    <w:p w:rsidR="00BC651C" w:rsidRPr="00AC4629" w:rsidRDefault="00BC651C" w:rsidP="00292140">
      <w:pPr>
        <w:shd w:val="clear" w:color="auto" w:fill="FFFFFF"/>
        <w:tabs>
          <w:tab w:val="left" w:pos="37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Замінити ви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значені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властивості в функції опору так, щоб отримати теоретичну величину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ti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для формування основи порівняння з експериментальними величинами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з випробувань.</w:t>
      </w:r>
    </w:p>
    <w:p w:rsidR="00BC651C" w:rsidRPr="00AC4629" w:rsidRDefault="00BC651C" w:rsidP="00292140">
      <w:pPr>
        <w:shd w:val="clear" w:color="auto" w:fill="FFFFFF"/>
        <w:tabs>
          <w:tab w:val="left" w:pos="37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Крапки представляють пари відповідних величин 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>(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</w:rPr>
        <w:t xml:space="preserve">, </w:t>
      </w:r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еі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) і повинні бути нанесені на схему, як 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по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казано на рисунку </w:t>
      </w:r>
      <w:r w:rsidR="008C2C65" w:rsidRPr="00AC4629">
        <w:rPr>
          <w:rFonts w:ascii="Arial" w:hAnsi="Arial" w:cs="Arial"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8C2C65" w:rsidRPr="00AC4629">
        <w:rPr>
          <w:rFonts w:ascii="Arial" w:hAnsi="Arial" w:cs="Arial"/>
          <w:color w:val="000000"/>
          <w:sz w:val="21"/>
          <w:szCs w:val="21"/>
        </w:rPr>
        <w:t>1</w:t>
      </w:r>
      <w:r w:rsidRPr="00AC4629">
        <w:rPr>
          <w:rFonts w:ascii="Arial" w:hAnsi="Arial" w:cs="Arial"/>
          <w:color w:val="000000"/>
          <w:sz w:val="21"/>
          <w:szCs w:val="21"/>
        </w:rPr>
        <w:t>.</w:t>
      </w:r>
    </w:p>
    <w:p w:rsidR="00374BCD" w:rsidRPr="00AC4629" w:rsidRDefault="00374BCD" w:rsidP="00292140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Якщо функція опору є точною та повною, тоді всі крапки лежатимуть на лінії θ = </w:t>
      </w:r>
      <w:r w:rsidRPr="00AC4629">
        <w:rPr>
          <w:rFonts w:ascii="Arial" w:hAnsi="Arial" w:cs="Arial"/>
          <w:i/>
          <w:color w:val="000000"/>
          <w:sz w:val="21"/>
          <w:szCs w:val="21"/>
        </w:rPr>
        <w:t>π</w:t>
      </w:r>
      <w:r w:rsidRPr="00AC4629">
        <w:rPr>
          <w:rFonts w:ascii="Arial" w:hAnsi="Arial" w:cs="Arial"/>
          <w:color w:val="000000"/>
          <w:sz w:val="21"/>
          <w:szCs w:val="21"/>
        </w:rPr>
        <w:t>/4. На практиці ці крапки будуть розкидані, причини будь-яких систематичних відхилень від цієї лінії повинні бути дослідженими, щоб перевірити, чи свідчить ця ситуація про помилки в процедурах випробування або в функції опору.</w:t>
      </w:r>
    </w:p>
    <w:p w:rsidR="00374BCD" w:rsidRPr="00AC4629" w:rsidRDefault="00374BCD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49337D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49337D">
        <w:rPr>
          <w:rFonts w:ascii="Arial" w:hAnsi="Arial" w:cs="Arial"/>
          <w:noProof/>
          <w:sz w:val="21"/>
          <w:szCs w:val="21"/>
          <w:lang w:val="ru-RU"/>
        </w:rPr>
        <w:pict>
          <v:group id="Group 53" o:spid="_x0000_s2053" style="position:absolute;left:0;text-align:left;margin-left:94.25pt;margin-top:15.2pt;width:250.05pt;height:156.2pt;z-index:251698176" coordorigin="3303,2266" coordsize="500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">
            <v:group id="Group 44" o:spid="_x0000_s2061" style="position:absolute;left:3772;top:2330;width:4080;height:2895" coordorigin="4755,5529" coordsize="4080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2090" type="#_x0000_t32" style="position:absolute;left:4755;top:8409;width:4080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4+Kr8AAADaAAAADwAAAGRycy9kb3ducmV2LnhtbERPTWsCMRC9C/6HMII3zSpLKatRSkFU&#10;6EXrweOwmW7WJpM1ibr++6ZQ6PHxvpfr3llxpxBbzwpm0wIEce11y42C0+dm8goiJmSN1jMpeFKE&#10;9Wo4WGKl/YMPdD+mRuQQjhUqMCl1lZSxNuQwTn1HnLkvHxymDEMjdcBHDndWzoviRTpsOTcY7Ojd&#10;UP19vLk843L5sHYrn82hvJ7DfLvZl8YqNR71bwsQifr0L/5z77SCEn6vZD/I1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C4+Kr8AAADaAAAADwAAAAAAAAAAAAAAAACh&#10;AgAAZHJzL2Rvd25yZXYueG1sUEsFBgAAAAAEAAQA+QAAAI0DAAAAAA==&#10;" strokeweight="1pt">
                <v:stroke endarrow="block"/>
              </v:shape>
              <v:shape id="AutoShape 10" o:spid="_x0000_s2089" type="#_x0000_t32" style="position:absolute;left:4755;top:5529;width:0;height:289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Kbsb8AAADaAAAADwAAAGRycy9kb3ducmV2LnhtbERPTWsCMRC9C/6HMEJvmlVskdUoIogt&#10;9KLtweOwGTeryWSbpLr++0YQeny878Wqc1ZcKcTGs4LxqABBXHndcK3g+2s7nIGICVmj9UwK7hRh&#10;tez3Flhqf+M9XQ+pFjmEY4kKTEptKWWsDDmMI98SZ+7kg8OUYailDnjL4c7KSVG8SYcN5waDLW0M&#10;VZfDr8szzudPa3fyXu+nP8cw2W0/psYq9TLo1nMQibr0L36637WCV3hcyX6Q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2Kbsb8AAADaAAAADwAAAAAAAAAAAAAAAACh&#10;AgAAZHJzL2Rvd25yZXYueG1sUEsFBgAAAAAEAAQA+QAAAI0DAAAAAA==&#10;" strokeweight="1pt">
                <v:stroke endarrow="block"/>
              </v:shape>
              <v:shape id="AutoShape 11" o:spid="_x0000_s2088" type="#_x0000_t32" style="position:absolute;left:4755;top:5664;width:3660;height:27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AgcAAAADaAAAADwAAAGRycy9kb3ducmV2LnhtbESPQYvCMBSE7wv+h/CEva2pCirVVGRh&#10;xatV8Pponk21eWmbVLv/3iwseBxm5htmsx1sLR7U+cqxgukkAUFcOF1xqeB8+vlagfABWWPtmBT8&#10;kodtNvrYYKrdk4/0yEMpIoR9igpMCE0qpS8MWfQT1xBH7+o6iyHKrpS6w2eE21rOkmQhLVYcFww2&#10;9G2ouOe9VTA/39pTcllOL/vWtHvs/SFvV0p9jofdGkSgIbzD/+2DVrCAvyvx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LwIHAAAAA2gAAAA8AAAAAAAAAAAAAAAAA&#10;oQIAAGRycy9kb3ducmV2LnhtbFBLBQYAAAAABAAEAPkAAACOAwAAAAA=&#10;" strokeweight="1.5pt"/>
              <v:oval id="Oval 18" o:spid="_x0000_s2087" style="position:absolute;left:5822;top:7257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y68QA&#10;AADaAAAADwAAAGRycy9kb3ducmV2LnhtbESPT0vDQBTE74LfYXmF3uympaQSuw1RKLTqpfHP+Zl9&#10;JqvZt2l2m8Zv7woFj8PM/IZZ56NtxUC9N44VzGcJCOLKacO1gteX7c0tCB+QNbaOScEPecg311dr&#10;zLQ784GGMtQiQthnqKAJocuk9FVDFv3MdcTR+3S9xRBlX0vd4znCbSsXSZJKi4bjQoMdPTRUfZcn&#10;q6DYm/LRpM9Pb+/Lo77/+vAhLSqlppOxuAMRaAz/4Ut7pxWs4O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suvEAAAA2gAAAA8AAAAAAAAAAAAAAAAAmAIAAGRycy9k&#10;b3ducmV2LnhtbFBLBQYAAAAABAAEAPUAAACJAwAAAAA=&#10;" fillcolor="black [3213]"/>
              <v:oval id="Oval 19" o:spid="_x0000_s2086" style="position:absolute;left:5567;top:7514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mmcAA&#10;AADaAAAADwAAAGRycy9kb3ducmV2LnhtbERPy2rCQBTdF/oPwy24q5MWCSV1lFgo+NoYretr5jaZ&#10;mrkTM6PGv3cWBZeH8x5Pe9uIC3XeOFbwNkxAEJdOG64U7Lbfrx8gfEDW2DgmBTfyMJ08P40x0+7K&#10;G7oUoRIxhH2GCuoQ2kxKX9Zk0Q9dSxy5X9dZDBF2ldQdXmO4beR7kqTSouHYUGNLXzWVx+JsFeQL&#10;UyxNul797EcnPfs7+JDmpVKDlz7/BBGoDw/xv3uuFcSt8Uq8AX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gmmcAAAADaAAAADwAAAAAAAAAAAAAAAACYAgAAZHJzL2Rvd25y&#10;ZXYueG1sUEsFBgAAAAAEAAQA9QAAAIUDAAAAAA==&#10;" fillcolor="black [3213]"/>
              <v:oval id="Oval 20" o:spid="_x0000_s2085" style="position:absolute;left:5567;top:735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DAsQA&#10;AADaAAAADwAAAGRycy9kb3ducmV2LnhtbESPT0vDQBTE74LfYXmF3uympYQauw1RKLTqpfHP+Zl9&#10;JqvZt2l2m8Zv7woFj8PM/IZZ56NtxUC9N44VzGcJCOLKacO1gteX7c0KhA/IGlvHpOCHPOSb66s1&#10;Ztqd+UBDGWoRIewzVNCE0GVS+qohi37mOuLofbreYoiyr6Xu8RzhtpWLJEmlRcNxocGOHhqqvsuT&#10;VVDsTflo0uent/flUd9/ffiQFpVS08lY3IEINIb/8KW90wpu4e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gwLEAAAA2gAAAA8AAAAAAAAAAAAAAAAAmAIAAGRycy9k&#10;b3ducmV2LnhtbFBLBQYAAAAABAAEAPUAAACJAwAAAAA=&#10;" fillcolor="black [3213]"/>
              <v:oval id="Oval 21" o:spid="_x0000_s2084" style="position:absolute;left:5567;top:7514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df8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hV5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XX/EAAAA2wAAAA8AAAAAAAAAAAAAAAAAmAIAAGRycy9k&#10;b3ducmV2LnhtbFBLBQYAAAAABAAEAPUAAACJAwAAAAA=&#10;" fillcolor="black [3213]"/>
              <v:oval id="Oval 22" o:spid="_x0000_s2083" style="position:absolute;left:5680;top:740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45MIA&#10;AADbAAAADwAAAGRycy9kb3ducmV2LnhtbERPS2vCQBC+C/0PywjedGMpQVJXiYWCfVyM2vM0O01W&#10;s7Mxu2r677sFwdt8fM+ZL3vbiAt13jhWMJ0kIIhLpw1XCnbb1/EMhA/IGhvHpOCXPCwXD4M5Ztpd&#10;eUOXIlQihrDPUEEdQptJ6cuaLPqJa4kj9+M6iyHCrpK6w2sMt418TJJUWjQcG2ps6aWm8licrYL8&#10;zRTvJv382H89nfTq8O1DmpdKjYZ9/gwiUB/u4pt7reP8Kfz/E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vjkwgAAANsAAAAPAAAAAAAAAAAAAAAAAJgCAABkcnMvZG93&#10;bnJldi54bWxQSwUGAAAAAAQABAD1AAAAhwMAAAAA&#10;" fillcolor="black [3213]"/>
              <v:oval id="Oval 23" o:spid="_x0000_s2082" style="position:absolute;left:5912;top:7338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Bmk8EA&#10;AADbAAAADwAAAGRycy9kb3ducmV2LnhtbERPS2vCQBC+C/0PyxR6041SgkRXiYVCXxfj4zxmx2Q1&#10;O5tmt5r++25B8DYf33Pmy9424kKdN44VjEcJCOLSacOVgu3mdTgF4QOyxsYxKfglD8vFw2COmXZX&#10;XtOlCJWIIewzVFCH0GZS+rImi37kWuLIHV1nMUTYVVJ3eI3htpGTJEmlRcOxocaWXmoqz8WPVZC/&#10;m+LDpF+fu/3zt16dDj6keanU02Ofz0AE6sNdfHO/6Th/Av+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wZpPBAAAA2wAAAA8AAAAAAAAAAAAAAAAAmAIAAGRycy9kb3du&#10;cmV2LnhtbFBLBQYAAAAABAAEAPUAAACGAwAAAAA=&#10;" fillcolor="black [3213]"/>
              <v:oval id="Oval 24" o:spid="_x0000_s2081" style="position:absolute;left:5864;top:6930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DCMMA&#10;AADbAAAADwAAAGRycy9kb3ducmV2LnhtbERPS0vDQBC+F/wPyxR6azdtJUjsNkSh0KqXxsd5zI7J&#10;anY2zW7T+O9dQfA2H99zNvloWzFQ741jBctFAoK4ctpwreDleTe/AeEDssbWMSn4Jg/59mqywUy7&#10;Cx9pKEMtYgj7DBU0IXSZlL5qyKJfuI44ch+utxgi7Gupe7zEcNvKVZKk0qLh2NBgR/cNVV/l2Soo&#10;DqZ8MOnT4+vb9Unffb77kBaVUrPpWNyCCDSGf/Gfe6/j/DX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zDCMMAAADbAAAADwAAAAAAAAAAAAAAAACYAgAAZHJzL2Rv&#10;d25yZXYueG1sUEsFBgAAAAAEAAQA9QAAAIgDAAAAAA==&#10;" fillcolor="black [3213]"/>
              <v:oval id="Oval 25" o:spid="_x0000_s2080" style="position:absolute;left:6234;top:7146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bfMIA&#10;AADbAAAADwAAAGRycy9kb3ducmV2LnhtbERPS2vCQBC+F/oflil4qxtFQkldJRYKfXhp1J6n2Wmy&#10;mp2N2VXjv3cFwdt8fM+ZznvbiCN13jhWMBomIIhLpw1XCtar9+cXED4ga2wck4IzeZjPHh+mmGl3&#10;4h86FqESMYR9hgrqENpMSl/WZNEPXUscuX/XWQwRdpXUHZ5iuG3kOElSadFwbKixpbeayl1xsAry&#10;T1N8mXT5vfmd7PVi++dDmpdKDZ76/BVEoD7cxTf3h47zJ3D9JR4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Vt8wgAAANsAAAAPAAAAAAAAAAAAAAAAAJgCAABkcnMvZG93&#10;bnJldi54bWxQSwUGAAAAAAQABAD1AAAAhwMAAAAA&#10;" fillcolor="black [3213]"/>
              <v:oval id="Oval 26" o:spid="_x0000_s2079" style="position:absolute;left:6219;top:740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+58MA&#10;AADbAAAADwAAAGRycy9kb3ducmV2LnhtbERPS0vDQBC+F/wPyxR6azctNUjsNkSh0KqXxsd5zI7J&#10;anY2zW7T+O9dQfA2H99zNvloWzFQ741jBctFAoK4ctpwreDleTe/AeEDssbWMSn4Jg/59mqywUy7&#10;Cx9pKEMtYgj7DBU0IXSZlL5qyKJfuI44ch+utxgi7Gupe7zEcNvKVZKk0qLh2NBgR/cNVV/l2Soo&#10;DqZ8MOnT4+vb+qTvPt99SItKqdl0LG5BBBrDv/jPvddx/jX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n+58MAAADbAAAADwAAAAAAAAAAAAAAAACYAgAAZHJzL2Rv&#10;d25yZXYueG1sUEsFBgAAAAAEAAQA9QAAAIgDAAAAAA==&#10;" fillcolor="black [3213]"/>
              <v:oval id="Oval 27" o:spid="_x0000_s2078" style="position:absolute;left:6126;top:7514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gkMEA&#10;AADbAAAADwAAAGRycy9kb3ducmV2LnhtbERPS2vCQBC+C/6HZYTedKOUIKmrREHo62K0nsfsNNma&#10;nU2zW03/fbcgeJuP7zmLVW8bcaHOG8cKppMEBHHptOFKwWG/Hc9B+ICssXFMCn7Jw2o5HCww0+7K&#10;O7oUoRIxhH2GCuoQ2kxKX9Zk0U9cSxy5T9dZDBF2ldQdXmO4beQsSVJp0XBsqLGlTU3lufixCvIX&#10;U7ya9P3t4/j4rddfJx/SvFTqYdTnTyAC9eEuvrmfdZyfwv8v8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LYJDBAAAA2wAAAA8AAAAAAAAAAAAAAAAAmAIAAGRycy9kb3du&#10;cmV2LnhtbFBLBQYAAAAABAAEAPUAAACGAwAAAAA=&#10;" fillcolor="black [3213]"/>
              <v:oval id="Oval 28" o:spid="_x0000_s2077" style="position:absolute;left:6450;top:735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FC8MA&#10;AADbAAAADwAAAGRycy9kb3ducmV2LnhtbERPS0vDQBC+C/6HZQq92U1LSSV2G6JQaNVL4+M8Zsdk&#10;NTubZrdp/PeuUPA2H99z1vloWzFQ741jBfNZAoK4ctpwreD1ZXtzC8IHZI2tY1LwQx7yzfXVGjPt&#10;znygoQy1iCHsM1TQhNBlUvqqIYt+5jriyH263mKIsK+l7vEcw20rF0mSSouGY0ODHT00VH2XJ6ug&#10;2Jvy0aTPT2/vy6O+//rwIS0qpaaTsbgDEWgM/+KLe6fj/BX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FC8MAAADbAAAADwAAAAAAAAAAAAAAAACYAgAAZHJzL2Rv&#10;d25yZXYueG1sUEsFBgAAAAAEAAQA9QAAAIgDAAAAAA==&#10;" fillcolor="black [3213]"/>
              <v:oval id="Oval 29" o:spid="_x0000_s2076" style="position:absolute;left:6579;top:7288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Rec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BVZ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UXnEAAAA2wAAAA8AAAAAAAAAAAAAAAAAmAIAAGRycy9k&#10;b3ducmV2LnhtbFBLBQYAAAAABAAEAPUAAACJAwAAAAA=&#10;" fillcolor="black [3213]"/>
              <v:oval id="Oval 30" o:spid="_x0000_s2075" style="position:absolute;left:6603;top:707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04sMA&#10;AADbAAAADwAAAGRycy9kb3ducmV2LnhtbERPS0vDQBC+C/6HZQq92U1LCTV2G6JQaNVL4+M8Zsdk&#10;NTubZrdp/PeuUPA2H99z1vloWzFQ741jBfNZAoK4ctpwreD1ZXuzAuEDssbWMSn4IQ/55vpqjZl2&#10;Zz7QUIZaxBD2GSpoQugyKX3VkEU/cx1x5D5dbzFE2NdS93iO4baViyRJpUXDsaHBjh4aqr7Lk1VQ&#10;7E35aNLnp7f35VHff334kBaVUtPJWNyBCDSGf/HFvdNx/i3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T04sMAAADbAAAADwAAAAAAAAAAAAAAAACYAgAAZHJzL2Rv&#10;d25yZXYueG1sUEsFBgAAAAAEAAQA9QAAAIgDAAAAAA==&#10;" fillcolor="black [3213]"/>
              <v:oval id="Oval 31" o:spid="_x0000_s2074" style="position:absolute;left:6847;top:704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XwsEA&#10;AADbAAAADwAAAGRycy9kb3ducmV2LnhtbERPyW7CMBC9I/EP1iD1RhxQFaGAQQEJqdulYTlP42ni&#10;Nh6nsQvp39cHJI5Pb19tBtuKC/XeOFYwS1IQxJXThmsFx8N+ugDhA7LG1jEp+CMPm/V4tMJcuyu/&#10;06UMtYgh7HNU0ITQ5VL6qiGLPnEdceQ+XW8xRNjXUvd4jeG2lfM0zaRFw7GhwY52DVXf5a9VUDyb&#10;8sVkb6+n8+OP3n59+JAVlVIPk6FYggg0hLv45n7SCuZxff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Cl8LBAAAA2wAAAA8AAAAAAAAAAAAAAAAAmAIAAGRycy9kb3du&#10;cmV2LnhtbFBLBQYAAAAABAAEAPUAAACGAwAAAAA=&#10;" fillcolor="black [3213]"/>
              <v:oval id="Oval 32" o:spid="_x0000_s2073" style="position:absolute;left:6829;top:6672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yWcQA&#10;AADbAAAADwAAAGRycy9kb3ducmV2LnhtbESPT2vCQBTE7wW/w/IEb3WjlCCpq6SCYP9cjLbn1+wz&#10;WZt9G7Orpt++WxA8DjPzG2a+7G0jLtR541jBZJyAIC6dNlwp2O/WjzMQPiBrbByTgl/ysFwMHuaY&#10;aXflLV2KUIkIYZ+hgjqENpPSlzVZ9GPXEkfv4DqLIcqukrrDa4TbRk6TJJUWDceFGlta1VT+FGer&#10;IH81xZtJP94/v55O+uX47UOal0qNhn3+DCJQH+7hW3ujFUwn8P8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MlnEAAAA2wAAAA8AAAAAAAAAAAAAAAAAmAIAAGRycy9k&#10;b3ducmV2LnhtbFBLBQYAAAAABAAEAPUAAACJAwAAAAA=&#10;" fillcolor="black [3213]"/>
              <v:oval id="Oval 33" o:spid="_x0000_s2072" style="position:absolute;left:6674;top:6411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sLsQA&#10;AADbAAAADwAAAGRycy9kb3ducmV2LnhtbESPQWvCQBSE7wX/w/KE3urGIKFEV4mFQm17aaqen9ln&#10;spp9m2a3mv77bkHocZiZb5jFarCtuFDvjWMF00kCgrhy2nCtYPv5/PAIwgdkja1jUvBDHlbL0d0C&#10;c+2u/EGXMtQiQtjnqKAJocul9FVDFv3EdcTRO7reYoiyr6Xu8RrhtpVpkmTSouG40GBHTw1V5/Lb&#10;Kig2pnw12fvbbj/70uvTwYesqJS6Hw/FHESgIfyHb+0X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rC7EAAAA2wAAAA8AAAAAAAAAAAAAAAAAmAIAAGRycy9k&#10;b3ducmV2LnhtbFBLBQYAAAAABAAEAPUAAACJAwAAAAA=&#10;" fillcolor="black [3213]"/>
              <v:oval id="Oval 34" o:spid="_x0000_s2071" style="position:absolute;left:6532;top:685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JtcUA&#10;AADbAAAADwAAAGRycy9kb3ducmV2LnhtbESPQU/CQBSE7yT+h80z8Ua3IGlIZSHVxESRC0U9P7qP&#10;drH7tnZXqP/eNSHhOJmZbzKL1WBbcaLeG8cKJkkKgrhy2nCt4H33PJ6D8AFZY+uYFPySh9XyZrTA&#10;XLszb+lUhlpECPscFTQhdLmUvmrIok9cRxy9g+sthij7WuoezxFuWzlN00xaNBwXGuzoqaHqq/yx&#10;CopXU65Ntnn7+Jx968fj3oesqJS6ux2KBxCBhnANX9ovWsH0Hv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Am1xQAAANsAAAAPAAAAAAAAAAAAAAAAAJgCAABkcnMv&#10;ZG93bnJldi54bWxQSwUGAAAAAAQABAD1AAAAigMAAAAA&#10;" fillcolor="black [3213]"/>
              <v:oval id="Oval 35" o:spid="_x0000_s2070" style="position:absolute;left:7015;top:6823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RwcQA&#10;AADbAAAADwAAAGRycy9kb3ducmV2LnhtbESPW2vCQBSE3wv+h+UU+lY3FQkSXSUKhd5ejJfnY/aY&#10;rGbPptmtpv++WxB8HGbmG2a26G0jLtR541jByzABQVw6bbhSsN28Pk9A+ICssXFMCn7Jw2I+eJhh&#10;pt2V13QpQiUihH2GCuoQ2kxKX9Zk0Q9dSxy9o+sshii7SuoOrxFuGzlKklRaNBwXamxpVVN5Ln6s&#10;gvzdFB8m/frc7cffenk6+JDmpVJPj30+BRGoD/fwrf2mFYzG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5kcHEAAAA2wAAAA8AAAAAAAAAAAAAAAAAmAIAAGRycy9k&#10;b3ducmV2LnhtbFBLBQYAAAAABAAEAPUAAACJAwAAAAA=&#10;" fillcolor="black [3213]"/>
              <v:oval id="Oval 36" o:spid="_x0000_s2069" style="position:absolute;left:7189;top:6788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0WsUA&#10;AADbAAAADwAAAGRycy9kb3ducmV2LnhtbESPQU/CQBSE7yT+h80z8Ua3EGlIZSHVxESRC0U9P7qP&#10;drH7tnZXqP/eNSHhOJmZbzKL1WBbcaLeG8cKJkkKgrhy2nCt4H33PJ6D8AFZY+uYFPySh9XyZrTA&#10;XLszb+lUhlpECPscFTQhdLmUvmrIok9cRxy9g+sthij7WuoezxFuWzlN00xaNBwXGuzoqaHqq/yx&#10;CopXU65Ntnn7+Lz/1o/HvQ9ZUSl1dzsUDyACDeEavrRftILpD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TRaxQAAANsAAAAPAAAAAAAAAAAAAAAAAJgCAABkcnMv&#10;ZG93bnJldi54bWxQSwUGAAAAAAQABAD1AAAAigMAAAAA&#10;" fillcolor="black [3213]"/>
              <v:oval id="Oval 37" o:spid="_x0000_s2068" style="position:absolute;left:7339;top:6482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qLcQA&#10;AADbAAAADwAAAGRycy9kb3ducmV2LnhtbESPW2vCQBSE3wv+h+UIvtVNRUJJXSUVBG8vTS/Pp9nT&#10;ZNvs2ZhdNf57VxD6OMzMN8xs0dtGnKjzxrGCp3ECgrh02nCl4ON99fgMwgdkjY1jUnAhD4v54GGG&#10;mXZnfqNTESoRIewzVFCH0GZS+rImi37sWuLo/bjOYoiyq6Tu8BzhtpGTJEmlRcNxocaWljWVf8XR&#10;Ksg3ptiadL/7/Joe9Ovvtw9pXio1Gvb5C4hAffgP39trrWCSwu1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qi3EAAAA2wAAAA8AAAAAAAAAAAAAAAAAmAIAAGRycy9k&#10;b3ducmV2LnhtbFBLBQYAAAAABAAEAPUAAACJAwAAAAA=&#10;" fillcolor="black [3213]"/>
              <v:oval id="Oval 38" o:spid="_x0000_s2067" style="position:absolute;left:7513;top:6482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PtsQA&#10;AADbAAAADwAAAGRycy9kb3ducmV2LnhtbESPQUvDQBSE7wX/w/IEb83GIFHSbkMUBG29NLY9P7PP&#10;ZDX7NmbXNv57VxB6HGbmG2ZZTrYXRxq9cazgOklBEDdOG24V7F4f53cgfEDW2DsmBT/koVxdzJZY&#10;aHfiLR3r0IoIYV+ggi6EoZDSNx1Z9IkbiKP37kaLIcqxlXrEU4TbXmZpmkuLhuNChwM9dNR81t9W&#10;QfVs6rXJXzb7w82Xvv948yGvGqWuLqdqASLQFM7h//aTVpDd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D7bEAAAA2wAAAA8AAAAAAAAAAAAAAAAAmAIAAGRycy9k&#10;b3ducmV2LnhtbFBLBQYAAAAABAAEAPUAAACJAwAAAAA=&#10;" fillcolor="black [3213]"/>
              <v:oval id="Oval 39" o:spid="_x0000_s2066" style="position:absolute;left:7268;top:624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bxMEA&#10;AADbAAAADwAAAGRycy9kb3ducmV2LnhtbERPyW7CMBC9I/EP1iD1RhxQFaGAQQEJqdulYTlP42ni&#10;Nh6nsQvp39cHJI5Pb19tBtuKC/XeOFYwS1IQxJXThmsFx8N+ugDhA7LG1jEp+CMPm/V4tMJcuyu/&#10;06UMtYgh7HNU0ITQ5VL6qiGLPnEdceQ+XW8xRNjXUvd4jeG2lfM0zaRFw7GhwY52DVXf5a9VUDyb&#10;8sVkb6+n8+OP3n59+JAVlVIPk6FYggg0hLv45n7SCuZxbP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0m8TBAAAA2wAAAA8AAAAAAAAAAAAAAAAAmAIAAGRycy9kb3du&#10;cmV2LnhtbFBLBQYAAAAABAAEAPUAAACGAwAAAAA=&#10;" fillcolor="black [3213]"/>
              <v:oval id="Oval 40" o:spid="_x0000_s2065" style="position:absolute;left:7015;top:6296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+X8QA&#10;AADbAAAADwAAAGRycy9kb3ducmV2LnhtbESPQUvDQBSE7wX/w/IEb83GIEHTbkMUBG29NLY9P7PP&#10;ZDX7NmbXNv57VxB6HGbmG2ZZTrYXRxq9cazgOklBEDdOG24V7F4f57cgfEDW2DsmBT/koVxdzJZY&#10;aHfiLR3r0IoIYV+ggi6EoZDSNx1Z9IkbiKP37kaLIcqxlXrEU4TbXmZpmkuLhuNChwM9dNR81t9W&#10;QfVs6rXJXzb7w82Xvv948yGvGqWuLqdqASLQFM7h//aTVpDd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4Pl/EAAAA2wAAAA8AAAAAAAAAAAAAAAAAmAIAAGRycy9k&#10;b3ducmV2LnhtbFBLBQYAAAAABAAEAPUAAACJAwAAAAA=&#10;" fillcolor="black [3213]"/>
              <v:oval id="Oval 41" o:spid="_x0000_s2064" style="position:absolute;left:7240;top:5911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BH8EA&#10;AADbAAAADwAAAGRycy9kb3ducmV2LnhtbERPz0/CMBS+k/g/NM/EG3QiWcygkEFCouDFCZyf63Or&#10;rK9jLTD+e3ow8fjl+z1b9LYRF+q8cazgeZSAIC6dNlwp2H2th68gfEDW2DgmBTfysJg/DGaYaXfl&#10;T7oUoRIxhH2GCuoQ2kxKX9Zk0Y9cSxy5H9dZDBF2ldQdXmO4beQ4SVJp0XBsqLGlVU3lsThbBfm7&#10;KTYm/djuD5OTXv5++5DmpVJPj30+BRGoD//iP/ebVvAS18cv8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bAR/BAAAA2wAAAA8AAAAAAAAAAAAAAAAAmAIAAGRycy9kb3du&#10;cmV2LnhtbFBLBQYAAAAABAAEAPUAAACGAwAAAAA=&#10;" fillcolor="black [3213]"/>
              <v:oval id="Oval 42" o:spid="_x0000_s2063" style="position:absolute;left:7584;top:604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hMUA&#10;AADbAAAADwAAAGRycy9kb3ducmV2LnhtbESPQWvCQBSE74L/YXmCN91YS5DUVdJCwdZeGtuen9ln&#10;spp9G7Nbjf++Wyj0OMzMN8xy3dtGXKjzxrGC2TQBQVw6bbhS8LF7nixA+ICssXFMCm7kYb0aDpaY&#10;aXfld7oUoRIRwj5DBXUIbSalL2uy6KeuJY7ewXUWQ5RdJXWH1wi3jbxLklRaNBwXamzpqabyVHxb&#10;BfmLKV5N+rb9/Lo/68fj3oc0L5Uaj/r8AUSgPvyH/9obrWA+g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6SExQAAANsAAAAPAAAAAAAAAAAAAAAAAJgCAABkcnMv&#10;ZG93bnJldi54bWxQSwUGAAAAAAQABAD1AAAAigMAAAAA&#10;" fillcolor="black [3213]"/>
              <v:oval id="Oval 43" o:spid="_x0000_s2062" style="position:absolute;left:7551;top:5743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U688UA&#10;AADbAAAADwAAAGRycy9kb3ducmV2LnhtbESPQU/CQBSE7yT+h80z8Ua3IGlIZSHVxESRC0U9P7qP&#10;drH7tnZXqP/eNSHhOJmZbzKL1WBbcaLeG8cKJkkKgrhy2nCt4H33PJ6D8AFZY+uYFPySh9XyZrTA&#10;XLszb+lUhlpECPscFTQhdLmUvmrIok9cRxy9g+sthij7WuoezxFuWzlN00xaNBwXGuzoqaHqq/yx&#10;CopXU65Ntnn7+Jx968fj3oesqJS6ux2KBxCBhnANX9ovWsH9F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TrzxQAAANsAAAAPAAAAAAAAAAAAAAAAAJgCAABkcnMv&#10;ZG93bnJldi54bWxQSwUGAAAAAAQABAD1AAAAigMAAAAA&#10;" fillcolor="black [3213]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2060" type="#_x0000_t202" style="position:absolute;left:6960;top:2651;width:1133;height:3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4sMUA&#10;AADbAAAADwAAAGRycy9kb3ducmV2LnhtbESPzWrDMBCE74W+g9hCb41cB0LjRAmmNLQEAs0POS/W&#10;xnZsrYyl2q6fPgoUehxm5htmuR5MLTpqXWlZweskAkGcWV1yruB03Ly8gXAeWWNtmRT8koP16vFh&#10;iYm2Pe+pO/hcBAi7BBUU3jeJlC4ryKCb2IY4eBfbGvRBtrnULfYBbmoZR9FMGiw5LBTY0HtBWXX4&#10;MQp24zGdx+NYxYa32+/rh9Gbz7NSz09DugDhafD/4b/2l1YwncL9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biwxQAAANsAAAAPAAAAAAAAAAAAAAAAAJgCAABkcnMv&#10;ZG93bnJldi54bWxQSwUGAAAAAAQABAD1AAAAigMAAAAA&#10;" strokecolor="black [3213]">
              <v:textbox style="mso-next-textbox:#Text Box 45" inset="0,0,0,0">
                <w:txbxContent>
                  <w:p w:rsidR="00557386" w:rsidRPr="002C0E0C" w:rsidRDefault="00557386" w:rsidP="002C0E0C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 w:rsidRPr="002C0E0C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e</w:t>
                    </w: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=</w:t>
                    </w:r>
                    <w:proofErr w:type="gramEnd"/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b</w:t>
                    </w:r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Text Box 46" o:spid="_x0000_s2059" type="#_x0000_t202" style="position:absolute;left:3303;top:2266;width:326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tJsIA&#10;AADbAAAADwAAAGRycy9kb3ducmV2LnhtbESPT4vCMBTE74LfITxhb5r6B3epjbIsCCuIYN3L3h7N&#10;sy1tXkoT2/rtjSB4HGbmN0yyG0wtOmpdaVnBfBaBIM6sLjlX8HfZT79AOI+ssbZMCu7kYLcdjxKM&#10;te35TF3qcxEg7GJUUHjfxFK6rCCDbmYb4uBdbWvQB9nmUrfYB7ip5SKK1tJgyWGhwIZ+Csqq9GYU&#10;VN2nO2P0P1zLg6WTXPY3c8yV+pgM3xsQngb/Dr/av1rBcgX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y0mwgAAANsAAAAPAAAAAAAAAAAAAAAAAJgCAABkcnMvZG93&#10;bnJldi54bWxQSwUGAAAAAAQABAD1AAAAhwMAAAAA&#10;" strokecolor="white [3212]">
              <v:textbox style="mso-next-textbox:#Text Box 46" inset="0,0,0,0">
                <w:txbxContent>
                  <w:p w:rsidR="00557386" w:rsidRPr="002C0E0C" w:rsidRDefault="00557386" w:rsidP="002C0E0C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gram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 w:rsidRPr="002C0E0C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Text Box 47" o:spid="_x0000_s2058" type="#_x0000_t202" style="position:absolute;left:7978;top:4944;width:326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IvcIA&#10;AADbAAAADwAAAGRycy9kb3ducmV2LnhtbESPQYvCMBSE74L/ITxhb5qq6C61UZYFYQURrHvZ26N5&#10;tqXNS2liW/+9EQSPw8x8wyS7wdSio9aVlhXMZxEI4szqknMFf5f99AuE88gaa8uk4E4OdtvxKMFY&#10;257P1KU+FwHCLkYFhfdNLKXLCjLoZrYhDt7VtgZ9kG0udYt9gJtaLqJoLQ2WHBYKbOinoKxKb0ZB&#10;1X26M0b/w7U8WDrJZX8zx1ypj8nwvQHhafDv8Kv9qxUsV/D8En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4i9wgAAANsAAAAPAAAAAAAAAAAAAAAAAJgCAABkcnMvZG93&#10;bnJldi54bWxQSwUGAAAAAAQABAD1AAAAhwMAAAAA&#10;" strokecolor="white [3212]">
              <v:textbox style="mso-next-textbox:#Text Box 47" inset="0,0,0,0">
                <w:txbxContent>
                  <w:p w:rsidR="00557386" w:rsidRPr="002C0E0C" w:rsidRDefault="00557386" w:rsidP="002C0E0C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t</w:t>
                    </w:r>
                    <w:proofErr w:type="spellEnd"/>
                    <w:proofErr w:type="gramEnd"/>
                  </w:p>
                </w:txbxContent>
              </v:textbox>
            </v:shape>
            <v:shape id="Arc 49" o:spid="_x0000_s2057" style="position:absolute;left:4387;top:4771;width:143;height:454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GKMUA&#10;AADbAAAADwAAAGRycy9kb3ducmV2LnhtbESP3WrCQBSE7wXfYTlC73RjS6VEVxGLEFq1+IN4ecwe&#10;k2j2bMhuNX17tyB4OczMN8xo0phSXKl2hWUF/V4Egji1uuBMwW47736AcB5ZY2mZFPyRg8m43Rph&#10;rO2N13Td+EwECLsYFeTeV7GULs3JoOvZijh4J1sb9EHWmdQ13gLclPI1igbSYMFhIceKZjmll82v&#10;UeB+FrsVn5L35Xey+pof9+fDgj+Veuk00yEIT41/hh/tRCt4G8D/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sYoxQAAANsAAAAPAAAAAAAAAAAAAAAAAJgCAABkcnMv&#10;ZG93bnJldi54bWxQSwUGAAAAAAQABAD1AAAAigMAAAAA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0,0;0,0" o:connectangles="0,0,0"/>
            </v:shape>
            <v:shape id="AutoShape 50" o:spid="_x0000_s2056" type="#_x0000_t32" style="position:absolute;left:4388;top:4771;width:76;height:9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HhcQAAADbAAAADwAAAGRycy9kb3ducmV2LnhtbESPT2vCQBTE74V+h+UJvdWNadAaXaVY&#10;CkV68c+hx0f2uQlm34bsU9Nv3y0IPQ4z8xtmuR58q67Uxyawgck4A0VcBduwM3A8fDy/goqCbLEN&#10;TAZ+KMJ69fiwxNKGG+/ouhenEoRjiQZqka7UOlY1eYzj0BEn7xR6j5Jk77Tt8ZbgvtV5lk21x4bT&#10;Qo0dbWqqzvuLN/B99F/zvHj3rnAH2Qltm7yYGvM0Gt4WoIQG+Q/f25/WwMsM/r6kH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FceFxAAAANsAAAAPAAAAAAAAAAAA&#10;AAAAAKECAABkcnMvZG93bnJldi54bWxQSwUGAAAAAAQABAD5AAAAkgMAAAAA&#10;">
              <v:stroke endarrow="block"/>
            </v:shape>
            <v:shape id="AutoShape 51" o:spid="_x0000_s2055" type="#_x0000_t32" style="position:absolute;left:4530;top:5117;width:0;height: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<v:stroke endarrow="block"/>
            </v:shape>
            <v:shape id="Text Box 52" o:spid="_x0000_s2054" type="#_x0000_t202" style="position:absolute;left:4626;top:4671;width:326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CuMIA&#10;AADbAAAADwAAAGRycy9kb3ducmV2LnhtbESPQYvCMBSE74L/ITxhb5qqoLu1UZYFYQURrHvZ26N5&#10;tqXNS2liW/+9EQSPw8x8wyS7wdSio9aVlhXMZxEI4szqknMFf5f99BOE88gaa8uk4E4OdtvxKMFY&#10;257P1KU+FwHCLkYFhfdNLKXLCjLoZrYhDt7VtgZ9kG0udYt9gJtaLqJoJQ2WHBYKbOinoKxKb0ZB&#10;1a3dGaP/4VoeLJ3ksr+ZY67Ux2T43oDwNPh3+NX+1QqWX/D8En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oK4wgAAANsAAAAPAAAAAAAAAAAAAAAAAJgCAABkcnMvZG93&#10;bnJldi54bWxQSwUGAAAAAAQABAD1AAAAhwMAAAAA&#10;" strokecolor="white [3212]">
              <v:textbox style="mso-next-textbox:#Text Box 52" inset="0,0,0,0">
                <w:txbxContent>
                  <w:p w:rsidR="00557386" w:rsidRPr="002C0E0C" w:rsidRDefault="00557386" w:rsidP="002C0E0C"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sym w:font="Symbol" w:char="F051"/>
                    </w:r>
                  </w:p>
                </w:txbxContent>
              </v:textbox>
            </v:shape>
          </v:group>
        </w:pict>
      </w: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BC651C" w:rsidRPr="00AC4629" w:rsidRDefault="00BC651C" w:rsidP="003B3B89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bCs/>
          <w:sz w:val="21"/>
          <w:szCs w:val="21"/>
        </w:rPr>
      </w:pPr>
    </w:p>
    <w:p w:rsidR="006D60EF" w:rsidRPr="00AC4629" w:rsidRDefault="006D60EF" w:rsidP="003B3B89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bCs/>
          <w:sz w:val="21"/>
          <w:szCs w:val="21"/>
        </w:rPr>
      </w:pPr>
    </w:p>
    <w:p w:rsidR="008C2C65" w:rsidRDefault="008C2C65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A740B6" w:rsidRPr="00AC4629" w:rsidRDefault="00A740B6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8C2C65" w:rsidRPr="00AC4629" w:rsidRDefault="00A740B6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Ри</w:t>
      </w:r>
      <w:r w:rsidRPr="00AC4629">
        <w:rPr>
          <w:rFonts w:ascii="Arial" w:hAnsi="Arial" w:cs="Arial"/>
          <w:b/>
          <w:color w:val="000000"/>
          <w:sz w:val="21"/>
          <w:szCs w:val="21"/>
        </w:rPr>
        <w:t>сунок В</w:t>
      </w:r>
      <w:r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- Залежність 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"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e</w:t>
      </w:r>
      <w:r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–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t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ru-RU"/>
        </w:rPr>
        <w:t>"</w:t>
      </w:r>
    </w:p>
    <w:p w:rsidR="008C2C65" w:rsidRPr="00AC4629" w:rsidRDefault="000A774E" w:rsidP="003B3B89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8C2C65" w:rsidRPr="00AC4629">
        <w:rPr>
          <w:rFonts w:ascii="Arial" w:hAnsi="Arial" w:cs="Arial"/>
          <w:b/>
          <w:color w:val="000000"/>
          <w:sz w:val="21"/>
          <w:szCs w:val="21"/>
        </w:rPr>
        <w:t xml:space="preserve">8.2.2.3 </w:t>
      </w:r>
      <w:r w:rsidR="008C2C65" w:rsidRPr="00AC4629">
        <w:rPr>
          <w:rFonts w:ascii="Arial" w:hAnsi="Arial" w:cs="Arial"/>
          <w:i/>
          <w:color w:val="000000"/>
          <w:sz w:val="21"/>
          <w:szCs w:val="21"/>
        </w:rPr>
        <w:t>Крок 3</w:t>
      </w:r>
      <w:r w:rsidR="008C2C65" w:rsidRPr="00AC4629">
        <w:rPr>
          <w:rFonts w:ascii="Arial" w:hAnsi="Arial" w:cs="Arial"/>
          <w:b/>
          <w:color w:val="000000"/>
          <w:sz w:val="21"/>
          <w:szCs w:val="21"/>
        </w:rPr>
        <w:t xml:space="preserve">: </w:t>
      </w:r>
      <w:r w:rsidR="008C2C65" w:rsidRPr="00AC4629">
        <w:rPr>
          <w:rFonts w:ascii="Arial" w:hAnsi="Arial" w:cs="Arial"/>
          <w:i/>
          <w:color w:val="000000"/>
          <w:sz w:val="21"/>
          <w:szCs w:val="21"/>
        </w:rPr>
        <w:t xml:space="preserve">Оцінка поправочного коефіцієнта середнього значення </w:t>
      </w:r>
      <w:r w:rsidR="008C2C65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</w:p>
    <w:p w:rsidR="008C2C65" w:rsidRPr="00AC4629" w:rsidRDefault="008C2C65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Представити імовірнісну модель 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 xml:space="preserve">опору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 форматі:</w:t>
      </w:r>
    </w:p>
    <w:p w:rsidR="00BC651C" w:rsidRDefault="00B442F9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r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Cambria Math" w:cs="Arial"/>
            <w:sz w:val="21"/>
            <w:szCs w:val="21"/>
          </w:rPr>
          <m:t>δ</m:t>
        </m:r>
      </m:oMath>
      <w:r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0F3C31">
        <w:rPr>
          <w:rFonts w:ascii="Arial" w:hAnsi="Arial" w:cs="Arial"/>
          <w:noProof/>
          <w:sz w:val="21"/>
          <w:szCs w:val="21"/>
          <w:lang w:eastAsia="uk-UA"/>
        </w:rPr>
        <w:t>,</w:t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bCs/>
          <w:sz w:val="21"/>
          <w:szCs w:val="21"/>
        </w:rPr>
        <w:t>(В.6)</w:t>
      </w:r>
    </w:p>
    <w:p w:rsidR="009B2973" w:rsidRPr="00AC4629" w:rsidRDefault="009B2973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8C2C65" w:rsidRPr="000F3C31" w:rsidRDefault="008C2C65" w:rsidP="00AC4629">
      <w:pPr>
        <w:shd w:val="clear" w:color="auto" w:fill="FFFFFF"/>
        <w:tabs>
          <w:tab w:val="left" w:pos="9498"/>
        </w:tabs>
        <w:spacing w:line="360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  <w:r w:rsidR="006008DE" w:rsidRPr="00AC4629">
        <w:rPr>
          <w:rFonts w:ascii="Arial" w:hAnsi="Arial" w:cs="Arial"/>
          <w:sz w:val="21"/>
          <w:szCs w:val="21"/>
        </w:rPr>
        <w:t xml:space="preserve"> </w:t>
      </w:r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"найменше квадратичне", що забезпечує найкращу відповідність щодо розмаху, за формулою</w:t>
      </w:r>
      <w:r w:rsidR="000F3C31" w:rsidRPr="000F3C31">
        <w:rPr>
          <w:rFonts w:ascii="Arial" w:hAnsi="Arial" w:cs="Arial"/>
          <w:color w:val="000000"/>
          <w:sz w:val="21"/>
          <w:szCs w:val="21"/>
        </w:rPr>
        <w:t>:</w:t>
      </w:r>
    </w:p>
    <w:p w:rsidR="00BC651C" w:rsidRDefault="00B442F9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b</m:t>
        </m:r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e</m:t>
                    </m:r>
                  </m:sub>
                </m:sSub>
              </m:e>
            </m:nary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t</m:t>
                </m:r>
              </m:sub>
            </m:sSub>
          </m:num>
          <m:den>
            <m:sSubSup>
              <m:sSub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t</m:t>
                </m:r>
              </m:sub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0F3C31">
        <w:rPr>
          <w:rFonts w:ascii="Arial" w:hAnsi="Arial" w:cs="Arial"/>
          <w:noProof/>
          <w:sz w:val="21"/>
          <w:szCs w:val="21"/>
          <w:lang w:val="ru-RU" w:eastAsia="uk-UA"/>
        </w:rPr>
        <w:t>.</w:t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bCs/>
          <w:sz w:val="21"/>
          <w:szCs w:val="21"/>
        </w:rPr>
        <w:t>(В.7)</w:t>
      </w:r>
    </w:p>
    <w:p w:rsidR="009B2973" w:rsidRPr="00AC4629" w:rsidRDefault="009B2973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0A774E" w:rsidRPr="00AC4629" w:rsidRDefault="000A774E" w:rsidP="00AC4629">
      <w:pPr>
        <w:shd w:val="clear" w:color="auto" w:fill="FFFFFF"/>
        <w:tabs>
          <w:tab w:val="left" w:pos="9498"/>
        </w:tabs>
        <w:spacing w:line="360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lastRenderedPageBreak/>
        <w:t xml:space="preserve">Середнє значення функції теоретичного опору, підраховане з використанням середніх значень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базових 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мінних, мож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на визначити за залежністю</w:t>
      </w:r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BC651C" w:rsidRDefault="0049337D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m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</m:bar>
          </m:e>
        </m:d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δ</m:t>
        </m:r>
      </m:oMath>
      <w:r w:rsidR="00AC4629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0F3C31" w:rsidRPr="000F3C31">
        <w:rPr>
          <w:rFonts w:ascii="Arial" w:hAnsi="Arial" w:cs="Arial"/>
          <w:bCs/>
          <w:sz w:val="21"/>
          <w:szCs w:val="21"/>
        </w:rPr>
        <w:t>.</w:t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0A774E" w:rsidRPr="00AC4629">
        <w:rPr>
          <w:rFonts w:ascii="Arial" w:hAnsi="Arial" w:cs="Arial"/>
          <w:bCs/>
          <w:sz w:val="21"/>
          <w:szCs w:val="21"/>
        </w:rPr>
        <w:t>(В.8)</w:t>
      </w:r>
    </w:p>
    <w:p w:rsidR="009B2973" w:rsidRPr="00AC4629" w:rsidRDefault="009B2973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0A774E" w:rsidRPr="00AC4629" w:rsidRDefault="00B97FD5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0A774E" w:rsidRPr="00AC4629">
        <w:rPr>
          <w:rFonts w:ascii="Arial" w:hAnsi="Arial" w:cs="Arial"/>
          <w:b/>
          <w:color w:val="000000"/>
          <w:sz w:val="21"/>
          <w:szCs w:val="21"/>
        </w:rPr>
        <w:t xml:space="preserve">8.2.2.4 </w:t>
      </w:r>
      <w:r w:rsidR="000A774E" w:rsidRPr="00AC4629">
        <w:rPr>
          <w:rFonts w:ascii="Arial" w:hAnsi="Arial" w:cs="Arial"/>
          <w:i/>
          <w:color w:val="000000"/>
          <w:sz w:val="21"/>
          <w:szCs w:val="21"/>
        </w:rPr>
        <w:t>Крок 4: Оцінити коефіцієнт варіативності помилок</w:t>
      </w:r>
    </w:p>
    <w:p w:rsidR="000A774E" w:rsidRPr="00AC4629" w:rsidRDefault="000A774E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Вектор помилок δ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для кожної експериментальної величини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ei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повинен визначатися за </w:t>
      </w:r>
      <w:r w:rsidR="00563E6E" w:rsidRPr="00AC4629">
        <w:rPr>
          <w:rFonts w:ascii="Arial" w:hAnsi="Arial" w:cs="Arial"/>
          <w:color w:val="000000"/>
          <w:sz w:val="21"/>
          <w:szCs w:val="21"/>
        </w:rPr>
        <w:t>залежністю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(</w:t>
      </w:r>
      <w:r w:rsidR="00563E6E" w:rsidRPr="00AC4629">
        <w:rPr>
          <w:rFonts w:ascii="Arial" w:hAnsi="Arial" w:cs="Arial"/>
          <w:color w:val="000000"/>
          <w:sz w:val="21"/>
          <w:szCs w:val="21"/>
        </w:rPr>
        <w:t>В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.9):</w:t>
      </w:r>
    </w:p>
    <w:p w:rsidR="00BC651C" w:rsidRDefault="00B442F9" w:rsidP="00A740B6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ei</m:t>
                </m:r>
              </m:sub>
            </m:sSub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ti</m:t>
                </m:r>
              </m:sub>
            </m:sSub>
          </m:den>
        </m:f>
      </m:oMath>
      <w:r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0F3C31">
        <w:rPr>
          <w:rFonts w:ascii="Arial" w:hAnsi="Arial" w:cs="Arial"/>
          <w:noProof/>
          <w:sz w:val="21"/>
          <w:szCs w:val="21"/>
          <w:lang w:val="ru-RU" w:eastAsia="uk-UA"/>
        </w:rPr>
        <w:t>.</w:t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B97FD5" w:rsidRPr="00AC4629">
        <w:rPr>
          <w:rFonts w:ascii="Arial" w:hAnsi="Arial" w:cs="Arial"/>
          <w:bCs/>
          <w:sz w:val="21"/>
          <w:szCs w:val="21"/>
        </w:rPr>
        <w:t>(В.9)</w:t>
      </w:r>
    </w:p>
    <w:p w:rsidR="009B2973" w:rsidRDefault="009B2973" w:rsidP="00A740B6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</w:p>
    <w:p w:rsidR="0061735A" w:rsidRPr="00AC4629" w:rsidRDefault="0061735A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еличин</w:t>
      </w:r>
      <w:r w:rsidRPr="00AC4629">
        <w:rPr>
          <w:rFonts w:ascii="Arial" w:hAnsi="Arial" w:cs="Arial"/>
          <w:color w:val="000000"/>
          <w:sz w:val="21"/>
          <w:szCs w:val="21"/>
        </w:rPr>
        <w:t>а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вектора помилок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</w:rPr>
        <w:t>δ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визначається за залежністю:</w:t>
      </w:r>
    </w:p>
    <w:p w:rsidR="0061735A" w:rsidRPr="00AC4629" w:rsidRDefault="0049337D" w:rsidP="00A740B6">
      <w:pPr>
        <w:shd w:val="clear" w:color="auto" w:fill="FFFFFF"/>
        <w:spacing w:line="360" w:lineRule="auto"/>
        <w:ind w:left="-284" w:right="442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δ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m:t>∆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</m:e>
                </m:d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e>
            </m:func>
            <m:r>
              <w:rPr>
                <w:rFonts w:ascii="Arial" w:hAnsi="Arial" w:cs="Arial"/>
                <w:color w:val="000000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color w:val="000000"/>
                <w:sz w:val="21"/>
                <w:szCs w:val="21"/>
              </w:rPr>
              <m:t>1</m:t>
            </m:r>
          </m:e>
        </m:rad>
        <m:r>
          <w:rPr>
            <w:rFonts w:ascii="Cambria Math" w:hAnsi="Arial" w:cs="Arial"/>
            <w:color w:val="000000"/>
            <w:sz w:val="21"/>
            <w:szCs w:val="21"/>
          </w:rPr>
          <m:t xml:space="preserve"> </m:t>
        </m:r>
      </m:oMath>
      <w:r w:rsidR="00A740B6">
        <w:rPr>
          <w:rFonts w:ascii="Arial" w:hAnsi="Arial" w:cs="Arial"/>
          <w:color w:val="000000"/>
          <w:sz w:val="21"/>
          <w:szCs w:val="21"/>
        </w:rPr>
        <w:t xml:space="preserve"> </w:t>
      </w:r>
      <w:r w:rsidR="000F3C31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  <w:t>(</w:t>
      </w:r>
      <w:r w:rsidR="0061735A" w:rsidRPr="00AC4629">
        <w:rPr>
          <w:rFonts w:ascii="Arial" w:hAnsi="Arial" w:cs="Arial"/>
          <w:color w:val="000000"/>
          <w:sz w:val="21"/>
          <w:szCs w:val="21"/>
        </w:rPr>
        <w:t>В.10)</w:t>
      </w:r>
    </w:p>
    <w:p w:rsidR="0061735A" w:rsidRPr="00AC4629" w:rsidRDefault="0061735A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</w:p>
    <w:p w:rsidR="0061735A" w:rsidRDefault="0049337D" w:rsidP="009B2973">
      <w:pPr>
        <w:shd w:val="clear" w:color="auto" w:fill="FFFFFF"/>
        <w:spacing w:line="360" w:lineRule="auto"/>
        <w:ind w:left="-284" w:right="442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Arial" w:hAnsi="Arial" w:cs="Arial"/>
                <w:sz w:val="21"/>
                <w:szCs w:val="21"/>
              </w:rPr>
              <m:t>∆</m:t>
            </m:r>
          </m:sub>
          <m:sup>
            <m:r>
              <w:rPr>
                <w:rFonts w:ascii="Cambria Math" w:hAnsi="Arial" w:cs="Arial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1</m:t>
            </m:r>
          </m:den>
        </m:f>
        <m:nary>
          <m:naryPr>
            <m:chr m:val="∑"/>
            <m:limLoc m:val="undOvr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sup>
          <m:e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Arial" w:hAnsi="Arial" w:cs="Arial"/>
                        <w:sz w:val="21"/>
                        <w:szCs w:val="21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Arial" w:hAnsi="Arial" w:cs="Arial"/>
                    <w:sz w:val="21"/>
                    <w:szCs w:val="21"/>
                  </w:rPr>
                  <m:t>-</m:t>
                </m:r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Arial" w:hAnsi="Arial" w:cs="Arial"/>
                        <w:sz w:val="21"/>
                        <w:szCs w:val="21"/>
                      </w:rPr>
                      <m:t>∆</m:t>
                    </m:r>
                  </m:e>
                </m:ba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nary>
      </m:oMath>
      <w:r w:rsidR="009B2973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0F3C31" w:rsidRPr="000F3C31">
        <w:rPr>
          <w:rFonts w:ascii="Arial" w:hAnsi="Arial" w:cs="Arial"/>
          <w:color w:val="000000"/>
          <w:sz w:val="21"/>
          <w:szCs w:val="21"/>
        </w:rPr>
        <w:t>,</w:t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61735A" w:rsidRPr="00AC4629">
        <w:rPr>
          <w:rFonts w:ascii="Arial" w:hAnsi="Arial" w:cs="Arial"/>
          <w:color w:val="000000"/>
          <w:sz w:val="21"/>
          <w:szCs w:val="21"/>
        </w:rPr>
        <w:t>(В.11)</w:t>
      </w:r>
    </w:p>
    <w:p w:rsidR="009B2973" w:rsidRPr="00AC4629" w:rsidRDefault="009B2973" w:rsidP="009B2973">
      <w:pPr>
        <w:shd w:val="clear" w:color="auto" w:fill="FFFFFF"/>
        <w:spacing w:line="360" w:lineRule="auto"/>
        <w:ind w:left="-284" w:right="442"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BC651C" w:rsidRDefault="0049337D" w:rsidP="009B2973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Arial" w:hAnsi="Arial" w:cs="Arial"/>
                <w:sz w:val="21"/>
                <w:szCs w:val="21"/>
              </w:rPr>
              <m:t>∆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i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unc>
          <m:func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Arial" w:cs="Arial"/>
                <w:sz w:val="21"/>
                <w:szCs w:val="21"/>
              </w:rPr>
              <m:t>ln</m:t>
            </m:r>
          </m:fName>
          <m:e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i</m:t>
                    </m:r>
                  </m:sub>
                </m:sSub>
              </m:e>
            </m:d>
          </m:e>
        </m:func>
      </m:oMath>
      <w:r w:rsidR="009B2973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F3C31" w:rsidRPr="000F3C31">
        <w:rPr>
          <w:rFonts w:ascii="Arial" w:hAnsi="Arial" w:cs="Arial"/>
          <w:bCs/>
          <w:sz w:val="21"/>
          <w:szCs w:val="21"/>
        </w:rPr>
        <w:t>,</w:t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B97FD5" w:rsidRPr="00AC4629">
        <w:rPr>
          <w:rFonts w:ascii="Arial" w:hAnsi="Arial" w:cs="Arial"/>
          <w:bCs/>
          <w:sz w:val="21"/>
          <w:szCs w:val="21"/>
        </w:rPr>
        <w:t>(В.1</w:t>
      </w:r>
      <w:r w:rsidR="0061735A" w:rsidRPr="00AC4629">
        <w:rPr>
          <w:rFonts w:ascii="Arial" w:hAnsi="Arial" w:cs="Arial"/>
          <w:bCs/>
          <w:sz w:val="21"/>
          <w:szCs w:val="21"/>
        </w:rPr>
        <w:t>2</w:t>
      </w:r>
      <w:r w:rsidR="00B97FD5" w:rsidRPr="00AC4629">
        <w:rPr>
          <w:rFonts w:ascii="Arial" w:hAnsi="Arial" w:cs="Arial"/>
          <w:bCs/>
          <w:sz w:val="21"/>
          <w:szCs w:val="21"/>
        </w:rPr>
        <w:t>)</w:t>
      </w:r>
    </w:p>
    <w:p w:rsidR="009B2973" w:rsidRPr="00AC4629" w:rsidRDefault="009B2973" w:rsidP="009B2973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</w:p>
    <w:p w:rsidR="00BC651C" w:rsidRPr="00AC4629" w:rsidRDefault="0049337D" w:rsidP="009B2973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  <m:oMath>
        <m:bar>
          <m:barPr>
            <m:pos m:val="top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barPr>
          <m:e>
            <m:r>
              <w:rPr>
                <w:rFonts w:ascii="Arial" w:hAnsi="Arial" w:cs="Arial"/>
                <w:sz w:val="21"/>
                <w:szCs w:val="21"/>
              </w:rPr>
              <m:t>∆</m:t>
            </m:r>
          </m:e>
        </m:bar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sup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Arial" w:hAnsi="Arial" w:cs="Arial"/>
                    <w:sz w:val="21"/>
                    <w:szCs w:val="21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i</m:t>
                </m:r>
              </m:sub>
            </m:sSub>
          </m:e>
        </m:nary>
      </m:oMath>
      <w:r w:rsidR="009B2973">
        <w:rPr>
          <w:rFonts w:ascii="Arial" w:hAnsi="Arial" w:cs="Arial"/>
          <w:bCs/>
          <w:sz w:val="21"/>
          <w:szCs w:val="21"/>
        </w:rPr>
        <w:t xml:space="preserve"> </w:t>
      </w:r>
      <w:r w:rsidR="000F3C31" w:rsidRPr="002F4216">
        <w:rPr>
          <w:rFonts w:ascii="Arial" w:hAnsi="Arial" w:cs="Arial"/>
          <w:bCs/>
          <w:sz w:val="21"/>
          <w:szCs w:val="21"/>
        </w:rPr>
        <w:t>,</w:t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  <w:t>(</w:t>
      </w:r>
      <w:r w:rsidR="00B97FD5" w:rsidRPr="00AC4629">
        <w:rPr>
          <w:rFonts w:ascii="Arial" w:hAnsi="Arial" w:cs="Arial"/>
          <w:bCs/>
          <w:sz w:val="21"/>
          <w:szCs w:val="21"/>
        </w:rPr>
        <w:t>В.1</w:t>
      </w:r>
      <w:r w:rsidR="0061735A" w:rsidRPr="00AC4629">
        <w:rPr>
          <w:rFonts w:ascii="Arial" w:hAnsi="Arial" w:cs="Arial"/>
          <w:bCs/>
          <w:sz w:val="21"/>
          <w:szCs w:val="21"/>
        </w:rPr>
        <w:t>3</w:t>
      </w:r>
      <w:r w:rsidR="00B97FD5" w:rsidRPr="00AC4629">
        <w:rPr>
          <w:rFonts w:ascii="Arial" w:hAnsi="Arial" w:cs="Arial"/>
          <w:bCs/>
          <w:sz w:val="21"/>
          <w:szCs w:val="21"/>
        </w:rPr>
        <w:t>)</w:t>
      </w:r>
    </w:p>
    <w:p w:rsidR="000A774E" w:rsidRPr="00AC4629" w:rsidRDefault="0061735A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</w:rPr>
        <w:t>δ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може використовуватись як коефіцієнт варіації векторів помилок </w:t>
      </w:r>
      <w:r w:rsidR="000A774E" w:rsidRPr="00AC4629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="00EC74E9" w:rsidRPr="00AC4629">
        <w:rPr>
          <w:rFonts w:ascii="Arial" w:hAnsi="Arial" w:cs="Arial"/>
          <w:color w:val="000000"/>
          <w:sz w:val="21"/>
          <w:szCs w:val="21"/>
          <w:vertAlign w:val="subscript"/>
        </w:rPr>
        <w:t>і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B97FD5" w:rsidRPr="00AC4629" w:rsidRDefault="00B97FD5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sz w:val="21"/>
          <w:szCs w:val="21"/>
        </w:rPr>
      </w:pPr>
    </w:p>
    <w:p w:rsidR="000A774E" w:rsidRPr="00FD2158" w:rsidRDefault="00B97FD5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b/>
          <w:bCs/>
          <w:sz w:val="21"/>
          <w:szCs w:val="21"/>
        </w:rPr>
      </w:pPr>
      <w:r w:rsidRPr="00FD2158">
        <w:rPr>
          <w:rFonts w:ascii="Arial" w:hAnsi="Arial" w:cs="Arial"/>
          <w:b/>
          <w:bCs/>
          <w:sz w:val="21"/>
          <w:szCs w:val="21"/>
        </w:rPr>
        <w:t>В</w:t>
      </w:r>
      <w:r w:rsidR="00B442F9" w:rsidRPr="00FD2158">
        <w:rPr>
          <w:rFonts w:ascii="Arial" w:hAnsi="Arial" w:cs="Arial"/>
          <w:b/>
          <w:bCs/>
          <w:sz w:val="21"/>
          <w:szCs w:val="21"/>
        </w:rPr>
        <w:t>.</w:t>
      </w:r>
      <w:r w:rsidR="000A774E" w:rsidRPr="00FD2158">
        <w:rPr>
          <w:rFonts w:ascii="Arial" w:hAnsi="Arial" w:cs="Arial"/>
          <w:b/>
          <w:bCs/>
          <w:sz w:val="21"/>
          <w:szCs w:val="21"/>
        </w:rPr>
        <w:t xml:space="preserve">8.2.2.5 </w:t>
      </w:r>
      <w:r w:rsidR="000A774E" w:rsidRPr="00FD2158">
        <w:rPr>
          <w:rFonts w:ascii="Arial" w:hAnsi="Arial" w:cs="Arial"/>
          <w:bCs/>
          <w:i/>
          <w:sz w:val="21"/>
          <w:szCs w:val="21"/>
        </w:rPr>
        <w:t>Крок 5: Аналіз сумісності</w:t>
      </w:r>
    </w:p>
    <w:p w:rsidR="000A774E" w:rsidRPr="00AC4629" w:rsidRDefault="00DA63C2" w:rsidP="00A740B6">
      <w:pPr>
        <w:shd w:val="clear" w:color="auto" w:fill="FFFFFF"/>
        <w:tabs>
          <w:tab w:val="left" w:pos="283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Має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бути проаналізована сумісність генеральної сукупності результатів випробувань з припущеннями в функції опору.</w:t>
      </w:r>
    </w:p>
    <w:p w:rsidR="000A774E" w:rsidRPr="00AC4629" w:rsidRDefault="006C48A8" w:rsidP="00A740B6">
      <w:pPr>
        <w:shd w:val="clear" w:color="auto" w:fill="FFFFFF"/>
        <w:tabs>
          <w:tab w:val="left" w:pos="283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Якщо р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озсіювання </w:t>
      </w:r>
      <w:r w:rsidRPr="00AC4629">
        <w:rPr>
          <w:rFonts w:ascii="Arial" w:hAnsi="Arial" w:cs="Arial"/>
          <w:color w:val="000000"/>
          <w:sz w:val="21"/>
          <w:szCs w:val="21"/>
        </w:rPr>
        <w:t>значень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ei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</w:rPr>
        <w:t xml:space="preserve">,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є </w:t>
      </w:r>
      <w:r w:rsidRPr="00AC4629">
        <w:rPr>
          <w:rFonts w:ascii="Arial" w:hAnsi="Arial" w:cs="Arial"/>
          <w:color w:val="000000"/>
          <w:sz w:val="21"/>
          <w:szCs w:val="21"/>
        </w:rPr>
        <w:t>за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надто великим </w:t>
      </w:r>
      <w:r w:rsidRPr="00AC4629">
        <w:rPr>
          <w:rFonts w:ascii="Arial" w:hAnsi="Arial" w:cs="Arial"/>
          <w:color w:val="000000"/>
          <w:sz w:val="21"/>
          <w:szCs w:val="21"/>
        </w:rPr>
        <w:t>з метою покращення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функції опору</w:t>
      </w:r>
      <w:r w:rsidR="000F3C31" w:rsidRPr="000F3C31">
        <w:rPr>
          <w:rFonts w:ascii="Arial" w:hAnsi="Arial" w:cs="Arial"/>
          <w:color w:val="000000"/>
          <w:sz w:val="21"/>
          <w:szCs w:val="21"/>
        </w:rPr>
        <w:t>,-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це розсіювання може бути зменшеним одним з наступних шляхів:</w:t>
      </w:r>
    </w:p>
    <w:p w:rsidR="000A774E" w:rsidRPr="00AC4629" w:rsidRDefault="000A774E" w:rsidP="00A740B6">
      <w:pPr>
        <w:shd w:val="clear" w:color="auto" w:fill="FFFFFF"/>
        <w:tabs>
          <w:tab w:val="left" w:pos="230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iCs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gramStart"/>
      <w:r w:rsidR="00235675" w:rsidRPr="00AC4629">
        <w:rPr>
          <w:rFonts w:ascii="Arial" w:hAnsi="Arial" w:cs="Arial"/>
          <w:color w:val="000000"/>
          <w:sz w:val="21"/>
          <w:szCs w:val="21"/>
        </w:rPr>
        <w:t>за</w:t>
      </w:r>
      <w:proofErr w:type="spellStart"/>
      <w:r w:rsidR="00D5581F">
        <w:rPr>
          <w:rFonts w:ascii="Arial" w:hAnsi="Arial" w:cs="Arial"/>
          <w:color w:val="000000"/>
          <w:sz w:val="21"/>
          <w:szCs w:val="21"/>
          <w:lang w:val="ru-RU"/>
        </w:rPr>
        <w:t>вдяки</w:t>
      </w:r>
      <w:proofErr w:type="spellEnd"/>
      <w:proofErr w:type="gramEnd"/>
      <w:r w:rsidR="00D5581F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коригуванн</w:t>
      </w:r>
      <w:r w:rsidR="00D5581F">
        <w:rPr>
          <w:rFonts w:ascii="Arial" w:hAnsi="Arial" w:cs="Arial"/>
          <w:color w:val="000000"/>
          <w:sz w:val="21"/>
          <w:szCs w:val="21"/>
          <w:lang w:val="ru-RU"/>
        </w:rPr>
        <w:t>ю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розрахункової моделі </w:t>
      </w:r>
      <w:r w:rsidR="006C48A8" w:rsidRPr="00AC4629">
        <w:rPr>
          <w:rFonts w:ascii="Arial" w:hAnsi="Arial" w:cs="Arial"/>
          <w:color w:val="000000"/>
          <w:sz w:val="21"/>
          <w:szCs w:val="21"/>
        </w:rPr>
        <w:t>можна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6C48A8" w:rsidRPr="00AC4629">
        <w:rPr>
          <w:rFonts w:ascii="Arial" w:hAnsi="Arial" w:cs="Arial"/>
          <w:color w:val="000000"/>
          <w:sz w:val="21"/>
          <w:szCs w:val="21"/>
        </w:rPr>
        <w:t>врахувати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параметри, котрі раніше були проігноровані;</w:t>
      </w:r>
    </w:p>
    <w:p w:rsidR="000A774E" w:rsidRPr="00AC4629" w:rsidRDefault="00B97FD5" w:rsidP="00A740B6">
      <w:pPr>
        <w:shd w:val="clear" w:color="auto" w:fill="FFFFFF"/>
        <w:tabs>
          <w:tab w:val="left" w:pos="230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б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) </w:t>
      </w:r>
      <w:r w:rsidR="00D5581F" w:rsidRPr="00AC4629">
        <w:rPr>
          <w:rFonts w:ascii="Arial" w:hAnsi="Arial" w:cs="Arial"/>
          <w:color w:val="000000"/>
          <w:sz w:val="21"/>
          <w:szCs w:val="21"/>
        </w:rPr>
        <w:t>за</w:t>
      </w:r>
      <w:r w:rsidR="00D5581F" w:rsidRPr="00D5581F">
        <w:rPr>
          <w:rFonts w:ascii="Arial" w:hAnsi="Arial" w:cs="Arial"/>
          <w:color w:val="000000"/>
          <w:sz w:val="21"/>
          <w:szCs w:val="21"/>
        </w:rPr>
        <w:t>вдяки</w:t>
      </w:r>
      <w:r w:rsidR="00D5581F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модифікації </w:t>
      </w:r>
      <w:r w:rsidR="000A774E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r w:rsidR="000A774E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та </w:t>
      </w:r>
      <w:proofErr w:type="spellStart"/>
      <w:r w:rsidR="000A774E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0A774E" w:rsidRPr="00AC4629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r w:rsidR="000A774E" w:rsidRPr="00AC4629">
        <w:rPr>
          <w:rFonts w:ascii="Arial" w:hAnsi="Arial" w:cs="Arial"/>
          <w:color w:val="000000"/>
          <w:sz w:val="21"/>
          <w:szCs w:val="21"/>
        </w:rPr>
        <w:t>, завдяки розділенню загальної генеральної сукупності результатів випробувань на відповідні підгрупи, для яких вплив таких додаткових параметрів можна розглядати як постійний.</w:t>
      </w:r>
      <w:r w:rsidR="00235675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Щоб виявити, які параметри мають найбільший вплив на розсіювання, результати випробування можуть бути розподілені по цих підгрупах відповідно до </w:t>
      </w:r>
      <w:r w:rsidR="00235675" w:rsidRPr="00AC4629">
        <w:rPr>
          <w:rFonts w:ascii="Arial" w:hAnsi="Arial" w:cs="Arial"/>
          <w:color w:val="000000"/>
          <w:sz w:val="21"/>
          <w:szCs w:val="21"/>
        </w:rPr>
        <w:t>вказаних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параметрів.</w:t>
      </w:r>
    </w:p>
    <w:p w:rsidR="000A774E" w:rsidRPr="00A740B6" w:rsidRDefault="00A740B6" w:rsidP="00FD2158">
      <w:pPr>
        <w:shd w:val="clear" w:color="auto" w:fill="FFFFFF"/>
        <w:tabs>
          <w:tab w:val="left" w:pos="283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bCs/>
          <w:color w:val="000000"/>
          <w:sz w:val="19"/>
          <w:szCs w:val="19"/>
        </w:rPr>
        <w:t>Примітка</w:t>
      </w:r>
      <w:r w:rsidR="00D5581F">
        <w:rPr>
          <w:rFonts w:ascii="Arial" w:hAnsi="Arial" w:cs="Arial"/>
          <w:b/>
          <w:bCs/>
          <w:color w:val="000000"/>
          <w:sz w:val="19"/>
          <w:szCs w:val="19"/>
          <w:lang w:val="ru-RU"/>
        </w:rPr>
        <w:t xml:space="preserve"> 1</w:t>
      </w:r>
      <w:r w:rsidRPr="00A740B6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0A774E" w:rsidRPr="00A740B6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0A774E" w:rsidRPr="00A740B6">
        <w:rPr>
          <w:rFonts w:ascii="Arial" w:hAnsi="Arial" w:cs="Arial"/>
          <w:color w:val="000000"/>
          <w:sz w:val="19"/>
          <w:szCs w:val="19"/>
        </w:rPr>
        <w:t>Мета - покращити функцію опору у підгрупі, аналізуючи кожну підгрупу з використанням стандартної процедури. Недоліками розподілення результатів випробування по підгрупах є те, що кількість результатів випробування у кожній підгрупі може бути дуже незначною.</w:t>
      </w:r>
    </w:p>
    <w:p w:rsidR="000A774E" w:rsidRPr="00D5581F" w:rsidRDefault="000A774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D5581F">
        <w:rPr>
          <w:rFonts w:ascii="Arial" w:hAnsi="Arial" w:cs="Arial"/>
          <w:color w:val="000000"/>
          <w:sz w:val="19"/>
          <w:szCs w:val="19"/>
        </w:rPr>
        <w:t xml:space="preserve">Коли визначаються </w:t>
      </w:r>
      <w:proofErr w:type="spellStart"/>
      <w:r w:rsidRPr="00D5581F">
        <w:rPr>
          <w:rFonts w:ascii="Arial" w:hAnsi="Arial" w:cs="Arial"/>
          <w:color w:val="000000"/>
          <w:sz w:val="19"/>
          <w:szCs w:val="19"/>
        </w:rPr>
        <w:t>квантилеві</w:t>
      </w:r>
      <w:proofErr w:type="spellEnd"/>
      <w:r w:rsidRPr="00D5581F">
        <w:rPr>
          <w:rFonts w:ascii="Arial" w:hAnsi="Arial" w:cs="Arial"/>
          <w:color w:val="000000"/>
          <w:sz w:val="19"/>
          <w:szCs w:val="19"/>
        </w:rPr>
        <w:t xml:space="preserve"> коефіцієнти </w:t>
      </w:r>
      <w:proofErr w:type="spellStart"/>
      <w:r w:rsidRPr="00D5581F">
        <w:rPr>
          <w:rFonts w:ascii="Arial" w:hAnsi="Arial" w:cs="Arial"/>
          <w:i/>
          <w:color w:val="000000"/>
          <w:sz w:val="19"/>
          <w:szCs w:val="19"/>
          <w:lang w:val="en-US"/>
        </w:rPr>
        <w:t>k</w:t>
      </w:r>
      <w:r w:rsidRPr="00D5581F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n</w:t>
      </w:r>
      <w:proofErr w:type="spellEnd"/>
      <w:r w:rsidRPr="00D5581F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Pr="00D5581F">
        <w:rPr>
          <w:rFonts w:ascii="Arial" w:hAnsi="Arial" w:cs="Arial"/>
          <w:color w:val="000000"/>
          <w:sz w:val="19"/>
          <w:szCs w:val="19"/>
        </w:rPr>
        <w:t xml:space="preserve">(див. крок 7), величина </w:t>
      </w:r>
      <w:proofErr w:type="spellStart"/>
      <w:r w:rsidRPr="00D5581F">
        <w:rPr>
          <w:rFonts w:ascii="Arial" w:hAnsi="Arial" w:cs="Arial"/>
          <w:i/>
          <w:color w:val="000000"/>
          <w:sz w:val="19"/>
          <w:szCs w:val="19"/>
          <w:lang w:val="en-US"/>
        </w:rPr>
        <w:t>k</w:t>
      </w:r>
      <w:r w:rsidRPr="00D5581F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n</w:t>
      </w:r>
      <w:proofErr w:type="spellEnd"/>
      <w:r w:rsidRPr="00D5581F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Pr="00D5581F">
        <w:rPr>
          <w:rFonts w:ascii="Arial" w:hAnsi="Arial" w:cs="Arial"/>
          <w:color w:val="000000"/>
          <w:sz w:val="19"/>
          <w:szCs w:val="19"/>
        </w:rPr>
        <w:t>для підгруп може визначатися на основі загальної кількості випробувань у вихідній серії.</w:t>
      </w:r>
    </w:p>
    <w:p w:rsidR="000A774E" w:rsidRPr="00A740B6" w:rsidRDefault="00A740B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D5581F">
        <w:rPr>
          <w:rFonts w:ascii="Arial" w:hAnsi="Arial" w:cs="Arial"/>
          <w:b/>
          <w:color w:val="000000"/>
          <w:sz w:val="19"/>
          <w:szCs w:val="19"/>
          <w:lang w:val="ru-RU"/>
        </w:rPr>
        <w:t xml:space="preserve"> 2</w:t>
      </w:r>
      <w:r w:rsidRPr="00A740B6">
        <w:rPr>
          <w:rFonts w:ascii="Arial" w:hAnsi="Arial" w:cs="Arial"/>
          <w:b/>
          <w:color w:val="000000"/>
          <w:sz w:val="19"/>
          <w:szCs w:val="19"/>
        </w:rPr>
        <w:t>.</w:t>
      </w:r>
      <w:r w:rsidR="000A774E" w:rsidRPr="00A740B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0A774E" w:rsidRPr="00A740B6">
        <w:rPr>
          <w:rFonts w:ascii="Arial" w:hAnsi="Arial" w:cs="Arial"/>
          <w:color w:val="000000"/>
          <w:sz w:val="19"/>
          <w:szCs w:val="19"/>
        </w:rPr>
        <w:t xml:space="preserve">Звертає на себе увагу той факт, що розподілення частоти для опору може бути описаним краще шляхом використання бімодальної або </w:t>
      </w:r>
      <w:proofErr w:type="spellStart"/>
      <w:r w:rsidR="000A774E" w:rsidRPr="00A740B6">
        <w:rPr>
          <w:rFonts w:ascii="Arial" w:hAnsi="Arial" w:cs="Arial"/>
          <w:color w:val="000000"/>
          <w:sz w:val="19"/>
          <w:szCs w:val="19"/>
        </w:rPr>
        <w:t>багатомодальної</w:t>
      </w:r>
      <w:proofErr w:type="spellEnd"/>
      <w:r w:rsidR="000A774E" w:rsidRPr="00A740B6">
        <w:rPr>
          <w:rFonts w:ascii="Arial" w:hAnsi="Arial" w:cs="Arial"/>
          <w:color w:val="000000"/>
          <w:sz w:val="19"/>
          <w:szCs w:val="19"/>
        </w:rPr>
        <w:t xml:space="preserve"> функції. Можуть використовуватись спеціальні методи апроксимації для того, щоб перетворити ці функції в </w:t>
      </w:r>
      <w:proofErr w:type="spellStart"/>
      <w:r w:rsidR="000A774E" w:rsidRPr="00A740B6">
        <w:rPr>
          <w:rFonts w:ascii="Arial" w:hAnsi="Arial" w:cs="Arial"/>
          <w:color w:val="000000"/>
          <w:sz w:val="19"/>
          <w:szCs w:val="19"/>
        </w:rPr>
        <w:t>одномодальне</w:t>
      </w:r>
      <w:proofErr w:type="spellEnd"/>
      <w:r w:rsidR="000A774E" w:rsidRPr="00A740B6">
        <w:rPr>
          <w:rFonts w:ascii="Arial" w:hAnsi="Arial" w:cs="Arial"/>
          <w:color w:val="000000"/>
          <w:sz w:val="19"/>
          <w:szCs w:val="19"/>
        </w:rPr>
        <w:t xml:space="preserve"> розподілення.</w:t>
      </w:r>
    </w:p>
    <w:p w:rsidR="000A774E" w:rsidRPr="00AC4629" w:rsidRDefault="000A774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0A774E" w:rsidRPr="00A740B6" w:rsidRDefault="00B97FD5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i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="000A774E" w:rsidRPr="00AC4629">
        <w:rPr>
          <w:rFonts w:ascii="Arial" w:hAnsi="Arial" w:cs="Arial"/>
          <w:b/>
          <w:color w:val="000000"/>
          <w:sz w:val="21"/>
          <w:szCs w:val="21"/>
        </w:rPr>
        <w:t xml:space="preserve">8.2.2.6 </w:t>
      </w:r>
      <w:r w:rsidR="000A774E" w:rsidRPr="00A740B6">
        <w:rPr>
          <w:rFonts w:ascii="Arial" w:hAnsi="Arial" w:cs="Arial"/>
          <w:i/>
          <w:color w:val="000000"/>
          <w:sz w:val="21"/>
          <w:szCs w:val="21"/>
        </w:rPr>
        <w:t xml:space="preserve">Крок 6: Визначення коефіцієнтів варіації </w:t>
      </w:r>
      <w:proofErr w:type="spellStart"/>
      <w:r w:rsidR="000A774E" w:rsidRPr="00A740B6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0A774E" w:rsidRPr="00A740B6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Xi</w:t>
      </w:r>
      <w:proofErr w:type="spellEnd"/>
      <w:r w:rsidR="000A774E" w:rsidRPr="00A740B6">
        <w:rPr>
          <w:rFonts w:ascii="Arial" w:hAnsi="Arial" w:cs="Arial"/>
          <w:i/>
          <w:smallCaps/>
          <w:color w:val="000000"/>
          <w:sz w:val="21"/>
          <w:szCs w:val="21"/>
        </w:rPr>
        <w:t xml:space="preserve"> </w:t>
      </w:r>
      <w:r w:rsidR="00F91A18" w:rsidRPr="00A740B6">
        <w:rPr>
          <w:rFonts w:ascii="Arial" w:hAnsi="Arial" w:cs="Arial"/>
          <w:i/>
          <w:color w:val="000000"/>
          <w:sz w:val="21"/>
          <w:szCs w:val="21"/>
        </w:rPr>
        <w:t>базових з</w:t>
      </w:r>
      <w:r w:rsidR="000A774E" w:rsidRPr="00A740B6">
        <w:rPr>
          <w:rFonts w:ascii="Arial" w:hAnsi="Arial" w:cs="Arial"/>
          <w:i/>
          <w:color w:val="000000"/>
          <w:sz w:val="21"/>
          <w:szCs w:val="21"/>
        </w:rPr>
        <w:t>мінних</w:t>
      </w:r>
    </w:p>
    <w:p w:rsidR="000A774E" w:rsidRPr="00AC4629" w:rsidRDefault="00F91A18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Як правило, варіації </w:t>
      </w:r>
      <w:proofErr w:type="spellStart"/>
      <w:r w:rsidRPr="00AC4629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Xi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необхідно визначати на основі попередніх відповідних знань.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Якщо можна показати, що випробувальна сукупність є повністю репрезентативною для дійсних варіацій, тоді ці коефіцієнти варіації </w:t>
      </w:r>
      <w:proofErr w:type="spellStart"/>
      <w:r w:rsidR="000A774E" w:rsidRPr="00AC4629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V</w:t>
      </w:r>
      <w:r w:rsidR="000A774E" w:rsidRPr="00AC4629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Xi</w:t>
      </w:r>
      <w:proofErr w:type="spellEnd"/>
      <w:r w:rsidR="000A774E" w:rsidRPr="00AC4629">
        <w:rPr>
          <w:rFonts w:ascii="Arial" w:hAnsi="Arial" w:cs="Arial"/>
          <w:bCs/>
          <w:smallCaps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базових </w:t>
      </w:r>
      <w:r w:rsidRPr="00AC4629">
        <w:rPr>
          <w:rFonts w:ascii="Arial" w:hAnsi="Arial" w:cs="Arial"/>
          <w:color w:val="000000"/>
          <w:sz w:val="21"/>
          <w:szCs w:val="21"/>
        </w:rPr>
        <w:t>з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мінних у функції опору можуть визначатись з випробувальних даних. </w:t>
      </w:r>
    </w:p>
    <w:p w:rsidR="000A774E" w:rsidRPr="00AC4629" w:rsidRDefault="000A774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0A774E" w:rsidRPr="00AC4629" w:rsidRDefault="00B97FD5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0A774E" w:rsidRPr="00AC4629">
        <w:rPr>
          <w:rFonts w:ascii="Arial" w:hAnsi="Arial" w:cs="Arial"/>
          <w:b/>
          <w:color w:val="000000"/>
          <w:sz w:val="21"/>
          <w:szCs w:val="21"/>
        </w:rPr>
        <w:t xml:space="preserve">8.2.2.7 </w:t>
      </w:r>
      <w:r w:rsidR="000A774E" w:rsidRPr="00A740B6">
        <w:rPr>
          <w:rFonts w:ascii="Arial" w:hAnsi="Arial" w:cs="Arial"/>
          <w:i/>
          <w:color w:val="000000"/>
          <w:sz w:val="21"/>
          <w:szCs w:val="21"/>
        </w:rPr>
        <w:t xml:space="preserve">Крок 7: Визначення характеристичної величини </w:t>
      </w:r>
      <w:proofErr w:type="spellStart"/>
      <w:r w:rsidR="000A774E" w:rsidRPr="00A740B6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0A774E" w:rsidRPr="00A740B6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0A774E" w:rsidRPr="00A740B6">
        <w:rPr>
          <w:rFonts w:ascii="Arial" w:hAnsi="Arial" w:cs="Arial"/>
          <w:i/>
          <w:color w:val="000000"/>
          <w:sz w:val="21"/>
          <w:szCs w:val="21"/>
        </w:rPr>
        <w:t xml:space="preserve"> опору</w:t>
      </w:r>
    </w:p>
    <w:p w:rsidR="000A774E" w:rsidRPr="00AC4629" w:rsidRDefault="00202BD6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Якщо ф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ункція опору для </w:t>
      </w:r>
      <w:r w:rsidR="000A774E"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j</w:t>
      </w:r>
      <w:r w:rsidR="000A774E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базових </w:t>
      </w:r>
      <w:r w:rsidRPr="00AC4629">
        <w:rPr>
          <w:rFonts w:ascii="Arial" w:hAnsi="Arial" w:cs="Arial"/>
          <w:color w:val="000000"/>
          <w:sz w:val="21"/>
          <w:szCs w:val="21"/>
        </w:rPr>
        <w:t>з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мінних є функцією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добутк</w:t>
      </w:r>
      <w:r w:rsidRPr="00AC4629">
        <w:rPr>
          <w:rFonts w:ascii="Arial" w:hAnsi="Arial" w:cs="Arial"/>
          <w:color w:val="000000"/>
          <w:sz w:val="21"/>
          <w:szCs w:val="21"/>
        </w:rPr>
        <w:t>у</w:t>
      </w:r>
      <w:r w:rsidR="00441109" w:rsidRPr="00AC4629">
        <w:rPr>
          <w:rFonts w:ascii="Arial" w:hAnsi="Arial" w:cs="Arial"/>
          <w:color w:val="000000"/>
          <w:sz w:val="21"/>
          <w:szCs w:val="21"/>
        </w:rPr>
        <w:t xml:space="preserve"> форми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, то в цьому випадку </w:t>
      </w:r>
      <w:r w:rsidR="00441109" w:rsidRPr="00AC4629">
        <w:rPr>
          <w:rFonts w:ascii="Arial" w:hAnsi="Arial" w:cs="Arial"/>
          <w:color w:val="000000"/>
          <w:sz w:val="21"/>
          <w:szCs w:val="21"/>
        </w:rPr>
        <w:t>величина опору визначається за залежністю:</w:t>
      </w:r>
    </w:p>
    <w:p w:rsidR="000A774E" w:rsidRPr="00AC4629" w:rsidRDefault="00324F10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center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1"/>
                <w:szCs w:val="21"/>
              </w:rPr>
              <m:t>∙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…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j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δ</m:t>
        </m:r>
      </m:oMath>
      <w:r w:rsidR="00AB605A" w:rsidRPr="00AC4629">
        <w:rPr>
          <w:rFonts w:ascii="Arial" w:hAnsi="Arial" w:cs="Arial"/>
          <w:noProof/>
          <w:sz w:val="21"/>
          <w:szCs w:val="21"/>
          <w:lang w:eastAsia="uk-UA"/>
        </w:rPr>
        <w:t>.</w:t>
      </w:r>
    </w:p>
    <w:p w:rsidR="00B97FD5" w:rsidRPr="00AC4629" w:rsidRDefault="00AB605A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  <w:lang w:val="en-US"/>
        </w:rPr>
        <w:t>C</w:t>
      </w:r>
      <w:proofErr w:type="spellStart"/>
      <w:r w:rsidR="00B97FD5" w:rsidRPr="00AC4629">
        <w:rPr>
          <w:rFonts w:ascii="Arial" w:hAnsi="Arial" w:cs="Arial"/>
          <w:color w:val="000000"/>
          <w:sz w:val="21"/>
          <w:szCs w:val="21"/>
        </w:rPr>
        <w:t>ереднє</w:t>
      </w:r>
      <w:proofErr w:type="spellEnd"/>
      <w:r w:rsidR="00B97FD5" w:rsidRPr="00AC4629">
        <w:rPr>
          <w:rFonts w:ascii="Arial" w:hAnsi="Arial" w:cs="Arial"/>
          <w:color w:val="000000"/>
          <w:sz w:val="21"/>
          <w:szCs w:val="21"/>
        </w:rPr>
        <w:t xml:space="preserve"> значення </w:t>
      </w:r>
      <w:r w:rsidR="00B97FD5" w:rsidRPr="00AC4629">
        <w:rPr>
          <w:rFonts w:ascii="Arial" w:hAnsi="Arial" w:cs="Arial"/>
          <w:i/>
          <w:iCs/>
          <w:color w:val="000000"/>
          <w:sz w:val="21"/>
          <w:szCs w:val="21"/>
        </w:rPr>
        <w:t>Е</w:t>
      </w:r>
      <w:r w:rsidR="00B97FD5" w:rsidRPr="00AC4629">
        <w:rPr>
          <w:rFonts w:ascii="Arial" w:hAnsi="Arial" w:cs="Arial"/>
          <w:color w:val="000000"/>
          <w:sz w:val="21"/>
          <w:szCs w:val="21"/>
        </w:rPr>
        <w:t>(</w:t>
      </w:r>
      <w:r w:rsidR="00B97FD5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="00B97FD5" w:rsidRPr="00AC4629">
        <w:rPr>
          <w:rFonts w:ascii="Arial" w:hAnsi="Arial" w:cs="Arial"/>
          <w:color w:val="000000"/>
          <w:sz w:val="21"/>
          <w:szCs w:val="21"/>
        </w:rPr>
        <w:t>) може бути отримане за</w:t>
      </w:r>
      <w:r w:rsidR="00202BD6" w:rsidRPr="00AC4629">
        <w:rPr>
          <w:rFonts w:ascii="Arial" w:hAnsi="Arial" w:cs="Arial"/>
          <w:color w:val="000000"/>
          <w:sz w:val="21"/>
          <w:szCs w:val="21"/>
        </w:rPr>
        <w:t xml:space="preserve"> залежністю</w:t>
      </w:r>
      <w:r w:rsidR="00B97FD5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182983" w:rsidRDefault="009616D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E</m:t>
        </m:r>
        <m:r>
          <w:rPr>
            <w:rFonts w:ascii="Cambria Math" w:hAnsi="Arial" w:cs="Arial"/>
            <w:color w:val="000000"/>
            <w:sz w:val="21"/>
            <w:szCs w:val="21"/>
          </w:rPr>
          <m:t>(</m:t>
        </m:r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)=</m:t>
        </m:r>
        <m:r>
          <w:rPr>
            <w:rFonts w:ascii="Cambria Math" w:hAnsi="Cambria Math" w:cs="Arial"/>
            <w:sz w:val="21"/>
            <w:szCs w:val="21"/>
          </w:rPr>
          <m:t>b</m:t>
        </m:r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E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)</m:t>
            </m:r>
            <m:r>
              <w:rPr>
                <w:rFonts w:ascii="Arial" w:hAnsi="Arial" w:cs="Arial"/>
                <w:sz w:val="21"/>
                <w:szCs w:val="21"/>
              </w:rPr>
              <m:t>×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2</m:t>
                    </m:r>
                  </m:sub>
                </m:sSub>
              </m:e>
            </m:d>
            <m:r>
              <w:rPr>
                <w:rFonts w:ascii="Arial" w:hAnsi="Arial" w:cs="Arial"/>
                <w:sz w:val="21"/>
                <w:szCs w:val="21"/>
              </w:rPr>
              <m:t>…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Arial" w:cs="Arial"/>
            <w:sz w:val="21"/>
            <w:szCs w:val="21"/>
          </w:rPr>
          <m:t>,</m:t>
        </m:r>
      </m:oMath>
      <w:r w:rsidR="00FD2158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C62B2" w:rsidRPr="0090334B">
        <w:rPr>
          <w:rFonts w:ascii="Arial" w:hAnsi="Arial" w:cs="Arial"/>
          <w:i/>
          <w:color w:val="000000"/>
          <w:sz w:val="21"/>
          <w:szCs w:val="21"/>
        </w:rPr>
        <w:t>(В.14а)</w:t>
      </w:r>
    </w:p>
    <w:p w:rsidR="00FD2158" w:rsidRPr="00182983" w:rsidRDefault="00FD2158" w:rsidP="00FD2158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</w:p>
    <w:p w:rsidR="00B97FD5" w:rsidRPr="0090334B" w:rsidRDefault="00B97FD5" w:rsidP="00F7644E">
      <w:pPr>
        <w:shd w:val="clear" w:color="auto" w:fill="FFFFFF"/>
        <w:tabs>
          <w:tab w:val="left" w:pos="9498"/>
        </w:tabs>
        <w:spacing w:line="360" w:lineRule="auto"/>
        <w:ind w:left="-284" w:right="283" w:firstLine="142"/>
        <w:jc w:val="both"/>
        <w:rPr>
          <w:rFonts w:ascii="Arial" w:hAnsi="Arial" w:cs="Arial"/>
          <w:i/>
          <w:sz w:val="21"/>
          <w:szCs w:val="21"/>
        </w:rPr>
      </w:pPr>
      <w:r w:rsidRPr="0090334B">
        <w:rPr>
          <w:rFonts w:ascii="Arial" w:hAnsi="Arial" w:cs="Arial"/>
          <w:i/>
          <w:color w:val="000000"/>
          <w:sz w:val="21"/>
          <w:szCs w:val="21"/>
        </w:rPr>
        <w:t xml:space="preserve">а коефіцієнт варіації </w:t>
      </w:r>
      <w:proofErr w:type="spellStart"/>
      <w:r w:rsidRPr="0090334B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90334B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Pr="0090334B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90334B">
        <w:rPr>
          <w:rFonts w:ascii="Arial" w:hAnsi="Arial" w:cs="Arial"/>
          <w:i/>
          <w:color w:val="000000"/>
          <w:sz w:val="21"/>
          <w:szCs w:val="21"/>
        </w:rPr>
        <w:t xml:space="preserve">може бути отриманий за </w:t>
      </w:r>
      <w:r w:rsidR="00202BD6" w:rsidRPr="0090334B">
        <w:rPr>
          <w:rFonts w:ascii="Arial" w:hAnsi="Arial" w:cs="Arial"/>
          <w:i/>
          <w:color w:val="000000"/>
          <w:sz w:val="21"/>
          <w:szCs w:val="21"/>
        </w:rPr>
        <w:t>залежністю</w:t>
      </w:r>
      <w:r w:rsidRPr="0090334B">
        <w:rPr>
          <w:rFonts w:ascii="Arial" w:hAnsi="Arial" w:cs="Arial"/>
          <w:i/>
          <w:color w:val="000000"/>
          <w:sz w:val="21"/>
          <w:szCs w:val="21"/>
        </w:rPr>
        <w:t>:</w:t>
      </w:r>
    </w:p>
    <w:p w:rsidR="000A774E" w:rsidRPr="0090334B" w:rsidRDefault="0049337D" w:rsidP="0090334B">
      <w:pPr>
        <w:shd w:val="clear" w:color="auto" w:fill="FFFFFF"/>
        <w:tabs>
          <w:tab w:val="left" w:pos="878"/>
          <w:tab w:val="left" w:pos="4962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d>
          <m:d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δ</m:t>
                </m:r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+1</m:t>
            </m:r>
          </m:e>
        </m:d>
        <m:d>
          <m:dPr>
            <m:begChr m:val="["/>
            <m:endChr m:val="]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dPr>
          <m:e>
            <m:nary>
              <m:naryPr>
                <m:chr m:val="∏"/>
                <m:limLoc m:val="undOvr"/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naryPr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i</m:t>
                </m:r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j</m:t>
                </m:r>
              </m:sup>
              <m:e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Arial" w:cs="Arial"/>
                                <w:i/>
                                <w:color w:val="000000"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1"/>
                                <w:szCs w:val="21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1"/>
                                <w:szCs w:val="21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nary>
          </m:e>
        </m:d>
        <m:r>
          <w:rPr>
            <w:rFonts w:ascii="Cambria Math" w:hAnsi="Cambria Math" w:cs="Arial"/>
            <w:color w:val="000000"/>
            <w:sz w:val="21"/>
            <w:szCs w:val="21"/>
          </w:rPr>
          <m:t>-</m:t>
        </m:r>
        <m:r>
          <w:rPr>
            <w:rFonts w:ascii="Cambria Math" w:hAnsi="Arial" w:cs="Arial"/>
            <w:color w:val="000000"/>
            <w:sz w:val="21"/>
            <w:szCs w:val="21"/>
          </w:rPr>
          <m:t>1</m:t>
        </m:r>
      </m:oMath>
      <w:r w:rsidR="00FD2158" w:rsidRPr="0090334B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i/>
          <w:color w:val="000000"/>
          <w:sz w:val="21"/>
          <w:szCs w:val="21"/>
          <w:lang w:val="ru-RU"/>
        </w:rPr>
        <w:t>.</w:t>
      </w:r>
      <w:r w:rsidR="00FD2158" w:rsidRPr="0090334B">
        <w:rPr>
          <w:rFonts w:ascii="Arial" w:hAnsi="Arial" w:cs="Arial"/>
          <w:i/>
          <w:color w:val="000000"/>
          <w:sz w:val="21"/>
          <w:szCs w:val="21"/>
          <w:lang w:val="ru-RU"/>
        </w:rPr>
        <w:tab/>
      </w:r>
      <w:r w:rsidR="00FD2158" w:rsidRPr="0090334B">
        <w:rPr>
          <w:rFonts w:ascii="Arial" w:hAnsi="Arial" w:cs="Arial"/>
          <w:i/>
          <w:color w:val="000000"/>
          <w:sz w:val="21"/>
          <w:szCs w:val="21"/>
          <w:lang w:val="ru-RU"/>
        </w:rPr>
        <w:tab/>
      </w:r>
      <w:r w:rsidR="00FD2158" w:rsidRPr="0090334B">
        <w:rPr>
          <w:rFonts w:ascii="Arial" w:hAnsi="Arial" w:cs="Arial"/>
          <w:i/>
          <w:color w:val="000000"/>
          <w:sz w:val="21"/>
          <w:szCs w:val="21"/>
          <w:lang w:val="ru-RU"/>
        </w:rPr>
        <w:tab/>
      </w:r>
      <w:r w:rsidR="00D23878" w:rsidRPr="0090334B">
        <w:rPr>
          <w:rFonts w:ascii="Arial" w:hAnsi="Arial" w:cs="Arial"/>
          <w:i/>
          <w:color w:val="000000"/>
          <w:sz w:val="21"/>
          <w:szCs w:val="21"/>
        </w:rPr>
        <w:t>(В.14б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)</w:t>
      </w:r>
    </w:p>
    <w:p w:rsidR="00FD2158" w:rsidRPr="0090334B" w:rsidRDefault="00FD2158" w:rsidP="00FD2158">
      <w:pPr>
        <w:shd w:val="clear" w:color="auto" w:fill="FFFFFF"/>
        <w:tabs>
          <w:tab w:val="left" w:pos="878"/>
          <w:tab w:val="left" w:pos="4962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</w:p>
    <w:p w:rsidR="004D73B0" w:rsidRPr="00AC4629" w:rsidRDefault="00202BD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ля малих величин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color w:val="000000"/>
          <w:position w:val="-10"/>
          <w:sz w:val="21"/>
          <w:szCs w:val="21"/>
        </w:rPr>
        <w:object w:dxaOrig="160" w:dyaOrig="340">
          <v:shape id="_x0000_i1028" type="#_x0000_t75" style="width:7.5pt;height:14.4pt" o:ole="">
            <v:imagedata r:id="rId24" o:title=""/>
          </v:shape>
          <o:OLEObject Type="Embed" ProgID="Equation.3" ShapeID="_x0000_i1028" DrawAspect="Content" ObjectID="_1715433547" r:id="rId25"/>
        </w:objec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та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color w:val="000000"/>
          <w:position w:val="-12"/>
          <w:sz w:val="21"/>
          <w:szCs w:val="21"/>
        </w:rPr>
        <w:object w:dxaOrig="240" w:dyaOrig="360">
          <v:shape id="_x0000_i1029" type="#_x0000_t75" style="width:14.4pt;height:21.9pt" o:ole="">
            <v:imagedata r:id="rId26" o:title=""/>
          </v:shape>
          <o:OLEObject Type="Embed" ProgID="Equation.3" ShapeID="_x0000_i1029" DrawAspect="Content" ObjectID="_1715433548" r:id="rId27"/>
        </w:objec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можуть використовуватись такі апроксимації для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AC4629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δ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+</m:t>
        </m:r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rt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</m:oMath>
      <w:r w:rsidR="00FD2158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(В.15а)</w:t>
      </w:r>
    </w:p>
    <w:p w:rsidR="000A774E" w:rsidRPr="00AC4629" w:rsidRDefault="009616DD" w:rsidP="0090334B">
      <w:pPr>
        <w:shd w:val="clear" w:color="auto" w:fill="FFFFFF"/>
        <w:spacing w:line="360" w:lineRule="auto"/>
        <w:ind w:left="-284" w:right="283"/>
        <w:jc w:val="right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  <w:lang w:val="ru-RU"/>
        </w:rPr>
        <w:t>де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ab/>
      </w: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rt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nary>
          <m:naryPr>
            <m:chr m:val="∑"/>
            <m:limLoc m:val="undOvr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color w:val="000000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j</m:t>
            </m:r>
          </m:sup>
          <m:e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</m:e>
        </m:nary>
      </m:oMath>
      <w:r w:rsidR="00FD2158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(В.15б)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Якщо функція опору є більш складною функцією за формою:</w:t>
      </w:r>
    </w:p>
    <w:p w:rsidR="000A774E" w:rsidRPr="00AC4629" w:rsidRDefault="009616DD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center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,</m:t>
            </m:r>
            <m:r>
              <w:rPr>
                <w:rFonts w:ascii="Arial" w:hAnsi="Arial" w:cs="Arial"/>
                <w:sz w:val="21"/>
                <w:szCs w:val="21"/>
              </w:rPr>
              <m:t>…</m:t>
            </m:r>
            <m:r>
              <w:rPr>
                <w:rFonts w:ascii="Cambria Math" w:hAnsi="Arial" w:cs="Arial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j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,</m:t>
        </m:r>
      </m:oMath>
      <w:r w:rsidRPr="00AC4629">
        <w:rPr>
          <w:rFonts w:ascii="Arial" w:hAnsi="Arial" w:cs="Arial"/>
          <w:noProof/>
          <w:sz w:val="21"/>
          <w:szCs w:val="21"/>
          <w:lang w:eastAsia="uk-UA"/>
        </w:rPr>
        <w:t xml:space="preserve"> </w:t>
      </w:r>
    </w:p>
    <w:p w:rsidR="004D73B0" w:rsidRPr="00AC4629" w:rsidRDefault="004D73B0" w:rsidP="00F7644E">
      <w:pPr>
        <w:shd w:val="clear" w:color="auto" w:fill="FFFFFF"/>
        <w:tabs>
          <w:tab w:val="left" w:pos="9498"/>
        </w:tabs>
        <w:spacing w:line="360" w:lineRule="auto"/>
        <w:ind w:left="-284" w:right="283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середнє значення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E</w:t>
      </w:r>
      <w:r w:rsidRPr="00AC4629">
        <w:rPr>
          <w:rFonts w:ascii="Arial" w:hAnsi="Arial" w:cs="Arial"/>
          <w:color w:val="000000"/>
          <w:sz w:val="21"/>
          <w:szCs w:val="21"/>
        </w:rPr>
        <w:t>(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color w:val="000000"/>
          <w:sz w:val="21"/>
          <w:szCs w:val="21"/>
        </w:rPr>
        <w:t>) може бути отримане за</w:t>
      </w:r>
      <w:r w:rsidR="009616DD" w:rsidRPr="00AC462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="009616DD" w:rsidRPr="00AC4629">
        <w:rPr>
          <w:rFonts w:ascii="Arial" w:hAnsi="Arial" w:cs="Arial"/>
          <w:color w:val="000000"/>
          <w:sz w:val="21"/>
          <w:szCs w:val="21"/>
          <w:lang w:val="ru-RU"/>
        </w:rPr>
        <w:t>залежністю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182983" w:rsidRDefault="009616D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E</m:t>
        </m:r>
        <m:r>
          <w:rPr>
            <w:rFonts w:ascii="Cambria Math" w:hAnsi="Arial" w:cs="Arial"/>
            <w:color w:val="000000"/>
            <w:sz w:val="21"/>
            <w:szCs w:val="21"/>
          </w:rPr>
          <m:t>(</m:t>
        </m:r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)=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E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),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Arial" w:cs="Arial"/>
                <w:sz w:val="21"/>
                <w:szCs w:val="21"/>
              </w:rPr>
              <m:t>,</m:t>
            </m:r>
            <m:r>
              <w:rPr>
                <w:rFonts w:ascii="Arial" w:hAnsi="Arial" w:cs="Arial"/>
                <w:sz w:val="21"/>
                <w:szCs w:val="21"/>
              </w:rPr>
              <m:t>…</m:t>
            </m:r>
            <m:r>
              <w:rPr>
                <w:rFonts w:ascii="Cambria Math" w:hAnsi="Arial" w:cs="Arial"/>
                <w:sz w:val="21"/>
                <w:szCs w:val="21"/>
              </w:rPr>
              <m:t>,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Arial" w:cs="Arial"/>
            <w:sz w:val="21"/>
            <w:szCs w:val="21"/>
          </w:rPr>
          <m:t>,</m:t>
        </m:r>
      </m:oMath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(В.16а)</w:t>
      </w:r>
    </w:p>
    <w:p w:rsidR="00F7644E" w:rsidRPr="00182983" w:rsidRDefault="00F7644E" w:rsidP="00F7644E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</w:p>
    <w:p w:rsidR="004D73B0" w:rsidRPr="00AC4629" w:rsidRDefault="004D73B0" w:rsidP="00F7644E">
      <w:pPr>
        <w:shd w:val="clear" w:color="auto" w:fill="FFFFFF"/>
        <w:tabs>
          <w:tab w:val="left" w:pos="9498"/>
        </w:tabs>
        <w:spacing w:line="360" w:lineRule="auto"/>
        <w:ind w:left="-284" w:right="283"/>
        <w:jc w:val="both"/>
        <w:rPr>
          <w:rFonts w:ascii="Arial" w:hAnsi="Arial" w:cs="Arial"/>
          <w:sz w:val="21"/>
          <w:szCs w:val="21"/>
          <w:lang w:val="ru-RU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а коефіцієнт варіації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rt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може бути отриманий за</w:t>
      </w:r>
      <w:r w:rsidR="009616DD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616DD" w:rsidRPr="00AC4629">
        <w:rPr>
          <w:rFonts w:ascii="Arial" w:hAnsi="Arial" w:cs="Arial"/>
          <w:color w:val="000000"/>
          <w:sz w:val="21"/>
          <w:szCs w:val="21"/>
          <w:lang w:val="ru-RU"/>
        </w:rPr>
        <w:t>залежністю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en-US"/>
        </w:rPr>
      </w:pP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rt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VAR</m:t>
            </m:r>
            <m:d>
              <m:dPr>
                <m:begChr m:val="["/>
                <m:endChr m:val="]"/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rt</m:t>
                    </m:r>
                  </m:sub>
                </m:sSub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bar>
                  <m:barPr>
                    <m:pos m:val="top"/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X</m:t>
                    </m:r>
                  </m:e>
                </m:ba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d>
          </m:num>
          <m:den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rt</m:t>
                </m:r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 w:hAnsi="Arial" w:cs="Arial"/>
                <w:sz w:val="21"/>
                <w:szCs w:val="21"/>
              </w:rPr>
              <m:t>(</m:t>
            </m:r>
            <m:bar>
              <m:barPr>
                <m:pos m:val="top"/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X</m:t>
                </m:r>
              </m:e>
            </m:bar>
            <m:r>
              <w:rPr>
                <w:rFonts w:ascii="Cambria Math" w:hAnsi="Arial" w:cs="Arial"/>
                <w:sz w:val="21"/>
                <w:szCs w:val="21"/>
              </w:rPr>
              <m:t>)</m:t>
            </m:r>
          </m:den>
        </m:f>
        <m:r>
          <w:rPr>
            <w:rFonts w:ascii="Arial" w:hAnsi="Cambria Math" w:cs="Arial"/>
            <w:color w:val="000000"/>
            <w:sz w:val="21"/>
            <w:szCs w:val="21"/>
          </w:rPr>
          <m:t>≅</m:t>
        </m:r>
        <m:f>
          <m:f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color w:val="000000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rt</m:t>
                </m:r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Arial" w:cs="Arial"/>
                            <w:bCs/>
                            <w:i/>
                            <w:sz w:val="21"/>
                            <w:szCs w:val="21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X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m</m:t>
                    </m:r>
                  </m:sub>
                </m:sSub>
              </m:e>
            </m:d>
          </m:den>
        </m:f>
        <m:r>
          <w:rPr>
            <w:rFonts w:ascii="Arial" w:hAnsi="Arial" w:cs="Arial"/>
            <w:color w:val="000000"/>
            <w:sz w:val="21"/>
            <w:szCs w:val="21"/>
          </w:rPr>
          <m:t>×</m:t>
        </m:r>
        <m:nary>
          <m:naryPr>
            <m:chr m:val="∑"/>
            <m:limLoc m:val="undOvr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color w:val="000000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j</m:t>
            </m:r>
          </m:sup>
          <m:e>
            <m:f>
              <m:f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∂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rt</m:t>
                    </m:r>
                  </m:sub>
                </m:sSub>
              </m:num>
              <m:den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∂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i</m:t>
                    </m:r>
                  </m:sub>
                </m:sSub>
              </m:den>
            </m:f>
          </m:e>
        </m:nary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σ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i</m:t>
            </m:r>
          </m:sub>
        </m:sSub>
      </m:oMath>
      <w:r w:rsidR="00C37131" w:rsidRPr="00AC4629">
        <w:rPr>
          <w:rFonts w:ascii="Arial" w:hAnsi="Arial" w:cs="Arial"/>
          <w:noProof/>
          <w:color w:val="000000"/>
          <w:sz w:val="21"/>
          <w:szCs w:val="21"/>
          <w:lang w:val="ru-RU"/>
        </w:rPr>
        <w:t>.</w:t>
      </w:r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(В.16б)</w:t>
      </w:r>
    </w:p>
    <w:p w:rsidR="00F7644E" w:rsidRPr="00F7644E" w:rsidRDefault="00F7644E" w:rsidP="00F7644E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en-US"/>
        </w:rPr>
      </w:pPr>
    </w:p>
    <w:p w:rsidR="004D73B0" w:rsidRPr="00AC4629" w:rsidRDefault="004D73B0" w:rsidP="00FD2158">
      <w:pPr>
        <w:shd w:val="clear" w:color="auto" w:fill="FFFFFF"/>
        <w:tabs>
          <w:tab w:val="left" w:pos="413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Якщо кількість випробувань обмежена (наприклад,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&lt; 100), слід взяти до уваги та внести поправку до розподілення Δ для статистичних невизначеностей. Це розподілення слід розглядати як центральне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-розподілення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з параметрами </w:t>
      </w:r>
      <w:r w:rsidRPr="00AC4629">
        <w:rPr>
          <w:rFonts w:ascii="Arial" w:hAnsi="Arial" w:cs="Arial"/>
          <w:color w:val="000000"/>
          <w:position w:val="-4"/>
          <w:sz w:val="21"/>
          <w:szCs w:val="21"/>
        </w:rPr>
        <w:object w:dxaOrig="220" w:dyaOrig="260">
          <v:shape id="_x0000_i1030" type="#_x0000_t75" style="width:14.4pt;height:14.4pt" o:ole="">
            <v:imagedata r:id="rId18" o:title=""/>
          </v:shape>
          <o:OLEObject Type="Embed" ProgID="Equation.3" ShapeID="_x0000_i1030" DrawAspect="Content" ObjectID="_1715433549" r:id="rId28"/>
        </w:object>
      </w:r>
      <w:r w:rsidRPr="00AC4629">
        <w:rPr>
          <w:rFonts w:ascii="Arial" w:hAnsi="Arial" w:cs="Arial"/>
          <w:color w:val="000000"/>
          <w:sz w:val="21"/>
          <w:szCs w:val="21"/>
        </w:rPr>
        <w:t>, \/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</w:rPr>
        <w:t>Δ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та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>.</w:t>
      </w:r>
    </w:p>
    <w:p w:rsidR="004D73B0" w:rsidRPr="00AC4629" w:rsidRDefault="004D73B0" w:rsidP="00FD2158">
      <w:pPr>
        <w:shd w:val="clear" w:color="auto" w:fill="FFFFFF"/>
        <w:tabs>
          <w:tab w:val="left" w:pos="322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У цьому випадку характеристична міцність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визначатися за</w:t>
      </w:r>
      <w:r w:rsidR="00441109" w:rsidRPr="00AC4629">
        <w:rPr>
          <w:rFonts w:ascii="Arial" w:hAnsi="Arial" w:cs="Arial"/>
          <w:color w:val="000000"/>
          <w:sz w:val="21"/>
          <w:szCs w:val="21"/>
        </w:rPr>
        <w:t xml:space="preserve"> залежністю</w:t>
      </w:r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182983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k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Arial" w:hAnsi="Arial" w:cs="Arial"/>
                    <w:sz w:val="21"/>
                    <w:szCs w:val="21"/>
                  </w:rPr>
                  <m:t>∞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d>
      </m:oMath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 w:rsidRPr="000A7D48">
        <w:rPr>
          <w:rFonts w:ascii="Arial" w:hAnsi="Arial" w:cs="Arial"/>
          <w:color w:val="000000"/>
          <w:sz w:val="21"/>
          <w:szCs w:val="21"/>
        </w:rPr>
        <w:t>,</w:t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(В.17)</w:t>
      </w:r>
    </w:p>
    <w:p w:rsidR="00F7644E" w:rsidRPr="00182983" w:rsidRDefault="00F7644E" w:rsidP="00F7644E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</w:rPr>
      </w:pPr>
    </w:p>
    <w:p w:rsidR="000A774E" w:rsidRPr="00AC4629" w:rsidRDefault="004D73B0" w:rsidP="00F7644E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</w:p>
    <w:p w:rsidR="00874F39" w:rsidRPr="00AC4629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σ</m:t>
            </m:r>
          </m:e>
          <m:sub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ln(</m:t>
                </m:r>
              </m:fName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func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rt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</m:oMath>
      <w:r w:rsidR="00874F39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874F39" w:rsidRPr="00AC4629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874F39" w:rsidRPr="00AC4629">
        <w:rPr>
          <w:rFonts w:ascii="Arial" w:hAnsi="Arial" w:cs="Arial"/>
          <w:color w:val="000000"/>
          <w:sz w:val="21"/>
          <w:szCs w:val="21"/>
        </w:rPr>
        <w:t>(В.18а)</w:t>
      </w:r>
    </w:p>
    <w:p w:rsidR="00D23878" w:rsidRPr="00AC4629" w:rsidRDefault="00874F39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Arial" w:cs="Arial"/>
            <w:sz w:val="21"/>
            <w:szCs w:val="21"/>
          </w:rPr>
          <w:lastRenderedPageBreak/>
          <m:t xml:space="preserve"> 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δ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σ</m:t>
            </m:r>
          </m:e>
          <m:sub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ln(</m:t>
                </m:r>
              </m:fName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func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δ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  <m:r>
          <w:rPr>
            <w:rFonts w:ascii="Cambria Math" w:hAnsi="Arial" w:cs="Arial"/>
            <w:sz w:val="21"/>
            <w:szCs w:val="21"/>
          </w:rPr>
          <m:t>,</m:t>
        </m:r>
      </m:oMath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 xml:space="preserve">(В.18б) </w:t>
      </w:r>
    </w:p>
    <w:p w:rsidR="00D23878" w:rsidRPr="00AC4629" w:rsidRDefault="00874F39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Q</m:t>
        </m:r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σ</m:t>
            </m:r>
          </m:e>
          <m:sub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ln(</m:t>
                </m:r>
              </m:fName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func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</m:oMath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(В.18в)</w:t>
      </w:r>
    </w:p>
    <w:p w:rsidR="00D23878" w:rsidRPr="00AC4629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α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den>
        </m:f>
      </m:oMath>
      <w:r w:rsidR="00874F39" w:rsidRPr="00AC4629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874F39" w:rsidRPr="00AC4629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(В.19а)</w:t>
      </w:r>
    </w:p>
    <w:p w:rsidR="000A774E" w:rsidRPr="00AC4629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α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δ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den>
        </m:f>
      </m:oMath>
      <w:r w:rsidR="00635595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 w:rsidRPr="002F4216">
        <w:rPr>
          <w:rFonts w:ascii="Arial" w:hAnsi="Arial" w:cs="Arial"/>
          <w:color w:val="000000"/>
          <w:sz w:val="21"/>
          <w:szCs w:val="21"/>
          <w:lang w:val="ru-RU"/>
        </w:rPr>
        <w:t>;</w:t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0D5235" w:rsidRPr="00AC4629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(В.19б)</w:t>
      </w:r>
    </w:p>
    <w:p w:rsidR="004D73B0" w:rsidRPr="00AC4629" w:rsidRDefault="004D73B0" w:rsidP="0090334B">
      <w:pPr>
        <w:shd w:val="clear" w:color="auto" w:fill="FFFFFF"/>
        <w:tabs>
          <w:tab w:val="left" w:pos="9498"/>
        </w:tabs>
        <w:spacing w:line="360" w:lineRule="auto"/>
        <w:ind w:left="567" w:right="283" w:hanging="567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характеристичний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квантильний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коефіцієнт з таблиці 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В</w:t>
      </w:r>
      <w:r w:rsidR="00635595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1 у випадку, коли параметр </w:t>
      </w:r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невідомий;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∞</w:t>
      </w:r>
      <w:r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- величина </w:t>
      </w: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для</w:t>
      </w:r>
      <m:oMath>
        <m:r>
          <w:rPr>
            <w:rFonts w:ascii="Cambria Math" w:hAnsi="Arial" w:cs="Arial"/>
            <w:color w:val="000000"/>
            <w:sz w:val="21"/>
            <w:szCs w:val="21"/>
            <w:lang w:val="ru-RU"/>
          </w:rPr>
          <m:t xml:space="preserve"> </m:t>
        </m:r>
        <m:r>
          <w:rPr>
            <w:rFonts w:ascii="Cambria Math" w:hAnsi="Cambria Math" w:cs="Arial"/>
            <w:color w:val="000000"/>
            <w:sz w:val="21"/>
            <w:szCs w:val="21"/>
            <w:lang w:val="en-US"/>
          </w:rPr>
          <m:t>n</m:t>
        </m:r>
        <m:r>
          <w:rPr>
            <w:rFonts w:ascii="Arial" w:hAnsi="Arial" w:cs="Arial"/>
            <w:color w:val="000000"/>
            <w:sz w:val="21"/>
            <w:szCs w:val="21"/>
            <w:lang w:val="ru-RU"/>
          </w:rPr>
          <m:t>→∞</m:t>
        </m:r>
        <m:d>
          <m:dPr>
            <m:begChr m:val="["/>
            <m:endChr m:val="]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  <w:lang w:val="ru-RU"/>
                  </w:rPr>
                  <m:t>k</m:t>
                </m:r>
              </m:e>
              <m:sub>
                <m:r>
                  <w:rPr>
                    <w:rFonts w:ascii="Arial" w:hAnsi="Arial" w:cs="Arial"/>
                    <w:color w:val="000000"/>
                    <w:sz w:val="21"/>
                    <w:szCs w:val="21"/>
                    <w:lang w:val="ru-RU"/>
                  </w:rPr>
                  <m:t>∞</m:t>
                </m:r>
              </m:sub>
            </m:sSub>
            <m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m:t>-</m:t>
            </m:r>
            <m:r>
              <w:rPr>
                <w:rFonts w:ascii="Cambria Math" w:hAnsi="Arial" w:cs="Arial"/>
                <w:color w:val="000000"/>
                <w:sz w:val="21"/>
                <w:szCs w:val="21"/>
                <w:lang w:val="ru-RU"/>
              </w:rPr>
              <m:t>1,64</m:t>
            </m:r>
          </m:e>
        </m:d>
      </m:oMath>
      <w:r w:rsidR="00635595" w:rsidRPr="00AC4629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4D73B0" w:rsidRPr="000A7D48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iCs/>
          <w:color w:val="000000"/>
          <w:sz w:val="21"/>
          <w:szCs w:val="21"/>
          <w:vertAlign w:val="subscript"/>
          <w:lang w:val="ru-RU"/>
        </w:rPr>
      </w:pPr>
      <w:proofErr w:type="spellStart"/>
      <w:proofErr w:type="gram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α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rt</w:t>
      </w:r>
      <w:proofErr w:type="spellEnd"/>
      <w:proofErr w:type="gram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ваговий коефіцієнт для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rt</w:t>
      </w:r>
      <w:proofErr w:type="spellEnd"/>
      <w:r w:rsidR="000A7D48" w:rsidRPr="000A7D48">
        <w:rPr>
          <w:rFonts w:ascii="Arial" w:hAnsi="Arial" w:cs="Arial"/>
          <w:i/>
          <w:color w:val="000000"/>
          <w:sz w:val="21"/>
          <w:szCs w:val="21"/>
          <w:vertAlign w:val="subscript"/>
          <w:lang w:val="ru-RU"/>
        </w:rPr>
        <w:t xml:space="preserve"> </w:t>
      </w:r>
      <w:r w:rsidR="000A7D48" w:rsidRPr="000A7D48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4D73B0" w:rsidRPr="000A7D48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AC4629">
        <w:rPr>
          <w:rFonts w:ascii="Arial" w:hAnsi="Arial" w:cs="Arial"/>
          <w:color w:val="000000"/>
          <w:sz w:val="21"/>
          <w:szCs w:val="21"/>
          <w:lang w:val="en-US"/>
        </w:rPr>
        <w:t>α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proofErr w:type="gramEnd"/>
      <w:r w:rsidRPr="00AC4629">
        <w:rPr>
          <w:rFonts w:ascii="Arial" w:hAnsi="Arial" w:cs="Arial"/>
          <w:color w:val="000000"/>
          <w:sz w:val="21"/>
          <w:szCs w:val="21"/>
        </w:rPr>
        <w:t xml:space="preserve"> - ваговий коефіцієнт для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Q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r w:rsidR="000A7D48" w:rsidRPr="000A7D48">
        <w:rPr>
          <w:rFonts w:ascii="Arial" w:hAnsi="Arial" w:cs="Arial"/>
          <w:color w:val="000000"/>
          <w:sz w:val="21"/>
          <w:szCs w:val="21"/>
          <w:vertAlign w:val="subscript"/>
          <w:lang w:val="ru-RU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  <w:vertAlign w:val="subscript"/>
        </w:rPr>
        <w:t>.</w:t>
      </w:r>
    </w:p>
    <w:p w:rsidR="004D73B0" w:rsidRPr="00A740B6" w:rsidRDefault="00A740B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color w:val="000000"/>
          <w:sz w:val="19"/>
          <w:szCs w:val="19"/>
        </w:rPr>
        <w:t xml:space="preserve">Примітка. 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Величина </w:t>
      </w:r>
      <w:proofErr w:type="spellStart"/>
      <w:r w:rsidR="004D73B0"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V</w:t>
      </w:r>
      <w:r w:rsidR="004D73B0" w:rsidRPr="00A740B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δ</w:t>
      </w:r>
      <w:proofErr w:type="spellEnd"/>
      <w:r w:rsidR="004D73B0" w:rsidRPr="00A740B6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="00DA63C2" w:rsidRPr="00A740B6">
        <w:rPr>
          <w:rFonts w:ascii="Arial" w:hAnsi="Arial" w:cs="Arial"/>
          <w:color w:val="000000"/>
          <w:sz w:val="19"/>
          <w:szCs w:val="19"/>
        </w:rPr>
        <w:t>має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 бути оцінена з тестової вибірки, що розглядається.</w:t>
      </w:r>
    </w:p>
    <w:p w:rsidR="004D73B0" w:rsidRPr="00A740B6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color w:val="000000"/>
          <w:sz w:val="19"/>
          <w:szCs w:val="19"/>
        </w:rPr>
        <w:t xml:space="preserve">У випадку великої кількості випробувань </w:t>
      </w:r>
      <w:r w:rsidRPr="00A740B6">
        <w:rPr>
          <w:rFonts w:ascii="Arial" w:hAnsi="Arial" w:cs="Arial"/>
          <w:iCs/>
          <w:color w:val="000000"/>
          <w:sz w:val="19"/>
          <w:szCs w:val="19"/>
        </w:rPr>
        <w:t>(</w:t>
      </w:r>
      <w:r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n</w:t>
      </w:r>
      <w:r w:rsidRPr="00A740B6">
        <w:rPr>
          <w:rFonts w:ascii="Arial" w:hAnsi="Arial" w:cs="Arial"/>
          <w:iCs/>
          <w:color w:val="000000"/>
          <w:sz w:val="19"/>
          <w:szCs w:val="19"/>
        </w:rPr>
        <w:t xml:space="preserve"> ≥ </w:t>
      </w:r>
      <w:r w:rsidRPr="00A740B6">
        <w:rPr>
          <w:rFonts w:ascii="Arial" w:hAnsi="Arial" w:cs="Arial"/>
          <w:color w:val="000000"/>
          <w:sz w:val="19"/>
          <w:szCs w:val="19"/>
        </w:rPr>
        <w:t xml:space="preserve">100) можливо отримати характеристичний опір </w:t>
      </w:r>
      <w:proofErr w:type="spellStart"/>
      <w:r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r</w:t>
      </w:r>
      <w:r w:rsidRPr="00A740B6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k</w:t>
      </w:r>
      <w:proofErr w:type="spellEnd"/>
      <w:r w:rsidRPr="00A740B6">
        <w:rPr>
          <w:rFonts w:ascii="Arial" w:hAnsi="Arial" w:cs="Arial"/>
          <w:i/>
          <w:color w:val="000000"/>
          <w:sz w:val="19"/>
          <w:szCs w:val="19"/>
        </w:rPr>
        <w:t xml:space="preserve"> </w:t>
      </w:r>
      <w:r w:rsidRPr="00A740B6">
        <w:rPr>
          <w:rFonts w:ascii="Arial" w:hAnsi="Arial" w:cs="Arial"/>
          <w:color w:val="000000"/>
          <w:sz w:val="19"/>
          <w:szCs w:val="19"/>
        </w:rPr>
        <w:t>за:</w:t>
      </w:r>
    </w:p>
    <w:p w:rsidR="000A774E" w:rsidRPr="00182983" w:rsidRDefault="0049337D" w:rsidP="00224CDC">
      <w:pPr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k</m:t>
            </m:r>
          </m:sub>
        </m:sSub>
        <m:r>
          <w:rPr>
            <w:rFonts w:ascii="Cambria Math" w:hAnsi="Arial" w:cs="Arial"/>
            <w:color w:val="000000"/>
            <w:sz w:val="19"/>
            <w:szCs w:val="19"/>
          </w:rPr>
          <m:t>=</m:t>
        </m:r>
        <m:r>
          <w:rPr>
            <w:rFonts w:ascii="Cambria Math" w:hAnsi="Cambria Math" w:cs="Arial"/>
            <w:sz w:val="19"/>
            <w:szCs w:val="19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sz w:val="19"/>
                <w:szCs w:val="19"/>
              </w:rPr>
              <m:t>g</m:t>
            </m:r>
          </m:e>
          <m:sub>
            <m:r>
              <w:rPr>
                <w:rFonts w:ascii="Cambria Math" w:hAnsi="Cambria Math" w:cs="Arial"/>
                <w:sz w:val="19"/>
                <w:szCs w:val="19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19"/>
                        <w:szCs w:val="19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19"/>
                        <w:szCs w:val="19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19"/>
            <w:szCs w:val="19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r>
              <w:rPr>
                <w:rFonts w:ascii="Arial" w:hAnsi="Arial" w:cs="Arial"/>
                <w:sz w:val="19"/>
                <w:szCs w:val="19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k</m:t>
                </m:r>
              </m:e>
              <m:sub>
                <m:r>
                  <w:rPr>
                    <w:rFonts w:ascii="Arial" w:hAnsi="Arial" w:cs="Arial"/>
                    <w:sz w:val="19"/>
                    <w:szCs w:val="19"/>
                  </w:rPr>
                  <m:t>∞</m:t>
                </m:r>
              </m:sub>
            </m:sSub>
            <m:r>
              <w:rPr>
                <w:rFonts w:ascii="Cambria Math" w:hAnsi="Cambria Math" w:cs="Arial"/>
                <w:sz w:val="19"/>
                <w:szCs w:val="19"/>
              </w:rPr>
              <m:t>Q</m:t>
            </m:r>
            <m:r>
              <w:rPr>
                <w:rFonts w:ascii="Arial" w:hAnsi="Arial" w:cs="Arial"/>
                <w:sz w:val="19"/>
                <w:szCs w:val="19"/>
              </w:rPr>
              <m:t>-</m:t>
            </m:r>
            <m:r>
              <w:rPr>
                <w:rFonts w:ascii="Cambria Math" w:hAnsi="Arial" w:cs="Arial"/>
                <w:sz w:val="19"/>
                <w:szCs w:val="19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p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19"/>
                    <w:szCs w:val="19"/>
                  </w:rPr>
                  <m:t>2</m:t>
                </m:r>
              </m:sup>
            </m:sSup>
          </m:e>
        </m:d>
      </m:oMath>
      <w:r w:rsidR="0090334B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</w:rPr>
        <w:t>.</w:t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(В.20)</w:t>
      </w:r>
    </w:p>
    <w:p w:rsidR="0090334B" w:rsidRPr="00182983" w:rsidRDefault="0090334B" w:rsidP="0090334B">
      <w:pPr>
        <w:ind w:left="-284" w:right="567" w:firstLine="284"/>
        <w:jc w:val="right"/>
        <w:rPr>
          <w:rFonts w:ascii="Arial" w:hAnsi="Arial" w:cs="Arial"/>
          <w:i/>
          <w:color w:val="000000"/>
          <w:sz w:val="21"/>
          <w:szCs w:val="21"/>
        </w:rPr>
      </w:pPr>
    </w:p>
    <w:p w:rsidR="000A774E" w:rsidRPr="00AC4629" w:rsidRDefault="000A774E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Cs/>
          <w:sz w:val="21"/>
          <w:szCs w:val="21"/>
        </w:rPr>
      </w:pPr>
    </w:p>
    <w:p w:rsidR="004D73B0" w:rsidRPr="00AC4629" w:rsidRDefault="00D23878" w:rsidP="00FD2158">
      <w:pPr>
        <w:pStyle w:val="3"/>
        <w:tabs>
          <w:tab w:val="left" w:pos="9498"/>
        </w:tabs>
        <w:spacing w:before="0"/>
        <w:ind w:left="-284" w:right="283" w:firstLine="284"/>
        <w:rPr>
          <w:sz w:val="21"/>
          <w:szCs w:val="21"/>
        </w:rPr>
      </w:pPr>
      <w:bookmarkStart w:id="114" w:name="_Toc245271695"/>
      <w:bookmarkStart w:id="115" w:name="_Toc87348434"/>
      <w:r w:rsidRPr="00AC4629">
        <w:rPr>
          <w:sz w:val="21"/>
          <w:szCs w:val="21"/>
        </w:rPr>
        <w:t>В</w:t>
      </w:r>
      <w:r w:rsidR="00B442F9" w:rsidRPr="002F4216">
        <w:rPr>
          <w:sz w:val="21"/>
          <w:szCs w:val="21"/>
        </w:rPr>
        <w:t>.</w:t>
      </w:r>
      <w:r w:rsidR="004D73B0" w:rsidRPr="00AC4629">
        <w:rPr>
          <w:sz w:val="21"/>
          <w:szCs w:val="21"/>
        </w:rPr>
        <w:t>8.3 Стандартна процедура оцінки (Метод (</w:t>
      </w:r>
      <w:r w:rsidRPr="00AC4629">
        <w:rPr>
          <w:sz w:val="21"/>
          <w:szCs w:val="21"/>
        </w:rPr>
        <w:t>б</w:t>
      </w:r>
      <w:r w:rsidR="004D73B0" w:rsidRPr="00AC4629">
        <w:rPr>
          <w:sz w:val="21"/>
          <w:szCs w:val="21"/>
        </w:rPr>
        <w:t>))</w:t>
      </w:r>
      <w:bookmarkEnd w:id="114"/>
      <w:bookmarkEnd w:id="115"/>
    </w:p>
    <w:p w:rsidR="004D73B0" w:rsidRPr="00AC4629" w:rsidRDefault="001A0A96" w:rsidP="0090334B">
      <w:pPr>
        <w:shd w:val="clear" w:color="auto" w:fill="FFFFFF"/>
        <w:tabs>
          <w:tab w:val="left" w:pos="28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8.3.1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 У цьому випадку процедура така ж сама, як і в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color w:val="000000"/>
          <w:sz w:val="21"/>
          <w:szCs w:val="21"/>
        </w:rPr>
        <w:t>.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8.2, за винятком того, що крок 7 є адаптованим завдяки заміні характеристичного </w:t>
      </w:r>
      <w:proofErr w:type="spellStart"/>
      <w:r w:rsidR="004D73B0" w:rsidRPr="00AC4629">
        <w:rPr>
          <w:rFonts w:ascii="Arial" w:hAnsi="Arial" w:cs="Arial"/>
          <w:color w:val="000000"/>
          <w:sz w:val="21"/>
          <w:szCs w:val="21"/>
        </w:rPr>
        <w:t>квантильного</w:t>
      </w:r>
      <w:proofErr w:type="spellEnd"/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 коефіцієнта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на розрахунковий </w:t>
      </w:r>
      <w:proofErr w:type="spellStart"/>
      <w:r w:rsidR="004D73B0" w:rsidRPr="00AC4629">
        <w:rPr>
          <w:rFonts w:ascii="Arial" w:hAnsi="Arial" w:cs="Arial"/>
          <w:color w:val="000000"/>
          <w:sz w:val="21"/>
          <w:szCs w:val="21"/>
        </w:rPr>
        <w:t>квантильний</w:t>
      </w:r>
      <w:proofErr w:type="spellEnd"/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 коефіцієнт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, який дорівнює добутку α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β, тобто 0,8</w:t>
      </w:r>
      <w:r w:rsidR="004D73B0" w:rsidRPr="00AC4629">
        <w:rPr>
          <w:rFonts w:ascii="Arial" w:hAnsi="Arial" w:cs="Arial"/>
          <w:color w:val="000000"/>
          <w:sz w:val="21"/>
          <w:szCs w:val="21"/>
          <w:lang w:val="en-US"/>
        </w:rPr>
        <w:t>x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3,8 = 3,04, що широко використовується, щоб отримати розрахункову величину 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опору.</w:t>
      </w:r>
    </w:p>
    <w:p w:rsidR="004D73B0" w:rsidRPr="00AC4629" w:rsidRDefault="001A0A96" w:rsidP="00FD2158">
      <w:pPr>
        <w:shd w:val="clear" w:color="auto" w:fill="FFFFFF"/>
        <w:tabs>
          <w:tab w:val="left" w:pos="28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 xml:space="preserve">8.3.2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У випадку обмеженої кількості випробувань розрахункова величина 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буде отримана з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залежності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d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,</m:t>
                </m:r>
                <m:r>
                  <w:rPr>
                    <w:rFonts w:ascii="Arial" w:hAnsi="Arial" w:cs="Arial"/>
                    <w:sz w:val="21"/>
                    <w:szCs w:val="21"/>
                  </w:rPr>
                  <m:t>∞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,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d>
      </m:oMath>
      <w:r w:rsidR="0090334B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(В.21)</w:t>
      </w:r>
    </w:p>
    <w:p w:rsidR="00224CDC" w:rsidRPr="00182983" w:rsidRDefault="00224CD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gram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розрахунковий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квантильний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коефіцієнт з таблиці </w:t>
      </w:r>
      <w:r w:rsidR="001A0A96" w:rsidRPr="00AC4629">
        <w:rPr>
          <w:rFonts w:ascii="Arial" w:hAnsi="Arial" w:cs="Arial"/>
          <w:color w:val="000000"/>
          <w:sz w:val="21"/>
          <w:szCs w:val="21"/>
        </w:rPr>
        <w:t>В</w:t>
      </w:r>
      <w:r w:rsidR="00F13A5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2 у випадку, коли параметр "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Х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невідомий";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AC4629">
        <w:rPr>
          <w:rFonts w:ascii="Arial" w:hAnsi="Arial" w:cs="Arial"/>
          <w:iCs/>
          <w:color w:val="000000"/>
          <w:sz w:val="21"/>
          <w:szCs w:val="21"/>
          <w:vertAlign w:val="subscript"/>
        </w:rPr>
        <w:t>∞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- величина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для</w:t>
      </w:r>
      <w:r w:rsidR="00F13A54" w:rsidRPr="00AC462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1"/>
            <w:szCs w:val="21"/>
            <w:lang w:val="en-US"/>
          </w:rPr>
          <m:t>n</m:t>
        </m:r>
        <m:r>
          <w:rPr>
            <w:rFonts w:ascii="Arial" w:hAnsi="Arial" w:cs="Arial"/>
            <w:color w:val="000000"/>
            <w:sz w:val="21"/>
            <w:szCs w:val="21"/>
            <w:lang w:val="ru-RU"/>
          </w:rPr>
          <m:t>→∞</m:t>
        </m:r>
        <m:d>
          <m:dPr>
            <m:begChr m:val="["/>
            <m:endChr m:val="]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  <w:lang w:val="ru-RU"/>
                  </w:rPr>
                  <m:t>d</m:t>
                </m:r>
                <m:r>
                  <w:rPr>
                    <w:rFonts w:ascii="Cambria Math" w:hAnsi="Arial" w:cs="Arial"/>
                    <w:color w:val="000000"/>
                    <w:sz w:val="21"/>
                    <w:szCs w:val="21"/>
                    <w:lang w:val="ru-RU"/>
                  </w:rPr>
                  <m:t>,</m:t>
                </m:r>
                <m:r>
                  <w:rPr>
                    <w:rFonts w:ascii="Arial" w:hAnsi="Arial" w:cs="Arial"/>
                    <w:color w:val="000000"/>
                    <w:sz w:val="21"/>
                    <w:szCs w:val="21"/>
                    <w:lang w:val="ru-RU"/>
                  </w:rPr>
                  <m:t>∞</m:t>
                </m:r>
              </m:sub>
            </m:sSub>
            <m:r>
              <w:rPr>
                <w:rFonts w:ascii="Cambria Math" w:hAnsi="Arial" w:cs="Arial"/>
                <w:color w:val="000000"/>
                <w:sz w:val="21"/>
                <w:szCs w:val="21"/>
                <w:lang w:val="ru-RU"/>
              </w:rPr>
              <m:t>=3,04</m:t>
            </m:r>
          </m:e>
        </m:d>
      </m:oMath>
      <w:r w:rsidR="00F13A5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4D73B0" w:rsidRPr="00A740B6" w:rsidRDefault="00A740B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4D73B0" w:rsidRPr="00A740B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Величина </w:t>
      </w:r>
      <w:proofErr w:type="spellStart"/>
      <w:r w:rsidR="004D73B0"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V</w:t>
      </w:r>
      <w:r w:rsidR="004D73B0" w:rsidRPr="00A740B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δ</w:t>
      </w:r>
      <w:proofErr w:type="spellEnd"/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 </w:t>
      </w:r>
      <w:r w:rsidR="00DA63C2" w:rsidRPr="00A740B6">
        <w:rPr>
          <w:rFonts w:ascii="Arial" w:hAnsi="Arial" w:cs="Arial"/>
          <w:color w:val="000000"/>
          <w:sz w:val="19"/>
          <w:szCs w:val="19"/>
        </w:rPr>
        <w:t>має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 оцінюватись завдяки дослідному зразку, що розглядається.</w:t>
      </w:r>
    </w:p>
    <w:p w:rsidR="004D73B0" w:rsidRPr="00A740B6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color w:val="000000"/>
          <w:sz w:val="19"/>
          <w:szCs w:val="19"/>
        </w:rPr>
        <w:t xml:space="preserve">У випадку великої кількості випробувань розрахункова величина </w:t>
      </w:r>
      <w:r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r</w:t>
      </w:r>
      <w:r w:rsidRPr="00A740B6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d</w:t>
      </w:r>
      <w:r w:rsidRPr="00A740B6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Pr="00A740B6">
        <w:rPr>
          <w:rFonts w:ascii="Arial" w:hAnsi="Arial" w:cs="Arial"/>
          <w:color w:val="000000"/>
          <w:sz w:val="19"/>
          <w:szCs w:val="19"/>
        </w:rPr>
        <w:t>може бути отриманою за</w:t>
      </w:r>
      <w:r w:rsidR="001A0A96" w:rsidRPr="00A740B6">
        <w:rPr>
          <w:rFonts w:ascii="Arial" w:hAnsi="Arial" w:cs="Arial"/>
          <w:color w:val="000000"/>
          <w:sz w:val="19"/>
          <w:szCs w:val="19"/>
        </w:rPr>
        <w:t xml:space="preserve"> залежністю</w:t>
      </w:r>
      <w:r w:rsidRPr="00A740B6">
        <w:rPr>
          <w:rFonts w:ascii="Arial" w:hAnsi="Arial" w:cs="Arial"/>
          <w:color w:val="000000"/>
          <w:sz w:val="19"/>
          <w:szCs w:val="19"/>
        </w:rPr>
        <w:t>:</w:t>
      </w:r>
    </w:p>
    <w:p w:rsidR="004D73B0" w:rsidRPr="00AC4629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d</m:t>
            </m:r>
          </m:sub>
        </m:sSub>
        <m:r>
          <w:rPr>
            <w:rFonts w:ascii="Cambria Math" w:hAnsi="Arial" w:cs="Arial"/>
            <w:color w:val="000000"/>
            <w:sz w:val="19"/>
            <w:szCs w:val="19"/>
          </w:rPr>
          <m:t>=</m:t>
        </m:r>
        <m:r>
          <w:rPr>
            <w:rFonts w:ascii="Cambria Math" w:hAnsi="Cambria Math" w:cs="Arial"/>
            <w:sz w:val="19"/>
            <w:szCs w:val="19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sz w:val="19"/>
                <w:szCs w:val="19"/>
              </w:rPr>
              <m:t>g</m:t>
            </m:r>
          </m:e>
          <m:sub>
            <m:r>
              <w:rPr>
                <w:rFonts w:ascii="Cambria Math" w:hAnsi="Cambria Math" w:cs="Arial"/>
                <w:sz w:val="19"/>
                <w:szCs w:val="19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19"/>
                        <w:szCs w:val="19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19"/>
                        <w:szCs w:val="19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19"/>
            <w:szCs w:val="19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r>
              <w:rPr>
                <w:rFonts w:ascii="Arial" w:hAnsi="Arial" w:cs="Arial"/>
                <w:sz w:val="19"/>
                <w:szCs w:val="19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d</m:t>
                </m:r>
                <m:r>
                  <w:rPr>
                    <w:rFonts w:ascii="Cambria Math" w:hAnsi="Arial" w:cs="Arial"/>
                    <w:sz w:val="19"/>
                    <w:szCs w:val="19"/>
                  </w:rPr>
                  <m:t>,</m:t>
                </m:r>
                <m:r>
                  <w:rPr>
                    <w:rFonts w:ascii="Arial" w:hAnsi="Arial" w:cs="Arial"/>
                    <w:sz w:val="19"/>
                    <w:szCs w:val="19"/>
                  </w:rPr>
                  <m:t>∞</m:t>
                </m:r>
              </m:sub>
            </m:sSub>
            <m:r>
              <w:rPr>
                <w:rFonts w:ascii="Cambria Math" w:hAnsi="Cambria Math" w:cs="Arial"/>
                <w:sz w:val="19"/>
                <w:szCs w:val="19"/>
              </w:rPr>
              <m:t>Q</m:t>
            </m:r>
            <m:r>
              <w:rPr>
                <w:rFonts w:ascii="Arial" w:hAnsi="Arial" w:cs="Arial"/>
                <w:sz w:val="19"/>
                <w:szCs w:val="19"/>
              </w:rPr>
              <m:t>-</m:t>
            </m:r>
            <m:r>
              <w:rPr>
                <w:rFonts w:ascii="Cambria Math" w:hAnsi="Arial" w:cs="Arial"/>
                <w:sz w:val="19"/>
                <w:szCs w:val="19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p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19"/>
                    <w:szCs w:val="19"/>
                  </w:rPr>
                  <m:t>2</m:t>
                </m:r>
              </m:sup>
            </m:sSup>
          </m:e>
        </m:d>
      </m:oMath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.</w:t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(В.22)</w:t>
      </w:r>
    </w:p>
    <w:p w:rsidR="004D73B0" w:rsidRPr="00AC4629" w:rsidRDefault="004D73B0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Cs/>
          <w:sz w:val="21"/>
          <w:szCs w:val="21"/>
        </w:rPr>
      </w:pPr>
    </w:p>
    <w:p w:rsidR="004D73B0" w:rsidRPr="00AC4629" w:rsidRDefault="001A0A96" w:rsidP="00FD2158">
      <w:pPr>
        <w:pStyle w:val="3"/>
        <w:tabs>
          <w:tab w:val="left" w:pos="9498"/>
        </w:tabs>
        <w:spacing w:before="0"/>
        <w:ind w:left="-284" w:right="283" w:firstLine="284"/>
        <w:rPr>
          <w:sz w:val="21"/>
          <w:szCs w:val="21"/>
        </w:rPr>
      </w:pPr>
      <w:bookmarkStart w:id="116" w:name="_Toc245271697"/>
      <w:bookmarkStart w:id="117" w:name="_Toc87348435"/>
      <w:r w:rsidRPr="00AC4629">
        <w:rPr>
          <w:sz w:val="21"/>
          <w:szCs w:val="21"/>
        </w:rPr>
        <w:t>В</w:t>
      </w:r>
      <w:r w:rsidR="00B442F9" w:rsidRPr="00AC4629">
        <w:rPr>
          <w:sz w:val="21"/>
          <w:szCs w:val="21"/>
        </w:rPr>
        <w:t>.</w:t>
      </w:r>
      <w:r w:rsidR="004D73B0" w:rsidRPr="00AC4629">
        <w:rPr>
          <w:sz w:val="21"/>
          <w:szCs w:val="21"/>
        </w:rPr>
        <w:t>8.4 Використання додаткових попередніх знань</w:t>
      </w:r>
      <w:bookmarkEnd w:id="116"/>
      <w:bookmarkEnd w:id="117"/>
    </w:p>
    <w:p w:rsidR="004D73B0" w:rsidRPr="00AC4629" w:rsidRDefault="001A0A96" w:rsidP="00FD2158">
      <w:pPr>
        <w:shd w:val="clear" w:color="auto" w:fill="FFFFFF"/>
        <w:tabs>
          <w:tab w:val="left" w:pos="29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Якщо доведеність функції опору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та верхня межа (консервативна оцінка або оцінка з запасом) для коефіцієнта варіативності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вже відомі з великої кількості попередніх випробувань або тестів, наступні спрощені процедури можуть прийматись, коли виконуються подальші випробування.</w:t>
      </w:r>
    </w:p>
    <w:p w:rsidR="004D73B0" w:rsidRPr="00182983" w:rsidRDefault="001A0A96" w:rsidP="00FD2158">
      <w:pPr>
        <w:shd w:val="clear" w:color="auto" w:fill="FFFFFF"/>
        <w:tabs>
          <w:tab w:val="left" w:pos="29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8.4.2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Якщо виконується тільки одне випробування, характеристичне значення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може визначатись з результату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цього випробування за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залежністю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224CDC" w:rsidRPr="00182983" w:rsidRDefault="00224CDC" w:rsidP="00FD2158">
      <w:pPr>
        <w:shd w:val="clear" w:color="auto" w:fill="FFFFFF"/>
        <w:tabs>
          <w:tab w:val="left" w:pos="29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4D73B0" w:rsidRPr="00AC4629" w:rsidRDefault="00716772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w:proofErr w:type="spellStart"/>
      <w:r w:rsidRPr="00AC4629">
        <w:rPr>
          <w:rFonts w:ascii="Arial" w:hAnsi="Arial" w:cs="Arial"/>
          <w:i/>
          <w:sz w:val="21"/>
          <w:szCs w:val="21"/>
        </w:rPr>
        <w:lastRenderedPageBreak/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proofErr w:type="spellEnd"/>
      <w:r w:rsidRPr="00AC4629">
        <w:rPr>
          <w:rFonts w:ascii="Arial" w:hAnsi="Arial" w:cs="Arial"/>
          <w:i/>
          <w:sz w:val="21"/>
          <w:szCs w:val="21"/>
        </w:rPr>
        <w:t xml:space="preserve"> = η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r w:rsidRPr="00AC462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/>
          <w:sz w:val="21"/>
          <w:szCs w:val="21"/>
        </w:rPr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e</w:t>
      </w:r>
      <w:proofErr w:type="spellEnd"/>
      <w:r w:rsidRPr="00AC4629">
        <w:rPr>
          <w:rFonts w:ascii="Arial" w:hAnsi="Arial" w:cs="Arial"/>
          <w:bCs/>
          <w:sz w:val="21"/>
          <w:szCs w:val="21"/>
        </w:rPr>
        <w:t xml:space="preserve"> </w:t>
      </w:r>
      <w:r w:rsidRPr="00AC4629">
        <w:rPr>
          <w:rFonts w:ascii="Arial" w:hAnsi="Arial" w:cs="Arial"/>
          <w:bCs/>
          <w:sz w:val="21"/>
          <w:szCs w:val="21"/>
        </w:rPr>
        <w:tab/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182983">
        <w:rPr>
          <w:rFonts w:ascii="Arial" w:hAnsi="Arial" w:cs="Arial"/>
          <w:bCs/>
          <w:sz w:val="21"/>
          <w:szCs w:val="21"/>
          <w:lang w:val="ru-RU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(В.23)</w:t>
      </w:r>
    </w:p>
    <w:p w:rsidR="004D73B0" w:rsidRPr="00AC4629" w:rsidRDefault="004D73B0" w:rsidP="00224CDC">
      <w:pPr>
        <w:pStyle w:val="22"/>
        <w:tabs>
          <w:tab w:val="left" w:pos="9498"/>
        </w:tabs>
        <w:spacing w:after="0" w:line="360" w:lineRule="auto"/>
        <w:ind w:left="567" w:right="283" w:hanging="851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де:</w:t>
      </w:r>
      <w:r w:rsidR="00716772"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коефіцієнт зменшення, що використовується у випадку наявності попередніх знань, який можна отримати з</w:t>
      </w:r>
      <w:r w:rsidR="001A0A96" w:rsidRPr="00AC4629">
        <w:rPr>
          <w:rFonts w:ascii="Arial" w:hAnsi="Arial" w:cs="Arial"/>
          <w:color w:val="000000"/>
          <w:sz w:val="21"/>
          <w:szCs w:val="21"/>
        </w:rPr>
        <w:t xml:space="preserve"> залежності</w:t>
      </w:r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η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k</m:t>
            </m:r>
          </m:sub>
        </m:sSub>
        <m:r>
          <w:rPr>
            <w:rFonts w:ascii="Cambria Math" w:hAnsi="Arial" w:cs="Arial"/>
            <w:sz w:val="21"/>
            <w:szCs w:val="21"/>
          </w:rPr>
          <m:t>=0,9</m:t>
        </m:r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2,3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bSup>
              <m:sSubSup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bSup>
          </m:e>
        </m:d>
      </m:oMath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(В.24)</w:t>
      </w:r>
    </w:p>
    <w:p w:rsidR="00224CDC" w:rsidRPr="00182983" w:rsidRDefault="00224CD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4D73B0" w:rsidRPr="00AC4629" w:rsidRDefault="004D73B0" w:rsidP="00224CDC">
      <w:pPr>
        <w:pStyle w:val="22"/>
        <w:tabs>
          <w:tab w:val="left" w:pos="9498"/>
        </w:tabs>
        <w:spacing w:after="0" w:line="360" w:lineRule="auto"/>
        <w:ind w:left="-284" w:right="283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де: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максимальний коефіцієнт варіації, що спостерігався в попередніх випробуваннях.</w:t>
      </w:r>
    </w:p>
    <w:p w:rsidR="004D73B0" w:rsidRPr="00AC4629" w:rsidRDefault="001A0A9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8.4.3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Якщо виконуються два або три подальших випробування, тоді характеристична величина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може визначатись з середнього значення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результатів випробувань за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залежністю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4D73B0" w:rsidRPr="00AC4629" w:rsidRDefault="00A720C8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w:proofErr w:type="spellStart"/>
      <w:r w:rsidRPr="00AC4629">
        <w:rPr>
          <w:rFonts w:ascii="Arial" w:hAnsi="Arial" w:cs="Arial"/>
          <w:i/>
          <w:sz w:val="21"/>
          <w:szCs w:val="21"/>
        </w:rPr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proofErr w:type="spellEnd"/>
      <w:r w:rsidRPr="00AC4629">
        <w:rPr>
          <w:rFonts w:ascii="Arial" w:hAnsi="Arial" w:cs="Arial"/>
          <w:i/>
          <w:sz w:val="21"/>
          <w:szCs w:val="21"/>
        </w:rPr>
        <w:t xml:space="preserve"> = η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r w:rsidRPr="00AC462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/>
          <w:sz w:val="21"/>
          <w:szCs w:val="21"/>
        </w:rPr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em</w:t>
      </w:r>
      <w:proofErr w:type="spellEnd"/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(В.25)</w:t>
      </w:r>
    </w:p>
    <w:p w:rsidR="006008DE" w:rsidRPr="00AC4629" w:rsidRDefault="006008D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4D73B0" w:rsidRPr="00AC4629" w:rsidRDefault="004D73B0" w:rsidP="00224CDC">
      <w:pPr>
        <w:shd w:val="clear" w:color="auto" w:fill="FFFFFF"/>
        <w:tabs>
          <w:tab w:val="left" w:pos="9498"/>
        </w:tabs>
        <w:spacing w:line="360" w:lineRule="auto"/>
        <w:ind w:left="426" w:right="283" w:hanging="710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  <w:proofErr w:type="spell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коефіцієнт зменшення, що використовується у випадку наявності попередніх знань, який можна отримати з: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η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k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2,0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bSup>
              <m:sSubSup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bSup>
          </m:e>
        </m:d>
      </m:oMath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(В.26)</w:t>
      </w:r>
    </w:p>
    <w:p w:rsidR="00224CDC" w:rsidRPr="00182983" w:rsidRDefault="00224CD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4D73B0" w:rsidRPr="00AC4629" w:rsidRDefault="004D73B0" w:rsidP="00224CDC">
      <w:pPr>
        <w:shd w:val="clear" w:color="auto" w:fill="FFFFFF"/>
        <w:tabs>
          <w:tab w:val="left" w:pos="9498"/>
        </w:tabs>
        <w:spacing w:line="360" w:lineRule="auto"/>
        <w:ind w:left="426" w:right="283" w:hanging="710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максимальний коефіцієнт варіації, що спостерігався в попередніх випробуваннях за умови, що кожне екстремальне (максимальне чи мінімальне) значення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e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задовольняє умову: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d>
          <m:dPr>
            <m:begChr m:val="|"/>
            <m:endChr m:val="|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ee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em</m:t>
                </m:r>
              </m:sub>
            </m:sSub>
          </m:e>
        </m:d>
        <m:r>
          <w:rPr>
            <w:rFonts w:ascii="Arial" w:hAnsi="Arial" w:cs="Arial"/>
            <w:sz w:val="21"/>
            <w:szCs w:val="21"/>
          </w:rPr>
          <m:t>≤</m:t>
        </m:r>
        <m:r>
          <w:rPr>
            <w:rFonts w:ascii="Cambria Math" w:hAnsi="Arial" w:cs="Arial"/>
            <w:sz w:val="21"/>
            <w:szCs w:val="21"/>
          </w:rPr>
          <m:t>0,10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em</m:t>
            </m:r>
          </m:sub>
        </m:sSub>
      </m:oMath>
      <w:r w:rsidR="00A720C8" w:rsidRPr="00AC4629">
        <w:rPr>
          <w:rFonts w:ascii="Arial" w:hAnsi="Arial" w:cs="Arial"/>
          <w:noProof/>
          <w:sz w:val="21"/>
          <w:szCs w:val="21"/>
          <w:lang w:eastAsia="uk-UA"/>
        </w:rPr>
        <w:t>.</w:t>
      </w:r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(В.27)</w:t>
      </w:r>
    </w:p>
    <w:p w:rsidR="00A6632C" w:rsidRPr="00182983" w:rsidRDefault="00A6632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FC62B2" w:rsidRPr="00AC4629" w:rsidRDefault="001A0A96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8.4.4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Величини коефіцієнта варіації </w:t>
      </w:r>
      <w:proofErr w:type="spellStart"/>
      <w:r w:rsidR="00FC62B2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="00FC62B2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="00FC62B2" w:rsidRPr="00AC4629">
        <w:rPr>
          <w:rFonts w:ascii="Arial" w:hAnsi="Arial" w:cs="Arial"/>
          <w:iCs/>
          <w:color w:val="000000"/>
          <w:sz w:val="21"/>
          <w:szCs w:val="21"/>
        </w:rPr>
        <w:t xml:space="preserve">,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надані в таблиці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A720C8" w:rsidRPr="00AC4629">
        <w:rPr>
          <w:rFonts w:ascii="Arial" w:hAnsi="Arial" w:cs="Arial"/>
          <w:color w:val="000000"/>
          <w:sz w:val="21"/>
          <w:szCs w:val="21"/>
        </w:rPr>
        <w:t>.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3, можуть припускатись для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 xml:space="preserve">різних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типів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відмов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,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які необхідно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передбачити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у відповідних </w:t>
      </w:r>
      <w:r w:rsidR="00EE7B32" w:rsidRPr="00AC4629">
        <w:rPr>
          <w:rFonts w:ascii="Arial" w:hAnsi="Arial" w:cs="Arial"/>
          <w:bCs/>
          <w:sz w:val="21"/>
          <w:szCs w:val="21"/>
        </w:rPr>
        <w:t xml:space="preserve">будівельних нормах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для про</w:t>
      </w:r>
      <w:r w:rsidR="00746E5C" w:rsidRPr="00AC4629">
        <w:rPr>
          <w:rFonts w:ascii="Arial" w:hAnsi="Arial" w:cs="Arial"/>
          <w:color w:val="000000"/>
          <w:sz w:val="21"/>
          <w:szCs w:val="21"/>
        </w:rPr>
        <w:t>е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ктування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,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що призведе до </w:t>
      </w:r>
      <w:r w:rsidR="003E0418" w:rsidRPr="00AC4629">
        <w:rPr>
          <w:rFonts w:ascii="Arial" w:hAnsi="Arial" w:cs="Arial"/>
          <w:color w:val="000000"/>
          <w:sz w:val="21"/>
          <w:szCs w:val="21"/>
        </w:rPr>
        <w:t>уточнення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величин </w:t>
      </w:r>
      <w:proofErr w:type="spellStart"/>
      <w:r w:rsidR="00FC62B2"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="00FC62B2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FC62B2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у відповідності з формулами (</w:t>
      </w:r>
      <w:r w:rsidR="00EE7B32" w:rsidRPr="00AC4629">
        <w:rPr>
          <w:rFonts w:ascii="Arial" w:hAnsi="Arial" w:cs="Arial"/>
          <w:color w:val="000000"/>
          <w:sz w:val="21"/>
          <w:szCs w:val="21"/>
        </w:rPr>
        <w:t>В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.24) та (</w:t>
      </w:r>
      <w:r w:rsidR="00EE7B32" w:rsidRPr="00AC4629">
        <w:rPr>
          <w:rFonts w:ascii="Arial" w:hAnsi="Arial" w:cs="Arial"/>
          <w:color w:val="000000"/>
          <w:sz w:val="21"/>
          <w:szCs w:val="21"/>
        </w:rPr>
        <w:t>В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.26).</w:t>
      </w:r>
    </w:p>
    <w:p w:rsidR="00746E5C" w:rsidRPr="00AC4629" w:rsidRDefault="00746E5C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</w:p>
    <w:p w:rsidR="00FC62B2" w:rsidRPr="00AC4629" w:rsidRDefault="00FC62B2" w:rsidP="00A6632C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 xml:space="preserve">Таблиця </w:t>
      </w:r>
      <w:r w:rsidR="00EE7B32"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3</w:t>
      </w:r>
      <w:r w:rsidRPr="00AC462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- Коефіцієнт зменшення </w:t>
      </w:r>
      <w:proofErr w:type="spell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</w:p>
    <w:tbl>
      <w:tblPr>
        <w:tblW w:w="0" w:type="auto"/>
        <w:jc w:val="center"/>
        <w:tblInd w:w="-84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1"/>
        <w:gridCol w:w="3402"/>
        <w:gridCol w:w="2386"/>
      </w:tblGrid>
      <w:tr w:rsidR="00FC62B2" w:rsidRPr="00AC4629" w:rsidTr="000A7D48">
        <w:trPr>
          <w:cantSplit/>
          <w:jc w:val="center"/>
        </w:trPr>
        <w:tc>
          <w:tcPr>
            <w:tcW w:w="4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A6632C">
            <w:pPr>
              <w:shd w:val="clear" w:color="auto" w:fill="FFFFFF"/>
              <w:tabs>
                <w:tab w:val="left" w:pos="-752"/>
              </w:tabs>
              <w:ind w:left="-284" w:right="283" w:hanging="18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Коефіцієнт варіації </w:t>
            </w:r>
            <w:proofErr w:type="spellStart"/>
            <w:r w:rsidRPr="00AC4629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AC4629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Коефіцієнт зменшення </w:t>
            </w:r>
            <w:proofErr w:type="spellStart"/>
            <w:r w:rsidRPr="00AC4629">
              <w:rPr>
                <w:rFonts w:ascii="Arial" w:hAnsi="Arial" w:cs="Arial"/>
                <w:iCs/>
                <w:color w:val="000000"/>
                <w:sz w:val="21"/>
                <w:szCs w:val="21"/>
                <w:lang w:val="en-US"/>
              </w:rPr>
              <w:t>η</w:t>
            </w:r>
            <w:r w:rsidRPr="00AC4629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k</w:t>
            </w:r>
            <w:proofErr w:type="spellEnd"/>
          </w:p>
        </w:tc>
      </w:tr>
      <w:tr w:rsidR="00FC62B2" w:rsidRPr="00AC4629" w:rsidTr="000A7D48">
        <w:trPr>
          <w:cantSplit/>
          <w:jc w:val="center"/>
        </w:trPr>
        <w:tc>
          <w:tcPr>
            <w:tcW w:w="4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>Для 1 випробування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A6632C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2 або </w:t>
            </w: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3 </w:t>
            </w: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>випробувань</w:t>
            </w:r>
          </w:p>
        </w:tc>
      </w:tr>
      <w:tr w:rsidR="00FC62B2" w:rsidRPr="00AC4629" w:rsidTr="000A7D48">
        <w:trPr>
          <w:jc w:val="center"/>
        </w:trPr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0,05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0,80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0,90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FC62B2" w:rsidRPr="00AC4629" w:rsidTr="000A7D48">
        <w:trPr>
          <w:jc w:val="center"/>
        </w:trPr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0,11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0,70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0,80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FC62B2" w:rsidRPr="00AC4629" w:rsidTr="000A7D48">
        <w:trPr>
          <w:jc w:val="center"/>
        </w:trPr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0,17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0,60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0,70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405686" w:rsidRPr="00AC4629" w:rsidRDefault="00405686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sz w:val="21"/>
          <w:szCs w:val="21"/>
        </w:rPr>
      </w:pPr>
      <w:bookmarkStart w:id="118" w:name="n447"/>
      <w:bookmarkStart w:id="119" w:name="_Toc215040150"/>
      <w:bookmarkEnd w:id="118"/>
    </w:p>
    <w:p w:rsidR="00405686" w:rsidRPr="00AC4629" w:rsidRDefault="00405686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sz w:val="21"/>
          <w:szCs w:val="21"/>
        </w:rPr>
      </w:pPr>
    </w:p>
    <w:p w:rsidR="00405686" w:rsidRPr="00AC4629" w:rsidRDefault="00405686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br w:type="page"/>
      </w:r>
    </w:p>
    <w:p w:rsidR="002B7D25" w:rsidRPr="00A6632C" w:rsidRDefault="002B7D25" w:rsidP="003B3B89">
      <w:pPr>
        <w:pStyle w:val="1"/>
        <w:tabs>
          <w:tab w:val="left" w:pos="9498"/>
        </w:tabs>
        <w:ind w:left="-284" w:firstLine="284"/>
        <w:rPr>
          <w:rFonts w:cs="Arial"/>
          <w:b w:val="0"/>
          <w:noProof/>
          <w:sz w:val="21"/>
          <w:szCs w:val="21"/>
        </w:rPr>
      </w:pPr>
      <w:bookmarkStart w:id="120" w:name="_Toc87348436"/>
      <w:bookmarkEnd w:id="119"/>
      <w:r w:rsidRPr="00A6632C">
        <w:rPr>
          <w:rFonts w:cs="Arial"/>
          <w:b w:val="0"/>
          <w:sz w:val="21"/>
          <w:szCs w:val="21"/>
        </w:rPr>
        <w:lastRenderedPageBreak/>
        <w:t xml:space="preserve">ДОДАТОК </w:t>
      </w:r>
      <w:r w:rsidR="00B83839" w:rsidRPr="00A6632C">
        <w:rPr>
          <w:rFonts w:cs="Arial"/>
          <w:b w:val="0"/>
          <w:noProof/>
          <w:sz w:val="21"/>
          <w:szCs w:val="21"/>
        </w:rPr>
        <w:t>Г</w:t>
      </w:r>
      <w:bookmarkEnd w:id="120"/>
    </w:p>
    <w:p w:rsidR="002B7D25" w:rsidRPr="00AC4629" w:rsidRDefault="002B7D25" w:rsidP="003B3B89">
      <w:pPr>
        <w:tabs>
          <w:tab w:val="left" w:pos="9498"/>
        </w:tabs>
        <w:ind w:left="-284" w:firstLine="284"/>
        <w:jc w:val="center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(довідковий)</w:t>
      </w:r>
    </w:p>
    <w:p w:rsidR="002B7D25" w:rsidRPr="00AC4629" w:rsidRDefault="002B7D25" w:rsidP="003B3B89">
      <w:p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center"/>
        <w:rPr>
          <w:rFonts w:ascii="Arial" w:hAnsi="Arial" w:cs="Arial"/>
          <w:sz w:val="21"/>
          <w:szCs w:val="21"/>
        </w:rPr>
      </w:pPr>
    </w:p>
    <w:p w:rsidR="002B7D25" w:rsidRPr="00AC4629" w:rsidRDefault="002B7D25" w:rsidP="003B3B89">
      <w:pPr>
        <w:pStyle w:val="1"/>
        <w:tabs>
          <w:tab w:val="left" w:pos="9498"/>
        </w:tabs>
        <w:ind w:left="-284" w:firstLine="284"/>
        <w:rPr>
          <w:rFonts w:cs="Arial"/>
          <w:sz w:val="21"/>
          <w:szCs w:val="21"/>
        </w:rPr>
      </w:pPr>
      <w:bookmarkStart w:id="121" w:name="_Toc87348437"/>
      <w:r w:rsidRPr="00AC4629">
        <w:rPr>
          <w:rFonts w:cs="Arial"/>
          <w:sz w:val="21"/>
          <w:szCs w:val="21"/>
        </w:rPr>
        <w:t>БІБЛІОГРАФІЯ</w:t>
      </w:r>
      <w:bookmarkEnd w:id="121"/>
    </w:p>
    <w:p w:rsidR="002B7D25" w:rsidRPr="00AC4629" w:rsidRDefault="002B7D25" w:rsidP="003B3B89">
      <w:p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center"/>
        <w:rPr>
          <w:rFonts w:ascii="Arial" w:hAnsi="Arial" w:cs="Arial"/>
          <w:b/>
          <w:sz w:val="21"/>
          <w:szCs w:val="21"/>
        </w:rPr>
      </w:pPr>
    </w:p>
    <w:p w:rsidR="005269CB" w:rsidRPr="00AC4629" w:rsidRDefault="005269CB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Закон України від 05 листопада 2009 року № 1704-VІ "Про будівельні норми"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ДБН В.1.1-7:2016 Пожежна безпека об'єктів будівництва. Загальні вимоги</w:t>
      </w:r>
    </w:p>
    <w:p w:rsidR="00A62411" w:rsidRPr="00AC4629" w:rsidRDefault="00A62411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В.1.1-12:2014 Будівництво у сейсмічних районах України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ДБН В.1.2-5:2007 Науково-технічний супровід будівельних об'єктів</w:t>
      </w:r>
    </w:p>
    <w:p w:rsidR="00C20B32" w:rsidRPr="00AC4629" w:rsidRDefault="00C20B32" w:rsidP="00417DF1">
      <w:pPr>
        <w:pStyle w:val="af9"/>
        <w:numPr>
          <w:ilvl w:val="0"/>
          <w:numId w:val="11"/>
        </w:numPr>
        <w:tabs>
          <w:tab w:val="left" w:pos="682"/>
          <w:tab w:val="left" w:pos="709"/>
        </w:tabs>
        <w:spacing w:line="360" w:lineRule="auto"/>
        <w:ind w:left="-284" w:firstLine="284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В.1.2-7:20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Пожежна безпека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В.1.2-8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Гігієна, здоров’я та захист довкілля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В.1.2-9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Безпека 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і доступність під час 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експлуатації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В.1.2-10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Захист від шуму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та вібрації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В.2.1-10:2018 Основи і фундаменти будівель та споруд. Основні положення</w:t>
      </w:r>
    </w:p>
    <w:p w:rsidR="00E76240" w:rsidRPr="00AC4629" w:rsidRDefault="00C20B32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ДБН В.2.6-98:2009 Конструкції будинків і споруд. Бетонні та залізобетонні конструкції</w:t>
      </w:r>
      <w:r w:rsidR="00417DF1">
        <w:rPr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Основні положення</w:t>
      </w:r>
    </w:p>
    <w:p w:rsidR="00E76240" w:rsidRPr="00AC4629" w:rsidRDefault="00C20B32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</w:rPr>
        <w:t xml:space="preserve"> </w:t>
      </w:r>
      <w:r w:rsidR="00E76240" w:rsidRPr="00AC4629">
        <w:rPr>
          <w:rFonts w:ascii="Arial" w:hAnsi="Arial" w:cs="Arial"/>
          <w:sz w:val="21"/>
          <w:szCs w:val="21"/>
        </w:rPr>
        <w:t xml:space="preserve">ДБН 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В.2.6-160:2010 </w:t>
      </w:r>
      <w:proofErr w:type="spellStart"/>
      <w:r w:rsidR="00E76240" w:rsidRPr="00AC4629">
        <w:rPr>
          <w:rFonts w:ascii="Arial" w:hAnsi="Arial" w:cs="Arial"/>
          <w:sz w:val="21"/>
          <w:szCs w:val="21"/>
        </w:rPr>
        <w:t>Сталезалізобетонні</w:t>
      </w:r>
      <w:proofErr w:type="spellEnd"/>
      <w:r w:rsidR="00E76240" w:rsidRPr="00AC4629">
        <w:rPr>
          <w:rFonts w:ascii="Arial" w:hAnsi="Arial" w:cs="Arial"/>
          <w:sz w:val="21"/>
          <w:szCs w:val="21"/>
        </w:rPr>
        <w:t xml:space="preserve"> конструкції</w:t>
      </w:r>
    </w:p>
    <w:p w:rsidR="00E76240" w:rsidRPr="00AC4629" w:rsidRDefault="00C20B32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709"/>
          <w:tab w:val="left" w:pos="9498"/>
        </w:tabs>
        <w:spacing w:line="360" w:lineRule="auto"/>
        <w:ind w:left="709" w:hanging="709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ДБН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В.2.6-161:2010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Конструкції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будинків і споруд.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Дерев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`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яні </w:t>
      </w:r>
      <w:r w:rsidR="003F4ABA" w:rsidRPr="00AC4629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конструкції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. Основні положення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В.2.6-162:2010 Конструкції будинків і споруд. Кам’яні та армокам’яні конструкції. Основні положення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ДБН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В.2.6-165:2011 Конструкції будинків і споруд. </w:t>
      </w:r>
      <w:r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Алюмінієві конструкції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. Основні положення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В.2.6-198:2014 Сталеві конструкції. Норми проектування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ДСТУ-Н Б EN 1990:2008 Основи проектування конструкцій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ДСТУ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 w:rsidRPr="00AC4629">
        <w:rPr>
          <w:rFonts w:ascii="Arial" w:hAnsi="Arial" w:cs="Arial"/>
          <w:color w:val="000000"/>
          <w:sz w:val="21"/>
          <w:szCs w:val="21"/>
        </w:rPr>
        <w:t>Н Б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EN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1997-1:2010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Єврокод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7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Pr="00AC4629">
        <w:rPr>
          <w:rFonts w:ascii="Arial" w:hAnsi="Arial" w:cs="Arial"/>
          <w:color w:val="000000"/>
          <w:sz w:val="21"/>
          <w:szCs w:val="21"/>
        </w:rPr>
        <w:t>Геотехнічне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проектування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ДСТУ-Н Б А.2.2-11:2014 Настанова щодо проведення авторського нагляду за будівництвом</w:t>
      </w:r>
    </w:p>
    <w:p w:rsidR="002431C9" w:rsidRPr="00AC4629" w:rsidRDefault="0084349A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EN 1990:2002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Basis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of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structural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design</w:t>
      </w:r>
    </w:p>
    <w:p w:rsidR="005C6CBC" w:rsidRPr="00AC4629" w:rsidRDefault="005C6CBC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</w:rPr>
        <w:t xml:space="preserve">EN 1998-1:2004 </w:t>
      </w:r>
      <w:proofErr w:type="spellStart"/>
      <w:r w:rsidRPr="00AC4629">
        <w:rPr>
          <w:rFonts w:ascii="Arial" w:hAnsi="Arial" w:cs="Arial"/>
          <w:sz w:val="21"/>
          <w:szCs w:val="21"/>
        </w:rPr>
        <w:t>Design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of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structures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for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earthquake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resistance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AC4629">
        <w:rPr>
          <w:rFonts w:ascii="Arial" w:hAnsi="Arial" w:cs="Arial"/>
          <w:sz w:val="21"/>
          <w:szCs w:val="21"/>
        </w:rPr>
        <w:t>Part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1:  </w:t>
      </w:r>
      <w:proofErr w:type="spellStart"/>
      <w:r w:rsidRPr="00AC4629">
        <w:rPr>
          <w:rFonts w:ascii="Arial" w:hAnsi="Arial" w:cs="Arial"/>
          <w:sz w:val="21"/>
          <w:szCs w:val="21"/>
        </w:rPr>
        <w:t>General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rules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4629">
        <w:rPr>
          <w:rFonts w:ascii="Arial" w:hAnsi="Arial" w:cs="Arial"/>
          <w:sz w:val="21"/>
          <w:szCs w:val="21"/>
        </w:rPr>
        <w:t>seismic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actions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and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rules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for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buildings</w:t>
      </w:r>
      <w:proofErr w:type="spellEnd"/>
    </w:p>
    <w:p w:rsidR="005C6CBC" w:rsidRPr="00AC4629" w:rsidRDefault="005C6CBC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</w:rPr>
        <w:t xml:space="preserve">EN 1998-1:2004 </w:t>
      </w:r>
      <w:proofErr w:type="spellStart"/>
      <w:r w:rsidRPr="00AC4629">
        <w:rPr>
          <w:rFonts w:ascii="Arial" w:hAnsi="Arial" w:cs="Arial"/>
          <w:sz w:val="21"/>
          <w:szCs w:val="21"/>
        </w:rPr>
        <w:t>Design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of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structures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for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earthquake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resistance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AC4629">
        <w:rPr>
          <w:rFonts w:ascii="Arial" w:hAnsi="Arial" w:cs="Arial"/>
          <w:sz w:val="21"/>
          <w:szCs w:val="21"/>
        </w:rPr>
        <w:t>Part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5:</w:t>
      </w:r>
      <w:proofErr w:type="spellStart"/>
      <w:r w:rsidRPr="00AC4629">
        <w:rPr>
          <w:rFonts w:ascii="Arial" w:hAnsi="Arial" w:cs="Arial"/>
          <w:sz w:val="21"/>
          <w:szCs w:val="21"/>
        </w:rPr>
        <w:t>Foundations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4629">
        <w:rPr>
          <w:rFonts w:ascii="Arial" w:hAnsi="Arial" w:cs="Arial"/>
          <w:sz w:val="21"/>
          <w:szCs w:val="21"/>
        </w:rPr>
        <w:t>retaining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structures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and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geotechnical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aspects</w:t>
      </w:r>
      <w:proofErr w:type="spellEnd"/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2394:2015 Загальні принципи надійності конструкцій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3898:2015 Основи для проектування конструкцій - Назви та символи фізичних величин та загальних величин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8402:1994 Управління якістю та забезпечення якості - Словник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8930:2021 Загальні принципи надійності конструкцій</w:t>
      </w:r>
    </w:p>
    <w:p w:rsidR="00155C4A" w:rsidRPr="00AC4629" w:rsidRDefault="002B7D25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br w:type="page"/>
      </w:r>
      <w:r w:rsidR="00BC29FC" w:rsidRPr="00AC462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Ключові слова:</w:t>
      </w:r>
      <w:r w:rsidR="00BC29FC" w:rsidRPr="00AC462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>про</w:t>
      </w:r>
      <w:r w:rsidR="003B2C86" w:rsidRPr="00AC4629">
        <w:rPr>
          <w:rFonts w:ascii="Arial" w:hAnsi="Arial" w:cs="Arial"/>
          <w:color w:val="000000"/>
          <w:sz w:val="21"/>
          <w:szCs w:val="21"/>
        </w:rPr>
        <w:t>е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 xml:space="preserve">ктування, конструкції, надійність, безпека, довговічність, </w:t>
      </w:r>
      <w:r w:rsidR="00471DA2" w:rsidRPr="00AC4629">
        <w:rPr>
          <w:rFonts w:ascii="Arial" w:hAnsi="Arial" w:cs="Arial"/>
          <w:color w:val="000000"/>
          <w:sz w:val="21"/>
          <w:szCs w:val="21"/>
        </w:rPr>
        <w:t xml:space="preserve">дії, впливи, 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>навантаження</w:t>
      </w:r>
      <w:r w:rsidR="00471DA2" w:rsidRPr="00AC4629">
        <w:rPr>
          <w:rFonts w:ascii="Arial" w:hAnsi="Arial" w:cs="Arial"/>
          <w:color w:val="000000"/>
          <w:sz w:val="21"/>
          <w:szCs w:val="21"/>
        </w:rPr>
        <w:t>,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 xml:space="preserve"> матеріали, граничні стани, розрахунок</w:t>
      </w:r>
      <w:r w:rsidR="00D366F7" w:rsidRPr="00AC4629">
        <w:rPr>
          <w:rFonts w:ascii="Arial" w:hAnsi="Arial" w:cs="Arial"/>
          <w:sz w:val="21"/>
          <w:szCs w:val="21"/>
        </w:rPr>
        <w:t>.</w:t>
      </w:r>
    </w:p>
    <w:p w:rsidR="00155C4A" w:rsidRPr="00AC4629" w:rsidRDefault="00155C4A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680E62" w:rsidRPr="00AC4629" w:rsidRDefault="00680E6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>
      <w:pPr>
        <w:shd w:val="clear" w:color="auto" w:fill="FFFFFF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>
      <w:pPr>
        <w:shd w:val="clear" w:color="auto" w:fill="FFFFFF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FD4D92" w:rsidRPr="00581328" w:rsidRDefault="00FD4D92" w:rsidP="00FD4D92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FD4D92" w:rsidRPr="007A0ADA" w:rsidRDefault="00FD4D92" w:rsidP="00FD4D92">
      <w:pPr>
        <w:pStyle w:val="61"/>
        <w:shd w:val="clear" w:color="auto" w:fill="auto"/>
        <w:spacing w:line="24" w:lineRule="atLeast"/>
        <w:ind w:left="-567"/>
        <w:rPr>
          <w:rStyle w:val="60"/>
          <w:color w:val="000000"/>
        </w:rPr>
      </w:pPr>
      <w:r>
        <w:rPr>
          <w:rStyle w:val="60"/>
          <w:color w:val="000000"/>
        </w:rPr>
        <w:t>**********</w:t>
      </w:r>
    </w:p>
    <w:p w:rsidR="00FD4D92" w:rsidRPr="007A0ADA" w:rsidRDefault="00FD4D92" w:rsidP="00FD4D92">
      <w:pPr>
        <w:pStyle w:val="61"/>
        <w:shd w:val="clear" w:color="auto" w:fill="auto"/>
        <w:spacing w:line="24" w:lineRule="atLeast"/>
        <w:ind w:left="-567"/>
        <w:rPr>
          <w:rStyle w:val="70"/>
          <w:b w:val="0"/>
          <w:color w:val="000000"/>
          <w:sz w:val="16"/>
          <w:szCs w:val="16"/>
        </w:rPr>
      </w:pPr>
      <w:r w:rsidRPr="007A0ADA">
        <w:rPr>
          <w:rStyle w:val="70"/>
          <w:b w:val="0"/>
          <w:color w:val="000000"/>
          <w:sz w:val="16"/>
          <w:szCs w:val="16"/>
        </w:rPr>
        <w:t>Коректор – В.О.Княз</w:t>
      </w:r>
      <w:r w:rsidR="00001626">
        <w:rPr>
          <w:rStyle w:val="70"/>
          <w:b w:val="0"/>
          <w:color w:val="000000"/>
          <w:sz w:val="16"/>
          <w:szCs w:val="16"/>
        </w:rPr>
        <w:t>є</w:t>
      </w:r>
      <w:r w:rsidRPr="007A0ADA">
        <w:rPr>
          <w:rStyle w:val="70"/>
          <w:b w:val="0"/>
          <w:color w:val="000000"/>
          <w:sz w:val="16"/>
          <w:szCs w:val="16"/>
        </w:rPr>
        <w:t>ва</w:t>
      </w:r>
    </w:p>
    <w:p w:rsidR="00FD4D92" w:rsidRPr="00FD2F26" w:rsidRDefault="00FD4D92" w:rsidP="00FD4D92">
      <w:pPr>
        <w:pStyle w:val="71"/>
        <w:shd w:val="clear" w:color="auto" w:fill="auto"/>
        <w:spacing w:after="207" w:line="24" w:lineRule="atLeast"/>
        <w:ind w:left="-567"/>
        <w:rPr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Комп'ютерна верстка - В.Б.</w:t>
      </w:r>
      <w:proofErr w:type="spellStart"/>
      <w:r w:rsidRPr="00FD2F26">
        <w:rPr>
          <w:rStyle w:val="70"/>
          <w:color w:val="000000"/>
          <w:sz w:val="16"/>
          <w:szCs w:val="16"/>
        </w:rPr>
        <w:t>Чукашкіна</w:t>
      </w:r>
      <w:proofErr w:type="spellEnd"/>
    </w:p>
    <w:p w:rsidR="00FD4D92" w:rsidRPr="00FD2F26" w:rsidRDefault="00FD4D92" w:rsidP="00FD4D92">
      <w:pPr>
        <w:pStyle w:val="71"/>
        <w:shd w:val="clear" w:color="auto" w:fill="auto"/>
        <w:spacing w:line="24" w:lineRule="atLeast"/>
        <w:ind w:left="-567"/>
        <w:rPr>
          <w:rStyle w:val="70"/>
          <w:color w:val="000000"/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Формат 60х84</w:t>
      </w:r>
      <w:r w:rsidRPr="00FD2F26">
        <w:rPr>
          <w:rStyle w:val="70"/>
          <w:color w:val="000000"/>
          <w:sz w:val="16"/>
          <w:szCs w:val="16"/>
          <w:vertAlign w:val="superscript"/>
        </w:rPr>
        <w:t>1</w:t>
      </w:r>
      <w:r w:rsidRPr="00FD2F26">
        <w:rPr>
          <w:rStyle w:val="70"/>
          <w:color w:val="000000"/>
          <w:sz w:val="16"/>
          <w:szCs w:val="16"/>
        </w:rPr>
        <w:t>/</w:t>
      </w:r>
      <w:r w:rsidRPr="00FD2F26">
        <w:rPr>
          <w:rStyle w:val="70"/>
          <w:color w:val="000000"/>
          <w:sz w:val="16"/>
          <w:szCs w:val="16"/>
          <w:vertAlign w:val="subscript"/>
        </w:rPr>
        <w:t>8</w:t>
      </w:r>
      <w:r w:rsidRPr="00FD2F26">
        <w:rPr>
          <w:rStyle w:val="70"/>
          <w:color w:val="000000"/>
          <w:sz w:val="16"/>
          <w:szCs w:val="16"/>
        </w:rPr>
        <w:t>. Папір офсетний. Гарнітура "</w:t>
      </w:r>
      <w:r w:rsidRPr="00FD2F26">
        <w:rPr>
          <w:rStyle w:val="70"/>
          <w:color w:val="000000"/>
          <w:sz w:val="16"/>
          <w:szCs w:val="16"/>
          <w:lang w:val="en-US"/>
        </w:rPr>
        <w:t>A</w:t>
      </w:r>
      <w:proofErr w:type="spellStart"/>
      <w:r w:rsidRPr="00FD2F26">
        <w:rPr>
          <w:rStyle w:val="70"/>
          <w:color w:val="000000"/>
          <w:sz w:val="16"/>
          <w:szCs w:val="16"/>
        </w:rPr>
        <w:t>гіа</w:t>
      </w:r>
      <w:proofErr w:type="spellEnd"/>
      <w:r w:rsidRPr="00FD2F26">
        <w:rPr>
          <w:rStyle w:val="70"/>
          <w:color w:val="000000"/>
          <w:sz w:val="16"/>
          <w:szCs w:val="16"/>
          <w:lang w:val="en-US"/>
        </w:rPr>
        <w:t>l</w:t>
      </w:r>
      <w:r w:rsidRPr="00FD2F26">
        <w:rPr>
          <w:rStyle w:val="70"/>
          <w:color w:val="000000"/>
          <w:sz w:val="16"/>
          <w:szCs w:val="16"/>
        </w:rPr>
        <w:t>"</w:t>
      </w:r>
    </w:p>
    <w:p w:rsidR="00FD4D92" w:rsidRPr="00FD2F26" w:rsidRDefault="00FD4D92" w:rsidP="00FD4D92">
      <w:pPr>
        <w:pStyle w:val="71"/>
        <w:shd w:val="clear" w:color="auto" w:fill="auto"/>
        <w:spacing w:line="24" w:lineRule="atLeast"/>
        <w:ind w:left="-567"/>
        <w:rPr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Друк офсетний.</w:t>
      </w:r>
    </w:p>
    <w:p w:rsidR="00FD4D92" w:rsidRPr="00FD2F26" w:rsidRDefault="00FD4D92" w:rsidP="00FD4D92">
      <w:pPr>
        <w:pStyle w:val="71"/>
        <w:shd w:val="clear" w:color="auto" w:fill="auto"/>
        <w:spacing w:after="0" w:line="24" w:lineRule="atLeast"/>
        <w:ind w:left="-567"/>
        <w:rPr>
          <w:rStyle w:val="70"/>
          <w:color w:val="000000"/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Державне підприємство "</w:t>
      </w:r>
      <w:proofErr w:type="spellStart"/>
      <w:r w:rsidRPr="00FD2F26">
        <w:rPr>
          <w:rStyle w:val="70"/>
          <w:color w:val="000000"/>
          <w:sz w:val="16"/>
          <w:szCs w:val="16"/>
        </w:rPr>
        <w:t>Укрархбудінформ</w:t>
      </w:r>
      <w:proofErr w:type="spellEnd"/>
      <w:r w:rsidRPr="00FD2F26">
        <w:rPr>
          <w:rStyle w:val="70"/>
          <w:color w:val="000000"/>
          <w:sz w:val="16"/>
          <w:szCs w:val="16"/>
        </w:rPr>
        <w:t>".</w:t>
      </w:r>
    </w:p>
    <w:p w:rsidR="00FD4D92" w:rsidRPr="00FD2F26" w:rsidRDefault="00FD4D92" w:rsidP="00FD4D92">
      <w:pPr>
        <w:pStyle w:val="71"/>
        <w:shd w:val="clear" w:color="auto" w:fill="auto"/>
        <w:spacing w:after="0" w:line="24" w:lineRule="atLeast"/>
        <w:ind w:left="-567"/>
        <w:rPr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вул. М. Кривоноса, 2А, м. Київ-37, 03037, Україна.</w:t>
      </w:r>
    </w:p>
    <w:p w:rsidR="00FD4D92" w:rsidRPr="00FD2F26" w:rsidRDefault="00FD4D92" w:rsidP="00FD4D92">
      <w:pPr>
        <w:pStyle w:val="71"/>
        <w:shd w:val="clear" w:color="auto" w:fill="auto"/>
        <w:spacing w:after="260" w:line="24" w:lineRule="atLeast"/>
        <w:ind w:left="-567"/>
        <w:rPr>
          <w:rStyle w:val="70"/>
          <w:color w:val="000000"/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Тел. +38(067)8848879</w:t>
      </w:r>
    </w:p>
    <w:p w:rsidR="00FD4D92" w:rsidRPr="00A95A41" w:rsidRDefault="00FD4D92" w:rsidP="00FD4D92">
      <w:pPr>
        <w:pStyle w:val="71"/>
        <w:shd w:val="clear" w:color="auto" w:fill="auto"/>
        <w:spacing w:after="260" w:line="24" w:lineRule="atLeast"/>
        <w:ind w:left="-567"/>
        <w:rPr>
          <w:rStyle w:val="70"/>
          <w:color w:val="000000"/>
          <w:sz w:val="16"/>
          <w:szCs w:val="16"/>
        </w:rPr>
      </w:pPr>
      <w:proofErr w:type="spellStart"/>
      <w:r w:rsidRPr="00FD2F26">
        <w:rPr>
          <w:rStyle w:val="70"/>
          <w:color w:val="000000"/>
          <w:sz w:val="16"/>
          <w:szCs w:val="16"/>
        </w:rPr>
        <w:t>Е-</w:t>
      </w:r>
      <w:proofErr w:type="spellEnd"/>
      <w:r w:rsidRPr="00FD2F26">
        <w:rPr>
          <w:rStyle w:val="70"/>
          <w:color w:val="000000"/>
          <w:sz w:val="16"/>
          <w:szCs w:val="16"/>
          <w:lang w:val="en-US"/>
        </w:rPr>
        <w:t>m</w:t>
      </w:r>
      <w:proofErr w:type="spellStart"/>
      <w:r w:rsidRPr="00FD2F26">
        <w:rPr>
          <w:rStyle w:val="70"/>
          <w:color w:val="000000"/>
          <w:sz w:val="16"/>
          <w:szCs w:val="16"/>
        </w:rPr>
        <w:t>аі</w:t>
      </w:r>
      <w:proofErr w:type="spellEnd"/>
      <w:r w:rsidRPr="00FD2F26">
        <w:rPr>
          <w:rStyle w:val="70"/>
          <w:color w:val="000000"/>
          <w:sz w:val="16"/>
          <w:szCs w:val="16"/>
          <w:lang w:val="en-US"/>
        </w:rPr>
        <w:t>l</w:t>
      </w:r>
      <w:r w:rsidRPr="00FD2F26">
        <w:rPr>
          <w:rStyle w:val="70"/>
          <w:color w:val="000000"/>
          <w:sz w:val="16"/>
          <w:szCs w:val="16"/>
        </w:rPr>
        <w:t>:</w:t>
      </w:r>
      <w:r w:rsidRPr="00FD2F26">
        <w:rPr>
          <w:rStyle w:val="70"/>
          <w:color w:val="000000"/>
          <w:sz w:val="16"/>
          <w:szCs w:val="16"/>
          <w:lang w:val="en-US"/>
        </w:rPr>
        <w:t>u</w:t>
      </w:r>
      <w:r w:rsidRPr="00FD2F26">
        <w:rPr>
          <w:rStyle w:val="70"/>
          <w:color w:val="000000"/>
          <w:sz w:val="16"/>
          <w:szCs w:val="16"/>
        </w:rPr>
        <w:t>а</w:t>
      </w:r>
      <w:r w:rsidRPr="00FD2F26">
        <w:rPr>
          <w:rStyle w:val="70"/>
          <w:color w:val="000000"/>
          <w:sz w:val="16"/>
          <w:szCs w:val="16"/>
          <w:lang w:val="en-US"/>
        </w:rPr>
        <w:t>b</w:t>
      </w:r>
      <w:r w:rsidRPr="00FD2F26">
        <w:rPr>
          <w:rStyle w:val="70"/>
          <w:color w:val="000000"/>
          <w:sz w:val="16"/>
          <w:szCs w:val="16"/>
        </w:rPr>
        <w:t>і90@</w:t>
      </w:r>
      <w:proofErr w:type="spellStart"/>
      <w:r w:rsidRPr="00FD2F26">
        <w:rPr>
          <w:rStyle w:val="70"/>
          <w:color w:val="000000"/>
          <w:sz w:val="16"/>
          <w:szCs w:val="16"/>
          <w:lang w:val="en-US"/>
        </w:rPr>
        <w:t>ukr</w:t>
      </w:r>
      <w:proofErr w:type="spellEnd"/>
      <w:r w:rsidRPr="00FD2F26">
        <w:rPr>
          <w:rStyle w:val="70"/>
          <w:color w:val="000000"/>
          <w:sz w:val="16"/>
          <w:szCs w:val="16"/>
        </w:rPr>
        <w:t>.</w:t>
      </w:r>
      <w:r w:rsidRPr="00FD2F26">
        <w:rPr>
          <w:rStyle w:val="70"/>
          <w:color w:val="000000"/>
          <w:sz w:val="16"/>
          <w:szCs w:val="16"/>
          <w:lang w:val="en-US"/>
        </w:rPr>
        <w:t>net</w:t>
      </w:r>
    </w:p>
    <w:p w:rsidR="00FD4D92" w:rsidRPr="00FD2F26" w:rsidRDefault="00FD4D92" w:rsidP="00FD4D92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FD4D92" w:rsidRPr="00FD2F26" w:rsidRDefault="00FD4D92" w:rsidP="00FD4D92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proofErr w:type="spellStart"/>
      <w:r w:rsidRPr="00FD2F26">
        <w:rPr>
          <w:rStyle w:val="110"/>
          <w:color w:val="000000"/>
          <w:sz w:val="16"/>
          <w:szCs w:val="16"/>
        </w:rPr>
        <w:t>ДК</w:t>
      </w:r>
      <w:proofErr w:type="spellEnd"/>
      <w:r w:rsidRPr="00FD2F26">
        <w:rPr>
          <w:rStyle w:val="110"/>
          <w:color w:val="000000"/>
          <w:sz w:val="16"/>
          <w:szCs w:val="16"/>
        </w:rPr>
        <w:t xml:space="preserve"> № 690 від 27.11.2001 р.</w:t>
      </w:r>
    </w:p>
    <w:p w:rsidR="00FD4D92" w:rsidRP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sectPr w:rsidR="00FD4D92" w:rsidRPr="00FD4D92" w:rsidSect="006C378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134" w:right="708" w:bottom="1134" w:left="141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527" w:rsidRDefault="00DC5527">
      <w:r>
        <w:separator/>
      </w:r>
    </w:p>
  </w:endnote>
  <w:endnote w:type="continuationSeparator" w:id="0">
    <w:p w:rsidR="00DC5527" w:rsidRDefault="00DC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Win95B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8770B8" w:rsidRDefault="0049337D">
    <w:pPr>
      <w:pStyle w:val="a6"/>
      <w:rPr>
        <w:lang w:val="en-US"/>
      </w:rPr>
    </w:pPr>
    <w:fldSimple w:instr=" PAGE   \* MERGEFORMAT ">
      <w:r w:rsidR="00557386">
        <w:rPr>
          <w:noProof/>
        </w:rPr>
        <w:t>II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407EF9" w:rsidRDefault="00557386" w:rsidP="00036DF7">
    <w:pPr>
      <w:pStyle w:val="a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ІІІ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Default="00557386">
    <w:pPr>
      <w:pStyle w:val="a6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IV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407EF9" w:rsidRDefault="00557386">
    <w:pPr>
      <w:pStyle w:val="a6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II</w:t>
    </w:r>
  </w:p>
  <w:p w:rsidR="00557386" w:rsidRPr="009E0767" w:rsidRDefault="00557386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8770B8" w:rsidRDefault="0049337D">
    <w:pPr>
      <w:pStyle w:val="a6"/>
      <w:rPr>
        <w:lang w:val="en-US"/>
      </w:rPr>
    </w:pPr>
    <w:fldSimple w:instr=" PAGE   \* MERGEFORMAT ">
      <w:r w:rsidR="00DC49CF">
        <w:rPr>
          <w:noProof/>
        </w:rPr>
        <w:t>2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2F54F9" w:rsidRDefault="00557386">
    <w:pPr>
      <w:pStyle w:val="a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9337D" w:rsidRPr="002F54F9">
      <w:rPr>
        <w:rFonts w:ascii="Arial" w:hAnsi="Arial" w:cs="Arial"/>
        <w:sz w:val="18"/>
        <w:szCs w:val="18"/>
      </w:rPr>
      <w:fldChar w:fldCharType="begin"/>
    </w:r>
    <w:r w:rsidRPr="002F54F9">
      <w:rPr>
        <w:rFonts w:ascii="Arial" w:hAnsi="Arial" w:cs="Arial"/>
        <w:sz w:val="18"/>
        <w:szCs w:val="18"/>
      </w:rPr>
      <w:instrText xml:space="preserve"> PAGE   \* MERGEFORMAT </w:instrText>
    </w:r>
    <w:r w:rsidR="0049337D" w:rsidRPr="002F54F9">
      <w:rPr>
        <w:rFonts w:ascii="Arial" w:hAnsi="Arial" w:cs="Arial"/>
        <w:sz w:val="18"/>
        <w:szCs w:val="18"/>
      </w:rPr>
      <w:fldChar w:fldCharType="separate"/>
    </w:r>
    <w:r w:rsidR="00DC49CF">
      <w:rPr>
        <w:rFonts w:ascii="Arial" w:hAnsi="Arial" w:cs="Arial"/>
        <w:noProof/>
        <w:sz w:val="18"/>
        <w:szCs w:val="18"/>
      </w:rPr>
      <w:t>3</w:t>
    </w:r>
    <w:r w:rsidR="0049337D" w:rsidRPr="002F54F9">
      <w:rPr>
        <w:rFonts w:ascii="Arial" w:hAnsi="Arial" w:cs="Arial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2F54F9" w:rsidRDefault="00557386">
    <w:pPr>
      <w:pStyle w:val="a6"/>
      <w:rPr>
        <w:rFonts w:ascii="Arial" w:hAnsi="Arial" w:cs="Arial"/>
        <w:sz w:val="18"/>
        <w:szCs w:val="18"/>
      </w:rPr>
    </w:pPr>
    <w:r w:rsidRPr="002F54F9">
      <w:rPr>
        <w:rFonts w:ascii="Arial" w:hAnsi="Arial" w:cs="Arial"/>
        <w:sz w:val="18"/>
        <w:szCs w:val="18"/>
      </w:rPr>
      <w:t>Видання офіційне</w:t>
    </w:r>
    <w:r w:rsidRPr="002F54F9">
      <w:rPr>
        <w:rFonts w:ascii="Arial" w:hAnsi="Arial" w:cs="Arial"/>
        <w:sz w:val="18"/>
        <w:szCs w:val="18"/>
      </w:rPr>
      <w:tab/>
    </w:r>
    <w:r w:rsidRPr="002F54F9">
      <w:rPr>
        <w:rFonts w:ascii="Arial" w:hAnsi="Arial" w:cs="Arial"/>
        <w:sz w:val="18"/>
        <w:szCs w:val="18"/>
      </w:rPr>
      <w:tab/>
    </w:r>
    <w:r w:rsidR="0049337D" w:rsidRPr="002F54F9">
      <w:rPr>
        <w:rFonts w:ascii="Arial" w:hAnsi="Arial" w:cs="Arial"/>
        <w:sz w:val="18"/>
        <w:szCs w:val="18"/>
      </w:rPr>
      <w:fldChar w:fldCharType="begin"/>
    </w:r>
    <w:r w:rsidRPr="002F54F9">
      <w:rPr>
        <w:rFonts w:ascii="Arial" w:hAnsi="Arial" w:cs="Arial"/>
        <w:sz w:val="18"/>
        <w:szCs w:val="18"/>
      </w:rPr>
      <w:instrText xml:space="preserve"> PAGE   \* MERGEFORMAT </w:instrText>
    </w:r>
    <w:r w:rsidR="0049337D" w:rsidRPr="002F54F9">
      <w:rPr>
        <w:rFonts w:ascii="Arial" w:hAnsi="Arial" w:cs="Arial"/>
        <w:sz w:val="18"/>
        <w:szCs w:val="18"/>
      </w:rPr>
      <w:fldChar w:fldCharType="separate"/>
    </w:r>
    <w:r w:rsidR="00DC49CF">
      <w:rPr>
        <w:rFonts w:ascii="Arial" w:hAnsi="Arial" w:cs="Arial"/>
        <w:noProof/>
        <w:sz w:val="18"/>
        <w:szCs w:val="18"/>
      </w:rPr>
      <w:t>1</w:t>
    </w:r>
    <w:r w:rsidR="0049337D" w:rsidRPr="002F54F9">
      <w:rPr>
        <w:rFonts w:ascii="Arial" w:hAnsi="Arial" w:cs="Arial"/>
        <w:sz w:val="18"/>
        <w:szCs w:val="18"/>
      </w:rPr>
      <w:fldChar w:fldCharType="end"/>
    </w:r>
  </w:p>
  <w:p w:rsidR="00557386" w:rsidRPr="009E0767" w:rsidRDefault="00557386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527" w:rsidRDefault="00DC5527">
      <w:r>
        <w:separator/>
      </w:r>
    </w:p>
  </w:footnote>
  <w:footnote w:type="continuationSeparator" w:id="0">
    <w:p w:rsidR="00DC5527" w:rsidRDefault="00DC5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 w:rsidRPr="001149A9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D52DD5" w:rsidRDefault="00557386">
    <w:pPr>
      <w:pStyle w:val="a4"/>
      <w:rPr>
        <w:rFonts w:ascii="Arial" w:hAnsi="Arial" w:cs="Arial"/>
        <w:sz w:val="18"/>
        <w:szCs w:val="18"/>
      </w:rPr>
    </w:pPr>
    <w:r w:rsidRPr="00D52DD5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Default="00557386" w:rsidP="001149A9">
    <w:pPr>
      <w:pStyle w:val="a4"/>
      <w:rPr>
        <w:rFonts w:ascii="Arial" w:hAnsi="Arial" w:cs="Arial"/>
        <w:sz w:val="18"/>
        <w:szCs w:val="18"/>
      </w:rPr>
    </w:pP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Default="00557386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B050B6"/>
    <w:lvl w:ilvl="0">
      <w:numFmt w:val="decimal"/>
      <w:lvlText w:val="*"/>
      <w:lvlJc w:val="left"/>
    </w:lvl>
  </w:abstractNum>
  <w:abstractNum w:abstractNumId="1">
    <w:nsid w:val="02EC3A53"/>
    <w:multiLevelType w:val="hybridMultilevel"/>
    <w:tmpl w:val="7BBA0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00D0"/>
    <w:multiLevelType w:val="hybridMultilevel"/>
    <w:tmpl w:val="8B92C49A"/>
    <w:lvl w:ilvl="0" w:tplc="46A0F1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4552C"/>
    <w:multiLevelType w:val="hybridMultilevel"/>
    <w:tmpl w:val="8A38F868"/>
    <w:lvl w:ilvl="0" w:tplc="AD366C02">
      <w:start w:val="65535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9A520F"/>
    <w:multiLevelType w:val="hybridMultilevel"/>
    <w:tmpl w:val="7ECCBC6A"/>
    <w:lvl w:ilvl="0" w:tplc="3D2AE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C94BD9"/>
    <w:multiLevelType w:val="hybridMultilevel"/>
    <w:tmpl w:val="07EA0536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500F"/>
    <w:multiLevelType w:val="hybridMultilevel"/>
    <w:tmpl w:val="F65243C2"/>
    <w:lvl w:ilvl="0" w:tplc="FDD43204">
      <w:start w:val="2"/>
      <w:numFmt w:val="decimal"/>
      <w:lvlText w:val="%1.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EAA3B4D"/>
    <w:multiLevelType w:val="hybridMultilevel"/>
    <w:tmpl w:val="E75C6AF2"/>
    <w:lvl w:ilvl="0" w:tplc="F87C714C">
      <w:start w:val="2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46992ACC"/>
    <w:multiLevelType w:val="hybridMultilevel"/>
    <w:tmpl w:val="209A0B10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A717A"/>
    <w:multiLevelType w:val="hybridMultilevel"/>
    <w:tmpl w:val="4EC2E352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A6438"/>
    <w:multiLevelType w:val="hybridMultilevel"/>
    <w:tmpl w:val="29002A28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A3C6B"/>
    <w:multiLevelType w:val="hybridMultilevel"/>
    <w:tmpl w:val="4754BD76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84E77"/>
    <w:multiLevelType w:val="hybridMultilevel"/>
    <w:tmpl w:val="D604DB74"/>
    <w:lvl w:ilvl="0" w:tplc="3D2AEB54">
      <w:start w:val="1"/>
      <w:numFmt w:val="bullet"/>
      <w:lvlText w:val="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977E9E"/>
    <w:multiLevelType w:val="multilevel"/>
    <w:tmpl w:val="1F00C43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4">
    <w:nsid w:val="616956DF"/>
    <w:multiLevelType w:val="hybridMultilevel"/>
    <w:tmpl w:val="73226A84"/>
    <w:lvl w:ilvl="0" w:tplc="E9D2A782">
      <w:start w:val="1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077C9"/>
    <w:multiLevelType w:val="hybridMultilevel"/>
    <w:tmpl w:val="73B421AA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41FBA"/>
    <w:multiLevelType w:val="hybridMultilevel"/>
    <w:tmpl w:val="DA7092B4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C2B69"/>
    <w:multiLevelType w:val="hybridMultilevel"/>
    <w:tmpl w:val="A60A6F56"/>
    <w:lvl w:ilvl="0" w:tplc="EE0241A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F039A"/>
    <w:multiLevelType w:val="hybridMultilevel"/>
    <w:tmpl w:val="B500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C0284"/>
    <w:multiLevelType w:val="hybridMultilevel"/>
    <w:tmpl w:val="5CE64302"/>
    <w:lvl w:ilvl="0" w:tplc="25E05DF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0">
    <w:nsid w:val="7AAD0A3D"/>
    <w:multiLevelType w:val="hybridMultilevel"/>
    <w:tmpl w:val="F81C16E4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hint="default"/>
        </w:rPr>
      </w:lvl>
    </w:lvlOverride>
  </w:num>
  <w:num w:numId="10">
    <w:abstractNumId w:val="3"/>
  </w:num>
  <w:num w:numId="11">
    <w:abstractNumId w:val="14"/>
  </w:num>
  <w:num w:numId="12">
    <w:abstractNumId w:val="20"/>
  </w:num>
  <w:num w:numId="13">
    <w:abstractNumId w:val="16"/>
  </w:num>
  <w:num w:numId="14">
    <w:abstractNumId w:val="10"/>
  </w:num>
  <w:num w:numId="15">
    <w:abstractNumId w:val="8"/>
  </w:num>
  <w:num w:numId="16">
    <w:abstractNumId w:val="5"/>
  </w:num>
  <w:num w:numId="17">
    <w:abstractNumId w:val="15"/>
  </w:num>
  <w:num w:numId="18">
    <w:abstractNumId w:val="11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  <w:num w:numId="23">
    <w:abstractNumId w:val="2"/>
  </w:num>
  <w:num w:numId="24">
    <w:abstractNumId w:val="6"/>
  </w:num>
  <w:num w:numId="25">
    <w:abstractNumId w:val="19"/>
  </w:num>
  <w:num w:numId="26">
    <w:abstractNumId w:val="13"/>
  </w:num>
  <w:num w:numId="27">
    <w:abstractNumId w:val="18"/>
  </w:num>
  <w:num w:numId="28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stylePaneFormatFilter w:val="3F01"/>
  <w:defaultTabStop w:val="425"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/>
  <w:rsids>
    <w:rsidRoot w:val="008739FD"/>
    <w:rsid w:val="00001531"/>
    <w:rsid w:val="00001626"/>
    <w:rsid w:val="00003EAD"/>
    <w:rsid w:val="00003FF3"/>
    <w:rsid w:val="000043CA"/>
    <w:rsid w:val="00004771"/>
    <w:rsid w:val="00005B20"/>
    <w:rsid w:val="00006715"/>
    <w:rsid w:val="00007924"/>
    <w:rsid w:val="00007CC0"/>
    <w:rsid w:val="00007EEA"/>
    <w:rsid w:val="00014DD7"/>
    <w:rsid w:val="0001639F"/>
    <w:rsid w:val="00016522"/>
    <w:rsid w:val="000171D7"/>
    <w:rsid w:val="00020221"/>
    <w:rsid w:val="00021F5A"/>
    <w:rsid w:val="00023A7E"/>
    <w:rsid w:val="000246F6"/>
    <w:rsid w:val="00025C37"/>
    <w:rsid w:val="000315C8"/>
    <w:rsid w:val="00031DFF"/>
    <w:rsid w:val="00033A6F"/>
    <w:rsid w:val="00036BD6"/>
    <w:rsid w:val="00036D07"/>
    <w:rsid w:val="00036DF7"/>
    <w:rsid w:val="0003720E"/>
    <w:rsid w:val="000407A3"/>
    <w:rsid w:val="00042E66"/>
    <w:rsid w:val="0004390C"/>
    <w:rsid w:val="000451D6"/>
    <w:rsid w:val="00045EA4"/>
    <w:rsid w:val="0004786A"/>
    <w:rsid w:val="000503C0"/>
    <w:rsid w:val="00050F30"/>
    <w:rsid w:val="0005101F"/>
    <w:rsid w:val="0005346B"/>
    <w:rsid w:val="00055D9C"/>
    <w:rsid w:val="00056265"/>
    <w:rsid w:val="00057AFF"/>
    <w:rsid w:val="00057C63"/>
    <w:rsid w:val="00060540"/>
    <w:rsid w:val="00060BB4"/>
    <w:rsid w:val="00063CDC"/>
    <w:rsid w:val="00063D1A"/>
    <w:rsid w:val="00064138"/>
    <w:rsid w:val="00065CFC"/>
    <w:rsid w:val="000669F6"/>
    <w:rsid w:val="000672AE"/>
    <w:rsid w:val="00074306"/>
    <w:rsid w:val="00075519"/>
    <w:rsid w:val="0007670E"/>
    <w:rsid w:val="0007723E"/>
    <w:rsid w:val="000808C4"/>
    <w:rsid w:val="00084048"/>
    <w:rsid w:val="0008470E"/>
    <w:rsid w:val="00084F68"/>
    <w:rsid w:val="0008662F"/>
    <w:rsid w:val="0008680E"/>
    <w:rsid w:val="000870F7"/>
    <w:rsid w:val="00087262"/>
    <w:rsid w:val="0008771D"/>
    <w:rsid w:val="00091C79"/>
    <w:rsid w:val="00091FFD"/>
    <w:rsid w:val="000924D9"/>
    <w:rsid w:val="0009265F"/>
    <w:rsid w:val="00094C64"/>
    <w:rsid w:val="00094EAD"/>
    <w:rsid w:val="00096070"/>
    <w:rsid w:val="00096154"/>
    <w:rsid w:val="000A0306"/>
    <w:rsid w:val="000A0374"/>
    <w:rsid w:val="000A3606"/>
    <w:rsid w:val="000A3E18"/>
    <w:rsid w:val="000A3F83"/>
    <w:rsid w:val="000A4001"/>
    <w:rsid w:val="000A61AA"/>
    <w:rsid w:val="000A65BD"/>
    <w:rsid w:val="000A6A82"/>
    <w:rsid w:val="000A6DA8"/>
    <w:rsid w:val="000A772C"/>
    <w:rsid w:val="000A774E"/>
    <w:rsid w:val="000A7D28"/>
    <w:rsid w:val="000A7D48"/>
    <w:rsid w:val="000A7D73"/>
    <w:rsid w:val="000B0408"/>
    <w:rsid w:val="000B05DE"/>
    <w:rsid w:val="000B0F8A"/>
    <w:rsid w:val="000B33A5"/>
    <w:rsid w:val="000B424B"/>
    <w:rsid w:val="000B4AF9"/>
    <w:rsid w:val="000B4BBB"/>
    <w:rsid w:val="000B5205"/>
    <w:rsid w:val="000B54CB"/>
    <w:rsid w:val="000B7364"/>
    <w:rsid w:val="000C0147"/>
    <w:rsid w:val="000C052B"/>
    <w:rsid w:val="000C0B8D"/>
    <w:rsid w:val="000C1E39"/>
    <w:rsid w:val="000C333C"/>
    <w:rsid w:val="000C4EAD"/>
    <w:rsid w:val="000C68FC"/>
    <w:rsid w:val="000C7C65"/>
    <w:rsid w:val="000D010E"/>
    <w:rsid w:val="000D0C74"/>
    <w:rsid w:val="000D1A06"/>
    <w:rsid w:val="000D37E8"/>
    <w:rsid w:val="000D4C20"/>
    <w:rsid w:val="000D5235"/>
    <w:rsid w:val="000D5305"/>
    <w:rsid w:val="000D69BB"/>
    <w:rsid w:val="000D760A"/>
    <w:rsid w:val="000E09AC"/>
    <w:rsid w:val="000E3424"/>
    <w:rsid w:val="000E3AE3"/>
    <w:rsid w:val="000E5331"/>
    <w:rsid w:val="000E5D9D"/>
    <w:rsid w:val="000E6A80"/>
    <w:rsid w:val="000E7B76"/>
    <w:rsid w:val="000F3673"/>
    <w:rsid w:val="000F36DB"/>
    <w:rsid w:val="000F3C31"/>
    <w:rsid w:val="000F58D5"/>
    <w:rsid w:val="000F6787"/>
    <w:rsid w:val="000F7E88"/>
    <w:rsid w:val="00101568"/>
    <w:rsid w:val="001028A4"/>
    <w:rsid w:val="00103C8E"/>
    <w:rsid w:val="00104A90"/>
    <w:rsid w:val="00104AFE"/>
    <w:rsid w:val="001051B2"/>
    <w:rsid w:val="001057B7"/>
    <w:rsid w:val="00105CB1"/>
    <w:rsid w:val="0010616A"/>
    <w:rsid w:val="00106D9A"/>
    <w:rsid w:val="00110D30"/>
    <w:rsid w:val="00111A53"/>
    <w:rsid w:val="0011313C"/>
    <w:rsid w:val="00113F30"/>
    <w:rsid w:val="001149A9"/>
    <w:rsid w:val="001260B3"/>
    <w:rsid w:val="00127C09"/>
    <w:rsid w:val="0013024A"/>
    <w:rsid w:val="001314B8"/>
    <w:rsid w:val="00131831"/>
    <w:rsid w:val="00131D1D"/>
    <w:rsid w:val="00132BEA"/>
    <w:rsid w:val="00133472"/>
    <w:rsid w:val="00134B47"/>
    <w:rsid w:val="001354BE"/>
    <w:rsid w:val="00136517"/>
    <w:rsid w:val="00137CE2"/>
    <w:rsid w:val="001405A6"/>
    <w:rsid w:val="001410AF"/>
    <w:rsid w:val="00142E45"/>
    <w:rsid w:val="00143102"/>
    <w:rsid w:val="00143DBE"/>
    <w:rsid w:val="00144421"/>
    <w:rsid w:val="00144BBF"/>
    <w:rsid w:val="00146386"/>
    <w:rsid w:val="0014690B"/>
    <w:rsid w:val="00146D02"/>
    <w:rsid w:val="00147343"/>
    <w:rsid w:val="00147E5F"/>
    <w:rsid w:val="00150103"/>
    <w:rsid w:val="00151A9D"/>
    <w:rsid w:val="00153541"/>
    <w:rsid w:val="00154FDC"/>
    <w:rsid w:val="00155C4A"/>
    <w:rsid w:val="00157ACF"/>
    <w:rsid w:val="00157AFD"/>
    <w:rsid w:val="0016192D"/>
    <w:rsid w:val="001629DF"/>
    <w:rsid w:val="00162D7C"/>
    <w:rsid w:val="00164B6E"/>
    <w:rsid w:val="00164E0C"/>
    <w:rsid w:val="00165603"/>
    <w:rsid w:val="00166094"/>
    <w:rsid w:val="00166587"/>
    <w:rsid w:val="001709B7"/>
    <w:rsid w:val="00173E62"/>
    <w:rsid w:val="00176006"/>
    <w:rsid w:val="00177E34"/>
    <w:rsid w:val="00180565"/>
    <w:rsid w:val="001817C8"/>
    <w:rsid w:val="00182098"/>
    <w:rsid w:val="00182149"/>
    <w:rsid w:val="00182983"/>
    <w:rsid w:val="00183537"/>
    <w:rsid w:val="00183571"/>
    <w:rsid w:val="001838BF"/>
    <w:rsid w:val="001841E1"/>
    <w:rsid w:val="001846F5"/>
    <w:rsid w:val="00185F36"/>
    <w:rsid w:val="00186225"/>
    <w:rsid w:val="001866E8"/>
    <w:rsid w:val="0018726D"/>
    <w:rsid w:val="00190615"/>
    <w:rsid w:val="00191BA8"/>
    <w:rsid w:val="00193DC4"/>
    <w:rsid w:val="001948A8"/>
    <w:rsid w:val="00194AA6"/>
    <w:rsid w:val="00195641"/>
    <w:rsid w:val="00195BF3"/>
    <w:rsid w:val="0019647C"/>
    <w:rsid w:val="00196A85"/>
    <w:rsid w:val="00196D24"/>
    <w:rsid w:val="001A0A96"/>
    <w:rsid w:val="001A3E0F"/>
    <w:rsid w:val="001A5911"/>
    <w:rsid w:val="001B1C02"/>
    <w:rsid w:val="001B3518"/>
    <w:rsid w:val="001B4AC2"/>
    <w:rsid w:val="001B4C4B"/>
    <w:rsid w:val="001B55F5"/>
    <w:rsid w:val="001B75AE"/>
    <w:rsid w:val="001C3F0A"/>
    <w:rsid w:val="001C5168"/>
    <w:rsid w:val="001C55B1"/>
    <w:rsid w:val="001D1D03"/>
    <w:rsid w:val="001D1D1D"/>
    <w:rsid w:val="001D5164"/>
    <w:rsid w:val="001D5495"/>
    <w:rsid w:val="001D55EF"/>
    <w:rsid w:val="001D5E07"/>
    <w:rsid w:val="001E0AAD"/>
    <w:rsid w:val="001E203A"/>
    <w:rsid w:val="001E25CD"/>
    <w:rsid w:val="001E5AB1"/>
    <w:rsid w:val="001E6A57"/>
    <w:rsid w:val="001E6C85"/>
    <w:rsid w:val="001F0DE6"/>
    <w:rsid w:val="001F2C04"/>
    <w:rsid w:val="001F4630"/>
    <w:rsid w:val="002011BE"/>
    <w:rsid w:val="00201844"/>
    <w:rsid w:val="002029F8"/>
    <w:rsid w:val="00202BD6"/>
    <w:rsid w:val="002030D4"/>
    <w:rsid w:val="00204479"/>
    <w:rsid w:val="00205102"/>
    <w:rsid w:val="00205EFF"/>
    <w:rsid w:val="00206ECC"/>
    <w:rsid w:val="00210733"/>
    <w:rsid w:val="00215532"/>
    <w:rsid w:val="00215707"/>
    <w:rsid w:val="002157E0"/>
    <w:rsid w:val="002158A1"/>
    <w:rsid w:val="00216779"/>
    <w:rsid w:val="00216A16"/>
    <w:rsid w:val="002205F6"/>
    <w:rsid w:val="00223AED"/>
    <w:rsid w:val="00223C3E"/>
    <w:rsid w:val="00224327"/>
    <w:rsid w:val="00224CDC"/>
    <w:rsid w:val="00225190"/>
    <w:rsid w:val="002252A6"/>
    <w:rsid w:val="00225C7D"/>
    <w:rsid w:val="002277E2"/>
    <w:rsid w:val="002304DA"/>
    <w:rsid w:val="00230960"/>
    <w:rsid w:val="002315EF"/>
    <w:rsid w:val="00233231"/>
    <w:rsid w:val="002336B7"/>
    <w:rsid w:val="00235675"/>
    <w:rsid w:val="002365B1"/>
    <w:rsid w:val="002369BC"/>
    <w:rsid w:val="00236B15"/>
    <w:rsid w:val="002404BA"/>
    <w:rsid w:val="00240516"/>
    <w:rsid w:val="00241E3F"/>
    <w:rsid w:val="002431C9"/>
    <w:rsid w:val="00243A6F"/>
    <w:rsid w:val="002447D7"/>
    <w:rsid w:val="00245910"/>
    <w:rsid w:val="002507BC"/>
    <w:rsid w:val="002513AF"/>
    <w:rsid w:val="00251D09"/>
    <w:rsid w:val="00253665"/>
    <w:rsid w:val="00254EC7"/>
    <w:rsid w:val="00255124"/>
    <w:rsid w:val="0025554C"/>
    <w:rsid w:val="00255627"/>
    <w:rsid w:val="002569C1"/>
    <w:rsid w:val="0026056D"/>
    <w:rsid w:val="00260FC7"/>
    <w:rsid w:val="00262B69"/>
    <w:rsid w:val="00263AC9"/>
    <w:rsid w:val="00263EDF"/>
    <w:rsid w:val="002647AD"/>
    <w:rsid w:val="00265C5E"/>
    <w:rsid w:val="00265D9B"/>
    <w:rsid w:val="002711FE"/>
    <w:rsid w:val="002713A6"/>
    <w:rsid w:val="0027168A"/>
    <w:rsid w:val="0027246E"/>
    <w:rsid w:val="00272C96"/>
    <w:rsid w:val="00272CC0"/>
    <w:rsid w:val="002731F0"/>
    <w:rsid w:val="00277578"/>
    <w:rsid w:val="00277CA7"/>
    <w:rsid w:val="00280606"/>
    <w:rsid w:val="0028088D"/>
    <w:rsid w:val="00280D6C"/>
    <w:rsid w:val="00280EF8"/>
    <w:rsid w:val="00282064"/>
    <w:rsid w:val="00282370"/>
    <w:rsid w:val="00282CA1"/>
    <w:rsid w:val="00283D4A"/>
    <w:rsid w:val="00292140"/>
    <w:rsid w:val="00292779"/>
    <w:rsid w:val="00292DED"/>
    <w:rsid w:val="002953CF"/>
    <w:rsid w:val="00297C8D"/>
    <w:rsid w:val="00297D9B"/>
    <w:rsid w:val="002A0BB5"/>
    <w:rsid w:val="002A0C84"/>
    <w:rsid w:val="002A16B6"/>
    <w:rsid w:val="002A242F"/>
    <w:rsid w:val="002A2C24"/>
    <w:rsid w:val="002B01A7"/>
    <w:rsid w:val="002B3B89"/>
    <w:rsid w:val="002B3CC2"/>
    <w:rsid w:val="002B3F59"/>
    <w:rsid w:val="002B44F9"/>
    <w:rsid w:val="002B7A98"/>
    <w:rsid w:val="002B7D25"/>
    <w:rsid w:val="002C0E0C"/>
    <w:rsid w:val="002C1940"/>
    <w:rsid w:val="002C354D"/>
    <w:rsid w:val="002C5DE7"/>
    <w:rsid w:val="002D150C"/>
    <w:rsid w:val="002D5287"/>
    <w:rsid w:val="002D6BD7"/>
    <w:rsid w:val="002D7192"/>
    <w:rsid w:val="002E074B"/>
    <w:rsid w:val="002E3BEB"/>
    <w:rsid w:val="002E6589"/>
    <w:rsid w:val="002E7FFE"/>
    <w:rsid w:val="002F1C91"/>
    <w:rsid w:val="002F2335"/>
    <w:rsid w:val="002F2DE2"/>
    <w:rsid w:val="002F4216"/>
    <w:rsid w:val="002F4A97"/>
    <w:rsid w:val="002F54F9"/>
    <w:rsid w:val="002F6936"/>
    <w:rsid w:val="002F6A8F"/>
    <w:rsid w:val="002F7160"/>
    <w:rsid w:val="003015F1"/>
    <w:rsid w:val="003034DD"/>
    <w:rsid w:val="0030596F"/>
    <w:rsid w:val="0031093A"/>
    <w:rsid w:val="00312125"/>
    <w:rsid w:val="00314691"/>
    <w:rsid w:val="0031584A"/>
    <w:rsid w:val="0031778A"/>
    <w:rsid w:val="003177F2"/>
    <w:rsid w:val="00320423"/>
    <w:rsid w:val="00321F60"/>
    <w:rsid w:val="0032249B"/>
    <w:rsid w:val="00324818"/>
    <w:rsid w:val="00324F10"/>
    <w:rsid w:val="003254AD"/>
    <w:rsid w:val="00327834"/>
    <w:rsid w:val="003318E0"/>
    <w:rsid w:val="00332E78"/>
    <w:rsid w:val="00335904"/>
    <w:rsid w:val="00337FAD"/>
    <w:rsid w:val="00340104"/>
    <w:rsid w:val="00342A84"/>
    <w:rsid w:val="00342AED"/>
    <w:rsid w:val="00342D5D"/>
    <w:rsid w:val="00342E9B"/>
    <w:rsid w:val="00345576"/>
    <w:rsid w:val="0034571B"/>
    <w:rsid w:val="003459E4"/>
    <w:rsid w:val="0034619D"/>
    <w:rsid w:val="0034623E"/>
    <w:rsid w:val="003475A2"/>
    <w:rsid w:val="00347B14"/>
    <w:rsid w:val="00347B9D"/>
    <w:rsid w:val="00351E4D"/>
    <w:rsid w:val="0035233E"/>
    <w:rsid w:val="00354E33"/>
    <w:rsid w:val="00355516"/>
    <w:rsid w:val="003563D9"/>
    <w:rsid w:val="00362C82"/>
    <w:rsid w:val="003644A1"/>
    <w:rsid w:val="00364DFB"/>
    <w:rsid w:val="0036784B"/>
    <w:rsid w:val="00367FF0"/>
    <w:rsid w:val="00371062"/>
    <w:rsid w:val="00372BEA"/>
    <w:rsid w:val="00373391"/>
    <w:rsid w:val="00374BCD"/>
    <w:rsid w:val="003764B9"/>
    <w:rsid w:val="003773C3"/>
    <w:rsid w:val="00381AE7"/>
    <w:rsid w:val="00383396"/>
    <w:rsid w:val="003837EA"/>
    <w:rsid w:val="003857A0"/>
    <w:rsid w:val="0038617B"/>
    <w:rsid w:val="0039386A"/>
    <w:rsid w:val="00395CD7"/>
    <w:rsid w:val="003966C0"/>
    <w:rsid w:val="00397122"/>
    <w:rsid w:val="003A06BC"/>
    <w:rsid w:val="003A0B05"/>
    <w:rsid w:val="003A0C36"/>
    <w:rsid w:val="003A0CB1"/>
    <w:rsid w:val="003A2349"/>
    <w:rsid w:val="003A37B5"/>
    <w:rsid w:val="003A516E"/>
    <w:rsid w:val="003A557F"/>
    <w:rsid w:val="003A5725"/>
    <w:rsid w:val="003A668D"/>
    <w:rsid w:val="003A71DB"/>
    <w:rsid w:val="003A7689"/>
    <w:rsid w:val="003B2C86"/>
    <w:rsid w:val="003B3B89"/>
    <w:rsid w:val="003B456A"/>
    <w:rsid w:val="003B5013"/>
    <w:rsid w:val="003B5F82"/>
    <w:rsid w:val="003C3140"/>
    <w:rsid w:val="003C3903"/>
    <w:rsid w:val="003D12CD"/>
    <w:rsid w:val="003D5D92"/>
    <w:rsid w:val="003D6466"/>
    <w:rsid w:val="003E0418"/>
    <w:rsid w:val="003E215C"/>
    <w:rsid w:val="003E24D3"/>
    <w:rsid w:val="003E2F0C"/>
    <w:rsid w:val="003E3C0B"/>
    <w:rsid w:val="003E47C7"/>
    <w:rsid w:val="003E4A28"/>
    <w:rsid w:val="003E50E4"/>
    <w:rsid w:val="003E79A3"/>
    <w:rsid w:val="003F0491"/>
    <w:rsid w:val="003F4ABA"/>
    <w:rsid w:val="003F5D5B"/>
    <w:rsid w:val="003F7991"/>
    <w:rsid w:val="004025D4"/>
    <w:rsid w:val="00403C21"/>
    <w:rsid w:val="00405530"/>
    <w:rsid w:val="00405686"/>
    <w:rsid w:val="004074C4"/>
    <w:rsid w:val="00407EF9"/>
    <w:rsid w:val="004100E8"/>
    <w:rsid w:val="00411B4E"/>
    <w:rsid w:val="00411FF2"/>
    <w:rsid w:val="0041503C"/>
    <w:rsid w:val="00416F12"/>
    <w:rsid w:val="00417379"/>
    <w:rsid w:val="00417DF1"/>
    <w:rsid w:val="00417F40"/>
    <w:rsid w:val="0042092A"/>
    <w:rsid w:val="00420BD9"/>
    <w:rsid w:val="004217E5"/>
    <w:rsid w:val="0042195A"/>
    <w:rsid w:val="00421A3E"/>
    <w:rsid w:val="004255B0"/>
    <w:rsid w:val="00426ABB"/>
    <w:rsid w:val="00431A91"/>
    <w:rsid w:val="0043208F"/>
    <w:rsid w:val="00432464"/>
    <w:rsid w:val="0043371E"/>
    <w:rsid w:val="00437C67"/>
    <w:rsid w:val="0044085A"/>
    <w:rsid w:val="00441109"/>
    <w:rsid w:val="00441B6E"/>
    <w:rsid w:val="00445BFA"/>
    <w:rsid w:val="004470C5"/>
    <w:rsid w:val="004475A1"/>
    <w:rsid w:val="00451025"/>
    <w:rsid w:val="00452CAC"/>
    <w:rsid w:val="00454B68"/>
    <w:rsid w:val="004564B3"/>
    <w:rsid w:val="00456CD9"/>
    <w:rsid w:val="004570F2"/>
    <w:rsid w:val="004614FC"/>
    <w:rsid w:val="0046219E"/>
    <w:rsid w:val="00465640"/>
    <w:rsid w:val="0046610E"/>
    <w:rsid w:val="00470894"/>
    <w:rsid w:val="0047123B"/>
    <w:rsid w:val="00471DA2"/>
    <w:rsid w:val="0047272C"/>
    <w:rsid w:val="0047293E"/>
    <w:rsid w:val="00472C44"/>
    <w:rsid w:val="004741A1"/>
    <w:rsid w:val="0047484A"/>
    <w:rsid w:val="004753BF"/>
    <w:rsid w:val="00475CA5"/>
    <w:rsid w:val="004806CB"/>
    <w:rsid w:val="00482233"/>
    <w:rsid w:val="0048246F"/>
    <w:rsid w:val="00482672"/>
    <w:rsid w:val="004845E1"/>
    <w:rsid w:val="00486B93"/>
    <w:rsid w:val="00491754"/>
    <w:rsid w:val="0049337D"/>
    <w:rsid w:val="004936C6"/>
    <w:rsid w:val="004938D3"/>
    <w:rsid w:val="00495FB8"/>
    <w:rsid w:val="0049679D"/>
    <w:rsid w:val="00497A34"/>
    <w:rsid w:val="004A3198"/>
    <w:rsid w:val="004A36BE"/>
    <w:rsid w:val="004A50BC"/>
    <w:rsid w:val="004A5EE0"/>
    <w:rsid w:val="004A74A4"/>
    <w:rsid w:val="004B10CE"/>
    <w:rsid w:val="004B22AB"/>
    <w:rsid w:val="004B23A8"/>
    <w:rsid w:val="004B256E"/>
    <w:rsid w:val="004B2A26"/>
    <w:rsid w:val="004B70D9"/>
    <w:rsid w:val="004B7A09"/>
    <w:rsid w:val="004C0CF7"/>
    <w:rsid w:val="004C2327"/>
    <w:rsid w:val="004C2424"/>
    <w:rsid w:val="004C428E"/>
    <w:rsid w:val="004C6C13"/>
    <w:rsid w:val="004D0592"/>
    <w:rsid w:val="004D1223"/>
    <w:rsid w:val="004D4366"/>
    <w:rsid w:val="004D5840"/>
    <w:rsid w:val="004D6185"/>
    <w:rsid w:val="004D6CDB"/>
    <w:rsid w:val="004D6DD8"/>
    <w:rsid w:val="004D73B0"/>
    <w:rsid w:val="004D7D7E"/>
    <w:rsid w:val="004E0C52"/>
    <w:rsid w:val="004E1F8F"/>
    <w:rsid w:val="004E297D"/>
    <w:rsid w:val="004E38AB"/>
    <w:rsid w:val="004E44C0"/>
    <w:rsid w:val="004E4F7C"/>
    <w:rsid w:val="004E4FA6"/>
    <w:rsid w:val="004E53C0"/>
    <w:rsid w:val="004E5A1D"/>
    <w:rsid w:val="004E6530"/>
    <w:rsid w:val="004E7061"/>
    <w:rsid w:val="004F2B47"/>
    <w:rsid w:val="004F6414"/>
    <w:rsid w:val="004F6ED7"/>
    <w:rsid w:val="00500D61"/>
    <w:rsid w:val="00504076"/>
    <w:rsid w:val="005045B1"/>
    <w:rsid w:val="005049BF"/>
    <w:rsid w:val="00505D47"/>
    <w:rsid w:val="005065D1"/>
    <w:rsid w:val="005065FC"/>
    <w:rsid w:val="00506F13"/>
    <w:rsid w:val="00506F84"/>
    <w:rsid w:val="00507C9B"/>
    <w:rsid w:val="00512719"/>
    <w:rsid w:val="0051278E"/>
    <w:rsid w:val="00513384"/>
    <w:rsid w:val="00517DD5"/>
    <w:rsid w:val="00524FCC"/>
    <w:rsid w:val="00524FED"/>
    <w:rsid w:val="0052536B"/>
    <w:rsid w:val="005269CB"/>
    <w:rsid w:val="005274DA"/>
    <w:rsid w:val="00531467"/>
    <w:rsid w:val="00531D67"/>
    <w:rsid w:val="00536071"/>
    <w:rsid w:val="0053630C"/>
    <w:rsid w:val="00536EB4"/>
    <w:rsid w:val="00537627"/>
    <w:rsid w:val="0054127B"/>
    <w:rsid w:val="005412F9"/>
    <w:rsid w:val="00541BE1"/>
    <w:rsid w:val="00542340"/>
    <w:rsid w:val="005475D2"/>
    <w:rsid w:val="00547805"/>
    <w:rsid w:val="00551770"/>
    <w:rsid w:val="005537E6"/>
    <w:rsid w:val="00555DD0"/>
    <w:rsid w:val="00555F2A"/>
    <w:rsid w:val="005568C9"/>
    <w:rsid w:val="00557386"/>
    <w:rsid w:val="00557DA7"/>
    <w:rsid w:val="005603D1"/>
    <w:rsid w:val="00560553"/>
    <w:rsid w:val="005608CC"/>
    <w:rsid w:val="0056158F"/>
    <w:rsid w:val="005620D9"/>
    <w:rsid w:val="00563E6E"/>
    <w:rsid w:val="00565678"/>
    <w:rsid w:val="00567779"/>
    <w:rsid w:val="00572393"/>
    <w:rsid w:val="00574DDF"/>
    <w:rsid w:val="00576745"/>
    <w:rsid w:val="00582241"/>
    <w:rsid w:val="005839B7"/>
    <w:rsid w:val="005857EA"/>
    <w:rsid w:val="00585B9D"/>
    <w:rsid w:val="0058673B"/>
    <w:rsid w:val="005873F1"/>
    <w:rsid w:val="00587F0C"/>
    <w:rsid w:val="005908EC"/>
    <w:rsid w:val="00591C75"/>
    <w:rsid w:val="00591DB2"/>
    <w:rsid w:val="005924DE"/>
    <w:rsid w:val="0059292C"/>
    <w:rsid w:val="0059313C"/>
    <w:rsid w:val="00593237"/>
    <w:rsid w:val="0059342F"/>
    <w:rsid w:val="0059628F"/>
    <w:rsid w:val="005968DC"/>
    <w:rsid w:val="005975A5"/>
    <w:rsid w:val="005A0929"/>
    <w:rsid w:val="005A2111"/>
    <w:rsid w:val="005A3D9C"/>
    <w:rsid w:val="005A3E22"/>
    <w:rsid w:val="005A412C"/>
    <w:rsid w:val="005A50D0"/>
    <w:rsid w:val="005A525D"/>
    <w:rsid w:val="005A615E"/>
    <w:rsid w:val="005A623B"/>
    <w:rsid w:val="005A643B"/>
    <w:rsid w:val="005B384D"/>
    <w:rsid w:val="005B3E62"/>
    <w:rsid w:val="005B62E3"/>
    <w:rsid w:val="005C20B3"/>
    <w:rsid w:val="005C20EE"/>
    <w:rsid w:val="005C2EE3"/>
    <w:rsid w:val="005C30EF"/>
    <w:rsid w:val="005C3AEA"/>
    <w:rsid w:val="005C3F7F"/>
    <w:rsid w:val="005C432F"/>
    <w:rsid w:val="005C46CD"/>
    <w:rsid w:val="005C6CBC"/>
    <w:rsid w:val="005C6EDF"/>
    <w:rsid w:val="005D27FD"/>
    <w:rsid w:val="005D2BC3"/>
    <w:rsid w:val="005D3BCD"/>
    <w:rsid w:val="005D5372"/>
    <w:rsid w:val="005D6D3B"/>
    <w:rsid w:val="005E6829"/>
    <w:rsid w:val="005F2D7A"/>
    <w:rsid w:val="005F65A7"/>
    <w:rsid w:val="005F76BE"/>
    <w:rsid w:val="006008DE"/>
    <w:rsid w:val="006009AF"/>
    <w:rsid w:val="00600DC6"/>
    <w:rsid w:val="006022F6"/>
    <w:rsid w:val="0060758B"/>
    <w:rsid w:val="00611804"/>
    <w:rsid w:val="00611E21"/>
    <w:rsid w:val="00613470"/>
    <w:rsid w:val="006137D1"/>
    <w:rsid w:val="0061501A"/>
    <w:rsid w:val="00617054"/>
    <w:rsid w:val="0061735A"/>
    <w:rsid w:val="00617DD7"/>
    <w:rsid w:val="00620E73"/>
    <w:rsid w:val="00620E7C"/>
    <w:rsid w:val="00620ED9"/>
    <w:rsid w:val="006210C3"/>
    <w:rsid w:val="00621235"/>
    <w:rsid w:val="00624467"/>
    <w:rsid w:val="0062639E"/>
    <w:rsid w:val="00626EFC"/>
    <w:rsid w:val="0062748E"/>
    <w:rsid w:val="006309D4"/>
    <w:rsid w:val="00632EE7"/>
    <w:rsid w:val="006336A9"/>
    <w:rsid w:val="00635595"/>
    <w:rsid w:val="0064060D"/>
    <w:rsid w:val="00640DD5"/>
    <w:rsid w:val="00642688"/>
    <w:rsid w:val="00643405"/>
    <w:rsid w:val="006448D6"/>
    <w:rsid w:val="006452D4"/>
    <w:rsid w:val="006468B9"/>
    <w:rsid w:val="00646F1B"/>
    <w:rsid w:val="00647AEC"/>
    <w:rsid w:val="0065085F"/>
    <w:rsid w:val="00652735"/>
    <w:rsid w:val="00654D40"/>
    <w:rsid w:val="006554B3"/>
    <w:rsid w:val="00656B4B"/>
    <w:rsid w:val="006656EB"/>
    <w:rsid w:val="00665D4C"/>
    <w:rsid w:val="00667DE6"/>
    <w:rsid w:val="006713D5"/>
    <w:rsid w:val="0067214E"/>
    <w:rsid w:val="00673312"/>
    <w:rsid w:val="006744A5"/>
    <w:rsid w:val="006752E8"/>
    <w:rsid w:val="0067545F"/>
    <w:rsid w:val="0067662D"/>
    <w:rsid w:val="00680CDE"/>
    <w:rsid w:val="00680E62"/>
    <w:rsid w:val="006817FE"/>
    <w:rsid w:val="00681F53"/>
    <w:rsid w:val="0068324F"/>
    <w:rsid w:val="00684A84"/>
    <w:rsid w:val="00691777"/>
    <w:rsid w:val="006954EF"/>
    <w:rsid w:val="006A1004"/>
    <w:rsid w:val="006A2C68"/>
    <w:rsid w:val="006A2E75"/>
    <w:rsid w:val="006A3ECA"/>
    <w:rsid w:val="006A40EC"/>
    <w:rsid w:val="006A51FE"/>
    <w:rsid w:val="006A674A"/>
    <w:rsid w:val="006A75AA"/>
    <w:rsid w:val="006B1AB1"/>
    <w:rsid w:val="006B1D00"/>
    <w:rsid w:val="006B2944"/>
    <w:rsid w:val="006B2BFF"/>
    <w:rsid w:val="006B3C01"/>
    <w:rsid w:val="006B668C"/>
    <w:rsid w:val="006B72D3"/>
    <w:rsid w:val="006C3787"/>
    <w:rsid w:val="006C3C59"/>
    <w:rsid w:val="006C48A8"/>
    <w:rsid w:val="006C55D1"/>
    <w:rsid w:val="006D0CC4"/>
    <w:rsid w:val="006D27D4"/>
    <w:rsid w:val="006D4FDA"/>
    <w:rsid w:val="006D5C48"/>
    <w:rsid w:val="006D60EF"/>
    <w:rsid w:val="006D65AD"/>
    <w:rsid w:val="006E38F0"/>
    <w:rsid w:val="006E3942"/>
    <w:rsid w:val="006E5470"/>
    <w:rsid w:val="006E5A71"/>
    <w:rsid w:val="006E6AF2"/>
    <w:rsid w:val="006F153D"/>
    <w:rsid w:val="006F189D"/>
    <w:rsid w:val="006F1D7E"/>
    <w:rsid w:val="006F32EA"/>
    <w:rsid w:val="006F4FF9"/>
    <w:rsid w:val="0070007F"/>
    <w:rsid w:val="007015C0"/>
    <w:rsid w:val="00702A6E"/>
    <w:rsid w:val="00704AF1"/>
    <w:rsid w:val="00707018"/>
    <w:rsid w:val="007106C8"/>
    <w:rsid w:val="0071133D"/>
    <w:rsid w:val="00712BB3"/>
    <w:rsid w:val="0071370C"/>
    <w:rsid w:val="00713B85"/>
    <w:rsid w:val="00715BA4"/>
    <w:rsid w:val="00716772"/>
    <w:rsid w:val="00717D49"/>
    <w:rsid w:val="0072051B"/>
    <w:rsid w:val="00720C02"/>
    <w:rsid w:val="00720DF5"/>
    <w:rsid w:val="00722B13"/>
    <w:rsid w:val="00722DC0"/>
    <w:rsid w:val="0072418B"/>
    <w:rsid w:val="0072552D"/>
    <w:rsid w:val="00725C47"/>
    <w:rsid w:val="00726533"/>
    <w:rsid w:val="00727F2D"/>
    <w:rsid w:val="00730FC0"/>
    <w:rsid w:val="0073148B"/>
    <w:rsid w:val="00731982"/>
    <w:rsid w:val="00732D72"/>
    <w:rsid w:val="007340B6"/>
    <w:rsid w:val="00735EB7"/>
    <w:rsid w:val="00736EDB"/>
    <w:rsid w:val="00737A1D"/>
    <w:rsid w:val="00737B84"/>
    <w:rsid w:val="00737F7F"/>
    <w:rsid w:val="00741047"/>
    <w:rsid w:val="00741B07"/>
    <w:rsid w:val="00741C80"/>
    <w:rsid w:val="007453E0"/>
    <w:rsid w:val="007467CA"/>
    <w:rsid w:val="00746E5C"/>
    <w:rsid w:val="00746F83"/>
    <w:rsid w:val="00747AAF"/>
    <w:rsid w:val="00747FF8"/>
    <w:rsid w:val="00752F00"/>
    <w:rsid w:val="0075472A"/>
    <w:rsid w:val="00754AF1"/>
    <w:rsid w:val="007564A7"/>
    <w:rsid w:val="0075685A"/>
    <w:rsid w:val="0076018D"/>
    <w:rsid w:val="00761A87"/>
    <w:rsid w:val="00761F4D"/>
    <w:rsid w:val="00762921"/>
    <w:rsid w:val="00766F5C"/>
    <w:rsid w:val="00771B6D"/>
    <w:rsid w:val="007721CB"/>
    <w:rsid w:val="00772965"/>
    <w:rsid w:val="00772986"/>
    <w:rsid w:val="00772DCE"/>
    <w:rsid w:val="00773321"/>
    <w:rsid w:val="0077560C"/>
    <w:rsid w:val="00775FDC"/>
    <w:rsid w:val="00781A96"/>
    <w:rsid w:val="00783F48"/>
    <w:rsid w:val="007841A7"/>
    <w:rsid w:val="00785D4C"/>
    <w:rsid w:val="00787160"/>
    <w:rsid w:val="007901DC"/>
    <w:rsid w:val="00792416"/>
    <w:rsid w:val="00792D0F"/>
    <w:rsid w:val="00793455"/>
    <w:rsid w:val="00793F74"/>
    <w:rsid w:val="007969DE"/>
    <w:rsid w:val="007A225E"/>
    <w:rsid w:val="007A2485"/>
    <w:rsid w:val="007A248B"/>
    <w:rsid w:val="007A3C80"/>
    <w:rsid w:val="007A3E8E"/>
    <w:rsid w:val="007A49E5"/>
    <w:rsid w:val="007A5252"/>
    <w:rsid w:val="007B1268"/>
    <w:rsid w:val="007B151B"/>
    <w:rsid w:val="007B1E1B"/>
    <w:rsid w:val="007B1F6E"/>
    <w:rsid w:val="007B2500"/>
    <w:rsid w:val="007B591E"/>
    <w:rsid w:val="007B64F9"/>
    <w:rsid w:val="007B6539"/>
    <w:rsid w:val="007B66C9"/>
    <w:rsid w:val="007B7FDD"/>
    <w:rsid w:val="007C0EC2"/>
    <w:rsid w:val="007C36EE"/>
    <w:rsid w:val="007C3CBA"/>
    <w:rsid w:val="007C4416"/>
    <w:rsid w:val="007C5114"/>
    <w:rsid w:val="007C6463"/>
    <w:rsid w:val="007C78FC"/>
    <w:rsid w:val="007D01F9"/>
    <w:rsid w:val="007D1665"/>
    <w:rsid w:val="007D26F4"/>
    <w:rsid w:val="007D3341"/>
    <w:rsid w:val="007D38D1"/>
    <w:rsid w:val="007D6458"/>
    <w:rsid w:val="007D6B27"/>
    <w:rsid w:val="007D7972"/>
    <w:rsid w:val="007E06F7"/>
    <w:rsid w:val="007E0F75"/>
    <w:rsid w:val="007E1194"/>
    <w:rsid w:val="007E2231"/>
    <w:rsid w:val="007E24F6"/>
    <w:rsid w:val="007E2B41"/>
    <w:rsid w:val="007E2B8B"/>
    <w:rsid w:val="007E2CAD"/>
    <w:rsid w:val="007E4A99"/>
    <w:rsid w:val="007E7353"/>
    <w:rsid w:val="007F4D30"/>
    <w:rsid w:val="008000EC"/>
    <w:rsid w:val="008007DE"/>
    <w:rsid w:val="00801AFA"/>
    <w:rsid w:val="008027E3"/>
    <w:rsid w:val="008038D1"/>
    <w:rsid w:val="00803E36"/>
    <w:rsid w:val="008043FB"/>
    <w:rsid w:val="00804B1E"/>
    <w:rsid w:val="00805117"/>
    <w:rsid w:val="008067B9"/>
    <w:rsid w:val="00810C5D"/>
    <w:rsid w:val="00811952"/>
    <w:rsid w:val="0081283C"/>
    <w:rsid w:val="00813098"/>
    <w:rsid w:val="00813179"/>
    <w:rsid w:val="00817A3A"/>
    <w:rsid w:val="00820279"/>
    <w:rsid w:val="008209A0"/>
    <w:rsid w:val="008213C5"/>
    <w:rsid w:val="008217AA"/>
    <w:rsid w:val="00821E23"/>
    <w:rsid w:val="00821F28"/>
    <w:rsid w:val="00822877"/>
    <w:rsid w:val="00822963"/>
    <w:rsid w:val="0082669F"/>
    <w:rsid w:val="0082746E"/>
    <w:rsid w:val="00827718"/>
    <w:rsid w:val="00833150"/>
    <w:rsid w:val="0083419E"/>
    <w:rsid w:val="00834285"/>
    <w:rsid w:val="0083612F"/>
    <w:rsid w:val="0083622F"/>
    <w:rsid w:val="00837B8A"/>
    <w:rsid w:val="00840806"/>
    <w:rsid w:val="008413B3"/>
    <w:rsid w:val="00841810"/>
    <w:rsid w:val="00841BE6"/>
    <w:rsid w:val="0084300E"/>
    <w:rsid w:val="0084349A"/>
    <w:rsid w:val="0084503F"/>
    <w:rsid w:val="00845854"/>
    <w:rsid w:val="00846596"/>
    <w:rsid w:val="00855CCB"/>
    <w:rsid w:val="0085655A"/>
    <w:rsid w:val="00856EFC"/>
    <w:rsid w:val="00861476"/>
    <w:rsid w:val="00862999"/>
    <w:rsid w:val="00863216"/>
    <w:rsid w:val="00863E8E"/>
    <w:rsid w:val="0086524A"/>
    <w:rsid w:val="00866537"/>
    <w:rsid w:val="00866D5E"/>
    <w:rsid w:val="00867137"/>
    <w:rsid w:val="00867DCC"/>
    <w:rsid w:val="00870179"/>
    <w:rsid w:val="00871879"/>
    <w:rsid w:val="008739FD"/>
    <w:rsid w:val="00873E78"/>
    <w:rsid w:val="00874C0C"/>
    <w:rsid w:val="00874F39"/>
    <w:rsid w:val="008770B8"/>
    <w:rsid w:val="00880101"/>
    <w:rsid w:val="00881632"/>
    <w:rsid w:val="00881771"/>
    <w:rsid w:val="00882AF2"/>
    <w:rsid w:val="008832F1"/>
    <w:rsid w:val="00886465"/>
    <w:rsid w:val="00886D06"/>
    <w:rsid w:val="00886D34"/>
    <w:rsid w:val="00890C60"/>
    <w:rsid w:val="008955E2"/>
    <w:rsid w:val="00897753"/>
    <w:rsid w:val="008A1973"/>
    <w:rsid w:val="008A4777"/>
    <w:rsid w:val="008A51FD"/>
    <w:rsid w:val="008B0736"/>
    <w:rsid w:val="008B4346"/>
    <w:rsid w:val="008B55DA"/>
    <w:rsid w:val="008B7C40"/>
    <w:rsid w:val="008C10C2"/>
    <w:rsid w:val="008C1350"/>
    <w:rsid w:val="008C2C65"/>
    <w:rsid w:val="008C4DB9"/>
    <w:rsid w:val="008C5570"/>
    <w:rsid w:val="008C6E43"/>
    <w:rsid w:val="008C727F"/>
    <w:rsid w:val="008D1283"/>
    <w:rsid w:val="008D26F3"/>
    <w:rsid w:val="008D3485"/>
    <w:rsid w:val="008D400E"/>
    <w:rsid w:val="008D57D9"/>
    <w:rsid w:val="008D6908"/>
    <w:rsid w:val="008D7AC5"/>
    <w:rsid w:val="008E1432"/>
    <w:rsid w:val="008E1FBA"/>
    <w:rsid w:val="008E2E74"/>
    <w:rsid w:val="008E31D9"/>
    <w:rsid w:val="008E3DE3"/>
    <w:rsid w:val="008E4831"/>
    <w:rsid w:val="008E5AAF"/>
    <w:rsid w:val="008E5C0D"/>
    <w:rsid w:val="008E5E1B"/>
    <w:rsid w:val="008E7875"/>
    <w:rsid w:val="008E7C91"/>
    <w:rsid w:val="008F0144"/>
    <w:rsid w:val="008F04CA"/>
    <w:rsid w:val="008F10C5"/>
    <w:rsid w:val="008F1947"/>
    <w:rsid w:val="008F2802"/>
    <w:rsid w:val="008F440A"/>
    <w:rsid w:val="008F56B7"/>
    <w:rsid w:val="008F665E"/>
    <w:rsid w:val="008F6817"/>
    <w:rsid w:val="008F7839"/>
    <w:rsid w:val="009000FC"/>
    <w:rsid w:val="009014D6"/>
    <w:rsid w:val="00902080"/>
    <w:rsid w:val="00902923"/>
    <w:rsid w:val="0090334B"/>
    <w:rsid w:val="00903AD4"/>
    <w:rsid w:val="00906788"/>
    <w:rsid w:val="00906EF9"/>
    <w:rsid w:val="009073D8"/>
    <w:rsid w:val="009073E2"/>
    <w:rsid w:val="00913315"/>
    <w:rsid w:val="00913592"/>
    <w:rsid w:val="00922090"/>
    <w:rsid w:val="00925FB5"/>
    <w:rsid w:val="009269CA"/>
    <w:rsid w:val="00926F22"/>
    <w:rsid w:val="00927A08"/>
    <w:rsid w:val="009302B3"/>
    <w:rsid w:val="00930725"/>
    <w:rsid w:val="00931F68"/>
    <w:rsid w:val="0093249D"/>
    <w:rsid w:val="00935643"/>
    <w:rsid w:val="009357F7"/>
    <w:rsid w:val="00936B71"/>
    <w:rsid w:val="009406D3"/>
    <w:rsid w:val="00943BC3"/>
    <w:rsid w:val="009453E1"/>
    <w:rsid w:val="0094567E"/>
    <w:rsid w:val="00945F78"/>
    <w:rsid w:val="00950D85"/>
    <w:rsid w:val="00951843"/>
    <w:rsid w:val="00956250"/>
    <w:rsid w:val="0095786A"/>
    <w:rsid w:val="009603C1"/>
    <w:rsid w:val="009613B1"/>
    <w:rsid w:val="009616DD"/>
    <w:rsid w:val="009649A8"/>
    <w:rsid w:val="0096729D"/>
    <w:rsid w:val="00967685"/>
    <w:rsid w:val="00967757"/>
    <w:rsid w:val="00967959"/>
    <w:rsid w:val="00970159"/>
    <w:rsid w:val="0097026C"/>
    <w:rsid w:val="00970785"/>
    <w:rsid w:val="0097100F"/>
    <w:rsid w:val="00972CBA"/>
    <w:rsid w:val="0097587E"/>
    <w:rsid w:val="00975A78"/>
    <w:rsid w:val="0098085F"/>
    <w:rsid w:val="009817F4"/>
    <w:rsid w:val="009867E4"/>
    <w:rsid w:val="009873D8"/>
    <w:rsid w:val="0099113D"/>
    <w:rsid w:val="009951EA"/>
    <w:rsid w:val="00996915"/>
    <w:rsid w:val="00997CF2"/>
    <w:rsid w:val="009A0834"/>
    <w:rsid w:val="009A096D"/>
    <w:rsid w:val="009A0A42"/>
    <w:rsid w:val="009A5897"/>
    <w:rsid w:val="009A6C56"/>
    <w:rsid w:val="009A7001"/>
    <w:rsid w:val="009A7E6A"/>
    <w:rsid w:val="009B0D17"/>
    <w:rsid w:val="009B1202"/>
    <w:rsid w:val="009B1983"/>
    <w:rsid w:val="009B2973"/>
    <w:rsid w:val="009B46A9"/>
    <w:rsid w:val="009B4920"/>
    <w:rsid w:val="009C0139"/>
    <w:rsid w:val="009C0C08"/>
    <w:rsid w:val="009C1909"/>
    <w:rsid w:val="009C5BB8"/>
    <w:rsid w:val="009C6378"/>
    <w:rsid w:val="009C6478"/>
    <w:rsid w:val="009C6DAF"/>
    <w:rsid w:val="009C74FB"/>
    <w:rsid w:val="009D0DB1"/>
    <w:rsid w:val="009D1175"/>
    <w:rsid w:val="009D1235"/>
    <w:rsid w:val="009D26C6"/>
    <w:rsid w:val="009D2CDE"/>
    <w:rsid w:val="009D2F36"/>
    <w:rsid w:val="009D4AFC"/>
    <w:rsid w:val="009D55C2"/>
    <w:rsid w:val="009D5EFE"/>
    <w:rsid w:val="009E0767"/>
    <w:rsid w:val="009E0E0C"/>
    <w:rsid w:val="009E31BC"/>
    <w:rsid w:val="009E3C1A"/>
    <w:rsid w:val="009E3D8D"/>
    <w:rsid w:val="009E4E97"/>
    <w:rsid w:val="009E5CF3"/>
    <w:rsid w:val="009E6E7F"/>
    <w:rsid w:val="009F0286"/>
    <w:rsid w:val="009F1697"/>
    <w:rsid w:val="009F42CF"/>
    <w:rsid w:val="009F55DA"/>
    <w:rsid w:val="009F5830"/>
    <w:rsid w:val="009F5DB2"/>
    <w:rsid w:val="009F6360"/>
    <w:rsid w:val="00A00EBF"/>
    <w:rsid w:val="00A019AD"/>
    <w:rsid w:val="00A02EDF"/>
    <w:rsid w:val="00A02EE4"/>
    <w:rsid w:val="00A06127"/>
    <w:rsid w:val="00A06C3B"/>
    <w:rsid w:val="00A1031A"/>
    <w:rsid w:val="00A11163"/>
    <w:rsid w:val="00A11359"/>
    <w:rsid w:val="00A130A5"/>
    <w:rsid w:val="00A146BF"/>
    <w:rsid w:val="00A14859"/>
    <w:rsid w:val="00A16058"/>
    <w:rsid w:val="00A2025E"/>
    <w:rsid w:val="00A20294"/>
    <w:rsid w:val="00A20F74"/>
    <w:rsid w:val="00A251C4"/>
    <w:rsid w:val="00A26E86"/>
    <w:rsid w:val="00A27F89"/>
    <w:rsid w:val="00A3061F"/>
    <w:rsid w:val="00A30B83"/>
    <w:rsid w:val="00A316F2"/>
    <w:rsid w:val="00A33E86"/>
    <w:rsid w:val="00A3525E"/>
    <w:rsid w:val="00A35B15"/>
    <w:rsid w:val="00A403AE"/>
    <w:rsid w:val="00A4287B"/>
    <w:rsid w:val="00A4338A"/>
    <w:rsid w:val="00A45C56"/>
    <w:rsid w:val="00A467AB"/>
    <w:rsid w:val="00A476B4"/>
    <w:rsid w:val="00A47C4D"/>
    <w:rsid w:val="00A513B2"/>
    <w:rsid w:val="00A525A4"/>
    <w:rsid w:val="00A52978"/>
    <w:rsid w:val="00A54875"/>
    <w:rsid w:val="00A55659"/>
    <w:rsid w:val="00A60080"/>
    <w:rsid w:val="00A6190C"/>
    <w:rsid w:val="00A62411"/>
    <w:rsid w:val="00A63DB0"/>
    <w:rsid w:val="00A6632C"/>
    <w:rsid w:val="00A676AF"/>
    <w:rsid w:val="00A6797D"/>
    <w:rsid w:val="00A720C8"/>
    <w:rsid w:val="00A72449"/>
    <w:rsid w:val="00A72684"/>
    <w:rsid w:val="00A729FF"/>
    <w:rsid w:val="00A73AA2"/>
    <w:rsid w:val="00A73BCF"/>
    <w:rsid w:val="00A740B6"/>
    <w:rsid w:val="00A7670D"/>
    <w:rsid w:val="00A77130"/>
    <w:rsid w:val="00A77B40"/>
    <w:rsid w:val="00A809B8"/>
    <w:rsid w:val="00A80DDF"/>
    <w:rsid w:val="00A811C0"/>
    <w:rsid w:val="00A819C1"/>
    <w:rsid w:val="00A8229D"/>
    <w:rsid w:val="00A82329"/>
    <w:rsid w:val="00A8545B"/>
    <w:rsid w:val="00A868C1"/>
    <w:rsid w:val="00A87D45"/>
    <w:rsid w:val="00A90F5B"/>
    <w:rsid w:val="00A914B9"/>
    <w:rsid w:val="00A92E86"/>
    <w:rsid w:val="00A939D9"/>
    <w:rsid w:val="00A94638"/>
    <w:rsid w:val="00A963C0"/>
    <w:rsid w:val="00A97925"/>
    <w:rsid w:val="00AA0C0A"/>
    <w:rsid w:val="00AA20A7"/>
    <w:rsid w:val="00AA221A"/>
    <w:rsid w:val="00AA2EBF"/>
    <w:rsid w:val="00AA4749"/>
    <w:rsid w:val="00AA5D7A"/>
    <w:rsid w:val="00AB082F"/>
    <w:rsid w:val="00AB218E"/>
    <w:rsid w:val="00AB3903"/>
    <w:rsid w:val="00AB3BA6"/>
    <w:rsid w:val="00AB605A"/>
    <w:rsid w:val="00AB6A93"/>
    <w:rsid w:val="00AB7FA2"/>
    <w:rsid w:val="00AC0026"/>
    <w:rsid w:val="00AC2A8B"/>
    <w:rsid w:val="00AC4629"/>
    <w:rsid w:val="00AC6945"/>
    <w:rsid w:val="00AC7B4C"/>
    <w:rsid w:val="00AD2BF2"/>
    <w:rsid w:val="00AD41BD"/>
    <w:rsid w:val="00AD4399"/>
    <w:rsid w:val="00AD4DD6"/>
    <w:rsid w:val="00AD5941"/>
    <w:rsid w:val="00AD5979"/>
    <w:rsid w:val="00AD631B"/>
    <w:rsid w:val="00AD6F7A"/>
    <w:rsid w:val="00AD7F4D"/>
    <w:rsid w:val="00AE140B"/>
    <w:rsid w:val="00AE2408"/>
    <w:rsid w:val="00AE35A8"/>
    <w:rsid w:val="00AE3975"/>
    <w:rsid w:val="00AE3B79"/>
    <w:rsid w:val="00AE6F4B"/>
    <w:rsid w:val="00AF2EA8"/>
    <w:rsid w:val="00AF3580"/>
    <w:rsid w:val="00AF63A1"/>
    <w:rsid w:val="00B009F0"/>
    <w:rsid w:val="00B01039"/>
    <w:rsid w:val="00B04801"/>
    <w:rsid w:val="00B04B74"/>
    <w:rsid w:val="00B04CC7"/>
    <w:rsid w:val="00B06441"/>
    <w:rsid w:val="00B11A67"/>
    <w:rsid w:val="00B1358C"/>
    <w:rsid w:val="00B14A6E"/>
    <w:rsid w:val="00B15B26"/>
    <w:rsid w:val="00B15F06"/>
    <w:rsid w:val="00B1630E"/>
    <w:rsid w:val="00B1638D"/>
    <w:rsid w:val="00B1767E"/>
    <w:rsid w:val="00B2486F"/>
    <w:rsid w:val="00B2762D"/>
    <w:rsid w:val="00B27AEB"/>
    <w:rsid w:val="00B30240"/>
    <w:rsid w:val="00B3073B"/>
    <w:rsid w:val="00B31E8D"/>
    <w:rsid w:val="00B32520"/>
    <w:rsid w:val="00B352F9"/>
    <w:rsid w:val="00B376A5"/>
    <w:rsid w:val="00B378E2"/>
    <w:rsid w:val="00B40083"/>
    <w:rsid w:val="00B406C3"/>
    <w:rsid w:val="00B409F9"/>
    <w:rsid w:val="00B40C84"/>
    <w:rsid w:val="00B41D88"/>
    <w:rsid w:val="00B42A14"/>
    <w:rsid w:val="00B43448"/>
    <w:rsid w:val="00B43554"/>
    <w:rsid w:val="00B43C8F"/>
    <w:rsid w:val="00B442F9"/>
    <w:rsid w:val="00B44692"/>
    <w:rsid w:val="00B44F4F"/>
    <w:rsid w:val="00B4566D"/>
    <w:rsid w:val="00B46783"/>
    <w:rsid w:val="00B47832"/>
    <w:rsid w:val="00B47EFC"/>
    <w:rsid w:val="00B50CA9"/>
    <w:rsid w:val="00B52789"/>
    <w:rsid w:val="00B52FAA"/>
    <w:rsid w:val="00B53609"/>
    <w:rsid w:val="00B54728"/>
    <w:rsid w:val="00B55169"/>
    <w:rsid w:val="00B5540A"/>
    <w:rsid w:val="00B6006E"/>
    <w:rsid w:val="00B61329"/>
    <w:rsid w:val="00B62FDF"/>
    <w:rsid w:val="00B65652"/>
    <w:rsid w:val="00B66386"/>
    <w:rsid w:val="00B66A51"/>
    <w:rsid w:val="00B67371"/>
    <w:rsid w:val="00B76F31"/>
    <w:rsid w:val="00B813A5"/>
    <w:rsid w:val="00B824E0"/>
    <w:rsid w:val="00B82D61"/>
    <w:rsid w:val="00B831BB"/>
    <w:rsid w:val="00B8326C"/>
    <w:rsid w:val="00B83784"/>
    <w:rsid w:val="00B83839"/>
    <w:rsid w:val="00B846BE"/>
    <w:rsid w:val="00B84876"/>
    <w:rsid w:val="00B865B4"/>
    <w:rsid w:val="00B86C91"/>
    <w:rsid w:val="00B908C4"/>
    <w:rsid w:val="00B91AB2"/>
    <w:rsid w:val="00B92702"/>
    <w:rsid w:val="00B927B6"/>
    <w:rsid w:val="00B935C3"/>
    <w:rsid w:val="00B94E44"/>
    <w:rsid w:val="00B955F7"/>
    <w:rsid w:val="00B97FD5"/>
    <w:rsid w:val="00BA0C6C"/>
    <w:rsid w:val="00BA0FE0"/>
    <w:rsid w:val="00BA20C5"/>
    <w:rsid w:val="00BA255F"/>
    <w:rsid w:val="00BA5E55"/>
    <w:rsid w:val="00BB0257"/>
    <w:rsid w:val="00BB2E92"/>
    <w:rsid w:val="00BB46A2"/>
    <w:rsid w:val="00BB4E19"/>
    <w:rsid w:val="00BB4E20"/>
    <w:rsid w:val="00BB5525"/>
    <w:rsid w:val="00BB6B45"/>
    <w:rsid w:val="00BB7A51"/>
    <w:rsid w:val="00BC29FC"/>
    <w:rsid w:val="00BC5975"/>
    <w:rsid w:val="00BC651C"/>
    <w:rsid w:val="00BC6A11"/>
    <w:rsid w:val="00BC7871"/>
    <w:rsid w:val="00BD1053"/>
    <w:rsid w:val="00BD2206"/>
    <w:rsid w:val="00BD2380"/>
    <w:rsid w:val="00BD2A45"/>
    <w:rsid w:val="00BD384E"/>
    <w:rsid w:val="00BD4C9A"/>
    <w:rsid w:val="00BD7447"/>
    <w:rsid w:val="00BD7DE9"/>
    <w:rsid w:val="00BE1CAF"/>
    <w:rsid w:val="00BE654E"/>
    <w:rsid w:val="00BE676D"/>
    <w:rsid w:val="00BE6B9C"/>
    <w:rsid w:val="00BE76F7"/>
    <w:rsid w:val="00BF0B85"/>
    <w:rsid w:val="00BF39D5"/>
    <w:rsid w:val="00BF4648"/>
    <w:rsid w:val="00BF4985"/>
    <w:rsid w:val="00BF532A"/>
    <w:rsid w:val="00BF6799"/>
    <w:rsid w:val="00BF7AF5"/>
    <w:rsid w:val="00C002B3"/>
    <w:rsid w:val="00C02412"/>
    <w:rsid w:val="00C03062"/>
    <w:rsid w:val="00C03787"/>
    <w:rsid w:val="00C03A55"/>
    <w:rsid w:val="00C058DB"/>
    <w:rsid w:val="00C063D9"/>
    <w:rsid w:val="00C075F8"/>
    <w:rsid w:val="00C07DAD"/>
    <w:rsid w:val="00C13660"/>
    <w:rsid w:val="00C13C23"/>
    <w:rsid w:val="00C14FC6"/>
    <w:rsid w:val="00C1592A"/>
    <w:rsid w:val="00C15D13"/>
    <w:rsid w:val="00C16B14"/>
    <w:rsid w:val="00C1711D"/>
    <w:rsid w:val="00C17E63"/>
    <w:rsid w:val="00C20B32"/>
    <w:rsid w:val="00C2124E"/>
    <w:rsid w:val="00C22A07"/>
    <w:rsid w:val="00C2390E"/>
    <w:rsid w:val="00C25D76"/>
    <w:rsid w:val="00C306B4"/>
    <w:rsid w:val="00C3104B"/>
    <w:rsid w:val="00C3392D"/>
    <w:rsid w:val="00C34F7A"/>
    <w:rsid w:val="00C362A8"/>
    <w:rsid w:val="00C36C22"/>
    <w:rsid w:val="00C36FFC"/>
    <w:rsid w:val="00C37131"/>
    <w:rsid w:val="00C376D2"/>
    <w:rsid w:val="00C37854"/>
    <w:rsid w:val="00C429F9"/>
    <w:rsid w:val="00C4338E"/>
    <w:rsid w:val="00C446CC"/>
    <w:rsid w:val="00C448C3"/>
    <w:rsid w:val="00C45A27"/>
    <w:rsid w:val="00C45D9A"/>
    <w:rsid w:val="00C46202"/>
    <w:rsid w:val="00C46721"/>
    <w:rsid w:val="00C51044"/>
    <w:rsid w:val="00C52BB9"/>
    <w:rsid w:val="00C56226"/>
    <w:rsid w:val="00C568A9"/>
    <w:rsid w:val="00C610B3"/>
    <w:rsid w:val="00C6186F"/>
    <w:rsid w:val="00C62065"/>
    <w:rsid w:val="00C62CB4"/>
    <w:rsid w:val="00C65A0B"/>
    <w:rsid w:val="00C65E9D"/>
    <w:rsid w:val="00C66673"/>
    <w:rsid w:val="00C66F42"/>
    <w:rsid w:val="00C70BB1"/>
    <w:rsid w:val="00C70EDE"/>
    <w:rsid w:val="00C7175C"/>
    <w:rsid w:val="00C727EA"/>
    <w:rsid w:val="00C733C2"/>
    <w:rsid w:val="00C73DE3"/>
    <w:rsid w:val="00C76FB5"/>
    <w:rsid w:val="00C774D9"/>
    <w:rsid w:val="00C87655"/>
    <w:rsid w:val="00C87ED1"/>
    <w:rsid w:val="00C90372"/>
    <w:rsid w:val="00C918A1"/>
    <w:rsid w:val="00C93366"/>
    <w:rsid w:val="00C9372A"/>
    <w:rsid w:val="00C943F4"/>
    <w:rsid w:val="00C95146"/>
    <w:rsid w:val="00C95B3A"/>
    <w:rsid w:val="00C96A72"/>
    <w:rsid w:val="00CA3A11"/>
    <w:rsid w:val="00CA5AD9"/>
    <w:rsid w:val="00CA6252"/>
    <w:rsid w:val="00CA6285"/>
    <w:rsid w:val="00CA69A5"/>
    <w:rsid w:val="00CB0C45"/>
    <w:rsid w:val="00CB0E77"/>
    <w:rsid w:val="00CB3EBC"/>
    <w:rsid w:val="00CB4457"/>
    <w:rsid w:val="00CB5680"/>
    <w:rsid w:val="00CB57BB"/>
    <w:rsid w:val="00CB6920"/>
    <w:rsid w:val="00CC08B9"/>
    <w:rsid w:val="00CC10E0"/>
    <w:rsid w:val="00CC2EC4"/>
    <w:rsid w:val="00CC3816"/>
    <w:rsid w:val="00CC462F"/>
    <w:rsid w:val="00CC564B"/>
    <w:rsid w:val="00CC6D9F"/>
    <w:rsid w:val="00CC7399"/>
    <w:rsid w:val="00CC7C6D"/>
    <w:rsid w:val="00CD0443"/>
    <w:rsid w:val="00CD3FE0"/>
    <w:rsid w:val="00CD55A0"/>
    <w:rsid w:val="00CE0BA8"/>
    <w:rsid w:val="00CE241E"/>
    <w:rsid w:val="00CE4401"/>
    <w:rsid w:val="00CE7908"/>
    <w:rsid w:val="00CE7D0B"/>
    <w:rsid w:val="00CF0326"/>
    <w:rsid w:val="00CF0D05"/>
    <w:rsid w:val="00CF2332"/>
    <w:rsid w:val="00CF246B"/>
    <w:rsid w:val="00CF2F10"/>
    <w:rsid w:val="00CF4161"/>
    <w:rsid w:val="00D00CB2"/>
    <w:rsid w:val="00D0407F"/>
    <w:rsid w:val="00D0414E"/>
    <w:rsid w:val="00D04180"/>
    <w:rsid w:val="00D069EF"/>
    <w:rsid w:val="00D073D1"/>
    <w:rsid w:val="00D074BF"/>
    <w:rsid w:val="00D07C4A"/>
    <w:rsid w:val="00D1028D"/>
    <w:rsid w:val="00D104F1"/>
    <w:rsid w:val="00D105DB"/>
    <w:rsid w:val="00D10CE3"/>
    <w:rsid w:val="00D11267"/>
    <w:rsid w:val="00D1221B"/>
    <w:rsid w:val="00D126A2"/>
    <w:rsid w:val="00D1712D"/>
    <w:rsid w:val="00D17CD1"/>
    <w:rsid w:val="00D17F6D"/>
    <w:rsid w:val="00D20E49"/>
    <w:rsid w:val="00D21E82"/>
    <w:rsid w:val="00D22430"/>
    <w:rsid w:val="00D232A9"/>
    <w:rsid w:val="00D23878"/>
    <w:rsid w:val="00D23E38"/>
    <w:rsid w:val="00D30F43"/>
    <w:rsid w:val="00D32294"/>
    <w:rsid w:val="00D34B06"/>
    <w:rsid w:val="00D35238"/>
    <w:rsid w:val="00D36149"/>
    <w:rsid w:val="00D36445"/>
    <w:rsid w:val="00D366F7"/>
    <w:rsid w:val="00D371EE"/>
    <w:rsid w:val="00D3741A"/>
    <w:rsid w:val="00D40991"/>
    <w:rsid w:val="00D42F02"/>
    <w:rsid w:val="00D435F8"/>
    <w:rsid w:val="00D44632"/>
    <w:rsid w:val="00D466BB"/>
    <w:rsid w:val="00D469D7"/>
    <w:rsid w:val="00D51C71"/>
    <w:rsid w:val="00D52200"/>
    <w:rsid w:val="00D52DD5"/>
    <w:rsid w:val="00D52F62"/>
    <w:rsid w:val="00D54536"/>
    <w:rsid w:val="00D54C03"/>
    <w:rsid w:val="00D5581F"/>
    <w:rsid w:val="00D56665"/>
    <w:rsid w:val="00D56ECC"/>
    <w:rsid w:val="00D62FF1"/>
    <w:rsid w:val="00D6331E"/>
    <w:rsid w:val="00D63F98"/>
    <w:rsid w:val="00D64523"/>
    <w:rsid w:val="00D64CE9"/>
    <w:rsid w:val="00D64EBF"/>
    <w:rsid w:val="00D737E5"/>
    <w:rsid w:val="00D73CC3"/>
    <w:rsid w:val="00D74205"/>
    <w:rsid w:val="00D76543"/>
    <w:rsid w:val="00D77D76"/>
    <w:rsid w:val="00D81FDB"/>
    <w:rsid w:val="00D86A0C"/>
    <w:rsid w:val="00D86EDD"/>
    <w:rsid w:val="00D87496"/>
    <w:rsid w:val="00D87514"/>
    <w:rsid w:val="00D9003B"/>
    <w:rsid w:val="00D91671"/>
    <w:rsid w:val="00D924CC"/>
    <w:rsid w:val="00D9341F"/>
    <w:rsid w:val="00D93488"/>
    <w:rsid w:val="00D95DA3"/>
    <w:rsid w:val="00DA2741"/>
    <w:rsid w:val="00DA63C2"/>
    <w:rsid w:val="00DA6FF3"/>
    <w:rsid w:val="00DA7C61"/>
    <w:rsid w:val="00DA7D1B"/>
    <w:rsid w:val="00DB0204"/>
    <w:rsid w:val="00DB168B"/>
    <w:rsid w:val="00DB267D"/>
    <w:rsid w:val="00DB425B"/>
    <w:rsid w:val="00DB6435"/>
    <w:rsid w:val="00DC109D"/>
    <w:rsid w:val="00DC49CF"/>
    <w:rsid w:val="00DC5527"/>
    <w:rsid w:val="00DC63B8"/>
    <w:rsid w:val="00DC7EE7"/>
    <w:rsid w:val="00DD05E9"/>
    <w:rsid w:val="00DD0CFD"/>
    <w:rsid w:val="00DD0E02"/>
    <w:rsid w:val="00DD2AAC"/>
    <w:rsid w:val="00DD3CDE"/>
    <w:rsid w:val="00DD5333"/>
    <w:rsid w:val="00DD536C"/>
    <w:rsid w:val="00DD6442"/>
    <w:rsid w:val="00DD7859"/>
    <w:rsid w:val="00DE253D"/>
    <w:rsid w:val="00DE313C"/>
    <w:rsid w:val="00DE4774"/>
    <w:rsid w:val="00DE4B98"/>
    <w:rsid w:val="00DE6505"/>
    <w:rsid w:val="00DE6950"/>
    <w:rsid w:val="00DE78FF"/>
    <w:rsid w:val="00DF0DD2"/>
    <w:rsid w:val="00DF31CD"/>
    <w:rsid w:val="00DF3926"/>
    <w:rsid w:val="00DF6E62"/>
    <w:rsid w:val="00DF70F1"/>
    <w:rsid w:val="00E00E6A"/>
    <w:rsid w:val="00E02084"/>
    <w:rsid w:val="00E022DE"/>
    <w:rsid w:val="00E02C3A"/>
    <w:rsid w:val="00E03159"/>
    <w:rsid w:val="00E03BC8"/>
    <w:rsid w:val="00E047F8"/>
    <w:rsid w:val="00E04AF2"/>
    <w:rsid w:val="00E07DD6"/>
    <w:rsid w:val="00E129FE"/>
    <w:rsid w:val="00E13522"/>
    <w:rsid w:val="00E13A50"/>
    <w:rsid w:val="00E13B77"/>
    <w:rsid w:val="00E13DD9"/>
    <w:rsid w:val="00E148D6"/>
    <w:rsid w:val="00E206D5"/>
    <w:rsid w:val="00E20931"/>
    <w:rsid w:val="00E23CDA"/>
    <w:rsid w:val="00E2665F"/>
    <w:rsid w:val="00E27148"/>
    <w:rsid w:val="00E2783B"/>
    <w:rsid w:val="00E279D7"/>
    <w:rsid w:val="00E310D2"/>
    <w:rsid w:val="00E317F2"/>
    <w:rsid w:val="00E33105"/>
    <w:rsid w:val="00E332F8"/>
    <w:rsid w:val="00E33556"/>
    <w:rsid w:val="00E337F0"/>
    <w:rsid w:val="00E3419D"/>
    <w:rsid w:val="00E36CC2"/>
    <w:rsid w:val="00E371AF"/>
    <w:rsid w:val="00E40891"/>
    <w:rsid w:val="00E40D7A"/>
    <w:rsid w:val="00E41C27"/>
    <w:rsid w:val="00E427B6"/>
    <w:rsid w:val="00E44DAE"/>
    <w:rsid w:val="00E46994"/>
    <w:rsid w:val="00E47A0E"/>
    <w:rsid w:val="00E51525"/>
    <w:rsid w:val="00E5154E"/>
    <w:rsid w:val="00E540D3"/>
    <w:rsid w:val="00E56DFD"/>
    <w:rsid w:val="00E60327"/>
    <w:rsid w:val="00E606CE"/>
    <w:rsid w:val="00E60894"/>
    <w:rsid w:val="00E61160"/>
    <w:rsid w:val="00E627EF"/>
    <w:rsid w:val="00E654E4"/>
    <w:rsid w:val="00E65897"/>
    <w:rsid w:val="00E658B2"/>
    <w:rsid w:val="00E67399"/>
    <w:rsid w:val="00E67695"/>
    <w:rsid w:val="00E679B3"/>
    <w:rsid w:val="00E70ABA"/>
    <w:rsid w:val="00E71945"/>
    <w:rsid w:val="00E728EE"/>
    <w:rsid w:val="00E76240"/>
    <w:rsid w:val="00E7789C"/>
    <w:rsid w:val="00E804DA"/>
    <w:rsid w:val="00E809BE"/>
    <w:rsid w:val="00E80E90"/>
    <w:rsid w:val="00E822FD"/>
    <w:rsid w:val="00E86309"/>
    <w:rsid w:val="00E86956"/>
    <w:rsid w:val="00E94B99"/>
    <w:rsid w:val="00E94EFE"/>
    <w:rsid w:val="00E95C1D"/>
    <w:rsid w:val="00E96CBF"/>
    <w:rsid w:val="00E973A7"/>
    <w:rsid w:val="00E97BF4"/>
    <w:rsid w:val="00EA2FAF"/>
    <w:rsid w:val="00EA33D1"/>
    <w:rsid w:val="00EA4604"/>
    <w:rsid w:val="00EA5EFF"/>
    <w:rsid w:val="00EA63E9"/>
    <w:rsid w:val="00EA6B51"/>
    <w:rsid w:val="00EA6D9C"/>
    <w:rsid w:val="00EA7698"/>
    <w:rsid w:val="00EB1446"/>
    <w:rsid w:val="00EB25E2"/>
    <w:rsid w:val="00EB3D58"/>
    <w:rsid w:val="00EB4591"/>
    <w:rsid w:val="00EB585E"/>
    <w:rsid w:val="00EB6AC1"/>
    <w:rsid w:val="00EB6DD4"/>
    <w:rsid w:val="00EB7DB6"/>
    <w:rsid w:val="00EC0272"/>
    <w:rsid w:val="00EC0F54"/>
    <w:rsid w:val="00EC1730"/>
    <w:rsid w:val="00EC558F"/>
    <w:rsid w:val="00EC5B19"/>
    <w:rsid w:val="00EC74E9"/>
    <w:rsid w:val="00ED17C6"/>
    <w:rsid w:val="00ED1B6A"/>
    <w:rsid w:val="00ED48A7"/>
    <w:rsid w:val="00ED4D80"/>
    <w:rsid w:val="00ED6B9C"/>
    <w:rsid w:val="00ED6C72"/>
    <w:rsid w:val="00ED7183"/>
    <w:rsid w:val="00ED7411"/>
    <w:rsid w:val="00EE09E1"/>
    <w:rsid w:val="00EE1EF3"/>
    <w:rsid w:val="00EE23CF"/>
    <w:rsid w:val="00EE2C13"/>
    <w:rsid w:val="00EE2CF4"/>
    <w:rsid w:val="00EE4034"/>
    <w:rsid w:val="00EE6783"/>
    <w:rsid w:val="00EE7B32"/>
    <w:rsid w:val="00EE7EA3"/>
    <w:rsid w:val="00EF3084"/>
    <w:rsid w:val="00EF4B9E"/>
    <w:rsid w:val="00EF65C1"/>
    <w:rsid w:val="00EF754D"/>
    <w:rsid w:val="00EF7BE8"/>
    <w:rsid w:val="00F02DEB"/>
    <w:rsid w:val="00F02E63"/>
    <w:rsid w:val="00F033B2"/>
    <w:rsid w:val="00F03932"/>
    <w:rsid w:val="00F04D73"/>
    <w:rsid w:val="00F063F6"/>
    <w:rsid w:val="00F072D7"/>
    <w:rsid w:val="00F07791"/>
    <w:rsid w:val="00F078A4"/>
    <w:rsid w:val="00F1269C"/>
    <w:rsid w:val="00F13A54"/>
    <w:rsid w:val="00F15C17"/>
    <w:rsid w:val="00F16E8F"/>
    <w:rsid w:val="00F217F7"/>
    <w:rsid w:val="00F21B59"/>
    <w:rsid w:val="00F22B0F"/>
    <w:rsid w:val="00F2320F"/>
    <w:rsid w:val="00F256C2"/>
    <w:rsid w:val="00F26928"/>
    <w:rsid w:val="00F30961"/>
    <w:rsid w:val="00F30ED6"/>
    <w:rsid w:val="00F31984"/>
    <w:rsid w:val="00F32599"/>
    <w:rsid w:val="00F32825"/>
    <w:rsid w:val="00F331A7"/>
    <w:rsid w:val="00F33C05"/>
    <w:rsid w:val="00F341EF"/>
    <w:rsid w:val="00F3527A"/>
    <w:rsid w:val="00F36BEB"/>
    <w:rsid w:val="00F36C3E"/>
    <w:rsid w:val="00F41364"/>
    <w:rsid w:val="00F41456"/>
    <w:rsid w:val="00F43200"/>
    <w:rsid w:val="00F45BD1"/>
    <w:rsid w:val="00F463D4"/>
    <w:rsid w:val="00F47490"/>
    <w:rsid w:val="00F51672"/>
    <w:rsid w:val="00F524ED"/>
    <w:rsid w:val="00F55595"/>
    <w:rsid w:val="00F60B1E"/>
    <w:rsid w:val="00F62A57"/>
    <w:rsid w:val="00F6407C"/>
    <w:rsid w:val="00F64EF2"/>
    <w:rsid w:val="00F65713"/>
    <w:rsid w:val="00F661E5"/>
    <w:rsid w:val="00F6689D"/>
    <w:rsid w:val="00F66FF9"/>
    <w:rsid w:val="00F71AF3"/>
    <w:rsid w:val="00F731A5"/>
    <w:rsid w:val="00F73645"/>
    <w:rsid w:val="00F73E14"/>
    <w:rsid w:val="00F74068"/>
    <w:rsid w:val="00F749E2"/>
    <w:rsid w:val="00F7644E"/>
    <w:rsid w:val="00F77E49"/>
    <w:rsid w:val="00F80739"/>
    <w:rsid w:val="00F81A67"/>
    <w:rsid w:val="00F84305"/>
    <w:rsid w:val="00F87518"/>
    <w:rsid w:val="00F87B46"/>
    <w:rsid w:val="00F90B97"/>
    <w:rsid w:val="00F919B9"/>
    <w:rsid w:val="00F91A18"/>
    <w:rsid w:val="00F9289E"/>
    <w:rsid w:val="00F957B5"/>
    <w:rsid w:val="00F97F4E"/>
    <w:rsid w:val="00FA1F3E"/>
    <w:rsid w:val="00FA30A7"/>
    <w:rsid w:val="00FA4D9E"/>
    <w:rsid w:val="00FA5FB1"/>
    <w:rsid w:val="00FA633C"/>
    <w:rsid w:val="00FB037A"/>
    <w:rsid w:val="00FB0BCC"/>
    <w:rsid w:val="00FB3B9A"/>
    <w:rsid w:val="00FB46CD"/>
    <w:rsid w:val="00FB5CBF"/>
    <w:rsid w:val="00FB73D6"/>
    <w:rsid w:val="00FC24E1"/>
    <w:rsid w:val="00FC3FAF"/>
    <w:rsid w:val="00FC62B2"/>
    <w:rsid w:val="00FC62C3"/>
    <w:rsid w:val="00FD1982"/>
    <w:rsid w:val="00FD2158"/>
    <w:rsid w:val="00FD2479"/>
    <w:rsid w:val="00FD4D92"/>
    <w:rsid w:val="00FD547D"/>
    <w:rsid w:val="00FD5538"/>
    <w:rsid w:val="00FD5949"/>
    <w:rsid w:val="00FD5A0E"/>
    <w:rsid w:val="00FD6293"/>
    <w:rsid w:val="00FE0E7D"/>
    <w:rsid w:val="00FE1B15"/>
    <w:rsid w:val="00FE2599"/>
    <w:rsid w:val="00FE755D"/>
    <w:rsid w:val="00FF1B78"/>
    <w:rsid w:val="00FF25FB"/>
    <w:rsid w:val="00FF46E9"/>
    <w:rsid w:val="00FF6975"/>
    <w:rsid w:val="00FF6E75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8"/>
    <o:shapelayout v:ext="edit">
      <o:idmap v:ext="edit" data="2"/>
      <o:rules v:ext="edit">
        <o:r id="V:Rule6" type="connector" idref="#AutoShape 9"/>
        <o:r id="V:Rule7" type="connector" idref="#AutoShape 11"/>
        <o:r id="V:Rule8" type="connector" idref="#AutoShape 51"/>
        <o:r id="V:Rule9" type="connector" idref="#AutoShape 10"/>
        <o:r id="V:Rule10" type="connector" idref="#AutoShape 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15C0"/>
    <w:pPr>
      <w:keepNext/>
      <w:shd w:val="clear" w:color="auto" w:fill="FFFFFF"/>
      <w:tabs>
        <w:tab w:val="left" w:pos="682"/>
      </w:tabs>
      <w:jc w:val="center"/>
      <w:outlineLvl w:val="0"/>
    </w:pPr>
    <w:rPr>
      <w:rFonts w:ascii="Arial" w:hAnsi="Arial"/>
      <w:b/>
      <w:bCs/>
      <w:color w:val="000000"/>
      <w:szCs w:val="22"/>
    </w:rPr>
  </w:style>
  <w:style w:type="paragraph" w:styleId="2">
    <w:name w:val="heading 2"/>
    <w:basedOn w:val="a"/>
    <w:next w:val="a"/>
    <w:qFormat/>
    <w:rsid w:val="007015C0"/>
    <w:pPr>
      <w:keepNext/>
      <w:shd w:val="clear" w:color="auto" w:fill="FFFFFF"/>
      <w:spacing w:before="120" w:after="120"/>
      <w:ind w:firstLine="425"/>
      <w:outlineLvl w:val="1"/>
    </w:pPr>
    <w:rPr>
      <w:rFonts w:ascii="Arial" w:hAnsi="Arial"/>
      <w:b/>
      <w:bCs/>
      <w:color w:val="000000"/>
      <w:szCs w:val="21"/>
    </w:rPr>
  </w:style>
  <w:style w:type="paragraph" w:styleId="3">
    <w:name w:val="heading 3"/>
    <w:basedOn w:val="a"/>
    <w:next w:val="a"/>
    <w:link w:val="30"/>
    <w:unhideWhenUsed/>
    <w:qFormat/>
    <w:rsid w:val="00BA0C6C"/>
    <w:pPr>
      <w:keepNext/>
      <w:keepLines/>
      <w:spacing w:before="200" w:line="360" w:lineRule="auto"/>
      <w:ind w:firstLine="675"/>
      <w:jc w:val="both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E38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15C0"/>
    <w:pPr>
      <w:shd w:val="clear" w:color="auto" w:fill="FFFFFF"/>
      <w:jc w:val="center"/>
    </w:pPr>
    <w:rPr>
      <w:rFonts w:ascii="Arial" w:hAnsi="Arial"/>
      <w:b/>
      <w:color w:val="000000"/>
      <w:sz w:val="28"/>
      <w:szCs w:val="33"/>
    </w:rPr>
  </w:style>
  <w:style w:type="paragraph" w:styleId="a4">
    <w:name w:val="header"/>
    <w:basedOn w:val="a"/>
    <w:link w:val="a5"/>
    <w:uiPriority w:val="99"/>
    <w:rsid w:val="007015C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015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15C0"/>
  </w:style>
  <w:style w:type="paragraph" w:styleId="a9">
    <w:name w:val="Body Text Indent"/>
    <w:basedOn w:val="a"/>
    <w:link w:val="aa"/>
    <w:rsid w:val="007015C0"/>
    <w:pPr>
      <w:shd w:val="clear" w:color="auto" w:fill="FFFFFF"/>
      <w:tabs>
        <w:tab w:val="left" w:pos="725"/>
      </w:tabs>
      <w:ind w:firstLine="426"/>
    </w:pPr>
    <w:rPr>
      <w:rFonts w:ascii="Arial" w:hAnsi="Arial"/>
      <w:color w:val="000000"/>
      <w:szCs w:val="23"/>
    </w:rPr>
  </w:style>
  <w:style w:type="paragraph" w:styleId="ab">
    <w:name w:val="Body Text"/>
    <w:basedOn w:val="a"/>
    <w:rsid w:val="007015C0"/>
    <w:pPr>
      <w:shd w:val="clear" w:color="auto" w:fill="FFFFFF"/>
      <w:tabs>
        <w:tab w:val="left" w:pos="426"/>
      </w:tabs>
    </w:pPr>
    <w:rPr>
      <w:rFonts w:ascii="Arial" w:hAnsi="Arial"/>
      <w:color w:val="000000"/>
      <w:szCs w:val="22"/>
    </w:rPr>
  </w:style>
  <w:style w:type="paragraph" w:styleId="11">
    <w:name w:val="toc 1"/>
    <w:basedOn w:val="a"/>
    <w:next w:val="a"/>
    <w:autoRedefine/>
    <w:uiPriority w:val="39"/>
    <w:rsid w:val="002711FE"/>
    <w:pPr>
      <w:tabs>
        <w:tab w:val="right" w:leader="dot" w:pos="9912"/>
      </w:tabs>
      <w:spacing w:line="360" w:lineRule="auto"/>
      <w:ind w:left="-284"/>
    </w:pPr>
  </w:style>
  <w:style w:type="paragraph" w:styleId="20">
    <w:name w:val="toc 2"/>
    <w:basedOn w:val="a"/>
    <w:next w:val="a"/>
    <w:autoRedefine/>
    <w:uiPriority w:val="39"/>
    <w:rsid w:val="002711FE"/>
    <w:pPr>
      <w:tabs>
        <w:tab w:val="right" w:leader="dot" w:pos="9356"/>
      </w:tabs>
    </w:pPr>
  </w:style>
  <w:style w:type="paragraph" w:styleId="31">
    <w:name w:val="toc 3"/>
    <w:basedOn w:val="a"/>
    <w:next w:val="a"/>
    <w:autoRedefine/>
    <w:uiPriority w:val="39"/>
    <w:rsid w:val="007C0EC2"/>
    <w:pPr>
      <w:tabs>
        <w:tab w:val="right" w:leader="dot" w:pos="9912"/>
      </w:tabs>
      <w:ind w:left="400" w:hanging="116"/>
    </w:pPr>
  </w:style>
  <w:style w:type="paragraph" w:styleId="41">
    <w:name w:val="toc 4"/>
    <w:basedOn w:val="a"/>
    <w:next w:val="a"/>
    <w:autoRedefine/>
    <w:semiHidden/>
    <w:rsid w:val="007015C0"/>
    <w:pPr>
      <w:ind w:left="600"/>
    </w:pPr>
  </w:style>
  <w:style w:type="paragraph" w:styleId="5">
    <w:name w:val="toc 5"/>
    <w:basedOn w:val="a"/>
    <w:next w:val="a"/>
    <w:autoRedefine/>
    <w:semiHidden/>
    <w:rsid w:val="007015C0"/>
    <w:pPr>
      <w:ind w:left="800"/>
    </w:pPr>
  </w:style>
  <w:style w:type="paragraph" w:styleId="6">
    <w:name w:val="toc 6"/>
    <w:basedOn w:val="a"/>
    <w:next w:val="a"/>
    <w:autoRedefine/>
    <w:semiHidden/>
    <w:rsid w:val="007015C0"/>
    <w:pPr>
      <w:ind w:left="1000"/>
    </w:pPr>
  </w:style>
  <w:style w:type="paragraph" w:styleId="7">
    <w:name w:val="toc 7"/>
    <w:basedOn w:val="a"/>
    <w:next w:val="a"/>
    <w:autoRedefine/>
    <w:semiHidden/>
    <w:rsid w:val="007015C0"/>
    <w:pPr>
      <w:ind w:left="1200"/>
    </w:pPr>
  </w:style>
  <w:style w:type="paragraph" w:styleId="8">
    <w:name w:val="toc 8"/>
    <w:basedOn w:val="a"/>
    <w:next w:val="a"/>
    <w:autoRedefine/>
    <w:semiHidden/>
    <w:rsid w:val="007015C0"/>
    <w:pPr>
      <w:ind w:left="1400"/>
    </w:pPr>
  </w:style>
  <w:style w:type="paragraph" w:styleId="9">
    <w:name w:val="toc 9"/>
    <w:basedOn w:val="a"/>
    <w:next w:val="a"/>
    <w:autoRedefine/>
    <w:semiHidden/>
    <w:rsid w:val="007015C0"/>
    <w:pPr>
      <w:ind w:left="1600"/>
    </w:pPr>
  </w:style>
  <w:style w:type="character" w:styleId="ac">
    <w:name w:val="Hyperlink"/>
    <w:uiPriority w:val="99"/>
    <w:rsid w:val="007015C0"/>
    <w:rPr>
      <w:color w:val="0000FF"/>
      <w:u w:val="single"/>
    </w:rPr>
  </w:style>
  <w:style w:type="paragraph" w:styleId="21">
    <w:name w:val="Body Text Indent 2"/>
    <w:basedOn w:val="a"/>
    <w:rsid w:val="007015C0"/>
    <w:pPr>
      <w:shd w:val="clear" w:color="auto" w:fill="FFFFFF"/>
      <w:tabs>
        <w:tab w:val="left" w:pos="571"/>
      </w:tabs>
      <w:ind w:firstLine="567"/>
      <w:jc w:val="both"/>
    </w:pPr>
    <w:rPr>
      <w:rFonts w:ascii="Arial" w:hAnsi="Arial"/>
      <w:color w:val="000000"/>
      <w:szCs w:val="23"/>
    </w:rPr>
  </w:style>
  <w:style w:type="character" w:customStyle="1" w:styleId="a7">
    <w:name w:val="Нижний колонтитул Знак"/>
    <w:link w:val="a6"/>
    <w:uiPriority w:val="99"/>
    <w:rsid w:val="00F463D4"/>
    <w:rPr>
      <w:lang w:val="ru-RU" w:eastAsia="ru-RU"/>
    </w:rPr>
  </w:style>
  <w:style w:type="paragraph" w:customStyle="1" w:styleId="rvps2">
    <w:name w:val="rvps2"/>
    <w:basedOn w:val="a"/>
    <w:rsid w:val="00E07D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2F6936"/>
  </w:style>
  <w:style w:type="character" w:customStyle="1" w:styleId="rvts37">
    <w:name w:val="rvts37"/>
    <w:basedOn w:val="a0"/>
    <w:rsid w:val="002F6936"/>
  </w:style>
  <w:style w:type="character" w:styleId="ad">
    <w:name w:val="FollowedHyperlink"/>
    <w:rsid w:val="00FB73D6"/>
    <w:rPr>
      <w:color w:val="800080"/>
      <w:u w:val="single"/>
    </w:rPr>
  </w:style>
  <w:style w:type="character" w:customStyle="1" w:styleId="rvts46">
    <w:name w:val="rvts46"/>
    <w:basedOn w:val="a0"/>
    <w:rsid w:val="00EF754D"/>
  </w:style>
  <w:style w:type="paragraph" w:styleId="ae">
    <w:name w:val="Normal (Web)"/>
    <w:basedOn w:val="a"/>
    <w:uiPriority w:val="99"/>
    <w:unhideWhenUsed/>
    <w:rsid w:val="00FD5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B4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F2320F"/>
    <w:rPr>
      <w:b/>
      <w:bCs/>
    </w:rPr>
  </w:style>
  <w:style w:type="character" w:styleId="af1">
    <w:name w:val="Emphasis"/>
    <w:uiPriority w:val="20"/>
    <w:qFormat/>
    <w:rsid w:val="009E6E7F"/>
    <w:rPr>
      <w:i/>
      <w:iCs/>
    </w:rPr>
  </w:style>
  <w:style w:type="character" w:customStyle="1" w:styleId="dat0">
    <w:name w:val="dat0"/>
    <w:basedOn w:val="a0"/>
    <w:rsid w:val="00925FB5"/>
  </w:style>
  <w:style w:type="character" w:customStyle="1" w:styleId="rvts44">
    <w:name w:val="rvts44"/>
    <w:basedOn w:val="a0"/>
    <w:rsid w:val="00A16058"/>
  </w:style>
  <w:style w:type="paragraph" w:customStyle="1" w:styleId="rvps7">
    <w:name w:val="rvps7"/>
    <w:basedOn w:val="a"/>
    <w:rsid w:val="009D2F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9D2F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9D2F36"/>
  </w:style>
  <w:style w:type="character" w:customStyle="1" w:styleId="A20">
    <w:name w:val="A2"/>
    <w:uiPriority w:val="99"/>
    <w:rsid w:val="00263AC9"/>
    <w:rPr>
      <w:rFonts w:cs="Baskerville Win95BT"/>
      <w:color w:val="000000"/>
      <w:sz w:val="20"/>
      <w:szCs w:val="20"/>
    </w:rPr>
  </w:style>
  <w:style w:type="paragraph" w:customStyle="1" w:styleId="Default">
    <w:name w:val="Default"/>
    <w:rsid w:val="00297D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vr">
    <w:name w:val="hvr"/>
    <w:basedOn w:val="a0"/>
    <w:rsid w:val="00821F28"/>
  </w:style>
  <w:style w:type="character" w:customStyle="1" w:styleId="10">
    <w:name w:val="Заголовок 1 Знак"/>
    <w:link w:val="1"/>
    <w:uiPriority w:val="99"/>
    <w:rsid w:val="00D64EBF"/>
    <w:rPr>
      <w:rFonts w:ascii="Arial" w:hAnsi="Arial"/>
      <w:b/>
      <w:bCs/>
      <w:color w:val="000000"/>
      <w:szCs w:val="22"/>
      <w:shd w:val="clear" w:color="auto" w:fill="FFFFFF"/>
      <w:lang w:eastAsia="ru-RU"/>
    </w:rPr>
  </w:style>
  <w:style w:type="character" w:customStyle="1" w:styleId="a5">
    <w:name w:val="Верхний колонтитул Знак"/>
    <w:link w:val="a4"/>
    <w:uiPriority w:val="99"/>
    <w:rsid w:val="00CC7399"/>
    <w:rPr>
      <w:lang w:val="ru-RU" w:eastAsia="ru-RU"/>
    </w:rPr>
  </w:style>
  <w:style w:type="paragraph" w:styleId="af2">
    <w:name w:val="Balloon Text"/>
    <w:basedOn w:val="a"/>
    <w:link w:val="af3"/>
    <w:rsid w:val="00F474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47490"/>
    <w:rPr>
      <w:rFonts w:ascii="Tahoma" w:hAnsi="Tahoma" w:cs="Tahoma"/>
      <w:sz w:val="16"/>
      <w:szCs w:val="16"/>
      <w:lang w:val="ru-RU" w:eastAsia="ru-RU"/>
    </w:rPr>
  </w:style>
  <w:style w:type="paragraph" w:styleId="22">
    <w:name w:val="Body Text 2"/>
    <w:basedOn w:val="a"/>
    <w:link w:val="23"/>
    <w:rsid w:val="00D30F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30F43"/>
    <w:rPr>
      <w:lang w:val="ru-RU" w:eastAsia="ru-RU"/>
    </w:rPr>
  </w:style>
  <w:style w:type="character" w:customStyle="1" w:styleId="30">
    <w:name w:val="Заголовок 3 Знак"/>
    <w:basedOn w:val="a0"/>
    <w:link w:val="3"/>
    <w:rsid w:val="00BA0C6C"/>
    <w:rPr>
      <w:rFonts w:ascii="Arial" w:eastAsiaTheme="majorEastAsia" w:hAnsi="Arial" w:cs="Arial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rsid w:val="00DF6E6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DF6E62"/>
    <w:rPr>
      <w:sz w:val="16"/>
      <w:szCs w:val="16"/>
      <w:lang w:val="ru-RU" w:eastAsia="ru-RU"/>
    </w:rPr>
  </w:style>
  <w:style w:type="paragraph" w:styleId="af4">
    <w:name w:val="Block Text"/>
    <w:basedOn w:val="a"/>
    <w:rsid w:val="009D1175"/>
    <w:pPr>
      <w:shd w:val="clear" w:color="auto" w:fill="FFFFFF"/>
      <w:spacing w:before="91" w:line="370" w:lineRule="exact"/>
      <w:ind w:left="2107" w:right="1498" w:firstLine="2102"/>
      <w:jc w:val="center"/>
    </w:pPr>
    <w:rPr>
      <w:rFonts w:ascii="Arial" w:hAnsi="Arial" w:cs="Arial"/>
      <w:bCs/>
      <w:color w:val="000000"/>
      <w:szCs w:val="23"/>
      <w:lang w:val="en-US"/>
    </w:rPr>
  </w:style>
  <w:style w:type="character" w:customStyle="1" w:styleId="40">
    <w:name w:val="Заголовок 4 Знак"/>
    <w:basedOn w:val="a0"/>
    <w:link w:val="4"/>
    <w:rsid w:val="006E38F0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styleId="af5">
    <w:name w:val="endnote text"/>
    <w:aliases w:val="Знак"/>
    <w:basedOn w:val="a"/>
    <w:link w:val="af6"/>
    <w:rsid w:val="00324818"/>
    <w:pPr>
      <w:widowControl/>
      <w:autoSpaceDE/>
      <w:autoSpaceDN/>
      <w:adjustRightInd/>
      <w:spacing w:line="360" w:lineRule="auto"/>
      <w:ind w:left="284" w:hanging="284"/>
      <w:jc w:val="both"/>
    </w:pPr>
    <w:rPr>
      <w:sz w:val="26"/>
      <w:szCs w:val="26"/>
    </w:rPr>
  </w:style>
  <w:style w:type="character" w:customStyle="1" w:styleId="af6">
    <w:name w:val="Текст концевой сноски Знак"/>
    <w:aliases w:val="Знак Знак"/>
    <w:basedOn w:val="a0"/>
    <w:link w:val="af5"/>
    <w:rsid w:val="00324818"/>
    <w:rPr>
      <w:sz w:val="26"/>
      <w:szCs w:val="26"/>
      <w:lang w:eastAsia="ru-RU"/>
    </w:rPr>
  </w:style>
  <w:style w:type="character" w:customStyle="1" w:styleId="acopre">
    <w:name w:val="acopre"/>
    <w:basedOn w:val="a0"/>
    <w:rsid w:val="001866E8"/>
  </w:style>
  <w:style w:type="character" w:customStyle="1" w:styleId="jlqj4b">
    <w:name w:val="jlqj4b"/>
    <w:basedOn w:val="a0"/>
    <w:rsid w:val="00470894"/>
  </w:style>
  <w:style w:type="paragraph" w:styleId="af7">
    <w:name w:val="Subtitle"/>
    <w:basedOn w:val="a"/>
    <w:next w:val="a"/>
    <w:link w:val="af8"/>
    <w:qFormat/>
    <w:rsid w:val="007924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rsid w:val="007924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230960"/>
    <w:pPr>
      <w:ind w:left="720"/>
      <w:contextualSpacing/>
    </w:pPr>
  </w:style>
  <w:style w:type="paragraph" w:styleId="afa">
    <w:name w:val="caption"/>
    <w:basedOn w:val="a"/>
    <w:next w:val="a"/>
    <w:qFormat/>
    <w:rsid w:val="00347B14"/>
    <w:pPr>
      <w:shd w:val="clear" w:color="auto" w:fill="FFFFFF"/>
      <w:spacing w:before="130"/>
      <w:ind w:left="43"/>
    </w:pPr>
    <w:rPr>
      <w:rFonts w:ascii="Arial" w:hAnsi="Arial" w:cs="Arial"/>
      <w:i/>
      <w:color w:val="000000"/>
      <w:szCs w:val="22"/>
    </w:rPr>
  </w:style>
  <w:style w:type="character" w:customStyle="1" w:styleId="aa">
    <w:name w:val="Основной текст с отступом Знак"/>
    <w:basedOn w:val="a0"/>
    <w:link w:val="a9"/>
    <w:rsid w:val="00A02EDF"/>
    <w:rPr>
      <w:rFonts w:ascii="Arial" w:hAnsi="Arial"/>
      <w:color w:val="000000"/>
      <w:szCs w:val="23"/>
      <w:shd w:val="clear" w:color="auto" w:fill="FFFFFF"/>
      <w:lang w:eastAsia="ru-RU"/>
    </w:rPr>
  </w:style>
  <w:style w:type="character" w:styleId="afb">
    <w:name w:val="Placeholder Text"/>
    <w:basedOn w:val="a0"/>
    <w:uiPriority w:val="99"/>
    <w:semiHidden/>
    <w:rsid w:val="006752E8"/>
    <w:rPr>
      <w:color w:val="808080"/>
    </w:rPr>
  </w:style>
  <w:style w:type="paragraph" w:customStyle="1" w:styleId="afc">
    <w:name w:val="Нормальний текст"/>
    <w:basedOn w:val="a"/>
    <w:rsid w:val="009649A8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</w:rPr>
  </w:style>
  <w:style w:type="character" w:customStyle="1" w:styleId="afd">
    <w:name w:val="Основний текст_"/>
    <w:link w:val="12"/>
    <w:rsid w:val="001410AF"/>
    <w:rPr>
      <w:rFonts w:ascii="Cambria" w:eastAsia="Cambria" w:hAnsi="Cambria" w:cs="Cambria"/>
      <w:color w:val="231F20"/>
    </w:rPr>
  </w:style>
  <w:style w:type="paragraph" w:customStyle="1" w:styleId="12">
    <w:name w:val="Основний текст1"/>
    <w:basedOn w:val="a"/>
    <w:link w:val="afd"/>
    <w:rsid w:val="001410AF"/>
    <w:pPr>
      <w:autoSpaceDE/>
      <w:autoSpaceDN/>
      <w:adjustRightInd/>
      <w:spacing w:after="140"/>
    </w:pPr>
    <w:rPr>
      <w:rFonts w:ascii="Cambria" w:eastAsia="Cambria" w:hAnsi="Cambria" w:cs="Cambria"/>
      <w:color w:val="231F20"/>
      <w:lang w:eastAsia="uk-UA"/>
    </w:rPr>
  </w:style>
  <w:style w:type="character" w:customStyle="1" w:styleId="24">
    <w:name w:val="Основной текст (2)_"/>
    <w:basedOn w:val="a0"/>
    <w:link w:val="25"/>
    <w:uiPriority w:val="99"/>
    <w:rsid w:val="00870179"/>
    <w:rPr>
      <w:rFonts w:ascii="Arial" w:hAnsi="Arial" w:cs="Arial"/>
      <w:spacing w:val="28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sid w:val="00870179"/>
    <w:rPr>
      <w:rFonts w:ascii="Arial" w:hAnsi="Arial" w:cs="Arial"/>
      <w:b/>
      <w:bCs/>
      <w:spacing w:val="20"/>
      <w:sz w:val="32"/>
      <w:szCs w:val="32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870179"/>
    <w:rPr>
      <w:rFonts w:ascii="Arial" w:hAnsi="Arial" w:cs="Arial"/>
      <w:i/>
      <w:iCs/>
      <w:spacing w:val="1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870179"/>
    <w:pPr>
      <w:shd w:val="clear" w:color="auto" w:fill="FFFFFF"/>
      <w:autoSpaceDE/>
      <w:autoSpaceDN/>
      <w:adjustRightInd/>
      <w:spacing w:before="900" w:line="1579" w:lineRule="exact"/>
      <w:jc w:val="center"/>
    </w:pPr>
    <w:rPr>
      <w:rFonts w:ascii="Arial" w:hAnsi="Arial" w:cs="Arial"/>
      <w:spacing w:val="28"/>
      <w:lang w:eastAsia="uk-UA"/>
    </w:rPr>
  </w:style>
  <w:style w:type="paragraph" w:customStyle="1" w:styleId="14">
    <w:name w:val="Заголовок №1"/>
    <w:basedOn w:val="a"/>
    <w:link w:val="13"/>
    <w:uiPriority w:val="99"/>
    <w:rsid w:val="00870179"/>
    <w:pPr>
      <w:shd w:val="clear" w:color="auto" w:fill="FFFFFF"/>
      <w:autoSpaceDE/>
      <w:autoSpaceDN/>
      <w:adjustRightInd/>
      <w:spacing w:after="180" w:line="514" w:lineRule="exact"/>
      <w:jc w:val="center"/>
      <w:outlineLvl w:val="0"/>
    </w:pPr>
    <w:rPr>
      <w:rFonts w:ascii="Arial" w:hAnsi="Arial" w:cs="Arial"/>
      <w:b/>
      <w:bCs/>
      <w:spacing w:val="20"/>
      <w:sz w:val="32"/>
      <w:szCs w:val="32"/>
      <w:lang w:eastAsia="uk-UA"/>
    </w:rPr>
  </w:style>
  <w:style w:type="paragraph" w:customStyle="1" w:styleId="35">
    <w:name w:val="Основной текст (3)"/>
    <w:basedOn w:val="a"/>
    <w:link w:val="34"/>
    <w:uiPriority w:val="99"/>
    <w:rsid w:val="00870179"/>
    <w:pPr>
      <w:shd w:val="clear" w:color="auto" w:fill="FFFFFF"/>
      <w:autoSpaceDE/>
      <w:autoSpaceDN/>
      <w:adjustRightInd/>
      <w:spacing w:before="180" w:after="6180" w:line="240" w:lineRule="atLeast"/>
      <w:jc w:val="center"/>
    </w:pPr>
    <w:rPr>
      <w:rFonts w:ascii="Arial" w:hAnsi="Arial" w:cs="Arial"/>
      <w:i/>
      <w:iCs/>
      <w:spacing w:val="16"/>
      <w:lang w:eastAsia="uk-UA"/>
    </w:rPr>
  </w:style>
  <w:style w:type="character" w:customStyle="1" w:styleId="42">
    <w:name w:val="Основной текст (4)_"/>
    <w:basedOn w:val="a0"/>
    <w:link w:val="43"/>
    <w:uiPriority w:val="99"/>
    <w:rsid w:val="00870179"/>
    <w:rPr>
      <w:rFonts w:ascii="Arial" w:hAnsi="Arial" w:cs="Arial"/>
      <w:spacing w:val="1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70179"/>
    <w:pPr>
      <w:shd w:val="clear" w:color="auto" w:fill="FFFFFF"/>
      <w:autoSpaceDE/>
      <w:autoSpaceDN/>
      <w:adjustRightInd/>
      <w:spacing w:before="6180" w:line="302" w:lineRule="exact"/>
      <w:jc w:val="center"/>
    </w:pPr>
    <w:rPr>
      <w:rFonts w:ascii="Arial" w:hAnsi="Arial" w:cs="Arial"/>
      <w:spacing w:val="1"/>
      <w:lang w:eastAsia="uk-UA"/>
    </w:rPr>
  </w:style>
  <w:style w:type="paragraph" w:customStyle="1" w:styleId="afe">
    <w:name w:val="Титул"/>
    <w:basedOn w:val="a"/>
    <w:link w:val="aff"/>
    <w:rsid w:val="00C93366"/>
    <w:pPr>
      <w:widowControl/>
      <w:autoSpaceDE/>
      <w:autoSpaceDN/>
      <w:adjustRightInd/>
      <w:jc w:val="center"/>
    </w:pPr>
    <w:rPr>
      <w:b/>
      <w:sz w:val="24"/>
      <w:szCs w:val="24"/>
      <w:lang w:val="ru-RU"/>
    </w:rPr>
  </w:style>
  <w:style w:type="character" w:customStyle="1" w:styleId="aff">
    <w:name w:val="Титул Знак"/>
    <w:link w:val="afe"/>
    <w:rsid w:val="00C93366"/>
    <w:rPr>
      <w:b/>
      <w:sz w:val="24"/>
      <w:szCs w:val="24"/>
      <w:lang w:val="ru-RU" w:eastAsia="ru-RU"/>
    </w:rPr>
  </w:style>
  <w:style w:type="character" w:customStyle="1" w:styleId="15">
    <w:name w:val="Основной текст Знак1"/>
    <w:basedOn w:val="a0"/>
    <w:uiPriority w:val="99"/>
    <w:rsid w:val="00C93366"/>
    <w:rPr>
      <w:rFonts w:ascii="Arial" w:hAnsi="Arial" w:cs="Arial"/>
      <w:spacing w:val="3"/>
      <w:sz w:val="17"/>
      <w:szCs w:val="17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rsid w:val="00FD4D92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FD4D92"/>
    <w:pPr>
      <w:shd w:val="clear" w:color="auto" w:fill="FFFFFF"/>
      <w:autoSpaceDE/>
      <w:autoSpaceDN/>
      <w:adjustRightInd/>
      <w:spacing w:after="360" w:line="240" w:lineRule="atLeast"/>
      <w:jc w:val="center"/>
    </w:pPr>
    <w:rPr>
      <w:rFonts w:ascii="Arial" w:hAnsi="Arial" w:cs="Arial"/>
      <w:b/>
      <w:bCs/>
      <w:spacing w:val="29"/>
      <w:lang w:eastAsia="uk-UA"/>
    </w:rPr>
  </w:style>
  <w:style w:type="character" w:customStyle="1" w:styleId="70">
    <w:name w:val="Основной текст (7)_"/>
    <w:basedOn w:val="a0"/>
    <w:link w:val="71"/>
    <w:uiPriority w:val="99"/>
    <w:rsid w:val="00FD4D92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FD4D92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1"/>
      <w:sz w:val="14"/>
      <w:szCs w:val="14"/>
      <w:lang w:eastAsia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FD4D92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FD4D92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2"/>
      <w:sz w:val="14"/>
      <w:szCs w:val="1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dbn.com.ua/" TargetMode="External"/><Relationship Id="rId25" Type="http://schemas.openxmlformats.org/officeDocument/2006/relationships/oleObject" Target="embeddings/oleObject4.bin"/><Relationship Id="rId33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wmf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5.wmf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6.bin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wmf"/><Relationship Id="rId27" Type="http://schemas.openxmlformats.org/officeDocument/2006/relationships/oleObject" Target="embeddings/oleObject5.bin"/><Relationship Id="rId30" Type="http://schemas.openxmlformats.org/officeDocument/2006/relationships/header" Target="header6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85BD7-5DBC-4EDE-98C4-432A54DE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39</Pages>
  <Words>10169</Words>
  <Characters>73966</Characters>
  <Application>Microsoft Office Word</Application>
  <DocSecurity>0</DocSecurity>
  <Lines>616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ДЕРЖАВНІ БУДІВЕЛЬНІ НОРМИ УКРАЇНИ</vt:lpstr>
      <vt:lpstr>ДЕРЖАВНІ БУДІВЕЛЬНІ НОРМИ УКРАЇНИ</vt:lpstr>
    </vt:vector>
  </TitlesOfParts>
  <Company/>
  <LinksUpToDate>false</LinksUpToDate>
  <CharactersWithSpaces>83968</CharactersWithSpaces>
  <SharedDoc>false</SharedDoc>
  <HLinks>
    <vt:vector size="108" baseType="variant">
      <vt:variant>
        <vt:i4>7536697</vt:i4>
      </vt:variant>
      <vt:variant>
        <vt:i4>51</vt:i4>
      </vt:variant>
      <vt:variant>
        <vt:i4>0</vt:i4>
      </vt:variant>
      <vt:variant>
        <vt:i4>5</vt:i4>
      </vt:variant>
      <vt:variant>
        <vt:lpwstr>https://zakon.rada.gov.ua/laws/show/156-20</vt:lpwstr>
      </vt:variant>
      <vt:variant>
        <vt:lpwstr/>
      </vt:variant>
      <vt:variant>
        <vt:i4>3014680</vt:i4>
      </vt:variant>
      <vt:variant>
        <vt:i4>48</vt:i4>
      </vt:variant>
      <vt:variant>
        <vt:i4>0</vt:i4>
      </vt:variant>
      <vt:variant>
        <vt:i4>5</vt:i4>
      </vt:variant>
      <vt:variant>
        <vt:lpwstr>http://www.klimatvdomi.com/heat/heat_cat_tepl_zaves_start_ua.php</vt:lpwstr>
      </vt:variant>
      <vt:variant>
        <vt:lpwstr/>
      </vt:variant>
      <vt:variant>
        <vt:i4>3735613</vt:i4>
      </vt:variant>
      <vt:variant>
        <vt:i4>45</vt:i4>
      </vt:variant>
      <vt:variant>
        <vt:i4>0</vt:i4>
      </vt:variant>
      <vt:variant>
        <vt:i4>5</vt:i4>
      </vt:variant>
      <vt:variant>
        <vt:lpwstr>http://www.klimatvdomi.com/heat/heat_cat_teplovent_start_ua.php</vt:lpwstr>
      </vt:variant>
      <vt:variant>
        <vt:lpwstr/>
      </vt:variant>
      <vt:variant>
        <vt:i4>8323182</vt:i4>
      </vt:variant>
      <vt:variant>
        <vt:i4>42</vt:i4>
      </vt:variant>
      <vt:variant>
        <vt:i4>0</vt:i4>
      </vt:variant>
      <vt:variant>
        <vt:i4>5</vt:i4>
      </vt:variant>
      <vt:variant>
        <vt:lpwstr>http://www.klimatvdomi.com/heat/heat_cat_teplogen_start_ua.php</vt:lpwstr>
      </vt:variant>
      <vt:variant>
        <vt:lpwstr/>
      </vt:variant>
      <vt:variant>
        <vt:i4>5636209</vt:i4>
      </vt:variant>
      <vt:variant>
        <vt:i4>39</vt:i4>
      </vt:variant>
      <vt:variant>
        <vt:i4>0</vt:i4>
      </vt:variant>
      <vt:variant>
        <vt:i4>5</vt:i4>
      </vt:variant>
      <vt:variant>
        <vt:lpwstr>https://uk.wikipedia.org/wiki/%D0%92%D1%96%D0%BD%D1%96%D0%BB%D0%BE%D0%B2%D0%B0_%D0%BF%D1%96%D0%B4%D0%BB%D0%BE%D0%B3%D0%B0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https://uk.wikipedia.org/wiki/%D0%9B%D0%B0%D0%BC%D1%96%D0%BD%D0%B0%D1%82</vt:lpwstr>
      </vt:variant>
      <vt:variant>
        <vt:lpwstr/>
      </vt:variant>
      <vt:variant>
        <vt:i4>2162789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https://uk.wikipedia.org/wiki/%D0%9A%D1%81%D0%B8%D0%BB%D0%BE%D0%BB%D1%96%D1%82</vt:lpwstr>
      </vt:variant>
      <vt:variant>
        <vt:lpwstr/>
      </vt:variant>
      <vt:variant>
        <vt:i4>5242914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https://uk.wikipedia.org/wiki/%D0%9A%D0%B5%D1%80%D0%B0%D0%BC%D1%96%D1%87%D0%BD%D0%B0_%D0%BF%D0%BB%D0%B8%D1%82%D0%BA%D0%B0</vt:lpwstr>
      </vt:variant>
      <vt:variant>
        <vt:lpwstr/>
      </vt:variant>
      <vt:variant>
        <vt:i4>851987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https://uk.wikipedia.org/wiki/%D0%90%D1%81%D1%84%D0%B0%D0%BB%D1%8C%D1%82%D0%BE%D0%B1%D0%B5%D1%82%D0%BE%D0%BD</vt:lpwstr>
      </vt:variant>
      <vt:variant>
        <vt:lpwstr/>
      </vt:variant>
      <vt:variant>
        <vt:i4>5963868</vt:i4>
      </vt:variant>
      <vt:variant>
        <vt:i4>24</vt:i4>
      </vt:variant>
      <vt:variant>
        <vt:i4>0</vt:i4>
      </vt:variant>
      <vt:variant>
        <vt:i4>5</vt:i4>
      </vt:variant>
      <vt:variant>
        <vt:lpwstr>https://www.bte.org.ua/produkcziya/kanalizaczijni-nasosni-stanczi%d1%97/</vt:lpwstr>
      </vt:variant>
      <vt:variant>
        <vt:lpwstr/>
      </vt:variant>
      <vt:variant>
        <vt:i4>6488187</vt:i4>
      </vt:variant>
      <vt:variant>
        <vt:i4>21</vt:i4>
      </vt:variant>
      <vt:variant>
        <vt:i4>0</vt:i4>
      </vt:variant>
      <vt:variant>
        <vt:i4>5</vt:i4>
      </vt:variant>
      <vt:variant>
        <vt:lpwstr>https://www.bte.org.ua/produkcziya/inzhenerni-kolodyazi-ta-rezervuari/</vt:lpwstr>
      </vt:variant>
      <vt:variant>
        <vt:lpwstr/>
      </vt:variant>
      <vt:variant>
        <vt:i4>720983</vt:i4>
      </vt:variant>
      <vt:variant>
        <vt:i4>18</vt:i4>
      </vt:variant>
      <vt:variant>
        <vt:i4>0</vt:i4>
      </vt:variant>
      <vt:variant>
        <vt:i4>5</vt:i4>
      </vt:variant>
      <vt:variant>
        <vt:lpwstr>https://www.bte.org.ua/produkcziya/zhirovlovlyuvach/</vt:lpwstr>
      </vt:variant>
      <vt:variant>
        <vt:lpwstr/>
      </vt:variant>
      <vt:variant>
        <vt:i4>1572940</vt:i4>
      </vt:variant>
      <vt:variant>
        <vt:i4>15</vt:i4>
      </vt:variant>
      <vt:variant>
        <vt:i4>0</vt:i4>
      </vt:variant>
      <vt:variant>
        <vt:i4>5</vt:i4>
      </vt:variant>
      <vt:variant>
        <vt:lpwstr>http://pdd.ua/ua/34/</vt:lpwstr>
      </vt:variant>
      <vt:variant>
        <vt:lpwstr/>
      </vt:variant>
      <vt:variant>
        <vt:i4>1572939</vt:i4>
      </vt:variant>
      <vt:variant>
        <vt:i4>12</vt:i4>
      </vt:variant>
      <vt:variant>
        <vt:i4>0</vt:i4>
      </vt:variant>
      <vt:variant>
        <vt:i4>5</vt:i4>
      </vt:variant>
      <vt:variant>
        <vt:lpwstr>http://pdd.ua/ua/33/</vt:lpwstr>
      </vt:variant>
      <vt:variant>
        <vt:lpwstr/>
      </vt:variant>
      <vt:variant>
        <vt:i4>4456470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https://uk.wikipedia.org/wiki/%D0%97%27%D1%94%D0%B4%D0%BD%D0%B0%D0%BD%D0%BD%D1%8F_%D0%B7_%D0%BD%D0%B0%D1%82%D1%8F%D0%B3%D0%BE%D0%BC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https://uk.wikipedia.org/wiki/%D0%97%D0%B0%D0%BA%D0%BB%D0%B5%D0%BF%D0%BA%D0%BE%D0%B2%D0%B5_%D0%B7%27%D1%94%D0%B4%D0%BD%D0%B0%D0%BD%D0%BD%D1%8F</vt:lpwstr>
      </vt:variant>
      <vt:variant>
        <vt:lpwstr/>
      </vt:variant>
      <vt:variant>
        <vt:i4>5177468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https://uk.wikipedia.org/wiki/%D0%A0%D1%96%D0%B7%D1%8C%D0%BE%D0%B2%D0%B5_%D0%B7%27%D1%94%D0%B4%D0%BD%D0%B0%D0%BD%D0%BD%D1%8F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_Toc215040148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creator>пользователь</dc:creator>
  <cp:lastModifiedBy>Buh</cp:lastModifiedBy>
  <cp:revision>36</cp:revision>
  <cp:lastPrinted>2022-05-13T15:12:00Z</cp:lastPrinted>
  <dcterms:created xsi:type="dcterms:W3CDTF">2021-12-10T15:06:00Z</dcterms:created>
  <dcterms:modified xsi:type="dcterms:W3CDTF">2022-05-30T13:33:00Z</dcterms:modified>
</cp:coreProperties>
</file>