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F2AB" w14:textId="77777777" w:rsidR="000967A7" w:rsidRPr="00AD2BF2" w:rsidRDefault="000967A7" w:rsidP="000967A7">
      <w:pPr>
        <w:pStyle w:val="a3"/>
        <w:rPr>
          <w:rFonts w:cs="Arial"/>
          <w:szCs w:val="28"/>
        </w:rPr>
      </w:pPr>
    </w:p>
    <w:p w14:paraId="6638702C" w14:textId="77777777" w:rsidR="000967A7" w:rsidRPr="00560553" w:rsidRDefault="000967A7" w:rsidP="000967A7">
      <w:pPr>
        <w:pStyle w:val="a3"/>
        <w:rPr>
          <w:rFonts w:cs="Arial"/>
          <w:szCs w:val="28"/>
          <w:lang w:val="ru-RU"/>
        </w:rPr>
      </w:pPr>
      <w:r>
        <w:rPr>
          <w:rFonts w:cs="Arial"/>
          <w:noProof/>
          <w:szCs w:val="28"/>
          <w:lang w:val="ru-RU"/>
        </w:rPr>
        <w:drawing>
          <wp:inline distT="0" distB="0" distL="0" distR="0" wp14:anchorId="2A1C6664" wp14:editId="1E90CD8B">
            <wp:extent cx="752475" cy="809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1E343C80" w14:textId="77777777" w:rsidR="000967A7" w:rsidRPr="00BA3C4E" w:rsidRDefault="000967A7" w:rsidP="00816C4C">
      <w:pPr>
        <w:pStyle w:val="25"/>
        <w:pBdr>
          <w:bottom w:val="double" w:sz="4" w:space="1" w:color="auto"/>
        </w:pBdr>
        <w:shd w:val="clear" w:color="auto" w:fill="auto"/>
        <w:spacing w:before="0"/>
        <w:ind w:right="566"/>
        <w:rPr>
          <w:rStyle w:val="24"/>
        </w:rPr>
      </w:pPr>
      <w:r w:rsidRPr="00BA3C4E">
        <w:rPr>
          <w:rStyle w:val="24"/>
          <w:sz w:val="29"/>
          <w:szCs w:val="29"/>
        </w:rPr>
        <w:t>ДЕРЖАВНІ БУДІВЕЛЬНІ НОРМИ УКРАЇНИ</w:t>
      </w:r>
    </w:p>
    <w:p w14:paraId="5501BF49" w14:textId="77777777" w:rsidR="000967A7" w:rsidRPr="00315DB3" w:rsidRDefault="000967A7" w:rsidP="000967A7">
      <w:pPr>
        <w:pStyle w:val="25"/>
        <w:shd w:val="clear" w:color="auto" w:fill="auto"/>
        <w:spacing w:before="0"/>
      </w:pPr>
      <w:r>
        <w:rPr>
          <w:rStyle w:val="24"/>
          <w:sz w:val="29"/>
          <w:szCs w:val="29"/>
        </w:rPr>
        <w:t>Основні вимоги до б</w:t>
      </w:r>
      <w:r w:rsidRPr="00315DB3">
        <w:rPr>
          <w:rStyle w:val="24"/>
          <w:sz w:val="29"/>
          <w:szCs w:val="29"/>
        </w:rPr>
        <w:t>удів</w:t>
      </w:r>
      <w:r>
        <w:rPr>
          <w:rStyle w:val="24"/>
          <w:sz w:val="29"/>
          <w:szCs w:val="29"/>
        </w:rPr>
        <w:t>е</w:t>
      </w:r>
      <w:r w:rsidRPr="00315DB3">
        <w:rPr>
          <w:rStyle w:val="24"/>
          <w:sz w:val="29"/>
          <w:szCs w:val="29"/>
        </w:rPr>
        <w:t>л</w:t>
      </w:r>
      <w:r>
        <w:rPr>
          <w:rStyle w:val="24"/>
          <w:sz w:val="29"/>
          <w:szCs w:val="29"/>
        </w:rPr>
        <w:t>ь</w:t>
      </w:r>
      <w:r w:rsidRPr="00315DB3">
        <w:rPr>
          <w:rStyle w:val="24"/>
          <w:sz w:val="29"/>
          <w:szCs w:val="29"/>
        </w:rPr>
        <w:t xml:space="preserve"> </w:t>
      </w:r>
      <w:r>
        <w:rPr>
          <w:rStyle w:val="24"/>
          <w:sz w:val="29"/>
          <w:szCs w:val="29"/>
        </w:rPr>
        <w:t>і</w:t>
      </w:r>
      <w:r w:rsidRPr="00315DB3">
        <w:rPr>
          <w:rStyle w:val="24"/>
          <w:sz w:val="29"/>
          <w:szCs w:val="29"/>
        </w:rPr>
        <w:t xml:space="preserve"> споруд</w:t>
      </w:r>
    </w:p>
    <w:p w14:paraId="3F14239E" w14:textId="77777777" w:rsidR="00816C4C" w:rsidRDefault="00B917FF" w:rsidP="00816C4C">
      <w:pPr>
        <w:pStyle w:val="13"/>
        <w:shd w:val="clear" w:color="auto" w:fill="auto"/>
        <w:spacing w:after="399"/>
        <w:ind w:right="566"/>
        <w:rPr>
          <w:rStyle w:val="12"/>
          <w:b/>
          <w:color w:val="000000"/>
          <w:sz w:val="35"/>
          <w:szCs w:val="35"/>
        </w:rPr>
      </w:pPr>
      <w:r>
        <w:rPr>
          <w:rStyle w:val="12"/>
          <w:b/>
          <w:color w:val="000000"/>
          <w:sz w:val="35"/>
          <w:szCs w:val="35"/>
        </w:rPr>
        <w:t>ПОЖЕЖНА БЕЗПЕКА</w:t>
      </w:r>
    </w:p>
    <w:p w14:paraId="02A744E9" w14:textId="77777777" w:rsidR="000967A7" w:rsidRPr="00816C4C" w:rsidRDefault="000967A7" w:rsidP="000967A7">
      <w:pPr>
        <w:pStyle w:val="13"/>
        <w:shd w:val="clear" w:color="auto" w:fill="auto"/>
        <w:spacing w:after="399"/>
        <w:rPr>
          <w:b w:val="0"/>
        </w:rPr>
      </w:pPr>
      <w:r w:rsidRPr="00816C4C">
        <w:rPr>
          <w:rStyle w:val="12"/>
          <w:b/>
          <w:color w:val="000000"/>
          <w:sz w:val="35"/>
          <w:szCs w:val="35"/>
        </w:rPr>
        <w:t>ДБН В.1.2-</w:t>
      </w:r>
      <w:r w:rsidR="00B917FF">
        <w:rPr>
          <w:rStyle w:val="12"/>
          <w:b/>
          <w:color w:val="000000"/>
          <w:sz w:val="35"/>
          <w:szCs w:val="35"/>
          <w:lang w:val="ru-RU"/>
        </w:rPr>
        <w:t>7</w:t>
      </w:r>
      <w:r w:rsidRPr="00816C4C">
        <w:rPr>
          <w:rStyle w:val="12"/>
          <w:b/>
          <w:color w:val="000000"/>
          <w:sz w:val="35"/>
          <w:szCs w:val="35"/>
        </w:rPr>
        <w:t>:2021</w:t>
      </w:r>
    </w:p>
    <w:p w14:paraId="660B5052" w14:textId="77777777" w:rsidR="000967A7" w:rsidRPr="00B917FF" w:rsidRDefault="000967A7" w:rsidP="000967A7">
      <w:pPr>
        <w:pStyle w:val="35"/>
        <w:shd w:val="clear" w:color="auto" w:fill="auto"/>
        <w:spacing w:before="0" w:after="0" w:line="240" w:lineRule="exact"/>
        <w:rPr>
          <w:rStyle w:val="34"/>
          <w:i/>
          <w:color w:val="000000"/>
          <w:sz w:val="27"/>
          <w:szCs w:val="27"/>
        </w:rPr>
      </w:pPr>
      <w:r w:rsidRPr="00B917FF">
        <w:rPr>
          <w:rStyle w:val="34"/>
          <w:i/>
          <w:color w:val="000000"/>
          <w:sz w:val="27"/>
          <w:szCs w:val="27"/>
        </w:rPr>
        <w:t>Видання офіційне</w:t>
      </w:r>
    </w:p>
    <w:p w14:paraId="5B15440A" w14:textId="77777777" w:rsidR="000967A7" w:rsidRDefault="000967A7" w:rsidP="000967A7">
      <w:pPr>
        <w:pStyle w:val="35"/>
        <w:shd w:val="clear" w:color="auto" w:fill="auto"/>
        <w:spacing w:before="0" w:after="0" w:line="240" w:lineRule="exact"/>
        <w:rPr>
          <w:rStyle w:val="34"/>
          <w:color w:val="000000"/>
          <w:sz w:val="27"/>
          <w:szCs w:val="27"/>
        </w:rPr>
      </w:pPr>
    </w:p>
    <w:p w14:paraId="59E013D7" w14:textId="77777777" w:rsidR="000967A7" w:rsidRDefault="000967A7" w:rsidP="000967A7">
      <w:pPr>
        <w:pStyle w:val="35"/>
        <w:shd w:val="clear" w:color="auto" w:fill="auto"/>
        <w:spacing w:before="0" w:after="0" w:line="240" w:lineRule="exact"/>
        <w:rPr>
          <w:rStyle w:val="34"/>
          <w:color w:val="000000"/>
          <w:sz w:val="27"/>
          <w:szCs w:val="27"/>
        </w:rPr>
      </w:pPr>
    </w:p>
    <w:p w14:paraId="046601A4" w14:textId="77777777" w:rsidR="000967A7" w:rsidRDefault="000967A7" w:rsidP="000967A7">
      <w:pPr>
        <w:pStyle w:val="35"/>
        <w:shd w:val="clear" w:color="auto" w:fill="auto"/>
        <w:spacing w:before="0" w:after="0" w:line="240" w:lineRule="exact"/>
        <w:rPr>
          <w:rStyle w:val="34"/>
          <w:color w:val="000000"/>
          <w:sz w:val="27"/>
          <w:szCs w:val="27"/>
        </w:rPr>
      </w:pPr>
    </w:p>
    <w:p w14:paraId="58599E95" w14:textId="77777777" w:rsidR="000967A7" w:rsidRDefault="000967A7" w:rsidP="000967A7">
      <w:pPr>
        <w:pStyle w:val="35"/>
        <w:shd w:val="clear" w:color="auto" w:fill="auto"/>
        <w:spacing w:before="0" w:after="0" w:line="240" w:lineRule="exact"/>
        <w:rPr>
          <w:rStyle w:val="34"/>
          <w:color w:val="000000"/>
          <w:sz w:val="27"/>
          <w:szCs w:val="27"/>
        </w:rPr>
      </w:pPr>
    </w:p>
    <w:p w14:paraId="0125A834" w14:textId="77777777" w:rsidR="000967A7" w:rsidRDefault="000967A7" w:rsidP="000967A7">
      <w:pPr>
        <w:pStyle w:val="35"/>
        <w:shd w:val="clear" w:color="auto" w:fill="auto"/>
        <w:spacing w:before="0" w:after="0" w:line="240" w:lineRule="exact"/>
        <w:rPr>
          <w:rStyle w:val="34"/>
          <w:color w:val="000000"/>
          <w:sz w:val="27"/>
          <w:szCs w:val="27"/>
        </w:rPr>
      </w:pPr>
    </w:p>
    <w:p w14:paraId="3017D574" w14:textId="77777777" w:rsidR="00417015" w:rsidRPr="00282721" w:rsidRDefault="00417015" w:rsidP="00906C69">
      <w:pPr>
        <w:spacing w:line="514" w:lineRule="exact"/>
        <w:ind w:right="566" w:firstLine="1276"/>
        <w:jc w:val="center"/>
        <w:outlineLvl w:val="0"/>
        <w:rPr>
          <w:rFonts w:ascii="Arial" w:hAnsi="Arial" w:cs="Arial"/>
          <w:i/>
          <w:iCs/>
          <w:sz w:val="27"/>
          <w:szCs w:val="27"/>
        </w:rPr>
      </w:pPr>
      <w:r w:rsidRPr="00282721">
        <w:rPr>
          <w:rFonts w:ascii="Arial" w:hAnsi="Arial" w:cs="Arial"/>
          <w:i/>
          <w:iCs/>
          <w:sz w:val="27"/>
          <w:szCs w:val="27"/>
        </w:rPr>
        <w:t>Актуалізований текст в останній редакції із змінами,</w:t>
      </w:r>
    </w:p>
    <w:p w14:paraId="1D64854E" w14:textId="40C44BAD" w:rsidR="00417015" w:rsidRPr="00417015" w:rsidRDefault="00417015" w:rsidP="00417015">
      <w:pPr>
        <w:spacing w:line="514" w:lineRule="exact"/>
        <w:ind w:right="566" w:firstLine="142"/>
        <w:jc w:val="center"/>
        <w:outlineLvl w:val="0"/>
        <w:rPr>
          <w:rFonts w:ascii="Arial" w:hAnsi="Arial" w:cs="Arial"/>
          <w:bCs/>
          <w:i/>
          <w:iCs/>
          <w:spacing w:val="20"/>
          <w:sz w:val="27"/>
          <w:szCs w:val="27"/>
          <w:lang w:val="uk-UA"/>
        </w:rPr>
      </w:pPr>
      <w:r w:rsidRPr="00282721">
        <w:rPr>
          <w:rFonts w:ascii="Arial" w:hAnsi="Arial" w:cs="Arial"/>
          <w:bCs/>
          <w:i/>
          <w:iCs/>
          <w:spacing w:val="20"/>
          <w:sz w:val="27"/>
          <w:szCs w:val="27"/>
        </w:rPr>
        <w:t>внесеними Зміною № 1</w:t>
      </w:r>
    </w:p>
    <w:p w14:paraId="345AC3B9" w14:textId="77777777" w:rsidR="00417015" w:rsidRPr="00282721" w:rsidRDefault="00417015" w:rsidP="00417015">
      <w:pPr>
        <w:spacing w:line="514" w:lineRule="exact"/>
        <w:ind w:right="566" w:firstLine="142"/>
        <w:jc w:val="center"/>
        <w:outlineLvl w:val="0"/>
        <w:rPr>
          <w:rFonts w:ascii="Arial" w:hAnsi="Arial" w:cs="Arial"/>
          <w:i/>
          <w:iCs/>
          <w:sz w:val="27"/>
          <w:szCs w:val="27"/>
        </w:rPr>
      </w:pPr>
      <w:r w:rsidRPr="00282721">
        <w:rPr>
          <w:rFonts w:ascii="Arial" w:hAnsi="Arial" w:cs="Arial"/>
          <w:i/>
          <w:iCs/>
          <w:sz w:val="27"/>
          <w:szCs w:val="27"/>
        </w:rPr>
        <w:t xml:space="preserve">(у контрольному стані) </w:t>
      </w:r>
    </w:p>
    <w:p w14:paraId="5AB62C3A" w14:textId="77777777" w:rsidR="000967A7" w:rsidRPr="00417015" w:rsidRDefault="000967A7" w:rsidP="000967A7">
      <w:pPr>
        <w:pStyle w:val="35"/>
        <w:shd w:val="clear" w:color="auto" w:fill="auto"/>
        <w:spacing w:before="0" w:after="0" w:line="240" w:lineRule="exact"/>
        <w:rPr>
          <w:rStyle w:val="34"/>
          <w:color w:val="000000"/>
          <w:sz w:val="27"/>
          <w:szCs w:val="27"/>
          <w:lang w:val="ru-RU"/>
        </w:rPr>
      </w:pPr>
    </w:p>
    <w:p w14:paraId="19CB9214" w14:textId="77777777" w:rsidR="000967A7" w:rsidRDefault="000967A7" w:rsidP="000967A7">
      <w:pPr>
        <w:pStyle w:val="35"/>
        <w:shd w:val="clear" w:color="auto" w:fill="auto"/>
        <w:spacing w:before="0" w:after="0" w:line="240" w:lineRule="exact"/>
        <w:rPr>
          <w:rStyle w:val="34"/>
          <w:color w:val="000000"/>
          <w:sz w:val="27"/>
          <w:szCs w:val="27"/>
        </w:rPr>
      </w:pPr>
    </w:p>
    <w:p w14:paraId="31AFB70C" w14:textId="77777777" w:rsidR="000967A7" w:rsidRDefault="000967A7" w:rsidP="000967A7">
      <w:pPr>
        <w:pStyle w:val="35"/>
        <w:shd w:val="clear" w:color="auto" w:fill="auto"/>
        <w:spacing w:before="0" w:after="0" w:line="240" w:lineRule="exact"/>
        <w:rPr>
          <w:rStyle w:val="34"/>
          <w:color w:val="000000"/>
          <w:sz w:val="27"/>
          <w:szCs w:val="27"/>
        </w:rPr>
      </w:pPr>
    </w:p>
    <w:p w14:paraId="3D0E2086" w14:textId="77777777" w:rsidR="000967A7" w:rsidRDefault="000967A7" w:rsidP="000967A7">
      <w:pPr>
        <w:pStyle w:val="35"/>
        <w:shd w:val="clear" w:color="auto" w:fill="auto"/>
        <w:spacing w:before="0" w:after="0" w:line="240" w:lineRule="exact"/>
        <w:rPr>
          <w:rStyle w:val="34"/>
          <w:color w:val="000000"/>
          <w:sz w:val="27"/>
          <w:szCs w:val="27"/>
        </w:rPr>
      </w:pPr>
    </w:p>
    <w:p w14:paraId="6202945D" w14:textId="77777777" w:rsidR="000967A7" w:rsidRDefault="000967A7" w:rsidP="000967A7">
      <w:pPr>
        <w:pStyle w:val="35"/>
        <w:shd w:val="clear" w:color="auto" w:fill="auto"/>
        <w:spacing w:before="0" w:after="0" w:line="240" w:lineRule="exact"/>
        <w:rPr>
          <w:rStyle w:val="34"/>
          <w:color w:val="000000"/>
          <w:sz w:val="27"/>
          <w:szCs w:val="27"/>
        </w:rPr>
      </w:pPr>
    </w:p>
    <w:p w14:paraId="18028BE7" w14:textId="77777777" w:rsidR="000967A7" w:rsidRDefault="000967A7" w:rsidP="000967A7">
      <w:pPr>
        <w:pStyle w:val="35"/>
        <w:shd w:val="clear" w:color="auto" w:fill="auto"/>
        <w:spacing w:before="0" w:after="0" w:line="240" w:lineRule="exact"/>
        <w:rPr>
          <w:rStyle w:val="34"/>
          <w:color w:val="000000"/>
          <w:sz w:val="27"/>
          <w:szCs w:val="27"/>
        </w:rPr>
      </w:pPr>
    </w:p>
    <w:p w14:paraId="34BDE7C6" w14:textId="77777777" w:rsidR="000967A7" w:rsidRDefault="000967A7" w:rsidP="000967A7">
      <w:pPr>
        <w:pStyle w:val="35"/>
        <w:shd w:val="clear" w:color="auto" w:fill="auto"/>
        <w:spacing w:before="0" w:after="0" w:line="240" w:lineRule="exact"/>
        <w:rPr>
          <w:rStyle w:val="34"/>
          <w:color w:val="000000"/>
          <w:sz w:val="27"/>
          <w:szCs w:val="27"/>
        </w:rPr>
      </w:pPr>
    </w:p>
    <w:p w14:paraId="74715C03" w14:textId="77777777" w:rsidR="000967A7" w:rsidRDefault="000967A7" w:rsidP="000967A7">
      <w:pPr>
        <w:pStyle w:val="35"/>
        <w:shd w:val="clear" w:color="auto" w:fill="auto"/>
        <w:spacing w:before="0" w:after="0" w:line="240" w:lineRule="exact"/>
        <w:rPr>
          <w:rStyle w:val="34"/>
          <w:color w:val="000000"/>
          <w:sz w:val="27"/>
          <w:szCs w:val="27"/>
        </w:rPr>
      </w:pPr>
    </w:p>
    <w:p w14:paraId="3BE3CB10" w14:textId="77777777" w:rsidR="000967A7" w:rsidRDefault="000967A7" w:rsidP="000967A7">
      <w:pPr>
        <w:pStyle w:val="35"/>
        <w:shd w:val="clear" w:color="auto" w:fill="auto"/>
        <w:spacing w:before="0" w:after="0" w:line="240" w:lineRule="exact"/>
        <w:rPr>
          <w:rStyle w:val="34"/>
          <w:color w:val="000000"/>
          <w:sz w:val="27"/>
          <w:szCs w:val="27"/>
        </w:rPr>
      </w:pPr>
    </w:p>
    <w:p w14:paraId="2CF1F4EA" w14:textId="77777777" w:rsidR="000967A7" w:rsidRDefault="000967A7" w:rsidP="000967A7">
      <w:pPr>
        <w:pStyle w:val="35"/>
        <w:shd w:val="clear" w:color="auto" w:fill="auto"/>
        <w:spacing w:before="0" w:after="0" w:line="240" w:lineRule="exact"/>
        <w:rPr>
          <w:rStyle w:val="34"/>
          <w:color w:val="000000"/>
          <w:sz w:val="27"/>
          <w:szCs w:val="27"/>
        </w:rPr>
      </w:pPr>
    </w:p>
    <w:p w14:paraId="594D6F27" w14:textId="77777777" w:rsidR="000967A7" w:rsidRPr="007E6408" w:rsidRDefault="000967A7" w:rsidP="000967A7">
      <w:pPr>
        <w:pStyle w:val="35"/>
        <w:shd w:val="clear" w:color="auto" w:fill="auto"/>
        <w:spacing w:before="0" w:after="0" w:line="240" w:lineRule="exact"/>
        <w:rPr>
          <w:rStyle w:val="34"/>
          <w:color w:val="000000"/>
          <w:sz w:val="27"/>
          <w:szCs w:val="27"/>
          <w:lang w:val="ru-RU"/>
        </w:rPr>
      </w:pPr>
    </w:p>
    <w:p w14:paraId="0AAE0336" w14:textId="77777777" w:rsidR="007E6408" w:rsidRPr="007E6408" w:rsidRDefault="007E6408" w:rsidP="000967A7">
      <w:pPr>
        <w:pStyle w:val="35"/>
        <w:shd w:val="clear" w:color="auto" w:fill="auto"/>
        <w:spacing w:before="0" w:after="0" w:line="240" w:lineRule="exact"/>
        <w:rPr>
          <w:rStyle w:val="34"/>
          <w:color w:val="000000"/>
          <w:sz w:val="27"/>
          <w:szCs w:val="27"/>
          <w:lang w:val="ru-RU"/>
        </w:rPr>
      </w:pPr>
    </w:p>
    <w:p w14:paraId="50BDF280" w14:textId="77777777" w:rsidR="007E6408" w:rsidRPr="007E6408" w:rsidRDefault="007E6408" w:rsidP="000967A7">
      <w:pPr>
        <w:pStyle w:val="35"/>
        <w:shd w:val="clear" w:color="auto" w:fill="auto"/>
        <w:spacing w:before="0" w:after="0" w:line="240" w:lineRule="exact"/>
        <w:rPr>
          <w:rStyle w:val="34"/>
          <w:color w:val="000000"/>
          <w:sz w:val="27"/>
          <w:szCs w:val="27"/>
          <w:lang w:val="ru-RU"/>
        </w:rPr>
      </w:pPr>
    </w:p>
    <w:p w14:paraId="220D0812" w14:textId="77777777" w:rsidR="000967A7" w:rsidRDefault="000967A7" w:rsidP="000967A7">
      <w:pPr>
        <w:pStyle w:val="35"/>
        <w:shd w:val="clear" w:color="auto" w:fill="auto"/>
        <w:spacing w:before="0" w:after="0" w:line="240" w:lineRule="exact"/>
        <w:rPr>
          <w:rStyle w:val="34"/>
          <w:color w:val="000000"/>
          <w:sz w:val="27"/>
          <w:szCs w:val="27"/>
        </w:rPr>
      </w:pPr>
    </w:p>
    <w:p w14:paraId="68FB5FC5" w14:textId="77777777" w:rsidR="000967A7" w:rsidRPr="00E0211C" w:rsidRDefault="000967A7" w:rsidP="000967A7">
      <w:pPr>
        <w:pStyle w:val="35"/>
        <w:shd w:val="clear" w:color="auto" w:fill="auto"/>
        <w:spacing w:before="0" w:after="0" w:line="240" w:lineRule="exact"/>
        <w:rPr>
          <w:rStyle w:val="34"/>
          <w:color w:val="000000"/>
          <w:sz w:val="27"/>
          <w:szCs w:val="27"/>
        </w:rPr>
      </w:pPr>
    </w:p>
    <w:p w14:paraId="0E96027A" w14:textId="77777777" w:rsidR="000967A7" w:rsidRDefault="000967A7" w:rsidP="000967A7">
      <w:pPr>
        <w:pStyle w:val="35"/>
        <w:shd w:val="clear" w:color="auto" w:fill="auto"/>
        <w:spacing w:before="0" w:after="0" w:line="240" w:lineRule="exact"/>
        <w:rPr>
          <w:rStyle w:val="34"/>
          <w:color w:val="000000"/>
          <w:sz w:val="27"/>
          <w:szCs w:val="27"/>
        </w:rPr>
      </w:pPr>
    </w:p>
    <w:p w14:paraId="42FB21BC" w14:textId="77777777" w:rsidR="000967A7" w:rsidRPr="00DA50AD" w:rsidRDefault="000967A7" w:rsidP="000967A7">
      <w:pPr>
        <w:pStyle w:val="43"/>
        <w:shd w:val="clear" w:color="auto" w:fill="auto"/>
        <w:spacing w:before="0"/>
        <w:rPr>
          <w:sz w:val="25"/>
          <w:szCs w:val="25"/>
        </w:rPr>
      </w:pPr>
      <w:r w:rsidRPr="00DA50AD">
        <w:rPr>
          <w:rStyle w:val="42"/>
          <w:color w:val="000000"/>
          <w:sz w:val="25"/>
          <w:szCs w:val="25"/>
        </w:rPr>
        <w:t>Київ</w:t>
      </w:r>
    </w:p>
    <w:p w14:paraId="3749FE6B" w14:textId="77777777" w:rsidR="000967A7" w:rsidRPr="003D2650" w:rsidRDefault="000967A7" w:rsidP="000967A7">
      <w:pPr>
        <w:pStyle w:val="43"/>
        <w:shd w:val="clear" w:color="auto" w:fill="auto"/>
        <w:spacing w:before="0"/>
        <w:rPr>
          <w:sz w:val="25"/>
          <w:szCs w:val="25"/>
        </w:rPr>
      </w:pPr>
      <w:r>
        <w:rPr>
          <w:rStyle w:val="42"/>
          <w:color w:val="000000"/>
          <w:sz w:val="25"/>
          <w:szCs w:val="25"/>
        </w:rPr>
        <w:t xml:space="preserve">Міністерство розвитку громад </w:t>
      </w:r>
      <w:r w:rsidR="00BA1CFE">
        <w:rPr>
          <w:rStyle w:val="42"/>
          <w:color w:val="000000"/>
          <w:sz w:val="25"/>
          <w:szCs w:val="25"/>
        </w:rPr>
        <w:t>та</w:t>
      </w:r>
      <w:r>
        <w:rPr>
          <w:rStyle w:val="42"/>
          <w:color w:val="000000"/>
          <w:sz w:val="25"/>
          <w:szCs w:val="25"/>
        </w:rPr>
        <w:t xml:space="preserve"> територій України</w:t>
      </w:r>
    </w:p>
    <w:p w14:paraId="2CB20F89" w14:textId="1CE07E40" w:rsidR="000967A7" w:rsidRDefault="000967A7" w:rsidP="000967A7">
      <w:pPr>
        <w:pStyle w:val="43"/>
        <w:shd w:val="clear" w:color="auto" w:fill="auto"/>
        <w:spacing w:before="0"/>
        <w:rPr>
          <w:rStyle w:val="42"/>
          <w:color w:val="000000"/>
          <w:sz w:val="25"/>
          <w:szCs w:val="25"/>
        </w:rPr>
      </w:pPr>
      <w:r w:rsidRPr="00DA50AD">
        <w:rPr>
          <w:rStyle w:val="42"/>
          <w:color w:val="000000"/>
          <w:sz w:val="25"/>
          <w:szCs w:val="25"/>
        </w:rPr>
        <w:t>202</w:t>
      </w:r>
      <w:r w:rsidR="00417015">
        <w:rPr>
          <w:rStyle w:val="42"/>
          <w:color w:val="000000"/>
          <w:sz w:val="25"/>
          <w:szCs w:val="25"/>
        </w:rPr>
        <w:t>5</w:t>
      </w:r>
    </w:p>
    <w:p w14:paraId="460ACB3E" w14:textId="77777777" w:rsidR="000967A7" w:rsidRDefault="000967A7" w:rsidP="000967A7">
      <w:pPr>
        <w:pStyle w:val="43"/>
        <w:shd w:val="clear" w:color="auto" w:fill="auto"/>
        <w:spacing w:before="0"/>
        <w:rPr>
          <w:rStyle w:val="42"/>
          <w:color w:val="000000"/>
          <w:sz w:val="25"/>
          <w:szCs w:val="25"/>
        </w:rPr>
      </w:pPr>
    </w:p>
    <w:p w14:paraId="2723E683" w14:textId="77777777" w:rsidR="000967A7" w:rsidRDefault="000967A7" w:rsidP="000967A7">
      <w:pPr>
        <w:pStyle w:val="43"/>
        <w:shd w:val="clear" w:color="auto" w:fill="auto"/>
        <w:spacing w:before="0"/>
        <w:rPr>
          <w:rStyle w:val="42"/>
          <w:color w:val="000000"/>
          <w:sz w:val="25"/>
          <w:szCs w:val="25"/>
        </w:rPr>
        <w:sectPr w:rsidR="000967A7" w:rsidSect="000806EE">
          <w:headerReference w:type="even" r:id="rId9"/>
          <w:footerReference w:type="even" r:id="rId10"/>
          <w:pgSz w:w="11907" w:h="16840" w:code="9"/>
          <w:pgMar w:top="1134" w:right="1134" w:bottom="993" w:left="1134" w:header="720" w:footer="720" w:gutter="0"/>
          <w:pgNumType w:fmt="upperRoman" w:start="1"/>
          <w:cols w:space="60"/>
          <w:noEndnote/>
          <w:titlePg/>
          <w:docGrid w:linePitch="272"/>
        </w:sectPr>
      </w:pPr>
    </w:p>
    <w:p w14:paraId="274EF307" w14:textId="77777777" w:rsidR="000967A7" w:rsidRDefault="000967A7" w:rsidP="00816C4C">
      <w:pPr>
        <w:pStyle w:val="43"/>
        <w:shd w:val="clear" w:color="auto" w:fill="auto"/>
        <w:spacing w:before="0"/>
        <w:ind w:right="566"/>
        <w:rPr>
          <w:rStyle w:val="42"/>
          <w:color w:val="000000"/>
          <w:sz w:val="25"/>
          <w:szCs w:val="25"/>
        </w:rPr>
      </w:pPr>
    </w:p>
    <w:p w14:paraId="1ACE194E" w14:textId="77777777" w:rsidR="000967A7" w:rsidRPr="00560553" w:rsidRDefault="000967A7" w:rsidP="00816C4C">
      <w:pPr>
        <w:pStyle w:val="a3"/>
        <w:ind w:right="566"/>
        <w:rPr>
          <w:rFonts w:cs="Arial"/>
          <w:szCs w:val="28"/>
          <w:lang w:val="ru-RU"/>
        </w:rPr>
      </w:pPr>
      <w:r>
        <w:rPr>
          <w:rFonts w:cs="Arial"/>
          <w:noProof/>
          <w:szCs w:val="28"/>
          <w:lang w:val="ru-RU"/>
        </w:rPr>
        <w:drawing>
          <wp:inline distT="0" distB="0" distL="0" distR="0" wp14:anchorId="3429FE5A" wp14:editId="4A0F86A8">
            <wp:extent cx="752475" cy="8096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6FAD7CEE" w14:textId="77777777" w:rsidR="000967A7" w:rsidRPr="00BA3C4E" w:rsidRDefault="000967A7" w:rsidP="00816C4C">
      <w:pPr>
        <w:pStyle w:val="25"/>
        <w:pBdr>
          <w:bottom w:val="double" w:sz="4" w:space="1" w:color="auto"/>
        </w:pBdr>
        <w:shd w:val="clear" w:color="auto" w:fill="auto"/>
        <w:spacing w:before="0"/>
        <w:ind w:right="566"/>
        <w:rPr>
          <w:rStyle w:val="24"/>
        </w:rPr>
      </w:pPr>
      <w:r w:rsidRPr="00BA3C4E">
        <w:rPr>
          <w:rStyle w:val="24"/>
          <w:sz w:val="29"/>
          <w:szCs w:val="29"/>
        </w:rPr>
        <w:t>ДЕРЖАВНІ БУДІВЕЛЬНІ НОРМИ УКРАЇНИ</w:t>
      </w:r>
      <w:r w:rsidRPr="00BA3C4E">
        <w:rPr>
          <w:rStyle w:val="24"/>
        </w:rPr>
        <w:t xml:space="preserve">  </w:t>
      </w:r>
    </w:p>
    <w:p w14:paraId="6D9EAE1E" w14:textId="77777777" w:rsidR="00816C4C" w:rsidRPr="00315DB3" w:rsidRDefault="00816C4C" w:rsidP="00816C4C">
      <w:pPr>
        <w:pStyle w:val="25"/>
        <w:shd w:val="clear" w:color="auto" w:fill="auto"/>
        <w:spacing w:before="0"/>
        <w:ind w:right="566"/>
      </w:pPr>
      <w:r>
        <w:rPr>
          <w:rStyle w:val="24"/>
          <w:sz w:val="29"/>
          <w:szCs w:val="29"/>
        </w:rPr>
        <w:t>Основні вимоги до б</w:t>
      </w:r>
      <w:r w:rsidRPr="00315DB3">
        <w:rPr>
          <w:rStyle w:val="24"/>
          <w:sz w:val="29"/>
          <w:szCs w:val="29"/>
        </w:rPr>
        <w:t>удів</w:t>
      </w:r>
      <w:r>
        <w:rPr>
          <w:rStyle w:val="24"/>
          <w:sz w:val="29"/>
          <w:szCs w:val="29"/>
        </w:rPr>
        <w:t>е</w:t>
      </w:r>
      <w:r w:rsidRPr="00315DB3">
        <w:rPr>
          <w:rStyle w:val="24"/>
          <w:sz w:val="29"/>
          <w:szCs w:val="29"/>
        </w:rPr>
        <w:t>л</w:t>
      </w:r>
      <w:r>
        <w:rPr>
          <w:rStyle w:val="24"/>
          <w:sz w:val="29"/>
          <w:szCs w:val="29"/>
        </w:rPr>
        <w:t>ь</w:t>
      </w:r>
      <w:r w:rsidRPr="00315DB3">
        <w:rPr>
          <w:rStyle w:val="24"/>
          <w:sz w:val="29"/>
          <w:szCs w:val="29"/>
        </w:rPr>
        <w:t xml:space="preserve"> </w:t>
      </w:r>
      <w:r>
        <w:rPr>
          <w:rStyle w:val="24"/>
          <w:sz w:val="29"/>
          <w:szCs w:val="29"/>
        </w:rPr>
        <w:t>і</w:t>
      </w:r>
      <w:r w:rsidRPr="00315DB3">
        <w:rPr>
          <w:rStyle w:val="24"/>
          <w:sz w:val="29"/>
          <w:szCs w:val="29"/>
        </w:rPr>
        <w:t xml:space="preserve"> споруд</w:t>
      </w:r>
    </w:p>
    <w:p w14:paraId="7B8AB83F" w14:textId="77777777" w:rsidR="00B917FF" w:rsidRDefault="00B917FF" w:rsidP="00B917FF">
      <w:pPr>
        <w:pStyle w:val="13"/>
        <w:shd w:val="clear" w:color="auto" w:fill="auto"/>
        <w:spacing w:after="399"/>
        <w:ind w:right="566"/>
        <w:rPr>
          <w:rStyle w:val="12"/>
          <w:b/>
          <w:color w:val="000000"/>
          <w:sz w:val="35"/>
          <w:szCs w:val="35"/>
        </w:rPr>
      </w:pPr>
      <w:r>
        <w:rPr>
          <w:rStyle w:val="12"/>
          <w:b/>
          <w:color w:val="000000"/>
          <w:sz w:val="35"/>
          <w:szCs w:val="35"/>
        </w:rPr>
        <w:t>ПОЖЕЖНА БЕЗПЕКА</w:t>
      </w:r>
    </w:p>
    <w:p w14:paraId="13CB32C3" w14:textId="77777777" w:rsidR="00816C4C" w:rsidRPr="00816C4C" w:rsidRDefault="00816C4C" w:rsidP="00816C4C">
      <w:pPr>
        <w:pStyle w:val="13"/>
        <w:shd w:val="clear" w:color="auto" w:fill="auto"/>
        <w:spacing w:after="399"/>
        <w:ind w:right="566"/>
        <w:rPr>
          <w:b w:val="0"/>
        </w:rPr>
      </w:pPr>
      <w:r w:rsidRPr="00816C4C">
        <w:rPr>
          <w:rStyle w:val="12"/>
          <w:b/>
          <w:color w:val="000000"/>
          <w:sz w:val="35"/>
          <w:szCs w:val="35"/>
        </w:rPr>
        <w:t>ДБН В.1.2-</w:t>
      </w:r>
      <w:r w:rsidR="00B917FF">
        <w:rPr>
          <w:rStyle w:val="12"/>
          <w:b/>
          <w:color w:val="000000"/>
          <w:sz w:val="35"/>
          <w:szCs w:val="35"/>
          <w:lang w:val="ru-RU"/>
        </w:rPr>
        <w:t>7</w:t>
      </w:r>
      <w:r w:rsidRPr="00816C4C">
        <w:rPr>
          <w:rStyle w:val="12"/>
          <w:b/>
          <w:color w:val="000000"/>
          <w:sz w:val="35"/>
          <w:szCs w:val="35"/>
        </w:rPr>
        <w:t>:2021</w:t>
      </w:r>
    </w:p>
    <w:p w14:paraId="75672FA3" w14:textId="77777777" w:rsidR="000967A7" w:rsidRPr="00B917FF" w:rsidRDefault="000967A7" w:rsidP="00816C4C">
      <w:pPr>
        <w:pStyle w:val="35"/>
        <w:shd w:val="clear" w:color="auto" w:fill="auto"/>
        <w:spacing w:before="0" w:after="0" w:line="240" w:lineRule="exact"/>
        <w:ind w:right="566"/>
        <w:rPr>
          <w:rStyle w:val="34"/>
          <w:i/>
          <w:color w:val="000000"/>
          <w:sz w:val="27"/>
          <w:szCs w:val="27"/>
        </w:rPr>
      </w:pPr>
      <w:r w:rsidRPr="00B917FF">
        <w:rPr>
          <w:rStyle w:val="34"/>
          <w:i/>
          <w:color w:val="000000"/>
          <w:sz w:val="27"/>
          <w:szCs w:val="27"/>
        </w:rPr>
        <w:t>Видання офіційне</w:t>
      </w:r>
    </w:p>
    <w:p w14:paraId="129B8763" w14:textId="77777777" w:rsidR="000967A7" w:rsidRDefault="000967A7" w:rsidP="00816C4C">
      <w:pPr>
        <w:pStyle w:val="35"/>
        <w:shd w:val="clear" w:color="auto" w:fill="auto"/>
        <w:spacing w:before="0" w:after="0" w:line="240" w:lineRule="exact"/>
        <w:ind w:right="566"/>
        <w:rPr>
          <w:rStyle w:val="34"/>
          <w:color w:val="000000"/>
          <w:sz w:val="27"/>
          <w:szCs w:val="27"/>
        </w:rPr>
      </w:pPr>
    </w:p>
    <w:p w14:paraId="73A5AE83" w14:textId="77777777" w:rsidR="000967A7" w:rsidRDefault="000967A7" w:rsidP="00816C4C">
      <w:pPr>
        <w:pStyle w:val="35"/>
        <w:shd w:val="clear" w:color="auto" w:fill="auto"/>
        <w:spacing w:before="0" w:after="0" w:line="240" w:lineRule="exact"/>
        <w:ind w:right="566"/>
        <w:rPr>
          <w:rStyle w:val="34"/>
          <w:color w:val="000000"/>
          <w:sz w:val="27"/>
          <w:szCs w:val="27"/>
        </w:rPr>
      </w:pPr>
    </w:p>
    <w:p w14:paraId="3624D7B8" w14:textId="77777777" w:rsidR="000967A7" w:rsidRDefault="000967A7" w:rsidP="00816C4C">
      <w:pPr>
        <w:pStyle w:val="35"/>
        <w:shd w:val="clear" w:color="auto" w:fill="auto"/>
        <w:spacing w:before="0" w:after="0" w:line="240" w:lineRule="exact"/>
        <w:ind w:right="566"/>
        <w:rPr>
          <w:rStyle w:val="34"/>
          <w:color w:val="000000"/>
          <w:sz w:val="27"/>
          <w:szCs w:val="27"/>
        </w:rPr>
      </w:pPr>
    </w:p>
    <w:p w14:paraId="3E7478B3" w14:textId="77777777" w:rsidR="000967A7" w:rsidRDefault="000967A7" w:rsidP="00816C4C">
      <w:pPr>
        <w:pStyle w:val="35"/>
        <w:shd w:val="clear" w:color="auto" w:fill="auto"/>
        <w:spacing w:before="0" w:after="0" w:line="240" w:lineRule="exact"/>
        <w:ind w:right="566"/>
        <w:rPr>
          <w:rStyle w:val="34"/>
          <w:color w:val="000000"/>
          <w:sz w:val="27"/>
          <w:szCs w:val="27"/>
        </w:rPr>
      </w:pPr>
    </w:p>
    <w:p w14:paraId="1547301D" w14:textId="77777777" w:rsidR="000967A7" w:rsidRDefault="000967A7" w:rsidP="00816C4C">
      <w:pPr>
        <w:pStyle w:val="35"/>
        <w:shd w:val="clear" w:color="auto" w:fill="auto"/>
        <w:spacing w:before="0" w:after="0" w:line="240" w:lineRule="exact"/>
        <w:ind w:right="566"/>
        <w:rPr>
          <w:rStyle w:val="34"/>
          <w:color w:val="000000"/>
          <w:sz w:val="27"/>
          <w:szCs w:val="27"/>
        </w:rPr>
      </w:pPr>
    </w:p>
    <w:p w14:paraId="2AC5D25A" w14:textId="77777777" w:rsidR="00E67875" w:rsidRPr="00282721" w:rsidRDefault="00E67875" w:rsidP="00906C69">
      <w:pPr>
        <w:spacing w:line="514" w:lineRule="exact"/>
        <w:ind w:right="566" w:firstLine="709"/>
        <w:jc w:val="center"/>
        <w:outlineLvl w:val="0"/>
        <w:rPr>
          <w:rFonts w:ascii="Arial" w:hAnsi="Arial" w:cs="Arial"/>
          <w:i/>
          <w:iCs/>
          <w:sz w:val="27"/>
          <w:szCs w:val="27"/>
        </w:rPr>
      </w:pPr>
      <w:r w:rsidRPr="00282721">
        <w:rPr>
          <w:rFonts w:ascii="Arial" w:hAnsi="Arial" w:cs="Arial"/>
          <w:i/>
          <w:iCs/>
          <w:sz w:val="27"/>
          <w:szCs w:val="27"/>
        </w:rPr>
        <w:t>Актуалізований текст в останній редакції із змінами,</w:t>
      </w:r>
    </w:p>
    <w:p w14:paraId="02239334" w14:textId="77777777" w:rsidR="00E67875" w:rsidRPr="00417015" w:rsidRDefault="00E67875" w:rsidP="00E67875">
      <w:pPr>
        <w:spacing w:line="514" w:lineRule="exact"/>
        <w:ind w:right="566" w:firstLine="142"/>
        <w:jc w:val="center"/>
        <w:outlineLvl w:val="0"/>
        <w:rPr>
          <w:rFonts w:ascii="Arial" w:hAnsi="Arial" w:cs="Arial"/>
          <w:bCs/>
          <w:i/>
          <w:iCs/>
          <w:spacing w:val="20"/>
          <w:sz w:val="27"/>
          <w:szCs w:val="27"/>
          <w:lang w:val="uk-UA"/>
        </w:rPr>
      </w:pPr>
      <w:r w:rsidRPr="00282721">
        <w:rPr>
          <w:rFonts w:ascii="Arial" w:hAnsi="Arial" w:cs="Arial"/>
          <w:bCs/>
          <w:i/>
          <w:iCs/>
          <w:spacing w:val="20"/>
          <w:sz w:val="27"/>
          <w:szCs w:val="27"/>
        </w:rPr>
        <w:t>внесеними Зміною № 1</w:t>
      </w:r>
    </w:p>
    <w:p w14:paraId="29D2D077" w14:textId="77777777" w:rsidR="00E67875" w:rsidRPr="00282721" w:rsidRDefault="00E67875" w:rsidP="00E67875">
      <w:pPr>
        <w:spacing w:line="514" w:lineRule="exact"/>
        <w:ind w:right="566" w:firstLine="142"/>
        <w:jc w:val="center"/>
        <w:outlineLvl w:val="0"/>
        <w:rPr>
          <w:rFonts w:ascii="Arial" w:hAnsi="Arial" w:cs="Arial"/>
          <w:i/>
          <w:iCs/>
          <w:sz w:val="27"/>
          <w:szCs w:val="27"/>
        </w:rPr>
      </w:pPr>
      <w:r w:rsidRPr="00282721">
        <w:rPr>
          <w:rFonts w:ascii="Arial" w:hAnsi="Arial" w:cs="Arial"/>
          <w:i/>
          <w:iCs/>
          <w:sz w:val="27"/>
          <w:szCs w:val="27"/>
        </w:rPr>
        <w:t xml:space="preserve">(у контрольному стані) </w:t>
      </w:r>
    </w:p>
    <w:p w14:paraId="670D8E24" w14:textId="77777777" w:rsidR="000967A7" w:rsidRPr="00E67875" w:rsidRDefault="000967A7" w:rsidP="00816C4C">
      <w:pPr>
        <w:pStyle w:val="35"/>
        <w:shd w:val="clear" w:color="auto" w:fill="auto"/>
        <w:spacing w:before="0" w:after="0" w:line="240" w:lineRule="exact"/>
        <w:ind w:right="566"/>
        <w:rPr>
          <w:rStyle w:val="34"/>
          <w:color w:val="000000"/>
          <w:sz w:val="27"/>
          <w:szCs w:val="27"/>
          <w:lang w:val="ru-RU"/>
        </w:rPr>
      </w:pPr>
    </w:p>
    <w:p w14:paraId="0E12F178" w14:textId="77777777" w:rsidR="000967A7" w:rsidRDefault="000967A7" w:rsidP="00816C4C">
      <w:pPr>
        <w:pStyle w:val="35"/>
        <w:shd w:val="clear" w:color="auto" w:fill="auto"/>
        <w:spacing w:before="0" w:after="0" w:line="240" w:lineRule="exact"/>
        <w:ind w:right="566"/>
        <w:rPr>
          <w:rStyle w:val="34"/>
          <w:color w:val="000000"/>
          <w:sz w:val="27"/>
          <w:szCs w:val="27"/>
        </w:rPr>
      </w:pPr>
    </w:p>
    <w:p w14:paraId="07C63BC6" w14:textId="77777777" w:rsidR="000967A7" w:rsidRDefault="000967A7" w:rsidP="00816C4C">
      <w:pPr>
        <w:pStyle w:val="35"/>
        <w:shd w:val="clear" w:color="auto" w:fill="auto"/>
        <w:spacing w:before="0" w:after="0" w:line="240" w:lineRule="exact"/>
        <w:ind w:right="566"/>
        <w:rPr>
          <w:rStyle w:val="34"/>
          <w:color w:val="000000"/>
          <w:sz w:val="27"/>
          <w:szCs w:val="27"/>
        </w:rPr>
      </w:pPr>
    </w:p>
    <w:p w14:paraId="5AEFD0BA" w14:textId="77777777" w:rsidR="000967A7" w:rsidRDefault="000967A7" w:rsidP="00816C4C">
      <w:pPr>
        <w:pStyle w:val="35"/>
        <w:shd w:val="clear" w:color="auto" w:fill="auto"/>
        <w:spacing w:before="0" w:after="0" w:line="240" w:lineRule="exact"/>
        <w:ind w:right="566"/>
        <w:rPr>
          <w:rStyle w:val="34"/>
          <w:color w:val="000000"/>
          <w:sz w:val="27"/>
          <w:szCs w:val="27"/>
        </w:rPr>
      </w:pPr>
    </w:p>
    <w:p w14:paraId="3D275972" w14:textId="77777777" w:rsidR="000967A7" w:rsidRDefault="000967A7" w:rsidP="00816C4C">
      <w:pPr>
        <w:pStyle w:val="35"/>
        <w:shd w:val="clear" w:color="auto" w:fill="auto"/>
        <w:spacing w:before="0" w:after="0" w:line="240" w:lineRule="exact"/>
        <w:ind w:right="566"/>
        <w:rPr>
          <w:rStyle w:val="34"/>
          <w:color w:val="000000"/>
          <w:sz w:val="27"/>
          <w:szCs w:val="27"/>
        </w:rPr>
      </w:pPr>
    </w:p>
    <w:p w14:paraId="299F3724" w14:textId="77777777" w:rsidR="000967A7" w:rsidRDefault="000967A7" w:rsidP="00816C4C">
      <w:pPr>
        <w:pStyle w:val="35"/>
        <w:shd w:val="clear" w:color="auto" w:fill="auto"/>
        <w:spacing w:before="0" w:after="0" w:line="240" w:lineRule="exact"/>
        <w:ind w:right="566"/>
        <w:rPr>
          <w:rStyle w:val="34"/>
          <w:color w:val="000000"/>
          <w:sz w:val="27"/>
          <w:szCs w:val="27"/>
        </w:rPr>
      </w:pPr>
    </w:p>
    <w:p w14:paraId="5C1339EA" w14:textId="77777777" w:rsidR="000967A7" w:rsidRDefault="000967A7" w:rsidP="00816C4C">
      <w:pPr>
        <w:pStyle w:val="35"/>
        <w:shd w:val="clear" w:color="auto" w:fill="auto"/>
        <w:spacing w:before="0" w:after="0" w:line="240" w:lineRule="exact"/>
        <w:ind w:right="566"/>
        <w:rPr>
          <w:rStyle w:val="34"/>
          <w:color w:val="000000"/>
          <w:sz w:val="27"/>
          <w:szCs w:val="27"/>
        </w:rPr>
      </w:pPr>
    </w:p>
    <w:p w14:paraId="68A1BE0A" w14:textId="77777777" w:rsidR="000967A7" w:rsidRDefault="000967A7" w:rsidP="00816C4C">
      <w:pPr>
        <w:pStyle w:val="35"/>
        <w:shd w:val="clear" w:color="auto" w:fill="auto"/>
        <w:spacing w:before="0" w:after="0" w:line="240" w:lineRule="exact"/>
        <w:ind w:right="566"/>
        <w:rPr>
          <w:rStyle w:val="34"/>
          <w:color w:val="000000"/>
          <w:sz w:val="27"/>
          <w:szCs w:val="27"/>
        </w:rPr>
      </w:pPr>
    </w:p>
    <w:p w14:paraId="20048563" w14:textId="77777777" w:rsidR="000967A7" w:rsidRDefault="000967A7" w:rsidP="00816C4C">
      <w:pPr>
        <w:pStyle w:val="35"/>
        <w:shd w:val="clear" w:color="auto" w:fill="auto"/>
        <w:spacing w:before="0" w:after="0" w:line="240" w:lineRule="exact"/>
        <w:ind w:right="566"/>
        <w:rPr>
          <w:rStyle w:val="34"/>
          <w:color w:val="000000"/>
          <w:sz w:val="27"/>
          <w:szCs w:val="27"/>
        </w:rPr>
      </w:pPr>
    </w:p>
    <w:p w14:paraId="687DF530" w14:textId="77777777" w:rsidR="000967A7" w:rsidRDefault="000967A7" w:rsidP="00816C4C">
      <w:pPr>
        <w:pStyle w:val="35"/>
        <w:shd w:val="clear" w:color="auto" w:fill="auto"/>
        <w:spacing w:before="0" w:after="0" w:line="240" w:lineRule="exact"/>
        <w:ind w:right="566"/>
        <w:rPr>
          <w:rStyle w:val="34"/>
          <w:color w:val="000000"/>
          <w:sz w:val="27"/>
          <w:szCs w:val="27"/>
        </w:rPr>
      </w:pPr>
    </w:p>
    <w:p w14:paraId="29041990" w14:textId="77777777" w:rsidR="00BA3C4E" w:rsidRPr="004448A1" w:rsidRDefault="00BA3C4E" w:rsidP="00816C4C">
      <w:pPr>
        <w:pStyle w:val="35"/>
        <w:shd w:val="clear" w:color="auto" w:fill="auto"/>
        <w:spacing w:before="0" w:after="0" w:line="240" w:lineRule="exact"/>
        <w:ind w:right="566"/>
        <w:rPr>
          <w:rStyle w:val="34"/>
          <w:color w:val="000000"/>
          <w:sz w:val="27"/>
          <w:szCs w:val="27"/>
          <w:lang w:val="ru-RU"/>
        </w:rPr>
      </w:pPr>
    </w:p>
    <w:p w14:paraId="1D557C56" w14:textId="77777777" w:rsidR="007E6408" w:rsidRDefault="007E6408" w:rsidP="00816C4C">
      <w:pPr>
        <w:pStyle w:val="35"/>
        <w:shd w:val="clear" w:color="auto" w:fill="auto"/>
        <w:spacing w:before="0" w:after="0" w:line="240" w:lineRule="exact"/>
        <w:ind w:right="566"/>
        <w:rPr>
          <w:rStyle w:val="34"/>
          <w:color w:val="000000"/>
          <w:sz w:val="27"/>
          <w:szCs w:val="27"/>
          <w:lang w:val="ru-RU"/>
        </w:rPr>
      </w:pPr>
    </w:p>
    <w:p w14:paraId="47CC6A6F" w14:textId="77777777" w:rsidR="006954FA" w:rsidRDefault="006954FA" w:rsidP="00816C4C">
      <w:pPr>
        <w:pStyle w:val="35"/>
        <w:shd w:val="clear" w:color="auto" w:fill="auto"/>
        <w:spacing w:before="0" w:after="0" w:line="240" w:lineRule="exact"/>
        <w:ind w:right="566"/>
        <w:rPr>
          <w:rStyle w:val="34"/>
          <w:color w:val="000000"/>
          <w:sz w:val="27"/>
          <w:szCs w:val="27"/>
          <w:lang w:val="ru-RU"/>
        </w:rPr>
      </w:pPr>
    </w:p>
    <w:p w14:paraId="3805FF7F" w14:textId="77777777" w:rsidR="006954FA" w:rsidRDefault="006954FA" w:rsidP="00816C4C">
      <w:pPr>
        <w:pStyle w:val="35"/>
        <w:shd w:val="clear" w:color="auto" w:fill="auto"/>
        <w:spacing w:before="0" w:after="0" w:line="240" w:lineRule="exact"/>
        <w:ind w:right="566"/>
        <w:rPr>
          <w:rStyle w:val="34"/>
          <w:color w:val="000000"/>
          <w:sz w:val="27"/>
          <w:szCs w:val="27"/>
          <w:lang w:val="ru-RU"/>
        </w:rPr>
      </w:pPr>
    </w:p>
    <w:p w14:paraId="5995D9FA" w14:textId="77777777" w:rsidR="006954FA" w:rsidRDefault="006954FA" w:rsidP="00816C4C">
      <w:pPr>
        <w:pStyle w:val="35"/>
        <w:shd w:val="clear" w:color="auto" w:fill="auto"/>
        <w:spacing w:before="0" w:after="0" w:line="240" w:lineRule="exact"/>
        <w:ind w:right="566"/>
        <w:rPr>
          <w:rStyle w:val="34"/>
          <w:color w:val="000000"/>
          <w:sz w:val="27"/>
          <w:szCs w:val="27"/>
          <w:lang w:val="ru-RU"/>
        </w:rPr>
      </w:pPr>
    </w:p>
    <w:p w14:paraId="55ECB640" w14:textId="77777777" w:rsidR="006954FA" w:rsidRPr="004448A1" w:rsidRDefault="006954FA" w:rsidP="00816C4C">
      <w:pPr>
        <w:pStyle w:val="35"/>
        <w:shd w:val="clear" w:color="auto" w:fill="auto"/>
        <w:spacing w:before="0" w:after="0" w:line="240" w:lineRule="exact"/>
        <w:ind w:right="566"/>
        <w:rPr>
          <w:rStyle w:val="34"/>
          <w:color w:val="000000"/>
          <w:sz w:val="27"/>
          <w:szCs w:val="27"/>
          <w:lang w:val="ru-RU"/>
        </w:rPr>
      </w:pPr>
    </w:p>
    <w:p w14:paraId="738FAC9B" w14:textId="77777777" w:rsidR="000967A7" w:rsidRDefault="000967A7" w:rsidP="00816C4C">
      <w:pPr>
        <w:pStyle w:val="43"/>
        <w:shd w:val="clear" w:color="auto" w:fill="auto"/>
        <w:spacing w:before="0"/>
        <w:ind w:right="566"/>
        <w:rPr>
          <w:rStyle w:val="42"/>
          <w:color w:val="000000"/>
          <w:sz w:val="25"/>
          <w:szCs w:val="25"/>
        </w:rPr>
      </w:pPr>
      <w:r w:rsidRPr="00DA50AD">
        <w:rPr>
          <w:rStyle w:val="42"/>
          <w:color w:val="000000"/>
          <w:sz w:val="25"/>
          <w:szCs w:val="25"/>
        </w:rPr>
        <w:t>Київ</w:t>
      </w:r>
    </w:p>
    <w:p w14:paraId="69DDAD71" w14:textId="4F15B104" w:rsidR="000967A7" w:rsidRPr="00DA50AD" w:rsidRDefault="000967A7" w:rsidP="00816C4C">
      <w:pPr>
        <w:pStyle w:val="43"/>
        <w:shd w:val="clear" w:color="auto" w:fill="auto"/>
        <w:spacing w:before="0"/>
        <w:ind w:right="566"/>
        <w:rPr>
          <w:sz w:val="25"/>
          <w:szCs w:val="25"/>
        </w:rPr>
      </w:pPr>
      <w:r>
        <w:rPr>
          <w:rStyle w:val="42"/>
          <w:color w:val="000000"/>
          <w:sz w:val="25"/>
          <w:szCs w:val="25"/>
        </w:rPr>
        <w:t>Мінр</w:t>
      </w:r>
      <w:r w:rsidR="00417015">
        <w:rPr>
          <w:rStyle w:val="42"/>
          <w:color w:val="000000"/>
          <w:sz w:val="25"/>
          <w:szCs w:val="25"/>
        </w:rPr>
        <w:t>озвитку</w:t>
      </w:r>
    </w:p>
    <w:p w14:paraId="7853C10F" w14:textId="486112A9" w:rsidR="000967A7" w:rsidRDefault="000967A7" w:rsidP="00BA3C4E">
      <w:pPr>
        <w:pStyle w:val="43"/>
        <w:shd w:val="clear" w:color="auto" w:fill="auto"/>
        <w:spacing w:before="0"/>
        <w:ind w:right="566"/>
        <w:rPr>
          <w:rStyle w:val="42"/>
          <w:color w:val="000000"/>
          <w:sz w:val="25"/>
          <w:szCs w:val="25"/>
        </w:rPr>
      </w:pPr>
      <w:r w:rsidRPr="00DA50AD">
        <w:rPr>
          <w:rStyle w:val="42"/>
          <w:color w:val="000000"/>
          <w:sz w:val="25"/>
          <w:szCs w:val="25"/>
        </w:rPr>
        <w:t>202</w:t>
      </w:r>
      <w:r w:rsidR="00417015">
        <w:rPr>
          <w:rStyle w:val="42"/>
          <w:color w:val="000000"/>
          <w:sz w:val="25"/>
          <w:szCs w:val="25"/>
        </w:rPr>
        <w:t>5</w:t>
      </w:r>
    </w:p>
    <w:p w14:paraId="402243B3" w14:textId="77777777" w:rsidR="005866DD" w:rsidRPr="000967A7" w:rsidRDefault="005866DD" w:rsidP="008429A6">
      <w:pPr>
        <w:shd w:val="clear" w:color="auto" w:fill="FFFFFF"/>
        <w:jc w:val="center"/>
        <w:rPr>
          <w:rFonts w:ascii="Arial" w:hAnsi="Arial" w:cs="Arial"/>
          <w:b/>
          <w:sz w:val="28"/>
          <w:szCs w:val="28"/>
          <w:lang w:val="uk-UA"/>
        </w:rPr>
        <w:sectPr w:rsidR="005866DD" w:rsidRPr="000967A7" w:rsidSect="000806EE">
          <w:headerReference w:type="even" r:id="rId11"/>
          <w:headerReference w:type="default" r:id="rId12"/>
          <w:footerReference w:type="even" r:id="rId13"/>
          <w:footerReference w:type="default" r:id="rId14"/>
          <w:footerReference w:type="first" r:id="rId15"/>
          <w:pgSz w:w="11907" w:h="16840" w:code="9"/>
          <w:pgMar w:top="1134" w:right="1134" w:bottom="1134" w:left="1134" w:header="708" w:footer="708" w:gutter="0"/>
          <w:pgNumType w:fmt="upperRoman" w:start="1"/>
          <w:cols w:space="60"/>
          <w:noEndnote/>
          <w:titlePg/>
          <w:docGrid w:linePitch="272"/>
        </w:sectPr>
      </w:pPr>
    </w:p>
    <w:p w14:paraId="7D8C0F8D" w14:textId="77777777" w:rsidR="00FA0D3C" w:rsidRPr="00FA0D3C" w:rsidRDefault="00FA0D3C" w:rsidP="00FA0D3C">
      <w:pPr>
        <w:jc w:val="center"/>
        <w:rPr>
          <w:b/>
          <w:bCs/>
          <w:color w:val="000000"/>
          <w:sz w:val="28"/>
          <w:szCs w:val="28"/>
          <w:lang w:val="uk-UA"/>
        </w:rPr>
      </w:pPr>
      <w:bookmarkStart w:id="0" w:name="_Toc215286236"/>
    </w:p>
    <w:p w14:paraId="013D9926" w14:textId="77777777" w:rsidR="00FA0D3C" w:rsidRPr="00B917FF" w:rsidRDefault="00FA0D3C" w:rsidP="00B917FF">
      <w:pPr>
        <w:spacing w:line="288" w:lineRule="auto"/>
        <w:jc w:val="center"/>
        <w:rPr>
          <w:rFonts w:ascii="Arial" w:hAnsi="Arial" w:cs="Arial"/>
          <w:b/>
          <w:bCs/>
          <w:color w:val="000000"/>
          <w:sz w:val="21"/>
          <w:szCs w:val="21"/>
          <w:lang w:val="uk-UA"/>
        </w:rPr>
      </w:pPr>
      <w:r w:rsidRPr="00B917FF">
        <w:rPr>
          <w:rFonts w:ascii="Arial" w:hAnsi="Arial" w:cs="Arial"/>
          <w:b/>
          <w:bCs/>
          <w:color w:val="000000"/>
          <w:sz w:val="21"/>
          <w:szCs w:val="21"/>
          <w:lang w:val="uk-UA"/>
        </w:rPr>
        <w:t>ПЕРЕДМОВА</w:t>
      </w:r>
    </w:p>
    <w:p w14:paraId="33290346" w14:textId="77777777" w:rsidR="00FA0D3C" w:rsidRPr="00B917FF" w:rsidRDefault="00FA0D3C" w:rsidP="00B917FF">
      <w:pPr>
        <w:spacing w:line="288" w:lineRule="auto"/>
        <w:jc w:val="center"/>
        <w:rPr>
          <w:rFonts w:ascii="Arial" w:hAnsi="Arial" w:cs="Arial"/>
          <w:b/>
          <w:bCs/>
          <w:color w:val="000000"/>
          <w:sz w:val="21"/>
          <w:szCs w:val="21"/>
          <w:lang w:val="uk-UA"/>
        </w:rPr>
      </w:pPr>
    </w:p>
    <w:tbl>
      <w:tblPr>
        <w:tblW w:w="5000" w:type="pct"/>
        <w:tblLook w:val="04A0" w:firstRow="1" w:lastRow="0" w:firstColumn="1" w:lastColumn="0" w:noHBand="0" w:noVBand="1"/>
      </w:tblPr>
      <w:tblGrid>
        <w:gridCol w:w="3428"/>
        <w:gridCol w:w="6427"/>
      </w:tblGrid>
      <w:tr w:rsidR="00FA0D3C" w:rsidRPr="00B917FF" w14:paraId="10593387" w14:textId="77777777" w:rsidTr="005874A4">
        <w:tc>
          <w:tcPr>
            <w:tcW w:w="1739" w:type="pct"/>
            <w:shd w:val="clear" w:color="auto" w:fill="auto"/>
          </w:tcPr>
          <w:p w14:paraId="476F5E4F" w14:textId="77777777" w:rsidR="00FA0D3C" w:rsidRPr="00B917FF" w:rsidRDefault="00FA0D3C" w:rsidP="00B917FF">
            <w:pPr>
              <w:spacing w:line="288" w:lineRule="auto"/>
              <w:ind w:right="-99"/>
              <w:jc w:val="both"/>
              <w:rPr>
                <w:rFonts w:ascii="Arial" w:hAnsi="Arial" w:cs="Arial"/>
                <w:bCs/>
                <w:color w:val="000000"/>
                <w:sz w:val="21"/>
                <w:szCs w:val="21"/>
                <w:lang w:val="uk-UA"/>
              </w:rPr>
            </w:pPr>
            <w:r w:rsidRPr="00B917FF">
              <w:rPr>
                <w:rFonts w:ascii="Arial" w:hAnsi="Arial" w:cs="Arial"/>
                <w:bCs/>
                <w:color w:val="000000"/>
                <w:sz w:val="21"/>
                <w:szCs w:val="21"/>
                <w:lang w:val="uk-UA"/>
              </w:rPr>
              <w:t>1 РОЗРОБЛЕНО</w:t>
            </w:r>
            <w:r w:rsidRPr="00B917FF">
              <w:rPr>
                <w:rFonts w:ascii="Arial" w:hAnsi="Arial" w:cs="Arial"/>
                <w:color w:val="000000"/>
                <w:sz w:val="21"/>
                <w:szCs w:val="21"/>
                <w:lang w:val="uk-UA"/>
              </w:rPr>
              <w:t>:</w:t>
            </w:r>
          </w:p>
        </w:tc>
        <w:tc>
          <w:tcPr>
            <w:tcW w:w="3261" w:type="pct"/>
            <w:shd w:val="clear" w:color="auto" w:fill="auto"/>
          </w:tcPr>
          <w:p w14:paraId="1681E5CA" w14:textId="0C83C340" w:rsidR="00FA0D3C" w:rsidRPr="00B917FF" w:rsidRDefault="00FA0D3C" w:rsidP="006C2525">
            <w:pPr>
              <w:spacing w:line="288" w:lineRule="auto"/>
              <w:ind w:left="-73"/>
              <w:rPr>
                <w:rFonts w:ascii="Arial" w:hAnsi="Arial" w:cs="Arial"/>
                <w:b/>
                <w:bCs/>
                <w:color w:val="000000"/>
                <w:sz w:val="21"/>
                <w:szCs w:val="21"/>
                <w:lang w:val="uk-UA"/>
              </w:rPr>
            </w:pPr>
            <w:r w:rsidRPr="00B917FF">
              <w:rPr>
                <w:rFonts w:ascii="Arial" w:hAnsi="Arial" w:cs="Arial"/>
                <w:color w:val="000000"/>
                <w:sz w:val="21"/>
                <w:szCs w:val="21"/>
                <w:lang w:val="uk-UA"/>
              </w:rPr>
              <w:t xml:space="preserve">Державне підприємство </w:t>
            </w:r>
            <w:r w:rsidR="00417015">
              <w:rPr>
                <w:rFonts w:ascii="Arial" w:hAnsi="Arial" w:cs="Arial"/>
                <w:color w:val="000000"/>
                <w:sz w:val="21"/>
                <w:szCs w:val="21"/>
                <w:lang w:val="uk-UA"/>
              </w:rPr>
              <w:t>«</w:t>
            </w:r>
            <w:r w:rsidRPr="00B917FF">
              <w:rPr>
                <w:rFonts w:ascii="Arial" w:hAnsi="Arial" w:cs="Arial"/>
                <w:color w:val="000000"/>
                <w:sz w:val="21"/>
                <w:szCs w:val="21"/>
                <w:lang w:val="uk-UA"/>
              </w:rPr>
              <w:t>Державний науково-дослідний інститут будівельних конструкцій</w:t>
            </w:r>
            <w:r w:rsidR="00417015">
              <w:rPr>
                <w:rFonts w:ascii="Arial" w:hAnsi="Arial" w:cs="Arial"/>
                <w:color w:val="000000"/>
                <w:sz w:val="21"/>
                <w:szCs w:val="21"/>
                <w:lang w:val="uk-UA"/>
              </w:rPr>
              <w:t>»</w:t>
            </w:r>
            <w:r w:rsidRPr="00B917FF">
              <w:rPr>
                <w:rFonts w:ascii="Arial" w:hAnsi="Arial" w:cs="Arial"/>
                <w:color w:val="000000"/>
                <w:sz w:val="21"/>
                <w:szCs w:val="21"/>
                <w:lang w:val="uk-UA"/>
              </w:rPr>
              <w:t xml:space="preserve"> (ДП НДІБК)</w:t>
            </w:r>
          </w:p>
        </w:tc>
      </w:tr>
      <w:tr w:rsidR="00FA0D3C" w:rsidRPr="00B917FF" w14:paraId="5D04BEA0" w14:textId="77777777" w:rsidTr="005874A4">
        <w:tc>
          <w:tcPr>
            <w:tcW w:w="1739" w:type="pct"/>
            <w:shd w:val="clear" w:color="auto" w:fill="auto"/>
          </w:tcPr>
          <w:p w14:paraId="491A7DE9" w14:textId="77777777" w:rsidR="00FA0D3C" w:rsidRDefault="00FA0D3C" w:rsidP="00B917FF">
            <w:pPr>
              <w:spacing w:line="288" w:lineRule="auto"/>
              <w:ind w:right="-99"/>
              <w:rPr>
                <w:rFonts w:ascii="Arial" w:hAnsi="Arial" w:cs="Arial"/>
                <w:bCs/>
                <w:color w:val="000000"/>
                <w:sz w:val="21"/>
                <w:szCs w:val="21"/>
                <w:lang w:val="uk-UA"/>
              </w:rPr>
            </w:pPr>
            <w:r w:rsidRPr="00B917FF">
              <w:rPr>
                <w:rFonts w:ascii="Arial" w:hAnsi="Arial" w:cs="Arial"/>
                <w:bCs/>
                <w:color w:val="000000"/>
                <w:sz w:val="21"/>
                <w:szCs w:val="21"/>
                <w:lang w:val="uk-UA"/>
              </w:rPr>
              <w:t>РОЗРОБНИКИ:</w:t>
            </w:r>
          </w:p>
          <w:p w14:paraId="185D3282" w14:textId="77777777" w:rsidR="00B917FF" w:rsidRDefault="00B917FF" w:rsidP="00B917FF">
            <w:pPr>
              <w:spacing w:line="288" w:lineRule="auto"/>
              <w:ind w:right="-99"/>
              <w:rPr>
                <w:rFonts w:ascii="Arial" w:hAnsi="Arial" w:cs="Arial"/>
                <w:bCs/>
                <w:color w:val="000000"/>
                <w:sz w:val="21"/>
                <w:szCs w:val="21"/>
                <w:lang w:val="uk-UA"/>
              </w:rPr>
            </w:pPr>
          </w:p>
          <w:p w14:paraId="4A67570E" w14:textId="77777777" w:rsidR="00B917FF" w:rsidRDefault="00B917FF" w:rsidP="00B917FF">
            <w:pPr>
              <w:spacing w:line="288" w:lineRule="auto"/>
              <w:ind w:right="-99"/>
              <w:rPr>
                <w:rFonts w:ascii="Arial" w:hAnsi="Arial" w:cs="Arial"/>
                <w:bCs/>
                <w:color w:val="000000"/>
                <w:sz w:val="21"/>
                <w:szCs w:val="21"/>
                <w:lang w:val="uk-UA"/>
              </w:rPr>
            </w:pPr>
          </w:p>
          <w:p w14:paraId="798385E8" w14:textId="77777777" w:rsidR="00B917FF" w:rsidRDefault="00B917FF" w:rsidP="00B917FF">
            <w:pPr>
              <w:spacing w:line="288" w:lineRule="auto"/>
              <w:ind w:right="-99"/>
              <w:rPr>
                <w:rFonts w:ascii="Arial" w:hAnsi="Arial" w:cs="Arial"/>
                <w:bCs/>
                <w:color w:val="000000"/>
                <w:sz w:val="21"/>
                <w:szCs w:val="21"/>
                <w:lang w:val="uk-UA"/>
              </w:rPr>
            </w:pPr>
          </w:p>
          <w:p w14:paraId="45B4FC9B" w14:textId="77777777" w:rsidR="00B917FF" w:rsidRPr="00BA1CFE" w:rsidRDefault="00B917FF" w:rsidP="00B917FF">
            <w:pPr>
              <w:spacing w:line="288" w:lineRule="auto"/>
              <w:ind w:right="-99"/>
              <w:rPr>
                <w:rFonts w:ascii="Arial" w:hAnsi="Arial" w:cs="Arial"/>
                <w:bCs/>
                <w:color w:val="000000"/>
                <w:sz w:val="21"/>
                <w:szCs w:val="21"/>
                <w:lang w:val="en-US"/>
              </w:rPr>
            </w:pPr>
            <w:r>
              <w:rPr>
                <w:rFonts w:ascii="Arial" w:hAnsi="Arial" w:cs="Arial"/>
                <w:bCs/>
                <w:color w:val="000000"/>
                <w:sz w:val="21"/>
                <w:szCs w:val="21"/>
                <w:lang w:val="uk-UA"/>
              </w:rPr>
              <w:t>За участю</w:t>
            </w:r>
            <w:r w:rsidR="00BA1CFE">
              <w:rPr>
                <w:rFonts w:ascii="Arial" w:hAnsi="Arial" w:cs="Arial"/>
                <w:bCs/>
                <w:color w:val="000000"/>
                <w:sz w:val="21"/>
                <w:szCs w:val="21"/>
                <w:lang w:val="en-US"/>
              </w:rPr>
              <w:t>:</w:t>
            </w:r>
          </w:p>
        </w:tc>
        <w:tc>
          <w:tcPr>
            <w:tcW w:w="3261" w:type="pct"/>
            <w:shd w:val="clear" w:color="auto" w:fill="auto"/>
          </w:tcPr>
          <w:p w14:paraId="4B4BB2BB" w14:textId="77777777" w:rsidR="00FA0D3C" w:rsidRPr="00B917FF" w:rsidRDefault="00FA0D3C" w:rsidP="006954FA">
            <w:pPr>
              <w:spacing w:line="288" w:lineRule="auto"/>
              <w:ind w:left="-73" w:right="9"/>
              <w:jc w:val="both"/>
              <w:rPr>
                <w:rFonts w:ascii="Arial" w:hAnsi="Arial" w:cs="Arial"/>
                <w:bCs/>
                <w:sz w:val="21"/>
                <w:szCs w:val="21"/>
                <w:lang w:val="uk-UA"/>
              </w:rPr>
            </w:pPr>
            <w:r w:rsidRPr="00B917FF">
              <w:rPr>
                <w:rFonts w:ascii="Arial" w:hAnsi="Arial" w:cs="Arial"/>
                <w:b/>
                <w:bCs/>
                <w:sz w:val="21"/>
                <w:szCs w:val="21"/>
                <w:lang w:val="uk-UA"/>
              </w:rPr>
              <w:t>Х. Байтала</w:t>
            </w:r>
            <w:r w:rsidRPr="00B917FF">
              <w:rPr>
                <w:rFonts w:ascii="Arial" w:hAnsi="Arial" w:cs="Arial"/>
                <w:bCs/>
                <w:sz w:val="21"/>
                <w:szCs w:val="21"/>
                <w:lang w:val="uk-UA"/>
              </w:rPr>
              <w:t xml:space="preserve">; </w:t>
            </w:r>
            <w:r w:rsidRPr="00B917FF">
              <w:rPr>
                <w:rFonts w:ascii="Arial" w:hAnsi="Arial" w:cs="Arial"/>
                <w:b/>
                <w:bCs/>
                <w:sz w:val="21"/>
                <w:szCs w:val="21"/>
                <w:lang w:val="uk-UA"/>
              </w:rPr>
              <w:t>А. Бамбура</w:t>
            </w:r>
            <w:r w:rsidRPr="00B917FF">
              <w:rPr>
                <w:rFonts w:ascii="Arial" w:hAnsi="Arial" w:cs="Arial"/>
                <w:bCs/>
                <w:sz w:val="21"/>
                <w:szCs w:val="21"/>
                <w:lang w:val="uk-UA"/>
              </w:rPr>
              <w:t xml:space="preserve">, д-р техн. наук; </w:t>
            </w:r>
            <w:r w:rsidRPr="00B917FF">
              <w:rPr>
                <w:rFonts w:ascii="Arial" w:hAnsi="Arial" w:cs="Arial"/>
                <w:b/>
                <w:bCs/>
                <w:sz w:val="21"/>
                <w:szCs w:val="21"/>
                <w:lang w:val="uk-UA"/>
              </w:rPr>
              <w:t>О. Бєлоконь</w:t>
            </w:r>
            <w:r w:rsidRPr="00915FDB">
              <w:rPr>
                <w:rFonts w:ascii="Arial" w:hAnsi="Arial" w:cs="Arial"/>
                <w:sz w:val="21"/>
                <w:szCs w:val="21"/>
                <w:lang w:val="uk-UA"/>
              </w:rPr>
              <w:t>,</w:t>
            </w:r>
            <w:r w:rsidRPr="00B917FF">
              <w:rPr>
                <w:rFonts w:ascii="Arial" w:hAnsi="Arial" w:cs="Arial"/>
                <w:bCs/>
                <w:sz w:val="21"/>
                <w:szCs w:val="21"/>
                <w:lang w:val="uk-UA"/>
              </w:rPr>
              <w:t xml:space="preserve"> канд. техн. наук; </w:t>
            </w:r>
            <w:r w:rsidRPr="00B917FF">
              <w:rPr>
                <w:rFonts w:ascii="Arial" w:hAnsi="Arial" w:cs="Arial"/>
                <w:b/>
                <w:bCs/>
                <w:sz w:val="21"/>
                <w:szCs w:val="21"/>
                <w:lang w:val="uk-UA"/>
              </w:rPr>
              <w:t>Н. Гах</w:t>
            </w:r>
            <w:r w:rsidRPr="00915FDB">
              <w:rPr>
                <w:rFonts w:ascii="Arial" w:hAnsi="Arial" w:cs="Arial"/>
                <w:sz w:val="21"/>
                <w:szCs w:val="21"/>
                <w:lang w:val="uk-UA"/>
              </w:rPr>
              <w:t>,</w:t>
            </w:r>
            <w:r w:rsidRPr="00B917FF">
              <w:rPr>
                <w:rFonts w:ascii="Arial" w:hAnsi="Arial" w:cs="Arial"/>
                <w:bCs/>
                <w:sz w:val="21"/>
                <w:szCs w:val="21"/>
                <w:lang w:val="uk-UA"/>
              </w:rPr>
              <w:t xml:space="preserve"> канд. техн. наук; </w:t>
            </w:r>
            <w:r w:rsidRPr="00B917FF">
              <w:rPr>
                <w:rFonts w:ascii="Arial" w:hAnsi="Arial" w:cs="Arial"/>
                <w:b/>
                <w:bCs/>
                <w:sz w:val="21"/>
                <w:szCs w:val="21"/>
                <w:lang w:val="uk-UA"/>
              </w:rPr>
              <w:t>Л. Жарко</w:t>
            </w:r>
            <w:r w:rsidRPr="00915FDB">
              <w:rPr>
                <w:rFonts w:ascii="Arial" w:hAnsi="Arial" w:cs="Arial"/>
                <w:sz w:val="21"/>
                <w:szCs w:val="21"/>
                <w:lang w:val="uk-UA"/>
              </w:rPr>
              <w:t>,</w:t>
            </w:r>
            <w:r w:rsidRPr="00B917FF">
              <w:rPr>
                <w:rFonts w:ascii="Arial" w:hAnsi="Arial" w:cs="Arial"/>
                <w:bCs/>
                <w:sz w:val="21"/>
                <w:szCs w:val="21"/>
                <w:lang w:val="uk-UA"/>
              </w:rPr>
              <w:t xml:space="preserve"> канд. техн. наук;</w:t>
            </w:r>
            <w:r w:rsidR="00B917FF">
              <w:rPr>
                <w:rFonts w:ascii="Arial" w:hAnsi="Arial" w:cs="Arial"/>
                <w:bCs/>
                <w:sz w:val="21"/>
                <w:szCs w:val="21"/>
                <w:lang w:val="uk-UA"/>
              </w:rPr>
              <w:t xml:space="preserve"> </w:t>
            </w:r>
            <w:r w:rsidRPr="00B917FF">
              <w:rPr>
                <w:rFonts w:ascii="Arial" w:hAnsi="Arial" w:cs="Arial"/>
                <w:b/>
                <w:bCs/>
                <w:sz w:val="21"/>
                <w:szCs w:val="21"/>
                <w:lang w:val="uk-UA"/>
              </w:rPr>
              <w:t>Ю. Немчинов</w:t>
            </w:r>
            <w:r w:rsidRPr="00B917FF">
              <w:rPr>
                <w:rFonts w:ascii="Arial" w:hAnsi="Arial" w:cs="Arial"/>
                <w:bCs/>
                <w:sz w:val="21"/>
                <w:szCs w:val="21"/>
                <w:lang w:val="uk-UA"/>
              </w:rPr>
              <w:t xml:space="preserve">, д-р техн. наук (науковий керівник); </w:t>
            </w:r>
            <w:r w:rsidRPr="00B917FF">
              <w:rPr>
                <w:rFonts w:ascii="Arial" w:hAnsi="Arial" w:cs="Arial"/>
                <w:b/>
                <w:bCs/>
                <w:sz w:val="21"/>
                <w:szCs w:val="21"/>
                <w:lang w:val="uk-UA"/>
              </w:rPr>
              <w:t>В. Овчар</w:t>
            </w:r>
            <w:r w:rsidRPr="00915FDB">
              <w:rPr>
                <w:rFonts w:ascii="Arial" w:hAnsi="Arial" w:cs="Arial"/>
                <w:sz w:val="21"/>
                <w:szCs w:val="21"/>
                <w:lang w:val="uk-UA"/>
              </w:rPr>
              <w:t xml:space="preserve">, </w:t>
            </w:r>
            <w:r w:rsidRPr="00B917FF">
              <w:rPr>
                <w:rFonts w:ascii="Arial" w:hAnsi="Arial" w:cs="Arial"/>
                <w:bCs/>
                <w:sz w:val="21"/>
                <w:szCs w:val="21"/>
                <w:lang w:val="uk-UA"/>
              </w:rPr>
              <w:t xml:space="preserve">канд. техн. наук; </w:t>
            </w:r>
            <w:r w:rsidRPr="00B917FF">
              <w:rPr>
                <w:rFonts w:ascii="Arial" w:hAnsi="Arial" w:cs="Arial"/>
                <w:b/>
                <w:bCs/>
                <w:sz w:val="21"/>
                <w:szCs w:val="21"/>
                <w:lang w:val="uk-UA"/>
              </w:rPr>
              <w:t>О. Фесенко</w:t>
            </w:r>
            <w:r w:rsidRPr="00915FDB">
              <w:rPr>
                <w:rFonts w:ascii="Arial" w:hAnsi="Arial" w:cs="Arial"/>
                <w:sz w:val="21"/>
                <w:szCs w:val="21"/>
                <w:lang w:val="uk-UA"/>
              </w:rPr>
              <w:t>,</w:t>
            </w:r>
            <w:r w:rsidRPr="00B917FF">
              <w:rPr>
                <w:rFonts w:ascii="Arial" w:hAnsi="Arial" w:cs="Arial"/>
                <w:b/>
                <w:bCs/>
                <w:sz w:val="21"/>
                <w:szCs w:val="21"/>
                <w:lang w:val="uk-UA"/>
              </w:rPr>
              <w:t xml:space="preserve"> </w:t>
            </w:r>
            <w:r w:rsidRPr="00B917FF">
              <w:rPr>
                <w:rFonts w:ascii="Arial" w:hAnsi="Arial" w:cs="Arial"/>
                <w:bCs/>
                <w:sz w:val="21"/>
                <w:szCs w:val="21"/>
                <w:lang w:val="uk-UA"/>
              </w:rPr>
              <w:t xml:space="preserve">канд. техн. наук </w:t>
            </w:r>
          </w:p>
          <w:p w14:paraId="32148368" w14:textId="77777777" w:rsidR="00FA0D3C" w:rsidRPr="00B917FF" w:rsidRDefault="00FA0D3C" w:rsidP="006954FA">
            <w:pPr>
              <w:spacing w:line="288" w:lineRule="auto"/>
              <w:ind w:left="-73" w:right="9"/>
              <w:jc w:val="both"/>
              <w:rPr>
                <w:rFonts w:ascii="Arial" w:hAnsi="Arial" w:cs="Arial"/>
                <w:bCs/>
                <w:sz w:val="21"/>
                <w:szCs w:val="21"/>
                <w:lang w:val="uk-UA"/>
              </w:rPr>
            </w:pPr>
            <w:r w:rsidRPr="00B917FF">
              <w:rPr>
                <w:rFonts w:ascii="Arial" w:hAnsi="Arial" w:cs="Arial"/>
                <w:bCs/>
                <w:sz w:val="21"/>
                <w:szCs w:val="21"/>
                <w:lang w:val="uk-UA"/>
              </w:rPr>
              <w:t>Інститут державного управління та наукових досліджень з цивільного захисту (ІДУ НД ЦЗ)</w:t>
            </w:r>
          </w:p>
          <w:p w14:paraId="5801ED98" w14:textId="77777777" w:rsidR="00FA0D3C" w:rsidRPr="00B917FF" w:rsidRDefault="00BA1CFE" w:rsidP="006954FA">
            <w:pPr>
              <w:spacing w:line="288" w:lineRule="auto"/>
              <w:ind w:left="-73" w:right="9"/>
              <w:jc w:val="both"/>
              <w:rPr>
                <w:rFonts w:ascii="Arial" w:hAnsi="Arial" w:cs="Arial"/>
                <w:b/>
                <w:bCs/>
                <w:sz w:val="21"/>
                <w:szCs w:val="21"/>
                <w:lang w:val="uk-UA"/>
              </w:rPr>
            </w:pPr>
            <w:r>
              <w:rPr>
                <w:rFonts w:ascii="Arial" w:hAnsi="Arial" w:cs="Arial"/>
                <w:b/>
                <w:bCs/>
                <w:sz w:val="21"/>
                <w:szCs w:val="21"/>
                <w:lang w:val="uk-UA"/>
              </w:rPr>
              <w:t>(</w:t>
            </w:r>
            <w:r w:rsidR="00FA0D3C" w:rsidRPr="00B917FF">
              <w:rPr>
                <w:rFonts w:ascii="Arial" w:hAnsi="Arial" w:cs="Arial"/>
                <w:b/>
                <w:bCs/>
                <w:sz w:val="21"/>
                <w:szCs w:val="21"/>
                <w:lang w:val="uk-UA"/>
              </w:rPr>
              <w:t>Р. Кравченко</w:t>
            </w:r>
            <w:r w:rsidR="00FA0D3C" w:rsidRPr="00B917FF">
              <w:rPr>
                <w:rFonts w:ascii="Arial" w:hAnsi="Arial" w:cs="Arial"/>
                <w:bCs/>
                <w:sz w:val="21"/>
                <w:szCs w:val="21"/>
                <w:lang w:val="uk-UA"/>
              </w:rPr>
              <w:t>, канд. техн. наук;</w:t>
            </w:r>
            <w:r w:rsidR="00FA0D3C" w:rsidRPr="00B917FF">
              <w:rPr>
                <w:rFonts w:ascii="Arial" w:hAnsi="Arial" w:cs="Arial"/>
                <w:b/>
                <w:bCs/>
                <w:sz w:val="21"/>
                <w:szCs w:val="21"/>
                <w:lang w:val="uk-UA"/>
              </w:rPr>
              <w:t xml:space="preserve"> В. Ніжник</w:t>
            </w:r>
            <w:r w:rsidR="00FA0D3C" w:rsidRPr="00B917FF">
              <w:rPr>
                <w:rFonts w:ascii="Arial" w:hAnsi="Arial" w:cs="Arial"/>
                <w:bCs/>
                <w:sz w:val="21"/>
                <w:szCs w:val="21"/>
                <w:lang w:val="uk-UA"/>
              </w:rPr>
              <w:t>, д-р техн. наук</w:t>
            </w:r>
            <w:r w:rsidRPr="00B917FF">
              <w:rPr>
                <w:rFonts w:ascii="Arial" w:hAnsi="Arial" w:cs="Arial"/>
                <w:bCs/>
                <w:sz w:val="21"/>
                <w:szCs w:val="21"/>
                <w:lang w:val="uk-UA"/>
              </w:rPr>
              <w:t>;</w:t>
            </w:r>
            <w:r w:rsidR="00B917FF">
              <w:rPr>
                <w:rFonts w:ascii="Arial" w:hAnsi="Arial" w:cs="Arial"/>
                <w:bCs/>
                <w:sz w:val="21"/>
                <w:szCs w:val="21"/>
                <w:lang w:val="uk-UA"/>
              </w:rPr>
              <w:t xml:space="preserve">      </w:t>
            </w:r>
            <w:r w:rsidR="00FA0D3C" w:rsidRPr="00B917FF">
              <w:rPr>
                <w:rFonts w:ascii="Arial" w:hAnsi="Arial" w:cs="Arial"/>
                <w:bCs/>
                <w:sz w:val="21"/>
                <w:szCs w:val="21"/>
                <w:lang w:val="uk-UA"/>
              </w:rPr>
              <w:t xml:space="preserve"> </w:t>
            </w:r>
            <w:r w:rsidR="00FA0D3C" w:rsidRPr="00B917FF">
              <w:rPr>
                <w:rFonts w:ascii="Arial" w:hAnsi="Arial" w:cs="Arial"/>
                <w:b/>
                <w:bCs/>
                <w:sz w:val="21"/>
                <w:szCs w:val="21"/>
                <w:lang w:val="uk-UA"/>
              </w:rPr>
              <w:t>С. Новак</w:t>
            </w:r>
            <w:r w:rsidR="00FA0D3C" w:rsidRPr="00B917FF">
              <w:rPr>
                <w:rFonts w:ascii="Arial" w:hAnsi="Arial" w:cs="Arial"/>
                <w:bCs/>
                <w:sz w:val="21"/>
                <w:szCs w:val="21"/>
                <w:lang w:val="uk-UA"/>
              </w:rPr>
              <w:t>, канд. техн. наук</w:t>
            </w:r>
            <w:r>
              <w:rPr>
                <w:rFonts w:ascii="Arial" w:hAnsi="Arial" w:cs="Arial"/>
                <w:bCs/>
                <w:sz w:val="21"/>
                <w:szCs w:val="21"/>
                <w:lang w:val="uk-UA"/>
              </w:rPr>
              <w:t>)</w:t>
            </w:r>
            <w:r w:rsidR="00FA0D3C" w:rsidRPr="00B917FF">
              <w:rPr>
                <w:rFonts w:ascii="Arial" w:hAnsi="Arial" w:cs="Arial"/>
                <w:bCs/>
                <w:sz w:val="21"/>
                <w:szCs w:val="21"/>
                <w:lang w:val="uk-UA"/>
              </w:rPr>
              <w:t xml:space="preserve"> </w:t>
            </w:r>
          </w:p>
        </w:tc>
      </w:tr>
      <w:tr w:rsidR="00FA0D3C" w:rsidRPr="00B917FF" w14:paraId="302CB243" w14:textId="77777777" w:rsidTr="005874A4">
        <w:tc>
          <w:tcPr>
            <w:tcW w:w="1739" w:type="pct"/>
            <w:shd w:val="clear" w:color="auto" w:fill="auto"/>
          </w:tcPr>
          <w:p w14:paraId="1A11FB3C" w14:textId="77777777" w:rsidR="00FA0D3C" w:rsidRPr="00B917FF" w:rsidRDefault="00FA0D3C" w:rsidP="00B917FF">
            <w:pPr>
              <w:spacing w:line="288" w:lineRule="auto"/>
              <w:ind w:right="-99"/>
              <w:jc w:val="both"/>
              <w:rPr>
                <w:rFonts w:ascii="Arial" w:hAnsi="Arial" w:cs="Arial"/>
                <w:bCs/>
                <w:color w:val="000000"/>
                <w:sz w:val="21"/>
                <w:szCs w:val="21"/>
                <w:lang w:val="uk-UA"/>
              </w:rPr>
            </w:pPr>
            <w:r w:rsidRPr="00B917FF">
              <w:rPr>
                <w:rFonts w:ascii="Arial" w:hAnsi="Arial" w:cs="Arial"/>
                <w:bCs/>
                <w:color w:val="000000"/>
                <w:sz w:val="21"/>
                <w:szCs w:val="21"/>
                <w:lang w:val="uk-UA"/>
              </w:rPr>
              <w:t>2 ВНЕСЕНО:</w:t>
            </w:r>
          </w:p>
        </w:tc>
        <w:tc>
          <w:tcPr>
            <w:tcW w:w="3261" w:type="pct"/>
            <w:shd w:val="clear" w:color="auto" w:fill="auto"/>
          </w:tcPr>
          <w:p w14:paraId="3EDFF0FB" w14:textId="77777777" w:rsidR="00FA0D3C" w:rsidRPr="00B917FF" w:rsidRDefault="00FA0D3C" w:rsidP="006C2525">
            <w:pPr>
              <w:spacing w:line="288" w:lineRule="auto"/>
              <w:ind w:left="-73"/>
              <w:rPr>
                <w:rFonts w:ascii="Arial" w:hAnsi="Arial" w:cs="Arial"/>
                <w:b/>
                <w:bCs/>
                <w:color w:val="000000"/>
                <w:sz w:val="21"/>
                <w:szCs w:val="21"/>
                <w:lang w:val="uk-UA"/>
              </w:rPr>
            </w:pPr>
            <w:r w:rsidRPr="00B917FF">
              <w:rPr>
                <w:rFonts w:ascii="Arial" w:hAnsi="Arial" w:cs="Arial"/>
                <w:sz w:val="21"/>
                <w:szCs w:val="21"/>
                <w:lang w:val="uk-UA"/>
              </w:rPr>
              <w:t>Директорат технічного регулювання в будівництві Міністерства розвитку громад та територій України</w:t>
            </w:r>
          </w:p>
        </w:tc>
      </w:tr>
      <w:tr w:rsidR="00FA0D3C" w:rsidRPr="00B917FF" w14:paraId="41FA4618" w14:textId="77777777" w:rsidTr="005874A4">
        <w:tc>
          <w:tcPr>
            <w:tcW w:w="1739" w:type="pct"/>
            <w:shd w:val="clear" w:color="auto" w:fill="auto"/>
          </w:tcPr>
          <w:p w14:paraId="3DBF8F74" w14:textId="77777777" w:rsidR="00FA0D3C" w:rsidRPr="00B917FF" w:rsidRDefault="00FA0D3C" w:rsidP="00B917FF">
            <w:pPr>
              <w:spacing w:line="288" w:lineRule="auto"/>
              <w:ind w:right="-99"/>
              <w:jc w:val="both"/>
              <w:rPr>
                <w:rFonts w:ascii="Arial" w:hAnsi="Arial" w:cs="Arial"/>
                <w:bCs/>
                <w:color w:val="000000"/>
                <w:sz w:val="21"/>
                <w:szCs w:val="21"/>
                <w:lang w:val="uk-UA"/>
              </w:rPr>
            </w:pPr>
            <w:r w:rsidRPr="00B917FF">
              <w:rPr>
                <w:rFonts w:ascii="Arial" w:hAnsi="Arial" w:cs="Arial"/>
                <w:bCs/>
                <w:color w:val="000000"/>
                <w:sz w:val="21"/>
                <w:szCs w:val="21"/>
                <w:lang w:val="uk-UA"/>
              </w:rPr>
              <w:t>3 ПОГОДЖЕНО:</w:t>
            </w:r>
          </w:p>
        </w:tc>
        <w:tc>
          <w:tcPr>
            <w:tcW w:w="3261" w:type="pct"/>
            <w:shd w:val="clear" w:color="auto" w:fill="auto"/>
          </w:tcPr>
          <w:p w14:paraId="78EF2A2E" w14:textId="77777777" w:rsidR="00FA0D3C" w:rsidRPr="007E6408" w:rsidRDefault="00FA0D3C" w:rsidP="006954FA">
            <w:pPr>
              <w:spacing w:line="288" w:lineRule="auto"/>
              <w:ind w:left="-73"/>
              <w:jc w:val="both"/>
              <w:rPr>
                <w:rFonts w:ascii="Arial" w:hAnsi="Arial" w:cs="Arial"/>
                <w:sz w:val="21"/>
                <w:szCs w:val="21"/>
                <w:lang w:val="uk-UA"/>
              </w:rPr>
            </w:pPr>
            <w:r w:rsidRPr="007E6408">
              <w:rPr>
                <w:rFonts w:ascii="Arial" w:hAnsi="Arial" w:cs="Arial"/>
                <w:sz w:val="21"/>
                <w:szCs w:val="21"/>
                <w:lang w:val="uk-UA"/>
              </w:rPr>
              <w:t>Міністерство охорони здоров’я України</w:t>
            </w:r>
          </w:p>
          <w:p w14:paraId="0A322D23" w14:textId="35E63356" w:rsidR="00FA0D3C" w:rsidRPr="007E6408" w:rsidRDefault="007E6408" w:rsidP="006954FA">
            <w:pPr>
              <w:spacing w:line="288" w:lineRule="auto"/>
              <w:ind w:left="-73"/>
              <w:jc w:val="both"/>
              <w:rPr>
                <w:rFonts w:ascii="Arial" w:hAnsi="Arial" w:cs="Arial"/>
                <w:sz w:val="21"/>
                <w:szCs w:val="21"/>
                <w:lang w:val="uk-UA"/>
              </w:rPr>
            </w:pPr>
            <w:r w:rsidRPr="007E6408">
              <w:rPr>
                <w:rFonts w:ascii="Calibri" w:hAnsi="Calibri"/>
                <w:shd w:val="clear" w:color="auto" w:fill="FFFFFF"/>
              </w:rPr>
              <w:t>(</w:t>
            </w:r>
            <w:r w:rsidRPr="007E6408">
              <w:rPr>
                <w:rFonts w:ascii="Arial" w:hAnsi="Arial" w:cs="Arial"/>
                <w:sz w:val="21"/>
                <w:szCs w:val="21"/>
                <w:shd w:val="clear" w:color="auto" w:fill="FFFFFF"/>
              </w:rPr>
              <w:t>погоджено без зауважень в порядку, передбаченому абзацом другим п 9 “Порядку розроблення, погодження, затвердження, реєстрації, внесення змін до будівельних норм та визнання їх такими, що втратили чинність”, затвердженого Постановою Кабінету Міністрів України від 30 червня </w:t>
            </w:r>
            <w:r w:rsidRPr="007E6408">
              <w:rPr>
                <w:rFonts w:ascii="Arial" w:hAnsi="Arial" w:cs="Arial"/>
                <w:sz w:val="21"/>
                <w:szCs w:val="21"/>
              </w:rPr>
              <w:t>2010</w:t>
            </w:r>
            <w:r w:rsidRPr="007E6408">
              <w:rPr>
                <w:rFonts w:ascii="Arial" w:hAnsi="Arial" w:cs="Arial"/>
                <w:sz w:val="21"/>
                <w:szCs w:val="21"/>
                <w:shd w:val="clear" w:color="auto" w:fill="FFFFFF"/>
              </w:rPr>
              <w:t> р. № 543)</w:t>
            </w:r>
          </w:p>
        </w:tc>
      </w:tr>
      <w:tr w:rsidR="00FA0D3C" w:rsidRPr="00B917FF" w14:paraId="05D3339D" w14:textId="77777777" w:rsidTr="005874A4">
        <w:tc>
          <w:tcPr>
            <w:tcW w:w="1739" w:type="pct"/>
            <w:shd w:val="clear" w:color="auto" w:fill="auto"/>
          </w:tcPr>
          <w:p w14:paraId="395FF144" w14:textId="77777777" w:rsidR="00FA0D3C" w:rsidRPr="00B917FF" w:rsidRDefault="00FA0D3C" w:rsidP="00B917FF">
            <w:pPr>
              <w:spacing w:line="288" w:lineRule="auto"/>
              <w:ind w:right="-99"/>
              <w:jc w:val="both"/>
              <w:rPr>
                <w:rFonts w:ascii="Arial" w:hAnsi="Arial" w:cs="Arial"/>
                <w:bCs/>
                <w:color w:val="000000"/>
                <w:sz w:val="21"/>
                <w:szCs w:val="21"/>
                <w:lang w:val="uk-UA"/>
              </w:rPr>
            </w:pPr>
          </w:p>
        </w:tc>
        <w:tc>
          <w:tcPr>
            <w:tcW w:w="3261" w:type="pct"/>
            <w:shd w:val="clear" w:color="auto" w:fill="auto"/>
          </w:tcPr>
          <w:p w14:paraId="30B7A2C8" w14:textId="77777777" w:rsidR="00FA0D3C" w:rsidRPr="007E6408" w:rsidRDefault="00FA0D3C" w:rsidP="006C2525">
            <w:pPr>
              <w:spacing w:line="288" w:lineRule="auto"/>
              <w:ind w:left="-73"/>
              <w:rPr>
                <w:rFonts w:ascii="Arial" w:hAnsi="Arial" w:cs="Arial"/>
                <w:sz w:val="21"/>
                <w:szCs w:val="21"/>
                <w:lang w:val="uk-UA"/>
              </w:rPr>
            </w:pPr>
            <w:r w:rsidRPr="007E6408">
              <w:rPr>
                <w:rFonts w:ascii="Arial" w:hAnsi="Arial" w:cs="Arial"/>
                <w:sz w:val="21"/>
                <w:szCs w:val="21"/>
                <w:lang w:val="uk-UA"/>
              </w:rPr>
              <w:t xml:space="preserve">Державна служба України з надзвичайних ситуацій </w:t>
            </w:r>
          </w:p>
          <w:p w14:paraId="0FECADC6" w14:textId="77777777" w:rsidR="00FA0D3C" w:rsidRPr="007E6408" w:rsidRDefault="00FA0D3C" w:rsidP="006C2525">
            <w:pPr>
              <w:spacing w:line="288" w:lineRule="auto"/>
              <w:ind w:left="-73"/>
              <w:rPr>
                <w:rFonts w:ascii="Arial" w:hAnsi="Arial" w:cs="Arial"/>
                <w:sz w:val="21"/>
                <w:szCs w:val="21"/>
                <w:lang w:val="uk-UA"/>
              </w:rPr>
            </w:pPr>
            <w:r w:rsidRPr="007E6408">
              <w:rPr>
                <w:rFonts w:ascii="Arial" w:hAnsi="Arial" w:cs="Arial"/>
                <w:sz w:val="21"/>
                <w:szCs w:val="21"/>
                <w:lang w:val="uk-UA"/>
              </w:rPr>
              <w:t>(лист від 01.12.2021 №01-20240/261-2)</w:t>
            </w:r>
          </w:p>
        </w:tc>
      </w:tr>
      <w:tr w:rsidR="00B140C7" w:rsidRPr="00ED50E6" w14:paraId="1E332328" w14:textId="77777777" w:rsidTr="005874A4">
        <w:tc>
          <w:tcPr>
            <w:tcW w:w="1739" w:type="pct"/>
            <w:shd w:val="clear" w:color="auto" w:fill="auto"/>
          </w:tcPr>
          <w:p w14:paraId="126FC7BC" w14:textId="77777777" w:rsidR="00B140C7" w:rsidRPr="00B917FF" w:rsidRDefault="00B140C7" w:rsidP="00B917FF">
            <w:pPr>
              <w:spacing w:line="288" w:lineRule="auto"/>
              <w:ind w:left="-56" w:right="-99"/>
              <w:jc w:val="both"/>
              <w:rPr>
                <w:rFonts w:ascii="Arial" w:hAnsi="Arial" w:cs="Arial"/>
                <w:bCs/>
                <w:color w:val="000000"/>
                <w:sz w:val="21"/>
                <w:szCs w:val="21"/>
                <w:lang w:val="uk-UA"/>
              </w:rPr>
            </w:pPr>
            <w:r w:rsidRPr="00B917FF">
              <w:rPr>
                <w:rFonts w:ascii="Arial" w:hAnsi="Arial" w:cs="Arial"/>
                <w:bCs/>
                <w:color w:val="000000"/>
                <w:sz w:val="21"/>
                <w:szCs w:val="21"/>
                <w:lang w:val="uk-UA"/>
              </w:rPr>
              <w:t>4 ЗАТВЕРДЖЕНО:</w:t>
            </w:r>
          </w:p>
          <w:p w14:paraId="654E2587" w14:textId="77777777" w:rsidR="00B140C7" w:rsidRDefault="00B140C7" w:rsidP="00B917FF">
            <w:pPr>
              <w:spacing w:line="288" w:lineRule="auto"/>
              <w:ind w:left="-56" w:right="-99"/>
              <w:jc w:val="both"/>
              <w:rPr>
                <w:rFonts w:ascii="Arial" w:hAnsi="Arial" w:cs="Arial"/>
                <w:bCs/>
                <w:color w:val="000000"/>
                <w:sz w:val="21"/>
                <w:szCs w:val="21"/>
                <w:lang w:val="en-US"/>
              </w:rPr>
            </w:pPr>
          </w:p>
          <w:p w14:paraId="020288A9" w14:textId="77777777" w:rsidR="00B140C7" w:rsidRPr="00B140C7" w:rsidRDefault="00B140C7" w:rsidP="00B917FF">
            <w:pPr>
              <w:spacing w:line="288" w:lineRule="auto"/>
              <w:ind w:left="-56" w:right="-99"/>
              <w:jc w:val="both"/>
              <w:rPr>
                <w:rFonts w:ascii="Arial" w:hAnsi="Arial" w:cs="Arial"/>
                <w:bCs/>
                <w:color w:val="000000"/>
                <w:sz w:val="21"/>
                <w:szCs w:val="21"/>
                <w:lang w:val="en-US"/>
              </w:rPr>
            </w:pPr>
          </w:p>
          <w:p w14:paraId="36415BFD" w14:textId="77777777" w:rsidR="00B140C7" w:rsidRPr="00B917FF" w:rsidRDefault="00B140C7" w:rsidP="00B917FF">
            <w:pPr>
              <w:spacing w:line="288" w:lineRule="auto"/>
              <w:ind w:left="-56" w:right="-99"/>
              <w:jc w:val="both"/>
              <w:rPr>
                <w:rFonts w:ascii="Arial" w:hAnsi="Arial" w:cs="Arial"/>
                <w:bCs/>
                <w:color w:val="000000"/>
                <w:sz w:val="21"/>
                <w:szCs w:val="21"/>
                <w:lang w:val="uk-UA"/>
              </w:rPr>
            </w:pPr>
            <w:r w:rsidRPr="00B917FF">
              <w:rPr>
                <w:rFonts w:ascii="Arial" w:hAnsi="Arial" w:cs="Arial"/>
                <w:bCs/>
                <w:color w:val="000000"/>
                <w:sz w:val="21"/>
                <w:szCs w:val="21"/>
                <w:lang w:val="uk-UA"/>
              </w:rPr>
              <w:t>НАБРАННЯ ЧИННОСТІ</w:t>
            </w:r>
            <w:r w:rsidR="007E6408" w:rsidRPr="00B917FF">
              <w:rPr>
                <w:rFonts w:ascii="Arial" w:hAnsi="Arial" w:cs="Arial"/>
                <w:bCs/>
                <w:color w:val="000000"/>
                <w:sz w:val="21"/>
                <w:szCs w:val="21"/>
                <w:lang w:val="uk-UA"/>
              </w:rPr>
              <w:t>:</w:t>
            </w:r>
          </w:p>
        </w:tc>
        <w:tc>
          <w:tcPr>
            <w:tcW w:w="3261" w:type="pct"/>
            <w:shd w:val="clear" w:color="auto" w:fill="auto"/>
          </w:tcPr>
          <w:p w14:paraId="0472D348" w14:textId="77777777" w:rsidR="00B140C7" w:rsidRPr="00B140C7" w:rsidRDefault="00B140C7" w:rsidP="006954FA">
            <w:pPr>
              <w:shd w:val="clear" w:color="auto" w:fill="FFFFFF"/>
              <w:spacing w:line="276" w:lineRule="auto"/>
              <w:ind w:left="-108"/>
              <w:jc w:val="both"/>
              <w:rPr>
                <w:rFonts w:ascii="Arial" w:hAnsi="Arial" w:cs="Arial"/>
                <w:sz w:val="21"/>
                <w:szCs w:val="21"/>
                <w:lang w:val="uk-UA"/>
              </w:rPr>
            </w:pPr>
            <w:r w:rsidRPr="00B140C7">
              <w:rPr>
                <w:rFonts w:ascii="Arial" w:hAnsi="Arial" w:cs="Arial"/>
                <w:sz w:val="21"/>
                <w:szCs w:val="21"/>
                <w:lang w:val="uk-UA"/>
              </w:rPr>
              <w:t>наказ Міністерства розвитку громад та територій України від 30.12.2021 № 366 та накази від 31.01.2022 № 22, від 08.04.2022     № 62, від 16.05.2022 № 72</w:t>
            </w:r>
          </w:p>
          <w:p w14:paraId="44201785" w14:textId="77777777" w:rsidR="00B140C7" w:rsidRPr="00B140C7" w:rsidRDefault="00B140C7" w:rsidP="006954FA">
            <w:pPr>
              <w:shd w:val="clear" w:color="auto" w:fill="FFFFFF"/>
              <w:spacing w:line="276" w:lineRule="auto"/>
              <w:ind w:left="-108"/>
              <w:jc w:val="both"/>
              <w:rPr>
                <w:rFonts w:ascii="Arial" w:hAnsi="Arial" w:cs="Arial"/>
                <w:sz w:val="21"/>
                <w:szCs w:val="21"/>
                <w:lang w:val="uk-UA"/>
              </w:rPr>
            </w:pPr>
            <w:r w:rsidRPr="00B140C7">
              <w:rPr>
                <w:rFonts w:ascii="Arial" w:hAnsi="Arial" w:cs="Arial"/>
                <w:sz w:val="21"/>
                <w:szCs w:val="21"/>
                <w:lang w:val="uk-UA"/>
              </w:rPr>
              <w:t>з першого числа місяця, що настає через 90 днів з дня їх реєстрації та оприлюднення на порталі Єдиної державної електронної системи у сфері будівництва (з 2022-09-01)</w:t>
            </w:r>
          </w:p>
        </w:tc>
      </w:tr>
      <w:tr w:rsidR="00B140C7" w:rsidRPr="00B917FF" w14:paraId="3A9C2B62" w14:textId="77777777" w:rsidTr="005874A4">
        <w:tc>
          <w:tcPr>
            <w:tcW w:w="1739" w:type="pct"/>
            <w:shd w:val="clear" w:color="auto" w:fill="auto"/>
          </w:tcPr>
          <w:p w14:paraId="2AD88734" w14:textId="77777777" w:rsidR="00B140C7" w:rsidRPr="00B917FF" w:rsidRDefault="00B140C7" w:rsidP="00B917FF">
            <w:pPr>
              <w:spacing w:line="288" w:lineRule="auto"/>
              <w:ind w:left="-56" w:right="-99"/>
              <w:jc w:val="both"/>
              <w:rPr>
                <w:rFonts w:ascii="Arial" w:hAnsi="Arial" w:cs="Arial"/>
                <w:bCs/>
                <w:color w:val="000000"/>
                <w:sz w:val="21"/>
                <w:szCs w:val="21"/>
                <w:lang w:val="uk-UA"/>
              </w:rPr>
            </w:pPr>
            <w:r w:rsidRPr="00B917FF">
              <w:rPr>
                <w:rFonts w:ascii="Arial" w:hAnsi="Arial" w:cs="Arial"/>
                <w:bCs/>
                <w:color w:val="000000"/>
                <w:sz w:val="21"/>
                <w:szCs w:val="21"/>
                <w:lang w:val="uk-UA"/>
              </w:rPr>
              <w:t>5 НА ЗАМІНУ</w:t>
            </w:r>
            <w:r w:rsidR="007E6408" w:rsidRPr="00B917FF">
              <w:rPr>
                <w:rFonts w:ascii="Arial" w:hAnsi="Arial" w:cs="Arial"/>
                <w:bCs/>
                <w:color w:val="000000"/>
                <w:sz w:val="21"/>
                <w:szCs w:val="21"/>
                <w:lang w:val="uk-UA"/>
              </w:rPr>
              <w:t>:</w:t>
            </w:r>
          </w:p>
        </w:tc>
        <w:tc>
          <w:tcPr>
            <w:tcW w:w="3261" w:type="pct"/>
            <w:shd w:val="clear" w:color="auto" w:fill="auto"/>
          </w:tcPr>
          <w:p w14:paraId="4FC7AF48" w14:textId="77777777" w:rsidR="00B140C7" w:rsidRPr="00B917FF" w:rsidRDefault="00B140C7" w:rsidP="006C2525">
            <w:pPr>
              <w:shd w:val="clear" w:color="auto" w:fill="FFFFFF"/>
              <w:spacing w:line="288" w:lineRule="auto"/>
              <w:ind w:left="-108"/>
              <w:rPr>
                <w:rFonts w:ascii="Arial" w:hAnsi="Arial" w:cs="Arial"/>
                <w:color w:val="000000"/>
                <w:sz w:val="21"/>
                <w:szCs w:val="21"/>
                <w:lang w:val="uk-UA"/>
              </w:rPr>
            </w:pPr>
            <w:r w:rsidRPr="00B917FF">
              <w:rPr>
                <w:rFonts w:ascii="Arial" w:hAnsi="Arial" w:cs="Arial"/>
                <w:color w:val="000000"/>
                <w:sz w:val="21"/>
                <w:szCs w:val="21"/>
                <w:lang w:val="uk-UA"/>
              </w:rPr>
              <w:t>ДБН В.1.2-7-2008</w:t>
            </w:r>
          </w:p>
        </w:tc>
      </w:tr>
      <w:tr w:rsidR="00E83739" w:rsidRPr="00B917FF" w14:paraId="6D55CF0E" w14:textId="77777777" w:rsidTr="005874A4">
        <w:tc>
          <w:tcPr>
            <w:tcW w:w="1739" w:type="pct"/>
            <w:shd w:val="clear" w:color="auto" w:fill="auto"/>
          </w:tcPr>
          <w:p w14:paraId="23A6C720" w14:textId="78A63C99" w:rsidR="00E83739" w:rsidRDefault="00E83739" w:rsidP="00B917FF">
            <w:pPr>
              <w:spacing w:line="288" w:lineRule="auto"/>
              <w:ind w:left="-56" w:right="-99"/>
              <w:jc w:val="both"/>
              <w:rPr>
                <w:rFonts w:ascii="Arial" w:hAnsi="Arial" w:cs="Arial"/>
                <w:bCs/>
                <w:color w:val="000000"/>
                <w:sz w:val="21"/>
                <w:szCs w:val="21"/>
                <w:lang w:val="uk-UA"/>
              </w:rPr>
            </w:pPr>
            <w:r w:rsidRPr="00B917FF">
              <w:rPr>
                <w:rFonts w:ascii="Arial" w:hAnsi="Arial" w:cs="Arial"/>
                <w:bCs/>
                <w:color w:val="000000"/>
                <w:sz w:val="21"/>
                <w:szCs w:val="21"/>
                <w:lang w:val="uk-UA"/>
              </w:rPr>
              <w:t>РОЗРОБЛЕНО</w:t>
            </w:r>
          </w:p>
          <w:p w14:paraId="10D43A83" w14:textId="2DC5EFEA" w:rsidR="00E83739" w:rsidRPr="00B917FF" w:rsidRDefault="00E83739" w:rsidP="00B917FF">
            <w:pPr>
              <w:spacing w:line="288" w:lineRule="auto"/>
              <w:ind w:left="-56" w:right="-99"/>
              <w:jc w:val="both"/>
              <w:rPr>
                <w:rFonts w:ascii="Arial" w:hAnsi="Arial" w:cs="Arial"/>
                <w:bCs/>
                <w:color w:val="000000"/>
                <w:sz w:val="21"/>
                <w:szCs w:val="21"/>
                <w:lang w:val="uk-UA"/>
              </w:rPr>
            </w:pPr>
            <w:r>
              <w:rPr>
                <w:rFonts w:ascii="Arial" w:hAnsi="Arial" w:cs="Arial"/>
                <w:bCs/>
                <w:color w:val="000000"/>
                <w:sz w:val="21"/>
                <w:szCs w:val="21"/>
                <w:lang w:val="uk-UA"/>
              </w:rPr>
              <w:t>Зміна № 1:</w:t>
            </w:r>
          </w:p>
        </w:tc>
        <w:tc>
          <w:tcPr>
            <w:tcW w:w="3261" w:type="pct"/>
            <w:shd w:val="clear" w:color="auto" w:fill="auto"/>
          </w:tcPr>
          <w:p w14:paraId="2487F2CE" w14:textId="77777777" w:rsidR="00E83739" w:rsidRPr="00E83739" w:rsidRDefault="00E83739" w:rsidP="006C2525">
            <w:pPr>
              <w:adjustRightInd/>
              <w:spacing w:line="276" w:lineRule="auto"/>
              <w:jc w:val="both"/>
              <w:rPr>
                <w:rFonts w:ascii="Arial" w:eastAsia="Microsoft Sans Serif" w:hAnsi="Arial" w:cs="Arial"/>
                <w:spacing w:val="-1"/>
                <w:sz w:val="21"/>
                <w:szCs w:val="22"/>
                <w:lang w:val="uk-UA" w:eastAsia="en-US"/>
              </w:rPr>
            </w:pPr>
            <w:r w:rsidRPr="00E83739">
              <w:rPr>
                <w:rFonts w:ascii="Arial" w:eastAsia="Microsoft Sans Serif" w:hAnsi="Arial" w:cs="Arial"/>
                <w:spacing w:val="-1"/>
                <w:sz w:val="21"/>
                <w:szCs w:val="22"/>
                <w:lang w:val="uk-UA" w:eastAsia="en-US"/>
              </w:rPr>
              <w:t>Інститут державного управління та наукових досліджень з цивільного захисту</w:t>
            </w:r>
          </w:p>
          <w:p w14:paraId="38D56378" w14:textId="1AD6EDC9" w:rsidR="00E83739" w:rsidRPr="00B917FF" w:rsidRDefault="006C2525" w:rsidP="006C2525">
            <w:pPr>
              <w:shd w:val="clear" w:color="auto" w:fill="FFFFFF"/>
              <w:spacing w:line="288" w:lineRule="auto"/>
              <w:ind w:left="-108" w:firstLine="5"/>
              <w:jc w:val="both"/>
              <w:rPr>
                <w:rFonts w:ascii="Arial" w:hAnsi="Arial" w:cs="Arial"/>
                <w:color w:val="000000"/>
                <w:sz w:val="21"/>
                <w:szCs w:val="21"/>
                <w:lang w:val="uk-UA"/>
              </w:rPr>
            </w:pPr>
            <w:r>
              <w:rPr>
                <w:rFonts w:ascii="Arial" w:eastAsia="Microsoft Sans Serif" w:hAnsi="Arial" w:cs="Arial"/>
                <w:sz w:val="21"/>
                <w:szCs w:val="22"/>
                <w:lang w:val="uk-UA" w:eastAsia="en-US"/>
              </w:rPr>
              <w:t xml:space="preserve"> </w:t>
            </w:r>
            <w:r w:rsidR="00E83739" w:rsidRPr="00E83739">
              <w:rPr>
                <w:rFonts w:ascii="Arial" w:eastAsia="Microsoft Sans Serif" w:hAnsi="Arial" w:cs="Arial"/>
                <w:sz w:val="21"/>
                <w:szCs w:val="22"/>
                <w:lang w:val="uk-UA" w:eastAsia="en-US"/>
              </w:rPr>
              <w:t xml:space="preserve">Державне підприємство «Державний науково-дослідний </w:t>
            </w:r>
            <w:r>
              <w:rPr>
                <w:rFonts w:ascii="Arial" w:eastAsia="Microsoft Sans Serif" w:hAnsi="Arial" w:cs="Arial"/>
                <w:sz w:val="21"/>
                <w:szCs w:val="22"/>
                <w:lang w:val="uk-UA" w:eastAsia="en-US"/>
              </w:rPr>
              <w:t xml:space="preserve">  </w:t>
            </w:r>
            <w:r w:rsidR="00E83739" w:rsidRPr="00E83739">
              <w:rPr>
                <w:rFonts w:ascii="Arial" w:eastAsia="Microsoft Sans Serif" w:hAnsi="Arial" w:cs="Arial"/>
                <w:sz w:val="21"/>
                <w:szCs w:val="22"/>
                <w:lang w:val="uk-UA" w:eastAsia="en-US"/>
              </w:rPr>
              <w:t>інститут будівельних конструкцій»</w:t>
            </w:r>
          </w:p>
        </w:tc>
      </w:tr>
      <w:tr w:rsidR="00E83739" w:rsidRPr="00E83739" w14:paraId="7B91F097" w14:textId="77777777" w:rsidTr="005874A4">
        <w:trPr>
          <w:trHeight w:val="1085"/>
        </w:trPr>
        <w:tc>
          <w:tcPr>
            <w:tcW w:w="1739" w:type="pct"/>
          </w:tcPr>
          <w:p w14:paraId="696A7862" w14:textId="1535ACB9" w:rsidR="00E83739" w:rsidRDefault="00E83739" w:rsidP="006C2525">
            <w:pPr>
              <w:pStyle w:val="TableParagraph"/>
              <w:spacing w:before="0" w:line="276" w:lineRule="auto"/>
              <w:ind w:left="0"/>
              <w:rPr>
                <w:rFonts w:ascii="Arial" w:hAnsi="Arial" w:cs="Arial"/>
                <w:sz w:val="21"/>
              </w:rPr>
            </w:pPr>
            <w:r w:rsidRPr="007C178B">
              <w:rPr>
                <w:rFonts w:ascii="Arial" w:hAnsi="Arial" w:cs="Arial"/>
                <w:sz w:val="21"/>
              </w:rPr>
              <w:t>РОЗРОБНИКИ</w:t>
            </w:r>
          </w:p>
          <w:p w14:paraId="120DB002" w14:textId="3225EA49" w:rsidR="006C2525"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p>
          <w:p w14:paraId="363DF6EB" w14:textId="34992650" w:rsidR="00E83739" w:rsidRPr="00B917FF" w:rsidRDefault="00E83739" w:rsidP="006C2525">
            <w:pPr>
              <w:spacing w:line="288" w:lineRule="auto"/>
              <w:ind w:left="-56" w:right="-99"/>
              <w:rPr>
                <w:rFonts w:ascii="Arial" w:hAnsi="Arial" w:cs="Arial"/>
                <w:bCs/>
                <w:color w:val="000000"/>
                <w:sz w:val="21"/>
                <w:szCs w:val="21"/>
                <w:lang w:val="uk-UA"/>
              </w:rPr>
            </w:pPr>
            <w:r w:rsidRPr="007C178B">
              <w:rPr>
                <w:rFonts w:ascii="Arial" w:hAnsi="Arial" w:cs="Arial"/>
                <w:sz w:val="21"/>
              </w:rPr>
              <w:t xml:space="preserve"> </w:t>
            </w:r>
          </w:p>
        </w:tc>
        <w:tc>
          <w:tcPr>
            <w:tcW w:w="3261" w:type="pct"/>
          </w:tcPr>
          <w:p w14:paraId="02366373" w14:textId="57F01E7D" w:rsidR="00E83739" w:rsidRPr="00E83739" w:rsidRDefault="00E83739" w:rsidP="006954FA">
            <w:pPr>
              <w:adjustRightInd/>
              <w:spacing w:line="276" w:lineRule="auto"/>
              <w:jc w:val="both"/>
              <w:rPr>
                <w:rFonts w:ascii="Arial" w:eastAsia="Microsoft Sans Serif" w:hAnsi="Arial" w:cs="Arial"/>
                <w:spacing w:val="-1"/>
                <w:sz w:val="21"/>
                <w:szCs w:val="22"/>
                <w:lang w:val="uk-UA" w:eastAsia="en-US"/>
              </w:rPr>
            </w:pPr>
            <w:r w:rsidRPr="0066470D">
              <w:rPr>
                <w:rFonts w:ascii="Arial" w:hAnsi="Arial" w:cs="Arial"/>
                <w:b/>
                <w:bCs/>
                <w:sz w:val="21"/>
              </w:rPr>
              <w:t>Ю. Фещук</w:t>
            </w:r>
            <w:r w:rsidRPr="007C178B">
              <w:rPr>
                <w:rFonts w:ascii="Arial" w:hAnsi="Arial" w:cs="Arial"/>
                <w:sz w:val="21"/>
              </w:rPr>
              <w:t xml:space="preserve">, канд. техн. наук (керівник розробки), </w:t>
            </w:r>
            <w:r w:rsidRPr="0066470D">
              <w:rPr>
                <w:rFonts w:ascii="Arial" w:hAnsi="Arial" w:cs="Arial"/>
                <w:b/>
                <w:bCs/>
                <w:sz w:val="21"/>
              </w:rPr>
              <w:t>В. Ніжник</w:t>
            </w:r>
            <w:r w:rsidRPr="007C178B">
              <w:rPr>
                <w:rFonts w:ascii="Arial" w:hAnsi="Arial" w:cs="Arial"/>
                <w:sz w:val="21"/>
              </w:rPr>
              <w:t xml:space="preserve">, д-р техн. наук, </w:t>
            </w:r>
            <w:r w:rsidRPr="0066470D">
              <w:rPr>
                <w:rFonts w:ascii="Arial" w:hAnsi="Arial" w:cs="Arial"/>
                <w:b/>
                <w:bCs/>
                <w:sz w:val="21"/>
              </w:rPr>
              <w:t>Я. Балло</w:t>
            </w:r>
            <w:r w:rsidRPr="007C178B">
              <w:rPr>
                <w:rFonts w:ascii="Arial" w:hAnsi="Arial" w:cs="Arial"/>
                <w:sz w:val="21"/>
              </w:rPr>
              <w:t xml:space="preserve">, канд. техн. наук, </w:t>
            </w:r>
            <w:r w:rsidRPr="0066470D">
              <w:rPr>
                <w:rFonts w:ascii="Arial" w:hAnsi="Arial" w:cs="Arial"/>
                <w:b/>
                <w:bCs/>
                <w:sz w:val="21"/>
              </w:rPr>
              <w:t>О. Сізіков</w:t>
            </w:r>
            <w:r w:rsidRPr="007C178B">
              <w:rPr>
                <w:rFonts w:ascii="Arial" w:hAnsi="Arial" w:cs="Arial"/>
                <w:sz w:val="21"/>
              </w:rPr>
              <w:t xml:space="preserve">, канд. техн. наук, </w:t>
            </w:r>
            <w:r w:rsidRPr="0066470D">
              <w:rPr>
                <w:rFonts w:ascii="Arial" w:hAnsi="Arial" w:cs="Arial"/>
                <w:b/>
                <w:bCs/>
                <w:sz w:val="21"/>
              </w:rPr>
              <w:t>Р. Кравченко</w:t>
            </w:r>
            <w:r w:rsidRPr="007C178B">
              <w:rPr>
                <w:rFonts w:ascii="Arial" w:hAnsi="Arial" w:cs="Arial"/>
                <w:sz w:val="21"/>
              </w:rPr>
              <w:t xml:space="preserve">, канд. техн. наук, </w:t>
            </w:r>
            <w:r w:rsidRPr="0066470D">
              <w:rPr>
                <w:rFonts w:ascii="Arial" w:hAnsi="Arial" w:cs="Arial"/>
                <w:b/>
                <w:bCs/>
                <w:sz w:val="21"/>
              </w:rPr>
              <w:t>А. Циганков</w:t>
            </w:r>
            <w:r w:rsidRPr="007C178B">
              <w:rPr>
                <w:rFonts w:ascii="Arial" w:hAnsi="Arial" w:cs="Arial"/>
                <w:sz w:val="21"/>
              </w:rPr>
              <w:t xml:space="preserve">, </w:t>
            </w:r>
            <w:r w:rsidRPr="0066470D">
              <w:rPr>
                <w:rFonts w:ascii="Arial" w:hAnsi="Arial" w:cs="Arial"/>
                <w:b/>
                <w:bCs/>
                <w:sz w:val="21"/>
              </w:rPr>
              <w:t>Н. Гах</w:t>
            </w:r>
            <w:r w:rsidRPr="007C178B">
              <w:rPr>
                <w:rFonts w:ascii="Arial" w:hAnsi="Arial" w:cs="Arial"/>
                <w:sz w:val="21"/>
              </w:rPr>
              <w:t>, канд. техн. наук</w:t>
            </w:r>
          </w:p>
        </w:tc>
      </w:tr>
      <w:tr w:rsidR="00E83739" w:rsidRPr="00E83739" w14:paraId="73DD1104" w14:textId="77777777" w:rsidTr="005874A4">
        <w:trPr>
          <w:trHeight w:val="676"/>
        </w:trPr>
        <w:tc>
          <w:tcPr>
            <w:tcW w:w="1739" w:type="pct"/>
          </w:tcPr>
          <w:p w14:paraId="57935DE0" w14:textId="50E33961" w:rsidR="00E83739" w:rsidRDefault="00E83739" w:rsidP="006C2525">
            <w:pPr>
              <w:pStyle w:val="TableParagraph"/>
              <w:spacing w:before="0" w:line="276" w:lineRule="auto"/>
              <w:ind w:left="0"/>
              <w:rPr>
                <w:rFonts w:ascii="Arial" w:hAnsi="Arial" w:cs="Arial"/>
                <w:sz w:val="21"/>
              </w:rPr>
            </w:pPr>
            <w:r w:rsidRPr="007C178B">
              <w:rPr>
                <w:rFonts w:ascii="Arial" w:hAnsi="Arial" w:cs="Arial"/>
                <w:sz w:val="21"/>
              </w:rPr>
              <w:t>ВНЕСЕНО</w:t>
            </w:r>
          </w:p>
          <w:p w14:paraId="3C99D1E0" w14:textId="752597DB" w:rsidR="00E83739"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p>
        </w:tc>
        <w:tc>
          <w:tcPr>
            <w:tcW w:w="3261" w:type="pct"/>
          </w:tcPr>
          <w:p w14:paraId="74156553" w14:textId="0E6F8C69" w:rsidR="00E83739" w:rsidRPr="0066470D" w:rsidRDefault="00E83739" w:rsidP="006C2525">
            <w:pPr>
              <w:adjustRightInd/>
              <w:spacing w:line="276" w:lineRule="auto"/>
              <w:jc w:val="both"/>
              <w:rPr>
                <w:rFonts w:ascii="Arial" w:hAnsi="Arial" w:cs="Arial"/>
                <w:b/>
                <w:bCs/>
                <w:sz w:val="21"/>
              </w:rPr>
            </w:pPr>
            <w:r>
              <w:rPr>
                <w:rFonts w:ascii="Arial" w:hAnsi="Arial" w:cs="Arial"/>
                <w:sz w:val="21"/>
                <w:szCs w:val="21"/>
                <w:lang w:val="uk-UA"/>
              </w:rPr>
              <w:t>Д</w:t>
            </w:r>
            <w:r w:rsidRPr="007C178B">
              <w:rPr>
                <w:rFonts w:ascii="Arial" w:hAnsi="Arial" w:cs="Arial"/>
                <w:sz w:val="21"/>
                <w:szCs w:val="21"/>
              </w:rPr>
              <w:t>епартамент технічного регулювання у будівництві</w:t>
            </w:r>
            <w:r w:rsidRPr="007C178B">
              <w:rPr>
                <w:rFonts w:ascii="Arial" w:hAnsi="Arial" w:cs="Arial"/>
                <w:sz w:val="21"/>
                <w:szCs w:val="21"/>
              </w:rPr>
              <w:br/>
              <w:t>Міністерства розвитку громад та територій України</w:t>
            </w:r>
          </w:p>
        </w:tc>
      </w:tr>
      <w:tr w:rsidR="00E83739" w:rsidRPr="00E83739" w14:paraId="32B75084" w14:textId="77777777" w:rsidTr="005874A4">
        <w:trPr>
          <w:trHeight w:val="545"/>
        </w:trPr>
        <w:tc>
          <w:tcPr>
            <w:tcW w:w="1739" w:type="pct"/>
          </w:tcPr>
          <w:p w14:paraId="6C3B27B9" w14:textId="77777777" w:rsidR="00E83739" w:rsidRDefault="00E83739" w:rsidP="006C2525">
            <w:pPr>
              <w:pStyle w:val="TableParagraph"/>
              <w:spacing w:before="0" w:line="276" w:lineRule="auto"/>
              <w:ind w:left="0"/>
              <w:rPr>
                <w:rFonts w:ascii="Arial" w:hAnsi="Arial" w:cs="Arial"/>
                <w:sz w:val="21"/>
              </w:rPr>
            </w:pPr>
            <w:r w:rsidRPr="007C178B">
              <w:rPr>
                <w:rFonts w:ascii="Arial" w:hAnsi="Arial" w:cs="Arial"/>
                <w:sz w:val="21"/>
              </w:rPr>
              <w:t>ПОГОДЖЕНО</w:t>
            </w:r>
          </w:p>
          <w:p w14:paraId="3CDBF7F0" w14:textId="346FDA25" w:rsidR="006C2525"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p>
        </w:tc>
        <w:tc>
          <w:tcPr>
            <w:tcW w:w="3261" w:type="pct"/>
          </w:tcPr>
          <w:p w14:paraId="10677844" w14:textId="77777777" w:rsidR="00E83739" w:rsidRDefault="00E83739" w:rsidP="006C2525">
            <w:pPr>
              <w:pStyle w:val="TableParagraph"/>
              <w:spacing w:before="0" w:line="276" w:lineRule="auto"/>
              <w:ind w:left="0"/>
              <w:jc w:val="both"/>
              <w:rPr>
                <w:rFonts w:ascii="Arial" w:hAnsi="Arial" w:cs="Arial"/>
                <w:sz w:val="21"/>
              </w:rPr>
            </w:pPr>
            <w:r w:rsidRPr="007C178B">
              <w:rPr>
                <w:rFonts w:ascii="Arial" w:hAnsi="Arial" w:cs="Arial"/>
                <w:sz w:val="21"/>
              </w:rPr>
              <w:t>Державна служба України з надзвичайних ситуацій</w:t>
            </w:r>
          </w:p>
          <w:p w14:paraId="5DC391A5" w14:textId="5B4C2FD9" w:rsidR="00E83739" w:rsidRPr="0066470D" w:rsidRDefault="00E83739" w:rsidP="006C2525">
            <w:pPr>
              <w:adjustRightInd/>
              <w:spacing w:line="276" w:lineRule="auto"/>
              <w:jc w:val="both"/>
              <w:rPr>
                <w:rFonts w:ascii="Arial" w:hAnsi="Arial" w:cs="Arial"/>
                <w:b/>
                <w:bCs/>
                <w:sz w:val="21"/>
              </w:rPr>
            </w:pPr>
            <w:r w:rsidRPr="007C178B">
              <w:rPr>
                <w:rFonts w:ascii="Arial" w:hAnsi="Arial" w:cs="Arial"/>
                <w:sz w:val="21"/>
              </w:rPr>
              <w:t>(лист від 10.09.2024 № 01-20377/261-4)</w:t>
            </w:r>
          </w:p>
        </w:tc>
      </w:tr>
      <w:tr w:rsidR="006C2525" w:rsidRPr="00E83739" w14:paraId="1868B097" w14:textId="77777777" w:rsidTr="005874A4">
        <w:trPr>
          <w:trHeight w:val="553"/>
        </w:trPr>
        <w:tc>
          <w:tcPr>
            <w:tcW w:w="1739" w:type="pct"/>
          </w:tcPr>
          <w:p w14:paraId="38BB9269" w14:textId="77777777" w:rsidR="006C2525" w:rsidRDefault="006C2525" w:rsidP="006C2525">
            <w:pPr>
              <w:pStyle w:val="TableParagraph"/>
              <w:spacing w:before="0" w:line="276" w:lineRule="auto"/>
              <w:ind w:left="0"/>
              <w:rPr>
                <w:rFonts w:ascii="Arial" w:hAnsi="Arial" w:cs="Arial"/>
                <w:spacing w:val="-1"/>
                <w:sz w:val="21"/>
              </w:rPr>
            </w:pPr>
            <w:r w:rsidRPr="007C178B">
              <w:rPr>
                <w:rFonts w:ascii="Arial" w:hAnsi="Arial" w:cs="Arial"/>
                <w:spacing w:val="-11"/>
                <w:sz w:val="21"/>
              </w:rPr>
              <w:t xml:space="preserve"> </w:t>
            </w:r>
            <w:r w:rsidRPr="007C178B">
              <w:rPr>
                <w:rFonts w:ascii="Arial" w:hAnsi="Arial" w:cs="Arial"/>
                <w:spacing w:val="-1"/>
                <w:sz w:val="21"/>
              </w:rPr>
              <w:t>ЗАТВЕРДЖЕНО</w:t>
            </w:r>
          </w:p>
          <w:p w14:paraId="77CF8A16" w14:textId="0EEC9C17" w:rsidR="006C2525"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r w:rsidRPr="007C178B">
              <w:rPr>
                <w:rFonts w:ascii="Arial" w:hAnsi="Arial" w:cs="Arial"/>
                <w:sz w:val="21"/>
              </w:rPr>
              <w:t xml:space="preserve"> </w:t>
            </w:r>
          </w:p>
        </w:tc>
        <w:tc>
          <w:tcPr>
            <w:tcW w:w="3261" w:type="pct"/>
          </w:tcPr>
          <w:p w14:paraId="6FF15577" w14:textId="166D1B4D" w:rsidR="006C2525" w:rsidRPr="006C2525" w:rsidRDefault="006C2525" w:rsidP="006C2525">
            <w:pPr>
              <w:pStyle w:val="TableParagraph"/>
              <w:tabs>
                <w:tab w:val="left" w:pos="2596"/>
              </w:tabs>
              <w:spacing w:before="0" w:line="276" w:lineRule="auto"/>
              <w:ind w:left="0" w:right="141"/>
              <w:jc w:val="both"/>
              <w:rPr>
                <w:rFonts w:ascii="Arial" w:hAnsi="Arial" w:cs="Arial"/>
                <w:sz w:val="21"/>
              </w:rPr>
            </w:pPr>
            <w:r w:rsidRPr="007C178B">
              <w:rPr>
                <w:rFonts w:ascii="Arial" w:hAnsi="Arial" w:cs="Arial"/>
                <w:spacing w:val="-1"/>
                <w:sz w:val="21"/>
              </w:rPr>
              <w:t>наказ Міністерств</w:t>
            </w:r>
            <w:r w:rsidRPr="007C178B">
              <w:rPr>
                <w:rFonts w:ascii="Arial" w:hAnsi="Arial" w:cs="Arial"/>
                <w:spacing w:val="-1"/>
                <w:sz w:val="21"/>
                <w:lang w:val="ru-RU"/>
              </w:rPr>
              <w:t>а</w:t>
            </w:r>
            <w:r w:rsidRPr="007C178B">
              <w:rPr>
                <w:rFonts w:ascii="Arial" w:hAnsi="Arial" w:cs="Arial"/>
                <w:spacing w:val="-1"/>
                <w:sz w:val="21"/>
              </w:rPr>
              <w:t xml:space="preserve"> розвитку громад та територій України</w:t>
            </w:r>
            <w:r w:rsidRPr="007C178B">
              <w:rPr>
                <w:rFonts w:ascii="Arial" w:hAnsi="Arial" w:cs="Arial"/>
                <w:spacing w:val="-2"/>
                <w:sz w:val="21"/>
              </w:rPr>
              <w:t xml:space="preserve"> </w:t>
            </w:r>
            <w:r w:rsidRPr="007C178B">
              <w:rPr>
                <w:rFonts w:ascii="Arial" w:hAnsi="Arial" w:cs="Arial"/>
                <w:sz w:val="21"/>
              </w:rPr>
              <w:t>від</w:t>
            </w:r>
            <w:r>
              <w:rPr>
                <w:rFonts w:ascii="Arial" w:hAnsi="Arial" w:cs="Arial"/>
                <w:sz w:val="21"/>
              </w:rPr>
              <w:t xml:space="preserve"> 30.04.2025 </w:t>
            </w:r>
            <w:r w:rsidRPr="007C178B">
              <w:rPr>
                <w:rFonts w:ascii="Arial" w:hAnsi="Arial" w:cs="Arial"/>
                <w:sz w:val="21"/>
              </w:rPr>
              <w:t>202</w:t>
            </w:r>
            <w:r>
              <w:rPr>
                <w:rFonts w:ascii="Arial" w:hAnsi="Arial" w:cs="Arial"/>
                <w:sz w:val="21"/>
              </w:rPr>
              <w:t xml:space="preserve">5 </w:t>
            </w:r>
            <w:r w:rsidRPr="007C178B">
              <w:rPr>
                <w:rFonts w:ascii="Arial" w:hAnsi="Arial" w:cs="Arial"/>
                <w:sz w:val="21"/>
              </w:rPr>
              <w:t>№</w:t>
            </w:r>
            <w:r>
              <w:rPr>
                <w:rFonts w:ascii="Arial" w:hAnsi="Arial" w:cs="Arial"/>
                <w:sz w:val="21"/>
              </w:rPr>
              <w:t xml:space="preserve"> 791</w:t>
            </w:r>
            <w:r w:rsidRPr="007C178B">
              <w:rPr>
                <w:rFonts w:ascii="Arial" w:hAnsi="Arial" w:cs="Arial"/>
                <w:sz w:val="21"/>
              </w:rPr>
              <w:t xml:space="preserve"> </w:t>
            </w:r>
          </w:p>
        </w:tc>
      </w:tr>
      <w:tr w:rsidR="006C2525" w:rsidRPr="00ED50E6" w14:paraId="03C71DB0" w14:textId="77777777" w:rsidTr="005874A4">
        <w:trPr>
          <w:trHeight w:val="1085"/>
        </w:trPr>
        <w:tc>
          <w:tcPr>
            <w:tcW w:w="1739" w:type="pct"/>
          </w:tcPr>
          <w:p w14:paraId="0E0FA1A8" w14:textId="77777777" w:rsidR="006C2525" w:rsidRDefault="006C2525" w:rsidP="006C2525">
            <w:pPr>
              <w:pStyle w:val="TableParagraph"/>
              <w:spacing w:before="0" w:line="276" w:lineRule="auto"/>
              <w:ind w:left="0"/>
              <w:rPr>
                <w:rFonts w:ascii="Arial" w:hAnsi="Arial" w:cs="Arial"/>
                <w:sz w:val="21"/>
              </w:rPr>
            </w:pPr>
            <w:r w:rsidRPr="007C178B">
              <w:rPr>
                <w:rFonts w:ascii="Arial" w:hAnsi="Arial" w:cs="Arial"/>
                <w:sz w:val="21"/>
              </w:rPr>
              <w:t>НАДАНО</w:t>
            </w:r>
            <w:r w:rsidRPr="007C178B">
              <w:rPr>
                <w:rFonts w:ascii="Arial" w:hAnsi="Arial" w:cs="Arial"/>
                <w:spacing w:val="1"/>
                <w:sz w:val="21"/>
              </w:rPr>
              <w:t xml:space="preserve"> </w:t>
            </w:r>
            <w:r w:rsidRPr="007C178B">
              <w:rPr>
                <w:rFonts w:ascii="Arial" w:hAnsi="Arial" w:cs="Arial"/>
                <w:sz w:val="21"/>
              </w:rPr>
              <w:t>ЧИННОСТІ</w:t>
            </w:r>
          </w:p>
          <w:p w14:paraId="0C63D8CD" w14:textId="3D945727" w:rsidR="006C2525" w:rsidRPr="007C178B" w:rsidRDefault="006C2525" w:rsidP="006C2525">
            <w:pPr>
              <w:pStyle w:val="TableParagraph"/>
              <w:spacing w:before="0" w:line="276" w:lineRule="auto"/>
              <w:ind w:left="0"/>
              <w:rPr>
                <w:rFonts w:ascii="Arial" w:hAnsi="Arial" w:cs="Arial"/>
                <w:sz w:val="21"/>
              </w:rPr>
            </w:pPr>
            <w:r>
              <w:rPr>
                <w:rFonts w:ascii="Arial" w:hAnsi="Arial" w:cs="Arial"/>
                <w:bCs/>
                <w:color w:val="000000"/>
                <w:sz w:val="21"/>
                <w:szCs w:val="21"/>
              </w:rPr>
              <w:t>Зміна № 1:</w:t>
            </w:r>
            <w:r w:rsidRPr="007C178B">
              <w:rPr>
                <w:rFonts w:ascii="Arial" w:hAnsi="Arial" w:cs="Arial"/>
                <w:sz w:val="21"/>
              </w:rPr>
              <w:t xml:space="preserve"> </w:t>
            </w:r>
          </w:p>
        </w:tc>
        <w:tc>
          <w:tcPr>
            <w:tcW w:w="3261" w:type="pct"/>
          </w:tcPr>
          <w:p w14:paraId="6D80DDBA" w14:textId="3275AD5D" w:rsidR="006C2525" w:rsidRPr="006C2525" w:rsidRDefault="006C2525" w:rsidP="006C2525">
            <w:pPr>
              <w:adjustRightInd/>
              <w:spacing w:line="276" w:lineRule="auto"/>
              <w:jc w:val="both"/>
              <w:rPr>
                <w:rFonts w:ascii="Arial" w:hAnsi="Arial" w:cs="Arial"/>
                <w:b/>
                <w:bCs/>
                <w:sz w:val="21"/>
                <w:lang w:val="uk-UA"/>
              </w:rPr>
            </w:pPr>
            <w:r w:rsidRPr="006C2525">
              <w:rPr>
                <w:rFonts w:ascii="Arial" w:hAnsi="Arial" w:cs="Arial"/>
                <w:sz w:val="21"/>
                <w:lang w:val="uk-UA"/>
              </w:rPr>
              <w:t>з першого числа місяця, що настає через 90 днів з дня реєстрації та оприлюднення на порталі Єдиної державної електронної системи у сфері будівництва (з 2025-09-01)</w:t>
            </w:r>
          </w:p>
        </w:tc>
      </w:tr>
    </w:tbl>
    <w:p w14:paraId="14391A5B" w14:textId="77777777" w:rsidR="00FA0D3C" w:rsidRPr="00B917FF" w:rsidRDefault="00FA0D3C" w:rsidP="00B917FF">
      <w:pPr>
        <w:spacing w:line="288" w:lineRule="auto"/>
        <w:jc w:val="center"/>
        <w:rPr>
          <w:rFonts w:ascii="Arial" w:hAnsi="Arial" w:cs="Arial"/>
          <w:b/>
          <w:bCs/>
          <w:color w:val="000000"/>
          <w:sz w:val="21"/>
          <w:szCs w:val="21"/>
          <w:lang w:val="uk-UA"/>
        </w:rPr>
      </w:pPr>
    </w:p>
    <w:p w14:paraId="6DB4E109" w14:textId="77777777" w:rsidR="00FA0D3C" w:rsidRPr="00B917FF" w:rsidRDefault="00FA0D3C" w:rsidP="00B917FF">
      <w:pPr>
        <w:spacing w:line="288" w:lineRule="auto"/>
        <w:jc w:val="center"/>
        <w:rPr>
          <w:rFonts w:ascii="Arial" w:hAnsi="Arial" w:cs="Arial"/>
          <w:color w:val="000000"/>
          <w:sz w:val="21"/>
          <w:szCs w:val="21"/>
          <w:lang w:val="uk-UA"/>
        </w:rPr>
      </w:pPr>
    </w:p>
    <w:p w14:paraId="4F29F727" w14:textId="75C1F545" w:rsidR="00FA0D3C" w:rsidRPr="00B917FF" w:rsidRDefault="006C2525" w:rsidP="006C2525">
      <w:pPr>
        <w:spacing w:line="288" w:lineRule="auto"/>
        <w:jc w:val="right"/>
        <w:rPr>
          <w:rFonts w:ascii="Arial" w:hAnsi="Arial" w:cs="Arial"/>
          <w:b/>
          <w:color w:val="000000"/>
          <w:sz w:val="21"/>
          <w:szCs w:val="21"/>
          <w:lang w:val="uk-UA"/>
        </w:rPr>
      </w:pPr>
      <w:r>
        <w:rPr>
          <w:rFonts w:ascii="Arial" w:hAnsi="Arial" w:cs="Arial"/>
          <w:b/>
          <w:color w:val="000000"/>
          <w:sz w:val="21"/>
          <w:szCs w:val="21"/>
          <w:lang w:val="uk-UA"/>
        </w:rPr>
        <w:t>Мінрозвитку,2025</w:t>
      </w:r>
    </w:p>
    <w:p w14:paraId="30CF70CB" w14:textId="77777777" w:rsidR="000D4AC3" w:rsidRPr="001C5972" w:rsidRDefault="000D4AC3" w:rsidP="00B917FF">
      <w:pPr>
        <w:spacing w:line="288" w:lineRule="auto"/>
        <w:jc w:val="center"/>
        <w:rPr>
          <w:rFonts w:ascii="Arial" w:hAnsi="Arial" w:cs="Arial"/>
          <w:b/>
          <w:bCs/>
          <w:color w:val="000000"/>
          <w:sz w:val="21"/>
          <w:szCs w:val="21"/>
          <w:lang w:val="uk-UA"/>
        </w:rPr>
        <w:sectPr w:rsidR="000D4AC3" w:rsidRPr="001C5972" w:rsidSect="000806EE">
          <w:headerReference w:type="default" r:id="rId16"/>
          <w:footerReference w:type="default" r:id="rId17"/>
          <w:headerReference w:type="first" r:id="rId18"/>
          <w:footerReference w:type="first" r:id="rId19"/>
          <w:pgSz w:w="11907" w:h="16840"/>
          <w:pgMar w:top="850" w:right="1134" w:bottom="850" w:left="1134" w:header="720" w:footer="720" w:gutter="0"/>
          <w:pgNumType w:fmt="upperRoman"/>
          <w:cols w:space="60"/>
          <w:noEndnote/>
          <w:titlePg/>
          <w:docGrid w:linePitch="272"/>
        </w:sectPr>
      </w:pPr>
    </w:p>
    <w:p w14:paraId="2126D6CB" w14:textId="77777777" w:rsidR="000D4AC3" w:rsidRPr="001C5972" w:rsidRDefault="000D4AC3" w:rsidP="00B917FF">
      <w:pPr>
        <w:spacing w:line="288" w:lineRule="auto"/>
        <w:jc w:val="center"/>
        <w:rPr>
          <w:rFonts w:ascii="Arial" w:hAnsi="Arial" w:cs="Arial"/>
          <w:b/>
          <w:bCs/>
          <w:color w:val="000000"/>
          <w:sz w:val="21"/>
          <w:szCs w:val="21"/>
          <w:lang w:val="uk-UA"/>
        </w:rPr>
      </w:pPr>
    </w:p>
    <w:p w14:paraId="6A0AE251" w14:textId="77777777" w:rsidR="000D4AC3" w:rsidRPr="001C5972" w:rsidRDefault="000D4AC3" w:rsidP="00B917FF">
      <w:pPr>
        <w:spacing w:line="288" w:lineRule="auto"/>
        <w:jc w:val="center"/>
        <w:rPr>
          <w:rFonts w:ascii="Arial" w:hAnsi="Arial" w:cs="Arial"/>
          <w:b/>
          <w:bCs/>
          <w:color w:val="000000"/>
          <w:sz w:val="21"/>
          <w:szCs w:val="21"/>
          <w:lang w:val="uk-UA"/>
        </w:rPr>
      </w:pPr>
    </w:p>
    <w:p w14:paraId="3E991C96" w14:textId="77777777" w:rsidR="00FA0D3C" w:rsidRPr="00B917FF" w:rsidRDefault="00FA0D3C" w:rsidP="00B917FF">
      <w:pPr>
        <w:spacing w:line="288" w:lineRule="auto"/>
        <w:jc w:val="center"/>
        <w:rPr>
          <w:rFonts w:ascii="Arial" w:hAnsi="Arial" w:cs="Arial"/>
          <w:b/>
          <w:bCs/>
          <w:sz w:val="21"/>
          <w:szCs w:val="21"/>
          <w:lang w:val="uk-UA"/>
        </w:rPr>
      </w:pPr>
      <w:r w:rsidRPr="00B917FF">
        <w:rPr>
          <w:rFonts w:ascii="Arial" w:hAnsi="Arial" w:cs="Arial"/>
          <w:b/>
          <w:bCs/>
          <w:color w:val="000000"/>
          <w:sz w:val="21"/>
          <w:szCs w:val="21"/>
        </w:rPr>
        <w:t>ЗМІСТ</w:t>
      </w:r>
    </w:p>
    <w:p w14:paraId="12EA7432" w14:textId="77777777" w:rsidR="00FA0D3C" w:rsidRPr="00B917FF" w:rsidRDefault="00B83D11" w:rsidP="00B83D11">
      <w:pPr>
        <w:spacing w:line="288" w:lineRule="auto"/>
        <w:ind w:right="142"/>
        <w:jc w:val="right"/>
        <w:rPr>
          <w:rFonts w:ascii="Arial" w:hAnsi="Arial" w:cs="Arial"/>
          <w:bCs/>
          <w:sz w:val="21"/>
          <w:szCs w:val="21"/>
          <w:lang w:val="uk-UA"/>
        </w:rPr>
      </w:pPr>
      <w:r w:rsidRPr="00B83D11">
        <w:rPr>
          <w:rFonts w:ascii="Arial" w:hAnsi="Arial" w:cs="Arial"/>
          <w:bCs/>
          <w:sz w:val="21"/>
          <w:szCs w:val="21"/>
        </w:rPr>
        <w:t xml:space="preserve">   </w:t>
      </w:r>
      <w:r w:rsidR="00FA0D3C" w:rsidRPr="00B917FF">
        <w:rPr>
          <w:rFonts w:ascii="Arial" w:hAnsi="Arial" w:cs="Arial"/>
          <w:bCs/>
          <w:sz w:val="21"/>
          <w:szCs w:val="21"/>
          <w:lang w:val="uk-UA"/>
        </w:rPr>
        <w:t>С.</w:t>
      </w:r>
    </w:p>
    <w:p w14:paraId="47786380" w14:textId="0326764E" w:rsidR="00FA0D3C" w:rsidRPr="00B917FF" w:rsidRDefault="00FA0D3C" w:rsidP="00B83D11">
      <w:pPr>
        <w:spacing w:line="288" w:lineRule="auto"/>
        <w:ind w:right="1"/>
        <w:rPr>
          <w:rFonts w:ascii="Arial" w:hAnsi="Arial" w:cs="Arial"/>
          <w:sz w:val="21"/>
          <w:szCs w:val="21"/>
          <w:lang w:val="uk-UA"/>
        </w:rPr>
      </w:pPr>
      <w:r w:rsidRPr="00B917FF">
        <w:rPr>
          <w:rFonts w:ascii="Arial" w:hAnsi="Arial" w:cs="Arial"/>
          <w:sz w:val="21"/>
          <w:szCs w:val="21"/>
          <w:lang w:val="uk-UA"/>
        </w:rPr>
        <w:t xml:space="preserve">1 </w:t>
      </w:r>
      <w:r w:rsidR="000D4AC3" w:rsidRPr="000D4AC3">
        <w:rPr>
          <w:rFonts w:ascii="Arial" w:hAnsi="Arial" w:cs="Arial"/>
          <w:sz w:val="21"/>
          <w:szCs w:val="21"/>
        </w:rPr>
        <w:t xml:space="preserve"> </w:t>
      </w:r>
      <w:r w:rsidRPr="00B917FF">
        <w:rPr>
          <w:rFonts w:ascii="Arial" w:hAnsi="Arial" w:cs="Arial"/>
          <w:sz w:val="21"/>
          <w:szCs w:val="21"/>
          <w:lang w:val="uk-UA"/>
        </w:rPr>
        <w:t>Сфера застосування</w:t>
      </w:r>
      <w:r w:rsidR="00525CDE">
        <w:rPr>
          <w:rFonts w:ascii="Arial" w:hAnsi="Arial" w:cs="Arial"/>
          <w:sz w:val="21"/>
          <w:szCs w:val="21"/>
          <w:lang w:val="uk-UA"/>
        </w:rPr>
        <w:t>...........................................................................................................................</w:t>
      </w:r>
      <w:r w:rsidRPr="00B917FF">
        <w:rPr>
          <w:rFonts w:ascii="Arial" w:hAnsi="Arial" w:cs="Arial"/>
          <w:sz w:val="21"/>
          <w:szCs w:val="21"/>
          <w:lang w:val="uk-UA"/>
        </w:rPr>
        <w:t>1</w:t>
      </w:r>
    </w:p>
    <w:p w14:paraId="708E0E52" w14:textId="53FEC39A" w:rsidR="00FA0D3C" w:rsidRPr="00B83D11"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2</w:t>
      </w:r>
      <w:r w:rsidR="000D4AC3" w:rsidRPr="000D4AC3">
        <w:rPr>
          <w:rFonts w:ascii="Arial" w:hAnsi="Arial" w:cs="Arial"/>
          <w:sz w:val="21"/>
          <w:szCs w:val="21"/>
        </w:rPr>
        <w:t xml:space="preserve"> </w:t>
      </w:r>
      <w:r w:rsidRPr="00B917FF">
        <w:rPr>
          <w:rFonts w:ascii="Arial" w:hAnsi="Arial" w:cs="Arial"/>
          <w:sz w:val="21"/>
          <w:szCs w:val="21"/>
          <w:lang w:val="uk-UA"/>
        </w:rPr>
        <w:t xml:space="preserve"> Терміни та визначення понять</w:t>
      </w:r>
      <w:r w:rsidR="00B83D11">
        <w:rPr>
          <w:rFonts w:ascii="Arial" w:hAnsi="Arial" w:cs="Arial"/>
          <w:sz w:val="21"/>
          <w:szCs w:val="21"/>
          <w:lang w:val="uk-UA"/>
        </w:rPr>
        <w:t>.</w:t>
      </w:r>
      <w:r w:rsidR="00525CDE">
        <w:rPr>
          <w:rFonts w:ascii="Arial" w:hAnsi="Arial" w:cs="Arial"/>
          <w:sz w:val="21"/>
          <w:szCs w:val="21"/>
          <w:lang w:val="uk-UA"/>
        </w:rPr>
        <w:t>..........................................................................................................</w:t>
      </w:r>
      <w:r w:rsidR="00B83D11" w:rsidRPr="00B83D11">
        <w:rPr>
          <w:rFonts w:ascii="Arial" w:hAnsi="Arial" w:cs="Arial"/>
          <w:sz w:val="21"/>
          <w:szCs w:val="21"/>
        </w:rPr>
        <w:t>1</w:t>
      </w:r>
    </w:p>
    <w:p w14:paraId="14C8646A" w14:textId="0420AC08" w:rsidR="00FA0D3C" w:rsidRPr="00B83D11"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3 </w:t>
      </w:r>
      <w:r w:rsidR="000D4AC3" w:rsidRPr="000D4AC3">
        <w:rPr>
          <w:rFonts w:ascii="Arial" w:hAnsi="Arial" w:cs="Arial"/>
          <w:sz w:val="21"/>
          <w:szCs w:val="21"/>
        </w:rPr>
        <w:t xml:space="preserve"> </w:t>
      </w:r>
      <w:r w:rsidRPr="00B917FF">
        <w:rPr>
          <w:rFonts w:ascii="Arial" w:hAnsi="Arial" w:cs="Arial"/>
          <w:sz w:val="21"/>
          <w:szCs w:val="21"/>
          <w:lang w:val="uk-UA"/>
        </w:rPr>
        <w:t>Загальні вимоги</w:t>
      </w:r>
      <w:r w:rsidR="00525CDE">
        <w:rPr>
          <w:rFonts w:ascii="Arial" w:hAnsi="Arial" w:cs="Arial"/>
          <w:sz w:val="21"/>
          <w:szCs w:val="21"/>
          <w:lang w:val="uk-UA"/>
        </w:rPr>
        <w:t>...................................................................................................................................</w:t>
      </w:r>
      <w:r w:rsidR="00B83D11" w:rsidRPr="00B83D11">
        <w:rPr>
          <w:rFonts w:ascii="Arial" w:hAnsi="Arial" w:cs="Arial"/>
          <w:sz w:val="21"/>
          <w:szCs w:val="21"/>
        </w:rPr>
        <w:t>1</w:t>
      </w:r>
    </w:p>
    <w:p w14:paraId="66C0FD76" w14:textId="039E77A5" w:rsidR="00FA0D3C" w:rsidRPr="00B83D11"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4 </w:t>
      </w:r>
      <w:r w:rsidR="000D4AC3" w:rsidRPr="000D4AC3">
        <w:rPr>
          <w:rFonts w:ascii="Arial" w:hAnsi="Arial" w:cs="Arial"/>
          <w:sz w:val="21"/>
          <w:szCs w:val="21"/>
        </w:rPr>
        <w:t xml:space="preserve"> </w:t>
      </w:r>
      <w:r w:rsidRPr="00B917FF">
        <w:rPr>
          <w:rFonts w:ascii="Arial" w:hAnsi="Arial" w:cs="Arial"/>
          <w:sz w:val="21"/>
          <w:szCs w:val="21"/>
          <w:lang w:val="uk-UA"/>
        </w:rPr>
        <w:t>Критерії основної вимоги</w:t>
      </w:r>
      <w:r w:rsidR="00525CDE">
        <w:rPr>
          <w:rFonts w:ascii="Arial" w:hAnsi="Arial" w:cs="Arial"/>
          <w:sz w:val="21"/>
          <w:szCs w:val="21"/>
          <w:lang w:val="uk-UA"/>
        </w:rPr>
        <w:t>....................................................................................................................</w:t>
      </w:r>
      <w:r w:rsidR="00B83D11" w:rsidRPr="00B83D11">
        <w:rPr>
          <w:rFonts w:ascii="Arial" w:hAnsi="Arial" w:cs="Arial"/>
          <w:sz w:val="21"/>
          <w:szCs w:val="21"/>
        </w:rPr>
        <w:t>2</w:t>
      </w:r>
    </w:p>
    <w:p w14:paraId="14C89899" w14:textId="55FD6C67" w:rsidR="00FA0D3C" w:rsidRPr="00BA3C4E"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5 </w:t>
      </w:r>
      <w:r w:rsidR="000D4AC3" w:rsidRPr="000D4AC3">
        <w:rPr>
          <w:rFonts w:ascii="Arial" w:hAnsi="Arial" w:cs="Arial"/>
          <w:sz w:val="21"/>
          <w:szCs w:val="21"/>
        </w:rPr>
        <w:t xml:space="preserve"> </w:t>
      </w:r>
      <w:r w:rsidRPr="00B917FF">
        <w:rPr>
          <w:rFonts w:ascii="Arial" w:hAnsi="Arial" w:cs="Arial"/>
          <w:sz w:val="21"/>
          <w:szCs w:val="21"/>
          <w:lang w:val="uk-UA"/>
        </w:rPr>
        <w:t>Визначення критеріїв граничних станів</w:t>
      </w:r>
      <w:r w:rsidR="00B83D11">
        <w:rPr>
          <w:rFonts w:ascii="Arial" w:hAnsi="Arial" w:cs="Arial"/>
          <w:sz w:val="21"/>
          <w:szCs w:val="21"/>
          <w:lang w:val="uk-UA"/>
        </w:rPr>
        <w:t>.</w:t>
      </w:r>
      <w:r w:rsidR="00525CDE">
        <w:rPr>
          <w:rFonts w:ascii="Arial" w:hAnsi="Arial" w:cs="Arial"/>
          <w:sz w:val="21"/>
          <w:szCs w:val="21"/>
          <w:lang w:val="uk-UA"/>
        </w:rPr>
        <w:t>............................................................................................</w:t>
      </w:r>
      <w:r w:rsidR="00B83D11" w:rsidRPr="00BA3C4E">
        <w:rPr>
          <w:rFonts w:ascii="Arial" w:hAnsi="Arial" w:cs="Arial"/>
          <w:sz w:val="21"/>
          <w:szCs w:val="21"/>
        </w:rPr>
        <w:t>3</w:t>
      </w:r>
    </w:p>
    <w:p w14:paraId="6E92DB4E" w14:textId="33644A63" w:rsidR="00FA0D3C" w:rsidRPr="00BA3C4E"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6 </w:t>
      </w:r>
      <w:r w:rsidR="000D4AC3" w:rsidRPr="000D4AC3">
        <w:rPr>
          <w:rFonts w:ascii="Arial" w:hAnsi="Arial" w:cs="Arial"/>
          <w:sz w:val="21"/>
          <w:szCs w:val="21"/>
        </w:rPr>
        <w:t xml:space="preserve"> </w:t>
      </w:r>
      <w:r w:rsidRPr="00B917FF">
        <w:rPr>
          <w:rFonts w:ascii="Arial" w:hAnsi="Arial" w:cs="Arial"/>
          <w:sz w:val="21"/>
          <w:szCs w:val="21"/>
          <w:lang w:val="uk-UA"/>
        </w:rPr>
        <w:t>Перевірка дотримання основної вимоги</w:t>
      </w:r>
      <w:r w:rsidR="00525CDE">
        <w:rPr>
          <w:rFonts w:ascii="Arial" w:hAnsi="Arial" w:cs="Arial"/>
          <w:sz w:val="21"/>
          <w:szCs w:val="21"/>
          <w:lang w:val="uk-UA"/>
        </w:rPr>
        <w:t>..........................................................................................</w:t>
      </w:r>
      <w:r w:rsidR="009F2275">
        <w:rPr>
          <w:rFonts w:ascii="Arial" w:hAnsi="Arial" w:cs="Arial"/>
          <w:sz w:val="21"/>
          <w:szCs w:val="21"/>
          <w:lang w:val="uk-UA"/>
        </w:rPr>
        <w:t>.</w:t>
      </w:r>
      <w:r w:rsidR="00C14955">
        <w:rPr>
          <w:rFonts w:ascii="Arial" w:hAnsi="Arial" w:cs="Arial"/>
          <w:sz w:val="21"/>
          <w:szCs w:val="21"/>
          <w:lang w:val="uk-UA"/>
        </w:rPr>
        <w:t>.</w:t>
      </w:r>
      <w:r w:rsidR="00B83D11" w:rsidRPr="00BA3C4E">
        <w:rPr>
          <w:rFonts w:ascii="Arial" w:hAnsi="Arial" w:cs="Arial"/>
          <w:sz w:val="21"/>
          <w:szCs w:val="21"/>
        </w:rPr>
        <w:t>4</w:t>
      </w:r>
    </w:p>
    <w:p w14:paraId="12F4223F" w14:textId="77777777" w:rsidR="000D4AC3" w:rsidRPr="000D4AC3"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Додаток А (довідковий)</w:t>
      </w:r>
    </w:p>
    <w:p w14:paraId="3AD2755F" w14:textId="2CE72202" w:rsidR="00FA0D3C" w:rsidRPr="00915FDB" w:rsidRDefault="00FA0D3C" w:rsidP="00B83D11">
      <w:pPr>
        <w:spacing w:line="288" w:lineRule="auto"/>
        <w:ind w:left="284" w:right="1" w:hanging="284"/>
        <w:rPr>
          <w:rFonts w:ascii="Arial" w:hAnsi="Arial" w:cs="Arial"/>
          <w:sz w:val="21"/>
          <w:szCs w:val="21"/>
          <w:lang w:val="uk-UA"/>
        </w:rPr>
      </w:pPr>
      <w:r w:rsidRPr="00B917FF">
        <w:rPr>
          <w:rFonts w:ascii="Arial" w:hAnsi="Arial" w:cs="Arial"/>
          <w:sz w:val="21"/>
          <w:szCs w:val="21"/>
          <w:lang w:val="uk-UA"/>
        </w:rPr>
        <w:t>Основні принципи інжинірингу пожежної безпеки</w:t>
      </w:r>
      <w:r w:rsidR="00B83D11">
        <w:rPr>
          <w:rFonts w:ascii="Arial"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6</w:t>
      </w:r>
    </w:p>
    <w:p w14:paraId="36ED96FA" w14:textId="77777777" w:rsidR="000D4AC3" w:rsidRPr="000D4AC3" w:rsidRDefault="00FA0D3C" w:rsidP="00B83D11">
      <w:pPr>
        <w:spacing w:line="288" w:lineRule="auto"/>
        <w:ind w:right="1"/>
        <w:rPr>
          <w:rFonts w:ascii="Arial" w:hAnsi="Arial" w:cs="Arial"/>
          <w:sz w:val="21"/>
          <w:szCs w:val="21"/>
        </w:rPr>
      </w:pPr>
      <w:r w:rsidRPr="00B917FF">
        <w:rPr>
          <w:rFonts w:ascii="Arial" w:hAnsi="Arial" w:cs="Arial"/>
          <w:sz w:val="21"/>
          <w:szCs w:val="21"/>
          <w:lang w:val="uk-UA"/>
        </w:rPr>
        <w:t xml:space="preserve">Додаток Б (довідковий) </w:t>
      </w:r>
    </w:p>
    <w:p w14:paraId="53C5CA03" w14:textId="2113868C" w:rsidR="00FA0D3C" w:rsidRPr="00915FDB" w:rsidRDefault="00FA0D3C" w:rsidP="00B83D11">
      <w:pPr>
        <w:spacing w:line="288" w:lineRule="auto"/>
        <w:ind w:right="1"/>
        <w:rPr>
          <w:rFonts w:ascii="Arial" w:hAnsi="Arial" w:cs="Arial"/>
          <w:sz w:val="21"/>
          <w:szCs w:val="21"/>
          <w:lang w:val="uk-UA"/>
        </w:rPr>
      </w:pPr>
      <w:r w:rsidRPr="00B917FF">
        <w:rPr>
          <w:rFonts w:ascii="Arial" w:hAnsi="Arial" w:cs="Arial"/>
          <w:sz w:val="21"/>
          <w:szCs w:val="21"/>
          <w:lang w:val="uk-UA"/>
        </w:rPr>
        <w:t>Заходи щодо забезпечення виконання основної вимоги</w:t>
      </w:r>
      <w:r w:rsidR="00B83D11">
        <w:rPr>
          <w:rFonts w:ascii="Arial"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7</w:t>
      </w:r>
    </w:p>
    <w:p w14:paraId="65E3C315" w14:textId="77777777" w:rsidR="000D4AC3" w:rsidRPr="009F2275" w:rsidRDefault="00FA0D3C" w:rsidP="009F2275">
      <w:pPr>
        <w:spacing w:line="288" w:lineRule="auto"/>
        <w:ind w:right="142"/>
        <w:rPr>
          <w:rFonts w:ascii="Arial" w:hAnsi="Arial" w:cs="Arial"/>
          <w:color w:val="00B050"/>
          <w:sz w:val="21"/>
          <w:szCs w:val="21"/>
        </w:rPr>
      </w:pPr>
      <w:r w:rsidRPr="009F2275">
        <w:rPr>
          <w:rFonts w:ascii="Arial" w:hAnsi="Arial" w:cs="Arial"/>
          <w:color w:val="00B050"/>
          <w:sz w:val="21"/>
          <w:szCs w:val="21"/>
          <w:lang w:val="uk-UA"/>
        </w:rPr>
        <w:t>Додаток В (довідковий)</w:t>
      </w:r>
    </w:p>
    <w:p w14:paraId="6DBFEF57" w14:textId="544F0B30" w:rsidR="00FA0D3C" w:rsidRPr="00BA3C4E" w:rsidRDefault="009F2275" w:rsidP="00B83D11">
      <w:pPr>
        <w:spacing w:line="288" w:lineRule="auto"/>
        <w:ind w:right="1"/>
        <w:rPr>
          <w:rFonts w:ascii="Arial" w:hAnsi="Arial" w:cs="Arial"/>
          <w:sz w:val="21"/>
          <w:szCs w:val="21"/>
          <w:lang w:val="uk-UA"/>
        </w:rPr>
      </w:pPr>
      <w:r w:rsidRPr="009F2275">
        <w:rPr>
          <w:rFonts w:ascii="Arial" w:eastAsia="Calibri" w:hAnsi="Arial" w:cs="Arial"/>
          <w:color w:val="00B050"/>
          <w:sz w:val="21"/>
          <w:szCs w:val="21"/>
        </w:rPr>
        <w:t>Характеристики засобів протипожежного захисту</w:t>
      </w:r>
      <w:r>
        <w:rPr>
          <w:rFonts w:ascii="Arial" w:eastAsia="Calibri" w:hAnsi="Arial" w:cs="Arial"/>
          <w:sz w:val="21"/>
          <w:szCs w:val="21"/>
          <w:lang w:val="uk-UA"/>
        </w:rPr>
        <w:t>...................................................</w:t>
      </w:r>
      <w:r w:rsidR="00525CDE">
        <w:rPr>
          <w:rFonts w:ascii="Arial" w:hAnsi="Arial" w:cs="Arial"/>
          <w:sz w:val="21"/>
          <w:szCs w:val="21"/>
          <w:lang w:val="uk-UA"/>
        </w:rPr>
        <w:t>..........................</w:t>
      </w:r>
      <w:r w:rsidR="00915FDB">
        <w:rPr>
          <w:rFonts w:ascii="Arial" w:hAnsi="Arial" w:cs="Arial"/>
          <w:sz w:val="21"/>
          <w:szCs w:val="21"/>
          <w:lang w:val="uk-UA"/>
        </w:rPr>
        <w:t>.</w:t>
      </w:r>
      <w:r w:rsidR="00FA0D3C" w:rsidRPr="00B917FF">
        <w:rPr>
          <w:rFonts w:ascii="Arial" w:hAnsi="Arial" w:cs="Arial"/>
          <w:sz w:val="21"/>
          <w:szCs w:val="21"/>
          <w:lang w:val="uk-UA"/>
        </w:rPr>
        <w:t>1</w:t>
      </w:r>
      <w:r w:rsidR="00915FDB">
        <w:rPr>
          <w:rFonts w:ascii="Arial" w:hAnsi="Arial" w:cs="Arial"/>
          <w:sz w:val="21"/>
          <w:szCs w:val="21"/>
          <w:lang w:val="uk-UA"/>
        </w:rPr>
        <w:t>1</w:t>
      </w:r>
    </w:p>
    <w:p w14:paraId="215EF642" w14:textId="32C4B6A4" w:rsidR="009F2275" w:rsidRPr="009F2275" w:rsidRDefault="009F2275" w:rsidP="00B83D11">
      <w:pPr>
        <w:spacing w:line="288" w:lineRule="auto"/>
        <w:ind w:right="1"/>
        <w:rPr>
          <w:rFonts w:ascii="Arial" w:hAnsi="Arial" w:cs="Arial"/>
          <w:b/>
          <w:bCs/>
          <w:i/>
          <w:iCs/>
          <w:color w:val="00B050"/>
          <w:sz w:val="21"/>
          <w:szCs w:val="21"/>
          <w:lang w:val="uk-UA"/>
        </w:rPr>
      </w:pPr>
      <w:r w:rsidRPr="009F2275">
        <w:rPr>
          <w:rFonts w:ascii="Arial" w:hAnsi="Arial" w:cs="Arial"/>
          <w:b/>
          <w:bCs/>
          <w:i/>
          <w:iCs/>
          <w:color w:val="00B050"/>
          <w:sz w:val="21"/>
          <w:szCs w:val="21"/>
          <w:lang w:val="uk-UA"/>
        </w:rPr>
        <w:t>(Назву Додатка В змінено, Зміна №1)</w:t>
      </w:r>
    </w:p>
    <w:p w14:paraId="774DE054" w14:textId="4FDB0BC2" w:rsidR="000D4AC3" w:rsidRPr="007B7EEA" w:rsidRDefault="00FA0D3C" w:rsidP="00B83D11">
      <w:pPr>
        <w:spacing w:line="288" w:lineRule="auto"/>
        <w:ind w:right="1"/>
        <w:rPr>
          <w:rFonts w:ascii="Arial" w:hAnsi="Arial" w:cs="Arial"/>
          <w:color w:val="00B050"/>
          <w:sz w:val="21"/>
          <w:szCs w:val="21"/>
          <w:lang w:val="uk-UA"/>
        </w:rPr>
      </w:pPr>
      <w:r w:rsidRPr="007B7EEA">
        <w:rPr>
          <w:rFonts w:ascii="Arial" w:hAnsi="Arial" w:cs="Arial"/>
          <w:color w:val="00B050"/>
          <w:sz w:val="21"/>
          <w:szCs w:val="21"/>
          <w:lang w:val="uk-UA"/>
        </w:rPr>
        <w:t>Додаток Г (довідковий)</w:t>
      </w:r>
    </w:p>
    <w:p w14:paraId="711B7F20" w14:textId="2CD9DB59" w:rsidR="009F2275" w:rsidRDefault="009F2275" w:rsidP="009F2275">
      <w:pPr>
        <w:spacing w:line="288" w:lineRule="auto"/>
        <w:ind w:right="1"/>
        <w:jc w:val="both"/>
        <w:rPr>
          <w:rFonts w:ascii="Arial" w:eastAsia="Calibri" w:hAnsi="Arial" w:cs="Arial"/>
          <w:sz w:val="21"/>
          <w:szCs w:val="21"/>
          <w:lang w:val="uk-UA"/>
        </w:rPr>
      </w:pPr>
      <w:r w:rsidRPr="007B7EEA">
        <w:rPr>
          <w:rFonts w:ascii="Arial" w:eastAsia="Calibri" w:hAnsi="Arial" w:cs="Arial"/>
          <w:color w:val="00B050"/>
          <w:sz w:val="21"/>
          <w:szCs w:val="21"/>
        </w:rPr>
        <w:t>Класи конструктивних та інженерних систем (збірних систем), пов’язані з суттєвими експлуатаційними характеристиками щодо реакції на вогонь та стійкості до зовнішнього вогневого впливу</w:t>
      </w:r>
      <w:r w:rsidR="007B7EEA">
        <w:rPr>
          <w:rFonts w:ascii="Arial" w:eastAsia="Calibri" w:hAnsi="Arial" w:cs="Arial"/>
          <w:sz w:val="21"/>
          <w:szCs w:val="21"/>
          <w:lang w:val="uk-UA"/>
        </w:rPr>
        <w:t>...................................................................................................................................................</w:t>
      </w:r>
      <w:r w:rsidR="00915FDB">
        <w:rPr>
          <w:rFonts w:ascii="Arial" w:eastAsia="Calibri" w:hAnsi="Arial" w:cs="Arial"/>
          <w:sz w:val="21"/>
          <w:szCs w:val="21"/>
          <w:lang w:val="uk-UA"/>
        </w:rPr>
        <w:t>.</w:t>
      </w:r>
      <w:r w:rsidR="007B7EEA">
        <w:rPr>
          <w:rFonts w:ascii="Arial" w:eastAsia="Calibri" w:hAnsi="Arial" w:cs="Arial"/>
          <w:sz w:val="21"/>
          <w:szCs w:val="21"/>
          <w:lang w:val="uk-UA"/>
        </w:rPr>
        <w:t>.1</w:t>
      </w:r>
      <w:r w:rsidR="00915FDB">
        <w:rPr>
          <w:rFonts w:ascii="Arial" w:eastAsia="Calibri" w:hAnsi="Arial" w:cs="Arial"/>
          <w:sz w:val="21"/>
          <w:szCs w:val="21"/>
          <w:lang w:val="uk-UA"/>
        </w:rPr>
        <w:t>3</w:t>
      </w:r>
    </w:p>
    <w:p w14:paraId="2BC27112" w14:textId="138A489F" w:rsidR="007B7EEA" w:rsidRPr="009F2275" w:rsidRDefault="007B7EEA" w:rsidP="007B7EEA">
      <w:pPr>
        <w:spacing w:line="288" w:lineRule="auto"/>
        <w:ind w:right="1"/>
        <w:rPr>
          <w:rFonts w:ascii="Arial" w:hAnsi="Arial" w:cs="Arial"/>
          <w:b/>
          <w:bCs/>
          <w:i/>
          <w:iCs/>
          <w:color w:val="00B050"/>
          <w:sz w:val="21"/>
          <w:szCs w:val="21"/>
          <w:lang w:val="uk-UA"/>
        </w:rPr>
      </w:pPr>
      <w:r w:rsidRPr="009F2275">
        <w:rPr>
          <w:rFonts w:ascii="Arial" w:hAnsi="Arial" w:cs="Arial"/>
          <w:b/>
          <w:bCs/>
          <w:i/>
          <w:iCs/>
          <w:color w:val="00B050"/>
          <w:sz w:val="21"/>
          <w:szCs w:val="21"/>
          <w:lang w:val="uk-UA"/>
        </w:rPr>
        <w:t xml:space="preserve">(Назву Додатка </w:t>
      </w:r>
      <w:r>
        <w:rPr>
          <w:rFonts w:ascii="Arial" w:hAnsi="Arial" w:cs="Arial"/>
          <w:b/>
          <w:bCs/>
          <w:i/>
          <w:iCs/>
          <w:color w:val="00B050"/>
          <w:sz w:val="21"/>
          <w:szCs w:val="21"/>
          <w:lang w:val="uk-UA"/>
        </w:rPr>
        <w:t>Г</w:t>
      </w:r>
      <w:r w:rsidRPr="009F2275">
        <w:rPr>
          <w:rFonts w:ascii="Arial" w:hAnsi="Arial" w:cs="Arial"/>
          <w:b/>
          <w:bCs/>
          <w:i/>
          <w:iCs/>
          <w:color w:val="00B050"/>
          <w:sz w:val="21"/>
          <w:szCs w:val="21"/>
          <w:lang w:val="uk-UA"/>
        </w:rPr>
        <w:t xml:space="preserve"> змінено, Зміна №1)</w:t>
      </w:r>
    </w:p>
    <w:p w14:paraId="01A3DCF2" w14:textId="27754680" w:rsidR="00FA0D3C" w:rsidRDefault="00FA0D3C" w:rsidP="00B83D11">
      <w:pPr>
        <w:spacing w:line="288" w:lineRule="auto"/>
        <w:ind w:right="1"/>
        <w:rPr>
          <w:rFonts w:ascii="Arial" w:hAnsi="Arial" w:cs="Arial"/>
          <w:sz w:val="21"/>
          <w:szCs w:val="21"/>
          <w:lang w:val="uk-UA"/>
        </w:rPr>
      </w:pPr>
      <w:r w:rsidRPr="007B7EEA">
        <w:rPr>
          <w:rFonts w:ascii="Arial" w:hAnsi="Arial" w:cs="Arial"/>
          <w:color w:val="00B050"/>
          <w:sz w:val="21"/>
          <w:szCs w:val="21"/>
          <w:lang w:val="uk-UA"/>
        </w:rPr>
        <w:t>Бібліографія</w:t>
      </w:r>
      <w:r w:rsidR="00525CDE">
        <w:rPr>
          <w:rFonts w:ascii="Arial" w:hAnsi="Arial" w:cs="Arial"/>
          <w:sz w:val="21"/>
          <w:szCs w:val="21"/>
          <w:lang w:val="uk-UA"/>
        </w:rPr>
        <w:t>...........................................................................................................................................</w:t>
      </w:r>
      <w:r w:rsidR="00915FDB">
        <w:rPr>
          <w:rFonts w:ascii="Arial" w:hAnsi="Arial" w:cs="Arial"/>
          <w:sz w:val="21"/>
          <w:szCs w:val="21"/>
          <w:lang w:val="uk-UA"/>
        </w:rPr>
        <w:t>.</w:t>
      </w:r>
      <w:r w:rsidR="00B83D11" w:rsidRPr="00BA3C4E">
        <w:rPr>
          <w:rFonts w:ascii="Arial" w:hAnsi="Arial" w:cs="Arial"/>
          <w:sz w:val="21"/>
          <w:szCs w:val="21"/>
          <w:lang w:val="uk-UA"/>
        </w:rPr>
        <w:t>1</w:t>
      </w:r>
      <w:r w:rsidR="00417015">
        <w:rPr>
          <w:rFonts w:ascii="Arial" w:hAnsi="Arial" w:cs="Arial"/>
          <w:sz w:val="21"/>
          <w:szCs w:val="21"/>
          <w:lang w:val="uk-UA"/>
        </w:rPr>
        <w:t>4</w:t>
      </w:r>
    </w:p>
    <w:p w14:paraId="131527EB" w14:textId="60E6DBC7" w:rsidR="007B7EEA" w:rsidRPr="007B7EEA" w:rsidRDefault="007B7EEA" w:rsidP="00B83D11">
      <w:pPr>
        <w:spacing w:line="288" w:lineRule="auto"/>
        <w:ind w:right="1"/>
        <w:rPr>
          <w:rFonts w:ascii="Arial" w:hAnsi="Arial" w:cs="Arial"/>
          <w:b/>
          <w:bCs/>
          <w:i/>
          <w:iCs/>
          <w:color w:val="00B050"/>
          <w:sz w:val="21"/>
          <w:szCs w:val="21"/>
          <w:lang w:val="uk-UA"/>
        </w:rPr>
      </w:pPr>
      <w:r w:rsidRPr="007B7EEA">
        <w:rPr>
          <w:rFonts w:ascii="Arial" w:hAnsi="Arial" w:cs="Arial"/>
          <w:b/>
          <w:bCs/>
          <w:i/>
          <w:iCs/>
          <w:color w:val="00B050"/>
          <w:sz w:val="21"/>
          <w:szCs w:val="21"/>
          <w:lang w:val="uk-UA"/>
        </w:rPr>
        <w:t>(Долучено новий структурний елемент, Зміна №1)</w:t>
      </w:r>
    </w:p>
    <w:p w14:paraId="065FEF15" w14:textId="77777777" w:rsidR="00FA0D3C" w:rsidRPr="00B917FF" w:rsidRDefault="00FA0D3C" w:rsidP="00B83D11">
      <w:pPr>
        <w:shd w:val="clear" w:color="auto" w:fill="FFFFFF" w:themeFill="background1"/>
        <w:spacing w:line="288" w:lineRule="auto"/>
        <w:ind w:right="1"/>
        <w:jc w:val="center"/>
        <w:rPr>
          <w:rFonts w:ascii="Arial" w:hAnsi="Arial" w:cs="Arial"/>
          <w:b/>
          <w:color w:val="FFFFFF" w:themeColor="background1"/>
          <w:sz w:val="21"/>
          <w:szCs w:val="21"/>
          <w:lang w:val="uk-UA"/>
        </w:rPr>
      </w:pPr>
      <w:bookmarkStart w:id="1" w:name="_Toc66398725"/>
      <w:r w:rsidRPr="00B917FF">
        <w:rPr>
          <w:rFonts w:ascii="Arial" w:hAnsi="Arial" w:cs="Arial"/>
          <w:b/>
          <w:color w:val="FFFFFF" w:themeColor="background1"/>
          <w:sz w:val="21"/>
          <w:szCs w:val="21"/>
          <w:lang w:val="uk-UA"/>
        </w:rPr>
        <w:t>ВСТУП</w:t>
      </w:r>
      <w:bookmarkEnd w:id="1"/>
    </w:p>
    <w:p w14:paraId="2963B0D4" w14:textId="77777777" w:rsidR="00FA0D3C" w:rsidRPr="00B917FF" w:rsidRDefault="00FA0D3C" w:rsidP="00B917FF">
      <w:pPr>
        <w:shd w:val="clear" w:color="auto" w:fill="FFFFFF" w:themeFill="background1"/>
        <w:spacing w:line="288" w:lineRule="auto"/>
        <w:ind w:firstLine="567"/>
        <w:jc w:val="both"/>
        <w:rPr>
          <w:rFonts w:ascii="Arial" w:hAnsi="Arial" w:cs="Arial"/>
          <w:color w:val="FFFFFF" w:themeColor="background1"/>
          <w:sz w:val="21"/>
          <w:szCs w:val="21"/>
          <w:lang w:val="uk-UA"/>
        </w:rPr>
      </w:pPr>
      <w:r w:rsidRPr="00B917FF">
        <w:rPr>
          <w:rFonts w:ascii="Arial" w:hAnsi="Arial" w:cs="Arial"/>
          <w:color w:val="FFFFFF" w:themeColor="background1"/>
          <w:sz w:val="21"/>
          <w:szCs w:val="21"/>
          <w:lang w:val="uk-UA"/>
        </w:rPr>
        <w:t xml:space="preserve">Ці норми розроблено у розвиток та на виконання положень Закону України «Про надання будівельної продукції на ринку» [1], що встановлює вимоги щодо введення в обіг або надання будівельної продукції на ринку шляхом визначення показників, пов’язаних із суттєвими характеристиками будівельної продукції, а також застосування знаку відповідності технічним регламентам до будівельної продукції. </w:t>
      </w:r>
    </w:p>
    <w:p w14:paraId="70837CD4" w14:textId="77777777" w:rsidR="00FA0D3C" w:rsidRPr="00B917FF" w:rsidRDefault="00FA0D3C" w:rsidP="00B917FF">
      <w:pPr>
        <w:spacing w:line="288" w:lineRule="auto"/>
        <w:ind w:left="2125" w:hanging="1700"/>
        <w:rPr>
          <w:rFonts w:ascii="Arial" w:hAnsi="Arial" w:cs="Arial"/>
          <w:color w:val="000000"/>
          <w:sz w:val="21"/>
          <w:szCs w:val="21"/>
          <w:lang w:val="uk-UA"/>
        </w:rPr>
      </w:pPr>
    </w:p>
    <w:p w14:paraId="7F58BA53" w14:textId="77777777" w:rsidR="00FA0D3C" w:rsidRPr="00B917FF" w:rsidRDefault="00FA0D3C" w:rsidP="00B917FF">
      <w:pPr>
        <w:spacing w:line="288" w:lineRule="auto"/>
        <w:ind w:left="2125" w:hanging="1700"/>
        <w:rPr>
          <w:rFonts w:ascii="Arial" w:hAnsi="Arial" w:cs="Arial"/>
          <w:color w:val="FFFFFF" w:themeColor="background1"/>
          <w:sz w:val="21"/>
          <w:szCs w:val="21"/>
          <w:lang w:val="uk-UA"/>
        </w:rPr>
        <w:sectPr w:rsidR="00FA0D3C" w:rsidRPr="00B917FF" w:rsidSect="000806EE">
          <w:headerReference w:type="first" r:id="rId20"/>
          <w:footerReference w:type="first" r:id="rId21"/>
          <w:pgSz w:w="11907" w:h="16840"/>
          <w:pgMar w:top="850" w:right="1134" w:bottom="850" w:left="1134" w:header="720" w:footer="720" w:gutter="0"/>
          <w:pgNumType w:fmt="upperRoman"/>
          <w:cols w:space="60"/>
          <w:noEndnote/>
          <w:titlePg/>
          <w:docGrid w:linePitch="272"/>
        </w:sectPr>
      </w:pPr>
    </w:p>
    <w:bookmarkEnd w:id="0"/>
    <w:p w14:paraId="09F0FA91" w14:textId="77777777" w:rsidR="00FA0D3C" w:rsidRPr="00B917FF" w:rsidRDefault="00FA0D3C" w:rsidP="007E6408">
      <w:pPr>
        <w:shd w:val="clear" w:color="auto" w:fill="FFFFFF"/>
        <w:spacing w:line="288" w:lineRule="auto"/>
        <w:ind w:right="424"/>
        <w:jc w:val="center"/>
        <w:rPr>
          <w:rFonts w:ascii="Arial" w:hAnsi="Arial" w:cs="Arial"/>
          <w:sz w:val="21"/>
          <w:szCs w:val="21"/>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A0D3C" w:rsidRPr="00B917FF" w14:paraId="4F197090" w14:textId="77777777" w:rsidTr="000D4AC3">
        <w:tc>
          <w:tcPr>
            <w:tcW w:w="9856" w:type="dxa"/>
            <w:tcBorders>
              <w:top w:val="nil"/>
              <w:left w:val="nil"/>
              <w:bottom w:val="single" w:sz="4" w:space="0" w:color="auto"/>
              <w:right w:val="nil"/>
            </w:tcBorders>
            <w:shd w:val="clear" w:color="auto" w:fill="auto"/>
          </w:tcPr>
          <w:p w14:paraId="7CC93C40" w14:textId="77777777" w:rsidR="00FA0D3C" w:rsidRPr="00A2527F" w:rsidRDefault="00FA0D3C" w:rsidP="007E6408">
            <w:pPr>
              <w:shd w:val="clear" w:color="auto" w:fill="FFFFFF"/>
              <w:spacing w:line="288" w:lineRule="auto"/>
              <w:ind w:right="424"/>
              <w:jc w:val="center"/>
              <w:rPr>
                <w:rFonts w:ascii="Arial" w:hAnsi="Arial" w:cs="Arial"/>
                <w:b/>
                <w:bCs/>
                <w:color w:val="000000"/>
                <w:sz w:val="25"/>
                <w:szCs w:val="25"/>
                <w:lang w:val="uk-UA"/>
              </w:rPr>
            </w:pPr>
            <w:r w:rsidRPr="00A2527F">
              <w:rPr>
                <w:rFonts w:ascii="Arial" w:hAnsi="Arial" w:cs="Arial"/>
                <w:b/>
                <w:bCs/>
                <w:color w:val="000000"/>
                <w:sz w:val="25"/>
                <w:szCs w:val="25"/>
                <w:lang w:val="uk-UA"/>
              </w:rPr>
              <w:t>ДЕРЖАВНІ БУДІВЕЛЬНІ НОРМИ УКРАЇНИ</w:t>
            </w:r>
          </w:p>
        </w:tc>
      </w:tr>
      <w:tr w:rsidR="00FA0D3C" w:rsidRPr="00B917FF" w14:paraId="021E0663" w14:textId="77777777" w:rsidTr="000D4AC3">
        <w:tc>
          <w:tcPr>
            <w:tcW w:w="9856" w:type="dxa"/>
            <w:tcBorders>
              <w:top w:val="single" w:sz="4" w:space="0" w:color="auto"/>
              <w:left w:val="nil"/>
              <w:bottom w:val="nil"/>
              <w:right w:val="nil"/>
            </w:tcBorders>
            <w:shd w:val="clear" w:color="auto" w:fill="auto"/>
          </w:tcPr>
          <w:p w14:paraId="1E003455" w14:textId="77777777" w:rsidR="00FA0D3C" w:rsidRPr="00B917FF" w:rsidRDefault="00FA0D3C" w:rsidP="007E6408">
            <w:pPr>
              <w:shd w:val="clear" w:color="auto" w:fill="FFFFFF"/>
              <w:spacing w:line="288" w:lineRule="auto"/>
              <w:ind w:right="424"/>
              <w:jc w:val="center"/>
              <w:rPr>
                <w:rFonts w:ascii="Arial" w:hAnsi="Arial" w:cs="Arial"/>
                <w:b/>
                <w:color w:val="000000"/>
                <w:sz w:val="21"/>
                <w:szCs w:val="21"/>
                <w:lang w:val="uk-UA"/>
              </w:rPr>
            </w:pPr>
          </w:p>
          <w:p w14:paraId="08E46990" w14:textId="77777777" w:rsidR="00A2527F" w:rsidRPr="00A2527F" w:rsidRDefault="00FA0D3C" w:rsidP="007E6408">
            <w:pPr>
              <w:shd w:val="clear" w:color="auto" w:fill="FFFFFF"/>
              <w:spacing w:after="120" w:line="288" w:lineRule="auto"/>
              <w:ind w:right="424"/>
              <w:jc w:val="center"/>
              <w:rPr>
                <w:rFonts w:ascii="Arial" w:hAnsi="Arial" w:cs="Arial"/>
                <w:b/>
                <w:color w:val="000000"/>
                <w:sz w:val="23"/>
                <w:szCs w:val="23"/>
                <w:lang w:val="uk-UA"/>
              </w:rPr>
            </w:pPr>
            <w:r w:rsidRPr="00A2527F">
              <w:rPr>
                <w:rFonts w:ascii="Arial" w:hAnsi="Arial" w:cs="Arial"/>
                <w:b/>
                <w:color w:val="000000"/>
                <w:sz w:val="23"/>
                <w:szCs w:val="23"/>
                <w:lang w:val="uk-UA"/>
              </w:rPr>
              <w:t>Основні вимоги до будівель і споруд</w:t>
            </w:r>
          </w:p>
          <w:p w14:paraId="3DB27422" w14:textId="77777777" w:rsidR="00FA0D3C" w:rsidRPr="00B917FF" w:rsidRDefault="00A2527F" w:rsidP="007E6408">
            <w:pPr>
              <w:shd w:val="clear" w:color="auto" w:fill="FFFFFF"/>
              <w:spacing w:after="120" w:line="288" w:lineRule="auto"/>
              <w:ind w:right="424"/>
              <w:jc w:val="center"/>
              <w:rPr>
                <w:rFonts w:ascii="Arial" w:hAnsi="Arial" w:cs="Arial"/>
                <w:b/>
                <w:bCs/>
                <w:color w:val="000000"/>
                <w:sz w:val="21"/>
                <w:szCs w:val="21"/>
                <w:lang w:val="uk-UA"/>
              </w:rPr>
            </w:pPr>
            <w:r w:rsidRPr="00A2527F">
              <w:rPr>
                <w:rFonts w:ascii="Arial" w:hAnsi="Arial" w:cs="Arial"/>
                <w:b/>
                <w:color w:val="000000"/>
                <w:sz w:val="23"/>
                <w:szCs w:val="23"/>
                <w:lang w:val="uk-UA"/>
              </w:rPr>
              <w:t>ПОЖЕЖНА БЕЗПЕКА</w:t>
            </w:r>
          </w:p>
        </w:tc>
      </w:tr>
      <w:tr w:rsidR="00FA0D3C" w:rsidRPr="00ED50E6" w14:paraId="79531923" w14:textId="77777777" w:rsidTr="000D4AC3">
        <w:tc>
          <w:tcPr>
            <w:tcW w:w="9856" w:type="dxa"/>
            <w:tcBorders>
              <w:top w:val="nil"/>
              <w:left w:val="nil"/>
              <w:right w:val="nil"/>
            </w:tcBorders>
            <w:shd w:val="clear" w:color="auto" w:fill="auto"/>
          </w:tcPr>
          <w:p w14:paraId="54E7A2C2" w14:textId="77777777" w:rsidR="00A2527F" w:rsidRPr="00A2527F" w:rsidRDefault="00FA0D3C" w:rsidP="007E6408">
            <w:pPr>
              <w:spacing w:after="120" w:line="288" w:lineRule="auto"/>
              <w:ind w:left="-142" w:right="424"/>
              <w:jc w:val="center"/>
              <w:rPr>
                <w:rFonts w:ascii="Arial" w:hAnsi="Arial" w:cs="Arial"/>
                <w:color w:val="000000"/>
                <w:sz w:val="23"/>
                <w:szCs w:val="23"/>
                <w:lang w:val="uk-UA"/>
              </w:rPr>
            </w:pPr>
            <w:r w:rsidRPr="00A2527F">
              <w:rPr>
                <w:rFonts w:ascii="Arial" w:hAnsi="Arial" w:cs="Arial"/>
                <w:color w:val="000000"/>
                <w:sz w:val="23"/>
                <w:szCs w:val="23"/>
                <w:lang w:val="en-US"/>
              </w:rPr>
              <w:t>Basic requirements for construction works</w:t>
            </w:r>
          </w:p>
          <w:p w14:paraId="555BDF6B" w14:textId="77777777" w:rsidR="00FA0D3C" w:rsidRPr="00A2527F" w:rsidRDefault="00A2527F" w:rsidP="007E6408">
            <w:pPr>
              <w:spacing w:after="120" w:line="288" w:lineRule="auto"/>
              <w:ind w:left="-142" w:right="424"/>
              <w:jc w:val="center"/>
              <w:rPr>
                <w:rFonts w:ascii="Arial" w:hAnsi="Arial" w:cs="Arial"/>
                <w:color w:val="000000"/>
                <w:sz w:val="23"/>
                <w:szCs w:val="23"/>
                <w:lang w:val="uk-UA"/>
              </w:rPr>
            </w:pPr>
            <w:r w:rsidRPr="00A2527F">
              <w:rPr>
                <w:rFonts w:ascii="Arial" w:hAnsi="Arial" w:cs="Arial"/>
                <w:color w:val="000000"/>
                <w:sz w:val="23"/>
                <w:szCs w:val="23"/>
                <w:lang w:val="en-US"/>
              </w:rPr>
              <w:t>SAFETY IN CASE OF FIRE</w:t>
            </w:r>
          </w:p>
          <w:p w14:paraId="4096EEC7" w14:textId="77777777" w:rsidR="00FA0D3C" w:rsidRPr="00B917FF" w:rsidRDefault="00FA0D3C" w:rsidP="007E6408">
            <w:pPr>
              <w:tabs>
                <w:tab w:val="left" w:pos="5349"/>
              </w:tabs>
              <w:spacing w:line="288" w:lineRule="auto"/>
              <w:ind w:left="-142" w:right="424"/>
              <w:rPr>
                <w:rFonts w:ascii="Arial" w:hAnsi="Arial" w:cs="Arial"/>
                <w:color w:val="000000"/>
                <w:sz w:val="21"/>
                <w:szCs w:val="21"/>
                <w:lang w:val="uk-UA"/>
              </w:rPr>
            </w:pPr>
            <w:r w:rsidRPr="00B917FF">
              <w:rPr>
                <w:rFonts w:ascii="Arial" w:hAnsi="Arial" w:cs="Arial"/>
                <w:color w:val="000000"/>
                <w:sz w:val="21"/>
                <w:szCs w:val="21"/>
                <w:lang w:val="uk-UA"/>
              </w:rPr>
              <w:tab/>
            </w:r>
          </w:p>
        </w:tc>
      </w:tr>
    </w:tbl>
    <w:p w14:paraId="03F8538C" w14:textId="7D363E34" w:rsidR="00FA0D3C" w:rsidRPr="00077E7A" w:rsidRDefault="00FA0D3C" w:rsidP="000806EE">
      <w:pPr>
        <w:spacing w:line="288" w:lineRule="auto"/>
        <w:ind w:right="141"/>
        <w:jc w:val="right"/>
        <w:rPr>
          <w:rFonts w:ascii="Arial" w:hAnsi="Arial" w:cs="Arial"/>
          <w:b/>
          <w:bCs/>
          <w:color w:val="000000"/>
          <w:sz w:val="21"/>
          <w:szCs w:val="21"/>
          <w:lang w:val="uk-UA"/>
        </w:rPr>
      </w:pPr>
      <w:r w:rsidRPr="00077E7A">
        <w:rPr>
          <w:rFonts w:ascii="Arial" w:hAnsi="Arial" w:cs="Arial"/>
          <w:b/>
          <w:bCs/>
          <w:color w:val="000000"/>
          <w:sz w:val="21"/>
          <w:szCs w:val="21"/>
          <w:lang w:val="uk-UA"/>
        </w:rPr>
        <w:t xml:space="preserve">Чинні </w:t>
      </w:r>
      <w:r w:rsidR="00A2527F" w:rsidRPr="00077E7A">
        <w:rPr>
          <w:rFonts w:ascii="Arial" w:hAnsi="Arial" w:cs="Arial"/>
          <w:b/>
          <w:bCs/>
          <w:color w:val="000000"/>
          <w:sz w:val="21"/>
          <w:szCs w:val="21"/>
          <w:lang w:val="uk-UA"/>
        </w:rPr>
        <w:t>з</w:t>
      </w:r>
      <w:r w:rsidRPr="00077E7A">
        <w:rPr>
          <w:rFonts w:ascii="Arial" w:hAnsi="Arial" w:cs="Arial"/>
          <w:b/>
          <w:bCs/>
          <w:color w:val="000000"/>
          <w:sz w:val="21"/>
          <w:szCs w:val="21"/>
          <w:lang w:val="uk-UA"/>
        </w:rPr>
        <w:t xml:space="preserve"> </w:t>
      </w:r>
      <w:r w:rsidRPr="00077E7A">
        <w:rPr>
          <w:rFonts w:ascii="Arial" w:hAnsi="Arial" w:cs="Arial"/>
          <w:b/>
          <w:bCs/>
          <w:color w:val="000000"/>
          <w:sz w:val="21"/>
          <w:szCs w:val="21"/>
          <w:u w:val="single"/>
          <w:lang w:val="uk-UA"/>
        </w:rPr>
        <w:t>202</w:t>
      </w:r>
      <w:r w:rsidR="00C07ED6">
        <w:rPr>
          <w:rFonts w:ascii="Arial" w:hAnsi="Arial" w:cs="Arial"/>
          <w:b/>
          <w:bCs/>
          <w:color w:val="000000"/>
          <w:sz w:val="21"/>
          <w:szCs w:val="21"/>
          <w:u w:val="single"/>
          <w:lang w:val="uk-UA"/>
        </w:rPr>
        <w:t>5</w:t>
      </w:r>
      <w:r w:rsidRPr="00077E7A">
        <w:rPr>
          <w:rFonts w:ascii="Arial" w:hAnsi="Arial" w:cs="Arial"/>
          <w:b/>
          <w:bCs/>
          <w:color w:val="000000"/>
          <w:sz w:val="21"/>
          <w:szCs w:val="21"/>
          <w:u w:val="single"/>
          <w:lang w:val="uk-UA"/>
        </w:rPr>
        <w:t>-</w:t>
      </w:r>
      <w:r w:rsidR="00A2527F" w:rsidRPr="00077E7A">
        <w:rPr>
          <w:rFonts w:ascii="Arial" w:hAnsi="Arial" w:cs="Arial"/>
          <w:b/>
          <w:bCs/>
          <w:color w:val="000000"/>
          <w:sz w:val="21"/>
          <w:szCs w:val="21"/>
          <w:u w:val="single"/>
          <w:lang w:val="uk-UA"/>
        </w:rPr>
        <w:t>09</w:t>
      </w:r>
      <w:r w:rsidRPr="00077E7A">
        <w:rPr>
          <w:rFonts w:ascii="Arial" w:hAnsi="Arial" w:cs="Arial"/>
          <w:b/>
          <w:bCs/>
          <w:color w:val="000000"/>
          <w:sz w:val="21"/>
          <w:szCs w:val="21"/>
          <w:u w:val="single"/>
          <w:lang w:val="uk-UA"/>
        </w:rPr>
        <w:t>-</w:t>
      </w:r>
      <w:r w:rsidR="00A2527F" w:rsidRPr="00077E7A">
        <w:rPr>
          <w:rFonts w:ascii="Arial" w:hAnsi="Arial" w:cs="Arial"/>
          <w:b/>
          <w:bCs/>
          <w:color w:val="000000"/>
          <w:sz w:val="21"/>
          <w:szCs w:val="21"/>
          <w:u w:val="single"/>
          <w:lang w:val="uk-UA"/>
        </w:rPr>
        <w:t>01</w:t>
      </w:r>
    </w:p>
    <w:p w14:paraId="68A9D0D6" w14:textId="77777777" w:rsidR="00FA0D3C" w:rsidRPr="00B917FF" w:rsidRDefault="00FA0D3C" w:rsidP="00B917FF">
      <w:pPr>
        <w:spacing w:line="288" w:lineRule="auto"/>
        <w:jc w:val="right"/>
        <w:rPr>
          <w:rFonts w:ascii="Arial" w:hAnsi="Arial" w:cs="Arial"/>
          <w:b/>
          <w:bCs/>
          <w:color w:val="000000"/>
          <w:sz w:val="21"/>
          <w:szCs w:val="21"/>
          <w:lang w:val="uk-UA"/>
        </w:rPr>
      </w:pPr>
    </w:p>
    <w:p w14:paraId="55BD9DAC" w14:textId="77777777" w:rsidR="00FA0D3C" w:rsidRPr="00B917FF" w:rsidRDefault="00FA0D3C" w:rsidP="00C07ED6">
      <w:pPr>
        <w:shd w:val="clear" w:color="auto" w:fill="FFFFFF"/>
        <w:tabs>
          <w:tab w:val="left" w:pos="9356"/>
        </w:tabs>
        <w:spacing w:after="80" w:line="288" w:lineRule="auto"/>
        <w:ind w:firstLine="709"/>
        <w:jc w:val="both"/>
        <w:rPr>
          <w:rFonts w:ascii="Arial" w:hAnsi="Arial" w:cs="Arial"/>
          <w:b/>
          <w:sz w:val="21"/>
          <w:szCs w:val="21"/>
          <w:lang w:val="uk-UA"/>
        </w:rPr>
      </w:pPr>
      <w:bookmarkStart w:id="2" w:name="_Toc66131049"/>
      <w:bookmarkStart w:id="3" w:name="_Toc66398726"/>
      <w:r w:rsidRPr="00B917FF">
        <w:rPr>
          <w:rFonts w:ascii="Arial" w:hAnsi="Arial" w:cs="Arial"/>
          <w:b/>
          <w:sz w:val="21"/>
          <w:szCs w:val="21"/>
          <w:lang w:val="uk-UA"/>
        </w:rPr>
        <w:t>1 СФЕРА ЗАСТОСУВАННЯ</w:t>
      </w:r>
      <w:bookmarkEnd w:id="2"/>
      <w:bookmarkEnd w:id="3"/>
      <w:r w:rsidRPr="00B917FF">
        <w:rPr>
          <w:rFonts w:ascii="Arial" w:hAnsi="Arial" w:cs="Arial"/>
          <w:b/>
          <w:sz w:val="21"/>
          <w:szCs w:val="21"/>
          <w:lang w:val="uk-UA"/>
        </w:rPr>
        <w:t xml:space="preserve"> </w:t>
      </w:r>
    </w:p>
    <w:p w14:paraId="6656B9F5" w14:textId="22CF920E" w:rsidR="00FA0D3C" w:rsidRPr="00B917FF" w:rsidRDefault="00FA0D3C" w:rsidP="000806EE">
      <w:pPr>
        <w:shd w:val="clear" w:color="auto" w:fill="FFFFFF"/>
        <w:tabs>
          <w:tab w:val="left" w:pos="9356"/>
        </w:tabs>
        <w:suppressAutoHyphens/>
        <w:spacing w:line="288" w:lineRule="auto"/>
        <w:ind w:firstLine="709"/>
        <w:jc w:val="both"/>
        <w:rPr>
          <w:rFonts w:ascii="Arial" w:hAnsi="Arial" w:cs="Arial"/>
          <w:sz w:val="21"/>
          <w:szCs w:val="21"/>
          <w:shd w:val="clear" w:color="auto" w:fill="FFFFFF"/>
          <w:lang w:val="uk-UA"/>
        </w:rPr>
      </w:pPr>
      <w:bookmarkStart w:id="4" w:name="_Hlk79584228"/>
      <w:r w:rsidRPr="00B917FF">
        <w:rPr>
          <w:rFonts w:ascii="Arial" w:hAnsi="Arial" w:cs="Arial"/>
          <w:b/>
          <w:sz w:val="21"/>
          <w:szCs w:val="21"/>
          <w:lang w:val="uk-UA"/>
        </w:rPr>
        <w:t xml:space="preserve">1.1 </w:t>
      </w:r>
      <w:r w:rsidRPr="00B917FF">
        <w:rPr>
          <w:rFonts w:ascii="Arial" w:hAnsi="Arial" w:cs="Arial"/>
          <w:sz w:val="21"/>
          <w:szCs w:val="21"/>
          <w:lang w:val="uk-UA"/>
        </w:rPr>
        <w:t xml:space="preserve">Ці норми </w:t>
      </w:r>
      <w:r w:rsidRPr="00B917FF">
        <w:rPr>
          <w:rFonts w:ascii="Arial" w:hAnsi="Arial" w:cs="Arial"/>
          <w:color w:val="000000"/>
          <w:sz w:val="21"/>
          <w:szCs w:val="21"/>
          <w:shd w:val="clear" w:color="auto" w:fill="FFFFFF"/>
          <w:lang w:val="uk-UA"/>
        </w:rPr>
        <w:t xml:space="preserve">визначають основні положення </w:t>
      </w:r>
      <w:r w:rsidRPr="00B917FF">
        <w:rPr>
          <w:rFonts w:ascii="Arial" w:hAnsi="Arial" w:cs="Arial"/>
          <w:sz w:val="21"/>
          <w:szCs w:val="21"/>
          <w:lang w:val="uk-UA"/>
        </w:rPr>
        <w:t>основної вимоги щодо забезпечення пожежної безпеки (далі – основна вимога) відповідно до Закону України «Про будівельні норми»</w:t>
      </w:r>
      <w:bookmarkStart w:id="5" w:name="_Hlk75876136"/>
      <w:r w:rsidRPr="00B917FF">
        <w:rPr>
          <w:rFonts w:ascii="Arial" w:hAnsi="Arial" w:cs="Arial"/>
          <w:sz w:val="21"/>
          <w:szCs w:val="21"/>
          <w:shd w:val="clear" w:color="auto" w:fill="FFFFFF"/>
          <w:lang w:val="uk-UA"/>
        </w:rPr>
        <w:t>[1].</w:t>
      </w:r>
    </w:p>
    <w:bookmarkEnd w:id="5"/>
    <w:p w14:paraId="2828CA1E" w14:textId="77777777" w:rsidR="00FA0D3C" w:rsidRPr="00B917FF" w:rsidRDefault="00FA0D3C" w:rsidP="000806EE">
      <w:pPr>
        <w:shd w:val="clear" w:color="auto" w:fill="FFFFFF"/>
        <w:tabs>
          <w:tab w:val="left" w:pos="9356"/>
        </w:tabs>
        <w:suppressAutoHyphens/>
        <w:spacing w:line="288" w:lineRule="auto"/>
        <w:ind w:firstLine="709"/>
        <w:jc w:val="both"/>
        <w:rPr>
          <w:rFonts w:ascii="Arial" w:hAnsi="Arial" w:cs="Arial"/>
          <w:sz w:val="21"/>
          <w:szCs w:val="21"/>
          <w:shd w:val="clear" w:color="auto" w:fill="FFFFFF"/>
          <w:lang w:val="uk-UA"/>
        </w:rPr>
      </w:pPr>
      <w:r w:rsidRPr="00B917FF">
        <w:rPr>
          <w:rFonts w:ascii="Arial" w:hAnsi="Arial" w:cs="Arial"/>
          <w:b/>
          <w:sz w:val="21"/>
          <w:szCs w:val="21"/>
          <w:shd w:val="clear" w:color="auto" w:fill="FFFFFF"/>
          <w:lang w:val="uk-UA"/>
        </w:rPr>
        <w:t>1.2</w:t>
      </w:r>
      <w:r w:rsidRPr="00B917FF">
        <w:rPr>
          <w:rFonts w:ascii="Arial" w:hAnsi="Arial" w:cs="Arial"/>
          <w:sz w:val="21"/>
          <w:szCs w:val="21"/>
          <w:shd w:val="clear" w:color="auto" w:fill="FFFFFF"/>
          <w:lang w:val="uk-UA"/>
        </w:rPr>
        <w:t xml:space="preserve"> Ці норми </w:t>
      </w:r>
      <w:bookmarkStart w:id="6" w:name="_Hlk75877655"/>
      <w:r w:rsidRPr="00B917FF">
        <w:rPr>
          <w:rFonts w:ascii="Arial" w:hAnsi="Arial" w:cs="Arial"/>
          <w:sz w:val="21"/>
          <w:szCs w:val="21"/>
          <w:shd w:val="clear" w:color="auto" w:fill="FFFFFF"/>
          <w:lang w:val="uk-UA"/>
        </w:rPr>
        <w:t>поширюються на будівлі та споруди у цілому та їх частини (конструктивні та інженерні системи) під час проектування та будівництва, а також встановлюють положення щодо дотримання функціональних параметрів об’єкта під час його експлуатації.</w:t>
      </w:r>
      <w:bookmarkEnd w:id="6"/>
    </w:p>
    <w:p w14:paraId="3FDE99C5" w14:textId="77777777" w:rsidR="00FA0D3C" w:rsidRPr="00B917FF" w:rsidRDefault="00FA0D3C" w:rsidP="000806EE">
      <w:pPr>
        <w:shd w:val="clear" w:color="auto" w:fill="FFFFFF"/>
        <w:tabs>
          <w:tab w:val="left" w:pos="9356"/>
        </w:tabs>
        <w:suppressAutoHyphens/>
        <w:spacing w:line="288" w:lineRule="auto"/>
        <w:ind w:firstLine="709"/>
        <w:jc w:val="both"/>
        <w:rPr>
          <w:rFonts w:ascii="Arial" w:hAnsi="Arial" w:cs="Arial"/>
          <w:bCs/>
          <w:sz w:val="21"/>
          <w:szCs w:val="21"/>
          <w:shd w:val="clear" w:color="auto" w:fill="FFFFFF"/>
          <w:lang w:val="uk-UA"/>
        </w:rPr>
      </w:pPr>
      <w:r w:rsidRPr="00B917FF">
        <w:rPr>
          <w:rFonts w:ascii="Arial" w:hAnsi="Arial" w:cs="Arial"/>
          <w:b/>
          <w:sz w:val="21"/>
          <w:szCs w:val="21"/>
          <w:shd w:val="clear" w:color="auto" w:fill="FFFFFF"/>
          <w:lang w:val="uk-UA"/>
        </w:rPr>
        <w:t xml:space="preserve">1.3 </w:t>
      </w:r>
      <w:r w:rsidRPr="00B917FF">
        <w:rPr>
          <w:rFonts w:ascii="Arial" w:hAnsi="Arial" w:cs="Arial"/>
          <w:bCs/>
          <w:sz w:val="21"/>
          <w:szCs w:val="21"/>
          <w:shd w:val="clear" w:color="auto" w:fill="FFFFFF"/>
          <w:lang w:val="uk-UA"/>
        </w:rPr>
        <w:t xml:space="preserve">Вимоги цих норм застосовуються при проектуванні та будівництві разом із іншими будівельними нормами, що встановлюють вимоги до об’єктів:  будівель, споруд, їх частин (конструктивних та інженерних систем) залежно від функціонального призначення. </w:t>
      </w:r>
    </w:p>
    <w:p w14:paraId="59BDEF3C" w14:textId="77777777" w:rsidR="00FA0D3C" w:rsidRPr="00B917FF" w:rsidRDefault="00FA0D3C" w:rsidP="000806EE">
      <w:pPr>
        <w:shd w:val="clear" w:color="auto" w:fill="FFFFFF"/>
        <w:tabs>
          <w:tab w:val="left" w:pos="9356"/>
        </w:tabs>
        <w:suppressAutoHyphens/>
        <w:spacing w:line="288" w:lineRule="auto"/>
        <w:ind w:firstLine="709"/>
        <w:jc w:val="both"/>
        <w:rPr>
          <w:rFonts w:ascii="Arial" w:hAnsi="Arial" w:cs="Arial"/>
          <w:bCs/>
          <w:sz w:val="21"/>
          <w:szCs w:val="21"/>
          <w:lang w:val="uk-UA"/>
        </w:rPr>
      </w:pPr>
      <w:r w:rsidRPr="00B917FF">
        <w:rPr>
          <w:rFonts w:ascii="Arial" w:hAnsi="Arial" w:cs="Arial"/>
          <w:b/>
          <w:sz w:val="21"/>
          <w:szCs w:val="21"/>
          <w:shd w:val="clear" w:color="auto" w:fill="FFFFFF"/>
          <w:lang w:val="uk-UA"/>
        </w:rPr>
        <w:t>1.4</w:t>
      </w:r>
      <w:r w:rsidRPr="00B917FF">
        <w:rPr>
          <w:rFonts w:ascii="Arial" w:hAnsi="Arial" w:cs="Arial"/>
          <w:bCs/>
          <w:sz w:val="21"/>
          <w:szCs w:val="21"/>
          <w:shd w:val="clear" w:color="auto" w:fill="FFFFFF"/>
          <w:lang w:val="uk-UA"/>
        </w:rPr>
        <w:t xml:space="preserve"> Ці норми застосовують при встановленні у будівельних нормах обов’язкових вимог до об’єкта нормування у будівництві, а також використовуються при розробленні нормативних документів на конструктивні та інженерні системи. </w:t>
      </w:r>
    </w:p>
    <w:p w14:paraId="3207B013" w14:textId="77777777" w:rsidR="00FA0D3C" w:rsidRPr="00B917FF" w:rsidRDefault="00FA0D3C" w:rsidP="00C07ED6">
      <w:pPr>
        <w:shd w:val="clear" w:color="auto" w:fill="FFFFFF"/>
        <w:tabs>
          <w:tab w:val="left" w:pos="9356"/>
        </w:tabs>
        <w:spacing w:before="80" w:after="80" w:line="288" w:lineRule="auto"/>
        <w:ind w:firstLine="709"/>
        <w:jc w:val="both"/>
        <w:rPr>
          <w:rFonts w:ascii="Arial" w:hAnsi="Arial" w:cs="Arial"/>
          <w:b/>
          <w:sz w:val="21"/>
          <w:szCs w:val="21"/>
        </w:rPr>
      </w:pPr>
      <w:bookmarkStart w:id="7" w:name="_Toc215286238"/>
      <w:bookmarkStart w:id="8" w:name="_Toc66131051"/>
      <w:bookmarkStart w:id="9" w:name="_Toc66398728"/>
      <w:bookmarkEnd w:id="4"/>
      <w:r w:rsidRPr="00B917FF">
        <w:rPr>
          <w:rFonts w:ascii="Arial" w:hAnsi="Arial" w:cs="Arial"/>
          <w:b/>
          <w:sz w:val="21"/>
          <w:szCs w:val="21"/>
          <w:lang w:val="uk-UA"/>
        </w:rPr>
        <w:t>2</w:t>
      </w:r>
      <w:r w:rsidRPr="00B917FF">
        <w:rPr>
          <w:rFonts w:ascii="Arial" w:hAnsi="Arial" w:cs="Arial"/>
          <w:b/>
          <w:sz w:val="21"/>
          <w:szCs w:val="21"/>
        </w:rPr>
        <w:t xml:space="preserve"> ТЕРМІНИ ТА ВИЗНАЧЕННЯ ПОНЯТЬ</w:t>
      </w:r>
      <w:bookmarkEnd w:id="7"/>
      <w:bookmarkEnd w:id="8"/>
      <w:bookmarkEnd w:id="9"/>
      <w:r w:rsidRPr="00B917FF">
        <w:rPr>
          <w:rFonts w:ascii="Arial" w:hAnsi="Arial" w:cs="Arial"/>
          <w:b/>
          <w:sz w:val="21"/>
          <w:szCs w:val="21"/>
        </w:rPr>
        <w:t xml:space="preserve"> </w:t>
      </w:r>
    </w:p>
    <w:p w14:paraId="6BFAA3A3" w14:textId="77777777" w:rsidR="00FA0D3C" w:rsidRPr="00B917FF" w:rsidRDefault="00FA0D3C" w:rsidP="000806EE">
      <w:pPr>
        <w:shd w:val="clear" w:color="auto" w:fill="FFFFFF"/>
        <w:tabs>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У цих нормах використано такі терміни: </w:t>
      </w:r>
    </w:p>
    <w:p w14:paraId="0964A326" w14:textId="77777777" w:rsidR="00FA0D3C" w:rsidRPr="00B917FF" w:rsidRDefault="00FA0D3C" w:rsidP="000806EE">
      <w:pPr>
        <w:shd w:val="clear" w:color="auto" w:fill="FFFFFF"/>
        <w:tabs>
          <w:tab w:val="left" w:pos="9356"/>
        </w:tabs>
        <w:spacing w:line="288" w:lineRule="auto"/>
        <w:ind w:firstLine="709"/>
        <w:jc w:val="both"/>
        <w:rPr>
          <w:rFonts w:ascii="Arial" w:hAnsi="Arial" w:cs="Arial"/>
          <w:color w:val="000000"/>
          <w:sz w:val="21"/>
          <w:szCs w:val="21"/>
          <w:lang w:val="uk-UA"/>
        </w:rPr>
      </w:pPr>
      <w:r w:rsidRPr="00B917FF">
        <w:rPr>
          <w:rFonts w:ascii="Arial" w:hAnsi="Arial" w:cs="Arial"/>
          <w:b/>
          <w:color w:val="000000"/>
          <w:sz w:val="21"/>
          <w:szCs w:val="21"/>
          <w:lang w:val="uk-UA"/>
        </w:rPr>
        <w:t>2.1</w:t>
      </w:r>
      <w:r w:rsidRPr="00B917FF">
        <w:rPr>
          <w:rFonts w:ascii="Arial" w:hAnsi="Arial" w:cs="Arial"/>
          <w:color w:val="000000"/>
          <w:sz w:val="21"/>
          <w:szCs w:val="21"/>
          <w:lang w:val="uk-UA"/>
        </w:rPr>
        <w:t xml:space="preserve"> </w:t>
      </w:r>
      <w:r w:rsidRPr="00B917FF">
        <w:rPr>
          <w:rFonts w:ascii="Arial" w:hAnsi="Arial" w:cs="Arial"/>
          <w:b/>
          <w:color w:val="000000"/>
          <w:sz w:val="21"/>
          <w:szCs w:val="21"/>
          <w:lang w:val="uk-UA"/>
        </w:rPr>
        <w:t xml:space="preserve"> </w:t>
      </w:r>
      <w:r w:rsidRPr="00B917FF">
        <w:rPr>
          <w:rFonts w:ascii="Arial" w:hAnsi="Arial" w:cs="Arial"/>
          <w:b/>
          <w:sz w:val="21"/>
          <w:szCs w:val="21"/>
          <w:lang w:val="uk-UA"/>
        </w:rPr>
        <w:t>Інжиніринг пожежної безпеки</w:t>
      </w:r>
      <w:r w:rsidRPr="00B917FF">
        <w:rPr>
          <w:rFonts w:ascii="Arial" w:hAnsi="Arial" w:cs="Arial"/>
          <w:bCs/>
          <w:sz w:val="21"/>
          <w:szCs w:val="21"/>
          <w:lang w:val="uk-UA"/>
        </w:rPr>
        <w:t xml:space="preserve"> – </w:t>
      </w:r>
      <w:r w:rsidRPr="00B917FF">
        <w:rPr>
          <w:rFonts w:ascii="Arial" w:hAnsi="Arial" w:cs="Arial"/>
          <w:sz w:val="21"/>
          <w:szCs w:val="21"/>
          <w:shd w:val="clear" w:color="auto" w:fill="FFFFFF" w:themeFill="background1"/>
          <w:lang w:val="uk-UA"/>
        </w:rPr>
        <w:t>застосування інженерних методів до розробки або оцінки проектів будівель і споруд шляхом аналізу конкретних сценаріїв пожежі або кількісної оцінки ризику для групи сценаріїв пожежі.</w:t>
      </w:r>
    </w:p>
    <w:p w14:paraId="736A5B7C" w14:textId="77777777" w:rsidR="00FA0D3C" w:rsidRPr="00B917FF" w:rsidRDefault="00FA0D3C" w:rsidP="00C07ED6">
      <w:pPr>
        <w:widowControl/>
        <w:tabs>
          <w:tab w:val="left" w:pos="0"/>
          <w:tab w:val="left" w:pos="9356"/>
        </w:tabs>
        <w:suppressAutoHyphens/>
        <w:autoSpaceDE/>
        <w:autoSpaceDN/>
        <w:adjustRightInd/>
        <w:spacing w:before="80" w:after="80" w:line="288" w:lineRule="auto"/>
        <w:ind w:firstLine="709"/>
        <w:jc w:val="both"/>
        <w:rPr>
          <w:rFonts w:ascii="Arial" w:hAnsi="Arial" w:cs="Arial"/>
          <w:b/>
          <w:caps/>
          <w:sz w:val="21"/>
          <w:szCs w:val="21"/>
          <w:lang w:val="uk-UA"/>
        </w:rPr>
      </w:pPr>
      <w:bookmarkStart w:id="10" w:name="_Toc66131052"/>
      <w:bookmarkStart w:id="11" w:name="_Toc66398729"/>
      <w:bookmarkStart w:id="12" w:name="_Toc215286239"/>
      <w:r w:rsidRPr="00B917FF">
        <w:rPr>
          <w:rFonts w:ascii="Arial" w:hAnsi="Arial" w:cs="Arial"/>
          <w:b/>
          <w:caps/>
          <w:sz w:val="21"/>
          <w:szCs w:val="21"/>
          <w:lang w:val="uk-UA"/>
        </w:rPr>
        <w:t>3 ЗАГАЛЬНІ ВИМОГИ</w:t>
      </w:r>
    </w:p>
    <w:p w14:paraId="52448A2C"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b/>
          <w:sz w:val="21"/>
          <w:szCs w:val="21"/>
          <w:lang w:val="uk-UA" w:eastAsia="uk-UA"/>
        </w:rPr>
        <w:t>3.1</w:t>
      </w:r>
      <w:r w:rsidRPr="00B917FF">
        <w:rPr>
          <w:rFonts w:ascii="Arial" w:hAnsi="Arial" w:cs="Arial"/>
          <w:sz w:val="21"/>
          <w:szCs w:val="21"/>
          <w:lang w:val="uk-UA" w:eastAsia="uk-UA"/>
        </w:rPr>
        <w:t xml:space="preserve"> Будівлі і споруди повинні бути придатними для використання за призначенням з урахуванням, зокрема, безпеки для здоров’я людей, які задіяні протягом усього життєвого циклу об’єкт</w:t>
      </w:r>
      <w:r w:rsidR="00B83D11">
        <w:rPr>
          <w:rFonts w:ascii="Arial" w:hAnsi="Arial" w:cs="Arial"/>
          <w:sz w:val="21"/>
          <w:szCs w:val="21"/>
          <w:lang w:val="uk-UA" w:eastAsia="uk-UA"/>
        </w:rPr>
        <w:t>а</w:t>
      </w:r>
      <w:r w:rsidRPr="00B917FF">
        <w:rPr>
          <w:rFonts w:ascii="Arial" w:hAnsi="Arial" w:cs="Arial"/>
          <w:sz w:val="21"/>
          <w:szCs w:val="21"/>
          <w:lang w:val="uk-UA" w:eastAsia="uk-UA"/>
        </w:rPr>
        <w:t xml:space="preserve">. </w:t>
      </w:r>
    </w:p>
    <w:p w14:paraId="2A75AA01"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Під час проектування, будівництва, експлуатації та ліквідації об’єктів забезпечують пожежн</w:t>
      </w:r>
      <w:r w:rsidR="0048436E">
        <w:rPr>
          <w:rFonts w:ascii="Arial" w:hAnsi="Arial" w:cs="Arial"/>
          <w:sz w:val="21"/>
          <w:szCs w:val="21"/>
          <w:lang w:val="uk-UA" w:eastAsia="uk-UA"/>
        </w:rPr>
        <w:t>у</w:t>
      </w:r>
      <w:r w:rsidRPr="00B917FF">
        <w:rPr>
          <w:rFonts w:ascii="Arial" w:hAnsi="Arial" w:cs="Arial"/>
          <w:sz w:val="21"/>
          <w:szCs w:val="21"/>
          <w:lang w:val="uk-UA" w:eastAsia="uk-UA"/>
        </w:rPr>
        <w:t xml:space="preserve"> безпек</w:t>
      </w:r>
      <w:r w:rsidR="0048436E">
        <w:rPr>
          <w:rFonts w:ascii="Arial" w:hAnsi="Arial" w:cs="Arial"/>
          <w:sz w:val="21"/>
          <w:szCs w:val="21"/>
          <w:lang w:val="uk-UA" w:eastAsia="uk-UA"/>
        </w:rPr>
        <w:t>у</w:t>
      </w:r>
      <w:r w:rsidRPr="00B917FF">
        <w:rPr>
          <w:rFonts w:ascii="Arial" w:hAnsi="Arial" w:cs="Arial"/>
          <w:sz w:val="21"/>
          <w:szCs w:val="21"/>
          <w:lang w:val="uk-UA" w:eastAsia="uk-UA"/>
        </w:rPr>
        <w:t xml:space="preserve"> згідно</w:t>
      </w:r>
      <w:r w:rsidR="0048436E">
        <w:rPr>
          <w:rFonts w:ascii="Arial" w:hAnsi="Arial" w:cs="Arial"/>
          <w:sz w:val="21"/>
          <w:szCs w:val="21"/>
          <w:lang w:val="uk-UA" w:eastAsia="uk-UA"/>
        </w:rPr>
        <w:t xml:space="preserve"> з</w:t>
      </w:r>
      <w:r w:rsidRPr="00B917FF">
        <w:rPr>
          <w:rFonts w:ascii="Arial" w:hAnsi="Arial" w:cs="Arial"/>
          <w:sz w:val="21"/>
          <w:szCs w:val="21"/>
          <w:lang w:val="uk-UA" w:eastAsia="uk-UA"/>
        </w:rPr>
        <w:t xml:space="preserve"> </w:t>
      </w:r>
      <w:bookmarkStart w:id="13" w:name="_Hlk79079331"/>
      <w:r w:rsidRPr="00B917FF">
        <w:rPr>
          <w:rFonts w:ascii="Arial" w:hAnsi="Arial" w:cs="Arial"/>
          <w:sz w:val="21"/>
          <w:szCs w:val="21"/>
          <w:lang w:val="uk-UA" w:eastAsia="uk-UA"/>
        </w:rPr>
        <w:t>[1].</w:t>
      </w:r>
    </w:p>
    <w:bookmarkEnd w:id="13"/>
    <w:p w14:paraId="7F07B10A"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b/>
          <w:bCs/>
          <w:sz w:val="21"/>
          <w:szCs w:val="21"/>
          <w:lang w:val="uk-UA" w:eastAsia="uk-UA"/>
        </w:rPr>
        <w:t>3.2</w:t>
      </w:r>
      <w:r w:rsidRPr="00B917FF">
        <w:rPr>
          <w:rFonts w:ascii="Arial" w:hAnsi="Arial" w:cs="Arial"/>
          <w:sz w:val="21"/>
          <w:szCs w:val="21"/>
          <w:lang w:val="uk-UA" w:eastAsia="uk-UA"/>
        </w:rPr>
        <w:t xml:space="preserve"> Основна вимога щодо забезпечення пожежної безпеки стосується зведення до мінімуму можливості виникнення пожежі під час будівництва, експлуатації та ліквідації будівель і споруд та передбачає, що об’єкти повинні бути запроектовані і побудовані так, щоб у разі виникнення пожежі: </w:t>
      </w:r>
    </w:p>
    <w:p w14:paraId="651FD42D"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упродовж визначеного проміжку часу зберігалася несуча здатність конструкцій;</w:t>
      </w:r>
    </w:p>
    <w:p w14:paraId="111BB2D1"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xml:space="preserve">- було обмежено виникнення та поширення вогню і диму всередині будівлі або споруди; </w:t>
      </w:r>
    </w:p>
    <w:p w14:paraId="6EA7C80D"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було обмежено поширення вогню на сусідні будівлі і споруди;</w:t>
      </w:r>
    </w:p>
    <w:p w14:paraId="35B2898B" w14:textId="77777777" w:rsidR="00FA0D3C" w:rsidRPr="00B917FF"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була забезпечена можливість евакуації людей або їх порятунок в інший спосіб;</w:t>
      </w:r>
    </w:p>
    <w:p w14:paraId="1D5365DA" w14:textId="77777777" w:rsidR="00FA0D3C" w:rsidRDefault="00FA0D3C" w:rsidP="000806EE">
      <w:pPr>
        <w:widowControl/>
        <w:tabs>
          <w:tab w:val="left" w:pos="9356"/>
        </w:tabs>
        <w:autoSpaceDE/>
        <w:autoSpaceDN/>
        <w:adjustRightInd/>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враховувалася безпека пожежно-рятувальних підрозділів.</w:t>
      </w:r>
    </w:p>
    <w:p w14:paraId="23771332" w14:textId="77777777" w:rsidR="00077E7A" w:rsidRPr="004448A1" w:rsidRDefault="007E6408" w:rsidP="000806EE">
      <w:pPr>
        <w:widowControl/>
        <w:pBdr>
          <w:bottom w:val="single" w:sz="4" w:space="1" w:color="auto"/>
        </w:pBdr>
        <w:tabs>
          <w:tab w:val="left" w:pos="9356"/>
        </w:tabs>
        <w:autoSpaceDE/>
        <w:autoSpaceDN/>
        <w:adjustRightInd/>
        <w:spacing w:line="288" w:lineRule="auto"/>
        <w:ind w:firstLine="709"/>
        <w:jc w:val="both"/>
        <w:rPr>
          <w:rFonts w:ascii="Arial" w:hAnsi="Arial" w:cs="Arial"/>
          <w:sz w:val="21"/>
          <w:szCs w:val="21"/>
        </w:rPr>
      </w:pPr>
      <w:r w:rsidRPr="00B917FF">
        <w:rPr>
          <w:rFonts w:ascii="Arial" w:hAnsi="Arial" w:cs="Arial"/>
          <w:b/>
          <w:sz w:val="21"/>
          <w:szCs w:val="21"/>
          <w:lang w:val="uk-UA"/>
        </w:rPr>
        <w:t>3.3</w:t>
      </w:r>
      <w:r w:rsidRPr="00B917FF">
        <w:rPr>
          <w:rFonts w:ascii="Arial" w:hAnsi="Arial" w:cs="Arial"/>
          <w:sz w:val="21"/>
          <w:szCs w:val="21"/>
          <w:lang w:val="uk-UA"/>
        </w:rPr>
        <w:t xml:space="preserve"> Вимоги пожежної безпеки мають включати вимоги щодо планування і розташування</w:t>
      </w:r>
    </w:p>
    <w:p w14:paraId="2A282514" w14:textId="58C296F6" w:rsidR="007E6408" w:rsidRPr="007E6408" w:rsidRDefault="007E6408" w:rsidP="000806EE">
      <w:pPr>
        <w:widowControl/>
        <w:pBdr>
          <w:bottom w:val="single" w:sz="4" w:space="1" w:color="auto"/>
        </w:pBdr>
        <w:tabs>
          <w:tab w:val="left" w:pos="9356"/>
        </w:tabs>
        <w:autoSpaceDE/>
        <w:autoSpaceDN/>
        <w:adjustRightInd/>
        <w:spacing w:line="288" w:lineRule="auto"/>
        <w:ind w:firstLine="709"/>
        <w:jc w:val="both"/>
        <w:rPr>
          <w:rFonts w:ascii="Arial" w:hAnsi="Arial" w:cs="Arial"/>
          <w:sz w:val="21"/>
          <w:szCs w:val="21"/>
        </w:rPr>
      </w:pPr>
      <w:r w:rsidRPr="00B917FF">
        <w:rPr>
          <w:rFonts w:ascii="Arial" w:hAnsi="Arial" w:cs="Arial"/>
          <w:sz w:val="21"/>
          <w:szCs w:val="21"/>
          <w:lang w:val="uk-UA"/>
        </w:rPr>
        <w:t>будівель і споруд, характеристик будівельних конструкцій та інженерних систем</w:t>
      </w:r>
      <w:r w:rsidR="00CD20CD">
        <w:rPr>
          <w:rFonts w:ascii="Arial" w:hAnsi="Arial" w:cs="Arial"/>
          <w:sz w:val="21"/>
          <w:szCs w:val="21"/>
          <w:lang w:val="uk-UA"/>
        </w:rPr>
        <w:t>.</w:t>
      </w:r>
    </w:p>
    <w:p w14:paraId="612347C8" w14:textId="77777777" w:rsidR="007E6408" w:rsidRPr="007E6408" w:rsidRDefault="007E6408" w:rsidP="000806EE">
      <w:pPr>
        <w:widowControl/>
        <w:pBdr>
          <w:bottom w:val="single" w:sz="4" w:space="1" w:color="auto"/>
        </w:pBdr>
        <w:tabs>
          <w:tab w:val="left" w:pos="9356"/>
        </w:tabs>
        <w:autoSpaceDE/>
        <w:autoSpaceDN/>
        <w:adjustRightInd/>
        <w:spacing w:line="288" w:lineRule="auto"/>
        <w:ind w:firstLine="709"/>
        <w:jc w:val="both"/>
        <w:rPr>
          <w:rFonts w:ascii="Arial" w:hAnsi="Arial" w:cs="Arial"/>
          <w:sz w:val="21"/>
          <w:szCs w:val="21"/>
          <w:lang w:eastAsia="uk-UA"/>
        </w:rPr>
      </w:pPr>
    </w:p>
    <w:p w14:paraId="1EDDD877" w14:textId="77777777" w:rsidR="00FA0D3C" w:rsidRPr="00077E7A" w:rsidRDefault="00FA0D3C" w:rsidP="000806EE">
      <w:pPr>
        <w:tabs>
          <w:tab w:val="left" w:pos="9356"/>
        </w:tabs>
        <w:spacing w:line="288" w:lineRule="auto"/>
        <w:ind w:firstLine="709"/>
        <w:jc w:val="both"/>
        <w:rPr>
          <w:rFonts w:ascii="Arial" w:hAnsi="Arial" w:cs="Arial"/>
          <w:strike/>
          <w:sz w:val="21"/>
          <w:szCs w:val="21"/>
          <w:lang w:val="uk-UA"/>
        </w:rPr>
      </w:pPr>
      <w:bookmarkStart w:id="14" w:name="_Toc66131053"/>
      <w:bookmarkEnd w:id="10"/>
      <w:bookmarkEnd w:id="11"/>
      <w:r w:rsidRPr="00B917FF">
        <w:rPr>
          <w:rFonts w:ascii="Arial" w:hAnsi="Arial" w:cs="Arial"/>
          <w:b/>
          <w:bCs/>
          <w:sz w:val="21"/>
          <w:szCs w:val="21"/>
          <w:lang w:val="uk-UA"/>
        </w:rPr>
        <w:lastRenderedPageBreak/>
        <w:t>3.4</w:t>
      </w:r>
      <w:r w:rsidRPr="00B917FF">
        <w:rPr>
          <w:rFonts w:ascii="Arial" w:hAnsi="Arial" w:cs="Arial"/>
          <w:sz w:val="21"/>
          <w:szCs w:val="21"/>
          <w:lang w:val="uk-UA"/>
        </w:rPr>
        <w:t xml:space="preserve"> Суттєві експлуатаційні характеристики будівельної продукції, що застосовується протягом тривалого часу в будівлі або споруді, повинні задовольняти виконання основної вимоги щодо пожежної </w:t>
      </w:r>
      <w:r w:rsidRPr="00077E7A">
        <w:rPr>
          <w:rFonts w:ascii="Arial" w:hAnsi="Arial" w:cs="Arial"/>
          <w:sz w:val="21"/>
          <w:szCs w:val="21"/>
          <w:lang w:val="uk-UA"/>
        </w:rPr>
        <w:t xml:space="preserve">безпеки.  </w:t>
      </w:r>
    </w:p>
    <w:p w14:paraId="3FC60FD8" w14:textId="77777777" w:rsidR="00FA0D3C" w:rsidRPr="00077E7A" w:rsidRDefault="00FA0D3C" w:rsidP="000806EE">
      <w:pPr>
        <w:tabs>
          <w:tab w:val="left" w:pos="9356"/>
        </w:tabs>
        <w:spacing w:line="288" w:lineRule="auto"/>
        <w:ind w:firstLine="709"/>
        <w:jc w:val="both"/>
        <w:rPr>
          <w:rFonts w:ascii="Arial" w:hAnsi="Arial" w:cs="Arial"/>
          <w:sz w:val="21"/>
          <w:szCs w:val="21"/>
          <w:lang w:val="uk-UA"/>
        </w:rPr>
      </w:pPr>
      <w:r w:rsidRPr="00077E7A">
        <w:rPr>
          <w:rFonts w:ascii="Arial" w:hAnsi="Arial" w:cs="Arial"/>
          <w:b/>
          <w:sz w:val="21"/>
          <w:szCs w:val="21"/>
          <w:lang w:val="uk-UA"/>
        </w:rPr>
        <w:t xml:space="preserve">3.5 </w:t>
      </w:r>
      <w:r w:rsidRPr="00077E7A">
        <w:rPr>
          <w:rFonts w:ascii="Arial" w:hAnsi="Arial" w:cs="Arial"/>
          <w:bCs/>
          <w:sz w:val="21"/>
          <w:szCs w:val="21"/>
          <w:lang w:val="uk-UA"/>
        </w:rPr>
        <w:t>Для забезпечення виконання основн</w:t>
      </w:r>
      <w:r w:rsidRPr="00077E7A">
        <w:rPr>
          <w:rFonts w:ascii="Arial" w:hAnsi="Arial" w:cs="Arial"/>
          <w:sz w:val="21"/>
          <w:szCs w:val="21"/>
          <w:lang w:val="uk-UA"/>
        </w:rPr>
        <w:t xml:space="preserve">ої вимоги щодо пожежної безпеки  може застосовуватись </w:t>
      </w:r>
      <w:r w:rsidRPr="00077E7A">
        <w:rPr>
          <w:rFonts w:ascii="Arial" w:hAnsi="Arial" w:cs="Arial"/>
          <w:sz w:val="21"/>
          <w:szCs w:val="21"/>
          <w:shd w:val="clear" w:color="auto" w:fill="FFFFFF"/>
          <w:lang w:val="uk-UA"/>
        </w:rPr>
        <w:t xml:space="preserve">інжиніринг пожежної безпеки. Основні принципи інжинірингу пожежної безпеки наведені у </w:t>
      </w:r>
      <w:r w:rsidR="0048436E">
        <w:rPr>
          <w:rFonts w:ascii="Arial" w:hAnsi="Arial" w:cs="Arial"/>
          <w:sz w:val="21"/>
          <w:szCs w:val="21"/>
          <w:shd w:val="clear" w:color="auto" w:fill="FFFFFF"/>
          <w:lang w:val="uk-UA"/>
        </w:rPr>
        <w:t>д</w:t>
      </w:r>
      <w:r w:rsidRPr="00077E7A">
        <w:rPr>
          <w:rFonts w:ascii="Arial" w:hAnsi="Arial" w:cs="Arial"/>
          <w:sz w:val="21"/>
          <w:szCs w:val="21"/>
          <w:shd w:val="clear" w:color="auto" w:fill="FFFFFF"/>
          <w:lang w:val="uk-UA"/>
        </w:rPr>
        <w:t xml:space="preserve">одатку А. </w:t>
      </w:r>
      <w:r w:rsidRPr="00077E7A">
        <w:rPr>
          <w:rFonts w:ascii="Arial" w:hAnsi="Arial" w:cs="Arial"/>
          <w:sz w:val="21"/>
          <w:szCs w:val="21"/>
          <w:lang w:val="uk-UA"/>
        </w:rPr>
        <w:t xml:space="preserve"> </w:t>
      </w:r>
    </w:p>
    <w:bookmarkEnd w:id="14"/>
    <w:p w14:paraId="2A6B49E7" w14:textId="77777777" w:rsidR="00FA0D3C" w:rsidRPr="00B917FF" w:rsidRDefault="00FA0D3C" w:rsidP="00C07ED6">
      <w:pPr>
        <w:shd w:val="clear" w:color="auto" w:fill="FFFFFF"/>
        <w:tabs>
          <w:tab w:val="left" w:pos="1276"/>
          <w:tab w:val="left" w:pos="9356"/>
        </w:tabs>
        <w:spacing w:before="80" w:after="80" w:line="288" w:lineRule="auto"/>
        <w:ind w:firstLine="709"/>
        <w:jc w:val="both"/>
        <w:rPr>
          <w:rFonts w:ascii="Arial" w:hAnsi="Arial" w:cs="Arial"/>
          <w:b/>
          <w:sz w:val="21"/>
          <w:szCs w:val="21"/>
          <w:lang w:val="uk-UA"/>
        </w:rPr>
      </w:pPr>
      <w:r w:rsidRPr="00B917FF">
        <w:rPr>
          <w:rFonts w:ascii="Arial" w:hAnsi="Arial" w:cs="Arial"/>
          <w:b/>
          <w:sz w:val="21"/>
          <w:szCs w:val="21"/>
          <w:lang w:val="uk-UA"/>
        </w:rPr>
        <w:t xml:space="preserve">4 </w:t>
      </w:r>
      <w:r w:rsidR="00077E7A">
        <w:rPr>
          <w:rFonts w:ascii="Arial" w:hAnsi="Arial" w:cs="Arial"/>
          <w:b/>
          <w:sz w:val="21"/>
          <w:szCs w:val="21"/>
          <w:lang w:val="uk-UA"/>
        </w:rPr>
        <w:t xml:space="preserve"> </w:t>
      </w:r>
      <w:r w:rsidRPr="00B917FF">
        <w:rPr>
          <w:rFonts w:ascii="Arial" w:hAnsi="Arial" w:cs="Arial"/>
          <w:b/>
          <w:sz w:val="21"/>
          <w:szCs w:val="21"/>
          <w:lang w:val="uk-UA"/>
        </w:rPr>
        <w:t>КРИТЕРІЇ ОСНОВНОЇ ВИМОГИ</w:t>
      </w:r>
    </w:p>
    <w:p w14:paraId="70FEF017" w14:textId="0CAD1DC0" w:rsidR="00FA0D3C" w:rsidRDefault="00FA0D3C" w:rsidP="000806EE">
      <w:pPr>
        <w:tabs>
          <w:tab w:val="left" w:pos="9356"/>
        </w:tabs>
        <w:spacing w:line="288" w:lineRule="auto"/>
        <w:ind w:firstLine="709"/>
        <w:jc w:val="both"/>
        <w:rPr>
          <w:rFonts w:ascii="Arial" w:hAnsi="Arial" w:cs="Arial"/>
          <w:color w:val="00B050"/>
          <w:sz w:val="21"/>
          <w:szCs w:val="21"/>
          <w:lang w:val="uk-UA" w:eastAsia="uk-UA"/>
        </w:rPr>
      </w:pPr>
      <w:bookmarkStart w:id="15" w:name="_Toc66131054"/>
      <w:bookmarkStart w:id="16" w:name="_Toc66398731"/>
      <w:r w:rsidRPr="007B7EEA">
        <w:rPr>
          <w:rFonts w:ascii="Arial" w:hAnsi="Arial" w:cs="Arial"/>
          <w:b/>
          <w:color w:val="00B050"/>
          <w:sz w:val="21"/>
          <w:szCs w:val="21"/>
          <w:lang w:val="uk-UA"/>
        </w:rPr>
        <w:t xml:space="preserve">4.1 </w:t>
      </w:r>
      <w:bookmarkStart w:id="17" w:name="_Hlk76485317"/>
      <w:r w:rsidRPr="007B7EEA">
        <w:rPr>
          <w:rFonts w:ascii="Arial" w:hAnsi="Arial" w:cs="Arial"/>
          <w:color w:val="00B050"/>
          <w:sz w:val="21"/>
          <w:szCs w:val="21"/>
          <w:lang w:val="uk-UA" w:eastAsia="uk-UA"/>
        </w:rPr>
        <w:t>Під час проектування об’єктів дотримання основної вимоги щодо забезпечення пожежної безпеки упродовж усього життєвого циклу здійснюється за</w:t>
      </w:r>
      <w:r w:rsidR="0048436E" w:rsidRPr="007B7EEA">
        <w:rPr>
          <w:rFonts w:ascii="Arial" w:hAnsi="Arial" w:cs="Arial"/>
          <w:color w:val="00B050"/>
          <w:sz w:val="21"/>
          <w:szCs w:val="21"/>
          <w:lang w:val="uk-UA" w:eastAsia="uk-UA"/>
        </w:rPr>
        <w:t xml:space="preserve">вдяки </w:t>
      </w:r>
      <w:r w:rsidRPr="007B7EEA">
        <w:rPr>
          <w:rFonts w:ascii="Arial" w:hAnsi="Arial" w:cs="Arial"/>
          <w:color w:val="00B050"/>
          <w:sz w:val="21"/>
          <w:szCs w:val="21"/>
          <w:lang w:val="uk-UA" w:eastAsia="uk-UA"/>
        </w:rPr>
        <w:t>виконанн</w:t>
      </w:r>
      <w:r w:rsidR="0048436E" w:rsidRPr="007B7EEA">
        <w:rPr>
          <w:rFonts w:ascii="Arial" w:hAnsi="Arial" w:cs="Arial"/>
          <w:color w:val="00B050"/>
          <w:sz w:val="21"/>
          <w:szCs w:val="21"/>
          <w:lang w:val="uk-UA" w:eastAsia="uk-UA"/>
        </w:rPr>
        <w:t>ю</w:t>
      </w:r>
      <w:r w:rsidRPr="007B7EEA">
        <w:rPr>
          <w:rFonts w:ascii="Arial" w:hAnsi="Arial" w:cs="Arial"/>
          <w:color w:val="00B050"/>
          <w:sz w:val="21"/>
          <w:szCs w:val="21"/>
          <w:lang w:val="uk-UA" w:eastAsia="uk-UA"/>
        </w:rPr>
        <w:t xml:space="preserve"> комплексу заходів</w:t>
      </w:r>
      <w:r w:rsidR="007B7EEA" w:rsidRPr="007B7EEA">
        <w:rPr>
          <w:rFonts w:ascii="Arial" w:eastAsia="Calibri" w:hAnsi="Arial" w:cs="Arial"/>
          <w:color w:val="00B050"/>
          <w:sz w:val="21"/>
          <w:szCs w:val="21"/>
          <w:lang w:val="uk-UA"/>
        </w:rPr>
        <w:t xml:space="preserve"> з урахуванням додатків Б, В</w:t>
      </w:r>
      <w:r w:rsidRPr="007B7EEA">
        <w:rPr>
          <w:rFonts w:ascii="Arial" w:hAnsi="Arial" w:cs="Arial"/>
          <w:color w:val="00B050"/>
          <w:sz w:val="21"/>
          <w:szCs w:val="21"/>
          <w:lang w:val="uk-UA" w:eastAsia="uk-UA"/>
        </w:rPr>
        <w:t>.</w:t>
      </w:r>
      <w:bookmarkEnd w:id="17"/>
    </w:p>
    <w:p w14:paraId="65400429" w14:textId="473D93CE" w:rsidR="007B7EEA" w:rsidRPr="007B7EEA" w:rsidRDefault="007B7EEA" w:rsidP="000806EE">
      <w:pPr>
        <w:tabs>
          <w:tab w:val="left" w:pos="9356"/>
        </w:tabs>
        <w:spacing w:line="288" w:lineRule="auto"/>
        <w:ind w:firstLine="709"/>
        <w:jc w:val="both"/>
        <w:rPr>
          <w:rFonts w:ascii="Arial" w:hAnsi="Arial" w:cs="Arial"/>
          <w:b/>
          <w:color w:val="00B050"/>
          <w:sz w:val="21"/>
          <w:szCs w:val="21"/>
          <w:lang w:val="uk-UA"/>
        </w:rPr>
      </w:pPr>
      <w:r w:rsidRPr="007B7EEA">
        <w:rPr>
          <w:rFonts w:ascii="Arial" w:hAnsi="Arial" w:cs="Arial"/>
          <w:b/>
          <w:bCs/>
          <w:i/>
          <w:iCs/>
          <w:color w:val="00B050"/>
          <w:sz w:val="21"/>
          <w:szCs w:val="21"/>
          <w:lang w:val="uk-UA" w:eastAsia="uk-UA"/>
        </w:rPr>
        <w:t>(Пункт 4.1 змінено, Зміна №1</w:t>
      </w:r>
      <w:r>
        <w:rPr>
          <w:rFonts w:ascii="Arial" w:hAnsi="Arial" w:cs="Arial"/>
          <w:color w:val="00B050"/>
          <w:sz w:val="21"/>
          <w:szCs w:val="21"/>
          <w:lang w:val="uk-UA" w:eastAsia="uk-UA"/>
        </w:rPr>
        <w:t>)</w:t>
      </w:r>
    </w:p>
    <w:p w14:paraId="7F4DA600" w14:textId="77777777" w:rsidR="00FA0D3C" w:rsidRPr="00B917FF" w:rsidRDefault="00FA0D3C" w:rsidP="000806EE">
      <w:pPr>
        <w:tabs>
          <w:tab w:val="left" w:pos="9356"/>
        </w:tabs>
        <w:spacing w:line="288" w:lineRule="auto"/>
        <w:ind w:firstLine="709"/>
        <w:jc w:val="both"/>
        <w:rPr>
          <w:rFonts w:ascii="Arial" w:hAnsi="Arial" w:cs="Arial"/>
          <w:b/>
          <w:sz w:val="21"/>
          <w:szCs w:val="21"/>
          <w:lang w:val="uk-UA"/>
        </w:rPr>
      </w:pPr>
      <w:r w:rsidRPr="00B917FF">
        <w:rPr>
          <w:rFonts w:ascii="Arial" w:hAnsi="Arial" w:cs="Arial"/>
          <w:b/>
          <w:sz w:val="21"/>
          <w:szCs w:val="21"/>
          <w:lang w:val="uk-UA"/>
        </w:rPr>
        <w:t>4.2 Класифікація навантажень та впливів під час пожежі</w:t>
      </w:r>
      <w:bookmarkEnd w:id="15"/>
      <w:bookmarkEnd w:id="16"/>
    </w:p>
    <w:p w14:paraId="60E653BF" w14:textId="77777777" w:rsidR="00FA0D3C" w:rsidRPr="00B917FF" w:rsidRDefault="00FA0D3C" w:rsidP="000806EE">
      <w:pPr>
        <w:shd w:val="clear" w:color="auto" w:fill="FFFFFF"/>
        <w:tabs>
          <w:tab w:val="left" w:pos="840"/>
          <w:tab w:val="left" w:pos="9356"/>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4.2.1</w:t>
      </w:r>
      <w:r w:rsidRPr="00B917FF">
        <w:rPr>
          <w:rFonts w:ascii="Arial" w:hAnsi="Arial" w:cs="Arial"/>
          <w:sz w:val="21"/>
          <w:szCs w:val="21"/>
          <w:lang w:val="uk-UA"/>
        </w:rPr>
        <w:t xml:space="preserve"> Чинниками, що негативно впливають на забезпечення пожежної безпеки об’єктів, є теплові, механічні, хімічні, біологічні та електромагнітні впливи. </w:t>
      </w:r>
    </w:p>
    <w:p w14:paraId="7F27A910" w14:textId="77777777" w:rsidR="00FA0D3C" w:rsidRPr="00B917FF" w:rsidRDefault="00FA0D3C" w:rsidP="000806EE">
      <w:pPr>
        <w:pStyle w:val="aa"/>
        <w:tabs>
          <w:tab w:val="clear" w:pos="725"/>
          <w:tab w:val="left" w:pos="840"/>
          <w:tab w:val="left" w:pos="9356"/>
        </w:tabs>
        <w:spacing w:line="288" w:lineRule="auto"/>
        <w:ind w:firstLine="709"/>
        <w:jc w:val="both"/>
        <w:rPr>
          <w:rFonts w:cs="Arial"/>
          <w:sz w:val="21"/>
          <w:szCs w:val="21"/>
        </w:rPr>
      </w:pPr>
      <w:r w:rsidRPr="00B917FF">
        <w:rPr>
          <w:rFonts w:cs="Arial"/>
          <w:b/>
          <w:sz w:val="21"/>
          <w:szCs w:val="21"/>
        </w:rPr>
        <w:t>4.2.2</w:t>
      </w:r>
      <w:r w:rsidRPr="00B917FF">
        <w:rPr>
          <w:rFonts w:cs="Arial"/>
          <w:sz w:val="21"/>
          <w:szCs w:val="21"/>
        </w:rPr>
        <w:t xml:space="preserve"> Тепловий вплив складається із випромінювання, конвекції і теплопровідності. Рівень теплового впливу залежно від часу визначається стадією розвитку пожежі, яку можна змоделювати розрахунковим методом або випробуванням. </w:t>
      </w:r>
    </w:p>
    <w:p w14:paraId="2F8DD37C" w14:textId="77777777" w:rsidR="00FA0D3C" w:rsidRPr="00B917FF" w:rsidRDefault="00FA0D3C" w:rsidP="000806EE">
      <w:pPr>
        <w:pStyle w:val="aa"/>
        <w:tabs>
          <w:tab w:val="clear" w:pos="725"/>
          <w:tab w:val="left" w:pos="840"/>
          <w:tab w:val="left" w:pos="9356"/>
        </w:tabs>
        <w:spacing w:line="288" w:lineRule="auto"/>
        <w:ind w:firstLine="709"/>
        <w:jc w:val="both"/>
        <w:rPr>
          <w:rFonts w:cs="Arial"/>
          <w:sz w:val="21"/>
          <w:szCs w:val="21"/>
        </w:rPr>
      </w:pPr>
      <w:r w:rsidRPr="00B917FF">
        <w:rPr>
          <w:rFonts w:cs="Arial"/>
          <w:b/>
          <w:sz w:val="21"/>
          <w:szCs w:val="21"/>
        </w:rPr>
        <w:t>4.2.3</w:t>
      </w:r>
      <w:r w:rsidRPr="00B917FF">
        <w:rPr>
          <w:rFonts w:cs="Arial"/>
          <w:sz w:val="21"/>
          <w:szCs w:val="21"/>
        </w:rPr>
        <w:t xml:space="preserve"> Для теплових впливів слід розрізняти такі рівні: </w:t>
      </w:r>
    </w:p>
    <w:p w14:paraId="6EF6FB82" w14:textId="77777777" w:rsidR="00FA0D3C" w:rsidRPr="00B917FF" w:rsidRDefault="00FA0D3C" w:rsidP="000806EE">
      <w:pPr>
        <w:shd w:val="clear" w:color="auto" w:fill="FFFFFF"/>
        <w:tabs>
          <w:tab w:val="left" w:pos="547"/>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 </w:t>
      </w:r>
      <w:r w:rsidR="00077E7A">
        <w:rPr>
          <w:rFonts w:ascii="Arial" w:hAnsi="Arial" w:cs="Arial"/>
          <w:color w:val="000000"/>
          <w:sz w:val="21"/>
          <w:szCs w:val="21"/>
          <w:lang w:val="uk-UA"/>
        </w:rPr>
        <w:t xml:space="preserve"> </w:t>
      </w:r>
      <w:r w:rsidRPr="00B917FF">
        <w:rPr>
          <w:rFonts w:ascii="Arial" w:hAnsi="Arial" w:cs="Arial"/>
          <w:color w:val="000000"/>
          <w:sz w:val="21"/>
          <w:szCs w:val="21"/>
          <w:lang w:val="uk-UA"/>
        </w:rPr>
        <w:t>невелике джерело запалювання (наприклад, типу сірника);</w:t>
      </w:r>
    </w:p>
    <w:p w14:paraId="141BA4AA" w14:textId="77777777" w:rsidR="00FA0D3C" w:rsidRPr="00B917FF" w:rsidRDefault="00FA0D3C" w:rsidP="000806EE">
      <w:pPr>
        <w:shd w:val="clear" w:color="auto" w:fill="FFFFFF"/>
        <w:tabs>
          <w:tab w:val="left" w:pos="547"/>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поодинокий предмет, що горить (наприклад, палаючий елемент меблів; матеріали, що зберігаються в промислових приміщеннях);</w:t>
      </w:r>
    </w:p>
    <w:p w14:paraId="0388B9BF" w14:textId="77777777" w:rsidR="00FA0D3C" w:rsidRPr="00B917FF" w:rsidRDefault="00FA0D3C" w:rsidP="000806EE">
      <w:pPr>
        <w:shd w:val="clear" w:color="auto" w:fill="FFFFFF"/>
        <w:tabs>
          <w:tab w:val="left" w:pos="547"/>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повністю розвинена пожежа (наприклад, вплив реальної пожежі, стандартний температурний режим).</w:t>
      </w:r>
    </w:p>
    <w:p w14:paraId="2F4A7967" w14:textId="77777777" w:rsidR="00FA0D3C" w:rsidRPr="00B917FF" w:rsidRDefault="00FA0D3C" w:rsidP="000806EE">
      <w:pPr>
        <w:shd w:val="clear" w:color="auto" w:fill="FFFFFF"/>
        <w:tabs>
          <w:tab w:val="left" w:pos="9356"/>
        </w:tabs>
        <w:spacing w:line="288" w:lineRule="auto"/>
        <w:ind w:firstLine="709"/>
        <w:jc w:val="both"/>
        <w:rPr>
          <w:rFonts w:ascii="Arial" w:hAnsi="Arial" w:cs="Arial"/>
          <w:color w:val="000000"/>
          <w:sz w:val="21"/>
          <w:szCs w:val="21"/>
          <w:lang w:val="uk-UA"/>
        </w:rPr>
      </w:pPr>
      <w:r w:rsidRPr="00B917FF">
        <w:rPr>
          <w:rFonts w:ascii="Arial" w:hAnsi="Arial" w:cs="Arial"/>
          <w:b/>
          <w:color w:val="000000"/>
          <w:sz w:val="21"/>
          <w:szCs w:val="21"/>
          <w:lang w:val="uk-UA"/>
        </w:rPr>
        <w:t>4.2.4</w:t>
      </w:r>
      <w:r w:rsidRPr="00B917FF">
        <w:rPr>
          <w:rFonts w:ascii="Arial" w:hAnsi="Arial" w:cs="Arial"/>
          <w:color w:val="000000"/>
          <w:sz w:val="21"/>
          <w:szCs w:val="21"/>
          <w:lang w:val="uk-UA"/>
        </w:rPr>
        <w:t xml:space="preserve"> Для оцінки вогнестійкості конструкцій слід застосовувати такі підходи, як розгляд сценаріїв реальної пожежі, розгляд сценаріїв умовної пожежі, розрахунок вогнестійкості. </w:t>
      </w:r>
    </w:p>
    <w:p w14:paraId="572033EA" w14:textId="77777777" w:rsidR="00FA0D3C" w:rsidRPr="00B917FF" w:rsidRDefault="00FA0D3C" w:rsidP="000806EE">
      <w:pPr>
        <w:shd w:val="clear" w:color="auto" w:fill="FFFFFF"/>
        <w:tabs>
          <w:tab w:val="left" w:pos="1046"/>
          <w:tab w:val="left" w:pos="9356"/>
        </w:tabs>
        <w:spacing w:line="288" w:lineRule="auto"/>
        <w:ind w:firstLine="709"/>
        <w:jc w:val="both"/>
        <w:rPr>
          <w:rFonts w:ascii="Arial" w:hAnsi="Arial" w:cs="Arial"/>
          <w:sz w:val="21"/>
          <w:szCs w:val="21"/>
          <w:lang w:val="uk-UA"/>
        </w:rPr>
      </w:pPr>
      <w:r w:rsidRPr="00B917FF">
        <w:rPr>
          <w:rFonts w:ascii="Arial" w:hAnsi="Arial" w:cs="Arial"/>
          <w:b/>
          <w:color w:val="000000"/>
          <w:sz w:val="21"/>
          <w:szCs w:val="21"/>
          <w:lang w:val="uk-UA"/>
        </w:rPr>
        <w:t>4.2.5</w:t>
      </w:r>
      <w:r w:rsidRPr="00B917FF">
        <w:rPr>
          <w:rFonts w:ascii="Arial" w:hAnsi="Arial" w:cs="Arial"/>
          <w:color w:val="000000"/>
          <w:sz w:val="21"/>
          <w:szCs w:val="21"/>
          <w:lang w:val="uk-UA"/>
        </w:rPr>
        <w:t xml:space="preserve"> Для розрахунку теплового впливу пожежі на будівлі і споруди</w:t>
      </w:r>
      <w:r w:rsidRPr="00B917FF" w:rsidDel="00F24F6D">
        <w:rPr>
          <w:rFonts w:ascii="Arial" w:hAnsi="Arial" w:cs="Arial"/>
          <w:color w:val="000000"/>
          <w:sz w:val="21"/>
          <w:szCs w:val="21"/>
          <w:lang w:val="uk-UA"/>
        </w:rPr>
        <w:t xml:space="preserve"> </w:t>
      </w:r>
      <w:r w:rsidRPr="00B917FF">
        <w:rPr>
          <w:rFonts w:ascii="Arial" w:hAnsi="Arial" w:cs="Arial"/>
          <w:color w:val="000000"/>
          <w:sz w:val="21"/>
          <w:szCs w:val="21"/>
          <w:lang w:val="uk-UA"/>
        </w:rPr>
        <w:t xml:space="preserve">(наприклад, у приміщенні, у групі приміщень або на частинах будівлі і споруди) за сценарієм реальної пожежі слід враховувати: </w:t>
      </w:r>
    </w:p>
    <w:p w14:paraId="09748D80"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розвиток пожежі (властивості і розміщення будівлі і споруди);</w:t>
      </w:r>
    </w:p>
    <w:p w14:paraId="576513C8"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пожежне навантаження (тип, кількість речовин та матеріалів і швидкість їх горіння);</w:t>
      </w:r>
    </w:p>
    <w:p w14:paraId="5BB4C6E8"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надходження повітря (кисню) до місця пожежі;</w:t>
      </w:r>
    </w:p>
    <w:p w14:paraId="413F97A9"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перешкоду вогню (поділ на відсіки) та диму (димозахисна перешкода);</w:t>
      </w:r>
    </w:p>
    <w:p w14:paraId="3FA9FF05"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 цілісність протипожежних відсіків; </w:t>
      </w:r>
    </w:p>
    <w:p w14:paraId="77A9275F"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термічні властивості огороджувальної конструкції;</w:t>
      </w:r>
    </w:p>
    <w:p w14:paraId="2F586F6F"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загальну стійкість конструктивної системи;</w:t>
      </w:r>
    </w:p>
    <w:p w14:paraId="6EB7BBFB"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 раннє виявлення пожежі системами пожежної сигналізації; </w:t>
      </w:r>
    </w:p>
    <w:p w14:paraId="19B3710A"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ефективність систем протипожежного захисту.</w:t>
      </w:r>
    </w:p>
    <w:p w14:paraId="140452FE" w14:textId="77777777" w:rsidR="00FA0D3C" w:rsidRPr="00B917FF" w:rsidRDefault="00FA0D3C" w:rsidP="000806EE">
      <w:pPr>
        <w:shd w:val="clear" w:color="auto" w:fill="FFFFFF"/>
        <w:tabs>
          <w:tab w:val="left" w:pos="9356"/>
        </w:tabs>
        <w:spacing w:line="288" w:lineRule="auto"/>
        <w:ind w:firstLine="709"/>
        <w:jc w:val="both"/>
        <w:rPr>
          <w:rFonts w:ascii="Arial" w:hAnsi="Arial" w:cs="Arial"/>
          <w:sz w:val="21"/>
          <w:szCs w:val="21"/>
          <w:lang w:val="uk-UA"/>
        </w:rPr>
      </w:pPr>
      <w:r w:rsidRPr="00B917FF">
        <w:rPr>
          <w:rFonts w:ascii="Arial" w:hAnsi="Arial" w:cs="Arial"/>
          <w:color w:val="000000"/>
          <w:sz w:val="21"/>
          <w:szCs w:val="21"/>
          <w:lang w:val="uk-UA"/>
        </w:rPr>
        <w:t>Залежно від визначеної стратегії пожежної безпеки та інженерно-технічного забезпечення слід також враховувати:</w:t>
      </w:r>
    </w:p>
    <w:p w14:paraId="04F0A342" w14:textId="77777777" w:rsidR="00FA0D3C" w:rsidRPr="00B917FF" w:rsidRDefault="00FA0D3C" w:rsidP="000806EE">
      <w:pPr>
        <w:shd w:val="clear" w:color="auto" w:fill="FFFFFF"/>
        <w:tabs>
          <w:tab w:val="left" w:pos="571"/>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 вплив відповідної системи протипожежного захисту; </w:t>
      </w:r>
    </w:p>
    <w:p w14:paraId="1EB3CB4F" w14:textId="77777777" w:rsidR="00FA0D3C" w:rsidRPr="00B917FF" w:rsidRDefault="00FA0D3C" w:rsidP="000806EE">
      <w:pPr>
        <w:pStyle w:val="aa"/>
        <w:tabs>
          <w:tab w:val="clear" w:pos="725"/>
          <w:tab w:val="left" w:pos="571"/>
          <w:tab w:val="left" w:pos="9356"/>
        </w:tabs>
        <w:spacing w:line="288" w:lineRule="auto"/>
        <w:ind w:firstLine="709"/>
        <w:jc w:val="both"/>
        <w:rPr>
          <w:rFonts w:cs="Arial"/>
          <w:sz w:val="21"/>
          <w:szCs w:val="21"/>
        </w:rPr>
      </w:pPr>
      <w:r w:rsidRPr="00B917FF">
        <w:rPr>
          <w:rFonts w:cs="Arial"/>
          <w:sz w:val="21"/>
          <w:szCs w:val="21"/>
        </w:rPr>
        <w:t xml:space="preserve">- дії пожежно-рятувального підрозділу (які можуть бути ініційовані спрацюванням систем протипожежного захисту). </w:t>
      </w:r>
    </w:p>
    <w:p w14:paraId="728B4F3E" w14:textId="77777777" w:rsidR="00FA0D3C" w:rsidRPr="00B917FF" w:rsidRDefault="00FA0D3C" w:rsidP="000806EE">
      <w:pPr>
        <w:shd w:val="clear" w:color="auto" w:fill="FFFFFF"/>
        <w:tabs>
          <w:tab w:val="left" w:pos="1205"/>
          <w:tab w:val="left" w:pos="9356"/>
        </w:tabs>
        <w:spacing w:line="288" w:lineRule="auto"/>
        <w:ind w:firstLine="709"/>
        <w:jc w:val="both"/>
        <w:rPr>
          <w:rFonts w:ascii="Arial" w:hAnsi="Arial" w:cs="Arial"/>
          <w:color w:val="000000"/>
          <w:sz w:val="21"/>
          <w:szCs w:val="21"/>
          <w:lang w:val="uk-UA"/>
        </w:rPr>
      </w:pPr>
      <w:r w:rsidRPr="00B917FF">
        <w:rPr>
          <w:rFonts w:ascii="Arial" w:hAnsi="Arial" w:cs="Arial"/>
          <w:b/>
          <w:color w:val="000000"/>
          <w:sz w:val="21"/>
          <w:szCs w:val="21"/>
          <w:lang w:val="uk-UA"/>
        </w:rPr>
        <w:t>4.2.6</w:t>
      </w:r>
      <w:r w:rsidRPr="00B917FF">
        <w:rPr>
          <w:rFonts w:ascii="Arial" w:hAnsi="Arial" w:cs="Arial"/>
          <w:color w:val="000000"/>
          <w:sz w:val="21"/>
          <w:szCs w:val="21"/>
          <w:lang w:val="uk-UA"/>
        </w:rPr>
        <w:t xml:space="preserve"> За сценарієм умовної пожежі необхідно, щоб обмежувалось поширення вогню та була забезпечена несуча здатність конструкції упродовж визначеного проміжку часу. Наведене виконують шляхом підтвердження вогнестійкості несучих та/або огороджувальних конструкцій. </w:t>
      </w:r>
    </w:p>
    <w:p w14:paraId="656BEA8B" w14:textId="77777777" w:rsidR="00FA0D3C" w:rsidRPr="00B917FF" w:rsidRDefault="00FA0D3C" w:rsidP="000806EE">
      <w:pPr>
        <w:shd w:val="clear" w:color="auto" w:fill="FFFFFF"/>
        <w:tabs>
          <w:tab w:val="left" w:pos="1205"/>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 xml:space="preserve">Інтенсивність теплового впливу під час реальної пожежі може бути більшою чи меншою ніж та, що відтворюється в стандартному температурному режимі. </w:t>
      </w:r>
    </w:p>
    <w:p w14:paraId="7811BB6C" w14:textId="77777777" w:rsidR="00FA0D3C" w:rsidRPr="00B917FF" w:rsidRDefault="00FA0D3C" w:rsidP="000806EE">
      <w:pPr>
        <w:shd w:val="clear" w:color="auto" w:fill="FFFFFF"/>
        <w:tabs>
          <w:tab w:val="left" w:pos="1205"/>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Якщо за деяких обставин потрібно провести випробування за меншої швидкості підвищення температури</w:t>
      </w:r>
      <w:r w:rsidR="0048436E">
        <w:rPr>
          <w:rFonts w:ascii="Arial" w:hAnsi="Arial" w:cs="Arial"/>
          <w:color w:val="000000"/>
          <w:sz w:val="21"/>
          <w:szCs w:val="21"/>
          <w:lang w:val="uk-UA"/>
        </w:rPr>
        <w:t xml:space="preserve">, </w:t>
      </w:r>
      <w:r w:rsidRPr="00B917FF">
        <w:rPr>
          <w:rFonts w:ascii="Arial" w:hAnsi="Arial" w:cs="Arial"/>
          <w:color w:val="000000"/>
          <w:sz w:val="21"/>
          <w:szCs w:val="21"/>
          <w:lang w:val="uk-UA"/>
        </w:rPr>
        <w:t xml:space="preserve">ніж у стандартному температурному режимі, то проводять </w:t>
      </w:r>
      <w:r w:rsidRPr="00B917FF">
        <w:rPr>
          <w:rFonts w:ascii="Arial" w:hAnsi="Arial" w:cs="Arial"/>
          <w:color w:val="000000"/>
          <w:sz w:val="21"/>
          <w:szCs w:val="21"/>
          <w:lang w:val="uk-UA"/>
        </w:rPr>
        <w:lastRenderedPageBreak/>
        <w:t>випробування в режимі повільного горіння (тління). Такі випробування проводять тільки в тому випадку, коли очікується, що значення характеристики виробу в умовах дії реальної пожежі, що повільно розвивається, виявиться значно меншим</w:t>
      </w:r>
      <w:r w:rsidR="00FE2C98">
        <w:rPr>
          <w:rFonts w:ascii="Arial" w:hAnsi="Arial" w:cs="Arial"/>
          <w:color w:val="000000"/>
          <w:sz w:val="21"/>
          <w:szCs w:val="21"/>
          <w:lang w:val="uk-UA"/>
        </w:rPr>
        <w:t>,</w:t>
      </w:r>
      <w:r w:rsidRPr="00B917FF">
        <w:rPr>
          <w:rFonts w:ascii="Arial" w:hAnsi="Arial" w:cs="Arial"/>
          <w:color w:val="000000"/>
          <w:sz w:val="21"/>
          <w:szCs w:val="21"/>
          <w:lang w:val="uk-UA"/>
        </w:rPr>
        <w:t xml:space="preserve"> ніж у режимі випробування за стандартним температурним режимом. </w:t>
      </w:r>
    </w:p>
    <w:p w14:paraId="5B5011C6" w14:textId="77777777" w:rsidR="00FA0D3C" w:rsidRPr="00B917FF" w:rsidRDefault="00FA0D3C" w:rsidP="000806EE">
      <w:pPr>
        <w:shd w:val="clear" w:color="auto" w:fill="FFFFFF"/>
        <w:tabs>
          <w:tab w:val="left" w:pos="1205"/>
          <w:tab w:val="left" w:pos="9356"/>
        </w:tabs>
        <w:spacing w:line="288" w:lineRule="auto"/>
        <w:ind w:firstLine="709"/>
        <w:jc w:val="both"/>
        <w:rPr>
          <w:rFonts w:ascii="Arial" w:hAnsi="Arial" w:cs="Arial"/>
          <w:color w:val="000000"/>
          <w:sz w:val="21"/>
          <w:szCs w:val="21"/>
          <w:lang w:val="uk-UA"/>
        </w:rPr>
      </w:pPr>
      <w:r w:rsidRPr="00B917FF">
        <w:rPr>
          <w:rFonts w:ascii="Arial" w:hAnsi="Arial" w:cs="Arial"/>
          <w:color w:val="000000"/>
          <w:sz w:val="21"/>
          <w:szCs w:val="21"/>
          <w:lang w:val="uk-UA"/>
        </w:rPr>
        <w:t>Для визначення характеристики вогнестійкості, наприклад, зовнішніх несучих стін,</w:t>
      </w:r>
      <w:r w:rsidRPr="00B917FF">
        <w:rPr>
          <w:rFonts w:ascii="Arial" w:hAnsi="Arial" w:cs="Arial"/>
          <w:color w:val="000000"/>
          <w:sz w:val="21"/>
          <w:szCs w:val="21"/>
        </w:rPr>
        <w:t xml:space="preserve"> </w:t>
      </w:r>
      <w:r w:rsidRPr="00B917FF">
        <w:rPr>
          <w:rFonts w:ascii="Arial" w:hAnsi="Arial" w:cs="Arial"/>
          <w:color w:val="000000"/>
          <w:sz w:val="21"/>
          <w:szCs w:val="21"/>
          <w:lang w:val="uk-UA"/>
        </w:rPr>
        <w:t xml:space="preserve">може бути використаний температурний режим зовнішньої пожежі. </w:t>
      </w:r>
    </w:p>
    <w:p w14:paraId="29C6B65E" w14:textId="77777777" w:rsidR="00FA0D3C" w:rsidRPr="00B917FF" w:rsidRDefault="00FA0D3C" w:rsidP="000806EE">
      <w:pPr>
        <w:shd w:val="clear" w:color="auto" w:fill="FFFFFF"/>
        <w:tabs>
          <w:tab w:val="left" w:pos="9356"/>
        </w:tabs>
        <w:spacing w:line="288" w:lineRule="auto"/>
        <w:ind w:firstLine="709"/>
        <w:jc w:val="both"/>
        <w:rPr>
          <w:rFonts w:ascii="Arial" w:hAnsi="Arial" w:cs="Arial"/>
          <w:sz w:val="21"/>
          <w:szCs w:val="21"/>
          <w:lang w:val="uk-UA"/>
        </w:rPr>
      </w:pPr>
      <w:r w:rsidRPr="00B917FF">
        <w:rPr>
          <w:rFonts w:ascii="Arial" w:hAnsi="Arial" w:cs="Arial"/>
          <w:b/>
          <w:color w:val="000000"/>
          <w:sz w:val="21"/>
          <w:szCs w:val="21"/>
          <w:lang w:val="uk-UA"/>
        </w:rPr>
        <w:t>4.2.7</w:t>
      </w:r>
      <w:r w:rsidRPr="00B917FF">
        <w:rPr>
          <w:rFonts w:ascii="Arial" w:hAnsi="Arial" w:cs="Arial"/>
          <w:color w:val="000000"/>
          <w:sz w:val="21"/>
          <w:szCs w:val="21"/>
          <w:lang w:val="uk-UA"/>
        </w:rPr>
        <w:t xml:space="preserve"> Для розрахунку вогнестійкості конструкцій необхідно брати до уваги їх несучу здатність, цілісність та теплоізолювальну здатність. Для цього необхідно розрахувати або отримати експериментальні дані щодо реакції елемента (конструкцій) на тепловий вплив. Для розрахунку потрібна інформація щодо теплообміну від вогню до елемента (конструкції). </w:t>
      </w:r>
    </w:p>
    <w:p w14:paraId="474EFB08" w14:textId="77777777" w:rsidR="00FA0D3C" w:rsidRPr="00B917FF" w:rsidRDefault="00FA0D3C" w:rsidP="000806EE">
      <w:pPr>
        <w:pStyle w:val="22"/>
        <w:tabs>
          <w:tab w:val="left" w:pos="9356"/>
        </w:tabs>
        <w:spacing w:line="288" w:lineRule="auto"/>
        <w:ind w:firstLine="709"/>
        <w:rPr>
          <w:rFonts w:cs="Arial"/>
          <w:sz w:val="21"/>
          <w:szCs w:val="21"/>
        </w:rPr>
      </w:pPr>
      <w:r w:rsidRPr="00B917FF">
        <w:rPr>
          <w:rFonts w:cs="Arial"/>
          <w:sz w:val="21"/>
          <w:szCs w:val="21"/>
        </w:rPr>
        <w:t>У разі використання в розрахунках стандартного температурного режиму слід застосовувати відповідні коефіцієнти конвекційного і радіаційного теплообміну, які відповідають умовам, що мають місце при цих випробуваннях. Для інших моделей вогневого впливу слід використовувати відповідний коефіцієнт теплообміну.</w:t>
      </w:r>
    </w:p>
    <w:p w14:paraId="3C01354D" w14:textId="77777777" w:rsidR="00FA0D3C" w:rsidRPr="00B917FF" w:rsidRDefault="00FA0D3C" w:rsidP="000806EE">
      <w:pPr>
        <w:pStyle w:val="22"/>
        <w:tabs>
          <w:tab w:val="left" w:pos="9356"/>
        </w:tabs>
        <w:spacing w:line="288" w:lineRule="auto"/>
        <w:ind w:firstLine="709"/>
        <w:rPr>
          <w:rFonts w:cs="Arial"/>
          <w:sz w:val="21"/>
          <w:szCs w:val="21"/>
        </w:rPr>
      </w:pPr>
      <w:r w:rsidRPr="00B917FF">
        <w:rPr>
          <w:rFonts w:cs="Arial"/>
          <w:sz w:val="21"/>
          <w:szCs w:val="21"/>
        </w:rPr>
        <w:t xml:space="preserve">Для оцінки цілісності огороджувальних конструкцій потрібна інформація, наприклад, щодо можливості появи тріщин та наскрізних отворів, що розвиваються в елементі, яку часто можна визначити лише проведенням випробування на вогнестійкість. </w:t>
      </w:r>
      <w:bookmarkStart w:id="18" w:name="_Toc66398732"/>
      <w:bookmarkStart w:id="19" w:name="_Toc66131056"/>
      <w:bookmarkStart w:id="20" w:name="_Toc66131055"/>
    </w:p>
    <w:p w14:paraId="1EC1E63E" w14:textId="77777777" w:rsidR="00FA0D3C" w:rsidRPr="00B917FF" w:rsidRDefault="00FA0D3C" w:rsidP="00C07ED6">
      <w:pPr>
        <w:tabs>
          <w:tab w:val="left" w:pos="9356"/>
        </w:tabs>
        <w:spacing w:before="80" w:after="80" w:line="288" w:lineRule="auto"/>
        <w:ind w:firstLine="709"/>
        <w:jc w:val="both"/>
        <w:rPr>
          <w:rFonts w:ascii="Arial" w:hAnsi="Arial" w:cs="Arial"/>
          <w:b/>
          <w:sz w:val="21"/>
          <w:szCs w:val="21"/>
          <w:lang w:val="uk-UA"/>
        </w:rPr>
      </w:pPr>
      <w:r w:rsidRPr="00B917FF">
        <w:rPr>
          <w:rFonts w:ascii="Arial" w:hAnsi="Arial" w:cs="Arial"/>
          <w:b/>
          <w:sz w:val="21"/>
          <w:szCs w:val="21"/>
          <w:lang w:val="uk-UA"/>
        </w:rPr>
        <w:t xml:space="preserve">5 </w:t>
      </w:r>
      <w:r w:rsidR="00FE2C98">
        <w:rPr>
          <w:rFonts w:ascii="Arial" w:hAnsi="Arial" w:cs="Arial"/>
          <w:b/>
          <w:sz w:val="21"/>
          <w:szCs w:val="21"/>
          <w:lang w:val="uk-UA"/>
        </w:rPr>
        <w:t xml:space="preserve"> </w:t>
      </w:r>
      <w:r w:rsidRPr="00B917FF">
        <w:rPr>
          <w:rFonts w:ascii="Arial" w:hAnsi="Arial" w:cs="Arial"/>
          <w:b/>
          <w:sz w:val="21"/>
          <w:szCs w:val="21"/>
          <w:lang w:val="uk-UA"/>
        </w:rPr>
        <w:t>ВИЗНАЧЕННЯ КРИТЕРІЇВ ГРАНИЧНИХ СТАНІВ</w:t>
      </w:r>
    </w:p>
    <w:bookmarkEnd w:id="18"/>
    <w:bookmarkEnd w:id="19"/>
    <w:p w14:paraId="0FAAACE5" w14:textId="7C55CC2F" w:rsidR="00FA0D3C" w:rsidRPr="007B7EEA" w:rsidRDefault="00FA0D3C" w:rsidP="000806EE">
      <w:pPr>
        <w:tabs>
          <w:tab w:val="left" w:pos="9356"/>
        </w:tabs>
        <w:spacing w:line="288" w:lineRule="auto"/>
        <w:ind w:firstLine="709"/>
        <w:jc w:val="both"/>
        <w:rPr>
          <w:rFonts w:ascii="Arial" w:eastAsia="Calibri" w:hAnsi="Arial" w:cs="Arial"/>
          <w:bCs/>
          <w:color w:val="00B050"/>
          <w:sz w:val="21"/>
          <w:szCs w:val="21"/>
          <w:lang w:val="uk-UA"/>
        </w:rPr>
      </w:pPr>
      <w:r w:rsidRPr="007B7EEA">
        <w:rPr>
          <w:rFonts w:ascii="Arial" w:hAnsi="Arial" w:cs="Arial"/>
          <w:b/>
          <w:color w:val="00B050"/>
          <w:sz w:val="21"/>
          <w:szCs w:val="21"/>
          <w:lang w:val="uk-UA"/>
        </w:rPr>
        <w:t xml:space="preserve">5.1 </w:t>
      </w:r>
      <w:r w:rsidR="007B7EEA" w:rsidRPr="007B7EEA">
        <w:rPr>
          <w:rFonts w:ascii="Arial" w:eastAsia="Calibri" w:hAnsi="Arial" w:cs="Arial"/>
          <w:bCs/>
          <w:color w:val="00B050"/>
          <w:sz w:val="21"/>
          <w:szCs w:val="21"/>
        </w:rPr>
        <w:t>Вогнестійкість оцінюють за такими основними граничними станами: за ознакою втрати несучої здатності і (або) за ознакою втрати цілісності і (або) за ознакою втрати теплоізолювальної здатності, а також додатковими граничними станами, які встановлюють для певних конструкцій.</w:t>
      </w:r>
    </w:p>
    <w:p w14:paraId="4ED5A010" w14:textId="315CEA66" w:rsidR="007B7EEA" w:rsidRPr="007B7EEA" w:rsidRDefault="007B7EEA" w:rsidP="000806EE">
      <w:pPr>
        <w:tabs>
          <w:tab w:val="left" w:pos="9356"/>
        </w:tabs>
        <w:spacing w:line="288" w:lineRule="auto"/>
        <w:ind w:firstLine="709"/>
        <w:jc w:val="both"/>
        <w:rPr>
          <w:rFonts w:ascii="Arial" w:hAnsi="Arial" w:cs="Arial"/>
          <w:b/>
          <w:color w:val="00B050"/>
          <w:sz w:val="21"/>
          <w:szCs w:val="21"/>
          <w:lang w:val="uk-UA"/>
        </w:rPr>
      </w:pPr>
      <w:r w:rsidRPr="007B7EEA">
        <w:rPr>
          <w:rFonts w:ascii="Arial" w:hAnsi="Arial" w:cs="Arial"/>
          <w:b/>
          <w:bCs/>
          <w:i/>
          <w:iCs/>
          <w:color w:val="00B050"/>
          <w:sz w:val="21"/>
          <w:szCs w:val="21"/>
          <w:lang w:val="uk-UA" w:eastAsia="uk-UA"/>
        </w:rPr>
        <w:t xml:space="preserve">(Пункт </w:t>
      </w:r>
      <w:r>
        <w:rPr>
          <w:rFonts w:ascii="Arial" w:hAnsi="Arial" w:cs="Arial"/>
          <w:b/>
          <w:bCs/>
          <w:i/>
          <w:iCs/>
          <w:color w:val="00B050"/>
          <w:sz w:val="21"/>
          <w:szCs w:val="21"/>
          <w:lang w:val="uk-UA" w:eastAsia="uk-UA"/>
        </w:rPr>
        <w:t>5</w:t>
      </w:r>
      <w:r w:rsidRPr="007B7EEA">
        <w:rPr>
          <w:rFonts w:ascii="Arial" w:hAnsi="Arial" w:cs="Arial"/>
          <w:b/>
          <w:bCs/>
          <w:i/>
          <w:iCs/>
          <w:color w:val="00B050"/>
          <w:sz w:val="21"/>
          <w:szCs w:val="21"/>
          <w:lang w:val="uk-UA" w:eastAsia="uk-UA"/>
        </w:rPr>
        <w:t>.1 змінено, Зміна №1</w:t>
      </w:r>
      <w:r>
        <w:rPr>
          <w:rFonts w:ascii="Arial" w:hAnsi="Arial" w:cs="Arial"/>
          <w:color w:val="00B050"/>
          <w:sz w:val="21"/>
          <w:szCs w:val="21"/>
          <w:lang w:val="uk-UA" w:eastAsia="uk-UA"/>
        </w:rPr>
        <w:t>)</w:t>
      </w:r>
    </w:p>
    <w:p w14:paraId="76E0BF97" w14:textId="77777777" w:rsidR="007B7EEA" w:rsidRPr="007B7EEA" w:rsidRDefault="00FA0D3C" w:rsidP="000806EE">
      <w:pPr>
        <w:widowControl/>
        <w:autoSpaceDE/>
        <w:autoSpaceDN/>
        <w:spacing w:line="288" w:lineRule="auto"/>
        <w:ind w:firstLine="709"/>
        <w:jc w:val="both"/>
        <w:rPr>
          <w:rFonts w:ascii="Arial" w:eastAsia="Calibri" w:hAnsi="Arial" w:cs="Arial"/>
          <w:i/>
          <w:color w:val="00B050"/>
          <w:sz w:val="21"/>
          <w:szCs w:val="21"/>
          <w:lang w:val="uk-UA" w:eastAsia="en-US"/>
        </w:rPr>
      </w:pPr>
      <w:r w:rsidRPr="007B7EEA">
        <w:rPr>
          <w:rFonts w:ascii="Arial" w:hAnsi="Arial" w:cs="Arial"/>
          <w:b/>
          <w:color w:val="00B050"/>
          <w:sz w:val="21"/>
          <w:szCs w:val="21"/>
          <w:lang w:val="uk-UA"/>
        </w:rPr>
        <w:t>5.2</w:t>
      </w:r>
      <w:r w:rsidRPr="007B7EEA">
        <w:rPr>
          <w:rFonts w:ascii="Arial" w:hAnsi="Arial" w:cs="Arial"/>
          <w:color w:val="00B050"/>
          <w:sz w:val="21"/>
          <w:szCs w:val="21"/>
          <w:lang w:val="uk-UA"/>
        </w:rPr>
        <w:t xml:space="preserve"> </w:t>
      </w:r>
      <w:r w:rsidR="007B7EEA" w:rsidRPr="007B7EEA">
        <w:rPr>
          <w:rFonts w:ascii="Arial" w:eastAsia="Calibri" w:hAnsi="Arial" w:cs="Arial"/>
          <w:color w:val="00B050"/>
          <w:sz w:val="21"/>
          <w:szCs w:val="21"/>
          <w:lang w:val="uk-UA" w:eastAsia="en-US"/>
        </w:rPr>
        <w:t>Розрізняють такі основні види граничних станів будівельних конструкцій за вогнестійкістю</w:t>
      </w:r>
      <w:r w:rsidR="007B7EEA" w:rsidRPr="007B7EEA">
        <w:rPr>
          <w:rFonts w:ascii="Arial" w:eastAsia="Calibri" w:hAnsi="Arial" w:cs="Arial"/>
          <w:color w:val="00B050"/>
          <w:sz w:val="21"/>
          <w:szCs w:val="21"/>
          <w:lang w:eastAsia="en-US"/>
        </w:rPr>
        <w:t xml:space="preserve"> </w:t>
      </w:r>
      <w:r w:rsidR="007B7EEA" w:rsidRPr="007B7EEA">
        <w:rPr>
          <w:rFonts w:ascii="Arial" w:eastAsia="Calibri" w:hAnsi="Arial" w:cs="Arial"/>
          <w:iCs/>
          <w:color w:val="00B050"/>
          <w:sz w:val="21"/>
          <w:szCs w:val="21"/>
          <w:lang w:val="uk-UA" w:eastAsia="en-US"/>
        </w:rPr>
        <w:t>[</w:t>
      </w:r>
      <w:r w:rsidR="007B7EEA" w:rsidRPr="007B7EEA">
        <w:rPr>
          <w:rFonts w:ascii="Arial" w:eastAsia="Calibri" w:hAnsi="Arial" w:cs="Arial"/>
          <w:iCs/>
          <w:color w:val="00B050"/>
          <w:sz w:val="21"/>
          <w:szCs w:val="21"/>
          <w:lang w:eastAsia="en-US"/>
        </w:rPr>
        <w:t>7 - 9</w:t>
      </w:r>
      <w:r w:rsidR="007B7EEA" w:rsidRPr="007B7EEA">
        <w:rPr>
          <w:rFonts w:ascii="Arial" w:eastAsia="Calibri" w:hAnsi="Arial" w:cs="Arial"/>
          <w:iCs/>
          <w:color w:val="00B050"/>
          <w:sz w:val="21"/>
          <w:szCs w:val="21"/>
          <w:lang w:val="uk-UA" w:eastAsia="en-US"/>
        </w:rPr>
        <w:t>]</w:t>
      </w:r>
      <w:r w:rsidR="007B7EEA" w:rsidRPr="007B7EEA">
        <w:rPr>
          <w:rFonts w:ascii="Arial" w:eastAsia="Calibri" w:hAnsi="Arial" w:cs="Arial"/>
          <w:color w:val="00B050"/>
          <w:sz w:val="21"/>
          <w:szCs w:val="21"/>
          <w:lang w:val="uk-UA" w:eastAsia="en-US"/>
        </w:rPr>
        <w:t>:</w:t>
      </w:r>
    </w:p>
    <w:p w14:paraId="2722F29A" w14:textId="1B9690A6"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eastAsia="en-US"/>
        </w:rPr>
      </w:pPr>
      <w:r w:rsidRPr="007B7EEA">
        <w:rPr>
          <w:rFonts w:ascii="Arial" w:eastAsia="Calibri" w:hAnsi="Arial" w:cs="Arial"/>
          <w:color w:val="00B050"/>
          <w:sz w:val="21"/>
          <w:szCs w:val="21"/>
          <w:lang w:val="uk-UA" w:eastAsia="en-US"/>
        </w:rPr>
        <w:t xml:space="preserve">- граничний стан за ознакою втрати несучої здатності (умовна літерна познака R) </w:t>
      </w:r>
      <w:r w:rsidR="00C07ED6">
        <w:rPr>
          <w:rFonts w:ascii="Arial" w:eastAsia="Calibri" w:hAnsi="Arial" w:cs="Arial"/>
          <w:color w:val="00B050"/>
          <w:sz w:val="21"/>
          <w:szCs w:val="21"/>
          <w:lang w:val="uk-UA" w:eastAsia="en-US"/>
        </w:rPr>
        <w:t xml:space="preserve">         </w:t>
      </w:r>
      <w:r w:rsidRPr="007B7EEA">
        <w:rPr>
          <w:rFonts w:ascii="Arial" w:eastAsia="Calibri" w:hAnsi="Arial" w:cs="Arial"/>
          <w:color w:val="00B050"/>
          <w:sz w:val="21"/>
          <w:szCs w:val="21"/>
          <w:lang w:val="uk-UA" w:eastAsia="en-US"/>
        </w:rPr>
        <w:t>(далі - несуча здатність);</w:t>
      </w:r>
      <w:r w:rsidRPr="007B7EEA">
        <w:rPr>
          <w:rFonts w:ascii="Arial" w:eastAsia="Calibri" w:hAnsi="Arial" w:cs="Arial"/>
          <w:color w:val="00B050"/>
          <w:sz w:val="21"/>
          <w:szCs w:val="21"/>
          <w:lang w:eastAsia="en-US"/>
        </w:rPr>
        <w:t>.</w:t>
      </w:r>
    </w:p>
    <w:p w14:paraId="02C1C368" w14:textId="7FEA65FB"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xml:space="preserve">- граничний стан за ознакою втрати цілісності (умовна літерна познака Е) </w:t>
      </w:r>
      <w:r w:rsidR="00C07ED6">
        <w:rPr>
          <w:rFonts w:ascii="Arial" w:eastAsia="Calibri" w:hAnsi="Arial" w:cs="Arial"/>
          <w:color w:val="00B050"/>
          <w:sz w:val="21"/>
          <w:szCs w:val="21"/>
          <w:lang w:val="uk-UA" w:eastAsia="en-US"/>
        </w:rPr>
        <w:t xml:space="preserve">                          </w:t>
      </w:r>
      <w:r w:rsidRPr="007B7EEA">
        <w:rPr>
          <w:rFonts w:ascii="Arial" w:eastAsia="Calibri" w:hAnsi="Arial" w:cs="Arial"/>
          <w:color w:val="00B050"/>
          <w:sz w:val="21"/>
          <w:szCs w:val="21"/>
          <w:lang w:val="uk-UA" w:eastAsia="en-US"/>
        </w:rPr>
        <w:t>(далі - цілісність);</w:t>
      </w:r>
    </w:p>
    <w:p w14:paraId="5E722EDE"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xml:space="preserve">- граничний стан за ознакою втрати теплоізолювальної здатності (умовна літерна </w:t>
      </w:r>
      <w:r w:rsidRPr="007B7EEA">
        <w:rPr>
          <w:rFonts w:ascii="Arial" w:eastAsia="Calibri" w:hAnsi="Arial" w:cs="Arial"/>
          <w:color w:val="00B050"/>
          <w:sz w:val="21"/>
          <w:szCs w:val="21"/>
          <w:lang w:eastAsia="en-US"/>
        </w:rPr>
        <w:t xml:space="preserve">                  </w:t>
      </w:r>
      <w:r w:rsidRPr="007B7EEA">
        <w:rPr>
          <w:rFonts w:ascii="Arial" w:eastAsia="Calibri" w:hAnsi="Arial" w:cs="Arial"/>
          <w:color w:val="00B050"/>
          <w:sz w:val="21"/>
          <w:szCs w:val="21"/>
          <w:lang w:val="uk-UA" w:eastAsia="en-US"/>
        </w:rPr>
        <w:t>познака І) (далі – теплоізолювальна здатність).</w:t>
      </w:r>
    </w:p>
    <w:p w14:paraId="5D7CDC6E" w14:textId="77777777" w:rsidR="007B7EEA" w:rsidRPr="007B7EEA" w:rsidRDefault="007B7EEA" w:rsidP="000806EE">
      <w:pPr>
        <w:widowControl/>
        <w:autoSpaceDE/>
        <w:autoSpaceDN/>
        <w:adjustRightInd/>
        <w:spacing w:line="288" w:lineRule="auto"/>
        <w:ind w:firstLine="709"/>
        <w:jc w:val="both"/>
        <w:rPr>
          <w:rFonts w:ascii="Arial" w:eastAsia="Calibri" w:hAnsi="Arial" w:cs="Arial"/>
          <w:i/>
          <w:color w:val="00B050"/>
          <w:sz w:val="21"/>
          <w:szCs w:val="21"/>
          <w:lang w:val="uk-UA" w:eastAsia="en-US"/>
        </w:rPr>
      </w:pPr>
      <w:r w:rsidRPr="007B7EEA">
        <w:rPr>
          <w:rFonts w:ascii="Arial" w:eastAsia="Calibri" w:hAnsi="Arial" w:cs="Arial"/>
          <w:color w:val="00B050"/>
          <w:sz w:val="21"/>
          <w:szCs w:val="21"/>
          <w:lang w:val="uk-UA" w:eastAsia="en-US"/>
        </w:rPr>
        <w:t>Розрізняють такі додаткові види граничних станів будівельних виробів та конструкцій за вогнестійкістю:</w:t>
      </w:r>
    </w:p>
    <w:p w14:paraId="1A215A61"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стійкості до теплового випромінювання (для конструкцій) (умовна літерна познака W);</w:t>
      </w:r>
    </w:p>
    <w:p w14:paraId="0C94FCBB"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xml:space="preserve">- граничний стан за ознакою </w:t>
      </w:r>
      <w:r w:rsidRPr="007B7EEA">
        <w:rPr>
          <w:rFonts w:ascii="Arial" w:hAnsi="Arial" w:cs="Arial"/>
          <w:color w:val="00B050"/>
          <w:sz w:val="21"/>
          <w:szCs w:val="21"/>
          <w:lang w:val="uk-UA"/>
        </w:rPr>
        <w:t xml:space="preserve">стійкості до механічного впливу </w:t>
      </w:r>
      <w:r w:rsidRPr="007B7EEA">
        <w:rPr>
          <w:rFonts w:ascii="Arial" w:eastAsia="Calibri" w:hAnsi="Arial" w:cs="Arial"/>
          <w:color w:val="00B050"/>
          <w:sz w:val="21"/>
          <w:szCs w:val="21"/>
          <w:lang w:val="uk-UA" w:eastAsia="en-US"/>
        </w:rPr>
        <w:t>(для конструкцій) (умовна літерна познака М);</w:t>
      </w:r>
    </w:p>
    <w:p w14:paraId="4AB03BF8"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здатності до самозачинення (для дверей</w:t>
      </w:r>
      <w:r w:rsidRPr="007B7EEA">
        <w:rPr>
          <w:rFonts w:ascii="Arial" w:eastAsia="Calibri" w:hAnsi="Arial" w:cs="Arial"/>
          <w:color w:val="00B050"/>
          <w:sz w:val="21"/>
          <w:szCs w:val="21"/>
          <w:lang w:eastAsia="en-US"/>
        </w:rPr>
        <w:t xml:space="preserve"> або вікон)</w:t>
      </w:r>
      <w:r w:rsidRPr="007B7EEA">
        <w:rPr>
          <w:rFonts w:ascii="Arial" w:eastAsia="Calibri" w:hAnsi="Arial" w:cs="Arial"/>
          <w:color w:val="00B050"/>
          <w:sz w:val="21"/>
          <w:szCs w:val="21"/>
          <w:lang w:val="uk-UA" w:eastAsia="en-US"/>
        </w:rPr>
        <w:t xml:space="preserve"> (умовна літерна познака С);</w:t>
      </w:r>
    </w:p>
    <w:p w14:paraId="65F96F1C"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стійкості до витоку диму (для конструкцій) (умовна літерна познака S);</w:t>
      </w:r>
    </w:p>
    <w:p w14:paraId="2D287318"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збереження електроживлення та/або передавання сигналу (для кабелю) (умовна літерна познака Р);</w:t>
      </w:r>
    </w:p>
    <w:p w14:paraId="03D4251B"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збереження електроживлення та/або передавання сигналу (для силових кабелів, кабелів керування і кабелів зв’язку, в тому числі оптоволоконних і комбінованих кабелів із загальним діаметром не більше ніж 20 мм і з провідником з площею поперечного перерізу не більше ніж 2,5 мм</w:t>
      </w:r>
      <w:r w:rsidRPr="007B7EEA">
        <w:rPr>
          <w:rFonts w:ascii="Arial" w:eastAsia="Calibri" w:hAnsi="Arial" w:cs="Arial"/>
          <w:color w:val="00B050"/>
          <w:sz w:val="21"/>
          <w:szCs w:val="21"/>
          <w:vertAlign w:val="superscript"/>
          <w:lang w:val="uk-UA" w:eastAsia="en-US"/>
        </w:rPr>
        <w:t>2</w:t>
      </w:r>
      <w:r w:rsidRPr="007B7EEA">
        <w:rPr>
          <w:rFonts w:ascii="Arial" w:eastAsia="Calibri" w:hAnsi="Arial" w:cs="Arial"/>
          <w:color w:val="00B050"/>
          <w:sz w:val="21"/>
          <w:szCs w:val="21"/>
          <w:lang w:val="uk-UA" w:eastAsia="en-US"/>
        </w:rPr>
        <w:t>) (умовна літерна познака РН);</w:t>
      </w:r>
    </w:p>
    <w:p w14:paraId="7CA037EC" w14:textId="77777777"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t>- граничний стан за ознакою стійкості до «пожежі з горінням сажі» (для димоходів і пов’язаних з ними виробів) (умовна літерна познака G);</w:t>
      </w:r>
    </w:p>
    <w:p w14:paraId="298E6500" w14:textId="06CD6E1E" w:rsidR="007B7EEA" w:rsidRPr="007B7EEA" w:rsidRDefault="007B7EEA" w:rsidP="000806E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7B7EEA">
        <w:rPr>
          <w:rFonts w:ascii="Arial" w:eastAsia="Calibri" w:hAnsi="Arial" w:cs="Arial"/>
          <w:color w:val="00B050"/>
          <w:sz w:val="21"/>
          <w:szCs w:val="21"/>
          <w:lang w:val="uk-UA" w:eastAsia="en-US"/>
        </w:rPr>
        <w:lastRenderedPageBreak/>
        <w:t>- граничний стан за ознакою вогнезахисної здатності (для покриву стіни або стелі захищати матеріал, що знаходиться під ним) (умовна літерна познака К)</w:t>
      </w:r>
      <w:r w:rsidRPr="007B7EEA">
        <w:rPr>
          <w:rFonts w:ascii="Arial" w:eastAsia="Calibri" w:hAnsi="Arial" w:cs="Arial"/>
          <w:color w:val="00B050"/>
          <w:sz w:val="21"/>
          <w:szCs w:val="21"/>
          <w:lang w:eastAsia="en-US"/>
        </w:rPr>
        <w:t>.</w:t>
      </w:r>
    </w:p>
    <w:p w14:paraId="3DBE66CA" w14:textId="2FECC61B" w:rsidR="007B7EEA" w:rsidRPr="007B7EEA" w:rsidRDefault="007B7EEA" w:rsidP="000806EE">
      <w:pPr>
        <w:tabs>
          <w:tab w:val="left" w:pos="9356"/>
        </w:tabs>
        <w:spacing w:line="288" w:lineRule="auto"/>
        <w:ind w:firstLine="709"/>
        <w:jc w:val="both"/>
        <w:rPr>
          <w:rFonts w:ascii="Arial" w:hAnsi="Arial" w:cs="Arial"/>
          <w:b/>
          <w:color w:val="00B050"/>
          <w:sz w:val="21"/>
          <w:szCs w:val="21"/>
          <w:lang w:val="uk-UA"/>
        </w:rPr>
      </w:pPr>
      <w:r w:rsidRPr="007B7EEA">
        <w:rPr>
          <w:rFonts w:ascii="Arial" w:hAnsi="Arial" w:cs="Arial"/>
          <w:b/>
          <w:bCs/>
          <w:i/>
          <w:iCs/>
          <w:color w:val="00B050"/>
          <w:sz w:val="21"/>
          <w:szCs w:val="21"/>
          <w:lang w:val="uk-UA" w:eastAsia="uk-UA"/>
        </w:rPr>
        <w:t>(Пункт 5.2 змінено, Зміна №1</w:t>
      </w:r>
      <w:r w:rsidRPr="007B7EEA">
        <w:rPr>
          <w:rFonts w:ascii="Arial" w:hAnsi="Arial" w:cs="Arial"/>
          <w:color w:val="00B050"/>
          <w:sz w:val="21"/>
          <w:szCs w:val="21"/>
          <w:lang w:val="uk-UA" w:eastAsia="uk-UA"/>
        </w:rPr>
        <w:t>)</w:t>
      </w:r>
    </w:p>
    <w:p w14:paraId="58900694" w14:textId="77777777" w:rsidR="00FA0D3C" w:rsidRPr="007B7EEA" w:rsidRDefault="00FA0D3C" w:rsidP="000806EE">
      <w:pPr>
        <w:tabs>
          <w:tab w:val="left" w:pos="9356"/>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5.3</w:t>
      </w:r>
      <w:r w:rsidRPr="00B917FF">
        <w:rPr>
          <w:rFonts w:ascii="Arial" w:hAnsi="Arial" w:cs="Arial"/>
          <w:sz w:val="21"/>
          <w:szCs w:val="21"/>
          <w:lang w:val="uk-UA"/>
        </w:rPr>
        <w:t xml:space="preserve"> Критерій граничного стану за ознакою втрати несучої здатності вважається забезпеченим, якщо забезпечена несуча здатність упродовж визначеного проміжку часу вогневого впливу. </w:t>
      </w:r>
    </w:p>
    <w:p w14:paraId="285941D2" w14:textId="77777777" w:rsidR="00FA0D3C" w:rsidRPr="00B917FF" w:rsidRDefault="00FA0D3C" w:rsidP="000806EE">
      <w:pPr>
        <w:tabs>
          <w:tab w:val="left" w:pos="9356"/>
        </w:tabs>
        <w:spacing w:line="288" w:lineRule="auto"/>
        <w:ind w:firstLine="709"/>
        <w:jc w:val="both"/>
        <w:rPr>
          <w:rFonts w:ascii="Arial" w:hAnsi="Arial" w:cs="Arial"/>
          <w:sz w:val="21"/>
          <w:szCs w:val="21"/>
        </w:rPr>
      </w:pPr>
      <w:r w:rsidRPr="00B917FF">
        <w:rPr>
          <w:rFonts w:ascii="Arial" w:hAnsi="Arial" w:cs="Arial"/>
          <w:b/>
          <w:sz w:val="21"/>
          <w:szCs w:val="21"/>
          <w:lang w:val="uk-UA"/>
        </w:rPr>
        <w:t>5.4</w:t>
      </w:r>
      <w:r w:rsidRPr="00B917FF">
        <w:rPr>
          <w:rFonts w:ascii="Arial" w:hAnsi="Arial" w:cs="Arial"/>
          <w:b/>
          <w:sz w:val="21"/>
          <w:szCs w:val="21"/>
        </w:rPr>
        <w:t xml:space="preserve"> </w:t>
      </w:r>
      <w:r w:rsidRPr="00B917FF">
        <w:rPr>
          <w:rFonts w:ascii="Arial" w:hAnsi="Arial" w:cs="Arial"/>
          <w:sz w:val="21"/>
          <w:szCs w:val="21"/>
          <w:lang w:val="uk-UA"/>
        </w:rPr>
        <w:t>Критерієм настання</w:t>
      </w:r>
      <w:r w:rsidRPr="00B917FF">
        <w:rPr>
          <w:rFonts w:ascii="Arial" w:hAnsi="Arial" w:cs="Arial"/>
          <w:sz w:val="21"/>
          <w:szCs w:val="21"/>
        </w:rPr>
        <w:t xml:space="preserve"> </w:t>
      </w:r>
      <w:r w:rsidRPr="00B917FF">
        <w:rPr>
          <w:rFonts w:ascii="Arial" w:hAnsi="Arial" w:cs="Arial"/>
          <w:sz w:val="21"/>
          <w:szCs w:val="21"/>
          <w:lang w:val="uk-UA"/>
        </w:rPr>
        <w:t>граничного стану за ознакою</w:t>
      </w:r>
      <w:r w:rsidRPr="00B917FF">
        <w:rPr>
          <w:rFonts w:ascii="Arial" w:hAnsi="Arial" w:cs="Arial"/>
          <w:sz w:val="21"/>
          <w:szCs w:val="21"/>
        </w:rPr>
        <w:t xml:space="preserve"> </w:t>
      </w:r>
      <w:r w:rsidRPr="00B917FF">
        <w:rPr>
          <w:rFonts w:ascii="Arial" w:hAnsi="Arial" w:cs="Arial"/>
          <w:sz w:val="21"/>
          <w:szCs w:val="21"/>
          <w:lang w:val="uk-UA"/>
        </w:rPr>
        <w:t>втрати цілісності</w:t>
      </w:r>
      <w:r w:rsidR="00FE2C98">
        <w:rPr>
          <w:rFonts w:ascii="Arial" w:hAnsi="Arial" w:cs="Arial"/>
          <w:sz w:val="21"/>
          <w:szCs w:val="21"/>
          <w:lang w:val="uk-UA"/>
        </w:rPr>
        <w:t xml:space="preserve"> </w:t>
      </w:r>
      <w:r w:rsidRPr="00B917FF">
        <w:rPr>
          <w:rFonts w:ascii="Arial" w:hAnsi="Arial" w:cs="Arial"/>
          <w:sz w:val="21"/>
          <w:szCs w:val="21"/>
          <w:lang w:val="uk-UA"/>
        </w:rPr>
        <w:t>є проходження крізь огороджувальну конструкцію полум’я та гарячих газів, а також виникнення полум’я на поверхні конструкції, що не зазнає вогневого впливу.</w:t>
      </w:r>
    </w:p>
    <w:p w14:paraId="033ED7E8" w14:textId="77777777" w:rsidR="00FA0D3C" w:rsidRPr="00B917FF" w:rsidRDefault="00FA0D3C" w:rsidP="000806EE">
      <w:pPr>
        <w:tabs>
          <w:tab w:val="left" w:pos="9356"/>
        </w:tabs>
        <w:spacing w:line="288" w:lineRule="auto"/>
        <w:ind w:firstLine="709"/>
        <w:jc w:val="both"/>
        <w:rPr>
          <w:rFonts w:ascii="Arial" w:hAnsi="Arial" w:cs="Arial"/>
          <w:sz w:val="21"/>
          <w:szCs w:val="21"/>
        </w:rPr>
      </w:pPr>
      <w:r w:rsidRPr="00B917FF">
        <w:rPr>
          <w:rFonts w:ascii="Arial" w:hAnsi="Arial" w:cs="Arial"/>
          <w:b/>
          <w:sz w:val="21"/>
          <w:szCs w:val="21"/>
          <w:lang w:val="uk-UA"/>
        </w:rPr>
        <w:t>5.5</w:t>
      </w:r>
      <w:r w:rsidRPr="00B917FF">
        <w:rPr>
          <w:rFonts w:ascii="Arial" w:hAnsi="Arial" w:cs="Arial"/>
          <w:sz w:val="21"/>
          <w:szCs w:val="21"/>
        </w:rPr>
        <w:t xml:space="preserve"> </w:t>
      </w:r>
      <w:r w:rsidRPr="00B917FF">
        <w:rPr>
          <w:rFonts w:ascii="Arial" w:hAnsi="Arial" w:cs="Arial"/>
          <w:sz w:val="21"/>
          <w:szCs w:val="21"/>
          <w:lang w:val="uk-UA"/>
        </w:rPr>
        <w:t>Критерієм настання</w:t>
      </w:r>
      <w:r w:rsidRPr="00B917FF">
        <w:rPr>
          <w:rFonts w:ascii="Arial" w:hAnsi="Arial" w:cs="Arial"/>
          <w:sz w:val="21"/>
          <w:szCs w:val="21"/>
        </w:rPr>
        <w:t xml:space="preserve"> </w:t>
      </w:r>
      <w:r w:rsidRPr="00B917FF">
        <w:rPr>
          <w:rFonts w:ascii="Arial" w:hAnsi="Arial" w:cs="Arial"/>
          <w:sz w:val="21"/>
          <w:szCs w:val="21"/>
          <w:lang w:val="uk-UA"/>
        </w:rPr>
        <w:t xml:space="preserve">граничного стану за ознакою втрати теплоізолювальної здатності є перевищення середньої температури над початковою температурою цієї поверхні. </w:t>
      </w:r>
    </w:p>
    <w:p w14:paraId="1CED7EC1" w14:textId="470DFDB6" w:rsidR="00FA0D3C" w:rsidRPr="00C07ED6" w:rsidRDefault="00FA0D3C" w:rsidP="000806EE">
      <w:pPr>
        <w:tabs>
          <w:tab w:val="left" w:pos="9356"/>
        </w:tabs>
        <w:spacing w:line="288" w:lineRule="auto"/>
        <w:ind w:firstLine="709"/>
        <w:jc w:val="both"/>
        <w:rPr>
          <w:rFonts w:ascii="Arial" w:eastAsia="Calibri" w:hAnsi="Arial" w:cs="Arial"/>
          <w:color w:val="00B050"/>
          <w:sz w:val="21"/>
          <w:szCs w:val="21"/>
          <w:lang w:val="uk-UA"/>
        </w:rPr>
      </w:pPr>
      <w:r w:rsidRPr="00C07ED6">
        <w:rPr>
          <w:rFonts w:ascii="Arial" w:hAnsi="Arial" w:cs="Arial"/>
          <w:b/>
          <w:color w:val="00B050"/>
          <w:sz w:val="21"/>
          <w:szCs w:val="21"/>
          <w:lang w:val="uk-UA"/>
        </w:rPr>
        <w:t>5</w:t>
      </w:r>
      <w:r w:rsidRPr="00C07ED6">
        <w:rPr>
          <w:rFonts w:ascii="Arial" w:hAnsi="Arial" w:cs="Arial"/>
          <w:b/>
          <w:color w:val="00B050"/>
          <w:sz w:val="21"/>
          <w:szCs w:val="21"/>
        </w:rPr>
        <w:t>.</w:t>
      </w:r>
      <w:r w:rsidRPr="00C07ED6">
        <w:rPr>
          <w:rFonts w:ascii="Arial" w:hAnsi="Arial" w:cs="Arial"/>
          <w:b/>
          <w:color w:val="00B050"/>
          <w:sz w:val="21"/>
          <w:szCs w:val="21"/>
          <w:lang w:val="uk-UA"/>
        </w:rPr>
        <w:t>6</w:t>
      </w:r>
      <w:r w:rsidRPr="00C07ED6">
        <w:rPr>
          <w:rFonts w:ascii="Arial" w:hAnsi="Arial" w:cs="Arial"/>
          <w:color w:val="00B050"/>
          <w:sz w:val="21"/>
          <w:szCs w:val="21"/>
        </w:rPr>
        <w:t xml:space="preserve"> </w:t>
      </w:r>
      <w:r w:rsidR="00C07ED6" w:rsidRPr="00C07ED6">
        <w:rPr>
          <w:rFonts w:ascii="Arial" w:eastAsia="Calibri" w:hAnsi="Arial" w:cs="Arial"/>
          <w:color w:val="00B050"/>
          <w:sz w:val="21"/>
          <w:szCs w:val="21"/>
        </w:rPr>
        <w:t>Будівельні конструкції залежно від граничних станів за певною ознакою із вогнестійкості і класифікаційного проміжку часу за вогнестійкістю (межі вогнестійкості) поділяються на класи вогнестійкості. Позначення класу вогнестійкості будівельних конструкцій складається з умовних літерних познак граничних станів за певною ознакою за вогнестійкістю і числа, що відповідає класифікаційному проміжку часу (межі вогнестійкості) у хвилинах.</w:t>
      </w:r>
    </w:p>
    <w:p w14:paraId="0B941CF1" w14:textId="120481D8" w:rsidR="00C07ED6" w:rsidRPr="007B7EEA" w:rsidRDefault="00C07ED6" w:rsidP="00C07ED6">
      <w:pPr>
        <w:tabs>
          <w:tab w:val="left" w:pos="9356"/>
        </w:tabs>
        <w:spacing w:line="288" w:lineRule="auto"/>
        <w:ind w:firstLine="709"/>
        <w:jc w:val="both"/>
        <w:rPr>
          <w:rFonts w:ascii="Arial" w:hAnsi="Arial" w:cs="Arial"/>
          <w:b/>
          <w:color w:val="00B050"/>
          <w:sz w:val="21"/>
          <w:szCs w:val="21"/>
          <w:lang w:val="uk-UA"/>
        </w:rPr>
      </w:pPr>
      <w:bookmarkStart w:id="21" w:name="_Hlk199193146"/>
      <w:r w:rsidRPr="007B7EEA">
        <w:rPr>
          <w:rFonts w:ascii="Arial" w:hAnsi="Arial" w:cs="Arial"/>
          <w:b/>
          <w:bCs/>
          <w:i/>
          <w:iCs/>
          <w:color w:val="00B050"/>
          <w:sz w:val="21"/>
          <w:szCs w:val="21"/>
          <w:lang w:val="uk-UA" w:eastAsia="uk-UA"/>
        </w:rPr>
        <w:t>(Пункт 5.</w:t>
      </w:r>
      <w:r>
        <w:rPr>
          <w:rFonts w:ascii="Arial" w:hAnsi="Arial" w:cs="Arial"/>
          <w:b/>
          <w:bCs/>
          <w:i/>
          <w:iCs/>
          <w:color w:val="00B050"/>
          <w:sz w:val="21"/>
          <w:szCs w:val="21"/>
          <w:lang w:val="uk-UA" w:eastAsia="uk-UA"/>
        </w:rPr>
        <w:t>6</w:t>
      </w:r>
      <w:r w:rsidRPr="007B7EEA">
        <w:rPr>
          <w:rFonts w:ascii="Arial" w:hAnsi="Arial" w:cs="Arial"/>
          <w:b/>
          <w:bCs/>
          <w:i/>
          <w:iCs/>
          <w:color w:val="00B050"/>
          <w:sz w:val="21"/>
          <w:szCs w:val="21"/>
          <w:lang w:val="uk-UA" w:eastAsia="uk-UA"/>
        </w:rPr>
        <w:t xml:space="preserve"> змінено, Зміна №1</w:t>
      </w:r>
      <w:r w:rsidRPr="007B7EEA">
        <w:rPr>
          <w:rFonts w:ascii="Arial" w:hAnsi="Arial" w:cs="Arial"/>
          <w:color w:val="00B050"/>
          <w:sz w:val="21"/>
          <w:szCs w:val="21"/>
          <w:lang w:val="uk-UA" w:eastAsia="uk-UA"/>
        </w:rPr>
        <w:t>)</w:t>
      </w:r>
    </w:p>
    <w:bookmarkEnd w:id="21"/>
    <w:p w14:paraId="5E2470AE" w14:textId="733C9D80" w:rsidR="00FA0D3C" w:rsidRPr="00C07ED6" w:rsidRDefault="00FA0D3C" w:rsidP="000806EE">
      <w:pPr>
        <w:tabs>
          <w:tab w:val="left" w:pos="9356"/>
        </w:tabs>
        <w:spacing w:line="288" w:lineRule="auto"/>
        <w:ind w:firstLine="709"/>
        <w:jc w:val="both"/>
        <w:rPr>
          <w:rFonts w:ascii="Arial" w:hAnsi="Arial" w:cs="Arial"/>
          <w:color w:val="00B050"/>
          <w:sz w:val="21"/>
          <w:szCs w:val="21"/>
          <w:lang w:val="uk-UA"/>
        </w:rPr>
      </w:pPr>
      <w:r w:rsidRPr="00C07ED6">
        <w:rPr>
          <w:rFonts w:ascii="Arial" w:hAnsi="Arial" w:cs="Arial"/>
          <w:b/>
          <w:color w:val="00B050"/>
          <w:sz w:val="21"/>
          <w:szCs w:val="21"/>
          <w:lang w:val="uk-UA"/>
        </w:rPr>
        <w:t>5.7</w:t>
      </w:r>
      <w:r w:rsidRPr="00C07ED6">
        <w:rPr>
          <w:rFonts w:ascii="Arial" w:hAnsi="Arial" w:cs="Arial"/>
          <w:color w:val="00B050"/>
          <w:sz w:val="21"/>
          <w:szCs w:val="21"/>
          <w:lang w:val="uk-UA"/>
        </w:rPr>
        <w:t xml:space="preserve"> </w:t>
      </w:r>
      <w:r w:rsidR="00C07ED6" w:rsidRPr="00C07ED6">
        <w:rPr>
          <w:rFonts w:ascii="Arial" w:eastAsia="Calibri" w:hAnsi="Arial" w:cs="Arial"/>
          <w:color w:val="00B050"/>
          <w:sz w:val="21"/>
          <w:szCs w:val="21"/>
          <w:lang w:val="uk-UA"/>
        </w:rPr>
        <w:t>Для несиметричних протипожежних перешкод клас вогнестійкості визначають в умовах впливу вогню з обох сторін, окрім випадків, коли напрямок дії вогню відомий.</w:t>
      </w:r>
    </w:p>
    <w:p w14:paraId="43C727BC" w14:textId="67596525" w:rsidR="00C07ED6" w:rsidRDefault="00C07ED6" w:rsidP="00C07ED6">
      <w:pPr>
        <w:tabs>
          <w:tab w:val="left" w:pos="9356"/>
        </w:tabs>
        <w:spacing w:line="288" w:lineRule="auto"/>
        <w:ind w:firstLine="709"/>
        <w:jc w:val="both"/>
        <w:rPr>
          <w:rFonts w:ascii="Arial" w:hAnsi="Arial" w:cs="Arial"/>
          <w:color w:val="00B050"/>
          <w:sz w:val="21"/>
          <w:szCs w:val="21"/>
          <w:lang w:val="uk-UA" w:eastAsia="uk-UA"/>
        </w:rPr>
      </w:pPr>
      <w:r w:rsidRPr="007B7EEA">
        <w:rPr>
          <w:rFonts w:ascii="Arial" w:hAnsi="Arial" w:cs="Arial"/>
          <w:b/>
          <w:bCs/>
          <w:i/>
          <w:iCs/>
          <w:color w:val="00B050"/>
          <w:sz w:val="21"/>
          <w:szCs w:val="21"/>
          <w:lang w:val="uk-UA" w:eastAsia="uk-UA"/>
        </w:rPr>
        <w:t>(Пункт 5.</w:t>
      </w:r>
      <w:r>
        <w:rPr>
          <w:rFonts w:ascii="Arial" w:hAnsi="Arial" w:cs="Arial"/>
          <w:b/>
          <w:bCs/>
          <w:i/>
          <w:iCs/>
          <w:color w:val="00B050"/>
          <w:sz w:val="21"/>
          <w:szCs w:val="21"/>
          <w:lang w:val="uk-UA" w:eastAsia="uk-UA"/>
        </w:rPr>
        <w:t>7</w:t>
      </w:r>
      <w:r w:rsidRPr="007B7EEA">
        <w:rPr>
          <w:rFonts w:ascii="Arial" w:hAnsi="Arial" w:cs="Arial"/>
          <w:b/>
          <w:bCs/>
          <w:i/>
          <w:iCs/>
          <w:color w:val="00B050"/>
          <w:sz w:val="21"/>
          <w:szCs w:val="21"/>
          <w:lang w:val="uk-UA" w:eastAsia="uk-UA"/>
        </w:rPr>
        <w:t xml:space="preserve"> змінено, Зміна №1</w:t>
      </w:r>
      <w:r w:rsidRPr="007B7EEA">
        <w:rPr>
          <w:rFonts w:ascii="Arial" w:hAnsi="Arial" w:cs="Arial"/>
          <w:color w:val="00B050"/>
          <w:sz w:val="21"/>
          <w:szCs w:val="21"/>
          <w:lang w:val="uk-UA" w:eastAsia="uk-UA"/>
        </w:rPr>
        <w:t>)</w:t>
      </w:r>
    </w:p>
    <w:p w14:paraId="0513BCF3" w14:textId="37D4221A" w:rsidR="00C07ED6" w:rsidRPr="00C07ED6" w:rsidRDefault="00C07ED6" w:rsidP="00C07ED6">
      <w:pPr>
        <w:spacing w:line="312" w:lineRule="auto"/>
        <w:ind w:firstLine="709"/>
        <w:jc w:val="both"/>
        <w:rPr>
          <w:rFonts w:ascii="Arial" w:eastAsia="Microsoft Sans Serif" w:hAnsi="Arial" w:cs="Arial"/>
          <w:color w:val="00B050"/>
          <w:sz w:val="21"/>
          <w:szCs w:val="21"/>
          <w:lang w:val="uk-UA" w:eastAsia="en-US"/>
        </w:rPr>
      </w:pPr>
      <w:r w:rsidRPr="00C07ED6">
        <w:rPr>
          <w:rFonts w:ascii="Arial" w:hAnsi="Arial" w:cs="Arial"/>
          <w:b/>
          <w:bCs/>
          <w:color w:val="00B050"/>
          <w:sz w:val="21"/>
          <w:szCs w:val="21"/>
          <w:lang w:val="uk-UA" w:eastAsia="uk-UA"/>
        </w:rPr>
        <w:t>5.8</w:t>
      </w:r>
      <w:r w:rsidRPr="00C07ED6">
        <w:rPr>
          <w:rFonts w:ascii="Arial" w:eastAsia="Microsoft Sans Serif" w:hAnsi="Arial" w:cs="Arial"/>
          <w:color w:val="00B050"/>
          <w:sz w:val="21"/>
          <w:szCs w:val="21"/>
          <w:lang w:val="uk-UA" w:eastAsia="en-US"/>
        </w:rPr>
        <w:t xml:space="preserve"> Усі класифікаційні проміжки часу для будь-якої ознаки за вогнестійкістю потрібно вказувати у хвилинах беручи один із таких проміжків часу: 10, 15, 20, 30, 45, 60, 90, 120, 150, 180, 240 або 360.</w:t>
      </w:r>
    </w:p>
    <w:p w14:paraId="61445D17" w14:textId="77777777" w:rsidR="00C07ED6" w:rsidRDefault="00C07ED6" w:rsidP="00C07ED6">
      <w:pPr>
        <w:adjustRightInd/>
        <w:spacing w:line="312" w:lineRule="auto"/>
        <w:ind w:firstLine="709"/>
        <w:jc w:val="both"/>
        <w:rPr>
          <w:rFonts w:ascii="Arial" w:eastAsia="Microsoft Sans Serif" w:hAnsi="Arial" w:cs="Arial"/>
          <w:color w:val="00B050"/>
          <w:lang w:val="uk-UA" w:eastAsia="en-US"/>
        </w:rPr>
      </w:pPr>
      <w:r w:rsidRPr="00C07ED6">
        <w:rPr>
          <w:rFonts w:ascii="Arial" w:eastAsia="Microsoft Sans Serif" w:hAnsi="Arial" w:cs="Arial"/>
          <w:b/>
          <w:color w:val="00B050"/>
          <w:lang w:val="uk-UA" w:eastAsia="en-US"/>
        </w:rPr>
        <w:t xml:space="preserve">Примітка. </w:t>
      </w:r>
      <w:r w:rsidRPr="00C07ED6">
        <w:rPr>
          <w:rFonts w:ascii="Arial" w:eastAsia="Microsoft Sans Serif" w:hAnsi="Arial" w:cs="Arial"/>
          <w:color w:val="00B050"/>
          <w:lang w:val="uk-UA" w:eastAsia="en-US"/>
        </w:rPr>
        <w:t>Класифікаційний проміжок часу за вогнестійкістю (межа вогнестійкості) визначається як нормований проміжок часу у хвилинах, упродовж якого зберігається вогнестійкість будівельних конструкцій (виробів) під час вогневого впливу.</w:t>
      </w:r>
    </w:p>
    <w:p w14:paraId="76F89D27" w14:textId="3A872038" w:rsidR="00C07ED6" w:rsidRDefault="00C07ED6" w:rsidP="00C07ED6">
      <w:pPr>
        <w:tabs>
          <w:tab w:val="left" w:pos="9356"/>
        </w:tabs>
        <w:spacing w:line="288" w:lineRule="auto"/>
        <w:ind w:firstLine="709"/>
        <w:jc w:val="both"/>
        <w:rPr>
          <w:rFonts w:ascii="Arial" w:hAnsi="Arial" w:cs="Arial"/>
          <w:color w:val="00B050"/>
          <w:sz w:val="21"/>
          <w:szCs w:val="21"/>
          <w:lang w:val="uk-UA" w:eastAsia="uk-UA"/>
        </w:rPr>
      </w:pPr>
      <w:r w:rsidRPr="007B7EEA">
        <w:rPr>
          <w:rFonts w:ascii="Arial" w:hAnsi="Arial" w:cs="Arial"/>
          <w:b/>
          <w:bCs/>
          <w:i/>
          <w:iCs/>
          <w:color w:val="00B050"/>
          <w:sz w:val="21"/>
          <w:szCs w:val="21"/>
          <w:lang w:val="uk-UA" w:eastAsia="uk-UA"/>
        </w:rPr>
        <w:t>(Пункт 5.</w:t>
      </w:r>
      <w:r>
        <w:rPr>
          <w:rFonts w:ascii="Arial" w:hAnsi="Arial" w:cs="Arial"/>
          <w:b/>
          <w:bCs/>
          <w:i/>
          <w:iCs/>
          <w:color w:val="00B050"/>
          <w:sz w:val="21"/>
          <w:szCs w:val="21"/>
          <w:lang w:val="uk-UA" w:eastAsia="uk-UA"/>
        </w:rPr>
        <w:t>8</w:t>
      </w:r>
      <w:r w:rsidRPr="007B7EEA">
        <w:rPr>
          <w:rFonts w:ascii="Arial" w:hAnsi="Arial" w:cs="Arial"/>
          <w:b/>
          <w:bCs/>
          <w:i/>
          <w:iCs/>
          <w:color w:val="00B050"/>
          <w:sz w:val="21"/>
          <w:szCs w:val="21"/>
          <w:lang w:val="uk-UA" w:eastAsia="uk-UA"/>
        </w:rPr>
        <w:t xml:space="preserve"> </w:t>
      </w:r>
      <w:r>
        <w:rPr>
          <w:rFonts w:ascii="Arial" w:hAnsi="Arial" w:cs="Arial"/>
          <w:b/>
          <w:bCs/>
          <w:i/>
          <w:iCs/>
          <w:color w:val="00B050"/>
          <w:sz w:val="21"/>
          <w:szCs w:val="21"/>
          <w:lang w:val="uk-UA" w:eastAsia="uk-UA"/>
        </w:rPr>
        <w:t>долуч</w:t>
      </w:r>
      <w:r w:rsidRPr="007B7EEA">
        <w:rPr>
          <w:rFonts w:ascii="Arial" w:hAnsi="Arial" w:cs="Arial"/>
          <w:b/>
          <w:bCs/>
          <w:i/>
          <w:iCs/>
          <w:color w:val="00B050"/>
          <w:sz w:val="21"/>
          <w:szCs w:val="21"/>
          <w:lang w:val="uk-UA" w:eastAsia="uk-UA"/>
        </w:rPr>
        <w:t>ено, Зміна №1</w:t>
      </w:r>
      <w:r w:rsidRPr="007B7EEA">
        <w:rPr>
          <w:rFonts w:ascii="Arial" w:hAnsi="Arial" w:cs="Arial"/>
          <w:color w:val="00B050"/>
          <w:sz w:val="21"/>
          <w:szCs w:val="21"/>
          <w:lang w:val="uk-UA" w:eastAsia="uk-UA"/>
        </w:rPr>
        <w:t>)</w:t>
      </w:r>
    </w:p>
    <w:p w14:paraId="16B418A5" w14:textId="0FC14189" w:rsidR="00C07ED6" w:rsidRPr="00C07ED6" w:rsidRDefault="00C07ED6" w:rsidP="00C07ED6">
      <w:pPr>
        <w:adjustRightInd/>
        <w:spacing w:line="312" w:lineRule="auto"/>
        <w:ind w:firstLine="709"/>
        <w:jc w:val="both"/>
        <w:rPr>
          <w:rFonts w:ascii="Arial" w:eastAsia="Calibri" w:hAnsi="Arial" w:cs="Arial"/>
          <w:color w:val="00B050"/>
          <w:sz w:val="21"/>
          <w:szCs w:val="21"/>
          <w:lang w:val="uk-UA" w:eastAsia="en-US"/>
        </w:rPr>
      </w:pPr>
      <w:r w:rsidRPr="00C07ED6">
        <w:rPr>
          <w:rFonts w:ascii="Arial" w:eastAsia="Calibri" w:hAnsi="Arial" w:cs="Arial"/>
          <w:b/>
          <w:color w:val="00B050"/>
          <w:sz w:val="21"/>
          <w:szCs w:val="21"/>
          <w:lang w:val="uk-UA" w:eastAsia="en-US"/>
        </w:rPr>
        <w:t>5.9</w:t>
      </w:r>
      <w:r w:rsidRPr="00C07ED6">
        <w:rPr>
          <w:rFonts w:ascii="Arial" w:eastAsia="Calibri" w:hAnsi="Arial" w:cs="Arial"/>
          <w:color w:val="00B050"/>
          <w:sz w:val="21"/>
          <w:szCs w:val="21"/>
          <w:lang w:val="uk-UA" w:eastAsia="en-US"/>
        </w:rPr>
        <w:t xml:space="preserve"> Для конструктивних та інженерних систем (збірних систем) будівель та споруд класи суттєвих експлуатаційних характеристик щодо реакції на вогонь та стійкості до зовнішнього вогневого впливу наведені у додатку Г.</w:t>
      </w:r>
    </w:p>
    <w:p w14:paraId="70A66EEB" w14:textId="1562F2C4" w:rsidR="00C14955" w:rsidRDefault="00C14955" w:rsidP="00C14955">
      <w:pPr>
        <w:tabs>
          <w:tab w:val="left" w:pos="9356"/>
        </w:tabs>
        <w:spacing w:line="288" w:lineRule="auto"/>
        <w:ind w:firstLine="709"/>
        <w:jc w:val="both"/>
        <w:rPr>
          <w:rFonts w:ascii="Arial" w:hAnsi="Arial" w:cs="Arial"/>
          <w:color w:val="00B050"/>
          <w:sz w:val="21"/>
          <w:szCs w:val="21"/>
          <w:lang w:val="uk-UA" w:eastAsia="uk-UA"/>
        </w:rPr>
      </w:pPr>
      <w:r w:rsidRPr="007B7EEA">
        <w:rPr>
          <w:rFonts w:ascii="Arial" w:hAnsi="Arial" w:cs="Arial"/>
          <w:b/>
          <w:bCs/>
          <w:i/>
          <w:iCs/>
          <w:color w:val="00B050"/>
          <w:sz w:val="21"/>
          <w:szCs w:val="21"/>
          <w:lang w:val="uk-UA" w:eastAsia="uk-UA"/>
        </w:rPr>
        <w:t>(Пункт 5.</w:t>
      </w:r>
      <w:r w:rsidR="00282B6A">
        <w:rPr>
          <w:rFonts w:ascii="Arial" w:hAnsi="Arial" w:cs="Arial"/>
          <w:b/>
          <w:bCs/>
          <w:i/>
          <w:iCs/>
          <w:color w:val="00B050"/>
          <w:sz w:val="21"/>
          <w:szCs w:val="21"/>
          <w:lang w:val="uk-UA" w:eastAsia="uk-UA"/>
        </w:rPr>
        <w:t>9</w:t>
      </w:r>
      <w:r w:rsidRPr="007B7EEA">
        <w:rPr>
          <w:rFonts w:ascii="Arial" w:hAnsi="Arial" w:cs="Arial"/>
          <w:b/>
          <w:bCs/>
          <w:i/>
          <w:iCs/>
          <w:color w:val="00B050"/>
          <w:sz w:val="21"/>
          <w:szCs w:val="21"/>
          <w:lang w:val="uk-UA" w:eastAsia="uk-UA"/>
        </w:rPr>
        <w:t xml:space="preserve"> </w:t>
      </w:r>
      <w:r>
        <w:rPr>
          <w:rFonts w:ascii="Arial" w:hAnsi="Arial" w:cs="Arial"/>
          <w:b/>
          <w:bCs/>
          <w:i/>
          <w:iCs/>
          <w:color w:val="00B050"/>
          <w:sz w:val="21"/>
          <w:szCs w:val="21"/>
          <w:lang w:val="uk-UA" w:eastAsia="uk-UA"/>
        </w:rPr>
        <w:t>долуч</w:t>
      </w:r>
      <w:r w:rsidRPr="007B7EEA">
        <w:rPr>
          <w:rFonts w:ascii="Arial" w:hAnsi="Arial" w:cs="Arial"/>
          <w:b/>
          <w:bCs/>
          <w:i/>
          <w:iCs/>
          <w:color w:val="00B050"/>
          <w:sz w:val="21"/>
          <w:szCs w:val="21"/>
          <w:lang w:val="uk-UA" w:eastAsia="uk-UA"/>
        </w:rPr>
        <w:t>ено, Зміна №1</w:t>
      </w:r>
      <w:r w:rsidRPr="007B7EEA">
        <w:rPr>
          <w:rFonts w:ascii="Arial" w:hAnsi="Arial" w:cs="Arial"/>
          <w:color w:val="00B050"/>
          <w:sz w:val="21"/>
          <w:szCs w:val="21"/>
          <w:lang w:val="uk-UA" w:eastAsia="uk-UA"/>
        </w:rPr>
        <w:t>)</w:t>
      </w:r>
    </w:p>
    <w:p w14:paraId="22397B8D" w14:textId="0745874D" w:rsidR="00FE2C98" w:rsidRDefault="00FA0D3C" w:rsidP="00C14955">
      <w:pPr>
        <w:pStyle w:val="2"/>
        <w:tabs>
          <w:tab w:val="left" w:pos="9356"/>
        </w:tabs>
        <w:spacing w:before="80" w:after="80" w:line="288" w:lineRule="auto"/>
        <w:ind w:firstLine="709"/>
        <w:jc w:val="both"/>
        <w:rPr>
          <w:rFonts w:cs="Arial"/>
          <w:sz w:val="21"/>
        </w:rPr>
      </w:pPr>
      <w:bookmarkStart w:id="22" w:name="_Toc66131057"/>
      <w:bookmarkStart w:id="23" w:name="_Toc66398734"/>
      <w:bookmarkEnd w:id="20"/>
      <w:r w:rsidRPr="00B917FF">
        <w:rPr>
          <w:rFonts w:cs="Arial"/>
          <w:sz w:val="21"/>
        </w:rPr>
        <w:t xml:space="preserve">6 </w:t>
      </w:r>
      <w:bookmarkEnd w:id="22"/>
      <w:bookmarkEnd w:id="23"/>
      <w:r w:rsidRPr="00B917FF">
        <w:rPr>
          <w:rFonts w:cs="Arial"/>
          <w:sz w:val="21"/>
        </w:rPr>
        <w:t>ПЕРЕВІРКА ДОТРИМАННЯ ОСНОВНОЇ ВИМОГИ</w:t>
      </w:r>
    </w:p>
    <w:p w14:paraId="124589FF" w14:textId="77777777" w:rsidR="00FA0D3C" w:rsidRPr="00FE2C98" w:rsidRDefault="00FA0D3C" w:rsidP="000806EE">
      <w:pPr>
        <w:pStyle w:val="2"/>
        <w:tabs>
          <w:tab w:val="left" w:pos="9356"/>
        </w:tabs>
        <w:spacing w:before="0" w:after="0" w:line="288" w:lineRule="auto"/>
        <w:ind w:firstLine="709"/>
        <w:jc w:val="both"/>
        <w:rPr>
          <w:rFonts w:cs="Arial"/>
          <w:b w:val="0"/>
          <w:color w:val="auto"/>
          <w:sz w:val="21"/>
        </w:rPr>
      </w:pPr>
      <w:r w:rsidRPr="00FE2C98">
        <w:rPr>
          <w:rFonts w:cs="Arial"/>
          <w:color w:val="auto"/>
          <w:sz w:val="21"/>
        </w:rPr>
        <w:t xml:space="preserve">6.1 </w:t>
      </w:r>
      <w:r w:rsidRPr="00FE2C98">
        <w:rPr>
          <w:rFonts w:cs="Arial"/>
          <w:b w:val="0"/>
          <w:color w:val="auto"/>
          <w:sz w:val="21"/>
        </w:rPr>
        <w:t xml:space="preserve">Перевірку дотримання основної вимоги щодо забезпечення пожежної безпеки будівель і споруд виконують з урахуванням граничних станів будівельних конструкцій з вогнестійкості із використанням відповідних розрахункових методів та, у разі необхідності, випробувань. </w:t>
      </w:r>
    </w:p>
    <w:p w14:paraId="10CBB0D7" w14:textId="77777777" w:rsidR="00FA0D3C" w:rsidRPr="00B917FF" w:rsidRDefault="00FA0D3C" w:rsidP="000806EE">
      <w:pPr>
        <w:shd w:val="clear" w:color="auto" w:fill="FFFFFF"/>
        <w:tabs>
          <w:tab w:val="left" w:pos="878"/>
          <w:tab w:val="left" w:pos="9356"/>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6.2</w:t>
      </w:r>
      <w:r w:rsidRPr="00B917FF">
        <w:rPr>
          <w:rFonts w:ascii="Arial" w:hAnsi="Arial" w:cs="Arial"/>
          <w:sz w:val="21"/>
          <w:szCs w:val="21"/>
          <w:lang w:val="uk-UA"/>
        </w:rPr>
        <w:t xml:space="preserve"> Розрахункові методи повинні передбачити просторову роботу конструкції.</w:t>
      </w:r>
    </w:p>
    <w:p w14:paraId="714BDA3B" w14:textId="77777777" w:rsidR="00FA0D3C" w:rsidRPr="00B917FF" w:rsidRDefault="00FA0D3C" w:rsidP="000806EE">
      <w:pPr>
        <w:shd w:val="clear" w:color="auto" w:fill="FFFFFF"/>
        <w:tabs>
          <w:tab w:val="left" w:pos="922"/>
          <w:tab w:val="left" w:pos="9356"/>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6.3</w:t>
      </w:r>
      <w:r w:rsidRPr="00B917FF">
        <w:rPr>
          <w:rFonts w:ascii="Arial" w:hAnsi="Arial" w:cs="Arial"/>
          <w:sz w:val="21"/>
          <w:szCs w:val="21"/>
          <w:lang w:val="uk-UA"/>
        </w:rPr>
        <w:t xml:space="preserve"> Випробування слід застосовувати у разі, якщо розрахункові методи не забезпечують достатньої достовірності. </w:t>
      </w:r>
    </w:p>
    <w:p w14:paraId="05FFF722"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b/>
          <w:color w:val="000000"/>
          <w:sz w:val="21"/>
          <w:szCs w:val="21"/>
          <w:lang w:val="uk-UA" w:eastAsia="uk-UA"/>
        </w:rPr>
        <w:t>6.4</w:t>
      </w:r>
      <w:r w:rsidRPr="00B917FF">
        <w:rPr>
          <w:rFonts w:ascii="Arial" w:hAnsi="Arial" w:cs="Arial"/>
          <w:color w:val="000000"/>
          <w:sz w:val="21"/>
          <w:szCs w:val="21"/>
          <w:lang w:val="uk-UA" w:eastAsia="uk-UA"/>
        </w:rPr>
        <w:t xml:space="preserve"> Перевірка характеристик будівель і споруд, на які поширюється основна вимога «пожежна безпека», має включати:</w:t>
      </w:r>
    </w:p>
    <w:p w14:paraId="47B883D4"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t>- оцінку розвитку пожежі в приміщенні (у тому числі утворення диму і небезпечних летких продуктів горіння), поширення вогню і диму</w:t>
      </w:r>
      <w:r w:rsidR="00B02BED">
        <w:rPr>
          <w:rFonts w:ascii="Arial" w:hAnsi="Arial" w:cs="Arial"/>
          <w:color w:val="000000"/>
          <w:sz w:val="21"/>
          <w:szCs w:val="21"/>
          <w:lang w:val="uk-UA" w:eastAsia="uk-UA"/>
        </w:rPr>
        <w:t xml:space="preserve"> </w:t>
      </w:r>
      <w:r w:rsidRPr="00B917FF">
        <w:rPr>
          <w:rFonts w:ascii="Arial" w:hAnsi="Arial" w:cs="Arial"/>
          <w:color w:val="000000"/>
          <w:sz w:val="21"/>
          <w:szCs w:val="21"/>
          <w:lang w:val="uk-UA" w:eastAsia="uk-UA"/>
        </w:rPr>
        <w:t>в будівлях і спорудах та поширення вогню і диму на сусідні будівлі і споруди</w:t>
      </w:r>
      <w:r w:rsidR="00B02BED">
        <w:rPr>
          <w:rFonts w:ascii="Arial" w:hAnsi="Arial" w:cs="Arial"/>
          <w:color w:val="000000"/>
          <w:sz w:val="21"/>
          <w:szCs w:val="21"/>
          <w:lang w:val="uk-UA" w:eastAsia="uk-UA"/>
        </w:rPr>
        <w:t xml:space="preserve"> </w:t>
      </w:r>
      <w:r w:rsidRPr="00B917FF">
        <w:rPr>
          <w:rFonts w:ascii="Arial" w:hAnsi="Arial" w:cs="Arial"/>
          <w:color w:val="000000"/>
          <w:sz w:val="21"/>
          <w:szCs w:val="21"/>
          <w:lang w:val="uk-UA" w:eastAsia="uk-UA"/>
        </w:rPr>
        <w:t>та навколишнє природне середовище;</w:t>
      </w:r>
    </w:p>
    <w:p w14:paraId="0CA649DD" w14:textId="1D6151CA" w:rsidR="00282B6A"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sz w:val="21"/>
          <w:szCs w:val="21"/>
          <w:lang w:val="uk-UA" w:eastAsia="uk-UA"/>
        </w:rPr>
        <w:t xml:space="preserve">- оцінку напружено-деформованого стану конструкцій і частин будівлі і споруди  та </w:t>
      </w:r>
      <w:r w:rsidRPr="00B917FF">
        <w:rPr>
          <w:rFonts w:ascii="Arial" w:hAnsi="Arial" w:cs="Arial"/>
          <w:color w:val="000000"/>
          <w:sz w:val="21"/>
          <w:szCs w:val="21"/>
          <w:lang w:val="uk-UA" w:eastAsia="uk-UA"/>
        </w:rPr>
        <w:t>працездатність систем протипожежного захисту (систем пожежної сигналізації, автоматичних систем пожежогасіння, систем керування евакуюванням, систем протидимного захисту тощо) у разі пожежі;</w:t>
      </w:r>
      <w:r w:rsidR="00282B6A">
        <w:rPr>
          <w:rFonts w:ascii="Arial" w:hAnsi="Arial" w:cs="Arial"/>
          <w:color w:val="000000"/>
          <w:sz w:val="21"/>
          <w:szCs w:val="21"/>
          <w:lang w:val="uk-UA" w:eastAsia="uk-UA"/>
        </w:rPr>
        <w:br w:type="page"/>
      </w:r>
    </w:p>
    <w:p w14:paraId="626C61B3"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lastRenderedPageBreak/>
        <w:t>- оцінку взаємозв'язку пожежі, людей, які перебувають в будівлях і спорудах, заходів протипожежного захисту та дій із пожежогасіння і рятування.</w:t>
      </w:r>
    </w:p>
    <w:p w14:paraId="72ECF5A1" w14:textId="77777777" w:rsidR="00FA0D3C" w:rsidRPr="00B917FF" w:rsidRDefault="00FA0D3C" w:rsidP="000806EE">
      <w:pPr>
        <w:tabs>
          <w:tab w:val="left" w:pos="9356"/>
        </w:tabs>
        <w:spacing w:line="288" w:lineRule="auto"/>
        <w:ind w:firstLine="709"/>
        <w:jc w:val="both"/>
        <w:rPr>
          <w:rFonts w:ascii="Arial" w:hAnsi="Arial" w:cs="Arial"/>
          <w:sz w:val="21"/>
          <w:szCs w:val="21"/>
          <w:lang w:val="uk-UA" w:eastAsia="uk-UA"/>
        </w:rPr>
      </w:pPr>
      <w:r w:rsidRPr="00B917FF">
        <w:rPr>
          <w:rFonts w:ascii="Arial" w:hAnsi="Arial" w:cs="Arial"/>
          <w:b/>
          <w:color w:val="000000"/>
          <w:sz w:val="21"/>
          <w:szCs w:val="21"/>
          <w:lang w:val="uk-UA" w:eastAsia="uk-UA"/>
        </w:rPr>
        <w:t>6.5</w:t>
      </w:r>
      <w:r w:rsidRPr="00B917FF">
        <w:rPr>
          <w:rFonts w:ascii="Arial" w:hAnsi="Arial" w:cs="Arial"/>
          <w:color w:val="000000"/>
          <w:sz w:val="21"/>
          <w:szCs w:val="21"/>
          <w:lang w:val="uk-UA" w:eastAsia="uk-UA"/>
        </w:rPr>
        <w:t xml:space="preserve"> Рівні показників, пов</w:t>
      </w:r>
      <w:r w:rsidRPr="00B917FF">
        <w:rPr>
          <w:rFonts w:ascii="Arial" w:hAnsi="Arial" w:cs="Arial"/>
          <w:color w:val="000000"/>
          <w:sz w:val="21"/>
          <w:szCs w:val="21"/>
          <w:lang w:eastAsia="uk-UA"/>
        </w:rPr>
        <w:t xml:space="preserve">’язаних з </w:t>
      </w:r>
      <w:r w:rsidRPr="00B917FF">
        <w:rPr>
          <w:rFonts w:ascii="Arial" w:hAnsi="Arial" w:cs="Arial"/>
          <w:color w:val="000000"/>
          <w:sz w:val="21"/>
          <w:szCs w:val="21"/>
          <w:lang w:val="uk-UA" w:eastAsia="uk-UA"/>
        </w:rPr>
        <w:t xml:space="preserve">основною вимогою, </w:t>
      </w:r>
      <w:r w:rsidRPr="00B917FF">
        <w:rPr>
          <w:rFonts w:ascii="Arial" w:hAnsi="Arial" w:cs="Arial"/>
          <w:sz w:val="21"/>
          <w:szCs w:val="21"/>
          <w:lang w:val="uk-UA" w:eastAsia="uk-UA"/>
        </w:rPr>
        <w:t>залежать від:</w:t>
      </w:r>
    </w:p>
    <w:p w14:paraId="07980705"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t xml:space="preserve">- типу, призначення та розташування будівель і споруд; </w:t>
      </w:r>
    </w:p>
    <w:p w14:paraId="6E520316"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t xml:space="preserve">- планування будівель і споруд; </w:t>
      </w:r>
    </w:p>
    <w:p w14:paraId="5B4D4CA4" w14:textId="77777777" w:rsidR="00FA0D3C" w:rsidRPr="00B917FF" w:rsidRDefault="00FA0D3C" w:rsidP="000806EE">
      <w:pPr>
        <w:tabs>
          <w:tab w:val="left" w:pos="9356"/>
        </w:tabs>
        <w:spacing w:line="288" w:lineRule="auto"/>
        <w:ind w:firstLine="709"/>
        <w:jc w:val="both"/>
        <w:rPr>
          <w:rFonts w:ascii="Arial" w:hAnsi="Arial" w:cs="Arial"/>
          <w:color w:val="000000"/>
          <w:sz w:val="21"/>
          <w:szCs w:val="21"/>
          <w:lang w:val="uk-UA" w:eastAsia="uk-UA"/>
        </w:rPr>
      </w:pPr>
      <w:r w:rsidRPr="00B917FF">
        <w:rPr>
          <w:rFonts w:ascii="Arial" w:hAnsi="Arial" w:cs="Arial"/>
          <w:color w:val="000000"/>
          <w:sz w:val="21"/>
          <w:szCs w:val="21"/>
          <w:lang w:val="uk-UA" w:eastAsia="uk-UA"/>
        </w:rPr>
        <w:t xml:space="preserve">- наявності пожежно-рятувальних засобів. </w:t>
      </w:r>
    </w:p>
    <w:p w14:paraId="3F820DEA" w14:textId="519D61E8" w:rsidR="00C14955" w:rsidRDefault="00C14955" w:rsidP="000806EE">
      <w:pPr>
        <w:tabs>
          <w:tab w:val="left" w:pos="9356"/>
        </w:tabs>
        <w:spacing w:line="288" w:lineRule="auto"/>
        <w:ind w:firstLine="709"/>
        <w:jc w:val="both"/>
        <w:rPr>
          <w:rFonts w:ascii="Arial" w:hAnsi="Arial" w:cs="Arial"/>
          <w:color w:val="000000"/>
          <w:sz w:val="21"/>
          <w:szCs w:val="21"/>
          <w:lang w:val="uk-UA" w:eastAsia="uk-UA"/>
        </w:rPr>
      </w:pPr>
      <w:r>
        <w:rPr>
          <w:rFonts w:ascii="Arial" w:hAnsi="Arial" w:cs="Arial"/>
          <w:color w:val="000000"/>
          <w:sz w:val="21"/>
          <w:szCs w:val="21"/>
          <w:lang w:val="uk-UA" w:eastAsia="uk-UA"/>
        </w:rPr>
        <w:br w:type="page"/>
      </w:r>
    </w:p>
    <w:p w14:paraId="59BB4BC1" w14:textId="77777777" w:rsidR="00FE2C98" w:rsidRDefault="00FA0D3C" w:rsidP="00C14955">
      <w:pPr>
        <w:widowControl/>
        <w:autoSpaceDE/>
        <w:autoSpaceDN/>
        <w:adjustRightInd/>
        <w:spacing w:line="288" w:lineRule="auto"/>
        <w:ind w:firstLine="709"/>
        <w:jc w:val="center"/>
        <w:rPr>
          <w:rFonts w:ascii="Arial" w:hAnsi="Arial" w:cs="Arial"/>
          <w:sz w:val="21"/>
          <w:szCs w:val="21"/>
          <w:lang w:val="uk-UA"/>
        </w:rPr>
      </w:pPr>
      <w:r w:rsidRPr="00FE2C98">
        <w:rPr>
          <w:rFonts w:ascii="Arial" w:hAnsi="Arial" w:cs="Arial"/>
          <w:sz w:val="21"/>
          <w:szCs w:val="21"/>
          <w:lang w:val="uk-UA"/>
        </w:rPr>
        <w:lastRenderedPageBreak/>
        <w:t>ДОДАТОК А</w:t>
      </w:r>
      <w:bookmarkStart w:id="24" w:name="_Toc66131069"/>
      <w:bookmarkStart w:id="25" w:name="_Toc66398742"/>
    </w:p>
    <w:p w14:paraId="0156051B" w14:textId="77777777" w:rsidR="00FA0D3C" w:rsidRPr="00B917FF" w:rsidRDefault="00FA0D3C" w:rsidP="00C14955">
      <w:pPr>
        <w:widowControl/>
        <w:autoSpaceDE/>
        <w:autoSpaceDN/>
        <w:adjustRightInd/>
        <w:spacing w:line="288" w:lineRule="auto"/>
        <w:ind w:firstLine="709"/>
        <w:jc w:val="center"/>
        <w:rPr>
          <w:rFonts w:ascii="Arial" w:hAnsi="Arial" w:cs="Arial"/>
          <w:bCs/>
          <w:sz w:val="21"/>
          <w:szCs w:val="21"/>
          <w:lang w:val="uk-UA"/>
        </w:rPr>
      </w:pPr>
      <w:r w:rsidRPr="00B917FF">
        <w:rPr>
          <w:rFonts w:ascii="Arial" w:hAnsi="Arial" w:cs="Arial"/>
          <w:bCs/>
          <w:sz w:val="21"/>
          <w:szCs w:val="21"/>
          <w:lang w:val="uk-UA"/>
        </w:rPr>
        <w:t>(довідковий)</w:t>
      </w:r>
    </w:p>
    <w:bookmarkEnd w:id="24"/>
    <w:bookmarkEnd w:id="25"/>
    <w:p w14:paraId="5C0E960D" w14:textId="298695ED" w:rsidR="00FA0D3C" w:rsidRPr="00B917FF" w:rsidRDefault="00FA0D3C" w:rsidP="00C14955">
      <w:pPr>
        <w:widowControl/>
        <w:autoSpaceDE/>
        <w:autoSpaceDN/>
        <w:adjustRightInd/>
        <w:spacing w:line="288" w:lineRule="auto"/>
        <w:ind w:firstLine="709"/>
        <w:jc w:val="center"/>
        <w:rPr>
          <w:rFonts w:ascii="Arial" w:hAnsi="Arial" w:cs="Arial"/>
          <w:b/>
          <w:sz w:val="21"/>
          <w:szCs w:val="21"/>
          <w:lang w:val="uk-UA"/>
        </w:rPr>
      </w:pPr>
      <w:r w:rsidRPr="00B917FF">
        <w:rPr>
          <w:rFonts w:ascii="Arial" w:hAnsi="Arial" w:cs="Arial"/>
          <w:b/>
          <w:sz w:val="21"/>
          <w:szCs w:val="21"/>
          <w:lang w:val="uk-UA"/>
        </w:rPr>
        <w:t>ЗАГАЛЬНІ ПРИНЦИПИ ІНЖИНІРИНГУ ПОЖЕЖНОЇ БЕЗПЕКИ</w:t>
      </w:r>
    </w:p>
    <w:p w14:paraId="369F683C" w14:textId="77777777" w:rsidR="00FA0D3C" w:rsidRPr="00B917FF" w:rsidRDefault="00FA0D3C" w:rsidP="000806EE">
      <w:pPr>
        <w:spacing w:line="288" w:lineRule="auto"/>
        <w:ind w:firstLine="709"/>
        <w:jc w:val="both"/>
        <w:rPr>
          <w:rFonts w:ascii="Arial" w:hAnsi="Arial" w:cs="Arial"/>
          <w:b/>
          <w:sz w:val="21"/>
          <w:szCs w:val="21"/>
          <w:lang w:val="uk-UA"/>
        </w:rPr>
      </w:pPr>
      <w:bookmarkStart w:id="26" w:name="_Toc66398743"/>
      <w:bookmarkEnd w:id="12"/>
    </w:p>
    <w:p w14:paraId="1C6EA03D"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А.1</w:t>
      </w:r>
      <w:r w:rsidRPr="00B917FF">
        <w:rPr>
          <w:rFonts w:ascii="Arial" w:hAnsi="Arial" w:cs="Arial"/>
          <w:sz w:val="21"/>
          <w:szCs w:val="21"/>
          <w:lang w:val="uk-UA"/>
        </w:rPr>
        <w:t xml:space="preserve"> Для забезпечення пожежної безпеки будівель і споруд може застосовувати</w:t>
      </w:r>
      <w:r w:rsidR="00B02BED">
        <w:rPr>
          <w:rFonts w:ascii="Arial" w:hAnsi="Arial" w:cs="Arial"/>
          <w:sz w:val="21"/>
          <w:szCs w:val="21"/>
          <w:lang w:val="uk-UA"/>
        </w:rPr>
        <w:t>ся</w:t>
      </w:r>
      <w:r w:rsidRPr="00B917FF">
        <w:rPr>
          <w:rFonts w:ascii="Arial" w:hAnsi="Arial" w:cs="Arial"/>
          <w:sz w:val="21"/>
          <w:szCs w:val="21"/>
          <w:lang w:val="uk-UA"/>
        </w:rPr>
        <w:t xml:space="preserve"> інжиніринг пожежної безпеки згідно з [4, 5] та принцип</w:t>
      </w:r>
      <w:r w:rsidR="00C334E1">
        <w:rPr>
          <w:rFonts w:ascii="Arial" w:hAnsi="Arial" w:cs="Arial"/>
          <w:sz w:val="21"/>
          <w:szCs w:val="21"/>
          <w:lang w:val="uk-UA"/>
        </w:rPr>
        <w:t>и,</w:t>
      </w:r>
      <w:r w:rsidRPr="00B917FF">
        <w:rPr>
          <w:rFonts w:ascii="Arial" w:hAnsi="Arial" w:cs="Arial"/>
          <w:sz w:val="21"/>
          <w:szCs w:val="21"/>
          <w:lang w:val="uk-UA"/>
        </w:rPr>
        <w:t xml:space="preserve"> наведен</w:t>
      </w:r>
      <w:r w:rsidR="00C334E1">
        <w:rPr>
          <w:rFonts w:ascii="Arial" w:hAnsi="Arial" w:cs="Arial"/>
          <w:sz w:val="21"/>
          <w:szCs w:val="21"/>
          <w:lang w:val="uk-UA"/>
        </w:rPr>
        <w:t>і</w:t>
      </w:r>
      <w:r w:rsidRPr="00B917FF">
        <w:rPr>
          <w:rFonts w:ascii="Arial" w:hAnsi="Arial" w:cs="Arial"/>
          <w:sz w:val="21"/>
          <w:szCs w:val="21"/>
          <w:lang w:val="uk-UA"/>
        </w:rPr>
        <w:t xml:space="preserve"> в цьому додатку. </w:t>
      </w:r>
    </w:p>
    <w:p w14:paraId="5B0600DA"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А.2</w:t>
      </w:r>
      <w:r w:rsidRPr="00B917FF">
        <w:rPr>
          <w:rFonts w:ascii="Arial" w:hAnsi="Arial" w:cs="Arial"/>
          <w:sz w:val="21"/>
          <w:szCs w:val="21"/>
          <w:lang w:val="uk-UA"/>
        </w:rPr>
        <w:t xml:space="preserve"> Для визначення даних стосовно розвитку пожежі та поширення летких продуктів згоряння у будівлях і спорудах  здійснюється: </w:t>
      </w:r>
    </w:p>
    <w:p w14:paraId="105B89FC"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розрахунок розвитку пожежі в приміщеннях;</w:t>
      </w:r>
    </w:p>
    <w:p w14:paraId="22C93368"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розрахунок поширення вогню всередині або ззовні споруди за межами приміщення, в якому виникла пожежа;</w:t>
      </w:r>
    </w:p>
    <w:p w14:paraId="1BC5F2BA"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оцінка руху летких продуктів згоряння в будівлях і спорудах. </w:t>
      </w:r>
    </w:p>
    <w:p w14:paraId="13FD8A29"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А.3</w:t>
      </w:r>
      <w:r w:rsidRPr="00B917FF">
        <w:rPr>
          <w:rFonts w:ascii="Arial" w:hAnsi="Arial" w:cs="Arial"/>
          <w:sz w:val="21"/>
          <w:szCs w:val="21"/>
          <w:lang w:val="uk-UA"/>
        </w:rPr>
        <w:t xml:space="preserve"> Для оцінювання впливів  враховують:</w:t>
      </w:r>
    </w:p>
    <w:p w14:paraId="00AA1067"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вплив тепла і летких продуктів згоряння на людей та споруди; </w:t>
      </w:r>
    </w:p>
    <w:p w14:paraId="1743FA2A"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механічний вплив на будівельні конструкції та/або будівлі і споруди. </w:t>
      </w:r>
    </w:p>
    <w:p w14:paraId="25E0E052"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А.4</w:t>
      </w:r>
      <w:r w:rsidRPr="00B917FF">
        <w:rPr>
          <w:rFonts w:ascii="Arial" w:hAnsi="Arial" w:cs="Arial"/>
          <w:sz w:val="21"/>
          <w:szCs w:val="21"/>
        </w:rPr>
        <w:t xml:space="preserve"> </w:t>
      </w:r>
      <w:r w:rsidRPr="00B917FF">
        <w:rPr>
          <w:rFonts w:ascii="Arial" w:hAnsi="Arial" w:cs="Arial"/>
          <w:sz w:val="21"/>
          <w:szCs w:val="21"/>
          <w:lang w:val="uk-UA"/>
        </w:rPr>
        <w:t xml:space="preserve">Для оцінювання показників будівельної </w:t>
      </w:r>
      <w:r w:rsidRPr="00B917FF">
        <w:rPr>
          <w:rFonts w:ascii="Arial" w:hAnsi="Arial" w:cs="Arial"/>
          <w:color w:val="000000" w:themeColor="text1"/>
          <w:sz w:val="21"/>
          <w:szCs w:val="21"/>
          <w:lang w:val="uk-UA"/>
        </w:rPr>
        <w:t>продукції</w:t>
      </w:r>
      <w:r w:rsidRPr="00B917FF">
        <w:rPr>
          <w:rFonts w:ascii="Arial" w:hAnsi="Arial" w:cs="Arial"/>
          <w:sz w:val="21"/>
          <w:szCs w:val="21"/>
          <w:lang w:val="uk-UA"/>
        </w:rPr>
        <w:t xml:space="preserve"> в умовах вогневого впливу слід застосовувати: </w:t>
      </w:r>
    </w:p>
    <w:p w14:paraId="3F0A7E92"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стосовно розвитку пожеж </w:t>
      </w:r>
      <w:r w:rsidR="00FE2C98">
        <w:rPr>
          <w:rFonts w:ascii="Arial" w:hAnsi="Arial" w:cs="Arial"/>
          <w:sz w:val="21"/>
          <w:szCs w:val="21"/>
          <w:lang w:val="uk-UA"/>
        </w:rPr>
        <w:t xml:space="preserve">- </w:t>
      </w:r>
      <w:r w:rsidRPr="00B917FF">
        <w:rPr>
          <w:rFonts w:ascii="Arial" w:hAnsi="Arial" w:cs="Arial"/>
          <w:sz w:val="21"/>
          <w:szCs w:val="21"/>
          <w:lang w:val="uk-UA"/>
        </w:rPr>
        <w:t>показники займистості, поширення полум’я, тепловиділення, утворення диму, токсичних та корозійно-активних продуктів згоряння;</w:t>
      </w:r>
    </w:p>
    <w:p w14:paraId="10A681E5" w14:textId="77777777" w:rsidR="00FA0D3C" w:rsidRPr="00B917FF" w:rsidRDefault="00FA0D3C" w:rsidP="000806EE">
      <w:pPr>
        <w:shd w:val="clear" w:color="auto" w:fill="FFFFFF"/>
        <w:tabs>
          <w:tab w:val="left" w:pos="851"/>
        </w:tabs>
        <w:spacing w:line="288" w:lineRule="auto"/>
        <w:ind w:firstLine="709"/>
        <w:jc w:val="both"/>
        <w:rPr>
          <w:rFonts w:ascii="Arial" w:hAnsi="Arial" w:cs="Arial"/>
          <w:sz w:val="21"/>
          <w:szCs w:val="21"/>
        </w:rPr>
      </w:pPr>
      <w:r w:rsidRPr="00B917FF">
        <w:rPr>
          <w:rFonts w:ascii="Arial" w:hAnsi="Arial" w:cs="Arial"/>
          <w:sz w:val="21"/>
          <w:szCs w:val="21"/>
          <w:lang w:val="uk-UA"/>
        </w:rPr>
        <w:t xml:space="preserve">- стосовно  опору конструкцій, які зазнають впливу вогню - показники, що характеризують несучу здатність та огороджувальну функцію. </w:t>
      </w:r>
    </w:p>
    <w:p w14:paraId="5ED1D7B3"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 xml:space="preserve">А.5 </w:t>
      </w:r>
      <w:r w:rsidRPr="00B917FF">
        <w:rPr>
          <w:rFonts w:ascii="Arial" w:hAnsi="Arial" w:cs="Arial"/>
          <w:sz w:val="21"/>
          <w:szCs w:val="21"/>
          <w:lang w:val="uk-UA"/>
        </w:rPr>
        <w:t>Для оцінювання  виявлення моменту виникнення пожежі, реагування на неї та її гасіння  враховують:</w:t>
      </w:r>
    </w:p>
    <w:p w14:paraId="334CDFFF"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тривалість приведення в дію систем протипожежного захисту та реагування на пожежу пожежно-рятувальних підрозділів і людей, що перебувають у будівлі і споруді;</w:t>
      </w:r>
    </w:p>
    <w:p w14:paraId="2739F7AE"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FE2C98">
        <w:rPr>
          <w:rFonts w:ascii="Arial" w:hAnsi="Arial" w:cs="Arial"/>
          <w:bCs/>
          <w:sz w:val="21"/>
          <w:szCs w:val="21"/>
          <w:lang w:val="uk-UA"/>
        </w:rPr>
        <w:t xml:space="preserve">- </w:t>
      </w:r>
      <w:r w:rsidRPr="00B917FF">
        <w:rPr>
          <w:rFonts w:ascii="Arial" w:hAnsi="Arial" w:cs="Arial"/>
          <w:sz w:val="21"/>
          <w:szCs w:val="21"/>
          <w:lang w:val="uk-UA"/>
        </w:rPr>
        <w:t>вплив систем протипожежного захисту (зокрема вогнегасних речовин);</w:t>
      </w:r>
    </w:p>
    <w:p w14:paraId="75DF90F8"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sz w:val="21"/>
          <w:szCs w:val="21"/>
          <w:lang w:val="uk-UA"/>
        </w:rPr>
        <w:t xml:space="preserve">- тривалість виявлення пожежі залежно від виду та розташування пожежних сповіщувачів; </w:t>
      </w:r>
    </w:p>
    <w:p w14:paraId="1CC9743B"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sz w:val="21"/>
          <w:szCs w:val="21"/>
          <w:lang w:val="uk-UA"/>
        </w:rPr>
        <w:t>- взаємодію засобів пожежогасіння з іншими засобами безпеки.</w:t>
      </w:r>
    </w:p>
    <w:p w14:paraId="777CB1E7" w14:textId="77777777" w:rsidR="00FA0D3C" w:rsidRPr="00B917FF" w:rsidRDefault="00FA0D3C" w:rsidP="000806EE">
      <w:pPr>
        <w:shd w:val="clear" w:color="auto" w:fill="FFFFFF"/>
        <w:tabs>
          <w:tab w:val="left" w:pos="706"/>
          <w:tab w:val="left" w:pos="744"/>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А.6</w:t>
      </w:r>
      <w:r w:rsidRPr="00B917FF">
        <w:rPr>
          <w:rFonts w:ascii="Arial" w:hAnsi="Arial" w:cs="Arial"/>
          <w:sz w:val="21"/>
          <w:szCs w:val="21"/>
          <w:lang w:val="uk-UA"/>
        </w:rPr>
        <w:t xml:space="preserve"> Для оцінювання і розроблення заходів із проведення евакуації та пожежно-рятувальних робіт  проводять: </w:t>
      </w:r>
    </w:p>
    <w:p w14:paraId="05C1ED26" w14:textId="77777777" w:rsidR="00FA0D3C" w:rsidRPr="00B917FF" w:rsidRDefault="00D400A7" w:rsidP="000806EE">
      <w:pPr>
        <w:shd w:val="clear" w:color="auto" w:fill="FFFFFF"/>
        <w:tabs>
          <w:tab w:val="left" w:pos="706"/>
          <w:tab w:val="left" w:pos="744"/>
        </w:tabs>
        <w:spacing w:line="288" w:lineRule="auto"/>
        <w:ind w:firstLine="709"/>
        <w:jc w:val="both"/>
        <w:rPr>
          <w:rFonts w:ascii="Arial" w:hAnsi="Arial" w:cs="Arial"/>
          <w:sz w:val="21"/>
          <w:szCs w:val="21"/>
          <w:lang w:val="uk-UA"/>
        </w:rPr>
      </w:pPr>
      <w:r>
        <w:rPr>
          <w:rFonts w:ascii="Arial" w:hAnsi="Arial" w:cs="Arial"/>
          <w:sz w:val="21"/>
          <w:szCs w:val="21"/>
          <w:lang w:val="uk-UA"/>
        </w:rPr>
        <w:t>-  о</w:t>
      </w:r>
      <w:r w:rsidR="00FA0D3C" w:rsidRPr="00B917FF">
        <w:rPr>
          <w:rFonts w:ascii="Arial" w:hAnsi="Arial" w:cs="Arial"/>
          <w:sz w:val="21"/>
          <w:szCs w:val="21"/>
          <w:lang w:val="uk-UA"/>
        </w:rPr>
        <w:t>цінювання впливу на людей небезпечних чинників пожежі;</w:t>
      </w:r>
    </w:p>
    <w:p w14:paraId="7BB37297" w14:textId="77777777" w:rsidR="00FA0D3C" w:rsidRPr="00B917FF" w:rsidRDefault="00D400A7" w:rsidP="000806EE">
      <w:pPr>
        <w:shd w:val="clear" w:color="auto" w:fill="FFFFFF"/>
        <w:tabs>
          <w:tab w:val="left" w:pos="706"/>
          <w:tab w:val="left" w:pos="744"/>
        </w:tabs>
        <w:spacing w:line="288" w:lineRule="auto"/>
        <w:ind w:firstLine="709"/>
        <w:jc w:val="both"/>
        <w:rPr>
          <w:rFonts w:ascii="Arial" w:hAnsi="Arial" w:cs="Arial"/>
          <w:sz w:val="21"/>
          <w:szCs w:val="21"/>
          <w:lang w:val="uk-UA"/>
        </w:rPr>
      </w:pPr>
      <w:r>
        <w:rPr>
          <w:rFonts w:ascii="Arial" w:hAnsi="Arial" w:cs="Arial"/>
          <w:sz w:val="21"/>
          <w:szCs w:val="21"/>
          <w:lang w:val="uk-UA"/>
        </w:rPr>
        <w:t xml:space="preserve">-  </w:t>
      </w:r>
      <w:r w:rsidR="00FA0D3C" w:rsidRPr="00B917FF">
        <w:rPr>
          <w:rFonts w:ascii="Arial" w:hAnsi="Arial" w:cs="Arial"/>
          <w:sz w:val="21"/>
          <w:szCs w:val="21"/>
          <w:lang w:val="uk-UA"/>
        </w:rPr>
        <w:t>розрахунок часу, необхідного і достатнього для евакуації людей;</w:t>
      </w:r>
    </w:p>
    <w:p w14:paraId="2E3FF601" w14:textId="77777777" w:rsidR="00FA0D3C" w:rsidRPr="00B917FF" w:rsidRDefault="00D400A7" w:rsidP="000806EE">
      <w:pPr>
        <w:shd w:val="clear" w:color="auto" w:fill="FFFFFF"/>
        <w:tabs>
          <w:tab w:val="left" w:pos="706"/>
          <w:tab w:val="left" w:pos="744"/>
        </w:tabs>
        <w:spacing w:line="288" w:lineRule="auto"/>
        <w:ind w:firstLine="709"/>
        <w:jc w:val="both"/>
        <w:rPr>
          <w:rFonts w:ascii="Arial" w:hAnsi="Arial" w:cs="Arial"/>
          <w:sz w:val="21"/>
          <w:szCs w:val="21"/>
          <w:lang w:val="uk-UA"/>
        </w:rPr>
      </w:pPr>
      <w:r>
        <w:rPr>
          <w:rFonts w:ascii="Arial" w:hAnsi="Arial" w:cs="Arial"/>
          <w:sz w:val="21"/>
          <w:szCs w:val="21"/>
          <w:lang w:val="uk-UA"/>
        </w:rPr>
        <w:t xml:space="preserve">-  </w:t>
      </w:r>
      <w:r w:rsidR="00FA0D3C" w:rsidRPr="00B917FF">
        <w:rPr>
          <w:rFonts w:ascii="Arial" w:hAnsi="Arial" w:cs="Arial"/>
          <w:sz w:val="21"/>
          <w:szCs w:val="21"/>
          <w:lang w:val="uk-UA"/>
        </w:rPr>
        <w:t xml:space="preserve">оцінювання часу, необхідного для прибуття пожежно-рятувальних підрозділів та виконання ними пожежно-рятувальних робіт. </w:t>
      </w:r>
    </w:p>
    <w:p w14:paraId="66CD549C" w14:textId="77777777" w:rsidR="00FA0D3C" w:rsidRPr="00B917FF" w:rsidRDefault="00FA0D3C" w:rsidP="000806EE">
      <w:pPr>
        <w:shd w:val="clear" w:color="auto" w:fill="FFFFFF"/>
        <w:tabs>
          <w:tab w:val="left" w:pos="0"/>
        </w:tabs>
        <w:spacing w:line="288" w:lineRule="auto"/>
        <w:ind w:firstLine="709"/>
        <w:jc w:val="both"/>
        <w:rPr>
          <w:rFonts w:ascii="Arial" w:hAnsi="Arial" w:cs="Arial"/>
          <w:sz w:val="21"/>
          <w:szCs w:val="21"/>
          <w:lang w:val="uk-UA"/>
        </w:rPr>
      </w:pPr>
      <w:r w:rsidRPr="00B917FF">
        <w:rPr>
          <w:rFonts w:ascii="Arial" w:hAnsi="Arial" w:cs="Arial"/>
          <w:b/>
          <w:sz w:val="21"/>
          <w:szCs w:val="21"/>
          <w:lang w:val="uk-UA"/>
        </w:rPr>
        <w:t>А.7</w:t>
      </w:r>
      <w:r w:rsidRPr="00B917FF">
        <w:rPr>
          <w:rFonts w:ascii="Arial" w:hAnsi="Arial" w:cs="Arial"/>
          <w:sz w:val="21"/>
          <w:szCs w:val="21"/>
          <w:lang w:val="uk-UA"/>
        </w:rPr>
        <w:t xml:space="preserve"> Для застосування інженерних методів пожежної безпеки використовують відповідні характеристики продукції та процедури розрахунків і проектування.</w:t>
      </w:r>
    </w:p>
    <w:p w14:paraId="6E33D31D" w14:textId="77777777" w:rsidR="00FA0D3C" w:rsidRPr="00B917FF" w:rsidRDefault="00FA0D3C" w:rsidP="000806EE">
      <w:pPr>
        <w:spacing w:line="288" w:lineRule="auto"/>
        <w:ind w:firstLine="709"/>
        <w:jc w:val="both"/>
        <w:rPr>
          <w:rFonts w:ascii="Arial" w:hAnsi="Arial" w:cs="Arial"/>
          <w:b/>
          <w:sz w:val="21"/>
          <w:szCs w:val="21"/>
          <w:lang w:val="uk-UA"/>
        </w:rPr>
      </w:pPr>
    </w:p>
    <w:p w14:paraId="5536F5B2" w14:textId="77777777" w:rsidR="00FA0D3C" w:rsidRPr="00B917FF" w:rsidRDefault="00FA0D3C" w:rsidP="000806EE">
      <w:pPr>
        <w:spacing w:line="288" w:lineRule="auto"/>
        <w:ind w:firstLine="709"/>
        <w:jc w:val="both"/>
        <w:rPr>
          <w:rFonts w:ascii="Arial" w:hAnsi="Arial" w:cs="Arial"/>
          <w:b/>
          <w:sz w:val="21"/>
          <w:szCs w:val="21"/>
          <w:lang w:val="uk-UA"/>
        </w:rPr>
      </w:pPr>
    </w:p>
    <w:p w14:paraId="387C98BD" w14:textId="77777777" w:rsidR="00FA0D3C" w:rsidRPr="00B917FF" w:rsidRDefault="00FA0D3C" w:rsidP="000806EE">
      <w:pPr>
        <w:spacing w:line="288" w:lineRule="auto"/>
        <w:ind w:firstLine="709"/>
        <w:jc w:val="both"/>
        <w:rPr>
          <w:rFonts w:ascii="Arial" w:hAnsi="Arial" w:cs="Arial"/>
          <w:b/>
          <w:sz w:val="21"/>
          <w:szCs w:val="21"/>
          <w:lang w:val="uk-UA"/>
        </w:rPr>
      </w:pPr>
    </w:p>
    <w:p w14:paraId="1EFC53CB" w14:textId="77777777" w:rsidR="00FA0D3C" w:rsidRPr="00B917FF" w:rsidRDefault="00FA0D3C" w:rsidP="000806EE">
      <w:pPr>
        <w:spacing w:line="288" w:lineRule="auto"/>
        <w:ind w:firstLine="709"/>
        <w:jc w:val="both"/>
        <w:rPr>
          <w:rFonts w:ascii="Arial" w:hAnsi="Arial" w:cs="Arial"/>
          <w:b/>
          <w:sz w:val="21"/>
          <w:szCs w:val="21"/>
          <w:lang w:val="uk-UA"/>
        </w:rPr>
      </w:pPr>
    </w:p>
    <w:p w14:paraId="51275103" w14:textId="77777777" w:rsidR="00FA0D3C" w:rsidRPr="00B917FF" w:rsidRDefault="00FA0D3C" w:rsidP="000806EE">
      <w:pPr>
        <w:spacing w:line="288" w:lineRule="auto"/>
        <w:ind w:firstLine="709"/>
        <w:jc w:val="both"/>
        <w:rPr>
          <w:rFonts w:ascii="Arial" w:hAnsi="Arial" w:cs="Arial"/>
          <w:b/>
          <w:sz w:val="21"/>
          <w:szCs w:val="21"/>
          <w:lang w:val="uk-UA"/>
        </w:rPr>
      </w:pPr>
    </w:p>
    <w:p w14:paraId="6C5BB7C1" w14:textId="77777777" w:rsidR="00FA0D3C" w:rsidRPr="00B917FF" w:rsidRDefault="00FA0D3C" w:rsidP="000806EE">
      <w:pPr>
        <w:spacing w:line="288" w:lineRule="auto"/>
        <w:ind w:firstLine="709"/>
        <w:jc w:val="both"/>
        <w:rPr>
          <w:rFonts w:ascii="Arial" w:hAnsi="Arial" w:cs="Arial"/>
          <w:b/>
          <w:sz w:val="21"/>
          <w:szCs w:val="21"/>
          <w:lang w:val="uk-UA"/>
        </w:rPr>
      </w:pPr>
    </w:p>
    <w:p w14:paraId="15A554E3" w14:textId="77777777" w:rsidR="00FA0D3C" w:rsidRPr="00B917FF" w:rsidRDefault="00FA0D3C" w:rsidP="000806EE">
      <w:pPr>
        <w:spacing w:line="288" w:lineRule="auto"/>
        <w:ind w:firstLine="709"/>
        <w:jc w:val="both"/>
        <w:rPr>
          <w:rFonts w:ascii="Arial" w:hAnsi="Arial" w:cs="Arial"/>
          <w:b/>
          <w:sz w:val="21"/>
          <w:szCs w:val="21"/>
          <w:lang w:val="uk-UA"/>
        </w:rPr>
      </w:pPr>
    </w:p>
    <w:p w14:paraId="02B63FFE" w14:textId="77777777" w:rsidR="00FA0D3C" w:rsidRPr="00B917FF" w:rsidRDefault="00FA0D3C" w:rsidP="000806EE">
      <w:pPr>
        <w:spacing w:line="288" w:lineRule="auto"/>
        <w:ind w:firstLine="709"/>
        <w:jc w:val="both"/>
        <w:rPr>
          <w:rFonts w:ascii="Arial" w:hAnsi="Arial" w:cs="Arial"/>
          <w:b/>
          <w:sz w:val="21"/>
          <w:szCs w:val="21"/>
          <w:lang w:val="uk-UA"/>
        </w:rPr>
      </w:pPr>
    </w:p>
    <w:p w14:paraId="24C1973E" w14:textId="77777777" w:rsidR="00FA0D3C" w:rsidRPr="00B917FF" w:rsidRDefault="00FA0D3C" w:rsidP="000806EE">
      <w:pPr>
        <w:spacing w:line="288" w:lineRule="auto"/>
        <w:ind w:firstLine="709"/>
        <w:jc w:val="both"/>
        <w:rPr>
          <w:rFonts w:ascii="Arial" w:hAnsi="Arial" w:cs="Arial"/>
          <w:b/>
          <w:sz w:val="21"/>
          <w:szCs w:val="21"/>
          <w:lang w:val="uk-UA"/>
        </w:rPr>
      </w:pPr>
    </w:p>
    <w:p w14:paraId="31D3E032" w14:textId="77777777" w:rsidR="00FA0D3C" w:rsidRPr="00B917FF" w:rsidRDefault="00FA0D3C" w:rsidP="000806EE">
      <w:pPr>
        <w:spacing w:line="288" w:lineRule="auto"/>
        <w:ind w:firstLine="709"/>
        <w:jc w:val="both"/>
        <w:rPr>
          <w:rFonts w:ascii="Arial" w:hAnsi="Arial" w:cs="Arial"/>
          <w:b/>
          <w:sz w:val="21"/>
          <w:szCs w:val="21"/>
          <w:lang w:val="uk-UA"/>
        </w:rPr>
      </w:pPr>
    </w:p>
    <w:p w14:paraId="284CB143" w14:textId="77777777" w:rsidR="00FA0D3C" w:rsidRDefault="00FA0D3C" w:rsidP="000806EE">
      <w:pPr>
        <w:spacing w:line="288" w:lineRule="auto"/>
        <w:ind w:firstLine="709"/>
        <w:jc w:val="both"/>
        <w:rPr>
          <w:rFonts w:ascii="Arial" w:hAnsi="Arial" w:cs="Arial"/>
          <w:b/>
          <w:sz w:val="21"/>
          <w:szCs w:val="21"/>
          <w:lang w:val="uk-UA"/>
        </w:rPr>
      </w:pPr>
    </w:p>
    <w:p w14:paraId="21391BAD" w14:textId="44A6EEB7" w:rsidR="00C14955" w:rsidRDefault="00C14955" w:rsidP="000806EE">
      <w:pPr>
        <w:spacing w:line="288" w:lineRule="auto"/>
        <w:ind w:firstLine="709"/>
        <w:jc w:val="both"/>
        <w:rPr>
          <w:rFonts w:ascii="Arial" w:hAnsi="Arial" w:cs="Arial"/>
          <w:b/>
          <w:sz w:val="21"/>
          <w:szCs w:val="21"/>
          <w:lang w:val="uk-UA"/>
        </w:rPr>
      </w:pPr>
      <w:r>
        <w:rPr>
          <w:rFonts w:ascii="Arial" w:hAnsi="Arial" w:cs="Arial"/>
          <w:b/>
          <w:sz w:val="21"/>
          <w:szCs w:val="21"/>
          <w:lang w:val="uk-UA"/>
        </w:rPr>
        <w:br w:type="page"/>
      </w:r>
    </w:p>
    <w:p w14:paraId="1B6C6960" w14:textId="77777777" w:rsidR="00DE1CFA" w:rsidRPr="00DE1CFA" w:rsidRDefault="00FA0D3C" w:rsidP="00C14955">
      <w:pPr>
        <w:spacing w:line="288" w:lineRule="auto"/>
        <w:ind w:firstLine="709"/>
        <w:jc w:val="center"/>
        <w:rPr>
          <w:rFonts w:ascii="Arial" w:hAnsi="Arial" w:cs="Arial"/>
          <w:sz w:val="21"/>
          <w:szCs w:val="21"/>
          <w:lang w:val="uk-UA"/>
        </w:rPr>
      </w:pPr>
      <w:r w:rsidRPr="00DE1CFA">
        <w:rPr>
          <w:rFonts w:ascii="Arial" w:hAnsi="Arial" w:cs="Arial"/>
          <w:sz w:val="21"/>
          <w:szCs w:val="21"/>
          <w:lang w:val="uk-UA"/>
        </w:rPr>
        <w:lastRenderedPageBreak/>
        <w:t>ДОДАТОК Б</w:t>
      </w:r>
    </w:p>
    <w:p w14:paraId="2913374E" w14:textId="77777777" w:rsidR="00FA0D3C" w:rsidRDefault="00FA0D3C" w:rsidP="00C14955">
      <w:pPr>
        <w:spacing w:line="288" w:lineRule="auto"/>
        <w:ind w:firstLine="709"/>
        <w:jc w:val="center"/>
        <w:rPr>
          <w:rFonts w:ascii="Arial" w:hAnsi="Arial" w:cs="Arial"/>
          <w:bCs/>
          <w:sz w:val="21"/>
          <w:szCs w:val="21"/>
          <w:lang w:val="uk-UA"/>
        </w:rPr>
      </w:pPr>
      <w:r w:rsidRPr="00B917FF">
        <w:rPr>
          <w:rFonts w:ascii="Arial" w:hAnsi="Arial" w:cs="Arial"/>
          <w:bCs/>
          <w:sz w:val="21"/>
          <w:szCs w:val="21"/>
          <w:lang w:val="uk-UA"/>
        </w:rPr>
        <w:t>(довідковий)</w:t>
      </w:r>
    </w:p>
    <w:p w14:paraId="613D8459" w14:textId="77777777" w:rsidR="00DE1CFA" w:rsidRPr="00DE1CFA" w:rsidRDefault="00DE1CFA" w:rsidP="00C14955">
      <w:pPr>
        <w:spacing w:line="288" w:lineRule="auto"/>
        <w:ind w:firstLine="709"/>
        <w:jc w:val="center"/>
        <w:rPr>
          <w:rFonts w:ascii="Arial" w:hAnsi="Arial" w:cs="Arial"/>
          <w:b/>
          <w:sz w:val="21"/>
          <w:szCs w:val="21"/>
        </w:rPr>
      </w:pPr>
    </w:p>
    <w:p w14:paraId="100B4272" w14:textId="6CAC7894" w:rsidR="00FA0D3C" w:rsidRDefault="00FA0D3C" w:rsidP="00C14955">
      <w:pPr>
        <w:spacing w:line="288" w:lineRule="auto"/>
        <w:ind w:firstLine="709"/>
        <w:jc w:val="center"/>
        <w:rPr>
          <w:rFonts w:ascii="Arial" w:hAnsi="Arial" w:cs="Arial"/>
          <w:b/>
          <w:bCs/>
          <w:sz w:val="21"/>
          <w:szCs w:val="21"/>
          <w:lang w:val="uk-UA" w:eastAsia="uk-UA"/>
        </w:rPr>
      </w:pPr>
      <w:r w:rsidRPr="00B917FF">
        <w:rPr>
          <w:rFonts w:ascii="Arial" w:hAnsi="Arial" w:cs="Arial"/>
          <w:b/>
          <w:bCs/>
          <w:sz w:val="21"/>
          <w:szCs w:val="21"/>
          <w:lang w:val="uk-UA" w:eastAsia="uk-UA"/>
        </w:rPr>
        <w:t>ЗАХОДИ ЩОДО ЗАБЕЗПЕЧЕННЯ ВИКОНАННЯ ОСНОВНОЇ ВИМОГИ</w:t>
      </w:r>
    </w:p>
    <w:p w14:paraId="1B00C969" w14:textId="77777777" w:rsidR="00DE1CFA" w:rsidRPr="00B917FF" w:rsidRDefault="00DE1CFA" w:rsidP="000806EE">
      <w:pPr>
        <w:spacing w:line="288" w:lineRule="auto"/>
        <w:ind w:firstLine="709"/>
        <w:jc w:val="both"/>
        <w:rPr>
          <w:rFonts w:ascii="Arial" w:hAnsi="Arial" w:cs="Arial"/>
          <w:b/>
          <w:bCs/>
          <w:sz w:val="21"/>
          <w:szCs w:val="21"/>
          <w:lang w:val="uk-UA" w:eastAsia="uk-UA"/>
        </w:rPr>
      </w:pPr>
    </w:p>
    <w:p w14:paraId="083B8B41" w14:textId="77777777" w:rsidR="00FA0D3C" w:rsidRPr="00B917FF" w:rsidRDefault="00FA0D3C" w:rsidP="000806EE">
      <w:pPr>
        <w:spacing w:line="288" w:lineRule="auto"/>
        <w:ind w:firstLine="709"/>
        <w:jc w:val="both"/>
        <w:rPr>
          <w:rFonts w:ascii="Arial" w:hAnsi="Arial" w:cs="Arial"/>
          <w:b/>
          <w:sz w:val="21"/>
          <w:szCs w:val="21"/>
          <w:lang w:val="uk-UA"/>
        </w:rPr>
      </w:pPr>
      <w:r w:rsidRPr="00B917FF">
        <w:rPr>
          <w:rFonts w:ascii="Arial" w:hAnsi="Arial" w:cs="Arial"/>
          <w:b/>
          <w:sz w:val="21"/>
          <w:szCs w:val="21"/>
          <w:lang w:val="uk-UA"/>
        </w:rPr>
        <w:t xml:space="preserve">Б.1 </w:t>
      </w:r>
      <w:r w:rsidR="00DE1CFA">
        <w:rPr>
          <w:rFonts w:ascii="Arial" w:hAnsi="Arial" w:cs="Arial"/>
          <w:b/>
          <w:sz w:val="21"/>
          <w:szCs w:val="21"/>
          <w:lang w:val="uk-UA"/>
        </w:rPr>
        <w:t xml:space="preserve"> </w:t>
      </w:r>
      <w:r w:rsidRPr="00B917FF">
        <w:rPr>
          <w:rFonts w:ascii="Arial" w:hAnsi="Arial" w:cs="Arial"/>
          <w:b/>
          <w:sz w:val="21"/>
          <w:szCs w:val="21"/>
          <w:lang w:val="uk-UA"/>
        </w:rPr>
        <w:t>Стратегія пожежної безпеки</w:t>
      </w:r>
    </w:p>
    <w:p w14:paraId="6F59E260" w14:textId="77777777" w:rsidR="00FA0D3C" w:rsidRPr="00DE1CFA" w:rsidRDefault="00FA0D3C" w:rsidP="000806EE">
      <w:pPr>
        <w:spacing w:line="288" w:lineRule="auto"/>
        <w:ind w:firstLine="709"/>
        <w:jc w:val="both"/>
        <w:rPr>
          <w:rFonts w:ascii="Arial" w:hAnsi="Arial" w:cs="Arial"/>
          <w:sz w:val="21"/>
          <w:szCs w:val="21"/>
          <w:lang w:val="uk-UA"/>
        </w:rPr>
      </w:pPr>
      <w:r w:rsidRPr="00B917FF">
        <w:rPr>
          <w:rFonts w:ascii="Arial" w:hAnsi="Arial" w:cs="Arial"/>
          <w:b/>
          <w:sz w:val="21"/>
          <w:szCs w:val="21"/>
          <w:lang w:val="uk-UA"/>
        </w:rPr>
        <w:t>Б.1.1</w:t>
      </w:r>
      <w:r w:rsidRPr="00B917FF">
        <w:rPr>
          <w:rFonts w:ascii="Arial" w:hAnsi="Arial" w:cs="Arial"/>
          <w:sz w:val="21"/>
          <w:szCs w:val="21"/>
          <w:lang w:val="uk-UA"/>
        </w:rPr>
        <w:t xml:space="preserve"> Пожежну безпеку будівель і споруд </w:t>
      </w:r>
      <w:r w:rsidRPr="00DE1CFA">
        <w:rPr>
          <w:rFonts w:ascii="Arial" w:hAnsi="Arial" w:cs="Arial"/>
          <w:sz w:val="21"/>
          <w:szCs w:val="21"/>
          <w:lang w:val="uk-UA"/>
        </w:rPr>
        <w:t>забезпечують застосуванням системи запобігання пожежі, комплексу протипожежного захисту та системи управління пожежною безпекою.</w:t>
      </w:r>
    </w:p>
    <w:p w14:paraId="664E6BB1"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Б.1.2</w:t>
      </w:r>
      <w:r w:rsidRPr="00DE1CFA">
        <w:rPr>
          <w:rFonts w:ascii="Arial" w:hAnsi="Arial" w:cs="Arial"/>
          <w:sz w:val="21"/>
          <w:szCs w:val="21"/>
          <w:lang w:val="uk-UA"/>
        </w:rPr>
        <w:t xml:space="preserve"> Обмеження поширення вогню і диму забезпечують використанням огороджувальних конструкцій, які виконують функції протипожежних та протидимових перешкод, та поділом споруди на протипожежні відсіки (секції).</w:t>
      </w:r>
    </w:p>
    <w:p w14:paraId="69865804"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Б.1.3</w:t>
      </w:r>
      <w:r w:rsidRPr="00DE1CFA">
        <w:rPr>
          <w:rFonts w:ascii="Arial" w:hAnsi="Arial" w:cs="Arial"/>
          <w:sz w:val="21"/>
          <w:szCs w:val="21"/>
          <w:lang w:val="uk-UA"/>
        </w:rPr>
        <w:t xml:space="preserve"> Для запобігання розвитку пожежі до неприпустимого рівня, що призводить до небезпечного поширення диму в межах споруди, огороджувальні конструкції протипожежних відсіків (приміщень) мають бути стійкими до впливу вогню упродовж заданого проміжку часу. </w:t>
      </w:r>
    </w:p>
    <w:p w14:paraId="61EB6ED0"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Б.1.4</w:t>
      </w:r>
      <w:r w:rsidRPr="00DE1CFA">
        <w:rPr>
          <w:rFonts w:ascii="Arial" w:hAnsi="Arial" w:cs="Arial"/>
          <w:sz w:val="21"/>
          <w:szCs w:val="21"/>
          <w:lang w:val="uk-UA"/>
        </w:rPr>
        <w:t xml:space="preserve"> Використання дверей, сходів, ескалаторів тощо не повинно порушувати цілісність протипожежних відсіків та протипожежних і протидимових перешкод.</w:t>
      </w:r>
    </w:p>
    <w:p w14:paraId="200707D8"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Б.1.5</w:t>
      </w:r>
      <w:r w:rsidRPr="00DE1CFA">
        <w:rPr>
          <w:rFonts w:ascii="Arial" w:hAnsi="Arial" w:cs="Arial"/>
          <w:sz w:val="21"/>
          <w:szCs w:val="21"/>
          <w:lang w:val="uk-UA"/>
        </w:rPr>
        <w:t xml:space="preserve"> Необхідною передумовою забезпечення цілісності протипожежних відсіків має бути забезпечення стійкості до обвалення несучих будівельних конструкцій.</w:t>
      </w:r>
    </w:p>
    <w:p w14:paraId="48C49A9F"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Б.1.6</w:t>
      </w:r>
      <w:r w:rsidRPr="00DE1CFA">
        <w:rPr>
          <w:rFonts w:ascii="Arial" w:hAnsi="Arial" w:cs="Arial"/>
          <w:sz w:val="21"/>
          <w:szCs w:val="21"/>
          <w:lang w:val="uk-UA"/>
        </w:rPr>
        <w:t xml:space="preserve"> Для обмеження поширенн</w:t>
      </w:r>
      <w:r w:rsidR="00D400A7">
        <w:rPr>
          <w:rFonts w:ascii="Arial" w:hAnsi="Arial" w:cs="Arial"/>
          <w:sz w:val="21"/>
          <w:szCs w:val="21"/>
          <w:lang w:val="uk-UA"/>
        </w:rPr>
        <w:t>я</w:t>
      </w:r>
      <w:r w:rsidRPr="00DE1CFA">
        <w:rPr>
          <w:rFonts w:ascii="Arial" w:hAnsi="Arial" w:cs="Arial"/>
          <w:sz w:val="21"/>
          <w:szCs w:val="21"/>
          <w:lang w:val="uk-UA"/>
        </w:rPr>
        <w:t xml:space="preserve"> вогню між сусідніми спорудами та забезпечення доступу пожежно-рятувальних підрозділів до споруд мають бути дотримані протипожежні розриви та використані будівельні конструкції з належними пожежними характеристиками.</w:t>
      </w:r>
    </w:p>
    <w:p w14:paraId="396CA599"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Б.1.7</w:t>
      </w:r>
      <w:r w:rsidRPr="00DE1CFA">
        <w:rPr>
          <w:rFonts w:ascii="Arial" w:hAnsi="Arial" w:cs="Arial"/>
          <w:sz w:val="21"/>
          <w:szCs w:val="21"/>
          <w:lang w:val="uk-UA"/>
        </w:rPr>
        <w:t xml:space="preserve"> Під час евакуації має бути обмежений вплив на людей небезпечних чинників пожежі. </w:t>
      </w:r>
    </w:p>
    <w:p w14:paraId="18199E46" w14:textId="77777777" w:rsidR="00FA0D3C" w:rsidRPr="00DE1CFA" w:rsidRDefault="00FA0D3C" w:rsidP="000806EE">
      <w:pPr>
        <w:spacing w:line="288" w:lineRule="auto"/>
        <w:ind w:firstLine="709"/>
        <w:jc w:val="both"/>
        <w:rPr>
          <w:rFonts w:ascii="Arial" w:hAnsi="Arial" w:cs="Arial"/>
          <w:sz w:val="21"/>
          <w:szCs w:val="21"/>
          <w:lang w:val="uk-UA"/>
        </w:rPr>
      </w:pPr>
      <w:r w:rsidRPr="00DE1CFA">
        <w:rPr>
          <w:rFonts w:ascii="Arial" w:hAnsi="Arial" w:cs="Arial"/>
          <w:b/>
          <w:sz w:val="21"/>
          <w:szCs w:val="21"/>
          <w:lang w:val="uk-UA"/>
        </w:rPr>
        <w:t>Б.1.8</w:t>
      </w:r>
      <w:r w:rsidRPr="00DE1CFA">
        <w:rPr>
          <w:rFonts w:ascii="Arial" w:hAnsi="Arial" w:cs="Arial"/>
          <w:sz w:val="21"/>
          <w:szCs w:val="21"/>
          <w:lang w:val="uk-UA"/>
        </w:rPr>
        <w:t xml:space="preserve"> Під час вибору заходів та засобів протипожежного захисту слід брати до уваги передбачені заходи щодо гасіння пожежі та рятування, пов’язані з втручанням та діями пожежно-рятувальних підрозділів. </w:t>
      </w:r>
    </w:p>
    <w:p w14:paraId="29D9A60B" w14:textId="77777777" w:rsidR="00FA0D3C" w:rsidRPr="00DE1CFA" w:rsidRDefault="00FA0D3C" w:rsidP="000806EE">
      <w:pPr>
        <w:spacing w:line="288" w:lineRule="auto"/>
        <w:ind w:firstLine="709"/>
        <w:jc w:val="both"/>
        <w:rPr>
          <w:rFonts w:ascii="Arial" w:hAnsi="Arial" w:cs="Arial"/>
          <w:b/>
          <w:sz w:val="21"/>
          <w:szCs w:val="21"/>
          <w:lang w:val="uk-UA" w:eastAsia="uk-UA"/>
        </w:rPr>
      </w:pPr>
      <w:r w:rsidRPr="00DE1CFA">
        <w:rPr>
          <w:rFonts w:ascii="Arial" w:hAnsi="Arial" w:cs="Arial"/>
          <w:b/>
          <w:sz w:val="21"/>
          <w:szCs w:val="21"/>
          <w:lang w:val="uk-UA" w:eastAsia="uk-UA"/>
        </w:rPr>
        <w:t xml:space="preserve">Б.2 </w:t>
      </w:r>
      <w:r w:rsidR="00DE1CFA">
        <w:rPr>
          <w:rFonts w:ascii="Arial" w:hAnsi="Arial" w:cs="Arial"/>
          <w:b/>
          <w:sz w:val="21"/>
          <w:szCs w:val="21"/>
          <w:lang w:val="uk-UA" w:eastAsia="uk-UA"/>
        </w:rPr>
        <w:t xml:space="preserve"> </w:t>
      </w:r>
      <w:r w:rsidRPr="00DE1CFA">
        <w:rPr>
          <w:rFonts w:ascii="Arial" w:hAnsi="Arial" w:cs="Arial"/>
          <w:b/>
          <w:sz w:val="21"/>
          <w:szCs w:val="21"/>
          <w:lang w:val="uk-UA" w:eastAsia="uk-UA"/>
        </w:rPr>
        <w:t xml:space="preserve">Збереження несучої здатності конструкцій </w:t>
      </w:r>
    </w:p>
    <w:p w14:paraId="1DC3B9D5"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Б.2.1</w:t>
      </w:r>
      <w:r w:rsidRPr="00DE1CFA">
        <w:rPr>
          <w:rFonts w:ascii="Arial" w:hAnsi="Arial" w:cs="Arial"/>
          <w:sz w:val="21"/>
          <w:szCs w:val="21"/>
          <w:lang w:val="uk-UA" w:eastAsia="uk-UA"/>
        </w:rPr>
        <w:t xml:space="preserve"> Несуча здатність та стійкість несучих конструкцій будівель і споруд у разі пожежі мають забезпечувати: </w:t>
      </w:r>
    </w:p>
    <w:p w14:paraId="78BCDEF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безпеку людей на час їх перебування всередині будівлі чи споруди;</w:t>
      </w:r>
    </w:p>
    <w:p w14:paraId="00C1B718"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врахування безпеки пожежно-рятувальних підрозділів;</w:t>
      </w:r>
    </w:p>
    <w:p w14:paraId="2299CACB"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опір руйнуванню будівлі чи споруди;</w:t>
      </w:r>
    </w:p>
    <w:p w14:paraId="010594A2"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здатність будівельної продукції, яка має відношення до пожежної безпеки, виконувати свої функції упродовж необхідного проміжку часу.</w:t>
      </w:r>
    </w:p>
    <w:p w14:paraId="4E23C362"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Б.2.2</w:t>
      </w:r>
      <w:r w:rsidRPr="00DE1CFA">
        <w:rPr>
          <w:rFonts w:ascii="Arial" w:hAnsi="Arial" w:cs="Arial"/>
          <w:sz w:val="21"/>
          <w:szCs w:val="21"/>
          <w:lang w:val="uk-UA" w:eastAsia="uk-UA"/>
        </w:rPr>
        <w:t xml:space="preserve"> Необхідний проміжок часу, упродовж якого зберігається несуча</w:t>
      </w:r>
      <w:r w:rsidR="00DE1CFA">
        <w:rPr>
          <w:rFonts w:ascii="Arial" w:hAnsi="Arial" w:cs="Arial"/>
          <w:sz w:val="21"/>
          <w:szCs w:val="21"/>
          <w:lang w:val="uk-UA" w:eastAsia="uk-UA"/>
        </w:rPr>
        <w:t xml:space="preserve"> </w:t>
      </w:r>
      <w:r w:rsidRPr="00DE1CFA">
        <w:rPr>
          <w:rFonts w:ascii="Arial" w:hAnsi="Arial" w:cs="Arial"/>
          <w:sz w:val="21"/>
          <w:szCs w:val="21"/>
          <w:lang w:val="uk-UA" w:eastAsia="uk-UA"/>
        </w:rPr>
        <w:t>здатність конструкцій будівель і споруд (виражається тривалістю стійкості</w:t>
      </w:r>
      <w:r w:rsidR="00DE1CFA">
        <w:rPr>
          <w:rFonts w:ascii="Arial" w:hAnsi="Arial" w:cs="Arial"/>
          <w:sz w:val="21"/>
          <w:szCs w:val="21"/>
          <w:lang w:val="uk-UA" w:eastAsia="uk-UA"/>
        </w:rPr>
        <w:t xml:space="preserve"> </w:t>
      </w:r>
      <w:r w:rsidRPr="00DE1CFA">
        <w:rPr>
          <w:rFonts w:ascii="Arial" w:hAnsi="Arial" w:cs="Arial"/>
          <w:sz w:val="21"/>
          <w:szCs w:val="21"/>
          <w:lang w:val="uk-UA" w:eastAsia="uk-UA"/>
        </w:rPr>
        <w:t>під час умовної пожежі) має забезпечити:</w:t>
      </w:r>
    </w:p>
    <w:p w14:paraId="4D0B7575"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rPr>
        <w:t xml:space="preserve">- вимоги щодо вогнестійкості для будівель і споруд з обмеженим питомим пожежним навантаженням; </w:t>
      </w:r>
    </w:p>
    <w:p w14:paraId="4BA5F7F3"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rPr>
        <w:t>- встановлення вимоги щодо вогнестійкості впродовж заданого, але</w:t>
      </w:r>
      <w:r w:rsidRPr="00DE1CFA">
        <w:rPr>
          <w:rFonts w:ascii="Arial" w:hAnsi="Arial" w:cs="Arial"/>
          <w:sz w:val="21"/>
          <w:szCs w:val="21"/>
        </w:rPr>
        <w:t xml:space="preserve"> </w:t>
      </w:r>
      <w:r w:rsidRPr="00DE1CFA">
        <w:rPr>
          <w:rFonts w:ascii="Arial" w:hAnsi="Arial" w:cs="Arial"/>
          <w:sz w:val="21"/>
          <w:szCs w:val="21"/>
          <w:lang w:val="uk-UA"/>
        </w:rPr>
        <w:t>обмеженого проміжку часу, коли визначений час, необхідний для безпечної евакуації та втручання пожежно-рятувальних підрозділів</w:t>
      </w:r>
      <w:r w:rsidRPr="00DE1CFA">
        <w:rPr>
          <w:rFonts w:ascii="Arial" w:hAnsi="Arial" w:cs="Arial"/>
          <w:sz w:val="21"/>
          <w:szCs w:val="21"/>
          <w:lang w:val="uk-UA" w:eastAsia="uk-UA"/>
        </w:rPr>
        <w:t>;</w:t>
      </w:r>
    </w:p>
    <w:p w14:paraId="3925F514"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встановлення вимоги щодо вогнестійкості для конструктивної системи, за якої вона вистоїть у разі повного вигоряння всіх горючих матеріалів у будівлі чи споруді або певній їхній частині, без урахування втручання пожежно-рятувальних підрозділів. </w:t>
      </w:r>
    </w:p>
    <w:p w14:paraId="0037C4E7"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Б.2.3</w:t>
      </w:r>
      <w:r w:rsidRPr="00DE1CFA">
        <w:rPr>
          <w:rFonts w:ascii="Arial" w:hAnsi="Arial" w:cs="Arial"/>
          <w:sz w:val="21"/>
          <w:szCs w:val="21"/>
          <w:lang w:val="uk-UA" w:eastAsia="uk-UA"/>
        </w:rPr>
        <w:t xml:space="preserve"> Несуча здатність і стійкість будівель і споруд під час пожежі повинна забезпечуватись вогнестійкістю всіх конструкцій і з’єднань конструктивної системи.</w:t>
      </w:r>
    </w:p>
    <w:p w14:paraId="029D2F5D" w14:textId="77777777" w:rsidR="00C14955"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 xml:space="preserve">Б.2.4 </w:t>
      </w:r>
      <w:r w:rsidRPr="00DE1CFA">
        <w:rPr>
          <w:rFonts w:ascii="Arial" w:hAnsi="Arial" w:cs="Arial"/>
          <w:sz w:val="21"/>
          <w:szCs w:val="21"/>
          <w:lang w:val="uk-UA" w:eastAsia="uk-UA"/>
        </w:rPr>
        <w:t>При визначенні несучої здатності та стійкості будівельних конструкцій під час пожежі слід враховувати наслідки теплового розширення, які пов'язані з деформаціями та/або виходом із ладу елементів конструкцій.</w:t>
      </w:r>
      <w:r w:rsidR="00C14955">
        <w:rPr>
          <w:rFonts w:ascii="Arial" w:hAnsi="Arial" w:cs="Arial"/>
          <w:sz w:val="21"/>
          <w:szCs w:val="21"/>
          <w:lang w:val="uk-UA" w:eastAsia="uk-UA"/>
        </w:rPr>
        <w:br w:type="page"/>
      </w:r>
    </w:p>
    <w:p w14:paraId="1702AC05"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lastRenderedPageBreak/>
        <w:t>Б.2.5</w:t>
      </w:r>
      <w:r w:rsidRPr="00DE1CFA">
        <w:rPr>
          <w:rFonts w:ascii="Arial" w:hAnsi="Arial" w:cs="Arial"/>
          <w:sz w:val="21"/>
          <w:szCs w:val="21"/>
          <w:lang w:val="uk-UA" w:eastAsia="uk-UA"/>
        </w:rPr>
        <w:t xml:space="preserve"> Для оцінювання несучої здатності конструктивної системи необхідно розглядати: </w:t>
      </w:r>
    </w:p>
    <w:p w14:paraId="5C8DFB2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несучі елементи з функцією протипожежних перешкод та без неї, до яких належать стіни (зовнішні і внутрішні), перекриття міжповерхові (у тому числі горищні та над підвалом), покриття, елементи каркасів (колони, балки, ферми, ригелі);</w:t>
      </w:r>
    </w:p>
    <w:p w14:paraId="4DE80D7C"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пасивні та активні елементи, що підвищують вогнестійкість будівельних конструкцій.</w:t>
      </w:r>
    </w:p>
    <w:p w14:paraId="5A5A287C"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rPr>
        <w:t>До пасивних елементів належать: підвісні стелі/стельові мембрани; вертикальні захисні перегородки; вогнезахисні облицювання та покриви; водонаповнені конструкції тощо.</w:t>
      </w:r>
    </w:p>
    <w:p w14:paraId="4FD0001A"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rPr>
        <w:t>Активними елементами, що підвищу</w:t>
      </w:r>
      <w:r w:rsidR="00D400A7">
        <w:rPr>
          <w:rFonts w:ascii="Arial" w:hAnsi="Arial" w:cs="Arial"/>
          <w:sz w:val="21"/>
          <w:szCs w:val="21"/>
          <w:lang w:val="uk-UA"/>
        </w:rPr>
        <w:t>ють</w:t>
      </w:r>
      <w:r w:rsidRPr="00DE1CFA">
        <w:rPr>
          <w:rFonts w:ascii="Arial" w:hAnsi="Arial" w:cs="Arial"/>
          <w:sz w:val="21"/>
          <w:szCs w:val="21"/>
          <w:lang w:val="uk-UA"/>
        </w:rPr>
        <w:t xml:space="preserve"> вогнестійкість конструкцій</w:t>
      </w:r>
      <w:r w:rsidR="00D400A7">
        <w:rPr>
          <w:rFonts w:ascii="Arial" w:hAnsi="Arial" w:cs="Arial"/>
          <w:sz w:val="21"/>
          <w:szCs w:val="21"/>
          <w:lang w:val="uk-UA"/>
        </w:rPr>
        <w:t>,</w:t>
      </w:r>
      <w:r w:rsidRPr="00DE1CFA">
        <w:rPr>
          <w:rFonts w:ascii="Arial" w:hAnsi="Arial" w:cs="Arial"/>
          <w:sz w:val="21"/>
          <w:szCs w:val="21"/>
          <w:lang w:val="uk-UA"/>
        </w:rPr>
        <w:t xml:space="preserve"> є дренчерні системи та системи пожежогасіння тонкорозпиленою водою.</w:t>
      </w:r>
    </w:p>
    <w:p w14:paraId="79A0C43A" w14:textId="77777777" w:rsidR="00FA0D3C" w:rsidRPr="00DE1CFA" w:rsidRDefault="00FA0D3C" w:rsidP="000806EE">
      <w:pPr>
        <w:widowControl/>
        <w:autoSpaceDE/>
        <w:autoSpaceDN/>
        <w:adjustRightInd/>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Б.3</w:t>
      </w:r>
      <w:r w:rsidRPr="00DE1CFA">
        <w:rPr>
          <w:rFonts w:ascii="Arial" w:hAnsi="Arial" w:cs="Arial"/>
          <w:sz w:val="21"/>
          <w:szCs w:val="21"/>
          <w:lang w:val="uk-UA" w:eastAsia="uk-UA"/>
        </w:rPr>
        <w:t xml:space="preserve"> Обмеження утворення і поширення вогню і диму в будівлях і спорудах.</w:t>
      </w:r>
    </w:p>
    <w:p w14:paraId="2794DCA8" w14:textId="77777777" w:rsidR="00FA0D3C" w:rsidRPr="00DE1CFA" w:rsidRDefault="00FA0D3C" w:rsidP="000806EE">
      <w:pPr>
        <w:widowControl/>
        <w:autoSpaceDE/>
        <w:autoSpaceDN/>
        <w:adjustRightInd/>
        <w:spacing w:line="288" w:lineRule="auto"/>
        <w:ind w:firstLine="709"/>
        <w:jc w:val="both"/>
        <w:rPr>
          <w:rFonts w:ascii="Arial" w:hAnsi="Arial" w:cs="Arial"/>
          <w:sz w:val="21"/>
          <w:szCs w:val="21"/>
          <w:lang w:val="uk-UA" w:eastAsia="uk-UA"/>
        </w:rPr>
      </w:pPr>
      <w:r w:rsidRPr="00DE1CFA">
        <w:rPr>
          <w:rFonts w:ascii="Arial" w:hAnsi="Arial" w:cs="Arial"/>
          <w:b/>
          <w:bCs/>
          <w:sz w:val="21"/>
          <w:szCs w:val="21"/>
          <w:lang w:val="uk-UA" w:eastAsia="uk-UA"/>
        </w:rPr>
        <w:t xml:space="preserve">Б.3.1 </w:t>
      </w:r>
      <w:r w:rsidRPr="00DE1CFA">
        <w:rPr>
          <w:rFonts w:ascii="Arial" w:hAnsi="Arial" w:cs="Arial"/>
          <w:sz w:val="21"/>
          <w:szCs w:val="21"/>
          <w:lang w:val="uk-UA" w:eastAsia="uk-UA"/>
        </w:rPr>
        <w:t>Забезпечення виконання основної вимоги щодо обмеження утворення і поширення вогню і диму в будівлях і спорудах здійснюється за</w:t>
      </w:r>
      <w:r w:rsidR="00D400A7">
        <w:rPr>
          <w:rFonts w:ascii="Arial" w:hAnsi="Arial" w:cs="Arial"/>
          <w:sz w:val="21"/>
          <w:szCs w:val="21"/>
          <w:lang w:val="uk-UA" w:eastAsia="uk-UA"/>
        </w:rPr>
        <w:t>вдяки</w:t>
      </w:r>
      <w:r w:rsidRPr="00DE1CFA">
        <w:rPr>
          <w:rFonts w:ascii="Arial" w:hAnsi="Arial" w:cs="Arial"/>
          <w:sz w:val="21"/>
          <w:szCs w:val="21"/>
          <w:lang w:val="uk-UA" w:eastAsia="uk-UA"/>
        </w:rPr>
        <w:t xml:space="preserve"> виконанн</w:t>
      </w:r>
      <w:r w:rsidR="00D400A7">
        <w:rPr>
          <w:rFonts w:ascii="Arial" w:hAnsi="Arial" w:cs="Arial"/>
          <w:sz w:val="21"/>
          <w:szCs w:val="21"/>
          <w:lang w:val="uk-UA" w:eastAsia="uk-UA"/>
        </w:rPr>
        <w:t>ю</w:t>
      </w:r>
      <w:r w:rsidRPr="00DE1CFA">
        <w:rPr>
          <w:rFonts w:ascii="Arial" w:hAnsi="Arial" w:cs="Arial"/>
          <w:sz w:val="21"/>
          <w:szCs w:val="21"/>
          <w:lang w:val="uk-UA" w:eastAsia="uk-UA"/>
        </w:rPr>
        <w:t xml:space="preserve"> комплексу заходів, зокрема:</w:t>
      </w:r>
    </w:p>
    <w:p w14:paraId="14E1EEFA"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запобігання виникненню пожежі;</w:t>
      </w:r>
    </w:p>
    <w:p w14:paraId="3A99AD69"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обмеження утворення і поширення вогню та диму всередині приміщення та за межі приміщення, в якому виникла пожежа;</w:t>
      </w:r>
    </w:p>
    <w:p w14:paraId="349E5EA6"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сповільнення розвитку пожежі і поширення вогню та диму для збільшення часу для безпечної евакуації людей, які перебувають поблизу та/або на відстані від місця виникнення пожежі; </w:t>
      </w:r>
    </w:p>
    <w:p w14:paraId="3AA1E76A"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надання можливості пожежно-рятувальним підрозділам локалізувати пожежу, поки вона не набула значного розвитку.</w:t>
      </w:r>
    </w:p>
    <w:p w14:paraId="7037909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Обмеження утворення і поширення вогню та диму в будівлях і спорудах досягається:</w:t>
      </w:r>
    </w:p>
    <w:p w14:paraId="1EB1FA52"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запобіганням виникненню пожежі;</w:t>
      </w:r>
    </w:p>
    <w:p w14:paraId="2CDCE824"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обмеженням утворення і поширення вогню та диму всередині приміщення, де виникла пожежа;</w:t>
      </w:r>
    </w:p>
    <w:p w14:paraId="31C28A7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обмеженням поширення вогню та диму за межі приміщення, в якому виникла пожежа.</w:t>
      </w:r>
    </w:p>
    <w:p w14:paraId="0F45D0F8"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Б.4</w:t>
      </w:r>
      <w:r w:rsidRPr="00DE1CFA">
        <w:rPr>
          <w:rFonts w:ascii="Arial" w:hAnsi="Arial" w:cs="Arial"/>
          <w:sz w:val="21"/>
          <w:szCs w:val="21"/>
          <w:lang w:val="uk-UA" w:eastAsia="uk-UA"/>
        </w:rPr>
        <w:t xml:space="preserve"> Запобігання виникненню пожежі забезпечується використанням:</w:t>
      </w:r>
    </w:p>
    <w:p w14:paraId="046E6B40"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електричних, механічних, опалювальних і газових систем та систем вентиляції (димоходів) за призначенням з належними показниками реакції на вогонь і/або вогнестійкості та розміщенням їх на безпечній відстані від будівельних конструкцій та інтер’єру приміщень, виконаних з горючих матеріалів;</w:t>
      </w:r>
    </w:p>
    <w:p w14:paraId="1B152FB9"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пристроїв електричного захисту;</w:t>
      </w:r>
    </w:p>
    <w:p w14:paraId="16D48BE6"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rPr>
      </w:pPr>
      <w:r w:rsidRPr="00DE1CFA">
        <w:rPr>
          <w:rFonts w:ascii="Arial" w:hAnsi="Arial" w:cs="Arial"/>
          <w:sz w:val="21"/>
          <w:szCs w:val="21"/>
          <w:lang w:val="uk-UA" w:eastAsia="uk-UA"/>
        </w:rPr>
        <w:t>систем блискавкозахисту;</w:t>
      </w:r>
    </w:p>
    <w:p w14:paraId="7307B92A"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rPr>
      </w:pPr>
      <w:r w:rsidRPr="00DE1CFA">
        <w:rPr>
          <w:rFonts w:ascii="Arial" w:hAnsi="Arial" w:cs="Arial"/>
          <w:sz w:val="21"/>
          <w:szCs w:val="21"/>
          <w:lang w:val="uk-UA"/>
        </w:rPr>
        <w:t>систем флегматизації;</w:t>
      </w:r>
    </w:p>
    <w:p w14:paraId="0A576C75" w14:textId="77777777" w:rsidR="00FA0D3C" w:rsidRPr="00DE1CFA" w:rsidRDefault="00FA0D3C" w:rsidP="000806EE">
      <w:pPr>
        <w:pStyle w:val="af6"/>
        <w:numPr>
          <w:ilvl w:val="0"/>
          <w:numId w:val="5"/>
        </w:numPr>
        <w:spacing w:line="288" w:lineRule="auto"/>
        <w:ind w:left="0" w:firstLine="709"/>
        <w:jc w:val="both"/>
        <w:rPr>
          <w:rFonts w:ascii="Arial" w:hAnsi="Arial" w:cs="Arial"/>
          <w:sz w:val="21"/>
          <w:szCs w:val="21"/>
          <w:lang w:val="uk-UA"/>
        </w:rPr>
      </w:pPr>
      <w:r w:rsidRPr="00DE1CFA">
        <w:rPr>
          <w:rFonts w:ascii="Arial" w:hAnsi="Arial" w:cs="Arial"/>
          <w:sz w:val="21"/>
          <w:szCs w:val="21"/>
          <w:lang w:val="uk-UA"/>
        </w:rPr>
        <w:t>вибухозахисних систем, зокрема систем пригнічення вибуху.</w:t>
      </w:r>
    </w:p>
    <w:p w14:paraId="56E88311"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 xml:space="preserve">Б.5 </w:t>
      </w:r>
      <w:r w:rsidRPr="00DE1CFA">
        <w:rPr>
          <w:rFonts w:ascii="Arial" w:hAnsi="Arial" w:cs="Arial"/>
          <w:sz w:val="21"/>
          <w:szCs w:val="21"/>
          <w:lang w:val="uk-UA" w:eastAsia="uk-UA"/>
        </w:rPr>
        <w:t>Обмеження утворення та поширення вогню і диму в межах приміщення, де виникла пожежа, забезпечується застосуванням заходів, зазначених у Б.2, та використанням:</w:t>
      </w:r>
    </w:p>
    <w:p w14:paraId="30F916B7" w14:textId="77777777" w:rsidR="00FA0D3C" w:rsidRPr="00DE1CFA" w:rsidRDefault="00FA0D3C" w:rsidP="000806EE">
      <w:pPr>
        <w:pStyle w:val="af6"/>
        <w:numPr>
          <w:ilvl w:val="0"/>
          <w:numId w:val="4"/>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будівельних конструкцій з належними показниками реакції на вогонь;</w:t>
      </w:r>
    </w:p>
    <w:p w14:paraId="5EE947C4" w14:textId="77777777" w:rsidR="00FA0D3C" w:rsidRPr="00DE1CFA" w:rsidRDefault="00FA0D3C" w:rsidP="000806EE">
      <w:pPr>
        <w:pStyle w:val="af6"/>
        <w:numPr>
          <w:ilvl w:val="0"/>
          <w:numId w:val="4"/>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первинних засобів пожежогасіння і пожежного інвентарю;</w:t>
      </w:r>
    </w:p>
    <w:p w14:paraId="36730983" w14:textId="77777777" w:rsidR="00FA0D3C" w:rsidRPr="00DE1CFA" w:rsidRDefault="00FA0D3C" w:rsidP="000806EE">
      <w:pPr>
        <w:pStyle w:val="af6"/>
        <w:numPr>
          <w:ilvl w:val="0"/>
          <w:numId w:val="4"/>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систем протипожежного захисту (систем пожежної сигналізації, автоматичних систем пожежогасіння, систем керування евакуюванням, систем протидимного захисту тощо);</w:t>
      </w:r>
    </w:p>
    <w:p w14:paraId="7640C239" w14:textId="77777777" w:rsidR="00FA0D3C" w:rsidRPr="00DE1CFA" w:rsidRDefault="00FA0D3C" w:rsidP="000806EE">
      <w:pPr>
        <w:pStyle w:val="af6"/>
        <w:numPr>
          <w:ilvl w:val="0"/>
          <w:numId w:val="4"/>
        </w:numPr>
        <w:spacing w:line="288" w:lineRule="auto"/>
        <w:ind w:left="0" w:firstLine="709"/>
        <w:jc w:val="both"/>
        <w:rPr>
          <w:rFonts w:ascii="Arial" w:hAnsi="Arial" w:cs="Arial"/>
          <w:sz w:val="21"/>
          <w:szCs w:val="21"/>
          <w:lang w:val="uk-UA" w:eastAsia="uk-UA"/>
        </w:rPr>
      </w:pPr>
      <w:r w:rsidRPr="00DE1CFA">
        <w:rPr>
          <w:rFonts w:ascii="Arial" w:hAnsi="Arial" w:cs="Arial"/>
          <w:sz w:val="21"/>
          <w:szCs w:val="21"/>
          <w:lang w:val="uk-UA" w:eastAsia="uk-UA"/>
        </w:rPr>
        <w:t>систем аварійного електропостачання та систем вогнезахисту кабельних систем.</w:t>
      </w:r>
    </w:p>
    <w:p w14:paraId="2D680A88" w14:textId="77777777" w:rsidR="00FA0D3C" w:rsidRPr="00DE1CFA" w:rsidRDefault="00FA0D3C" w:rsidP="000806EE">
      <w:pPr>
        <w:widowControl/>
        <w:autoSpaceDE/>
        <w:autoSpaceDN/>
        <w:adjustRightInd/>
        <w:spacing w:line="288" w:lineRule="auto"/>
        <w:ind w:firstLine="709"/>
        <w:jc w:val="both"/>
        <w:rPr>
          <w:rFonts w:ascii="Arial" w:hAnsi="Arial" w:cs="Arial"/>
          <w:sz w:val="21"/>
          <w:szCs w:val="21"/>
          <w:lang w:val="uk-UA" w:eastAsia="uk-UA"/>
        </w:rPr>
      </w:pPr>
      <w:r w:rsidRPr="00DE1CFA">
        <w:rPr>
          <w:rFonts w:ascii="Arial" w:hAnsi="Arial" w:cs="Arial"/>
          <w:b/>
          <w:sz w:val="21"/>
          <w:szCs w:val="21"/>
          <w:lang w:val="uk-UA" w:eastAsia="uk-UA"/>
        </w:rPr>
        <w:t>Б.6</w:t>
      </w:r>
      <w:r w:rsidRPr="00DE1CFA">
        <w:rPr>
          <w:rFonts w:ascii="Arial" w:hAnsi="Arial" w:cs="Arial"/>
          <w:sz w:val="21"/>
          <w:szCs w:val="21"/>
          <w:lang w:val="uk-UA" w:eastAsia="uk-UA"/>
        </w:rPr>
        <w:t xml:space="preserve"> Обмеження поширення вогню і диму за межі приміщення, де виникла пожежа, здійснюється за рахунок виконання комплексу заходів, зокрема:</w:t>
      </w:r>
    </w:p>
    <w:p w14:paraId="0B68C6C5"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застосування заходів, зазначених в Б.3; </w:t>
      </w:r>
    </w:p>
    <w:p w14:paraId="4D9E325B"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встановлення протипожежних перешкод (стін, перекриттів тощо) відповідно до функціонального призначення будівлі чи споруди;</w:t>
      </w:r>
    </w:p>
    <w:p w14:paraId="48FEAF24"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закривання прорізів у протипожежних перешкодах;</w:t>
      </w:r>
    </w:p>
    <w:p w14:paraId="6D91C900"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конструкцією фасадів, що стримує поширення вогню на прилеглі частини будівлі чи споруди; </w:t>
      </w:r>
    </w:p>
    <w:p w14:paraId="0CD8E570"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t xml:space="preserve">- використання систем пожежогасіння; </w:t>
      </w:r>
    </w:p>
    <w:p w14:paraId="77E6A478" w14:textId="77777777" w:rsidR="00FA0D3C" w:rsidRPr="00DE1CFA" w:rsidRDefault="00FA0D3C" w:rsidP="000806EE">
      <w:pPr>
        <w:spacing w:line="288" w:lineRule="auto"/>
        <w:ind w:firstLine="709"/>
        <w:jc w:val="both"/>
        <w:rPr>
          <w:rFonts w:ascii="Arial" w:hAnsi="Arial" w:cs="Arial"/>
          <w:sz w:val="21"/>
          <w:szCs w:val="21"/>
          <w:lang w:val="uk-UA" w:eastAsia="uk-UA"/>
        </w:rPr>
      </w:pPr>
      <w:r w:rsidRPr="00DE1CFA">
        <w:rPr>
          <w:rFonts w:ascii="Arial" w:hAnsi="Arial" w:cs="Arial"/>
          <w:sz w:val="21"/>
          <w:szCs w:val="21"/>
          <w:lang w:val="uk-UA" w:eastAsia="uk-UA"/>
        </w:rPr>
        <w:lastRenderedPageBreak/>
        <w:t xml:space="preserve">- використання систем протидимового захисту; </w:t>
      </w:r>
    </w:p>
    <w:p w14:paraId="664084EE"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використанням вогнестійких повітроводів та протипожежних клапанів у системах вентиляції;</w:t>
      </w:r>
    </w:p>
    <w:p w14:paraId="543889AF" w14:textId="77777777" w:rsidR="00FA0D3C" w:rsidRPr="00B917FF" w:rsidRDefault="00FA0D3C" w:rsidP="000806EE">
      <w:pPr>
        <w:shd w:val="clear" w:color="auto" w:fill="FFFFFF"/>
        <w:tabs>
          <w:tab w:val="left" w:pos="566"/>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стельових мембран;</w:t>
      </w:r>
    </w:p>
    <w:p w14:paraId="1806D5A5" w14:textId="77777777" w:rsidR="00FA0D3C" w:rsidRPr="00B917FF" w:rsidRDefault="00FA0D3C" w:rsidP="000806EE">
      <w:pPr>
        <w:shd w:val="clear" w:color="auto" w:fill="FFFFFF"/>
        <w:tabs>
          <w:tab w:val="left" w:pos="566"/>
          <w:tab w:val="left" w:pos="851"/>
        </w:tabs>
        <w:spacing w:line="288" w:lineRule="auto"/>
        <w:ind w:firstLine="709"/>
        <w:jc w:val="both"/>
        <w:rPr>
          <w:rFonts w:ascii="Arial" w:hAnsi="Arial" w:cs="Arial"/>
          <w:sz w:val="21"/>
          <w:szCs w:val="21"/>
          <w:lang w:val="uk-UA"/>
        </w:rPr>
      </w:pPr>
      <w:r w:rsidRPr="00B917FF">
        <w:rPr>
          <w:rFonts w:ascii="Arial" w:hAnsi="Arial" w:cs="Arial"/>
          <w:sz w:val="21"/>
          <w:szCs w:val="21"/>
          <w:lang w:val="uk-UA"/>
        </w:rPr>
        <w:t>- пристроїв перекривання прорізів в місцях проходу систем електропроводки, конвеєрів і рейкових транспортних систем;</w:t>
      </w:r>
    </w:p>
    <w:p w14:paraId="593ED0F7" w14:textId="77777777" w:rsidR="00FA0D3C" w:rsidRPr="00B917FF" w:rsidRDefault="00FA0D3C" w:rsidP="000806EE">
      <w:pPr>
        <w:shd w:val="clear" w:color="auto" w:fill="FFFFFF"/>
        <w:tabs>
          <w:tab w:val="left" w:pos="566"/>
          <w:tab w:val="left" w:pos="9356"/>
        </w:tabs>
        <w:spacing w:line="288" w:lineRule="auto"/>
        <w:ind w:firstLine="709"/>
        <w:jc w:val="both"/>
        <w:rPr>
          <w:rFonts w:ascii="Arial" w:hAnsi="Arial" w:cs="Arial"/>
          <w:sz w:val="21"/>
          <w:szCs w:val="21"/>
          <w:lang w:val="uk-UA"/>
        </w:rPr>
      </w:pPr>
      <w:r w:rsidRPr="00B917FF">
        <w:rPr>
          <w:rFonts w:ascii="Arial" w:hAnsi="Arial" w:cs="Arial"/>
          <w:sz w:val="21"/>
          <w:szCs w:val="21"/>
          <w:lang w:val="uk-UA"/>
        </w:rPr>
        <w:t>- фальшпідлог;</w:t>
      </w:r>
    </w:p>
    <w:p w14:paraId="59E36C25" w14:textId="77777777" w:rsidR="00FA0D3C" w:rsidRPr="00B917FF" w:rsidRDefault="00FA0D3C" w:rsidP="000806EE">
      <w:pPr>
        <w:shd w:val="clear" w:color="auto" w:fill="FFFFFF"/>
        <w:tabs>
          <w:tab w:val="left" w:pos="576"/>
        </w:tabs>
        <w:spacing w:line="288" w:lineRule="auto"/>
        <w:ind w:firstLine="709"/>
        <w:jc w:val="both"/>
        <w:rPr>
          <w:rFonts w:ascii="Arial" w:hAnsi="Arial" w:cs="Arial"/>
          <w:sz w:val="21"/>
          <w:szCs w:val="21"/>
          <w:lang w:val="uk-UA"/>
        </w:rPr>
      </w:pPr>
      <w:r w:rsidRPr="00B917FF">
        <w:rPr>
          <w:rFonts w:ascii="Arial" w:hAnsi="Arial" w:cs="Arial"/>
          <w:sz w:val="21"/>
          <w:szCs w:val="21"/>
          <w:lang w:val="uk-UA"/>
        </w:rPr>
        <w:t>- з’єднання конструкцій;</w:t>
      </w:r>
    </w:p>
    <w:p w14:paraId="04B8AE2C" w14:textId="77777777" w:rsidR="00FA0D3C" w:rsidRPr="00B917FF" w:rsidRDefault="00FA0D3C" w:rsidP="000806EE">
      <w:pPr>
        <w:shd w:val="clear" w:color="auto" w:fill="FFFFFF"/>
        <w:tabs>
          <w:tab w:val="left" w:pos="576"/>
        </w:tabs>
        <w:spacing w:line="288" w:lineRule="auto"/>
        <w:ind w:firstLine="709"/>
        <w:jc w:val="both"/>
        <w:rPr>
          <w:rFonts w:ascii="Arial" w:hAnsi="Arial" w:cs="Arial"/>
          <w:sz w:val="21"/>
          <w:szCs w:val="21"/>
          <w:lang w:val="uk-UA"/>
        </w:rPr>
      </w:pPr>
      <w:r w:rsidRPr="00B917FF">
        <w:rPr>
          <w:rFonts w:ascii="Arial" w:hAnsi="Arial" w:cs="Arial"/>
          <w:sz w:val="21"/>
          <w:szCs w:val="21"/>
          <w:lang w:val="uk-UA"/>
        </w:rPr>
        <w:t>- каналів і шахт для інженерних систем;</w:t>
      </w:r>
    </w:p>
    <w:p w14:paraId="3BFE8296" w14:textId="77777777" w:rsidR="00FA0D3C" w:rsidRPr="00B917FF" w:rsidRDefault="00FA0D3C" w:rsidP="000806EE">
      <w:pPr>
        <w:spacing w:line="288" w:lineRule="auto"/>
        <w:ind w:firstLine="709"/>
        <w:jc w:val="both"/>
        <w:rPr>
          <w:rFonts w:ascii="Arial" w:hAnsi="Arial" w:cs="Arial"/>
          <w:sz w:val="21"/>
          <w:szCs w:val="21"/>
          <w:lang w:val="uk-UA"/>
        </w:rPr>
      </w:pPr>
      <w:r w:rsidRPr="00B917FF">
        <w:rPr>
          <w:rFonts w:ascii="Arial" w:hAnsi="Arial" w:cs="Arial"/>
          <w:sz w:val="21"/>
          <w:szCs w:val="21"/>
          <w:lang w:val="uk-UA" w:eastAsia="uk-UA"/>
        </w:rPr>
        <w:t xml:space="preserve">- </w:t>
      </w:r>
      <w:r w:rsidRPr="00B917FF">
        <w:rPr>
          <w:rFonts w:ascii="Arial" w:hAnsi="Arial" w:cs="Arial"/>
          <w:sz w:val="21"/>
          <w:szCs w:val="21"/>
          <w:lang w:val="uk-UA"/>
        </w:rPr>
        <w:t>частин, що підвищують вогнестійкість, якими є підвісні стелі.</w:t>
      </w:r>
    </w:p>
    <w:p w14:paraId="2DE47B9A"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
          <w:bCs/>
          <w:sz w:val="21"/>
          <w:szCs w:val="21"/>
          <w:lang w:val="uk-UA" w:eastAsia="uk-UA"/>
        </w:rPr>
        <w:t xml:space="preserve">Б.7 </w:t>
      </w:r>
      <w:r w:rsidRPr="00B917FF">
        <w:rPr>
          <w:rFonts w:ascii="Arial" w:hAnsi="Arial" w:cs="Arial"/>
          <w:sz w:val="21"/>
          <w:szCs w:val="21"/>
          <w:lang w:val="uk-UA" w:eastAsia="uk-UA"/>
        </w:rPr>
        <w:t>Обмеження поширення вогню на сусідні будівлі і споруди.</w:t>
      </w:r>
    </w:p>
    <w:p w14:paraId="316684E2" w14:textId="77777777" w:rsidR="00FA0D3C" w:rsidRPr="00B917FF" w:rsidRDefault="00FA0D3C" w:rsidP="000806EE">
      <w:pPr>
        <w:spacing w:line="288" w:lineRule="auto"/>
        <w:ind w:firstLine="709"/>
        <w:jc w:val="both"/>
        <w:rPr>
          <w:rFonts w:ascii="Arial" w:hAnsi="Arial" w:cs="Arial"/>
          <w:b/>
          <w:bCs/>
          <w:sz w:val="21"/>
          <w:szCs w:val="21"/>
          <w:lang w:val="uk-UA" w:eastAsia="uk-UA"/>
        </w:rPr>
      </w:pPr>
      <w:r w:rsidRPr="00B917FF">
        <w:rPr>
          <w:rFonts w:ascii="Arial" w:hAnsi="Arial" w:cs="Arial"/>
          <w:b/>
          <w:bCs/>
          <w:sz w:val="21"/>
          <w:szCs w:val="21"/>
          <w:lang w:val="uk-UA" w:eastAsia="uk-UA"/>
        </w:rPr>
        <w:t xml:space="preserve">Б.7.1 </w:t>
      </w:r>
      <w:r w:rsidRPr="00B917FF">
        <w:rPr>
          <w:rFonts w:ascii="Arial" w:hAnsi="Arial" w:cs="Arial"/>
          <w:sz w:val="21"/>
          <w:szCs w:val="21"/>
          <w:lang w:val="uk-UA" w:eastAsia="uk-UA"/>
        </w:rPr>
        <w:t>Поширення вогню на сусідні будівлі і споруди має розглядатися  між повністю розділеними об'єктами (наприклад, для будівель, розташованих одна навпроти одної через дорогу) або між різними об'єктами, об'єднаними разом, але між якими є протипожежна стіна.</w:t>
      </w:r>
    </w:p>
    <w:p w14:paraId="4504A5F2"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
          <w:sz w:val="21"/>
          <w:szCs w:val="21"/>
          <w:lang w:val="uk-UA" w:eastAsia="uk-UA"/>
        </w:rPr>
        <w:t>Б.7.2</w:t>
      </w:r>
      <w:r w:rsidRPr="00B917FF">
        <w:rPr>
          <w:rFonts w:ascii="Arial" w:hAnsi="Arial" w:cs="Arial"/>
          <w:sz w:val="21"/>
          <w:szCs w:val="21"/>
          <w:lang w:val="uk-UA" w:eastAsia="uk-UA"/>
        </w:rPr>
        <w:t xml:space="preserve"> Обмеження поширення вогню на сусідні будівлі і споруди здійснюється за</w:t>
      </w:r>
      <w:r w:rsidR="00D400A7">
        <w:rPr>
          <w:rFonts w:ascii="Arial" w:hAnsi="Arial" w:cs="Arial"/>
          <w:sz w:val="21"/>
          <w:szCs w:val="21"/>
          <w:lang w:val="uk-UA" w:eastAsia="uk-UA"/>
        </w:rPr>
        <w:t>вдяки</w:t>
      </w:r>
      <w:r w:rsidRPr="00B917FF">
        <w:rPr>
          <w:rFonts w:ascii="Arial" w:hAnsi="Arial" w:cs="Arial"/>
          <w:sz w:val="21"/>
          <w:szCs w:val="21"/>
          <w:lang w:val="uk-UA" w:eastAsia="uk-UA"/>
        </w:rPr>
        <w:t>:</w:t>
      </w:r>
    </w:p>
    <w:p w14:paraId="5E5F1891"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забезпеченн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безпеки людей на інших будівлях і спорудах, що розташовані поруч і на деякій відстані від будівлі чи споруди, в якій виникла пожежа; </w:t>
      </w:r>
    </w:p>
    <w:p w14:paraId="013E62D9"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запобіганн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великій пожежі і її наслідкам, наприклад, втраті життєво важливих об’єктів; </w:t>
      </w:r>
    </w:p>
    <w:p w14:paraId="5162CF16"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наданн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можливості пожежно-рятувальному підрозділу локалізувати пожежу. </w:t>
      </w:r>
    </w:p>
    <w:p w14:paraId="56AF57EF"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
          <w:bCs/>
          <w:sz w:val="21"/>
          <w:szCs w:val="21"/>
          <w:lang w:val="uk-UA" w:eastAsia="uk-UA"/>
        </w:rPr>
        <w:t xml:space="preserve">Б.7.3 </w:t>
      </w:r>
      <w:r w:rsidRPr="00B917FF">
        <w:rPr>
          <w:rFonts w:ascii="Arial" w:hAnsi="Arial" w:cs="Arial"/>
          <w:sz w:val="21"/>
          <w:szCs w:val="21"/>
          <w:lang w:val="uk-UA" w:eastAsia="uk-UA"/>
        </w:rPr>
        <w:t>Обмеження поширення вогню на сусідні будівлі і споруди досягається шляхом:</w:t>
      </w:r>
    </w:p>
    <w:p w14:paraId="1FCD4212"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xml:space="preserve">- обмеження випромінювання, що досягається встановленням і виконанням вимог щодо: </w:t>
      </w:r>
    </w:p>
    <w:p w14:paraId="206C62A4"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відстані між будівлями і спорудами;</w:t>
      </w:r>
    </w:p>
    <w:p w14:paraId="7910E698"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розмірів незахищених поверхонь, таких як вікна;</w:t>
      </w:r>
    </w:p>
    <w:p w14:paraId="186B5E31"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характеристик матеріалів для фасадів за показниками «реакції на вогонь»;</w:t>
      </w:r>
    </w:p>
    <w:p w14:paraId="6A0932C6"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вогнестійкості засклених та незасклених частин фасадів;</w:t>
      </w:r>
    </w:p>
    <w:p w14:paraId="7DEDBFE0" w14:textId="77777777" w:rsidR="00FA0D3C" w:rsidRPr="00B917FF" w:rsidRDefault="00FA0D3C" w:rsidP="000806EE">
      <w:pPr>
        <w:pStyle w:val="af6"/>
        <w:numPr>
          <w:ilvl w:val="0"/>
          <w:numId w:val="2"/>
        </w:numPr>
        <w:spacing w:line="288" w:lineRule="auto"/>
        <w:ind w:left="0" w:firstLine="709"/>
        <w:jc w:val="both"/>
        <w:rPr>
          <w:rFonts w:ascii="Arial" w:hAnsi="Arial" w:cs="Arial"/>
          <w:sz w:val="21"/>
          <w:szCs w:val="21"/>
          <w:lang w:val="uk-UA" w:eastAsia="uk-UA"/>
        </w:rPr>
      </w:pPr>
      <w:r w:rsidRPr="00B917FF">
        <w:rPr>
          <w:rFonts w:ascii="Arial" w:hAnsi="Arial" w:cs="Arial"/>
          <w:sz w:val="21"/>
          <w:szCs w:val="21"/>
          <w:lang w:val="uk-UA" w:eastAsia="uk-UA"/>
        </w:rPr>
        <w:t>засобів активного захисту, таких як застосування систем водяного пожежогасіння;</w:t>
      </w:r>
    </w:p>
    <w:p w14:paraId="24E6EE6F"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обмеження загоряння і поширення вогню по зовнішній поверхні покрівлі, включаючи вікна верхнього світла;</w:t>
      </w:r>
    </w:p>
    <w:p w14:paraId="4A55EE1E"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обмеження проникнення вогню всередину будівлі;</w:t>
      </w:r>
    </w:p>
    <w:p w14:paraId="5D9CCDE9"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обмеження загоряння поверхні покриття даху під дією вогню знизу;</w:t>
      </w:r>
    </w:p>
    <w:p w14:paraId="63945BC1"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забезпечення функцій протипожежних перешкод покриття або його частини під впливом повністю розвиненої пожежі знизу;</w:t>
      </w:r>
    </w:p>
    <w:p w14:paraId="4D90DB78"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використання протипожежних стін, до яких, крім вогнестійкості, можуть висуватись вимоги до таких характеристик, як стійкість до удару;</w:t>
      </w:r>
    </w:p>
    <w:p w14:paraId="49407B10"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xml:space="preserve">- використанням </w:t>
      </w:r>
      <w:r w:rsidRPr="00B917FF">
        <w:rPr>
          <w:rFonts w:ascii="Arial" w:hAnsi="Arial" w:cs="Arial"/>
          <w:sz w:val="21"/>
          <w:szCs w:val="21"/>
          <w:lang w:val="uk-UA"/>
        </w:rPr>
        <w:t>систем протипожежного водопостачання.</w:t>
      </w:r>
    </w:p>
    <w:p w14:paraId="49BDE0F0"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b/>
          <w:bCs/>
          <w:sz w:val="21"/>
          <w:szCs w:val="21"/>
          <w:lang w:val="uk-UA" w:eastAsia="uk-UA"/>
        </w:rPr>
        <w:t xml:space="preserve">Б.8 </w:t>
      </w:r>
      <w:r w:rsidRPr="00B917FF">
        <w:rPr>
          <w:rFonts w:ascii="Arial" w:hAnsi="Arial" w:cs="Arial"/>
          <w:sz w:val="21"/>
          <w:szCs w:val="21"/>
          <w:lang w:val="uk-UA" w:eastAsia="uk-UA"/>
        </w:rPr>
        <w:t>У разі пожежі, безпека людей під час їх евакуації має бути забезпечена за</w:t>
      </w:r>
      <w:r w:rsidR="00D400A7">
        <w:rPr>
          <w:rFonts w:ascii="Arial" w:hAnsi="Arial" w:cs="Arial"/>
          <w:sz w:val="21"/>
          <w:szCs w:val="21"/>
          <w:lang w:val="uk-UA" w:eastAsia="uk-UA"/>
        </w:rPr>
        <w:t>вдяки</w:t>
      </w:r>
      <w:r w:rsidRPr="00B917FF">
        <w:rPr>
          <w:rFonts w:ascii="Arial" w:hAnsi="Arial" w:cs="Arial"/>
          <w:sz w:val="21"/>
          <w:szCs w:val="21"/>
          <w:lang w:val="uk-UA" w:eastAsia="uk-UA"/>
        </w:rPr>
        <w:t>:</w:t>
      </w:r>
    </w:p>
    <w:p w14:paraId="146B4602"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заход</w:t>
      </w:r>
      <w:r w:rsidR="00D400A7">
        <w:rPr>
          <w:rFonts w:ascii="Arial" w:hAnsi="Arial" w:cs="Arial"/>
          <w:sz w:val="21"/>
          <w:szCs w:val="21"/>
          <w:lang w:val="uk-UA" w:eastAsia="uk-UA"/>
        </w:rPr>
        <w:t>ам</w:t>
      </w:r>
      <w:r w:rsidRPr="00B917FF">
        <w:rPr>
          <w:rFonts w:ascii="Arial" w:hAnsi="Arial" w:cs="Arial"/>
          <w:sz w:val="21"/>
          <w:szCs w:val="21"/>
          <w:lang w:val="uk-UA" w:eastAsia="uk-UA"/>
        </w:rPr>
        <w:t xml:space="preserve">, що зазначені в Б.3; </w:t>
      </w:r>
    </w:p>
    <w:p w14:paraId="72698700"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проектуванн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і прокладанн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шляхів для безпечної евакуації людей; </w:t>
      </w:r>
    </w:p>
    <w:p w14:paraId="556D07C1"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відокремленн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шляхів евакуації за допомогою протипожежних і протидимних перешкод;</w:t>
      </w:r>
    </w:p>
    <w:p w14:paraId="52CF6196"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обмеженн</w:t>
      </w:r>
      <w:r w:rsidR="00D400A7">
        <w:rPr>
          <w:rFonts w:ascii="Arial" w:hAnsi="Arial" w:cs="Arial"/>
          <w:sz w:val="21"/>
          <w:szCs w:val="21"/>
          <w:lang w:val="uk-UA" w:eastAsia="uk-UA"/>
        </w:rPr>
        <w:t>ю</w:t>
      </w:r>
      <w:r w:rsidRPr="00B917FF">
        <w:rPr>
          <w:rFonts w:ascii="Arial" w:hAnsi="Arial" w:cs="Arial"/>
          <w:sz w:val="21"/>
          <w:szCs w:val="21"/>
          <w:lang w:val="uk-UA" w:eastAsia="uk-UA"/>
        </w:rPr>
        <w:t xml:space="preserve"> утворення вогню і диму від оздоблення стін і стель та покриттів підлог на шляхах евакуації;</w:t>
      </w:r>
    </w:p>
    <w:p w14:paraId="78DF9599"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систем</w:t>
      </w:r>
      <w:r w:rsidR="00D400A7">
        <w:rPr>
          <w:rFonts w:ascii="Arial" w:hAnsi="Arial" w:cs="Arial"/>
          <w:sz w:val="21"/>
          <w:szCs w:val="21"/>
          <w:lang w:val="uk-UA" w:eastAsia="uk-UA"/>
        </w:rPr>
        <w:t>ам</w:t>
      </w:r>
      <w:r w:rsidRPr="00B917FF">
        <w:rPr>
          <w:rFonts w:ascii="Arial" w:hAnsi="Arial" w:cs="Arial"/>
          <w:sz w:val="21"/>
          <w:szCs w:val="21"/>
          <w:lang w:val="uk-UA" w:eastAsia="uk-UA"/>
        </w:rPr>
        <w:t xml:space="preserve"> керування евакуацією (в частині систем оповіщення про пожежу і показчиків напрямку евакуювання);</w:t>
      </w:r>
    </w:p>
    <w:p w14:paraId="347B142E"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систем</w:t>
      </w:r>
      <w:r w:rsidR="00D400A7">
        <w:rPr>
          <w:rFonts w:ascii="Arial" w:hAnsi="Arial" w:cs="Arial"/>
          <w:sz w:val="21"/>
          <w:szCs w:val="21"/>
          <w:lang w:val="uk-UA" w:eastAsia="uk-UA"/>
        </w:rPr>
        <w:t>ам</w:t>
      </w:r>
      <w:r w:rsidRPr="00B917FF">
        <w:rPr>
          <w:rFonts w:ascii="Arial" w:hAnsi="Arial" w:cs="Arial"/>
          <w:sz w:val="21"/>
          <w:szCs w:val="21"/>
          <w:lang w:val="uk-UA" w:eastAsia="uk-UA"/>
        </w:rPr>
        <w:t xml:space="preserve"> евакуаційного освітлення;</w:t>
      </w:r>
    </w:p>
    <w:p w14:paraId="70C1FD74" w14:textId="77777777" w:rsidR="00FA0D3C" w:rsidRPr="00B917FF" w:rsidRDefault="00FA0D3C" w:rsidP="000806EE">
      <w:pPr>
        <w:spacing w:line="288" w:lineRule="auto"/>
        <w:ind w:firstLine="709"/>
        <w:jc w:val="both"/>
        <w:rPr>
          <w:rFonts w:ascii="Arial" w:hAnsi="Arial" w:cs="Arial"/>
          <w:bCs/>
          <w:sz w:val="21"/>
          <w:szCs w:val="21"/>
          <w:lang w:val="uk-UA" w:eastAsia="uk-UA"/>
        </w:rPr>
      </w:pPr>
      <w:r w:rsidRPr="00B917FF">
        <w:rPr>
          <w:rFonts w:ascii="Arial" w:hAnsi="Arial" w:cs="Arial"/>
          <w:sz w:val="21"/>
          <w:szCs w:val="21"/>
          <w:lang w:val="uk-UA" w:eastAsia="uk-UA"/>
        </w:rPr>
        <w:t xml:space="preserve">- </w:t>
      </w:r>
      <w:r w:rsidRPr="00B917FF">
        <w:rPr>
          <w:rFonts w:ascii="Arial" w:hAnsi="Arial" w:cs="Arial"/>
          <w:bCs/>
          <w:sz w:val="21"/>
          <w:szCs w:val="21"/>
          <w:lang w:val="uk-UA" w:eastAsia="uk-UA"/>
        </w:rPr>
        <w:t>електрично керовани</w:t>
      </w:r>
      <w:r w:rsidR="005D7F7C">
        <w:rPr>
          <w:rFonts w:ascii="Arial" w:hAnsi="Arial" w:cs="Arial"/>
          <w:bCs/>
          <w:sz w:val="21"/>
          <w:szCs w:val="21"/>
          <w:lang w:val="uk-UA" w:eastAsia="uk-UA"/>
        </w:rPr>
        <w:t>м</w:t>
      </w:r>
      <w:r w:rsidRPr="00B917FF">
        <w:rPr>
          <w:rFonts w:ascii="Arial" w:hAnsi="Arial" w:cs="Arial"/>
          <w:bCs/>
          <w:sz w:val="21"/>
          <w:szCs w:val="21"/>
          <w:lang w:val="uk-UA" w:eastAsia="uk-UA"/>
        </w:rPr>
        <w:t xml:space="preserve"> систем</w:t>
      </w:r>
      <w:r w:rsidR="005D7F7C">
        <w:rPr>
          <w:rFonts w:ascii="Arial" w:hAnsi="Arial" w:cs="Arial"/>
          <w:bCs/>
          <w:sz w:val="21"/>
          <w:szCs w:val="21"/>
          <w:lang w:val="uk-UA" w:eastAsia="uk-UA"/>
        </w:rPr>
        <w:t>ам</w:t>
      </w:r>
      <w:r w:rsidRPr="00B917FF">
        <w:rPr>
          <w:rFonts w:ascii="Arial" w:hAnsi="Arial" w:cs="Arial"/>
          <w:bCs/>
          <w:sz w:val="21"/>
          <w:szCs w:val="21"/>
          <w:lang w:val="uk-UA" w:eastAsia="uk-UA"/>
        </w:rPr>
        <w:t xml:space="preserve"> утримання відчиненими протипожежних і димонепроникних дверних блоків;</w:t>
      </w:r>
    </w:p>
    <w:p w14:paraId="5D2535B0"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Cs/>
          <w:sz w:val="21"/>
          <w:szCs w:val="21"/>
          <w:lang w:val="uk-UA" w:eastAsia="uk-UA"/>
        </w:rPr>
        <w:t>- електрично керовани</w:t>
      </w:r>
      <w:r w:rsidR="005D7F7C">
        <w:rPr>
          <w:rFonts w:ascii="Arial" w:hAnsi="Arial" w:cs="Arial"/>
          <w:bCs/>
          <w:sz w:val="21"/>
          <w:szCs w:val="21"/>
          <w:lang w:val="uk-UA" w:eastAsia="uk-UA"/>
        </w:rPr>
        <w:t>м</w:t>
      </w:r>
      <w:r w:rsidRPr="00B917FF">
        <w:rPr>
          <w:rFonts w:ascii="Arial" w:hAnsi="Arial" w:cs="Arial"/>
          <w:bCs/>
          <w:sz w:val="21"/>
          <w:szCs w:val="21"/>
          <w:lang w:val="uk-UA" w:eastAsia="uk-UA"/>
        </w:rPr>
        <w:t xml:space="preserve"> систем</w:t>
      </w:r>
      <w:r w:rsidR="005D7F7C">
        <w:rPr>
          <w:rFonts w:ascii="Arial" w:hAnsi="Arial" w:cs="Arial"/>
          <w:bCs/>
          <w:sz w:val="21"/>
          <w:szCs w:val="21"/>
          <w:lang w:val="uk-UA" w:eastAsia="uk-UA"/>
        </w:rPr>
        <w:t>ам</w:t>
      </w:r>
      <w:r w:rsidRPr="00B917FF">
        <w:rPr>
          <w:rFonts w:ascii="Arial" w:hAnsi="Arial" w:cs="Arial"/>
          <w:bCs/>
          <w:sz w:val="21"/>
          <w:szCs w:val="21"/>
          <w:lang w:val="uk-UA" w:eastAsia="uk-UA"/>
        </w:rPr>
        <w:t xml:space="preserve"> і пристро</w:t>
      </w:r>
      <w:r w:rsidR="005D7F7C">
        <w:rPr>
          <w:rFonts w:ascii="Arial" w:hAnsi="Arial" w:cs="Arial"/>
          <w:bCs/>
          <w:sz w:val="21"/>
          <w:szCs w:val="21"/>
          <w:lang w:val="uk-UA" w:eastAsia="uk-UA"/>
        </w:rPr>
        <w:t>ям</w:t>
      </w:r>
      <w:r w:rsidRPr="00B917FF">
        <w:rPr>
          <w:rFonts w:ascii="Arial" w:hAnsi="Arial" w:cs="Arial"/>
          <w:bCs/>
          <w:sz w:val="21"/>
          <w:szCs w:val="21"/>
          <w:lang w:val="uk-UA" w:eastAsia="uk-UA"/>
        </w:rPr>
        <w:t xml:space="preserve"> розблокування дверей на шляхах евакуації;</w:t>
      </w:r>
    </w:p>
    <w:p w14:paraId="7789862A"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знак</w:t>
      </w:r>
      <w:r w:rsidR="005D7F7C">
        <w:rPr>
          <w:rFonts w:ascii="Arial" w:hAnsi="Arial" w:cs="Arial"/>
          <w:sz w:val="21"/>
          <w:szCs w:val="21"/>
          <w:lang w:val="uk-UA" w:eastAsia="uk-UA"/>
        </w:rPr>
        <w:t>ам</w:t>
      </w:r>
      <w:r w:rsidRPr="00B917FF">
        <w:rPr>
          <w:rFonts w:ascii="Arial" w:hAnsi="Arial" w:cs="Arial"/>
          <w:sz w:val="21"/>
          <w:szCs w:val="21"/>
          <w:lang w:val="uk-UA" w:eastAsia="uk-UA"/>
        </w:rPr>
        <w:t xml:space="preserve"> безпеки;</w:t>
      </w:r>
    </w:p>
    <w:p w14:paraId="71ECE24E"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засоб</w:t>
      </w:r>
      <w:r w:rsidR="005D7F7C">
        <w:rPr>
          <w:rFonts w:ascii="Arial" w:hAnsi="Arial" w:cs="Arial"/>
          <w:sz w:val="21"/>
          <w:szCs w:val="21"/>
          <w:lang w:val="uk-UA" w:eastAsia="uk-UA"/>
        </w:rPr>
        <w:t>ам</w:t>
      </w:r>
      <w:r w:rsidRPr="00B917FF">
        <w:rPr>
          <w:rFonts w:ascii="Arial" w:hAnsi="Arial" w:cs="Arial"/>
          <w:sz w:val="21"/>
          <w:szCs w:val="21"/>
          <w:lang w:val="uk-UA" w:eastAsia="uk-UA"/>
        </w:rPr>
        <w:t xml:space="preserve"> індивідуального захисту;</w:t>
      </w:r>
    </w:p>
    <w:p w14:paraId="27B2BDA7"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засоб</w:t>
      </w:r>
      <w:r w:rsidR="005D7F7C">
        <w:rPr>
          <w:rFonts w:ascii="Arial" w:hAnsi="Arial" w:cs="Arial"/>
          <w:sz w:val="21"/>
          <w:szCs w:val="21"/>
          <w:lang w:val="uk-UA" w:eastAsia="uk-UA"/>
        </w:rPr>
        <w:t>ам</w:t>
      </w:r>
      <w:r w:rsidRPr="00B917FF">
        <w:rPr>
          <w:rFonts w:ascii="Arial" w:hAnsi="Arial" w:cs="Arial"/>
          <w:sz w:val="21"/>
          <w:szCs w:val="21"/>
          <w:lang w:val="uk-UA" w:eastAsia="uk-UA"/>
        </w:rPr>
        <w:t xml:space="preserve"> рятування з висоти;</w:t>
      </w:r>
    </w:p>
    <w:p w14:paraId="0F227820"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val="uk-UA" w:eastAsia="uk-UA"/>
        </w:rPr>
        <w:lastRenderedPageBreak/>
        <w:t>- влаштуванн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безпечних місць для порятунку всередині та/або ззовні споруди;</w:t>
      </w:r>
    </w:p>
    <w:p w14:paraId="38672FE7"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val="uk-UA" w:eastAsia="uk-UA"/>
        </w:rPr>
        <w:t>- забезпеченн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доступу пожежно-рятувальних підрозділів;</w:t>
      </w:r>
    </w:p>
    <w:p w14:paraId="69A5874F"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використанн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пожежних ліфтів;</w:t>
      </w:r>
    </w:p>
    <w:p w14:paraId="0E44CC1A"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w:t>
      </w:r>
      <w:r w:rsidRPr="00B917FF">
        <w:rPr>
          <w:rFonts w:ascii="Arial" w:hAnsi="Arial" w:cs="Arial"/>
          <w:sz w:val="21"/>
          <w:szCs w:val="21"/>
          <w:lang w:eastAsia="uk-UA"/>
        </w:rPr>
        <w:t xml:space="preserve"> </w:t>
      </w:r>
      <w:r w:rsidRPr="00B917FF">
        <w:rPr>
          <w:rFonts w:ascii="Arial" w:hAnsi="Arial" w:cs="Arial"/>
          <w:sz w:val="21"/>
          <w:szCs w:val="21"/>
          <w:lang w:val="uk-UA" w:eastAsia="uk-UA"/>
        </w:rPr>
        <w:t>обладнанн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споруд системами аварійного (пожежного) зв’язку;</w:t>
      </w:r>
    </w:p>
    <w:p w14:paraId="0056B23A"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використанн</w:t>
      </w:r>
      <w:r w:rsidR="005D7F7C">
        <w:rPr>
          <w:rFonts w:ascii="Arial" w:hAnsi="Arial" w:cs="Arial"/>
          <w:sz w:val="21"/>
          <w:szCs w:val="21"/>
          <w:lang w:val="uk-UA" w:eastAsia="uk-UA"/>
        </w:rPr>
        <w:t>ю</w:t>
      </w:r>
      <w:r w:rsidRPr="00B917FF">
        <w:rPr>
          <w:rFonts w:ascii="Arial" w:hAnsi="Arial" w:cs="Arial"/>
          <w:sz w:val="21"/>
          <w:szCs w:val="21"/>
          <w:lang w:val="uk-UA" w:eastAsia="uk-UA"/>
        </w:rPr>
        <w:t xml:space="preserve"> систем централізованого пожежного спостерігання.</w:t>
      </w:r>
    </w:p>
    <w:p w14:paraId="19001811"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b/>
          <w:sz w:val="21"/>
          <w:szCs w:val="21"/>
          <w:lang w:val="uk-UA" w:eastAsia="uk-UA"/>
        </w:rPr>
        <w:t>Б.9</w:t>
      </w:r>
      <w:r w:rsidRPr="00B917FF">
        <w:rPr>
          <w:rFonts w:ascii="Arial" w:hAnsi="Arial" w:cs="Arial"/>
          <w:sz w:val="21"/>
          <w:szCs w:val="21"/>
          <w:lang w:val="uk-UA" w:eastAsia="uk-UA"/>
        </w:rPr>
        <w:t xml:space="preserve"> Безпека пожежно-рятувальних підрозділів, окрім вжиття заходів, зазначених в Б.2, Б.3, Б.5, забезпечується додатковими заходами, що спрямовані на: </w:t>
      </w:r>
    </w:p>
    <w:p w14:paraId="33A7F21C"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забезпечення можливості виконання рятувальних робіт;</w:t>
      </w:r>
    </w:p>
    <w:p w14:paraId="4CFFEB47"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забезпечення ефективного пожежогасіння всередині та ззовні будівлі чи споруди;</w:t>
      </w:r>
    </w:p>
    <w:p w14:paraId="10F1DD4F"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val="uk-UA" w:eastAsia="uk-UA"/>
        </w:rPr>
        <w:t>- надання можливості пожежно-рятувальним підрозділам діяти з прийнятним рівнем безпеки і безпечно залишити будівлю чи споруду;</w:t>
      </w:r>
    </w:p>
    <w:p w14:paraId="29C3E35C"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val="uk-UA" w:eastAsia="uk-UA"/>
        </w:rPr>
        <w:t>- наявність доступу/місця для пожежно-рятувальних транспортних засобів ззовні/всередині будівлі;</w:t>
      </w:r>
    </w:p>
    <w:p w14:paraId="5AF61B15"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обладнання пожежними гідрантами;</w:t>
      </w:r>
    </w:p>
    <w:p w14:paraId="2E79EC97" w14:textId="77777777" w:rsidR="00FA0D3C" w:rsidRPr="00B917FF" w:rsidRDefault="00FA0D3C" w:rsidP="000806EE">
      <w:pPr>
        <w:spacing w:line="288" w:lineRule="auto"/>
        <w:ind w:firstLine="709"/>
        <w:jc w:val="both"/>
        <w:rPr>
          <w:rFonts w:ascii="Arial" w:hAnsi="Arial" w:cs="Arial"/>
          <w:sz w:val="21"/>
          <w:szCs w:val="21"/>
          <w:lang w:val="uk-UA"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 xml:space="preserve">використання </w:t>
      </w:r>
      <w:r w:rsidRPr="00B917FF">
        <w:rPr>
          <w:rFonts w:ascii="Arial" w:hAnsi="Arial" w:cs="Arial"/>
          <w:sz w:val="21"/>
          <w:szCs w:val="21"/>
          <w:lang w:val="uk-UA"/>
        </w:rPr>
        <w:t xml:space="preserve">систем протипожежного водопостачання та </w:t>
      </w:r>
      <w:r w:rsidRPr="00B917FF">
        <w:rPr>
          <w:rFonts w:ascii="Arial" w:hAnsi="Arial" w:cs="Arial"/>
          <w:sz w:val="21"/>
          <w:szCs w:val="21"/>
          <w:lang w:val="uk-UA" w:eastAsia="uk-UA"/>
        </w:rPr>
        <w:t>системами протипожежного водопроводу;</w:t>
      </w:r>
    </w:p>
    <w:p w14:paraId="16762F48"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планування поверхів;</w:t>
      </w:r>
    </w:p>
    <w:p w14:paraId="4F008923"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використання пожежних шахт;</w:t>
      </w:r>
    </w:p>
    <w:p w14:paraId="6299F574"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застосування сходів та сходових кліток, призначених для евакуації людей</w:t>
      </w:r>
      <w:r w:rsidRPr="00B917FF">
        <w:rPr>
          <w:rFonts w:ascii="Arial" w:hAnsi="Arial" w:cs="Arial"/>
          <w:sz w:val="21"/>
          <w:szCs w:val="21"/>
          <w:lang w:eastAsia="uk-UA"/>
        </w:rPr>
        <w:t>,</w:t>
      </w:r>
      <w:r w:rsidRPr="00B917FF">
        <w:rPr>
          <w:rFonts w:ascii="Arial" w:hAnsi="Arial" w:cs="Arial"/>
          <w:sz w:val="21"/>
          <w:szCs w:val="21"/>
          <w:lang w:val="uk-UA" w:eastAsia="uk-UA"/>
        </w:rPr>
        <w:t xml:space="preserve"> та зовнішніх пожежних драбин</w:t>
      </w:r>
      <w:r w:rsidRPr="00B917FF">
        <w:rPr>
          <w:rFonts w:ascii="Arial" w:hAnsi="Arial" w:cs="Arial"/>
          <w:sz w:val="21"/>
          <w:szCs w:val="21"/>
          <w:lang w:eastAsia="uk-UA"/>
        </w:rPr>
        <w:t>;</w:t>
      </w:r>
    </w:p>
    <w:p w14:paraId="476A5901"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влаштування пожежних ліфтів;</w:t>
      </w:r>
    </w:p>
    <w:p w14:paraId="55E54A7D"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влаштування протипожежних тамбур-шлюзів;</w:t>
      </w:r>
    </w:p>
    <w:p w14:paraId="5867700E"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контроль комунальних систем (газ, електрика, вода тощо) та активних систем пожежної безпеки;</w:t>
      </w:r>
    </w:p>
    <w:p w14:paraId="1342B057"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використання вимикачів/засувок для відключення комунальних систем;</w:t>
      </w:r>
    </w:p>
    <w:p w14:paraId="0073B8A0" w14:textId="77777777" w:rsidR="00FA0D3C" w:rsidRPr="00B917FF" w:rsidRDefault="00FA0D3C" w:rsidP="000806EE">
      <w:pPr>
        <w:spacing w:line="288" w:lineRule="auto"/>
        <w:ind w:firstLine="709"/>
        <w:jc w:val="both"/>
        <w:rPr>
          <w:rFonts w:ascii="Arial" w:hAnsi="Arial" w:cs="Arial"/>
          <w:sz w:val="21"/>
          <w:szCs w:val="21"/>
          <w:lang w:eastAsia="uk-UA"/>
        </w:rPr>
      </w:pPr>
      <w:r w:rsidRPr="00B917FF">
        <w:rPr>
          <w:rFonts w:ascii="Arial" w:hAnsi="Arial" w:cs="Arial"/>
          <w:sz w:val="21"/>
          <w:szCs w:val="21"/>
          <w:lang w:eastAsia="uk-UA"/>
        </w:rPr>
        <w:t xml:space="preserve">- </w:t>
      </w:r>
      <w:r w:rsidRPr="00B917FF">
        <w:rPr>
          <w:rFonts w:ascii="Arial" w:hAnsi="Arial" w:cs="Arial"/>
          <w:sz w:val="21"/>
          <w:szCs w:val="21"/>
          <w:lang w:val="uk-UA" w:eastAsia="uk-UA"/>
        </w:rPr>
        <w:t>марк</w:t>
      </w:r>
      <w:r w:rsidR="00C334E1">
        <w:rPr>
          <w:rFonts w:ascii="Arial" w:hAnsi="Arial" w:cs="Arial"/>
          <w:sz w:val="21"/>
          <w:szCs w:val="21"/>
          <w:lang w:val="uk-UA" w:eastAsia="uk-UA"/>
        </w:rPr>
        <w:t>о</w:t>
      </w:r>
      <w:r w:rsidRPr="00B917FF">
        <w:rPr>
          <w:rFonts w:ascii="Arial" w:hAnsi="Arial" w:cs="Arial"/>
          <w:sz w:val="21"/>
          <w:szCs w:val="21"/>
          <w:lang w:val="uk-UA" w:eastAsia="uk-UA"/>
        </w:rPr>
        <w:t>вання небезпечних речовин.</w:t>
      </w:r>
    </w:p>
    <w:p w14:paraId="727E7C62" w14:textId="77777777" w:rsidR="00FA0D3C" w:rsidRPr="00B917FF" w:rsidRDefault="00FA0D3C" w:rsidP="000806EE">
      <w:pPr>
        <w:spacing w:line="288" w:lineRule="auto"/>
        <w:ind w:firstLine="709"/>
        <w:jc w:val="both"/>
        <w:rPr>
          <w:rFonts w:ascii="Arial" w:hAnsi="Arial" w:cs="Arial"/>
          <w:b/>
          <w:sz w:val="21"/>
          <w:szCs w:val="21"/>
          <w:lang w:val="uk-UA"/>
        </w:rPr>
      </w:pPr>
      <w:r w:rsidRPr="00B917FF">
        <w:rPr>
          <w:rFonts w:ascii="Arial" w:hAnsi="Arial" w:cs="Arial"/>
          <w:sz w:val="21"/>
          <w:szCs w:val="21"/>
        </w:rPr>
        <w:br w:type="page"/>
      </w:r>
    </w:p>
    <w:p w14:paraId="7976A686" w14:textId="77777777" w:rsidR="00DE1CFA" w:rsidRPr="00C14955" w:rsidRDefault="00FA0D3C" w:rsidP="00C14955">
      <w:pPr>
        <w:spacing w:line="288" w:lineRule="auto"/>
        <w:ind w:firstLine="709"/>
        <w:jc w:val="center"/>
        <w:rPr>
          <w:rFonts w:ascii="Arial" w:hAnsi="Arial" w:cs="Arial"/>
          <w:color w:val="00B050"/>
          <w:sz w:val="21"/>
          <w:szCs w:val="21"/>
          <w:lang w:val="uk-UA"/>
        </w:rPr>
      </w:pPr>
      <w:bookmarkStart w:id="27" w:name="_Hlk79753130"/>
      <w:r w:rsidRPr="00C14955">
        <w:rPr>
          <w:rFonts w:ascii="Arial" w:hAnsi="Arial" w:cs="Arial"/>
          <w:color w:val="00B050"/>
          <w:sz w:val="21"/>
          <w:szCs w:val="21"/>
          <w:lang w:val="uk-UA"/>
        </w:rPr>
        <w:lastRenderedPageBreak/>
        <w:t>ДОДАТОК В</w:t>
      </w:r>
    </w:p>
    <w:p w14:paraId="57DF4FD9" w14:textId="77777777" w:rsidR="00FA0D3C" w:rsidRPr="00C14955" w:rsidRDefault="00FA0D3C" w:rsidP="00C14955">
      <w:pPr>
        <w:spacing w:line="288" w:lineRule="auto"/>
        <w:ind w:firstLine="709"/>
        <w:jc w:val="center"/>
        <w:rPr>
          <w:rFonts w:ascii="Arial" w:hAnsi="Arial" w:cs="Arial"/>
          <w:bCs/>
          <w:color w:val="00B050"/>
          <w:sz w:val="21"/>
          <w:szCs w:val="21"/>
          <w:lang w:val="uk-UA"/>
        </w:rPr>
      </w:pPr>
      <w:r w:rsidRPr="00C14955">
        <w:rPr>
          <w:rFonts w:ascii="Arial" w:hAnsi="Arial" w:cs="Arial"/>
          <w:bCs/>
          <w:color w:val="00B050"/>
          <w:sz w:val="21"/>
          <w:szCs w:val="21"/>
          <w:lang w:val="uk-UA"/>
        </w:rPr>
        <w:t>(довідковий)</w:t>
      </w:r>
    </w:p>
    <w:p w14:paraId="49B73F1F" w14:textId="77777777" w:rsidR="00C14955" w:rsidRDefault="00C14955" w:rsidP="00C14955">
      <w:pPr>
        <w:widowControl/>
        <w:autoSpaceDE/>
        <w:autoSpaceDN/>
        <w:adjustRightInd/>
        <w:spacing w:before="80" w:after="80" w:line="288" w:lineRule="auto"/>
        <w:ind w:firstLine="709"/>
        <w:jc w:val="center"/>
        <w:rPr>
          <w:rFonts w:ascii="Arial" w:eastAsia="Calibri" w:hAnsi="Arial" w:cs="Arial"/>
          <w:b/>
          <w:bCs/>
          <w:color w:val="00B050"/>
          <w:sz w:val="21"/>
          <w:szCs w:val="21"/>
          <w:lang w:val="uk-UA" w:eastAsia="en-US"/>
        </w:rPr>
      </w:pPr>
      <w:r w:rsidRPr="00C14955">
        <w:rPr>
          <w:rFonts w:ascii="Arial" w:eastAsia="Calibri" w:hAnsi="Arial" w:cs="Arial"/>
          <w:b/>
          <w:bCs/>
          <w:color w:val="00B050"/>
          <w:sz w:val="21"/>
          <w:szCs w:val="21"/>
          <w:lang w:val="uk-UA" w:eastAsia="en-US"/>
        </w:rPr>
        <w:t xml:space="preserve">ХАРАКТЕРИСТИКИ </w:t>
      </w:r>
      <w:r w:rsidRPr="00C14955">
        <w:rPr>
          <w:rFonts w:ascii="Arial" w:eastAsia="Calibri" w:hAnsi="Arial" w:cs="Arial"/>
          <w:b/>
          <w:bCs/>
          <w:color w:val="00B050"/>
          <w:sz w:val="21"/>
          <w:szCs w:val="21"/>
          <w:lang w:eastAsia="en-US"/>
        </w:rPr>
        <w:t>ЗАСОБ</w:t>
      </w:r>
      <w:r w:rsidRPr="00C14955">
        <w:rPr>
          <w:rFonts w:ascii="Arial" w:eastAsia="Calibri" w:hAnsi="Arial" w:cs="Arial"/>
          <w:b/>
          <w:bCs/>
          <w:color w:val="00B050"/>
          <w:sz w:val="21"/>
          <w:szCs w:val="21"/>
          <w:lang w:val="uk-UA" w:eastAsia="en-US"/>
        </w:rPr>
        <w:t>ІВ ПРОТИПОЖЕЖНОГО ЗАХИСТУ</w:t>
      </w:r>
    </w:p>
    <w:p w14:paraId="01FAC28F" w14:textId="77777777" w:rsidR="008C24A9" w:rsidRPr="00C14955" w:rsidRDefault="008C24A9" w:rsidP="00C14955">
      <w:pPr>
        <w:widowControl/>
        <w:autoSpaceDE/>
        <w:autoSpaceDN/>
        <w:adjustRightInd/>
        <w:spacing w:before="80" w:after="80" w:line="288" w:lineRule="auto"/>
        <w:ind w:firstLine="709"/>
        <w:jc w:val="center"/>
        <w:rPr>
          <w:rFonts w:ascii="Arial" w:eastAsia="Calibri" w:hAnsi="Arial" w:cs="Arial"/>
          <w:b/>
          <w:bCs/>
          <w:color w:val="00B050"/>
          <w:sz w:val="21"/>
          <w:szCs w:val="21"/>
          <w:lang w:val="uk-UA" w:eastAsia="en-US"/>
        </w:rPr>
      </w:pPr>
    </w:p>
    <w:p w14:paraId="34011C75" w14:textId="77777777" w:rsidR="00C14955" w:rsidRPr="00C14955" w:rsidRDefault="00C14955" w:rsidP="00C14955">
      <w:pPr>
        <w:widowControl/>
        <w:autoSpaceDE/>
        <w:autoSpaceDN/>
        <w:adjustRightInd/>
        <w:spacing w:line="288" w:lineRule="auto"/>
        <w:ind w:firstLine="142"/>
        <w:jc w:val="both"/>
        <w:rPr>
          <w:rFonts w:ascii="Arial" w:eastAsia="Calibri" w:hAnsi="Arial" w:cs="Arial"/>
          <w:bCs/>
          <w:color w:val="00B050"/>
          <w:sz w:val="21"/>
          <w:szCs w:val="21"/>
          <w:lang w:val="uk-UA" w:eastAsia="en-US"/>
        </w:rPr>
      </w:pPr>
      <w:r w:rsidRPr="00C14955">
        <w:rPr>
          <w:rFonts w:ascii="Arial" w:eastAsia="Calibri" w:hAnsi="Arial" w:cs="Arial"/>
          <w:b/>
          <w:color w:val="00B050"/>
          <w:sz w:val="21"/>
          <w:szCs w:val="21"/>
          <w:lang w:val="uk-UA" w:eastAsia="en-US"/>
        </w:rPr>
        <w:t>Таблиця В.1</w:t>
      </w:r>
      <w:r w:rsidRPr="00C14955">
        <w:rPr>
          <w:rFonts w:ascii="Arial" w:eastAsia="Calibri" w:hAnsi="Arial" w:cs="Arial"/>
          <w:bCs/>
          <w:color w:val="00B050"/>
          <w:sz w:val="21"/>
          <w:szCs w:val="21"/>
          <w:lang w:val="uk-UA" w:eastAsia="en-US"/>
        </w:rPr>
        <w:t xml:space="preserve"> – Характеристики засобів протипожежного захисту</w:t>
      </w:r>
    </w:p>
    <w:tbl>
      <w:tblPr>
        <w:tblStyle w:val="15"/>
        <w:tblW w:w="9224" w:type="dxa"/>
        <w:tblInd w:w="250" w:type="dxa"/>
        <w:tblLook w:val="04A0" w:firstRow="1" w:lastRow="0" w:firstColumn="1" w:lastColumn="0" w:noHBand="0" w:noVBand="1"/>
      </w:tblPr>
      <w:tblGrid>
        <w:gridCol w:w="905"/>
        <w:gridCol w:w="3952"/>
        <w:gridCol w:w="4367"/>
      </w:tblGrid>
      <w:tr w:rsidR="00F52D3E" w:rsidRPr="00CD3EA0" w14:paraId="733D2FBB" w14:textId="77777777" w:rsidTr="00CD3EA0">
        <w:trPr>
          <w:trHeight w:val="380"/>
        </w:trPr>
        <w:tc>
          <w:tcPr>
            <w:tcW w:w="905" w:type="dxa"/>
          </w:tcPr>
          <w:p w14:paraId="13C9E906" w14:textId="77777777" w:rsidR="00CD3EA0" w:rsidRPr="00CD3EA0" w:rsidRDefault="00CD3EA0" w:rsidP="00CD3EA0">
            <w:pPr>
              <w:widowControl/>
              <w:autoSpaceDE/>
              <w:autoSpaceDN/>
              <w:adjustRightInd/>
              <w:spacing w:line="288" w:lineRule="auto"/>
              <w:rPr>
                <w:rFonts w:ascii="Arial" w:hAnsi="Arial" w:cs="Arial"/>
                <w:color w:val="00B050"/>
                <w:sz w:val="20"/>
                <w:szCs w:val="20"/>
                <w:lang w:val="uk-UA" w:eastAsia="en-US"/>
              </w:rPr>
            </w:pPr>
            <w:bookmarkStart w:id="28" w:name="_Hlk199193741"/>
            <w:r w:rsidRPr="00CD3EA0">
              <w:rPr>
                <w:rFonts w:ascii="Arial" w:hAnsi="Arial" w:cs="Arial"/>
                <w:color w:val="00B050"/>
                <w:sz w:val="20"/>
                <w:szCs w:val="20"/>
                <w:lang w:val="uk-UA" w:eastAsia="en-US"/>
              </w:rPr>
              <w:t>Ч.ч.</w:t>
            </w:r>
          </w:p>
        </w:tc>
        <w:tc>
          <w:tcPr>
            <w:tcW w:w="3952" w:type="dxa"/>
          </w:tcPr>
          <w:p w14:paraId="43FD434D"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Назва системи</w:t>
            </w:r>
          </w:p>
        </w:tc>
        <w:tc>
          <w:tcPr>
            <w:tcW w:w="4367" w:type="dxa"/>
          </w:tcPr>
          <w:p w14:paraId="660BC82F"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Характеристики</w:t>
            </w:r>
          </w:p>
          <w:p w14:paraId="6D0BA81C"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p>
        </w:tc>
      </w:tr>
      <w:tr w:rsidR="00F52D3E" w:rsidRPr="00CD3EA0" w14:paraId="659466A7" w14:textId="77777777" w:rsidTr="00CD3EA0">
        <w:tc>
          <w:tcPr>
            <w:tcW w:w="905" w:type="dxa"/>
          </w:tcPr>
          <w:p w14:paraId="0D5D18FD" w14:textId="77777777" w:rsidR="00CD3EA0" w:rsidRPr="00CD3EA0" w:rsidRDefault="00CD3EA0" w:rsidP="0052322E">
            <w:pPr>
              <w:widowControl/>
              <w:autoSpaceDE/>
              <w:autoSpaceDN/>
              <w:adjustRightInd/>
              <w:spacing w:line="288" w:lineRule="auto"/>
              <w:jc w:val="right"/>
              <w:rPr>
                <w:rFonts w:ascii="Arial" w:hAnsi="Arial" w:cs="Arial"/>
                <w:color w:val="00B050"/>
                <w:sz w:val="20"/>
                <w:szCs w:val="20"/>
                <w:lang w:val="uk-UA" w:eastAsia="en-US"/>
              </w:rPr>
            </w:pPr>
            <w:r w:rsidRPr="00CD3EA0">
              <w:rPr>
                <w:rFonts w:ascii="Arial" w:hAnsi="Arial" w:cs="Arial"/>
                <w:color w:val="00B050"/>
                <w:sz w:val="20"/>
                <w:szCs w:val="20"/>
                <w:lang w:val="uk-UA" w:eastAsia="en-US"/>
              </w:rPr>
              <w:t>1</w:t>
            </w:r>
          </w:p>
        </w:tc>
        <w:tc>
          <w:tcPr>
            <w:tcW w:w="3952" w:type="dxa"/>
          </w:tcPr>
          <w:p w14:paraId="479465B8"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Системи пожежної сигналізації та/або оповіщування про пожежу та управління евакуацією людей</w:t>
            </w:r>
          </w:p>
        </w:tc>
        <w:tc>
          <w:tcPr>
            <w:tcW w:w="4367" w:type="dxa"/>
          </w:tcPr>
          <w:p w14:paraId="230F2C72"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Номінальні умови приведення в дію/чутливість;</w:t>
            </w:r>
          </w:p>
          <w:p w14:paraId="1828DAC6"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час реагування;</w:t>
            </w:r>
          </w:p>
          <w:p w14:paraId="725D8ABC"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експлуатаційна надійність*;</w:t>
            </w:r>
          </w:p>
          <w:p w14:paraId="09A03FF7"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параметри напруги живлення;</w:t>
            </w:r>
          </w:p>
          <w:p w14:paraId="63C2AF56"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робочі параметри в умовах впливу небезпечних чинників пожежі</w:t>
            </w:r>
          </w:p>
          <w:p w14:paraId="3ECD5075"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p>
        </w:tc>
      </w:tr>
      <w:tr w:rsidR="00F52D3E" w:rsidRPr="00CD3EA0" w14:paraId="65472AB5" w14:textId="77777777" w:rsidTr="00CD3EA0">
        <w:trPr>
          <w:trHeight w:val="1266"/>
        </w:trPr>
        <w:tc>
          <w:tcPr>
            <w:tcW w:w="905" w:type="dxa"/>
          </w:tcPr>
          <w:p w14:paraId="0932FFD2" w14:textId="77777777" w:rsidR="00CD3EA0" w:rsidRPr="00CD3EA0" w:rsidRDefault="00CD3EA0" w:rsidP="0052322E">
            <w:pPr>
              <w:widowControl/>
              <w:autoSpaceDE/>
              <w:autoSpaceDN/>
              <w:adjustRightInd/>
              <w:spacing w:line="288" w:lineRule="auto"/>
              <w:jc w:val="right"/>
              <w:rPr>
                <w:rFonts w:ascii="Arial" w:hAnsi="Arial" w:cs="Arial"/>
                <w:color w:val="00B050"/>
                <w:sz w:val="20"/>
                <w:szCs w:val="20"/>
                <w:lang w:val="uk-UA" w:eastAsia="en-US"/>
              </w:rPr>
            </w:pPr>
            <w:r w:rsidRPr="00CD3EA0">
              <w:rPr>
                <w:rFonts w:ascii="Arial" w:hAnsi="Arial" w:cs="Arial"/>
                <w:color w:val="00B050"/>
                <w:sz w:val="20"/>
                <w:szCs w:val="20"/>
                <w:lang w:val="uk-UA" w:eastAsia="en-US"/>
              </w:rPr>
              <w:t>2</w:t>
            </w:r>
          </w:p>
        </w:tc>
        <w:tc>
          <w:tcPr>
            <w:tcW w:w="3952" w:type="dxa"/>
          </w:tcPr>
          <w:p w14:paraId="048CC507"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Спринклерні і дренчерні системи пожежогасіння, системи пожежогасіння тонкорозпиленою водою, системи пінного, порошкового, газового та аерозольного пожежогасіння</w:t>
            </w:r>
          </w:p>
        </w:tc>
        <w:tc>
          <w:tcPr>
            <w:tcW w:w="4367" w:type="dxa"/>
          </w:tcPr>
          <w:p w14:paraId="276F57B0"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Номінальні умови приведення в дію/чутливість; рівномірність розподілення вогнегасної речовини по площі (об’єму: для систем газового порошкового, аерозольного пожежогасіння);</w:t>
            </w:r>
          </w:p>
          <w:p w14:paraId="7583D2FA"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інтенсивність зрошення/розпилення (для водяних, пінних, порошкових систем);</w:t>
            </w:r>
          </w:p>
          <w:p w14:paraId="5D41AB11" w14:textId="77777777" w:rsidR="00CD3EA0" w:rsidRPr="00CD3EA0" w:rsidRDefault="00CD3EA0" w:rsidP="0052322E">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вогнегасна концентрація вогнегасної речовини (для газових, порошкових, аерозольних систем);</w:t>
            </w:r>
          </w:p>
          <w:p w14:paraId="3B4C9AE5"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час реагування;</w:t>
            </w:r>
          </w:p>
          <w:p w14:paraId="04DF165E"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eastAsia="en-US"/>
              </w:rPr>
            </w:pPr>
            <w:r w:rsidRPr="00CD3EA0">
              <w:rPr>
                <w:rFonts w:ascii="Arial" w:hAnsi="Arial" w:cs="Arial"/>
                <w:color w:val="00B050"/>
                <w:sz w:val="20"/>
                <w:szCs w:val="20"/>
                <w:lang w:val="uk-UA" w:eastAsia="en-US"/>
              </w:rPr>
              <w:t xml:space="preserve">експлуатаційна надійність*; </w:t>
            </w:r>
          </w:p>
          <w:p w14:paraId="7D69B916"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val="uk-UA" w:eastAsia="en-US"/>
              </w:rPr>
            </w:pPr>
            <w:r w:rsidRPr="00CD3EA0">
              <w:rPr>
                <w:rFonts w:ascii="Arial" w:hAnsi="Arial" w:cs="Arial"/>
                <w:color w:val="00B050"/>
                <w:sz w:val="20"/>
                <w:szCs w:val="20"/>
                <w:lang w:val="uk-UA" w:eastAsia="en-US"/>
              </w:rPr>
              <w:t>робочі параметри в умовах впливу небезпечних чинників пожежі</w:t>
            </w:r>
          </w:p>
          <w:p w14:paraId="5BEE6FE2" w14:textId="77777777" w:rsidR="00CD3EA0" w:rsidRPr="00CD3EA0" w:rsidRDefault="00CD3EA0" w:rsidP="00CD3EA0">
            <w:pPr>
              <w:widowControl/>
              <w:autoSpaceDE/>
              <w:autoSpaceDN/>
              <w:adjustRightInd/>
              <w:spacing w:line="288" w:lineRule="auto"/>
              <w:ind w:firstLine="709"/>
              <w:jc w:val="both"/>
              <w:rPr>
                <w:rFonts w:ascii="Arial" w:hAnsi="Arial" w:cs="Arial"/>
                <w:color w:val="00B050"/>
                <w:sz w:val="20"/>
                <w:szCs w:val="20"/>
                <w:lang w:eastAsia="en-US"/>
              </w:rPr>
            </w:pPr>
          </w:p>
        </w:tc>
      </w:tr>
      <w:tr w:rsidR="00F52D3E" w:rsidRPr="00F52D3E" w14:paraId="2E2A87F6" w14:textId="77777777" w:rsidTr="00CD3EA0">
        <w:trPr>
          <w:trHeight w:val="1266"/>
        </w:trPr>
        <w:tc>
          <w:tcPr>
            <w:tcW w:w="905" w:type="dxa"/>
          </w:tcPr>
          <w:p w14:paraId="1299186B" w14:textId="46AFE832" w:rsidR="00CD3EA0" w:rsidRPr="00F52D3E" w:rsidRDefault="00CD3EA0" w:rsidP="0052322E">
            <w:pPr>
              <w:widowControl/>
              <w:autoSpaceDE/>
              <w:autoSpaceDN/>
              <w:adjustRightInd/>
              <w:spacing w:line="288" w:lineRule="auto"/>
              <w:jc w:val="right"/>
              <w:rPr>
                <w:rFonts w:ascii="Arial" w:eastAsia="Calibri" w:hAnsi="Arial" w:cs="Arial"/>
                <w:color w:val="00B050"/>
                <w:sz w:val="20"/>
                <w:szCs w:val="20"/>
                <w:lang w:val="uk-UA" w:eastAsia="en-US"/>
              </w:rPr>
            </w:pPr>
            <w:r w:rsidRPr="00F52D3E">
              <w:rPr>
                <w:rFonts w:ascii="Arial" w:hAnsi="Arial" w:cs="Arial"/>
                <w:color w:val="00B050"/>
                <w:sz w:val="20"/>
                <w:szCs w:val="20"/>
              </w:rPr>
              <w:t>3</w:t>
            </w:r>
          </w:p>
        </w:tc>
        <w:tc>
          <w:tcPr>
            <w:tcW w:w="3952" w:type="dxa"/>
          </w:tcPr>
          <w:p w14:paraId="164A7852" w14:textId="0B16BBE0" w:rsidR="00CD3EA0" w:rsidRPr="00F52D3E" w:rsidRDefault="00CD3EA0" w:rsidP="00CD3EA0">
            <w:pPr>
              <w:widowControl/>
              <w:autoSpaceDE/>
              <w:autoSpaceDN/>
              <w:adjustRightInd/>
              <w:spacing w:line="288" w:lineRule="auto"/>
              <w:ind w:firstLine="709"/>
              <w:jc w:val="both"/>
              <w:rPr>
                <w:rFonts w:ascii="Arial" w:eastAsia="Calibri" w:hAnsi="Arial" w:cs="Arial"/>
                <w:color w:val="00B050"/>
                <w:sz w:val="20"/>
                <w:szCs w:val="20"/>
                <w:lang w:val="uk-UA" w:eastAsia="en-US"/>
              </w:rPr>
            </w:pPr>
            <w:r w:rsidRPr="00F52D3E">
              <w:rPr>
                <w:rFonts w:ascii="Arial" w:eastAsia="Calibri" w:hAnsi="Arial" w:cs="Arial"/>
                <w:color w:val="00B050"/>
                <w:sz w:val="20"/>
                <w:szCs w:val="20"/>
              </w:rPr>
              <w:t>Протидимний захист витяжними вентиляційними системами димо- та тепловидалення</w:t>
            </w:r>
          </w:p>
        </w:tc>
        <w:tc>
          <w:tcPr>
            <w:tcW w:w="4367" w:type="dxa"/>
          </w:tcPr>
          <w:p w14:paraId="02324769"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5DEA421D"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w:t>
            </w:r>
          </w:p>
          <w:p w14:paraId="7EF72A80"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6B266AC8"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ефективність видалення диму/гарячих газів; </w:t>
            </w:r>
          </w:p>
          <w:p w14:paraId="3BDB6548"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робочі параметри в умовах впливу небезпечних чинників пожежі; </w:t>
            </w:r>
          </w:p>
          <w:p w14:paraId="41F6A526" w14:textId="6AC940EA" w:rsidR="00CD3EA0" w:rsidRPr="00F52D3E" w:rsidRDefault="00CD3EA0" w:rsidP="00CD3EA0">
            <w:pPr>
              <w:widowControl/>
              <w:autoSpaceDE/>
              <w:autoSpaceDN/>
              <w:adjustRightInd/>
              <w:spacing w:line="288" w:lineRule="auto"/>
              <w:ind w:firstLine="709"/>
              <w:jc w:val="both"/>
              <w:rPr>
                <w:rFonts w:ascii="Arial" w:eastAsia="Calibri" w:hAnsi="Arial" w:cs="Arial"/>
                <w:color w:val="00B050"/>
                <w:sz w:val="20"/>
                <w:szCs w:val="20"/>
                <w:lang w:val="uk-UA" w:eastAsia="en-US"/>
              </w:rPr>
            </w:pPr>
            <w:r w:rsidRPr="00F52D3E">
              <w:rPr>
                <w:rFonts w:ascii="Arial" w:eastAsia="Calibri" w:hAnsi="Arial" w:cs="Arial"/>
                <w:color w:val="00B050"/>
                <w:sz w:val="20"/>
                <w:szCs w:val="20"/>
              </w:rPr>
              <w:t>вогнестійкість</w:t>
            </w:r>
          </w:p>
        </w:tc>
      </w:tr>
      <w:tr w:rsidR="00F52D3E" w:rsidRPr="00F52D3E" w14:paraId="52C175A4" w14:textId="77777777" w:rsidTr="00CD3EA0">
        <w:trPr>
          <w:trHeight w:val="1266"/>
        </w:trPr>
        <w:tc>
          <w:tcPr>
            <w:tcW w:w="905" w:type="dxa"/>
          </w:tcPr>
          <w:p w14:paraId="109E2763" w14:textId="7EAC560A" w:rsidR="00CD3EA0" w:rsidRPr="00F52D3E" w:rsidRDefault="00CD3EA0" w:rsidP="0052322E">
            <w:pPr>
              <w:widowControl/>
              <w:autoSpaceDE/>
              <w:autoSpaceDN/>
              <w:adjustRightInd/>
              <w:spacing w:line="288" w:lineRule="auto"/>
              <w:jc w:val="right"/>
              <w:rPr>
                <w:rFonts w:ascii="Arial" w:hAnsi="Arial" w:cs="Arial"/>
                <w:color w:val="00B050"/>
                <w:sz w:val="20"/>
                <w:szCs w:val="20"/>
              </w:rPr>
            </w:pPr>
            <w:r w:rsidRPr="00F52D3E">
              <w:rPr>
                <w:rFonts w:ascii="Arial" w:hAnsi="Arial" w:cs="Arial"/>
                <w:color w:val="00B050"/>
                <w:sz w:val="20"/>
                <w:szCs w:val="20"/>
              </w:rPr>
              <w:t>4</w:t>
            </w:r>
          </w:p>
        </w:tc>
        <w:tc>
          <w:tcPr>
            <w:tcW w:w="3952" w:type="dxa"/>
          </w:tcPr>
          <w:p w14:paraId="1E59CDC5" w14:textId="11DB776C" w:rsidR="00CD3EA0" w:rsidRPr="00F52D3E" w:rsidRDefault="00CD3EA0" w:rsidP="00CD3EA0">
            <w:pPr>
              <w:widowControl/>
              <w:autoSpaceDE/>
              <w:autoSpaceDN/>
              <w:adjustRightInd/>
              <w:spacing w:line="288" w:lineRule="auto"/>
              <w:ind w:firstLine="709"/>
              <w:jc w:val="both"/>
              <w:rPr>
                <w:rFonts w:ascii="Arial" w:hAnsi="Arial" w:cs="Arial"/>
                <w:color w:val="00B050"/>
                <w:sz w:val="20"/>
                <w:szCs w:val="20"/>
              </w:rPr>
            </w:pPr>
            <w:r w:rsidRPr="00F52D3E">
              <w:rPr>
                <w:rFonts w:ascii="Arial" w:eastAsia="Calibri" w:hAnsi="Arial" w:cs="Arial"/>
                <w:color w:val="00B050"/>
                <w:sz w:val="20"/>
                <w:szCs w:val="20"/>
              </w:rPr>
              <w:t>Системи протидимного захисту зі створення різниці тиску (системи підпору повітря/зниження тиску)</w:t>
            </w:r>
          </w:p>
        </w:tc>
        <w:tc>
          <w:tcPr>
            <w:tcW w:w="4367" w:type="dxa"/>
          </w:tcPr>
          <w:p w14:paraId="2B811ACA"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12ED85D6"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w:t>
            </w:r>
          </w:p>
          <w:p w14:paraId="3D341D09"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134AC840" w14:textId="77777777" w:rsidR="00CD3EA0" w:rsidRPr="00F52D3E" w:rsidRDefault="00CD3EA0" w:rsidP="00CD3EA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робочі параметри в умовах впливу небезпечних чинників пожежі;</w:t>
            </w:r>
          </w:p>
          <w:p w14:paraId="3FDED7E8" w14:textId="77777777" w:rsidR="0052322E" w:rsidRPr="00F52D3E" w:rsidRDefault="00CD3EA0" w:rsidP="00CD3EA0">
            <w:pPr>
              <w:widowControl/>
              <w:autoSpaceDE/>
              <w:autoSpaceDN/>
              <w:adjustRightInd/>
              <w:spacing w:line="288" w:lineRule="auto"/>
              <w:ind w:left="702" w:firstLine="7"/>
              <w:jc w:val="both"/>
              <w:rPr>
                <w:rFonts w:ascii="Arial" w:eastAsia="Calibri" w:hAnsi="Arial" w:cs="Arial"/>
                <w:color w:val="00B050"/>
                <w:sz w:val="20"/>
                <w:szCs w:val="20"/>
                <w:lang w:val="uk-UA"/>
              </w:rPr>
            </w:pPr>
            <w:r w:rsidRPr="00F52D3E">
              <w:rPr>
                <w:rFonts w:ascii="Arial" w:eastAsia="Calibri" w:hAnsi="Arial" w:cs="Arial"/>
                <w:color w:val="00B050"/>
                <w:sz w:val="20"/>
                <w:szCs w:val="20"/>
              </w:rPr>
              <w:t>вогнестійкість;</w:t>
            </w:r>
          </w:p>
          <w:p w14:paraId="7637B902" w14:textId="5C33876A" w:rsidR="00CD3EA0" w:rsidRPr="00F52D3E" w:rsidRDefault="00CD3EA0" w:rsidP="00CD3EA0">
            <w:pPr>
              <w:widowControl/>
              <w:autoSpaceDE/>
              <w:autoSpaceDN/>
              <w:adjustRightInd/>
              <w:spacing w:line="288" w:lineRule="auto"/>
              <w:ind w:left="702" w:firstLine="7"/>
              <w:jc w:val="both"/>
              <w:rPr>
                <w:rFonts w:ascii="Arial" w:hAnsi="Arial" w:cs="Arial"/>
                <w:color w:val="00B050"/>
                <w:sz w:val="20"/>
                <w:szCs w:val="20"/>
                <w:lang w:val="uk-UA"/>
              </w:rPr>
            </w:pPr>
            <w:r w:rsidRPr="00F52D3E">
              <w:rPr>
                <w:rFonts w:ascii="Arial" w:eastAsia="Calibri" w:hAnsi="Arial" w:cs="Arial"/>
                <w:color w:val="00B050"/>
                <w:sz w:val="20"/>
                <w:szCs w:val="20"/>
              </w:rPr>
              <w:t>димонепроникність</w:t>
            </w:r>
          </w:p>
        </w:tc>
      </w:tr>
      <w:tr w:rsidR="00F52D3E" w:rsidRPr="00F52D3E" w14:paraId="567686EA" w14:textId="77777777" w:rsidTr="00F52D3E">
        <w:trPr>
          <w:trHeight w:val="773"/>
        </w:trPr>
        <w:tc>
          <w:tcPr>
            <w:tcW w:w="905" w:type="dxa"/>
          </w:tcPr>
          <w:p w14:paraId="4B7AD2D1" w14:textId="04F4EB2C" w:rsidR="00F52D3E" w:rsidRPr="00F52D3E" w:rsidRDefault="00F52D3E" w:rsidP="00F52D3E">
            <w:pPr>
              <w:widowControl/>
              <w:autoSpaceDE/>
              <w:autoSpaceDN/>
              <w:adjustRightInd/>
              <w:spacing w:line="288" w:lineRule="auto"/>
              <w:jc w:val="right"/>
              <w:rPr>
                <w:rFonts w:ascii="Arial" w:hAnsi="Arial" w:cs="Arial"/>
                <w:color w:val="00B050"/>
              </w:rPr>
            </w:pPr>
            <w:r w:rsidRPr="00F52D3E">
              <w:rPr>
                <w:rFonts w:ascii="Arial" w:eastAsia="Calibri" w:hAnsi="Arial" w:cs="Arial"/>
                <w:color w:val="00B050"/>
                <w:sz w:val="20"/>
                <w:szCs w:val="20"/>
              </w:rPr>
              <w:t>5</w:t>
            </w:r>
          </w:p>
        </w:tc>
        <w:tc>
          <w:tcPr>
            <w:tcW w:w="3952" w:type="dxa"/>
          </w:tcPr>
          <w:p w14:paraId="41F66E1F" w14:textId="42EE9960" w:rsidR="00F52D3E" w:rsidRPr="00F52D3E" w:rsidRDefault="00F52D3E" w:rsidP="00F52D3E">
            <w:pPr>
              <w:widowControl/>
              <w:autoSpaceDE/>
              <w:autoSpaceDN/>
              <w:adjustRightInd/>
              <w:spacing w:line="288" w:lineRule="auto"/>
              <w:ind w:firstLine="709"/>
              <w:jc w:val="both"/>
              <w:rPr>
                <w:rFonts w:ascii="Arial" w:eastAsia="Calibri" w:hAnsi="Arial" w:cs="Arial"/>
                <w:color w:val="00B050"/>
              </w:rPr>
            </w:pPr>
            <w:r w:rsidRPr="00F52D3E">
              <w:rPr>
                <w:rFonts w:ascii="Arial" w:eastAsia="Calibri" w:hAnsi="Arial" w:cs="Arial"/>
                <w:color w:val="00B050"/>
                <w:sz w:val="20"/>
                <w:szCs w:val="20"/>
              </w:rPr>
              <w:t>Статичні протидимові завіси</w:t>
            </w:r>
          </w:p>
        </w:tc>
        <w:tc>
          <w:tcPr>
            <w:tcW w:w="4367" w:type="dxa"/>
          </w:tcPr>
          <w:p w14:paraId="567EE006" w14:textId="77777777" w:rsidR="00F52D3E" w:rsidRPr="00F52D3E" w:rsidRDefault="00F52D3E" w:rsidP="00F52D3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Вогнестійкість;</w:t>
            </w:r>
          </w:p>
          <w:p w14:paraId="25EB7F11" w14:textId="5C653273" w:rsidR="00F52D3E" w:rsidRPr="00F52D3E" w:rsidRDefault="00F52D3E" w:rsidP="00F52D3E">
            <w:pPr>
              <w:spacing w:line="288" w:lineRule="auto"/>
              <w:ind w:firstLine="709"/>
              <w:jc w:val="both"/>
              <w:rPr>
                <w:rFonts w:ascii="Arial" w:eastAsia="Calibri" w:hAnsi="Arial" w:cs="Arial"/>
                <w:color w:val="00B050"/>
              </w:rPr>
            </w:pPr>
            <w:r w:rsidRPr="00F52D3E">
              <w:rPr>
                <w:rFonts w:ascii="Arial" w:eastAsia="Calibri" w:hAnsi="Arial" w:cs="Arial"/>
                <w:color w:val="00B050"/>
                <w:sz w:val="20"/>
                <w:szCs w:val="20"/>
              </w:rPr>
              <w:t>димонепроникність</w:t>
            </w:r>
          </w:p>
        </w:tc>
      </w:tr>
    </w:tbl>
    <w:p w14:paraId="237D2951" w14:textId="77777777" w:rsidR="00F52D3E" w:rsidRDefault="00F52D3E">
      <w:pPr>
        <w:rPr>
          <w:rFonts w:ascii="Arial" w:hAnsi="Arial" w:cs="Arial"/>
          <w:color w:val="00B050"/>
          <w:sz w:val="21"/>
          <w:szCs w:val="21"/>
          <w:lang w:val="uk-UA"/>
        </w:rPr>
      </w:pPr>
    </w:p>
    <w:p w14:paraId="0A130373" w14:textId="13A6BEE7" w:rsidR="00CD3EA0" w:rsidRPr="00F52D3E" w:rsidRDefault="00D27EB0">
      <w:pPr>
        <w:rPr>
          <w:rFonts w:ascii="Arial" w:hAnsi="Arial" w:cs="Arial"/>
          <w:color w:val="00B050"/>
          <w:sz w:val="21"/>
          <w:szCs w:val="21"/>
          <w:lang w:val="uk-UA"/>
        </w:rPr>
      </w:pPr>
      <w:r w:rsidRPr="00F52D3E">
        <w:rPr>
          <w:rFonts w:ascii="Arial" w:hAnsi="Arial" w:cs="Arial"/>
          <w:color w:val="00B050"/>
          <w:sz w:val="21"/>
          <w:szCs w:val="21"/>
          <w:lang w:val="uk-UA"/>
        </w:rPr>
        <w:lastRenderedPageBreak/>
        <w:t>Кінець</w:t>
      </w:r>
      <w:r w:rsidR="0052322E" w:rsidRPr="00F52D3E">
        <w:rPr>
          <w:rFonts w:ascii="Arial" w:hAnsi="Arial" w:cs="Arial"/>
          <w:color w:val="00B050"/>
          <w:sz w:val="21"/>
          <w:szCs w:val="21"/>
          <w:lang w:val="uk-UA"/>
        </w:rPr>
        <w:t xml:space="preserve"> таблиці В.1</w:t>
      </w:r>
    </w:p>
    <w:tbl>
      <w:tblPr>
        <w:tblStyle w:val="15"/>
        <w:tblW w:w="9356" w:type="dxa"/>
        <w:tblInd w:w="108" w:type="dxa"/>
        <w:tblLook w:val="04A0" w:firstRow="1" w:lastRow="0" w:firstColumn="1" w:lastColumn="0" w:noHBand="0" w:noVBand="1"/>
      </w:tblPr>
      <w:tblGrid>
        <w:gridCol w:w="993"/>
        <w:gridCol w:w="3969"/>
        <w:gridCol w:w="4394"/>
      </w:tblGrid>
      <w:tr w:rsidR="00F52D3E" w:rsidRPr="00F52D3E" w14:paraId="2E7015A8" w14:textId="77777777" w:rsidTr="0052322E">
        <w:trPr>
          <w:trHeight w:val="144"/>
        </w:trPr>
        <w:tc>
          <w:tcPr>
            <w:tcW w:w="993" w:type="dxa"/>
          </w:tcPr>
          <w:p w14:paraId="0C40A619"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6</w:t>
            </w:r>
          </w:p>
        </w:tc>
        <w:tc>
          <w:tcPr>
            <w:tcW w:w="3969" w:type="dxa"/>
          </w:tcPr>
          <w:p w14:paraId="2730C80D"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Рухомі протидимові завіси</w:t>
            </w:r>
          </w:p>
        </w:tc>
        <w:tc>
          <w:tcPr>
            <w:tcW w:w="4394" w:type="dxa"/>
          </w:tcPr>
          <w:p w14:paraId="157772B1"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2277AD38"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w:t>
            </w:r>
          </w:p>
          <w:p w14:paraId="643D0AAB"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14CF2D59" w14:textId="77777777" w:rsidR="00CD3EA0" w:rsidRPr="00F52D3E" w:rsidRDefault="00CD3EA0"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вогнестійкість;</w:t>
            </w:r>
          </w:p>
          <w:p w14:paraId="6B0B6008" w14:textId="77777777" w:rsidR="00CD3EA0" w:rsidRPr="00F52D3E" w:rsidRDefault="00CD3EA0" w:rsidP="00DD4864">
            <w:pPr>
              <w:spacing w:line="288" w:lineRule="auto"/>
              <w:ind w:firstLine="709"/>
              <w:jc w:val="both"/>
              <w:rPr>
                <w:rFonts w:ascii="Arial" w:eastAsia="Calibri" w:hAnsi="Arial" w:cs="Arial"/>
                <w:color w:val="00B050"/>
                <w:sz w:val="20"/>
                <w:szCs w:val="20"/>
                <w:lang w:val="en-US"/>
              </w:rPr>
            </w:pPr>
            <w:r w:rsidRPr="00F52D3E">
              <w:rPr>
                <w:rFonts w:ascii="Arial" w:eastAsia="Calibri" w:hAnsi="Arial" w:cs="Arial"/>
                <w:color w:val="00B050"/>
                <w:sz w:val="20"/>
                <w:szCs w:val="20"/>
              </w:rPr>
              <w:t>димонепроникність</w:t>
            </w:r>
          </w:p>
        </w:tc>
      </w:tr>
      <w:tr w:rsidR="00F52D3E" w:rsidRPr="00F52D3E" w14:paraId="54480BD4" w14:textId="77777777" w:rsidTr="0052322E">
        <w:trPr>
          <w:trHeight w:val="2265"/>
        </w:trPr>
        <w:tc>
          <w:tcPr>
            <w:tcW w:w="993" w:type="dxa"/>
          </w:tcPr>
          <w:p w14:paraId="7E98C56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7</w:t>
            </w:r>
          </w:p>
        </w:tc>
        <w:tc>
          <w:tcPr>
            <w:tcW w:w="3969" w:type="dxa"/>
          </w:tcPr>
          <w:p w14:paraId="45DAA370"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Системи природного димо- та тепловидалення</w:t>
            </w:r>
          </w:p>
        </w:tc>
        <w:tc>
          <w:tcPr>
            <w:tcW w:w="4394" w:type="dxa"/>
          </w:tcPr>
          <w:p w14:paraId="6FBCEC68"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3DC64120"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79BD3F77"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ефективність видалення диму/гарячих газів; робочі параметри в умовах впливу небезпечних чинників пожежі; стійкість до впливу зовнішніх чинників (низької температури навколишнього середовища, вібрації, повітряного потоку, вітрових та снігових навантажень);</w:t>
            </w:r>
          </w:p>
          <w:p w14:paraId="6C38A613"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вогнестійкість</w:t>
            </w:r>
          </w:p>
        </w:tc>
      </w:tr>
      <w:tr w:rsidR="00F52D3E" w:rsidRPr="00F52D3E" w14:paraId="6749143A" w14:textId="77777777" w:rsidTr="0052322E">
        <w:trPr>
          <w:trHeight w:val="2398"/>
        </w:trPr>
        <w:tc>
          <w:tcPr>
            <w:tcW w:w="993" w:type="dxa"/>
          </w:tcPr>
          <w:p w14:paraId="7CC2B5B6"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8</w:t>
            </w:r>
          </w:p>
        </w:tc>
        <w:tc>
          <w:tcPr>
            <w:tcW w:w="3969" w:type="dxa"/>
          </w:tcPr>
          <w:p w14:paraId="54C1FF27"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Протипожежні та димонепроникні двері; вікна, люки; електрично керовані системи і пристрої розблокування дверей на шляхах евакуації</w:t>
            </w:r>
          </w:p>
        </w:tc>
        <w:tc>
          <w:tcPr>
            <w:tcW w:w="4394" w:type="dxa"/>
          </w:tcPr>
          <w:p w14:paraId="316654B5"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Здатність до самозачинення протипожежних і димонепроникних дверей;</w:t>
            </w:r>
          </w:p>
          <w:p w14:paraId="3DCC7FE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здатність до розблокування дверей на шляхах евакуації;</w:t>
            </w:r>
          </w:p>
          <w:p w14:paraId="69541DE1"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вогнестійкість (для протипожежних дверей, вікон, люків);</w:t>
            </w:r>
          </w:p>
          <w:p w14:paraId="5B0B33D4"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димонепроникність;</w:t>
            </w:r>
          </w:p>
          <w:p w14:paraId="57D025D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tc>
      </w:tr>
      <w:tr w:rsidR="00F52D3E" w:rsidRPr="00F52D3E" w14:paraId="7B6D8C5D" w14:textId="77777777" w:rsidTr="0052322E">
        <w:trPr>
          <w:trHeight w:val="2096"/>
        </w:trPr>
        <w:tc>
          <w:tcPr>
            <w:tcW w:w="993" w:type="dxa"/>
          </w:tcPr>
          <w:p w14:paraId="782B44EA"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9</w:t>
            </w:r>
          </w:p>
        </w:tc>
        <w:tc>
          <w:tcPr>
            <w:tcW w:w="3969" w:type="dxa"/>
          </w:tcPr>
          <w:p w14:paraId="2EFFB254"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Активні системи пригнічення вибуху</w:t>
            </w:r>
          </w:p>
        </w:tc>
        <w:tc>
          <w:tcPr>
            <w:tcW w:w="4394" w:type="dxa"/>
          </w:tcPr>
          <w:p w14:paraId="22691AF5"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353BE5B2"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 (інерційність);</w:t>
            </w:r>
          </w:p>
          <w:p w14:paraId="55E7BC73"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витратні характеристики;</w:t>
            </w:r>
          </w:p>
          <w:p w14:paraId="36355900"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37A42AF2"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робочі параметри в умовах вогневого впливу*; </w:t>
            </w:r>
          </w:p>
          <w:p w14:paraId="30104681"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опір зовнішньому тиску</w:t>
            </w:r>
          </w:p>
        </w:tc>
      </w:tr>
      <w:tr w:rsidR="00F52D3E" w:rsidRPr="00F52D3E" w14:paraId="2BF8DCD2" w14:textId="77777777" w:rsidTr="0052322E">
        <w:trPr>
          <w:trHeight w:val="2096"/>
        </w:trPr>
        <w:tc>
          <w:tcPr>
            <w:tcW w:w="993" w:type="dxa"/>
          </w:tcPr>
          <w:p w14:paraId="5300164D" w14:textId="299BB701" w:rsidR="0052322E" w:rsidRPr="00F52D3E" w:rsidRDefault="0052322E" w:rsidP="0052322E">
            <w:pPr>
              <w:spacing w:line="288" w:lineRule="auto"/>
              <w:ind w:hanging="110"/>
              <w:rPr>
                <w:rFonts w:ascii="Arial" w:eastAsia="Calibri" w:hAnsi="Arial" w:cs="Arial"/>
                <w:color w:val="00B050"/>
                <w:sz w:val="20"/>
                <w:szCs w:val="20"/>
              </w:rPr>
            </w:pPr>
            <w:r w:rsidRPr="00F52D3E">
              <w:rPr>
                <w:rFonts w:ascii="Arial" w:eastAsia="Calibri" w:hAnsi="Arial" w:cs="Arial"/>
                <w:color w:val="00B050"/>
                <w:sz w:val="20"/>
                <w:szCs w:val="20"/>
                <w:lang w:val="uk-UA"/>
              </w:rPr>
              <w:t xml:space="preserve">          </w:t>
            </w:r>
            <w:r w:rsidRPr="00F52D3E">
              <w:rPr>
                <w:rFonts w:ascii="Arial" w:eastAsia="Calibri" w:hAnsi="Arial" w:cs="Arial"/>
                <w:color w:val="00B050"/>
                <w:sz w:val="20"/>
                <w:szCs w:val="20"/>
              </w:rPr>
              <w:t>10</w:t>
            </w:r>
          </w:p>
        </w:tc>
        <w:tc>
          <w:tcPr>
            <w:tcW w:w="3969" w:type="dxa"/>
          </w:tcPr>
          <w:p w14:paraId="45646555"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Будівельна продукція, що запобігає руйнівному вибуху у будівлі (легкоскидні конструкції)</w:t>
            </w:r>
          </w:p>
        </w:tc>
        <w:tc>
          <w:tcPr>
            <w:tcW w:w="4394" w:type="dxa"/>
          </w:tcPr>
          <w:p w14:paraId="37905428"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 xml:space="preserve">Номінальні умови приведення в дію/чутливість; </w:t>
            </w:r>
          </w:p>
          <w:p w14:paraId="36F95A0C"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час реагування;</w:t>
            </w:r>
          </w:p>
          <w:p w14:paraId="17005E32"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042A63D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стійкість до впливу зовнішніх чинників;</w:t>
            </w:r>
          </w:p>
          <w:p w14:paraId="69458B2B" w14:textId="77777777" w:rsidR="0052322E" w:rsidRPr="00F52D3E" w:rsidRDefault="0052322E" w:rsidP="00DD4864">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безпека відкриття</w:t>
            </w:r>
          </w:p>
        </w:tc>
      </w:tr>
      <w:tr w:rsidR="00F52D3E" w:rsidRPr="00F52D3E" w14:paraId="1441F102" w14:textId="77777777" w:rsidTr="0052322E">
        <w:trPr>
          <w:trHeight w:val="144"/>
        </w:trPr>
        <w:tc>
          <w:tcPr>
            <w:tcW w:w="993" w:type="dxa"/>
          </w:tcPr>
          <w:p w14:paraId="2DFC5F8E" w14:textId="45914683" w:rsidR="0052322E" w:rsidRPr="00F52D3E" w:rsidRDefault="0052322E" w:rsidP="0052322E">
            <w:pPr>
              <w:spacing w:line="288" w:lineRule="auto"/>
              <w:jc w:val="both"/>
              <w:rPr>
                <w:rFonts w:ascii="Arial" w:eastAsia="Calibri" w:hAnsi="Arial" w:cs="Arial"/>
                <w:color w:val="00B050"/>
                <w:sz w:val="20"/>
                <w:szCs w:val="20"/>
              </w:rPr>
            </w:pPr>
            <w:r w:rsidRPr="00F52D3E">
              <w:rPr>
                <w:rFonts w:ascii="Arial" w:eastAsia="Calibri" w:hAnsi="Arial" w:cs="Arial"/>
                <w:color w:val="00B050"/>
                <w:sz w:val="20"/>
                <w:szCs w:val="20"/>
                <w:lang w:val="uk-UA"/>
              </w:rPr>
              <w:t xml:space="preserve">        </w:t>
            </w:r>
            <w:r w:rsidR="00D27EB0" w:rsidRPr="00F52D3E">
              <w:rPr>
                <w:rFonts w:ascii="Arial" w:eastAsia="Calibri" w:hAnsi="Arial" w:cs="Arial"/>
                <w:color w:val="00B050"/>
                <w:sz w:val="20"/>
                <w:szCs w:val="20"/>
                <w:lang w:val="uk-UA"/>
              </w:rPr>
              <w:t>.</w:t>
            </w:r>
            <w:r w:rsidRPr="00F52D3E">
              <w:rPr>
                <w:rFonts w:ascii="Arial" w:eastAsia="Calibri" w:hAnsi="Arial" w:cs="Arial"/>
                <w:color w:val="00B050"/>
                <w:sz w:val="20"/>
                <w:szCs w:val="20"/>
              </w:rPr>
              <w:t>11</w:t>
            </w:r>
          </w:p>
        </w:tc>
        <w:tc>
          <w:tcPr>
            <w:tcW w:w="3969" w:type="dxa"/>
          </w:tcPr>
          <w:p w14:paraId="45EA87F4" w14:textId="09E8BFB0" w:rsidR="0052322E" w:rsidRPr="00F52D3E" w:rsidRDefault="0052322E" w:rsidP="0052322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Пожежні кран-комплекти; водонаповнені і сухотрубні системи протипожежного водопроводу</w:t>
            </w:r>
          </w:p>
        </w:tc>
        <w:tc>
          <w:tcPr>
            <w:tcW w:w="4394" w:type="dxa"/>
          </w:tcPr>
          <w:p w14:paraId="410E7F8E" w14:textId="77777777" w:rsidR="0052322E" w:rsidRPr="00F52D3E" w:rsidRDefault="0052322E" w:rsidP="0052322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Гідравлічний напір (тиск) та витратні характеристики;</w:t>
            </w:r>
          </w:p>
          <w:p w14:paraId="64404266" w14:textId="77777777" w:rsidR="0052322E" w:rsidRPr="00F52D3E" w:rsidRDefault="0052322E" w:rsidP="0052322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516E6C6A" w14:textId="10403EC4" w:rsidR="0052322E" w:rsidRPr="00F52D3E" w:rsidRDefault="0052322E" w:rsidP="0052322E">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сумісність до приєднання</w:t>
            </w:r>
          </w:p>
        </w:tc>
      </w:tr>
      <w:tr w:rsidR="00F52D3E" w:rsidRPr="00F52D3E" w14:paraId="107CD13F" w14:textId="77777777" w:rsidTr="0052322E">
        <w:trPr>
          <w:trHeight w:val="144"/>
        </w:trPr>
        <w:tc>
          <w:tcPr>
            <w:tcW w:w="993" w:type="dxa"/>
          </w:tcPr>
          <w:p w14:paraId="3B296C32" w14:textId="6FB05C2E" w:rsidR="00D27EB0" w:rsidRPr="00F52D3E" w:rsidRDefault="00D27EB0" w:rsidP="00D27EB0">
            <w:pPr>
              <w:spacing w:line="288" w:lineRule="auto"/>
              <w:ind w:firstLine="709"/>
              <w:jc w:val="right"/>
              <w:rPr>
                <w:rFonts w:ascii="Arial" w:eastAsia="Calibri" w:hAnsi="Arial" w:cs="Arial"/>
                <w:color w:val="00B050"/>
                <w:sz w:val="20"/>
                <w:szCs w:val="20"/>
              </w:rPr>
            </w:pPr>
            <w:r w:rsidRPr="00F52D3E">
              <w:rPr>
                <w:rFonts w:ascii="Arial" w:eastAsia="Calibri" w:hAnsi="Arial" w:cs="Arial"/>
                <w:color w:val="00B050"/>
                <w:sz w:val="20"/>
                <w:szCs w:val="20"/>
                <w:lang w:val="en-US"/>
              </w:rPr>
              <w:t>.</w:t>
            </w:r>
            <w:r w:rsidRPr="00F52D3E">
              <w:rPr>
                <w:rFonts w:ascii="Arial" w:eastAsia="Calibri" w:hAnsi="Arial" w:cs="Arial"/>
                <w:color w:val="00B050"/>
                <w:sz w:val="20"/>
                <w:szCs w:val="20"/>
              </w:rPr>
              <w:t>12</w:t>
            </w:r>
          </w:p>
        </w:tc>
        <w:tc>
          <w:tcPr>
            <w:tcW w:w="3969" w:type="dxa"/>
          </w:tcPr>
          <w:p w14:paraId="3F289E91" w14:textId="5BCD50E9" w:rsidR="00D27EB0" w:rsidRPr="00F52D3E" w:rsidRDefault="00D27EB0" w:rsidP="00D27EB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Пожежні гідранти</w:t>
            </w:r>
          </w:p>
        </w:tc>
        <w:tc>
          <w:tcPr>
            <w:tcW w:w="4394" w:type="dxa"/>
          </w:tcPr>
          <w:p w14:paraId="6EA5F2C1" w14:textId="77777777" w:rsidR="00D27EB0" w:rsidRPr="00F52D3E" w:rsidRDefault="00D27EB0" w:rsidP="00D27EB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Експлуатаційна надійність*;</w:t>
            </w:r>
          </w:p>
          <w:p w14:paraId="145809CE" w14:textId="6F5EB678" w:rsidR="00D27EB0" w:rsidRPr="00F52D3E" w:rsidRDefault="00D27EB0" w:rsidP="00D27EB0">
            <w:pPr>
              <w:spacing w:line="288" w:lineRule="auto"/>
              <w:ind w:firstLine="709"/>
              <w:jc w:val="both"/>
              <w:rPr>
                <w:rFonts w:ascii="Arial" w:eastAsia="Calibri" w:hAnsi="Arial" w:cs="Arial"/>
                <w:color w:val="00B050"/>
                <w:sz w:val="20"/>
                <w:szCs w:val="20"/>
              </w:rPr>
            </w:pPr>
            <w:r w:rsidRPr="00F52D3E">
              <w:rPr>
                <w:rFonts w:ascii="Arial" w:eastAsia="Calibri" w:hAnsi="Arial" w:cs="Arial"/>
                <w:color w:val="00B050"/>
                <w:sz w:val="20"/>
                <w:szCs w:val="20"/>
              </w:rPr>
              <w:t>сумісність до приєднання</w:t>
            </w:r>
          </w:p>
        </w:tc>
      </w:tr>
      <w:tr w:rsidR="00F52D3E" w:rsidRPr="00F52D3E" w14:paraId="722AD9D6" w14:textId="77777777" w:rsidTr="00326E71">
        <w:trPr>
          <w:trHeight w:val="144"/>
        </w:trPr>
        <w:tc>
          <w:tcPr>
            <w:tcW w:w="9356" w:type="dxa"/>
            <w:gridSpan w:val="3"/>
          </w:tcPr>
          <w:p w14:paraId="404A0190" w14:textId="11866649" w:rsidR="00D27EB0" w:rsidRPr="00F52D3E" w:rsidRDefault="00D27EB0" w:rsidP="00D27EB0">
            <w:pPr>
              <w:spacing w:line="288" w:lineRule="auto"/>
              <w:ind w:firstLine="709"/>
              <w:jc w:val="both"/>
              <w:rPr>
                <w:rFonts w:ascii="Arial" w:eastAsia="Calibri" w:hAnsi="Arial" w:cs="Arial"/>
                <w:color w:val="00B050"/>
                <w:sz w:val="21"/>
                <w:szCs w:val="21"/>
                <w:lang w:val="uk-UA"/>
              </w:rPr>
            </w:pPr>
            <w:r w:rsidRPr="00F52D3E">
              <w:rPr>
                <w:rFonts w:ascii="Arial" w:eastAsia="Calibri" w:hAnsi="Arial" w:cs="Arial"/>
                <w:color w:val="00B050"/>
                <w:sz w:val="21"/>
                <w:szCs w:val="21"/>
              </w:rPr>
              <w:t>* Характеристики, пов’язані з довговічністю.</w:t>
            </w:r>
          </w:p>
        </w:tc>
      </w:tr>
      <w:bookmarkEnd w:id="28"/>
    </w:tbl>
    <w:p w14:paraId="491184C8" w14:textId="77777777" w:rsidR="00F52D3E" w:rsidRDefault="00F52D3E" w:rsidP="00F52D3E">
      <w:pPr>
        <w:spacing w:line="288" w:lineRule="auto"/>
        <w:ind w:firstLine="709"/>
        <w:jc w:val="both"/>
        <w:rPr>
          <w:rFonts w:ascii="Arial" w:hAnsi="Arial" w:cs="Arial"/>
          <w:b/>
          <w:i/>
          <w:iCs/>
          <w:color w:val="00B050"/>
          <w:sz w:val="21"/>
          <w:szCs w:val="21"/>
          <w:lang w:val="uk-UA"/>
        </w:rPr>
      </w:pPr>
    </w:p>
    <w:p w14:paraId="79EE3FE2" w14:textId="3085B298" w:rsidR="00F52D3E" w:rsidRDefault="00F52D3E" w:rsidP="00F52D3E">
      <w:pPr>
        <w:spacing w:line="288" w:lineRule="auto"/>
        <w:ind w:firstLine="709"/>
        <w:jc w:val="both"/>
        <w:rPr>
          <w:rFonts w:ascii="Arial" w:hAnsi="Arial" w:cs="Arial"/>
          <w:b/>
          <w:i/>
          <w:iCs/>
          <w:color w:val="00B050"/>
          <w:sz w:val="21"/>
          <w:szCs w:val="21"/>
          <w:lang w:val="uk-UA"/>
        </w:rPr>
      </w:pPr>
      <w:r w:rsidRPr="00D27EB0">
        <w:rPr>
          <w:rFonts w:ascii="Arial" w:hAnsi="Arial" w:cs="Arial"/>
          <w:b/>
          <w:i/>
          <w:iCs/>
          <w:color w:val="00B050"/>
          <w:sz w:val="21"/>
          <w:szCs w:val="21"/>
          <w:lang w:val="uk-UA"/>
        </w:rPr>
        <w:t>(Назв</w:t>
      </w:r>
      <w:r>
        <w:rPr>
          <w:rFonts w:ascii="Arial" w:hAnsi="Arial" w:cs="Arial"/>
          <w:b/>
          <w:i/>
          <w:iCs/>
          <w:color w:val="00B050"/>
          <w:sz w:val="21"/>
          <w:szCs w:val="21"/>
          <w:lang w:val="uk-UA"/>
        </w:rPr>
        <w:t>у</w:t>
      </w:r>
      <w:r w:rsidRPr="00D27EB0">
        <w:rPr>
          <w:rFonts w:ascii="Arial" w:hAnsi="Arial" w:cs="Arial"/>
          <w:b/>
          <w:i/>
          <w:iCs/>
          <w:color w:val="00B050"/>
          <w:sz w:val="21"/>
          <w:szCs w:val="21"/>
          <w:lang w:val="uk-UA"/>
        </w:rPr>
        <w:t xml:space="preserve"> Додатка В змінено та викладено в новій редакії, Зміна №1)</w:t>
      </w:r>
      <w:r>
        <w:rPr>
          <w:rFonts w:ascii="Arial" w:hAnsi="Arial" w:cs="Arial"/>
          <w:b/>
          <w:i/>
          <w:iCs/>
          <w:color w:val="00B050"/>
          <w:sz w:val="21"/>
          <w:szCs w:val="21"/>
          <w:lang w:val="uk-UA"/>
        </w:rPr>
        <w:br w:type="page"/>
      </w:r>
    </w:p>
    <w:p w14:paraId="34634DC2" w14:textId="4BD12BDF" w:rsidR="001C5972" w:rsidRPr="00F52D3E" w:rsidRDefault="00D27EB0" w:rsidP="00D27EB0">
      <w:pPr>
        <w:spacing w:line="288" w:lineRule="auto"/>
        <w:ind w:firstLine="4111"/>
        <w:rPr>
          <w:rFonts w:ascii="Arial" w:hAnsi="Arial" w:cs="Arial"/>
          <w:color w:val="00B050"/>
          <w:sz w:val="21"/>
          <w:szCs w:val="21"/>
        </w:rPr>
      </w:pPr>
      <w:r w:rsidRPr="00F52D3E">
        <w:rPr>
          <w:rFonts w:ascii="Arial" w:hAnsi="Arial" w:cs="Arial"/>
          <w:color w:val="00B050"/>
          <w:sz w:val="21"/>
          <w:szCs w:val="21"/>
          <w:lang w:val="uk-UA"/>
        </w:rPr>
        <w:lastRenderedPageBreak/>
        <w:t xml:space="preserve"> </w:t>
      </w:r>
      <w:r w:rsidR="00FA0D3C" w:rsidRPr="00F52D3E">
        <w:rPr>
          <w:rFonts w:ascii="Arial" w:hAnsi="Arial" w:cs="Arial"/>
          <w:color w:val="00B050"/>
          <w:sz w:val="21"/>
          <w:szCs w:val="21"/>
          <w:lang w:val="uk-UA"/>
        </w:rPr>
        <w:t>ДОДАТОК Г</w:t>
      </w:r>
    </w:p>
    <w:p w14:paraId="54626FE3" w14:textId="5F6B49BB" w:rsidR="00D27EB0" w:rsidRPr="00F52D3E" w:rsidRDefault="00D27EB0" w:rsidP="00D27EB0">
      <w:pPr>
        <w:jc w:val="center"/>
        <w:rPr>
          <w:rFonts w:ascii="Arial" w:eastAsia="Calibri" w:hAnsi="Arial" w:cs="Arial"/>
          <w:color w:val="00B050"/>
          <w:sz w:val="21"/>
          <w:szCs w:val="21"/>
          <w:lang w:val="uk-UA"/>
        </w:rPr>
      </w:pPr>
      <w:r w:rsidRPr="00F52D3E">
        <w:rPr>
          <w:rFonts w:ascii="Arial" w:eastAsia="Calibri" w:hAnsi="Arial" w:cs="Arial"/>
          <w:color w:val="00B050"/>
          <w:sz w:val="21"/>
          <w:szCs w:val="21"/>
        </w:rPr>
        <w:t>(обов’язковий)</w:t>
      </w:r>
      <w:bookmarkStart w:id="29" w:name="_Hlk199191318"/>
    </w:p>
    <w:p w14:paraId="3C3D2F92" w14:textId="1B3F6D8B" w:rsidR="00D27EB0" w:rsidRPr="00F52D3E" w:rsidRDefault="00D27EB0" w:rsidP="00D27EB0">
      <w:pPr>
        <w:jc w:val="center"/>
        <w:rPr>
          <w:b/>
          <w:bCs/>
          <w:color w:val="00B050"/>
          <w:lang w:val="uk-UA"/>
        </w:rPr>
      </w:pPr>
      <w:r w:rsidRPr="00F52D3E">
        <w:rPr>
          <w:rFonts w:ascii="Arial" w:eastAsia="Calibri" w:hAnsi="Arial" w:cs="Arial"/>
          <w:b/>
          <w:bCs/>
          <w:color w:val="00B050"/>
          <w:sz w:val="21"/>
          <w:szCs w:val="21"/>
        </w:rPr>
        <w:t>КЛАСИ КОНСТРУКТИВНИХ ТА ІНЖЕНЕРНИХ СИСТЕМ (ЗБІРНИХ СИСТЕМ), ПОВ’ЯЗАНІ З СУТТЄВИМИ ЕКСПЛУАТАЦІЙНИМИ ХАРАКТЕРИСТИКАМИ ЩОДО РЕАКЦІЇ НА ВОГОНЬ ТА СТІЙКОСТІ ДО ЗОВНІШНЬОГО ВОГНЕВОГО ВПЛИВУ</w:t>
      </w:r>
      <w:bookmarkEnd w:id="29"/>
    </w:p>
    <w:bookmarkEnd w:id="27"/>
    <w:p w14:paraId="7B1768FB" w14:textId="77777777" w:rsidR="00D27EB0" w:rsidRPr="00F52D3E" w:rsidRDefault="00D27EB0" w:rsidP="000806EE">
      <w:pPr>
        <w:spacing w:line="288" w:lineRule="auto"/>
        <w:ind w:firstLine="709"/>
        <w:jc w:val="both"/>
        <w:rPr>
          <w:rFonts w:ascii="Arial" w:hAnsi="Arial" w:cs="Arial"/>
          <w:b/>
          <w:color w:val="00B050"/>
          <w:sz w:val="21"/>
          <w:szCs w:val="21"/>
          <w:lang w:val="uk-UA"/>
        </w:rPr>
      </w:pPr>
    </w:p>
    <w:p w14:paraId="31AD96D7" w14:textId="77777777" w:rsidR="00D27EB0" w:rsidRPr="00D27EB0" w:rsidRDefault="00D27EB0" w:rsidP="00D27EB0">
      <w:pPr>
        <w:widowControl/>
        <w:autoSpaceDE/>
        <w:autoSpaceDN/>
        <w:adjustRightInd/>
        <w:spacing w:line="288" w:lineRule="auto"/>
        <w:ind w:firstLine="709"/>
        <w:jc w:val="both"/>
        <w:rPr>
          <w:rFonts w:ascii="Arial" w:eastAsia="Calibri" w:hAnsi="Arial" w:cs="Arial"/>
          <w:bCs/>
          <w:color w:val="00B050"/>
          <w:sz w:val="21"/>
          <w:szCs w:val="21"/>
          <w:lang w:val="uk-UA" w:eastAsia="en-US"/>
        </w:rPr>
      </w:pPr>
      <w:r w:rsidRPr="00D27EB0">
        <w:rPr>
          <w:rFonts w:ascii="Arial" w:eastAsia="Calibri" w:hAnsi="Arial" w:cs="Arial"/>
          <w:b/>
          <w:color w:val="00B050"/>
          <w:sz w:val="21"/>
          <w:szCs w:val="21"/>
          <w:lang w:val="uk-UA" w:eastAsia="en-US"/>
        </w:rPr>
        <w:t>Г.1</w:t>
      </w:r>
      <w:r w:rsidRPr="00D27EB0">
        <w:rPr>
          <w:rFonts w:ascii="Arial" w:eastAsia="Calibri" w:hAnsi="Arial" w:cs="Arial"/>
          <w:bCs/>
          <w:color w:val="00B050"/>
          <w:sz w:val="21"/>
          <w:szCs w:val="21"/>
          <w:lang w:val="uk-UA" w:eastAsia="en-US"/>
        </w:rPr>
        <w:t xml:space="preserve"> Для збірних систем клас щодо реакції на вогонь (якщо інше не встановлено нормативними документами) визначають найнижчим класом реакції на вогонь будівельної продукції, з якої складаються такі системи.</w:t>
      </w:r>
    </w:p>
    <w:p w14:paraId="6B8083F4"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b/>
          <w:bCs/>
          <w:iCs/>
          <w:color w:val="00B050"/>
          <w:sz w:val="21"/>
          <w:szCs w:val="21"/>
          <w:lang w:val="uk-UA" w:eastAsia="en-US"/>
        </w:rPr>
        <w:t xml:space="preserve">Г.2 </w:t>
      </w:r>
      <w:r w:rsidRPr="00D27EB0">
        <w:rPr>
          <w:rFonts w:ascii="Arial" w:eastAsia="Calibri" w:hAnsi="Arial" w:cs="Arial"/>
          <w:iCs/>
          <w:color w:val="00B050"/>
          <w:sz w:val="21"/>
          <w:szCs w:val="21"/>
          <w:lang w:val="uk-UA" w:eastAsia="en-US"/>
        </w:rPr>
        <w:t>Для будівельної продукції, крім покриттів для підлог і теплоізоляційних матеріалів для прямолінійних ділянок трубопроводів, електричних кабелів та покриттів/ покрівель будівель, встановлюють наступні класи щодо реакції на вогонь: А1, А2, В, С, D, E, F [6].</w:t>
      </w:r>
    </w:p>
    <w:p w14:paraId="3C531D47"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Для теплоізоляційних матеріалів для прямолінійних ділянок трубопроводів встановлюють наступні класи щодо реакції на вогонь: A1</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A2</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B</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E</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F</w:t>
      </w:r>
      <w:r w:rsidRPr="00D27EB0">
        <w:rPr>
          <w:rFonts w:ascii="Arial" w:eastAsia="Calibri" w:hAnsi="Arial" w:cs="Arial"/>
          <w:iCs/>
          <w:color w:val="00B050"/>
          <w:sz w:val="21"/>
          <w:szCs w:val="21"/>
          <w:vertAlign w:val="subscript"/>
          <w:lang w:val="uk-UA" w:eastAsia="en-US"/>
        </w:rPr>
        <w:t>L</w:t>
      </w:r>
      <w:r w:rsidRPr="00D27EB0">
        <w:rPr>
          <w:rFonts w:ascii="Arial" w:eastAsia="Calibri" w:hAnsi="Arial" w:cs="Arial"/>
          <w:iCs/>
          <w:color w:val="00B050"/>
          <w:sz w:val="21"/>
          <w:szCs w:val="21"/>
          <w:lang w:val="uk-UA" w:eastAsia="en-US"/>
        </w:rPr>
        <w:t xml:space="preserve"> [6].</w:t>
      </w:r>
    </w:p>
    <w:p w14:paraId="5B970D86"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Додатковими класами будівельної продукції, в тому числі теплоізоляційних матеріалів для прямолінійних ділянок трубопроводів щодо димоутворювальної здатності є: s1, s2, s3 [6].</w:t>
      </w:r>
    </w:p>
    <w:p w14:paraId="4CEEBAA0" w14:textId="517F962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Додатковими класами будівельної продукції, в тому числі теплоізоляційних матеріалів для прямолінійних ділянок трубопроводів щодо утворення палаючих краплин/частинок є: d0, d1,</w:t>
      </w:r>
      <w:r w:rsidR="00F52D3E" w:rsidRPr="00F52D3E">
        <w:rPr>
          <w:rFonts w:ascii="Arial" w:eastAsia="Calibri" w:hAnsi="Arial" w:cs="Arial"/>
          <w:iCs/>
          <w:color w:val="00B050"/>
          <w:sz w:val="21"/>
          <w:szCs w:val="21"/>
          <w:lang w:val="uk-UA" w:eastAsia="en-US"/>
        </w:rPr>
        <w:t xml:space="preserve">      </w:t>
      </w:r>
      <w:r w:rsidRPr="00D27EB0">
        <w:rPr>
          <w:rFonts w:ascii="Arial" w:eastAsia="Calibri" w:hAnsi="Arial" w:cs="Arial"/>
          <w:iCs/>
          <w:color w:val="00B050"/>
          <w:sz w:val="21"/>
          <w:szCs w:val="21"/>
          <w:lang w:val="uk-UA" w:eastAsia="en-US"/>
        </w:rPr>
        <w:t xml:space="preserve"> d2 [6].</w:t>
      </w:r>
    </w:p>
    <w:p w14:paraId="3501DB9F"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b/>
          <w:bCs/>
          <w:iCs/>
          <w:color w:val="00B050"/>
          <w:sz w:val="21"/>
          <w:szCs w:val="21"/>
          <w:lang w:val="uk-UA" w:eastAsia="en-US"/>
        </w:rPr>
        <w:t>Г.3</w:t>
      </w:r>
      <w:r w:rsidRPr="00D27EB0">
        <w:rPr>
          <w:rFonts w:ascii="Arial" w:eastAsia="Calibri" w:hAnsi="Arial" w:cs="Arial"/>
          <w:iCs/>
          <w:color w:val="00B050"/>
          <w:sz w:val="21"/>
          <w:szCs w:val="21"/>
          <w:lang w:val="uk-UA" w:eastAsia="en-US"/>
        </w:rPr>
        <w:t xml:space="preserve"> Для покриттів підлог встановлюють наступні класи щодо реакції на вогонь: A1</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A2</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B</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E</w:t>
      </w:r>
      <w:r w:rsidRPr="00D27EB0">
        <w:rPr>
          <w:rFonts w:ascii="Arial" w:eastAsia="Calibri" w:hAnsi="Arial" w:cs="Arial"/>
          <w:iCs/>
          <w:color w:val="00B050"/>
          <w:sz w:val="21"/>
          <w:szCs w:val="21"/>
          <w:vertAlign w:val="subscript"/>
          <w:lang w:val="uk-UA" w:eastAsia="en-US"/>
        </w:rPr>
        <w:t>fl</w:t>
      </w:r>
      <w:r w:rsidRPr="00D27EB0">
        <w:rPr>
          <w:rFonts w:ascii="Arial" w:eastAsia="Calibri" w:hAnsi="Arial" w:cs="Arial"/>
          <w:iCs/>
          <w:color w:val="00B050"/>
          <w:sz w:val="21"/>
          <w:szCs w:val="21"/>
          <w:lang w:val="uk-UA" w:eastAsia="en-US"/>
        </w:rPr>
        <w:t>, F</w:t>
      </w:r>
      <w:r w:rsidRPr="00D27EB0">
        <w:rPr>
          <w:rFonts w:ascii="Arial" w:eastAsia="Calibri" w:hAnsi="Arial" w:cs="Arial"/>
          <w:iCs/>
          <w:color w:val="00B050"/>
          <w:sz w:val="21"/>
          <w:szCs w:val="21"/>
          <w:vertAlign w:val="subscript"/>
          <w:lang w:val="uk-UA" w:eastAsia="en-US"/>
        </w:rPr>
        <w:t xml:space="preserve">fl </w:t>
      </w:r>
      <w:r w:rsidRPr="00D27EB0">
        <w:rPr>
          <w:rFonts w:ascii="Arial" w:eastAsia="Calibri" w:hAnsi="Arial" w:cs="Arial"/>
          <w:iCs/>
          <w:color w:val="00B050"/>
          <w:sz w:val="21"/>
          <w:szCs w:val="21"/>
          <w:lang w:val="uk-UA" w:eastAsia="en-US"/>
        </w:rPr>
        <w:t>[6].</w:t>
      </w:r>
    </w:p>
    <w:p w14:paraId="235335B6"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Додатковими класами щодо димоутворювальної здатності є: s1</w:t>
      </w:r>
      <w:r w:rsidRPr="00D27EB0">
        <w:rPr>
          <w:rFonts w:ascii="Arial" w:eastAsia="Calibri" w:hAnsi="Arial" w:cs="Arial"/>
          <w:iCs/>
          <w:color w:val="00B050"/>
          <w:sz w:val="21"/>
          <w:szCs w:val="21"/>
          <w:lang w:eastAsia="en-US"/>
        </w:rPr>
        <w:t xml:space="preserve">, </w:t>
      </w:r>
      <w:r w:rsidRPr="00D27EB0">
        <w:rPr>
          <w:rFonts w:ascii="Arial" w:eastAsia="Calibri" w:hAnsi="Arial" w:cs="Arial"/>
          <w:iCs/>
          <w:color w:val="00B050"/>
          <w:sz w:val="21"/>
          <w:szCs w:val="21"/>
          <w:lang w:val="uk-UA" w:eastAsia="en-US"/>
        </w:rPr>
        <w:t>s2 [6].</w:t>
      </w:r>
    </w:p>
    <w:p w14:paraId="4A403D84"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b/>
          <w:bCs/>
          <w:iCs/>
          <w:color w:val="00B050"/>
          <w:sz w:val="21"/>
          <w:szCs w:val="21"/>
          <w:lang w:val="uk-UA" w:eastAsia="en-US"/>
        </w:rPr>
        <w:t>Г.4</w:t>
      </w:r>
      <w:r w:rsidRPr="00D27EB0">
        <w:rPr>
          <w:rFonts w:ascii="Arial" w:eastAsia="Calibri" w:hAnsi="Arial" w:cs="Arial"/>
          <w:iCs/>
          <w:color w:val="00B050"/>
          <w:sz w:val="21"/>
          <w:szCs w:val="21"/>
          <w:lang w:val="uk-UA" w:eastAsia="en-US"/>
        </w:rPr>
        <w:t xml:space="preserve"> Для електричних кабелів встановлюють наступні класи щодо реакції на вогонь: A</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B1</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B2</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E</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F</w:t>
      </w:r>
      <w:r w:rsidRPr="00D27EB0">
        <w:rPr>
          <w:rFonts w:ascii="Arial" w:eastAsia="Calibri" w:hAnsi="Arial" w:cs="Arial"/>
          <w:iCs/>
          <w:color w:val="00B050"/>
          <w:sz w:val="21"/>
          <w:szCs w:val="21"/>
          <w:vertAlign w:val="subscript"/>
          <w:lang w:val="uk-UA" w:eastAsia="en-US"/>
        </w:rPr>
        <w:t xml:space="preserve">ca </w:t>
      </w:r>
      <w:r w:rsidRPr="00D27EB0">
        <w:rPr>
          <w:rFonts w:ascii="Arial" w:eastAsia="Calibri" w:hAnsi="Arial" w:cs="Arial"/>
          <w:iCs/>
          <w:color w:val="00B050"/>
          <w:sz w:val="21"/>
          <w:szCs w:val="21"/>
          <w:lang w:val="uk-UA" w:eastAsia="en-US"/>
        </w:rPr>
        <w:t>[11].</w:t>
      </w:r>
    </w:p>
    <w:p w14:paraId="1D84C5D9"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Вироби, класифіковані як B1</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B2</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ca</w:t>
      </w:r>
      <w:r w:rsidRPr="00D27EB0">
        <w:rPr>
          <w:rFonts w:ascii="Arial" w:eastAsia="Calibri" w:hAnsi="Arial" w:cs="Arial"/>
          <w:iCs/>
          <w:color w:val="00B050"/>
          <w:sz w:val="21"/>
          <w:szCs w:val="21"/>
          <w:lang w:val="uk-UA" w:eastAsia="en-US"/>
        </w:rPr>
        <w:t>, отримують додаткові класи:</w:t>
      </w:r>
    </w:p>
    <w:p w14:paraId="09A6E7F5"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iCs/>
          <w:color w:val="00B050"/>
          <w:sz w:val="21"/>
          <w:szCs w:val="21"/>
          <w:lang w:val="uk-UA" w:eastAsia="en-US"/>
        </w:rPr>
        <w:t>– за димоутворювальною здатністю: s1, s1a, s1b, s2 або s3</w:t>
      </w:r>
      <w:r w:rsidRPr="00D27EB0">
        <w:rPr>
          <w:rFonts w:ascii="Arial" w:eastAsia="Calibri" w:hAnsi="Arial" w:cs="Arial"/>
          <w:iCs/>
          <w:color w:val="00B050"/>
          <w:sz w:val="21"/>
          <w:szCs w:val="21"/>
          <w:lang w:val="en-US" w:eastAsia="en-US"/>
        </w:rPr>
        <w:t xml:space="preserve"> </w:t>
      </w:r>
      <w:r w:rsidRPr="00D27EB0">
        <w:rPr>
          <w:rFonts w:ascii="Arial" w:eastAsia="Calibri" w:hAnsi="Arial" w:cs="Arial"/>
          <w:iCs/>
          <w:color w:val="00B050"/>
          <w:sz w:val="21"/>
          <w:szCs w:val="21"/>
          <w:lang w:val="uk-UA" w:eastAsia="en-US"/>
        </w:rPr>
        <w:t>[11];</w:t>
      </w:r>
    </w:p>
    <w:p w14:paraId="631D587A"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eastAsia="en-US"/>
        </w:rPr>
      </w:pPr>
      <w:r w:rsidRPr="00D27EB0">
        <w:rPr>
          <w:rFonts w:ascii="Arial" w:eastAsia="Calibri" w:hAnsi="Arial" w:cs="Arial"/>
          <w:iCs/>
          <w:color w:val="00B050"/>
          <w:sz w:val="21"/>
          <w:szCs w:val="21"/>
          <w:lang w:val="uk-UA" w:eastAsia="en-US"/>
        </w:rPr>
        <w:t>– за утворенням палаючих краплин та/або частинок: d0, d1, d2</w:t>
      </w:r>
      <w:r w:rsidRPr="00D27EB0">
        <w:rPr>
          <w:rFonts w:ascii="Arial" w:eastAsia="Calibri" w:hAnsi="Arial" w:cs="Arial"/>
          <w:iCs/>
          <w:color w:val="00B050"/>
          <w:sz w:val="21"/>
          <w:szCs w:val="21"/>
          <w:lang w:eastAsia="en-US"/>
        </w:rPr>
        <w:t xml:space="preserve"> </w:t>
      </w:r>
      <w:r w:rsidRPr="00D27EB0">
        <w:rPr>
          <w:rFonts w:ascii="Arial" w:eastAsia="Calibri" w:hAnsi="Arial" w:cs="Arial"/>
          <w:iCs/>
          <w:color w:val="00B050"/>
          <w:sz w:val="21"/>
          <w:szCs w:val="21"/>
          <w:lang w:val="uk-UA" w:eastAsia="en-US"/>
        </w:rPr>
        <w:t xml:space="preserve">[11]; </w:t>
      </w:r>
      <w:r w:rsidRPr="00D27EB0">
        <w:rPr>
          <w:rFonts w:ascii="Arial" w:eastAsia="Calibri" w:hAnsi="Arial" w:cs="Arial"/>
          <w:iCs/>
          <w:color w:val="00B050"/>
          <w:sz w:val="21"/>
          <w:szCs w:val="21"/>
          <w:lang w:eastAsia="en-US"/>
        </w:rPr>
        <w:t>.</w:t>
      </w:r>
    </w:p>
    <w:p w14:paraId="77D81C2E" w14:textId="77777777"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en-US" w:eastAsia="en-US"/>
        </w:rPr>
      </w:pPr>
      <w:r w:rsidRPr="00D27EB0">
        <w:rPr>
          <w:rFonts w:ascii="Arial" w:eastAsia="Calibri" w:hAnsi="Arial" w:cs="Arial"/>
          <w:iCs/>
          <w:color w:val="00B050"/>
          <w:sz w:val="21"/>
          <w:szCs w:val="21"/>
          <w:lang w:val="uk-UA" w:eastAsia="en-US"/>
        </w:rPr>
        <w:t>– за кислотністю: a1, a2, a3</w:t>
      </w:r>
      <w:r w:rsidRPr="00D27EB0">
        <w:rPr>
          <w:rFonts w:ascii="Arial" w:eastAsia="Calibri" w:hAnsi="Arial" w:cs="Arial"/>
          <w:iCs/>
          <w:color w:val="00B050"/>
          <w:sz w:val="21"/>
          <w:szCs w:val="21"/>
          <w:lang w:val="en-US" w:eastAsia="en-US"/>
        </w:rPr>
        <w:t xml:space="preserve"> </w:t>
      </w:r>
      <w:r w:rsidRPr="00D27EB0">
        <w:rPr>
          <w:rFonts w:ascii="Arial" w:eastAsia="Calibri" w:hAnsi="Arial" w:cs="Arial"/>
          <w:iCs/>
          <w:color w:val="00B050"/>
          <w:sz w:val="21"/>
          <w:szCs w:val="21"/>
          <w:lang w:val="uk-UA" w:eastAsia="en-US"/>
        </w:rPr>
        <w:t>[11].</w:t>
      </w:r>
    </w:p>
    <w:p w14:paraId="38BE0513" w14:textId="26B04331" w:rsidR="00D27EB0" w:rsidRPr="00D27EB0" w:rsidRDefault="00D27EB0" w:rsidP="00D27EB0">
      <w:pPr>
        <w:widowControl/>
        <w:autoSpaceDE/>
        <w:autoSpaceDN/>
        <w:adjustRightInd/>
        <w:spacing w:line="288" w:lineRule="auto"/>
        <w:ind w:firstLine="709"/>
        <w:jc w:val="both"/>
        <w:rPr>
          <w:rFonts w:ascii="Arial" w:eastAsia="Calibri" w:hAnsi="Arial" w:cs="Arial"/>
          <w:iCs/>
          <w:color w:val="00B050"/>
          <w:sz w:val="21"/>
          <w:szCs w:val="21"/>
          <w:lang w:val="uk-UA" w:eastAsia="en-US"/>
        </w:rPr>
      </w:pPr>
      <w:r w:rsidRPr="00D27EB0">
        <w:rPr>
          <w:rFonts w:ascii="Arial" w:eastAsia="Calibri" w:hAnsi="Arial" w:cs="Arial"/>
          <w:b/>
          <w:bCs/>
          <w:iCs/>
          <w:color w:val="00B050"/>
          <w:sz w:val="21"/>
          <w:szCs w:val="21"/>
          <w:lang w:val="uk-UA" w:eastAsia="en-US"/>
        </w:rPr>
        <w:t>Г.5</w:t>
      </w:r>
      <w:r w:rsidRPr="00D27EB0">
        <w:rPr>
          <w:rFonts w:ascii="Arial" w:eastAsia="Calibri" w:hAnsi="Arial" w:cs="Arial"/>
          <w:b/>
          <w:iCs/>
          <w:color w:val="00B050"/>
          <w:sz w:val="21"/>
          <w:szCs w:val="21"/>
          <w:lang w:val="uk-UA" w:eastAsia="en-US"/>
        </w:rPr>
        <w:t xml:space="preserve"> </w:t>
      </w:r>
      <w:r w:rsidRPr="00D27EB0">
        <w:rPr>
          <w:rFonts w:ascii="Arial" w:eastAsia="Calibri" w:hAnsi="Arial" w:cs="Arial"/>
          <w:iCs/>
          <w:color w:val="00B050"/>
          <w:sz w:val="21"/>
          <w:szCs w:val="21"/>
          <w:lang w:val="uk-UA" w:eastAsia="en-US"/>
        </w:rPr>
        <w:t>Для покриттів/покрівель будівель, що зазнають зовнішнього вогневого впливу, встановлюють наступні класи за реакцією на вогневий вплив ззовні: B</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C</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D</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E</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F</w:t>
      </w:r>
      <w:r w:rsidRPr="00D27EB0">
        <w:rPr>
          <w:rFonts w:ascii="Arial" w:eastAsia="Calibri" w:hAnsi="Arial" w:cs="Arial"/>
          <w:iCs/>
          <w:color w:val="00B050"/>
          <w:sz w:val="21"/>
          <w:szCs w:val="21"/>
          <w:vertAlign w:val="subscript"/>
          <w:lang w:val="uk-UA" w:eastAsia="en-US"/>
        </w:rPr>
        <w:t>ROOF</w:t>
      </w:r>
      <w:r w:rsidRPr="00D27EB0">
        <w:rPr>
          <w:rFonts w:ascii="Arial" w:eastAsia="Calibri" w:hAnsi="Arial" w:cs="Arial"/>
          <w:iCs/>
          <w:color w:val="00B050"/>
          <w:sz w:val="21"/>
          <w:szCs w:val="21"/>
          <w:lang w:val="uk-UA" w:eastAsia="en-US"/>
        </w:rPr>
        <w:t xml:space="preserve"> [10].</w:t>
      </w:r>
    </w:p>
    <w:p w14:paraId="7C816962" w14:textId="77777777" w:rsidR="00915FDB" w:rsidRDefault="00915FDB" w:rsidP="000806EE">
      <w:pPr>
        <w:spacing w:line="288" w:lineRule="auto"/>
        <w:ind w:firstLine="709"/>
        <w:jc w:val="both"/>
        <w:rPr>
          <w:rFonts w:ascii="Arial" w:hAnsi="Arial" w:cs="Arial"/>
          <w:b/>
          <w:i/>
          <w:iCs/>
          <w:color w:val="00B050"/>
          <w:sz w:val="21"/>
          <w:szCs w:val="21"/>
          <w:lang w:val="uk-UA"/>
        </w:rPr>
      </w:pPr>
    </w:p>
    <w:p w14:paraId="06A2E165" w14:textId="591E5A77" w:rsidR="00D27EB0" w:rsidRPr="00F52D3E" w:rsidRDefault="00F52D3E" w:rsidP="000806EE">
      <w:pPr>
        <w:spacing w:line="288" w:lineRule="auto"/>
        <w:ind w:firstLine="709"/>
        <w:jc w:val="both"/>
        <w:rPr>
          <w:rFonts w:ascii="Arial" w:hAnsi="Arial" w:cs="Arial"/>
          <w:b/>
          <w:color w:val="00B050"/>
          <w:sz w:val="21"/>
          <w:szCs w:val="21"/>
          <w:lang w:val="uk-UA"/>
        </w:rPr>
      </w:pPr>
      <w:r w:rsidRPr="00D27EB0">
        <w:rPr>
          <w:rFonts w:ascii="Arial" w:hAnsi="Arial" w:cs="Arial"/>
          <w:b/>
          <w:i/>
          <w:iCs/>
          <w:color w:val="00B050"/>
          <w:sz w:val="21"/>
          <w:szCs w:val="21"/>
          <w:lang w:val="uk-UA"/>
        </w:rPr>
        <w:t>(Назв</w:t>
      </w:r>
      <w:r>
        <w:rPr>
          <w:rFonts w:ascii="Arial" w:hAnsi="Arial" w:cs="Arial"/>
          <w:b/>
          <w:i/>
          <w:iCs/>
          <w:color w:val="00B050"/>
          <w:sz w:val="21"/>
          <w:szCs w:val="21"/>
          <w:lang w:val="uk-UA"/>
        </w:rPr>
        <w:t>у</w:t>
      </w:r>
      <w:r w:rsidRPr="00D27EB0">
        <w:rPr>
          <w:rFonts w:ascii="Arial" w:hAnsi="Arial" w:cs="Arial"/>
          <w:b/>
          <w:i/>
          <w:iCs/>
          <w:color w:val="00B050"/>
          <w:sz w:val="21"/>
          <w:szCs w:val="21"/>
          <w:lang w:val="uk-UA"/>
        </w:rPr>
        <w:t xml:space="preserve"> Додатка </w:t>
      </w:r>
      <w:r>
        <w:rPr>
          <w:rFonts w:ascii="Arial" w:hAnsi="Arial" w:cs="Arial"/>
          <w:b/>
          <w:i/>
          <w:iCs/>
          <w:color w:val="00B050"/>
          <w:sz w:val="21"/>
          <w:szCs w:val="21"/>
          <w:lang w:val="uk-UA"/>
        </w:rPr>
        <w:t>Г</w:t>
      </w:r>
      <w:r w:rsidRPr="00D27EB0">
        <w:rPr>
          <w:rFonts w:ascii="Arial" w:hAnsi="Arial" w:cs="Arial"/>
          <w:b/>
          <w:i/>
          <w:iCs/>
          <w:color w:val="00B050"/>
          <w:sz w:val="21"/>
          <w:szCs w:val="21"/>
          <w:lang w:val="uk-UA"/>
        </w:rPr>
        <w:t xml:space="preserve"> змінено та викладено в новій редакії, Зміна №1)</w:t>
      </w:r>
    </w:p>
    <w:p w14:paraId="21020770" w14:textId="3558DFEB" w:rsidR="00F52D3E" w:rsidRDefault="00F52D3E" w:rsidP="000806EE">
      <w:pPr>
        <w:spacing w:line="288" w:lineRule="auto"/>
        <w:ind w:firstLine="709"/>
        <w:jc w:val="both"/>
        <w:rPr>
          <w:rFonts w:ascii="Arial" w:hAnsi="Arial" w:cs="Arial"/>
          <w:b/>
          <w:sz w:val="21"/>
          <w:szCs w:val="21"/>
          <w:lang w:val="uk-UA"/>
        </w:rPr>
      </w:pPr>
      <w:r>
        <w:rPr>
          <w:rFonts w:ascii="Arial" w:hAnsi="Arial" w:cs="Arial"/>
          <w:b/>
          <w:sz w:val="21"/>
          <w:szCs w:val="21"/>
          <w:lang w:val="uk-UA"/>
        </w:rPr>
        <w:br w:type="page"/>
      </w:r>
    </w:p>
    <w:p w14:paraId="2D9312F0" w14:textId="77777777" w:rsidR="00F52D3E" w:rsidRDefault="00F52D3E" w:rsidP="000806EE">
      <w:pPr>
        <w:spacing w:line="288" w:lineRule="auto"/>
        <w:ind w:firstLine="709"/>
        <w:jc w:val="both"/>
        <w:rPr>
          <w:rFonts w:ascii="Arial" w:hAnsi="Arial" w:cs="Arial"/>
          <w:b/>
          <w:sz w:val="21"/>
          <w:szCs w:val="21"/>
          <w:lang w:val="uk-UA"/>
        </w:rPr>
      </w:pPr>
    </w:p>
    <w:p w14:paraId="43175F80" w14:textId="6B5A1D00" w:rsidR="00FA0D3C" w:rsidRPr="00F52D3E" w:rsidRDefault="00FA0D3C" w:rsidP="00F52D3E">
      <w:pPr>
        <w:spacing w:line="288" w:lineRule="auto"/>
        <w:ind w:firstLine="709"/>
        <w:jc w:val="center"/>
        <w:rPr>
          <w:rFonts w:ascii="Arial" w:hAnsi="Arial" w:cs="Arial"/>
          <w:b/>
          <w:color w:val="00B050"/>
          <w:sz w:val="21"/>
          <w:szCs w:val="21"/>
          <w:lang w:val="uk-UA"/>
        </w:rPr>
      </w:pPr>
      <w:r w:rsidRPr="00F52D3E">
        <w:rPr>
          <w:rFonts w:ascii="Arial" w:hAnsi="Arial" w:cs="Arial"/>
          <w:b/>
          <w:color w:val="00B050"/>
          <w:sz w:val="21"/>
          <w:szCs w:val="21"/>
          <w:lang w:val="uk-UA"/>
        </w:rPr>
        <w:t>БІБЛІОГРАФІЯ</w:t>
      </w:r>
      <w:bookmarkEnd w:id="26"/>
    </w:p>
    <w:p w14:paraId="72B794DA" w14:textId="77777777" w:rsidR="00FA0D3C" w:rsidRPr="00F52D3E" w:rsidRDefault="00FA0D3C" w:rsidP="000806EE">
      <w:pPr>
        <w:shd w:val="clear" w:color="auto" w:fill="FFFFFF"/>
        <w:spacing w:line="288" w:lineRule="auto"/>
        <w:ind w:firstLine="709"/>
        <w:jc w:val="both"/>
        <w:rPr>
          <w:rFonts w:ascii="Arial" w:hAnsi="Arial" w:cs="Arial"/>
          <w:b/>
          <w:color w:val="00B050"/>
          <w:sz w:val="21"/>
          <w:szCs w:val="21"/>
          <w:lang w:val="uk-UA"/>
        </w:rPr>
      </w:pPr>
    </w:p>
    <w:p w14:paraId="043BB482"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1. </w:t>
      </w:r>
      <w:hyperlink r:id="rId22" w:anchor="Text" w:history="1">
        <w:r w:rsidRPr="00F52D3E">
          <w:rPr>
            <w:rFonts w:ascii="Arial" w:eastAsia="Calibri" w:hAnsi="Arial" w:cs="Arial"/>
            <w:color w:val="00B050"/>
            <w:sz w:val="21"/>
            <w:szCs w:val="21"/>
            <w:u w:val="single"/>
            <w:lang w:val="uk-UA" w:eastAsia="en-US"/>
          </w:rPr>
          <w:t>Закон України від 05 листопада 2009 року № 1704-VІ «Про будівельні норми».</w:t>
        </w:r>
      </w:hyperlink>
    </w:p>
    <w:p w14:paraId="01888405"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2. </w:t>
      </w:r>
      <w:hyperlink r:id="rId23" w:history="1">
        <w:r w:rsidRPr="00F52D3E">
          <w:rPr>
            <w:rFonts w:ascii="Arial" w:eastAsia="Calibri" w:hAnsi="Arial" w:cs="Arial"/>
            <w:color w:val="00B050"/>
            <w:sz w:val="21"/>
            <w:szCs w:val="21"/>
            <w:u w:val="single"/>
            <w:lang w:val="uk-UA" w:eastAsia="en-US"/>
          </w:rPr>
          <w:t>ДСТУ EN 1363-1:2023 (EN 1363-1:2020, IDT)</w:t>
        </w:r>
      </w:hyperlink>
      <w:r w:rsidRPr="00F52D3E">
        <w:rPr>
          <w:rFonts w:ascii="Arial" w:eastAsia="Calibri" w:hAnsi="Arial" w:cs="Arial"/>
          <w:color w:val="00B050"/>
          <w:sz w:val="21"/>
          <w:szCs w:val="21"/>
          <w:lang w:val="uk-UA" w:eastAsia="en-US"/>
        </w:rPr>
        <w:t xml:space="preserve"> Випробування на вогнестійкість. Частина 1. Загальні вимоги.</w:t>
      </w:r>
    </w:p>
    <w:p w14:paraId="6D3D6E68"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3. </w:t>
      </w:r>
      <w:hyperlink r:id="rId24" w:history="1">
        <w:r w:rsidRPr="00F52D3E">
          <w:rPr>
            <w:rFonts w:ascii="Arial" w:eastAsia="Calibri" w:hAnsi="Arial" w:cs="Arial"/>
            <w:color w:val="00B050"/>
            <w:sz w:val="21"/>
            <w:szCs w:val="21"/>
            <w:u w:val="single"/>
            <w:lang w:val="uk-UA" w:eastAsia="en-US"/>
          </w:rPr>
          <w:t>ДСТУ 8965:2019</w:t>
        </w:r>
      </w:hyperlink>
      <w:r w:rsidRPr="00F52D3E">
        <w:rPr>
          <w:rFonts w:ascii="Arial" w:eastAsia="Calibri" w:hAnsi="Arial" w:cs="Arial"/>
          <w:color w:val="00B050"/>
          <w:sz w:val="21"/>
          <w:szCs w:val="21"/>
          <w:lang w:val="uk-UA" w:eastAsia="en-US"/>
        </w:rPr>
        <w:t xml:space="preserve"> Система управління пожежною безпекою об’єкта захисту. Загальні положення.</w:t>
      </w:r>
    </w:p>
    <w:p w14:paraId="68C18DA2"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4. </w:t>
      </w:r>
      <w:hyperlink r:id="rId25" w:history="1">
        <w:r w:rsidRPr="00F52D3E">
          <w:rPr>
            <w:rFonts w:ascii="Arial" w:eastAsia="Calibri" w:hAnsi="Arial" w:cs="Arial"/>
            <w:color w:val="00B050"/>
            <w:sz w:val="21"/>
            <w:szCs w:val="21"/>
            <w:u w:val="single"/>
            <w:lang w:val="uk-UA" w:eastAsia="en-US"/>
          </w:rPr>
          <w:t>ДСТУ ISO 16732-1:2018 (ISO 16732-1:2012, IDT)</w:t>
        </w:r>
      </w:hyperlink>
      <w:r w:rsidRPr="00F52D3E">
        <w:rPr>
          <w:rFonts w:ascii="Arial" w:eastAsia="Calibri" w:hAnsi="Arial" w:cs="Arial"/>
          <w:color w:val="00B050"/>
          <w:sz w:val="21"/>
          <w:szCs w:val="21"/>
          <w:lang w:val="uk-UA" w:eastAsia="en-US"/>
        </w:rPr>
        <w:t xml:space="preserve"> Інжиніринг пожежної безпеки. Оцінювання пожежного ризику. Частина 1. Загальні положення.</w:t>
      </w:r>
    </w:p>
    <w:p w14:paraId="64635CFC"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5. </w:t>
      </w:r>
      <w:hyperlink r:id="rId26" w:history="1">
        <w:r w:rsidRPr="00F52D3E">
          <w:rPr>
            <w:rFonts w:ascii="Arial" w:eastAsia="Calibri" w:hAnsi="Arial" w:cs="Arial"/>
            <w:color w:val="00B050"/>
            <w:sz w:val="21"/>
            <w:szCs w:val="21"/>
            <w:u w:val="single"/>
            <w:lang w:val="uk-UA" w:eastAsia="en-US"/>
          </w:rPr>
          <w:t>ДСТУ ISO 23932:2018 (ISO 23932:2009, IDT)</w:t>
        </w:r>
      </w:hyperlink>
      <w:r w:rsidRPr="00F52D3E">
        <w:rPr>
          <w:rFonts w:ascii="Arial" w:eastAsia="Calibri" w:hAnsi="Arial" w:cs="Arial"/>
          <w:color w:val="00B050"/>
          <w:sz w:val="21"/>
          <w:szCs w:val="21"/>
          <w:lang w:val="uk-UA" w:eastAsia="en-US"/>
        </w:rPr>
        <w:t xml:space="preserve"> Інжиніринг пожежної безпеки. Загальні принципи.</w:t>
      </w:r>
    </w:p>
    <w:p w14:paraId="52F32748"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6. </w:t>
      </w:r>
      <w:hyperlink r:id="rId27" w:history="1">
        <w:r w:rsidRPr="00F52D3E">
          <w:rPr>
            <w:rFonts w:ascii="Arial" w:eastAsia="Calibri" w:hAnsi="Arial" w:cs="Arial"/>
            <w:color w:val="00B050"/>
            <w:sz w:val="21"/>
            <w:szCs w:val="21"/>
            <w:u w:val="single"/>
            <w:lang w:val="uk-UA" w:eastAsia="en-US"/>
          </w:rPr>
          <w:t>ДСТУ EN 13501-1:2024 (EN 13501-1:2018,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1. Класифікація з використанням результатів випробувань щодо реакції на вогонь.</w:t>
      </w:r>
    </w:p>
    <w:p w14:paraId="5536D909"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7. </w:t>
      </w:r>
      <w:hyperlink r:id="rId28" w:history="1">
        <w:r w:rsidRPr="00F52D3E">
          <w:rPr>
            <w:rFonts w:ascii="Arial" w:eastAsia="Calibri" w:hAnsi="Arial" w:cs="Arial"/>
            <w:color w:val="00B050"/>
            <w:sz w:val="21"/>
            <w:szCs w:val="21"/>
            <w:u w:val="single"/>
            <w:lang w:val="uk-UA" w:eastAsia="en-US"/>
          </w:rPr>
          <w:t>ДСТУ EN 13501-2:2023 (EN 13501-2:2016,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2. Класифікація за результатами випробувань на вогнестійкість (крім складників вентиляційних систем).</w:t>
      </w:r>
    </w:p>
    <w:p w14:paraId="34310CFB"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8. </w:t>
      </w:r>
      <w:hyperlink r:id="rId29" w:history="1">
        <w:r w:rsidRPr="00F52D3E">
          <w:rPr>
            <w:rFonts w:ascii="Arial" w:eastAsia="Calibri" w:hAnsi="Arial" w:cs="Arial"/>
            <w:color w:val="00B050"/>
            <w:sz w:val="21"/>
            <w:szCs w:val="21"/>
            <w:u w:val="single"/>
            <w:lang w:val="uk-UA" w:eastAsia="en-US"/>
          </w:rPr>
          <w:t>ДСТУ EN 13501-3:2024 (EN 13501-3:2005+A1:2009,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3. Класифікація за результатами випробувань на вогнестійкість виробів та конструкцій, які використовують в інженерних системах будівель. Вогнестійкі повітроводи та протипожежні клапани.</w:t>
      </w:r>
    </w:p>
    <w:p w14:paraId="58CBC370"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9. </w:t>
      </w:r>
      <w:hyperlink r:id="rId30" w:history="1">
        <w:r w:rsidRPr="00F52D3E">
          <w:rPr>
            <w:rFonts w:ascii="Arial" w:eastAsia="Calibri" w:hAnsi="Arial" w:cs="Arial"/>
            <w:color w:val="00B050"/>
            <w:sz w:val="21"/>
            <w:szCs w:val="21"/>
            <w:u w:val="single"/>
            <w:lang w:val="uk-UA" w:eastAsia="en-US"/>
          </w:rPr>
          <w:t>ДСТУ EN 13501-4:2024 (EN 13501-4:2016,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4. Класифікація за результатами випробувань на вогнестійкість компонентів систем протидимного захисту.</w:t>
      </w:r>
    </w:p>
    <w:p w14:paraId="1C1579C1" w14:textId="77777777"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10. </w:t>
      </w:r>
      <w:hyperlink r:id="rId31" w:history="1">
        <w:r w:rsidRPr="00F52D3E">
          <w:rPr>
            <w:rFonts w:ascii="Arial" w:eastAsia="Calibri" w:hAnsi="Arial" w:cs="Arial"/>
            <w:color w:val="00B050"/>
            <w:sz w:val="21"/>
            <w:szCs w:val="21"/>
            <w:u w:val="single"/>
            <w:lang w:val="uk-UA" w:eastAsia="en-US"/>
          </w:rPr>
          <w:t>ДСТУ EN 13501-5:2024 (EN 13501-5:2016,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5. Класифікація за результатами випробувань покриттів будівель на стійкість до зовнішнього вогневого впливу.</w:t>
      </w:r>
    </w:p>
    <w:p w14:paraId="4F157EBA" w14:textId="7EECA153" w:rsidR="00FA0D3C"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t xml:space="preserve">11. </w:t>
      </w:r>
      <w:hyperlink r:id="rId32" w:history="1">
        <w:r w:rsidRPr="00F52D3E">
          <w:rPr>
            <w:rFonts w:ascii="Arial" w:eastAsia="Calibri" w:hAnsi="Arial" w:cs="Arial"/>
            <w:color w:val="00B050"/>
            <w:sz w:val="21"/>
            <w:szCs w:val="21"/>
            <w:u w:val="single"/>
            <w:lang w:val="uk-UA" w:eastAsia="en-US"/>
          </w:rPr>
          <w:t>ДСТУ EN 13501-6:2023 (EN 13501-6:2018, IDT)</w:t>
        </w:r>
      </w:hyperlink>
      <w:r w:rsidRPr="00F52D3E">
        <w:rPr>
          <w:rFonts w:ascii="Arial" w:eastAsia="Calibri" w:hAnsi="Arial" w:cs="Arial"/>
          <w:color w:val="00B050"/>
          <w:sz w:val="21"/>
          <w:szCs w:val="21"/>
          <w:lang w:val="uk-UA" w:eastAsia="en-US"/>
        </w:rPr>
        <w:t xml:space="preserve"> Пожежна класифікація будівельних виробів і будівельних конструкцій. Частина 6. Класифікація за результатами випробувань силових кабелів, кабелів керування і кабелів зв’язку щодо реакції на вогонь.</w:t>
      </w:r>
    </w:p>
    <w:p w14:paraId="456693F5" w14:textId="77777777" w:rsid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p>
    <w:p w14:paraId="702C85D1" w14:textId="202B93B1" w:rsidR="00F52D3E" w:rsidRPr="00F52D3E" w:rsidRDefault="00F52D3E" w:rsidP="00F52D3E">
      <w:pPr>
        <w:spacing w:line="288" w:lineRule="auto"/>
        <w:ind w:firstLine="709"/>
        <w:rPr>
          <w:rFonts w:ascii="Arial" w:hAnsi="Arial" w:cs="Arial"/>
          <w:b/>
          <w:bCs/>
          <w:i/>
          <w:iCs/>
          <w:color w:val="00B050"/>
          <w:sz w:val="21"/>
          <w:szCs w:val="21"/>
          <w:lang w:val="uk-UA"/>
        </w:rPr>
      </w:pPr>
      <w:r w:rsidRPr="00F52D3E">
        <w:rPr>
          <w:rFonts w:ascii="Arial" w:eastAsia="Calibri" w:hAnsi="Arial" w:cs="Arial"/>
          <w:b/>
          <w:bCs/>
          <w:i/>
          <w:iCs/>
          <w:color w:val="00B050"/>
          <w:sz w:val="21"/>
          <w:szCs w:val="21"/>
          <w:lang w:val="uk-UA" w:eastAsia="en-US"/>
        </w:rPr>
        <w:t xml:space="preserve">(Долучено новий структурний елемент </w:t>
      </w:r>
      <w:r w:rsidRPr="00F52D3E">
        <w:rPr>
          <w:rFonts w:ascii="Arial" w:hAnsi="Arial" w:cs="Arial"/>
          <w:b/>
          <w:bCs/>
          <w:i/>
          <w:iCs/>
          <w:color w:val="00B050"/>
          <w:sz w:val="21"/>
          <w:szCs w:val="21"/>
          <w:lang w:val="uk-UA"/>
        </w:rPr>
        <w:t>БІБЛІОГРАФІЯ, Зміна №1)</w:t>
      </w:r>
    </w:p>
    <w:p w14:paraId="256D8892" w14:textId="55D410AF" w:rsidR="00F52D3E" w:rsidRPr="00F52D3E" w:rsidRDefault="00F52D3E" w:rsidP="00F52D3E">
      <w:pPr>
        <w:spacing w:line="288" w:lineRule="auto"/>
        <w:ind w:firstLine="709"/>
        <w:rPr>
          <w:rFonts w:ascii="Arial" w:hAnsi="Arial" w:cs="Arial"/>
          <w:b/>
          <w:color w:val="00B050"/>
          <w:sz w:val="21"/>
          <w:szCs w:val="21"/>
          <w:lang w:val="uk-UA"/>
        </w:rPr>
      </w:pPr>
    </w:p>
    <w:p w14:paraId="2B312444" w14:textId="7716835B"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p>
    <w:p w14:paraId="3E609FAA" w14:textId="5535255D" w:rsidR="00F52D3E" w:rsidRPr="00F52D3E" w:rsidRDefault="00F52D3E" w:rsidP="00F52D3E">
      <w:pPr>
        <w:widowControl/>
        <w:autoSpaceDE/>
        <w:autoSpaceDN/>
        <w:adjustRightInd/>
        <w:spacing w:line="288" w:lineRule="auto"/>
        <w:ind w:firstLine="709"/>
        <w:jc w:val="both"/>
        <w:rPr>
          <w:rFonts w:ascii="Arial" w:eastAsia="Calibri" w:hAnsi="Arial" w:cs="Arial"/>
          <w:color w:val="00B050"/>
          <w:sz w:val="21"/>
          <w:szCs w:val="21"/>
          <w:lang w:val="uk-UA" w:eastAsia="en-US"/>
        </w:rPr>
      </w:pPr>
      <w:r w:rsidRPr="00F52D3E">
        <w:rPr>
          <w:rFonts w:ascii="Arial" w:eastAsia="Calibri" w:hAnsi="Arial" w:cs="Arial"/>
          <w:color w:val="00B050"/>
          <w:sz w:val="21"/>
          <w:szCs w:val="21"/>
          <w:lang w:val="uk-UA" w:eastAsia="en-US"/>
        </w:rPr>
        <w:br w:type="page"/>
      </w:r>
      <w:r>
        <w:rPr>
          <w:rFonts w:ascii="Arial" w:eastAsia="Calibri" w:hAnsi="Arial" w:cs="Arial"/>
          <w:color w:val="00B050"/>
          <w:sz w:val="21"/>
          <w:szCs w:val="21"/>
          <w:lang w:val="uk-UA" w:eastAsia="en-US"/>
        </w:rPr>
        <w:lastRenderedPageBreak/>
        <w:t>,</w:t>
      </w:r>
    </w:p>
    <w:p w14:paraId="2EFB67AA" w14:textId="77777777" w:rsidR="00F52D3E" w:rsidRPr="00B917FF" w:rsidRDefault="00F52D3E" w:rsidP="00F52D3E">
      <w:pPr>
        <w:widowControl/>
        <w:autoSpaceDE/>
        <w:autoSpaceDN/>
        <w:adjustRightInd/>
        <w:spacing w:line="288" w:lineRule="auto"/>
        <w:ind w:firstLine="709"/>
        <w:jc w:val="both"/>
        <w:rPr>
          <w:rFonts w:ascii="Arial" w:hAnsi="Arial" w:cs="Arial"/>
          <w:b/>
          <w:color w:val="000000"/>
          <w:sz w:val="21"/>
          <w:szCs w:val="21"/>
          <w:lang w:val="uk-UA"/>
        </w:rPr>
      </w:pPr>
    </w:p>
    <w:p w14:paraId="06AB80B0" w14:textId="77777777" w:rsidR="00FA0D3C" w:rsidRPr="00B917FF" w:rsidRDefault="00FA0D3C" w:rsidP="000806EE">
      <w:pPr>
        <w:shd w:val="clear" w:color="auto" w:fill="FFFFFF"/>
        <w:spacing w:line="288" w:lineRule="auto"/>
        <w:ind w:firstLine="709"/>
        <w:jc w:val="both"/>
        <w:rPr>
          <w:rFonts w:ascii="Arial" w:hAnsi="Arial" w:cs="Arial"/>
          <w:color w:val="000000"/>
          <w:sz w:val="21"/>
          <w:szCs w:val="21"/>
          <w:lang w:val="uk-UA"/>
        </w:rPr>
      </w:pPr>
      <w:r w:rsidRPr="00B917FF">
        <w:rPr>
          <w:rFonts w:ascii="Arial" w:hAnsi="Arial" w:cs="Arial"/>
          <w:b/>
          <w:color w:val="000000"/>
          <w:sz w:val="21"/>
          <w:szCs w:val="21"/>
          <w:lang w:val="uk-UA"/>
        </w:rPr>
        <w:t>Ключові слова:</w:t>
      </w:r>
      <w:r w:rsidRPr="00B917FF">
        <w:rPr>
          <w:rFonts w:ascii="Arial" w:hAnsi="Arial" w:cs="Arial"/>
          <w:bCs/>
          <w:color w:val="000000"/>
          <w:sz w:val="21"/>
          <w:szCs w:val="21"/>
          <w:lang w:val="uk-UA"/>
        </w:rPr>
        <w:t xml:space="preserve"> </w:t>
      </w:r>
      <w:r w:rsidRPr="00B917FF">
        <w:rPr>
          <w:rFonts w:ascii="Arial" w:hAnsi="Arial" w:cs="Arial"/>
          <w:color w:val="000000"/>
          <w:sz w:val="21"/>
          <w:szCs w:val="21"/>
          <w:lang w:val="uk-UA"/>
        </w:rPr>
        <w:t>будівлі і споруди, вогнестійкість, граничні стани з вогнестійкості, пожежна безпека, протипожежний захист, реакція на вогонь</w:t>
      </w:r>
    </w:p>
    <w:p w14:paraId="7C748E9D" w14:textId="77777777" w:rsidR="00FA0D3C" w:rsidRPr="00B917FF" w:rsidRDefault="00FA0D3C" w:rsidP="000806EE">
      <w:pPr>
        <w:shd w:val="clear" w:color="auto" w:fill="FFFFFF"/>
        <w:spacing w:line="288" w:lineRule="auto"/>
        <w:ind w:firstLine="709"/>
        <w:jc w:val="both"/>
        <w:rPr>
          <w:rFonts w:ascii="Arial" w:hAnsi="Arial" w:cs="Arial"/>
          <w:sz w:val="21"/>
          <w:szCs w:val="21"/>
          <w:lang w:val="uk-UA"/>
        </w:rPr>
      </w:pPr>
    </w:p>
    <w:p w14:paraId="1E902375" w14:textId="77777777" w:rsidR="00FA0D3C" w:rsidRPr="00B917FF" w:rsidRDefault="00FA0D3C" w:rsidP="000806EE">
      <w:pPr>
        <w:shd w:val="clear" w:color="auto" w:fill="FFFFFF"/>
        <w:spacing w:line="288" w:lineRule="auto"/>
        <w:ind w:firstLine="709"/>
        <w:jc w:val="both"/>
        <w:rPr>
          <w:rFonts w:ascii="Arial" w:hAnsi="Arial" w:cs="Arial"/>
          <w:sz w:val="21"/>
          <w:szCs w:val="21"/>
          <w:lang w:val="uk-UA"/>
        </w:rPr>
      </w:pPr>
    </w:p>
    <w:p w14:paraId="1AAD1440" w14:textId="77777777" w:rsidR="00FA0D3C" w:rsidRPr="003E6AE9" w:rsidRDefault="00FA0D3C" w:rsidP="000806EE">
      <w:pPr>
        <w:shd w:val="clear" w:color="auto" w:fill="FFFFFF"/>
        <w:spacing w:line="288" w:lineRule="auto"/>
        <w:ind w:firstLine="709"/>
        <w:jc w:val="both"/>
        <w:rPr>
          <w:rFonts w:ascii="Arial" w:hAnsi="Arial"/>
          <w:lang w:val="uk-UA"/>
        </w:rPr>
      </w:pPr>
    </w:p>
    <w:p w14:paraId="7CEE9F6E" w14:textId="77777777" w:rsidR="00A72DF8" w:rsidRDefault="00A72DF8" w:rsidP="000806EE">
      <w:pPr>
        <w:spacing w:line="288" w:lineRule="auto"/>
        <w:ind w:firstLine="709"/>
        <w:jc w:val="both"/>
        <w:rPr>
          <w:rStyle w:val="42"/>
          <w:sz w:val="21"/>
          <w:szCs w:val="21"/>
          <w:lang w:val="uk-UA"/>
        </w:rPr>
      </w:pPr>
    </w:p>
    <w:p w14:paraId="69674A66" w14:textId="77777777" w:rsidR="00B917FF" w:rsidRDefault="00B917FF" w:rsidP="000806EE">
      <w:pPr>
        <w:spacing w:line="288" w:lineRule="auto"/>
        <w:ind w:firstLine="709"/>
        <w:jc w:val="both"/>
        <w:rPr>
          <w:rStyle w:val="42"/>
          <w:sz w:val="21"/>
          <w:szCs w:val="21"/>
          <w:lang w:val="uk-UA"/>
        </w:rPr>
      </w:pPr>
    </w:p>
    <w:p w14:paraId="3A9E2C9B" w14:textId="77777777" w:rsidR="00B917FF" w:rsidRDefault="00B917FF" w:rsidP="000806EE">
      <w:pPr>
        <w:spacing w:line="288" w:lineRule="auto"/>
        <w:ind w:firstLine="709"/>
        <w:jc w:val="both"/>
        <w:rPr>
          <w:rStyle w:val="42"/>
          <w:sz w:val="21"/>
          <w:szCs w:val="21"/>
          <w:lang w:val="uk-UA"/>
        </w:rPr>
      </w:pPr>
    </w:p>
    <w:p w14:paraId="61221252" w14:textId="77777777" w:rsidR="00B917FF" w:rsidRDefault="00B917FF" w:rsidP="000806EE">
      <w:pPr>
        <w:spacing w:line="288" w:lineRule="auto"/>
        <w:ind w:firstLine="709"/>
        <w:jc w:val="both"/>
        <w:rPr>
          <w:rStyle w:val="42"/>
          <w:sz w:val="21"/>
          <w:szCs w:val="21"/>
          <w:lang w:val="uk-UA"/>
        </w:rPr>
      </w:pPr>
    </w:p>
    <w:p w14:paraId="7325AFB9" w14:textId="77777777" w:rsidR="00B917FF" w:rsidRDefault="00B917FF" w:rsidP="000806EE">
      <w:pPr>
        <w:spacing w:line="288" w:lineRule="auto"/>
        <w:ind w:firstLine="709"/>
        <w:jc w:val="both"/>
        <w:rPr>
          <w:rStyle w:val="42"/>
          <w:sz w:val="21"/>
          <w:szCs w:val="21"/>
          <w:lang w:val="uk-UA"/>
        </w:rPr>
      </w:pPr>
    </w:p>
    <w:p w14:paraId="07D3478B" w14:textId="77777777" w:rsidR="00B917FF" w:rsidRDefault="00B917FF" w:rsidP="000806EE">
      <w:pPr>
        <w:spacing w:line="288" w:lineRule="auto"/>
        <w:ind w:firstLine="709"/>
        <w:jc w:val="both"/>
        <w:rPr>
          <w:rStyle w:val="42"/>
          <w:sz w:val="21"/>
          <w:szCs w:val="21"/>
          <w:lang w:val="uk-UA"/>
        </w:rPr>
      </w:pPr>
    </w:p>
    <w:p w14:paraId="4F6C525F" w14:textId="77777777" w:rsidR="00B917FF" w:rsidRDefault="00B917FF" w:rsidP="000806EE">
      <w:pPr>
        <w:spacing w:line="288" w:lineRule="auto"/>
        <w:ind w:firstLine="709"/>
        <w:jc w:val="both"/>
        <w:rPr>
          <w:rStyle w:val="42"/>
          <w:sz w:val="21"/>
          <w:szCs w:val="21"/>
          <w:lang w:val="uk-UA"/>
        </w:rPr>
      </w:pPr>
    </w:p>
    <w:p w14:paraId="09A0ED2B" w14:textId="77777777" w:rsidR="00B917FF" w:rsidRDefault="00B917FF" w:rsidP="000806EE">
      <w:pPr>
        <w:spacing w:line="288" w:lineRule="auto"/>
        <w:ind w:firstLine="709"/>
        <w:jc w:val="both"/>
        <w:rPr>
          <w:rStyle w:val="42"/>
          <w:sz w:val="21"/>
          <w:szCs w:val="21"/>
          <w:lang w:val="uk-UA"/>
        </w:rPr>
      </w:pPr>
    </w:p>
    <w:p w14:paraId="7DB73840" w14:textId="77777777" w:rsidR="00B917FF" w:rsidRDefault="00B917FF" w:rsidP="000806EE">
      <w:pPr>
        <w:spacing w:line="288" w:lineRule="auto"/>
        <w:ind w:firstLine="709"/>
        <w:jc w:val="both"/>
        <w:rPr>
          <w:rStyle w:val="42"/>
          <w:sz w:val="21"/>
          <w:szCs w:val="21"/>
          <w:lang w:val="uk-UA"/>
        </w:rPr>
      </w:pPr>
    </w:p>
    <w:p w14:paraId="78F5E0D7" w14:textId="77777777" w:rsidR="00B917FF" w:rsidRDefault="00B917FF" w:rsidP="000806EE">
      <w:pPr>
        <w:spacing w:line="288" w:lineRule="auto"/>
        <w:ind w:firstLine="709"/>
        <w:jc w:val="both"/>
        <w:rPr>
          <w:rStyle w:val="42"/>
          <w:sz w:val="21"/>
          <w:szCs w:val="21"/>
          <w:lang w:val="uk-UA"/>
        </w:rPr>
      </w:pPr>
    </w:p>
    <w:p w14:paraId="0BBF8009" w14:textId="77777777" w:rsidR="00B917FF" w:rsidRDefault="00B917FF" w:rsidP="000806EE">
      <w:pPr>
        <w:spacing w:line="288" w:lineRule="auto"/>
        <w:ind w:firstLine="709"/>
        <w:jc w:val="both"/>
        <w:rPr>
          <w:rStyle w:val="42"/>
          <w:sz w:val="21"/>
          <w:szCs w:val="21"/>
          <w:lang w:val="uk-UA"/>
        </w:rPr>
      </w:pPr>
    </w:p>
    <w:p w14:paraId="4C9F8A59" w14:textId="77777777" w:rsidR="00B917FF" w:rsidRDefault="00B917FF" w:rsidP="000806EE">
      <w:pPr>
        <w:spacing w:line="288" w:lineRule="auto"/>
        <w:ind w:firstLine="709"/>
        <w:jc w:val="both"/>
        <w:rPr>
          <w:rStyle w:val="42"/>
          <w:sz w:val="21"/>
          <w:szCs w:val="21"/>
          <w:lang w:val="uk-UA"/>
        </w:rPr>
      </w:pPr>
    </w:p>
    <w:p w14:paraId="1F8B5133" w14:textId="77777777" w:rsidR="00B917FF" w:rsidRDefault="00B917FF" w:rsidP="000806EE">
      <w:pPr>
        <w:spacing w:line="288" w:lineRule="auto"/>
        <w:ind w:firstLine="709"/>
        <w:jc w:val="both"/>
        <w:rPr>
          <w:rStyle w:val="42"/>
          <w:sz w:val="21"/>
          <w:szCs w:val="21"/>
          <w:lang w:val="uk-UA"/>
        </w:rPr>
      </w:pPr>
    </w:p>
    <w:p w14:paraId="3EB6D556" w14:textId="77777777" w:rsidR="00B917FF" w:rsidRDefault="00B917FF" w:rsidP="000806EE">
      <w:pPr>
        <w:spacing w:line="288" w:lineRule="auto"/>
        <w:ind w:firstLine="709"/>
        <w:jc w:val="both"/>
        <w:rPr>
          <w:rStyle w:val="42"/>
          <w:sz w:val="21"/>
          <w:szCs w:val="21"/>
          <w:lang w:val="uk-UA"/>
        </w:rPr>
      </w:pPr>
    </w:p>
    <w:p w14:paraId="07232CD9" w14:textId="77777777" w:rsidR="00B917FF" w:rsidRDefault="00B917FF" w:rsidP="000806EE">
      <w:pPr>
        <w:spacing w:line="288" w:lineRule="auto"/>
        <w:ind w:firstLine="709"/>
        <w:jc w:val="both"/>
        <w:rPr>
          <w:rStyle w:val="42"/>
          <w:sz w:val="21"/>
          <w:szCs w:val="21"/>
          <w:lang w:val="uk-UA"/>
        </w:rPr>
      </w:pPr>
    </w:p>
    <w:p w14:paraId="6B7C23D2" w14:textId="77777777" w:rsidR="00B917FF" w:rsidRDefault="00B917FF" w:rsidP="000806EE">
      <w:pPr>
        <w:spacing w:line="288" w:lineRule="auto"/>
        <w:ind w:firstLine="709"/>
        <w:jc w:val="both"/>
        <w:rPr>
          <w:rStyle w:val="42"/>
          <w:sz w:val="21"/>
          <w:szCs w:val="21"/>
          <w:lang w:val="uk-UA"/>
        </w:rPr>
      </w:pPr>
    </w:p>
    <w:p w14:paraId="147728D3" w14:textId="77777777" w:rsidR="00B917FF" w:rsidRDefault="00B917FF" w:rsidP="000806EE">
      <w:pPr>
        <w:spacing w:line="288" w:lineRule="auto"/>
        <w:ind w:firstLine="709"/>
        <w:jc w:val="both"/>
        <w:rPr>
          <w:rStyle w:val="42"/>
          <w:sz w:val="21"/>
          <w:szCs w:val="21"/>
          <w:lang w:val="uk-UA"/>
        </w:rPr>
      </w:pPr>
    </w:p>
    <w:p w14:paraId="3A65F21B" w14:textId="77777777" w:rsidR="00B917FF" w:rsidRDefault="00B917FF" w:rsidP="000806EE">
      <w:pPr>
        <w:spacing w:line="288" w:lineRule="auto"/>
        <w:ind w:firstLine="709"/>
        <w:jc w:val="both"/>
        <w:rPr>
          <w:rStyle w:val="42"/>
          <w:sz w:val="21"/>
          <w:szCs w:val="21"/>
          <w:lang w:val="uk-UA"/>
        </w:rPr>
      </w:pPr>
    </w:p>
    <w:p w14:paraId="7405CC46" w14:textId="77777777" w:rsidR="00A72DF8" w:rsidRDefault="00A72DF8" w:rsidP="000806EE">
      <w:pPr>
        <w:spacing w:line="288" w:lineRule="auto"/>
        <w:ind w:firstLine="709"/>
        <w:jc w:val="both"/>
        <w:rPr>
          <w:rStyle w:val="42"/>
          <w:sz w:val="21"/>
          <w:szCs w:val="21"/>
          <w:lang w:val="uk-UA"/>
        </w:rPr>
      </w:pPr>
    </w:p>
    <w:p w14:paraId="1D7A8ACC" w14:textId="77777777" w:rsidR="00B917FF" w:rsidRDefault="00B917FF" w:rsidP="000806EE">
      <w:pPr>
        <w:spacing w:line="288" w:lineRule="auto"/>
        <w:ind w:firstLine="709"/>
        <w:jc w:val="both"/>
        <w:rPr>
          <w:rStyle w:val="42"/>
          <w:sz w:val="21"/>
          <w:szCs w:val="21"/>
          <w:lang w:val="uk-UA"/>
        </w:rPr>
      </w:pPr>
    </w:p>
    <w:p w14:paraId="012B8736" w14:textId="77777777" w:rsidR="00B917FF" w:rsidRDefault="00B917FF" w:rsidP="000806EE">
      <w:pPr>
        <w:spacing w:line="288" w:lineRule="auto"/>
        <w:ind w:firstLine="709"/>
        <w:jc w:val="both"/>
        <w:rPr>
          <w:rStyle w:val="42"/>
          <w:sz w:val="21"/>
          <w:szCs w:val="21"/>
          <w:lang w:val="uk-UA"/>
        </w:rPr>
      </w:pPr>
    </w:p>
    <w:p w14:paraId="7DEEC096" w14:textId="77777777" w:rsidR="00B917FF" w:rsidRDefault="00B917FF" w:rsidP="000806EE">
      <w:pPr>
        <w:spacing w:line="288" w:lineRule="auto"/>
        <w:ind w:firstLine="709"/>
        <w:jc w:val="both"/>
        <w:rPr>
          <w:rStyle w:val="42"/>
          <w:sz w:val="21"/>
          <w:szCs w:val="21"/>
          <w:lang w:val="uk-UA"/>
        </w:rPr>
      </w:pPr>
    </w:p>
    <w:p w14:paraId="4B5F2D82" w14:textId="77777777" w:rsidR="00B917FF" w:rsidRDefault="00B917FF" w:rsidP="000806EE">
      <w:pPr>
        <w:spacing w:line="288" w:lineRule="auto"/>
        <w:ind w:firstLine="709"/>
        <w:jc w:val="both"/>
        <w:rPr>
          <w:rStyle w:val="42"/>
          <w:sz w:val="21"/>
          <w:szCs w:val="21"/>
          <w:lang w:val="uk-UA"/>
        </w:rPr>
      </w:pPr>
    </w:p>
    <w:p w14:paraId="1D61B2B7" w14:textId="77777777" w:rsidR="00B917FF" w:rsidRDefault="00B917FF" w:rsidP="000806EE">
      <w:pPr>
        <w:spacing w:line="288" w:lineRule="auto"/>
        <w:ind w:firstLine="709"/>
        <w:jc w:val="both"/>
        <w:rPr>
          <w:rStyle w:val="42"/>
          <w:sz w:val="21"/>
          <w:szCs w:val="21"/>
          <w:lang w:val="uk-UA"/>
        </w:rPr>
      </w:pPr>
    </w:p>
    <w:p w14:paraId="4811CBD4" w14:textId="77777777" w:rsidR="00B917FF" w:rsidRDefault="00B917FF" w:rsidP="000806EE">
      <w:pPr>
        <w:spacing w:line="288" w:lineRule="auto"/>
        <w:ind w:firstLine="709"/>
        <w:jc w:val="both"/>
        <w:rPr>
          <w:rStyle w:val="42"/>
          <w:sz w:val="21"/>
          <w:szCs w:val="21"/>
          <w:lang w:val="uk-UA"/>
        </w:rPr>
      </w:pPr>
    </w:p>
    <w:p w14:paraId="6DC56A71" w14:textId="77777777" w:rsidR="00B917FF" w:rsidRDefault="00B917FF" w:rsidP="000806EE">
      <w:pPr>
        <w:spacing w:line="288" w:lineRule="auto"/>
        <w:ind w:firstLine="709"/>
        <w:jc w:val="both"/>
        <w:rPr>
          <w:rStyle w:val="42"/>
          <w:sz w:val="21"/>
          <w:szCs w:val="21"/>
          <w:lang w:val="uk-UA"/>
        </w:rPr>
      </w:pPr>
    </w:p>
    <w:p w14:paraId="49915681" w14:textId="77777777" w:rsidR="00B917FF" w:rsidRDefault="00B917FF" w:rsidP="000806EE">
      <w:pPr>
        <w:spacing w:line="288" w:lineRule="auto"/>
        <w:ind w:firstLine="709"/>
        <w:jc w:val="both"/>
        <w:rPr>
          <w:rStyle w:val="42"/>
          <w:sz w:val="21"/>
          <w:szCs w:val="21"/>
          <w:lang w:val="uk-UA"/>
        </w:rPr>
      </w:pPr>
    </w:p>
    <w:p w14:paraId="67B06A9A" w14:textId="77777777" w:rsidR="00B917FF" w:rsidRDefault="00B917FF" w:rsidP="000806EE">
      <w:pPr>
        <w:spacing w:line="288" w:lineRule="auto"/>
        <w:ind w:firstLine="709"/>
        <w:jc w:val="both"/>
        <w:rPr>
          <w:rStyle w:val="42"/>
          <w:sz w:val="21"/>
          <w:szCs w:val="21"/>
          <w:lang w:val="uk-UA"/>
        </w:rPr>
      </w:pPr>
    </w:p>
    <w:p w14:paraId="75F68AAE" w14:textId="77777777" w:rsidR="00B917FF" w:rsidRDefault="00B917FF" w:rsidP="000806EE">
      <w:pPr>
        <w:spacing w:line="288" w:lineRule="auto"/>
        <w:ind w:firstLine="709"/>
        <w:jc w:val="both"/>
        <w:rPr>
          <w:rStyle w:val="42"/>
          <w:sz w:val="21"/>
          <w:szCs w:val="21"/>
          <w:lang w:val="uk-UA"/>
        </w:rPr>
      </w:pPr>
    </w:p>
    <w:p w14:paraId="0E333544" w14:textId="77777777" w:rsidR="00B917FF" w:rsidRDefault="00B917FF" w:rsidP="000806EE">
      <w:pPr>
        <w:spacing w:line="288" w:lineRule="auto"/>
        <w:ind w:firstLine="709"/>
        <w:jc w:val="both"/>
        <w:rPr>
          <w:rStyle w:val="42"/>
          <w:sz w:val="21"/>
          <w:szCs w:val="21"/>
          <w:lang w:val="uk-UA"/>
        </w:rPr>
      </w:pPr>
    </w:p>
    <w:p w14:paraId="5D8F3583" w14:textId="77777777" w:rsidR="00B917FF" w:rsidRDefault="00B917FF" w:rsidP="000806EE">
      <w:pPr>
        <w:spacing w:line="288" w:lineRule="auto"/>
        <w:ind w:firstLine="709"/>
        <w:jc w:val="both"/>
        <w:rPr>
          <w:rStyle w:val="42"/>
          <w:sz w:val="21"/>
          <w:szCs w:val="21"/>
          <w:lang w:val="uk-UA"/>
        </w:rPr>
      </w:pPr>
    </w:p>
    <w:p w14:paraId="5A04CB30" w14:textId="77777777" w:rsidR="00B917FF" w:rsidRDefault="00B917FF" w:rsidP="000806EE">
      <w:pPr>
        <w:spacing w:line="288" w:lineRule="auto"/>
        <w:ind w:firstLine="709"/>
        <w:jc w:val="both"/>
        <w:rPr>
          <w:rStyle w:val="42"/>
          <w:sz w:val="21"/>
          <w:szCs w:val="21"/>
          <w:lang w:val="uk-UA"/>
        </w:rPr>
      </w:pPr>
    </w:p>
    <w:p w14:paraId="04F3E029" w14:textId="77777777" w:rsidR="00B917FF" w:rsidRPr="00A72DF8" w:rsidRDefault="00B917FF" w:rsidP="000806EE">
      <w:pPr>
        <w:spacing w:line="288" w:lineRule="auto"/>
        <w:ind w:firstLine="709"/>
        <w:jc w:val="both"/>
        <w:rPr>
          <w:rStyle w:val="42"/>
          <w:sz w:val="21"/>
          <w:szCs w:val="21"/>
          <w:lang w:val="uk-UA"/>
        </w:rPr>
      </w:pPr>
    </w:p>
    <w:sectPr w:rsidR="00B917FF" w:rsidRPr="00A72DF8" w:rsidSect="000806EE">
      <w:headerReference w:type="even" r:id="rId33"/>
      <w:headerReference w:type="default" r:id="rId34"/>
      <w:footerReference w:type="even" r:id="rId35"/>
      <w:footerReference w:type="default" r:id="rId36"/>
      <w:headerReference w:type="first" r:id="rId37"/>
      <w:footerReference w:type="first" r:id="rId38"/>
      <w:pgSz w:w="11907" w:h="16840" w:code="9"/>
      <w:pgMar w:top="1134" w:right="1134" w:bottom="1134" w:left="1134" w:header="708" w:footer="708"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CDEA" w14:textId="77777777" w:rsidR="003422E1" w:rsidRDefault="003422E1">
      <w:r>
        <w:separator/>
      </w:r>
    </w:p>
  </w:endnote>
  <w:endnote w:type="continuationSeparator" w:id="0">
    <w:p w14:paraId="4C7BEB0C" w14:textId="77777777" w:rsidR="003422E1" w:rsidRDefault="0034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B847" w14:textId="77777777" w:rsidR="007E6408" w:rsidRPr="008770B8" w:rsidRDefault="004448A1">
    <w:pPr>
      <w:pStyle w:val="a7"/>
      <w:rPr>
        <w:lang w:val="en-US"/>
      </w:rPr>
    </w:pPr>
    <w:r>
      <w:fldChar w:fldCharType="begin"/>
    </w:r>
    <w:r>
      <w:instrText xml:space="preserve"> PAGE   \* MERGEFORMAT </w:instrText>
    </w:r>
    <w:r>
      <w:fldChar w:fldCharType="separate"/>
    </w:r>
    <w:r w:rsidR="007E6408">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1FD9" w14:textId="77777777" w:rsidR="007E6408" w:rsidRPr="00AC62D0" w:rsidRDefault="007E6408" w:rsidP="00AC62D0">
    <w:pPr>
      <w:pStyle w:val="a7"/>
      <w:rPr>
        <w:rFonts w:ascii="Arial" w:hAnsi="Arial" w:cs="Arial"/>
        <w:sz w:val="18"/>
        <w:szCs w:val="18"/>
        <w:lang w:val="uk-UA"/>
      </w:rPr>
    </w:pPr>
    <w:r w:rsidRPr="00AC62D0">
      <w:rPr>
        <w:rFonts w:ascii="Arial" w:hAnsi="Arial" w:cs="Arial"/>
        <w:sz w:val="18"/>
        <w:szCs w:val="18"/>
        <w:lang w:val="uk-UA"/>
      </w:rPr>
      <w:t>Видання офіційне</w:t>
    </w:r>
    <w:r>
      <w:rPr>
        <w:rFonts w:ascii="Arial" w:hAnsi="Arial" w:cs="Arial"/>
        <w:sz w:val="18"/>
        <w:szCs w:val="18"/>
        <w:lang w:val="uk-UA"/>
      </w:rPr>
      <w:tab/>
    </w:r>
    <w:r>
      <w:rPr>
        <w:rFonts w:ascii="Arial" w:hAnsi="Arial" w:cs="Arial"/>
        <w:sz w:val="18"/>
        <w:szCs w:val="18"/>
        <w:lang w:val="uk-UA"/>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44C" w14:textId="77777777" w:rsidR="007E6408" w:rsidRDefault="007E6408">
    <w:pPr>
      <w:pStyle w:val="a7"/>
      <w:jc w:val="right"/>
      <w:rPr>
        <w:rFonts w:ascii="Arial" w:hAnsi="Arial" w:cs="Arial"/>
        <w:sz w:val="18"/>
        <w:szCs w:val="18"/>
        <w:lang w:val="uk-UA"/>
      </w:rPr>
    </w:pPr>
    <w:r w:rsidRPr="00AC62D0">
      <w:rPr>
        <w:rFonts w:ascii="Arial" w:hAnsi="Arial" w:cs="Arial"/>
        <w:sz w:val="18"/>
        <w:szCs w:val="18"/>
      </w:rPr>
      <w:fldChar w:fldCharType="begin"/>
    </w:r>
    <w:r w:rsidRPr="00AC62D0">
      <w:rPr>
        <w:rFonts w:ascii="Arial" w:hAnsi="Arial" w:cs="Arial"/>
        <w:sz w:val="18"/>
        <w:szCs w:val="18"/>
      </w:rPr>
      <w:instrText xml:space="preserve"> PAGE   \* MERGEFORMAT </w:instrText>
    </w:r>
    <w:r w:rsidRPr="00AC62D0">
      <w:rPr>
        <w:rFonts w:ascii="Arial" w:hAnsi="Arial" w:cs="Arial"/>
        <w:sz w:val="18"/>
        <w:szCs w:val="18"/>
      </w:rPr>
      <w:fldChar w:fldCharType="separate"/>
    </w:r>
    <w:r>
      <w:rPr>
        <w:rFonts w:ascii="Arial" w:hAnsi="Arial" w:cs="Arial"/>
        <w:noProof/>
        <w:sz w:val="18"/>
        <w:szCs w:val="18"/>
      </w:rPr>
      <w:t>IV</w:t>
    </w:r>
    <w:r w:rsidRPr="00AC62D0">
      <w:rPr>
        <w:rFonts w:ascii="Arial" w:hAnsi="Arial" w:cs="Arial"/>
        <w:sz w:val="18"/>
        <w:szCs w:val="18"/>
      </w:rPr>
      <w:fldChar w:fldCharType="end"/>
    </w:r>
    <w:r w:rsidRPr="00AC62D0">
      <w:rPr>
        <w:rFonts w:ascii="Arial" w:hAnsi="Arial" w:cs="Arial"/>
        <w:sz w:val="18"/>
        <w:szCs w:val="18"/>
        <w:lang w:val="uk-UA"/>
      </w:rPr>
      <w:tab/>
    </w:r>
    <w:r w:rsidRPr="00AC62D0">
      <w:rPr>
        <w:rFonts w:ascii="Arial" w:hAnsi="Arial" w:cs="Arial"/>
        <w:sz w:val="18"/>
        <w:szCs w:val="18"/>
        <w:lang w:val="uk-U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E108" w14:textId="77777777" w:rsidR="007E6408" w:rsidRPr="0043134A" w:rsidRDefault="007E6408">
    <w:pPr>
      <w:pStyle w:val="a7"/>
      <w:jc w:val="right"/>
      <w:rPr>
        <w:rFonts w:ascii="Arial" w:hAnsi="Arial" w:cs="Arial"/>
        <w:sz w:val="28"/>
        <w:szCs w:val="28"/>
      </w:rPr>
    </w:pPr>
    <w:r w:rsidRPr="0043134A">
      <w:rPr>
        <w:rFonts w:ascii="Arial" w:hAnsi="Arial" w:cs="Arial"/>
        <w:sz w:val="28"/>
        <w:szCs w:val="28"/>
      </w:rPr>
      <w:fldChar w:fldCharType="begin"/>
    </w:r>
    <w:r w:rsidRPr="0043134A">
      <w:rPr>
        <w:rFonts w:ascii="Arial" w:hAnsi="Arial" w:cs="Arial"/>
        <w:sz w:val="28"/>
        <w:szCs w:val="28"/>
      </w:rPr>
      <w:instrText xml:space="preserve"> PAGE   \* MERGEFORMAT </w:instrText>
    </w:r>
    <w:r w:rsidRPr="0043134A">
      <w:rPr>
        <w:rFonts w:ascii="Arial" w:hAnsi="Arial" w:cs="Arial"/>
        <w:sz w:val="28"/>
        <w:szCs w:val="28"/>
      </w:rPr>
      <w:fldChar w:fldCharType="separate"/>
    </w:r>
    <w:r>
      <w:rPr>
        <w:rFonts w:ascii="Arial" w:hAnsi="Arial" w:cs="Arial"/>
        <w:noProof/>
        <w:sz w:val="28"/>
        <w:szCs w:val="28"/>
      </w:rPr>
      <w:t>III</w:t>
    </w:r>
    <w:r w:rsidRPr="0043134A">
      <w:rPr>
        <w:rFonts w:ascii="Arial" w:hAnsi="Arial" w:cs="Arial"/>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E4E0" w14:textId="77777777" w:rsidR="007E6408" w:rsidRPr="00A2527F" w:rsidRDefault="007E6408">
    <w:pPr>
      <w:pStyle w:val="a7"/>
      <w:rPr>
        <w:rFonts w:ascii="Arial" w:hAnsi="Arial" w:cs="Arial"/>
        <w:sz w:val="18"/>
        <w:szCs w:val="18"/>
        <w:lang w:val="uk-U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33FB" w14:textId="77777777" w:rsidR="007E6408" w:rsidRPr="00675B52" w:rsidRDefault="004448A1" w:rsidP="000D4AC3">
    <w:pPr>
      <w:pStyle w:val="a7"/>
      <w:jc w:val="right"/>
      <w:rPr>
        <w:lang w:val="uk-UA"/>
      </w:rPr>
    </w:pPr>
    <w:r>
      <w:fldChar w:fldCharType="begin"/>
    </w:r>
    <w:r>
      <w:instrText xml:space="preserve"> PAGE   \* MERGEFORMAT </w:instrText>
    </w:r>
    <w:r>
      <w:fldChar w:fldCharType="separate"/>
    </w:r>
    <w:r w:rsidR="007E6408">
      <w:rPr>
        <w:noProof/>
      </w:rPr>
      <w:t>III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E147" w14:textId="77777777" w:rsidR="007E6408" w:rsidRPr="00A2527F" w:rsidRDefault="007E6408">
    <w:pPr>
      <w:pStyle w:val="a7"/>
      <w:rPr>
        <w:rFonts w:ascii="Arial" w:hAnsi="Arial" w:cs="Arial"/>
        <w:sz w:val="18"/>
        <w:szCs w:val="18"/>
        <w:lang w:val="uk-UA"/>
      </w:rPr>
    </w:pPr>
    <w:r w:rsidRPr="00A2527F">
      <w:rPr>
        <w:rFonts w:ascii="Arial" w:hAnsi="Arial" w:cs="Arial"/>
        <w:sz w:val="18"/>
        <w:szCs w:val="18"/>
        <w:lang w:val="uk-UA"/>
      </w:rPr>
      <w:t>ІІ</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AFF1" w14:textId="77777777" w:rsidR="007E6408" w:rsidRPr="00A2527F" w:rsidRDefault="007E6408">
    <w:pPr>
      <w:pStyle w:val="a7"/>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r>
    <w:r w:rsidRPr="00A2527F">
      <w:rPr>
        <w:rFonts w:ascii="Arial" w:hAnsi="Arial" w:cs="Arial"/>
        <w:sz w:val="18"/>
        <w:szCs w:val="18"/>
        <w:lang w:val="uk-UA"/>
      </w:rPr>
      <w:t>ІІ</w:t>
    </w:r>
    <w:r>
      <w:rPr>
        <w:rFonts w:ascii="Arial" w:hAnsi="Arial" w:cs="Arial"/>
        <w:sz w:val="18"/>
        <w:szCs w:val="18"/>
        <w:lang w:val="uk-UA"/>
      </w:rPr>
      <w:t>І</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1E9A" w14:textId="77777777" w:rsidR="007E6408" w:rsidRDefault="007E6408" w:rsidP="005D7F7C">
    <w:pPr>
      <w:pStyle w:val="a7"/>
      <w:ind w:left="-709" w:firstLine="142"/>
      <w:jc w:val="right"/>
      <w:rPr>
        <w:rFonts w:ascii="Arial" w:hAnsi="Arial" w:cs="Arial"/>
        <w:sz w:val="18"/>
        <w:szCs w:val="18"/>
        <w:lang w:val="uk-UA"/>
      </w:rPr>
    </w:pPr>
    <w:r w:rsidRPr="00AC62D0">
      <w:rPr>
        <w:rFonts w:ascii="Arial" w:hAnsi="Arial" w:cs="Arial"/>
        <w:sz w:val="18"/>
        <w:szCs w:val="18"/>
      </w:rPr>
      <w:fldChar w:fldCharType="begin"/>
    </w:r>
    <w:r w:rsidRPr="00AC62D0">
      <w:rPr>
        <w:rFonts w:ascii="Arial" w:hAnsi="Arial" w:cs="Arial"/>
        <w:sz w:val="18"/>
        <w:szCs w:val="18"/>
      </w:rPr>
      <w:instrText xml:space="preserve"> PAGE   \* MERGEFORMAT </w:instrText>
    </w:r>
    <w:r w:rsidRPr="00AC62D0">
      <w:rPr>
        <w:rFonts w:ascii="Arial" w:hAnsi="Arial" w:cs="Arial"/>
        <w:sz w:val="18"/>
        <w:szCs w:val="18"/>
      </w:rPr>
      <w:fldChar w:fldCharType="separate"/>
    </w:r>
    <w:r w:rsidR="00C334E1">
      <w:rPr>
        <w:rFonts w:ascii="Arial" w:hAnsi="Arial" w:cs="Arial"/>
        <w:noProof/>
        <w:sz w:val="18"/>
        <w:szCs w:val="18"/>
      </w:rPr>
      <w:t>12</w:t>
    </w:r>
    <w:r w:rsidRPr="00AC62D0">
      <w:rPr>
        <w:rFonts w:ascii="Arial" w:hAnsi="Arial" w:cs="Arial"/>
        <w:sz w:val="18"/>
        <w:szCs w:val="18"/>
      </w:rPr>
      <w:fldChar w:fldCharType="end"/>
    </w:r>
    <w:r w:rsidRPr="00AC62D0">
      <w:rPr>
        <w:rFonts w:ascii="Arial" w:hAnsi="Arial" w:cs="Arial"/>
        <w:sz w:val="18"/>
        <w:szCs w:val="18"/>
        <w:lang w:val="uk-UA"/>
      </w:rPr>
      <w:tab/>
    </w:r>
    <w:r w:rsidRPr="00AC62D0">
      <w:rPr>
        <w:rFonts w:ascii="Arial" w:hAnsi="Arial" w:cs="Arial"/>
        <w:sz w:val="18"/>
        <w:szCs w:val="18"/>
        <w:lang w:val="uk-UA"/>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24A1" w14:textId="77777777" w:rsidR="007E6408" w:rsidRPr="00AC62D0" w:rsidRDefault="007E6408" w:rsidP="00B02BED">
    <w:pPr>
      <w:pStyle w:val="a7"/>
      <w:ind w:right="424"/>
      <w:jc w:val="right"/>
      <w:rPr>
        <w:rFonts w:ascii="Arial" w:hAnsi="Arial" w:cs="Arial"/>
        <w:sz w:val="18"/>
        <w:szCs w:val="18"/>
      </w:rPr>
    </w:pPr>
    <w:r w:rsidRPr="00AC62D0">
      <w:rPr>
        <w:rFonts w:ascii="Arial" w:hAnsi="Arial" w:cs="Arial"/>
        <w:sz w:val="18"/>
        <w:szCs w:val="18"/>
      </w:rPr>
      <w:fldChar w:fldCharType="begin"/>
    </w:r>
    <w:r w:rsidRPr="00AC62D0">
      <w:rPr>
        <w:rFonts w:ascii="Arial" w:hAnsi="Arial" w:cs="Arial"/>
        <w:sz w:val="18"/>
        <w:szCs w:val="18"/>
      </w:rPr>
      <w:instrText xml:space="preserve"> PAGE   \* MERGEFORMAT </w:instrText>
    </w:r>
    <w:r w:rsidRPr="00AC62D0">
      <w:rPr>
        <w:rFonts w:ascii="Arial" w:hAnsi="Arial" w:cs="Arial"/>
        <w:sz w:val="18"/>
        <w:szCs w:val="18"/>
      </w:rPr>
      <w:fldChar w:fldCharType="separate"/>
    </w:r>
    <w:r w:rsidR="00C334E1">
      <w:rPr>
        <w:rFonts w:ascii="Arial" w:hAnsi="Arial" w:cs="Arial"/>
        <w:noProof/>
        <w:sz w:val="18"/>
        <w:szCs w:val="18"/>
      </w:rPr>
      <w:t>13</w:t>
    </w:r>
    <w:r w:rsidRPr="00AC62D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D712" w14:textId="77777777" w:rsidR="003422E1" w:rsidRDefault="003422E1">
      <w:r>
        <w:separator/>
      </w:r>
    </w:p>
  </w:footnote>
  <w:footnote w:type="continuationSeparator" w:id="0">
    <w:p w14:paraId="7E3E2B27" w14:textId="77777777" w:rsidR="003422E1" w:rsidRDefault="0034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AAB0" w14:textId="77777777" w:rsidR="007E6408" w:rsidRPr="001149A9" w:rsidRDefault="007E6408" w:rsidP="000D4AC3">
    <w:pPr>
      <w:pStyle w:val="a5"/>
      <w:rPr>
        <w:rFonts w:ascii="Arial" w:hAnsi="Arial" w:cs="Arial"/>
        <w:sz w:val="18"/>
        <w:szCs w:val="18"/>
      </w:rPr>
    </w:pPr>
    <w:r>
      <w:tab/>
    </w:r>
    <w:r>
      <w:tab/>
    </w:r>
    <w:r w:rsidRPr="001149A9">
      <w:rPr>
        <w:rFonts w:ascii="Arial" w:hAnsi="Arial" w:cs="Arial"/>
        <w:sz w:val="18"/>
        <w:szCs w:val="18"/>
      </w:rPr>
      <w:t>ДБН В.1.2-6:2021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FE88" w14:textId="77777777" w:rsidR="007E6408" w:rsidRPr="00AC62D0" w:rsidRDefault="007E6408" w:rsidP="00AC62D0">
    <w:pPr>
      <w:pStyle w:val="a5"/>
    </w:pPr>
    <w:r w:rsidRPr="00620F71">
      <w:rPr>
        <w:rFonts w:ascii="Arial" w:hAnsi="Arial" w:cs="Arial"/>
        <w:sz w:val="18"/>
        <w:szCs w:val="18"/>
        <w:lang w:val="uk-UA"/>
      </w:rPr>
      <w:t>ДБН В.1.2-8:2021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41B3" w14:textId="77777777" w:rsidR="007E6408" w:rsidRPr="00620F71" w:rsidRDefault="007E6408" w:rsidP="00620F71">
    <w:pPr>
      <w:pStyle w:val="a5"/>
    </w:pPr>
    <w:r>
      <w:rPr>
        <w:lang w:val="uk-UA"/>
      </w:rPr>
      <w:t>ДБН В.1.2-8:2021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FAEE" w14:textId="77777777" w:rsidR="007E6408" w:rsidRPr="00AC62D0" w:rsidRDefault="007E6408" w:rsidP="000D4AC3">
    <w:pPr>
      <w:pStyle w:val="a5"/>
    </w:pPr>
    <w:r>
      <w:rPr>
        <w:lang w:val="en-US"/>
      </w:rPr>
      <w:tab/>
    </w:r>
    <w:r>
      <w:rPr>
        <w:lang w:val="en-US"/>
      </w:rPr>
      <w:tab/>
    </w:r>
    <w:r w:rsidRPr="00620F71">
      <w:rPr>
        <w:rFonts w:ascii="Arial" w:hAnsi="Arial" w:cs="Arial"/>
        <w:sz w:val="18"/>
        <w:szCs w:val="18"/>
        <w:lang w:val="uk-UA"/>
      </w:rPr>
      <w:t>ДБН В.1.2-8:2021</w:t>
    </w:r>
  </w:p>
  <w:p w14:paraId="3244510E" w14:textId="77777777" w:rsidR="007E6408" w:rsidRPr="000D4AC3" w:rsidRDefault="007E6408" w:rsidP="000D4AC3">
    <w:pPr>
      <w:pStyle w:val="a5"/>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F1D0" w14:textId="77777777" w:rsidR="007E6408" w:rsidRDefault="007E6408">
    <w:pPr>
      <w:pStyle w:val="a5"/>
    </w:pP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6FD6" w14:textId="77777777" w:rsidR="007E6408" w:rsidRDefault="007E6408">
    <w:pPr>
      <w:pStyle w:val="a5"/>
    </w:pPr>
    <w:r>
      <w:rPr>
        <w:rFonts w:ascii="Arial" w:hAnsi="Arial" w:cs="Arial"/>
        <w:sz w:val="18"/>
        <w:szCs w:val="18"/>
        <w:lang w:val="en-US"/>
      </w:rPr>
      <w:tab/>
    </w:r>
    <w:r>
      <w:rPr>
        <w:rFonts w:ascii="Arial" w:hAnsi="Arial" w:cs="Arial"/>
        <w:sz w:val="18"/>
        <w:szCs w:val="18"/>
        <w:lang w:val="en-US"/>
      </w:rPr>
      <w:tab/>
    </w: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D605" w14:textId="77777777" w:rsidR="007E6408" w:rsidRPr="00AC62D0" w:rsidRDefault="007E6408" w:rsidP="00AC62D0">
    <w:pPr>
      <w:pStyle w:val="a5"/>
    </w:pP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F3F1" w14:textId="77777777" w:rsidR="007E6408" w:rsidRPr="00AC62D0" w:rsidRDefault="007E6408" w:rsidP="000D4AC3">
    <w:pPr>
      <w:pStyle w:val="a5"/>
    </w:pPr>
    <w:r>
      <w:rPr>
        <w:lang w:val="en-US"/>
      </w:rPr>
      <w:tab/>
    </w:r>
    <w:r>
      <w:rPr>
        <w:lang w:val="en-US"/>
      </w:rPr>
      <w:tab/>
    </w: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p w14:paraId="18EA2FDB" w14:textId="77777777" w:rsidR="007E6408" w:rsidRPr="000D4AC3" w:rsidRDefault="007E6408" w:rsidP="000D4AC3">
    <w:pPr>
      <w:pStyle w:val="a5"/>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D1FE" w14:textId="77777777" w:rsidR="007E6408" w:rsidRDefault="007E6408" w:rsidP="00620F71">
    <w:pPr>
      <w:pStyle w:val="a5"/>
      <w:rPr>
        <w:rFonts w:ascii="Arial" w:hAnsi="Arial" w:cs="Arial"/>
        <w:sz w:val="18"/>
        <w:szCs w:val="18"/>
        <w:lang w:val="en-US"/>
      </w:rPr>
    </w:pPr>
    <w:r>
      <w:rPr>
        <w:rFonts w:ascii="Arial" w:hAnsi="Arial" w:cs="Arial"/>
        <w:sz w:val="18"/>
        <w:szCs w:val="18"/>
        <w:lang w:val="uk-UA"/>
      </w:rPr>
      <w:tab/>
    </w:r>
    <w:r>
      <w:rPr>
        <w:rFonts w:ascii="Arial" w:hAnsi="Arial" w:cs="Arial"/>
        <w:sz w:val="18"/>
        <w:szCs w:val="18"/>
        <w:lang w:val="uk-UA"/>
      </w:rPr>
      <w:tab/>
    </w:r>
    <w:r w:rsidRPr="00620F71">
      <w:rPr>
        <w:rFonts w:ascii="Arial" w:hAnsi="Arial" w:cs="Arial"/>
        <w:sz w:val="18"/>
        <w:szCs w:val="18"/>
        <w:lang w:val="uk-UA"/>
      </w:rPr>
      <w:t>ДБН В.1.2-</w:t>
    </w:r>
    <w:r>
      <w:rPr>
        <w:rFonts w:ascii="Arial" w:hAnsi="Arial" w:cs="Arial"/>
        <w:sz w:val="18"/>
        <w:szCs w:val="18"/>
        <w:lang w:val="en-US"/>
      </w:rPr>
      <w:t>7</w:t>
    </w:r>
    <w:r w:rsidRPr="00620F71">
      <w:rPr>
        <w:rFonts w:ascii="Arial" w:hAnsi="Arial" w:cs="Arial"/>
        <w:sz w:val="18"/>
        <w:szCs w:val="18"/>
        <w:lang w:val="uk-UA"/>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BB8"/>
    <w:multiLevelType w:val="hybridMultilevel"/>
    <w:tmpl w:val="43FEB1DC"/>
    <w:lvl w:ilvl="0" w:tplc="42122628">
      <w:numFmt w:val="bullet"/>
      <w:lvlText w:val="-"/>
      <w:lvlJc w:val="left"/>
      <w:pPr>
        <w:ind w:left="2138" w:hanging="360"/>
      </w:pPr>
      <w:rPr>
        <w:rFonts w:ascii="Arial" w:eastAsia="Times New Roman" w:hAnsi="Arial"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1" w15:restartNumberingAfterBreak="0">
    <w:nsid w:val="0B20731F"/>
    <w:multiLevelType w:val="hybridMultilevel"/>
    <w:tmpl w:val="13060A6A"/>
    <w:lvl w:ilvl="0" w:tplc="94DA0A58">
      <w:start w:val="4"/>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1C117E69"/>
    <w:multiLevelType w:val="hybridMultilevel"/>
    <w:tmpl w:val="76B8F9AE"/>
    <w:lvl w:ilvl="0" w:tplc="47BEBBC8">
      <w:start w:val="1"/>
      <w:numFmt w:val="decimal"/>
      <w:lvlText w:val="%1"/>
      <w:lvlJc w:val="left"/>
      <w:pPr>
        <w:ind w:left="720" w:hanging="360"/>
      </w:pPr>
      <w:rPr>
        <w:rFonts w:ascii="Arial" w:eastAsia="Times New Roman" w:hAnsi="Arial" w:cs="Arial"/>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2E09C3"/>
    <w:multiLevelType w:val="hybridMultilevel"/>
    <w:tmpl w:val="7BB443EE"/>
    <w:lvl w:ilvl="0" w:tplc="90D26C32">
      <w:start w:val="5"/>
      <w:numFmt w:val="bullet"/>
      <w:lvlText w:val="-"/>
      <w:lvlJc w:val="left"/>
      <w:pPr>
        <w:ind w:left="1287" w:hanging="360"/>
      </w:pPr>
      <w:rPr>
        <w:rFonts w:ascii="Arial" w:eastAsia="Calibri"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2866CE0"/>
    <w:multiLevelType w:val="hybridMultilevel"/>
    <w:tmpl w:val="5AF24B24"/>
    <w:lvl w:ilvl="0" w:tplc="90D26C32">
      <w:start w:val="5"/>
      <w:numFmt w:val="bullet"/>
      <w:lvlText w:val="-"/>
      <w:lvlJc w:val="left"/>
      <w:pPr>
        <w:ind w:left="1287" w:hanging="360"/>
      </w:pPr>
      <w:rPr>
        <w:rFonts w:ascii="Arial" w:eastAsia="Calibri"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042629025">
    <w:abstractNumId w:val="2"/>
  </w:num>
  <w:num w:numId="2" w16cid:durableId="1774596454">
    <w:abstractNumId w:val="0"/>
  </w:num>
  <w:num w:numId="3" w16cid:durableId="348915225">
    <w:abstractNumId w:val="1"/>
  </w:num>
  <w:num w:numId="4" w16cid:durableId="1766076135">
    <w:abstractNumId w:val="4"/>
  </w:num>
  <w:num w:numId="5" w16cid:durableId="190506883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357"/>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39FD"/>
    <w:rsid w:val="000043CA"/>
    <w:rsid w:val="00006715"/>
    <w:rsid w:val="00006A70"/>
    <w:rsid w:val="00007EEA"/>
    <w:rsid w:val="00012B2C"/>
    <w:rsid w:val="0001639F"/>
    <w:rsid w:val="000163AE"/>
    <w:rsid w:val="00016FF4"/>
    <w:rsid w:val="00020221"/>
    <w:rsid w:val="00022B18"/>
    <w:rsid w:val="00024A92"/>
    <w:rsid w:val="00026713"/>
    <w:rsid w:val="00027CB5"/>
    <w:rsid w:val="0003197C"/>
    <w:rsid w:val="00031A82"/>
    <w:rsid w:val="00031DFF"/>
    <w:rsid w:val="0003313A"/>
    <w:rsid w:val="0003598C"/>
    <w:rsid w:val="0003720E"/>
    <w:rsid w:val="00040D2A"/>
    <w:rsid w:val="00041AFD"/>
    <w:rsid w:val="0004390C"/>
    <w:rsid w:val="00045EA4"/>
    <w:rsid w:val="000503C0"/>
    <w:rsid w:val="0005426A"/>
    <w:rsid w:val="00054839"/>
    <w:rsid w:val="00057045"/>
    <w:rsid w:val="00057E02"/>
    <w:rsid w:val="00060540"/>
    <w:rsid w:val="00064303"/>
    <w:rsid w:val="00066157"/>
    <w:rsid w:val="000668D8"/>
    <w:rsid w:val="00071501"/>
    <w:rsid w:val="00073253"/>
    <w:rsid w:val="00075BCB"/>
    <w:rsid w:val="0007723E"/>
    <w:rsid w:val="00077E7A"/>
    <w:rsid w:val="000806EE"/>
    <w:rsid w:val="00084F68"/>
    <w:rsid w:val="00087262"/>
    <w:rsid w:val="0009265F"/>
    <w:rsid w:val="000954EC"/>
    <w:rsid w:val="000967A7"/>
    <w:rsid w:val="0009752D"/>
    <w:rsid w:val="000A0306"/>
    <w:rsid w:val="000A12FE"/>
    <w:rsid w:val="000B36B5"/>
    <w:rsid w:val="000B424B"/>
    <w:rsid w:val="000B52FB"/>
    <w:rsid w:val="000B63B7"/>
    <w:rsid w:val="000B72D6"/>
    <w:rsid w:val="000C1222"/>
    <w:rsid w:val="000C2E16"/>
    <w:rsid w:val="000C4EAD"/>
    <w:rsid w:val="000C7C65"/>
    <w:rsid w:val="000D130D"/>
    <w:rsid w:val="000D1CE0"/>
    <w:rsid w:val="000D37E8"/>
    <w:rsid w:val="000D40C1"/>
    <w:rsid w:val="000D4AC3"/>
    <w:rsid w:val="000D69BB"/>
    <w:rsid w:val="000E03B9"/>
    <w:rsid w:val="000E39C7"/>
    <w:rsid w:val="000E4995"/>
    <w:rsid w:val="000F3415"/>
    <w:rsid w:val="000F34AB"/>
    <w:rsid w:val="000F3673"/>
    <w:rsid w:val="000F52FE"/>
    <w:rsid w:val="000F6D7C"/>
    <w:rsid w:val="00101325"/>
    <w:rsid w:val="001013A1"/>
    <w:rsid w:val="00102AA5"/>
    <w:rsid w:val="001057B7"/>
    <w:rsid w:val="001060EB"/>
    <w:rsid w:val="0011029C"/>
    <w:rsid w:val="001110FD"/>
    <w:rsid w:val="0011244B"/>
    <w:rsid w:val="00112C2C"/>
    <w:rsid w:val="00115253"/>
    <w:rsid w:val="00115B1F"/>
    <w:rsid w:val="001168AE"/>
    <w:rsid w:val="0012750D"/>
    <w:rsid w:val="00127CC5"/>
    <w:rsid w:val="00130942"/>
    <w:rsid w:val="001314B8"/>
    <w:rsid w:val="00131D1D"/>
    <w:rsid w:val="00133472"/>
    <w:rsid w:val="00133AC3"/>
    <w:rsid w:val="00134BE3"/>
    <w:rsid w:val="00142E45"/>
    <w:rsid w:val="001450FF"/>
    <w:rsid w:val="00146D02"/>
    <w:rsid w:val="00147E5F"/>
    <w:rsid w:val="00154FDC"/>
    <w:rsid w:val="00155744"/>
    <w:rsid w:val="0015614C"/>
    <w:rsid w:val="00161FD9"/>
    <w:rsid w:val="0016225D"/>
    <w:rsid w:val="001629DF"/>
    <w:rsid w:val="00165603"/>
    <w:rsid w:val="00166CA3"/>
    <w:rsid w:val="001710E0"/>
    <w:rsid w:val="001713C1"/>
    <w:rsid w:val="00173EB8"/>
    <w:rsid w:val="0017446E"/>
    <w:rsid w:val="00175004"/>
    <w:rsid w:val="00180BA1"/>
    <w:rsid w:val="00183571"/>
    <w:rsid w:val="001847B2"/>
    <w:rsid w:val="00185E43"/>
    <w:rsid w:val="0019092A"/>
    <w:rsid w:val="001911BA"/>
    <w:rsid w:val="00192752"/>
    <w:rsid w:val="0019519F"/>
    <w:rsid w:val="0019647C"/>
    <w:rsid w:val="001A1E13"/>
    <w:rsid w:val="001A2252"/>
    <w:rsid w:val="001B10BC"/>
    <w:rsid w:val="001B4AC2"/>
    <w:rsid w:val="001B4C4A"/>
    <w:rsid w:val="001B5081"/>
    <w:rsid w:val="001C1CC2"/>
    <w:rsid w:val="001C5972"/>
    <w:rsid w:val="001D11D0"/>
    <w:rsid w:val="001D5495"/>
    <w:rsid w:val="001D5E07"/>
    <w:rsid w:val="001D7622"/>
    <w:rsid w:val="001E6A57"/>
    <w:rsid w:val="00206259"/>
    <w:rsid w:val="00210733"/>
    <w:rsid w:val="002244BC"/>
    <w:rsid w:val="002304DA"/>
    <w:rsid w:val="002310B0"/>
    <w:rsid w:val="00243A6F"/>
    <w:rsid w:val="0025391E"/>
    <w:rsid w:val="00254CAA"/>
    <w:rsid w:val="00255124"/>
    <w:rsid w:val="00255627"/>
    <w:rsid w:val="00255E2D"/>
    <w:rsid w:val="002569C1"/>
    <w:rsid w:val="0025747D"/>
    <w:rsid w:val="00261D55"/>
    <w:rsid w:val="002631F5"/>
    <w:rsid w:val="002647AD"/>
    <w:rsid w:val="00271780"/>
    <w:rsid w:val="00271D31"/>
    <w:rsid w:val="0027246E"/>
    <w:rsid w:val="00272BAC"/>
    <w:rsid w:val="00273B01"/>
    <w:rsid w:val="0027440E"/>
    <w:rsid w:val="00275D85"/>
    <w:rsid w:val="0027769B"/>
    <w:rsid w:val="0028088D"/>
    <w:rsid w:val="00281E40"/>
    <w:rsid w:val="00282B6A"/>
    <w:rsid w:val="00283D4A"/>
    <w:rsid w:val="00287991"/>
    <w:rsid w:val="00291634"/>
    <w:rsid w:val="00291C17"/>
    <w:rsid w:val="00292779"/>
    <w:rsid w:val="00292DED"/>
    <w:rsid w:val="0029399C"/>
    <w:rsid w:val="002944F6"/>
    <w:rsid w:val="00295C2B"/>
    <w:rsid w:val="00295E97"/>
    <w:rsid w:val="00297B1B"/>
    <w:rsid w:val="002A0C84"/>
    <w:rsid w:val="002A1164"/>
    <w:rsid w:val="002A242F"/>
    <w:rsid w:val="002A2775"/>
    <w:rsid w:val="002A2A53"/>
    <w:rsid w:val="002A7E20"/>
    <w:rsid w:val="002B13DE"/>
    <w:rsid w:val="002B2127"/>
    <w:rsid w:val="002B601F"/>
    <w:rsid w:val="002B75AE"/>
    <w:rsid w:val="002C1940"/>
    <w:rsid w:val="002C31A5"/>
    <w:rsid w:val="002C354D"/>
    <w:rsid w:val="002C4BD4"/>
    <w:rsid w:val="002C4CB9"/>
    <w:rsid w:val="002C5313"/>
    <w:rsid w:val="002C596C"/>
    <w:rsid w:val="002D7B76"/>
    <w:rsid w:val="002E71D0"/>
    <w:rsid w:val="002F0A72"/>
    <w:rsid w:val="002F1C91"/>
    <w:rsid w:val="002F2335"/>
    <w:rsid w:val="002F34D4"/>
    <w:rsid w:val="002F4569"/>
    <w:rsid w:val="002F6936"/>
    <w:rsid w:val="00303B4F"/>
    <w:rsid w:val="003043F8"/>
    <w:rsid w:val="00307EF3"/>
    <w:rsid w:val="00313A14"/>
    <w:rsid w:val="00313CF7"/>
    <w:rsid w:val="00315131"/>
    <w:rsid w:val="0031584A"/>
    <w:rsid w:val="0031778A"/>
    <w:rsid w:val="003177F2"/>
    <w:rsid w:val="003236A6"/>
    <w:rsid w:val="003265C3"/>
    <w:rsid w:val="00332B9B"/>
    <w:rsid w:val="003347DF"/>
    <w:rsid w:val="00335352"/>
    <w:rsid w:val="003363E4"/>
    <w:rsid w:val="003422E1"/>
    <w:rsid w:val="003470E4"/>
    <w:rsid w:val="003475A2"/>
    <w:rsid w:val="00347B9D"/>
    <w:rsid w:val="00350183"/>
    <w:rsid w:val="00351E4D"/>
    <w:rsid w:val="00352D04"/>
    <w:rsid w:val="00353D44"/>
    <w:rsid w:val="00354E33"/>
    <w:rsid w:val="00357613"/>
    <w:rsid w:val="00362B4B"/>
    <w:rsid w:val="003644A1"/>
    <w:rsid w:val="003674B1"/>
    <w:rsid w:val="00373391"/>
    <w:rsid w:val="00374121"/>
    <w:rsid w:val="00376F9E"/>
    <w:rsid w:val="003773C3"/>
    <w:rsid w:val="0038245A"/>
    <w:rsid w:val="003837EA"/>
    <w:rsid w:val="00383A02"/>
    <w:rsid w:val="00385F31"/>
    <w:rsid w:val="00390F8A"/>
    <w:rsid w:val="0039386A"/>
    <w:rsid w:val="00397512"/>
    <w:rsid w:val="003A03D1"/>
    <w:rsid w:val="003A6221"/>
    <w:rsid w:val="003B4061"/>
    <w:rsid w:val="003B7E22"/>
    <w:rsid w:val="003C1490"/>
    <w:rsid w:val="003C1775"/>
    <w:rsid w:val="003C1922"/>
    <w:rsid w:val="003C3E14"/>
    <w:rsid w:val="003C641F"/>
    <w:rsid w:val="003D5D92"/>
    <w:rsid w:val="003D688A"/>
    <w:rsid w:val="003D76B5"/>
    <w:rsid w:val="003E3924"/>
    <w:rsid w:val="003E44F5"/>
    <w:rsid w:val="003E7A3F"/>
    <w:rsid w:val="003F04B2"/>
    <w:rsid w:val="003F2492"/>
    <w:rsid w:val="003F675E"/>
    <w:rsid w:val="003F7991"/>
    <w:rsid w:val="003F7F7E"/>
    <w:rsid w:val="004113AC"/>
    <w:rsid w:val="00411EB2"/>
    <w:rsid w:val="004120E5"/>
    <w:rsid w:val="00412FF0"/>
    <w:rsid w:val="00415C4B"/>
    <w:rsid w:val="0041656C"/>
    <w:rsid w:val="00417015"/>
    <w:rsid w:val="00417926"/>
    <w:rsid w:val="00417F40"/>
    <w:rsid w:val="00423022"/>
    <w:rsid w:val="0042487C"/>
    <w:rsid w:val="00425A72"/>
    <w:rsid w:val="00431043"/>
    <w:rsid w:val="0043134A"/>
    <w:rsid w:val="00432464"/>
    <w:rsid w:val="0043296B"/>
    <w:rsid w:val="00433344"/>
    <w:rsid w:val="0044085A"/>
    <w:rsid w:val="00441D8D"/>
    <w:rsid w:val="0044228B"/>
    <w:rsid w:val="004448A1"/>
    <w:rsid w:val="00445650"/>
    <w:rsid w:val="00445BFA"/>
    <w:rsid w:val="00445C8B"/>
    <w:rsid w:val="004475A1"/>
    <w:rsid w:val="00451025"/>
    <w:rsid w:val="0045193E"/>
    <w:rsid w:val="00462625"/>
    <w:rsid w:val="00462DBD"/>
    <w:rsid w:val="004645BB"/>
    <w:rsid w:val="00467D64"/>
    <w:rsid w:val="0047293E"/>
    <w:rsid w:val="0047473F"/>
    <w:rsid w:val="0047484A"/>
    <w:rsid w:val="00477E14"/>
    <w:rsid w:val="00480993"/>
    <w:rsid w:val="0048436E"/>
    <w:rsid w:val="004940CE"/>
    <w:rsid w:val="004953A2"/>
    <w:rsid w:val="00497A34"/>
    <w:rsid w:val="004A00C2"/>
    <w:rsid w:val="004A11E7"/>
    <w:rsid w:val="004A49B8"/>
    <w:rsid w:val="004B0376"/>
    <w:rsid w:val="004B7B6E"/>
    <w:rsid w:val="004C72C1"/>
    <w:rsid w:val="004D23DB"/>
    <w:rsid w:val="004D4366"/>
    <w:rsid w:val="004D4638"/>
    <w:rsid w:val="004D587A"/>
    <w:rsid w:val="004D5A6E"/>
    <w:rsid w:val="004D736F"/>
    <w:rsid w:val="004E297D"/>
    <w:rsid w:val="004E44C0"/>
    <w:rsid w:val="004E64BD"/>
    <w:rsid w:val="004E6530"/>
    <w:rsid w:val="004E6E3F"/>
    <w:rsid w:val="004E794E"/>
    <w:rsid w:val="004F0169"/>
    <w:rsid w:val="004F5868"/>
    <w:rsid w:val="004F7261"/>
    <w:rsid w:val="00502758"/>
    <w:rsid w:val="00504F87"/>
    <w:rsid w:val="00505D47"/>
    <w:rsid w:val="0050770B"/>
    <w:rsid w:val="00507F2B"/>
    <w:rsid w:val="00513AD6"/>
    <w:rsid w:val="00516A34"/>
    <w:rsid w:val="00517DD5"/>
    <w:rsid w:val="00521432"/>
    <w:rsid w:val="0052322E"/>
    <w:rsid w:val="00525CDE"/>
    <w:rsid w:val="00525F9C"/>
    <w:rsid w:val="00531D67"/>
    <w:rsid w:val="005320D5"/>
    <w:rsid w:val="00534B71"/>
    <w:rsid w:val="005353F6"/>
    <w:rsid w:val="00536071"/>
    <w:rsid w:val="00540AD1"/>
    <w:rsid w:val="0054344F"/>
    <w:rsid w:val="00545569"/>
    <w:rsid w:val="0054568E"/>
    <w:rsid w:val="005568C9"/>
    <w:rsid w:val="00560796"/>
    <w:rsid w:val="0056158F"/>
    <w:rsid w:val="00564488"/>
    <w:rsid w:val="00564D8B"/>
    <w:rsid w:val="00565A3D"/>
    <w:rsid w:val="00567779"/>
    <w:rsid w:val="00572BCA"/>
    <w:rsid w:val="00573120"/>
    <w:rsid w:val="00577914"/>
    <w:rsid w:val="0058265F"/>
    <w:rsid w:val="00584D6C"/>
    <w:rsid w:val="005866DD"/>
    <w:rsid w:val="0058673B"/>
    <w:rsid w:val="005874A4"/>
    <w:rsid w:val="00587F0C"/>
    <w:rsid w:val="005915C3"/>
    <w:rsid w:val="00593237"/>
    <w:rsid w:val="0059342F"/>
    <w:rsid w:val="005945B4"/>
    <w:rsid w:val="00595178"/>
    <w:rsid w:val="005A27DC"/>
    <w:rsid w:val="005A412C"/>
    <w:rsid w:val="005A4549"/>
    <w:rsid w:val="005A538F"/>
    <w:rsid w:val="005B01B8"/>
    <w:rsid w:val="005B3424"/>
    <w:rsid w:val="005B384D"/>
    <w:rsid w:val="005B58CB"/>
    <w:rsid w:val="005B7D33"/>
    <w:rsid w:val="005C0082"/>
    <w:rsid w:val="005C11D3"/>
    <w:rsid w:val="005C1AA7"/>
    <w:rsid w:val="005C2EE3"/>
    <w:rsid w:val="005C30EF"/>
    <w:rsid w:val="005C7281"/>
    <w:rsid w:val="005C756C"/>
    <w:rsid w:val="005D0487"/>
    <w:rsid w:val="005D09CC"/>
    <w:rsid w:val="005D322E"/>
    <w:rsid w:val="005D5372"/>
    <w:rsid w:val="005D5CA6"/>
    <w:rsid w:val="005D7F7C"/>
    <w:rsid w:val="005E17AC"/>
    <w:rsid w:val="005E2976"/>
    <w:rsid w:val="005E6829"/>
    <w:rsid w:val="005E6C97"/>
    <w:rsid w:val="005F0253"/>
    <w:rsid w:val="005F1274"/>
    <w:rsid w:val="005F2B3C"/>
    <w:rsid w:val="005F2E33"/>
    <w:rsid w:val="005F591A"/>
    <w:rsid w:val="006022F6"/>
    <w:rsid w:val="006052E1"/>
    <w:rsid w:val="00607FBC"/>
    <w:rsid w:val="00611E21"/>
    <w:rsid w:val="006137D1"/>
    <w:rsid w:val="00613ABE"/>
    <w:rsid w:val="00614577"/>
    <w:rsid w:val="0061501A"/>
    <w:rsid w:val="006175F6"/>
    <w:rsid w:val="006202D7"/>
    <w:rsid w:val="00620F71"/>
    <w:rsid w:val="00621235"/>
    <w:rsid w:val="00623A52"/>
    <w:rsid w:val="00623E50"/>
    <w:rsid w:val="006309D4"/>
    <w:rsid w:val="00631052"/>
    <w:rsid w:val="0063446E"/>
    <w:rsid w:val="00635671"/>
    <w:rsid w:val="0063602C"/>
    <w:rsid w:val="006364E0"/>
    <w:rsid w:val="006404D4"/>
    <w:rsid w:val="00642688"/>
    <w:rsid w:val="006476BC"/>
    <w:rsid w:val="00654313"/>
    <w:rsid w:val="006563FC"/>
    <w:rsid w:val="006610CD"/>
    <w:rsid w:val="00661D1B"/>
    <w:rsid w:val="006626A7"/>
    <w:rsid w:val="00663EA8"/>
    <w:rsid w:val="00664FAB"/>
    <w:rsid w:val="0067214E"/>
    <w:rsid w:val="00672B6E"/>
    <w:rsid w:val="00673059"/>
    <w:rsid w:val="00674B24"/>
    <w:rsid w:val="00674D17"/>
    <w:rsid w:val="006812F7"/>
    <w:rsid w:val="006831B0"/>
    <w:rsid w:val="0068375E"/>
    <w:rsid w:val="00687A8C"/>
    <w:rsid w:val="00694BB0"/>
    <w:rsid w:val="006954FA"/>
    <w:rsid w:val="0069748F"/>
    <w:rsid w:val="006A2B40"/>
    <w:rsid w:val="006A2E75"/>
    <w:rsid w:val="006B0311"/>
    <w:rsid w:val="006B72D3"/>
    <w:rsid w:val="006B7756"/>
    <w:rsid w:val="006C2525"/>
    <w:rsid w:val="006C45F1"/>
    <w:rsid w:val="006C506F"/>
    <w:rsid w:val="006C5129"/>
    <w:rsid w:val="006C72BE"/>
    <w:rsid w:val="006D0315"/>
    <w:rsid w:val="006E189B"/>
    <w:rsid w:val="006F56E1"/>
    <w:rsid w:val="007011D7"/>
    <w:rsid w:val="007019C9"/>
    <w:rsid w:val="00702A6E"/>
    <w:rsid w:val="00703DDE"/>
    <w:rsid w:val="0071479D"/>
    <w:rsid w:val="00720C02"/>
    <w:rsid w:val="00720C1C"/>
    <w:rsid w:val="00721807"/>
    <w:rsid w:val="00722752"/>
    <w:rsid w:val="00725390"/>
    <w:rsid w:val="00725C08"/>
    <w:rsid w:val="007264C6"/>
    <w:rsid w:val="00731982"/>
    <w:rsid w:val="00732EEA"/>
    <w:rsid w:val="00733594"/>
    <w:rsid w:val="00736EDB"/>
    <w:rsid w:val="00741B07"/>
    <w:rsid w:val="00741C80"/>
    <w:rsid w:val="00743BC9"/>
    <w:rsid w:val="00744980"/>
    <w:rsid w:val="00744A9C"/>
    <w:rsid w:val="007473D4"/>
    <w:rsid w:val="00750A20"/>
    <w:rsid w:val="0075472A"/>
    <w:rsid w:val="00754AF1"/>
    <w:rsid w:val="00756720"/>
    <w:rsid w:val="0075685A"/>
    <w:rsid w:val="007651FA"/>
    <w:rsid w:val="007657E7"/>
    <w:rsid w:val="00771DE1"/>
    <w:rsid w:val="007721CB"/>
    <w:rsid w:val="0077227E"/>
    <w:rsid w:val="007740BC"/>
    <w:rsid w:val="00774A2A"/>
    <w:rsid w:val="0077567F"/>
    <w:rsid w:val="00785AF1"/>
    <w:rsid w:val="00786A62"/>
    <w:rsid w:val="007969DE"/>
    <w:rsid w:val="007A1AA4"/>
    <w:rsid w:val="007A3C13"/>
    <w:rsid w:val="007A4ECD"/>
    <w:rsid w:val="007A5BFF"/>
    <w:rsid w:val="007B106C"/>
    <w:rsid w:val="007B1268"/>
    <w:rsid w:val="007B25C2"/>
    <w:rsid w:val="007B38CF"/>
    <w:rsid w:val="007B52D6"/>
    <w:rsid w:val="007B662B"/>
    <w:rsid w:val="007B7EEA"/>
    <w:rsid w:val="007C4641"/>
    <w:rsid w:val="007C6458"/>
    <w:rsid w:val="007C6E57"/>
    <w:rsid w:val="007D6705"/>
    <w:rsid w:val="007E05B9"/>
    <w:rsid w:val="007E0901"/>
    <w:rsid w:val="007E0F75"/>
    <w:rsid w:val="007E2B41"/>
    <w:rsid w:val="007E3DBA"/>
    <w:rsid w:val="007E5D9A"/>
    <w:rsid w:val="007E6408"/>
    <w:rsid w:val="007E65BE"/>
    <w:rsid w:val="007F7703"/>
    <w:rsid w:val="008043FB"/>
    <w:rsid w:val="00804A1C"/>
    <w:rsid w:val="00807415"/>
    <w:rsid w:val="00816C4C"/>
    <w:rsid w:val="00822963"/>
    <w:rsid w:val="0082746E"/>
    <w:rsid w:val="00827718"/>
    <w:rsid w:val="00834285"/>
    <w:rsid w:val="008366C2"/>
    <w:rsid w:val="00840806"/>
    <w:rsid w:val="00841BE6"/>
    <w:rsid w:val="008420F1"/>
    <w:rsid w:val="008429A6"/>
    <w:rsid w:val="008429FC"/>
    <w:rsid w:val="008444CB"/>
    <w:rsid w:val="0084503F"/>
    <w:rsid w:val="00845270"/>
    <w:rsid w:val="008455DE"/>
    <w:rsid w:val="00845BF4"/>
    <w:rsid w:val="00850E32"/>
    <w:rsid w:val="008529F1"/>
    <w:rsid w:val="008534B1"/>
    <w:rsid w:val="00853BCE"/>
    <w:rsid w:val="00856F46"/>
    <w:rsid w:val="00857D2C"/>
    <w:rsid w:val="00857E60"/>
    <w:rsid w:val="0086251C"/>
    <w:rsid w:val="00863216"/>
    <w:rsid w:val="0086321E"/>
    <w:rsid w:val="00866328"/>
    <w:rsid w:val="00870E9F"/>
    <w:rsid w:val="008710BE"/>
    <w:rsid w:val="0087281C"/>
    <w:rsid w:val="008739FD"/>
    <w:rsid w:val="00876BE5"/>
    <w:rsid w:val="00880101"/>
    <w:rsid w:val="0088292D"/>
    <w:rsid w:val="00882A39"/>
    <w:rsid w:val="00883688"/>
    <w:rsid w:val="00884F0E"/>
    <w:rsid w:val="00886284"/>
    <w:rsid w:val="00886D06"/>
    <w:rsid w:val="00887696"/>
    <w:rsid w:val="00890DC1"/>
    <w:rsid w:val="00897E4E"/>
    <w:rsid w:val="008A070F"/>
    <w:rsid w:val="008A1FD0"/>
    <w:rsid w:val="008A3FC4"/>
    <w:rsid w:val="008A4777"/>
    <w:rsid w:val="008A748F"/>
    <w:rsid w:val="008B1240"/>
    <w:rsid w:val="008B4178"/>
    <w:rsid w:val="008B74DA"/>
    <w:rsid w:val="008C0970"/>
    <w:rsid w:val="008C10C2"/>
    <w:rsid w:val="008C1350"/>
    <w:rsid w:val="008C24A9"/>
    <w:rsid w:val="008C4DB9"/>
    <w:rsid w:val="008D112B"/>
    <w:rsid w:val="008D1283"/>
    <w:rsid w:val="008D400E"/>
    <w:rsid w:val="008D419F"/>
    <w:rsid w:val="008D6BFC"/>
    <w:rsid w:val="008E4831"/>
    <w:rsid w:val="008E6FB8"/>
    <w:rsid w:val="008E7C91"/>
    <w:rsid w:val="008F0144"/>
    <w:rsid w:val="008F0C55"/>
    <w:rsid w:val="008F39F9"/>
    <w:rsid w:val="008F7225"/>
    <w:rsid w:val="009000FC"/>
    <w:rsid w:val="0090094B"/>
    <w:rsid w:val="00900B0B"/>
    <w:rsid w:val="0090116F"/>
    <w:rsid w:val="00902923"/>
    <w:rsid w:val="0090391E"/>
    <w:rsid w:val="00904CDE"/>
    <w:rsid w:val="00906788"/>
    <w:rsid w:val="00906C69"/>
    <w:rsid w:val="00912CA9"/>
    <w:rsid w:val="00913592"/>
    <w:rsid w:val="00913A56"/>
    <w:rsid w:val="00913B29"/>
    <w:rsid w:val="00914509"/>
    <w:rsid w:val="00915FDB"/>
    <w:rsid w:val="00915FF7"/>
    <w:rsid w:val="009171C9"/>
    <w:rsid w:val="00917E2B"/>
    <w:rsid w:val="00926F22"/>
    <w:rsid w:val="00930725"/>
    <w:rsid w:val="009336BF"/>
    <w:rsid w:val="00933C8E"/>
    <w:rsid w:val="00935643"/>
    <w:rsid w:val="00935AC9"/>
    <w:rsid w:val="009375A5"/>
    <w:rsid w:val="009447EA"/>
    <w:rsid w:val="00944FB9"/>
    <w:rsid w:val="009453E1"/>
    <w:rsid w:val="00950D85"/>
    <w:rsid w:val="0095394B"/>
    <w:rsid w:val="009543BC"/>
    <w:rsid w:val="009544DE"/>
    <w:rsid w:val="0095515B"/>
    <w:rsid w:val="00960A06"/>
    <w:rsid w:val="00961642"/>
    <w:rsid w:val="00965972"/>
    <w:rsid w:val="009674BE"/>
    <w:rsid w:val="009730E8"/>
    <w:rsid w:val="00973769"/>
    <w:rsid w:val="00973D5A"/>
    <w:rsid w:val="009756B9"/>
    <w:rsid w:val="009817F4"/>
    <w:rsid w:val="00983D5F"/>
    <w:rsid w:val="00983EC8"/>
    <w:rsid w:val="00986B71"/>
    <w:rsid w:val="00992CA4"/>
    <w:rsid w:val="0099322A"/>
    <w:rsid w:val="009A1BC4"/>
    <w:rsid w:val="009A2689"/>
    <w:rsid w:val="009A5E40"/>
    <w:rsid w:val="009A5F10"/>
    <w:rsid w:val="009A6AD0"/>
    <w:rsid w:val="009A6C56"/>
    <w:rsid w:val="009B0A21"/>
    <w:rsid w:val="009B46A9"/>
    <w:rsid w:val="009B7069"/>
    <w:rsid w:val="009C0C08"/>
    <w:rsid w:val="009C6378"/>
    <w:rsid w:val="009C69AE"/>
    <w:rsid w:val="009C79BD"/>
    <w:rsid w:val="009D0DB1"/>
    <w:rsid w:val="009D453C"/>
    <w:rsid w:val="009D5156"/>
    <w:rsid w:val="009D55C2"/>
    <w:rsid w:val="009E1BF6"/>
    <w:rsid w:val="009E6E7F"/>
    <w:rsid w:val="009F0286"/>
    <w:rsid w:val="009F2275"/>
    <w:rsid w:val="009F355D"/>
    <w:rsid w:val="009F42CF"/>
    <w:rsid w:val="009F4339"/>
    <w:rsid w:val="009F4D3A"/>
    <w:rsid w:val="009F6360"/>
    <w:rsid w:val="00A00EBF"/>
    <w:rsid w:val="00A021E0"/>
    <w:rsid w:val="00A03C37"/>
    <w:rsid w:val="00A06C3B"/>
    <w:rsid w:val="00A070D5"/>
    <w:rsid w:val="00A11163"/>
    <w:rsid w:val="00A2527F"/>
    <w:rsid w:val="00A320FE"/>
    <w:rsid w:val="00A418B2"/>
    <w:rsid w:val="00A45B6A"/>
    <w:rsid w:val="00A45C56"/>
    <w:rsid w:val="00A46455"/>
    <w:rsid w:val="00A476B4"/>
    <w:rsid w:val="00A52978"/>
    <w:rsid w:val="00A57D2C"/>
    <w:rsid w:val="00A6000B"/>
    <w:rsid w:val="00A6261B"/>
    <w:rsid w:val="00A64141"/>
    <w:rsid w:val="00A66014"/>
    <w:rsid w:val="00A66AC1"/>
    <w:rsid w:val="00A72DF8"/>
    <w:rsid w:val="00A7308C"/>
    <w:rsid w:val="00A77B40"/>
    <w:rsid w:val="00A809B7"/>
    <w:rsid w:val="00A84343"/>
    <w:rsid w:val="00A8615E"/>
    <w:rsid w:val="00A914B9"/>
    <w:rsid w:val="00A9495F"/>
    <w:rsid w:val="00A96D7C"/>
    <w:rsid w:val="00AA20A7"/>
    <w:rsid w:val="00AA2EBF"/>
    <w:rsid w:val="00AA5ADB"/>
    <w:rsid w:val="00AA5D7A"/>
    <w:rsid w:val="00AA5FFE"/>
    <w:rsid w:val="00AC33ED"/>
    <w:rsid w:val="00AC62D0"/>
    <w:rsid w:val="00AD0676"/>
    <w:rsid w:val="00AD2BED"/>
    <w:rsid w:val="00AD4DD6"/>
    <w:rsid w:val="00AD6A40"/>
    <w:rsid w:val="00AD700C"/>
    <w:rsid w:val="00AD7D26"/>
    <w:rsid w:val="00AE1969"/>
    <w:rsid w:val="00AE301E"/>
    <w:rsid w:val="00AE5A6B"/>
    <w:rsid w:val="00AE5D51"/>
    <w:rsid w:val="00AE71AD"/>
    <w:rsid w:val="00AF2EA8"/>
    <w:rsid w:val="00AF3580"/>
    <w:rsid w:val="00AF4261"/>
    <w:rsid w:val="00AF56D3"/>
    <w:rsid w:val="00AF63A1"/>
    <w:rsid w:val="00AF73FF"/>
    <w:rsid w:val="00B02554"/>
    <w:rsid w:val="00B02BED"/>
    <w:rsid w:val="00B04B74"/>
    <w:rsid w:val="00B04CC7"/>
    <w:rsid w:val="00B06006"/>
    <w:rsid w:val="00B140C7"/>
    <w:rsid w:val="00B15F06"/>
    <w:rsid w:val="00B166D2"/>
    <w:rsid w:val="00B16B45"/>
    <w:rsid w:val="00B170F9"/>
    <w:rsid w:val="00B21A22"/>
    <w:rsid w:val="00B2207D"/>
    <w:rsid w:val="00B32520"/>
    <w:rsid w:val="00B32781"/>
    <w:rsid w:val="00B32D7D"/>
    <w:rsid w:val="00B349D0"/>
    <w:rsid w:val="00B34ACE"/>
    <w:rsid w:val="00B3531E"/>
    <w:rsid w:val="00B3619D"/>
    <w:rsid w:val="00B3690E"/>
    <w:rsid w:val="00B37B06"/>
    <w:rsid w:val="00B409F9"/>
    <w:rsid w:val="00B504C5"/>
    <w:rsid w:val="00B551B1"/>
    <w:rsid w:val="00B62245"/>
    <w:rsid w:val="00B637E3"/>
    <w:rsid w:val="00B647EC"/>
    <w:rsid w:val="00B6514D"/>
    <w:rsid w:val="00B65C01"/>
    <w:rsid w:val="00B66386"/>
    <w:rsid w:val="00B66650"/>
    <w:rsid w:val="00B67869"/>
    <w:rsid w:val="00B7389F"/>
    <w:rsid w:val="00B74461"/>
    <w:rsid w:val="00B82D61"/>
    <w:rsid w:val="00B83784"/>
    <w:rsid w:val="00B83D11"/>
    <w:rsid w:val="00B84876"/>
    <w:rsid w:val="00B84E38"/>
    <w:rsid w:val="00B86D27"/>
    <w:rsid w:val="00B903B8"/>
    <w:rsid w:val="00B908C4"/>
    <w:rsid w:val="00B917FF"/>
    <w:rsid w:val="00B91AB2"/>
    <w:rsid w:val="00B927B6"/>
    <w:rsid w:val="00B94722"/>
    <w:rsid w:val="00B94E44"/>
    <w:rsid w:val="00B95CC7"/>
    <w:rsid w:val="00BA1CFE"/>
    <w:rsid w:val="00BA3C4E"/>
    <w:rsid w:val="00BA5E40"/>
    <w:rsid w:val="00BA7EF8"/>
    <w:rsid w:val="00BB054A"/>
    <w:rsid w:val="00BB255A"/>
    <w:rsid w:val="00BB375C"/>
    <w:rsid w:val="00BB3BA5"/>
    <w:rsid w:val="00BB55AF"/>
    <w:rsid w:val="00BB56CB"/>
    <w:rsid w:val="00BB6D6F"/>
    <w:rsid w:val="00BC0D2C"/>
    <w:rsid w:val="00BC29FC"/>
    <w:rsid w:val="00BC4926"/>
    <w:rsid w:val="00BC629D"/>
    <w:rsid w:val="00BC6E7F"/>
    <w:rsid w:val="00BD1525"/>
    <w:rsid w:val="00BD28CB"/>
    <w:rsid w:val="00BD384E"/>
    <w:rsid w:val="00BE2C39"/>
    <w:rsid w:val="00BE52D0"/>
    <w:rsid w:val="00BE5895"/>
    <w:rsid w:val="00BF0706"/>
    <w:rsid w:val="00BF1212"/>
    <w:rsid w:val="00BF2C8A"/>
    <w:rsid w:val="00BF4C5D"/>
    <w:rsid w:val="00BF55D7"/>
    <w:rsid w:val="00BF65B6"/>
    <w:rsid w:val="00BF696C"/>
    <w:rsid w:val="00BF6BBF"/>
    <w:rsid w:val="00C01CC4"/>
    <w:rsid w:val="00C03062"/>
    <w:rsid w:val="00C03A55"/>
    <w:rsid w:val="00C047D2"/>
    <w:rsid w:val="00C04EE0"/>
    <w:rsid w:val="00C075F8"/>
    <w:rsid w:val="00C07ED6"/>
    <w:rsid w:val="00C12705"/>
    <w:rsid w:val="00C13660"/>
    <w:rsid w:val="00C14955"/>
    <w:rsid w:val="00C14B64"/>
    <w:rsid w:val="00C1674A"/>
    <w:rsid w:val="00C172E8"/>
    <w:rsid w:val="00C21F10"/>
    <w:rsid w:val="00C25D76"/>
    <w:rsid w:val="00C27990"/>
    <w:rsid w:val="00C31DF2"/>
    <w:rsid w:val="00C334E1"/>
    <w:rsid w:val="00C34F7A"/>
    <w:rsid w:val="00C354A2"/>
    <w:rsid w:val="00C36B1C"/>
    <w:rsid w:val="00C376D2"/>
    <w:rsid w:val="00C429F9"/>
    <w:rsid w:val="00C4539E"/>
    <w:rsid w:val="00C45971"/>
    <w:rsid w:val="00C45D9A"/>
    <w:rsid w:val="00C47021"/>
    <w:rsid w:val="00C47A76"/>
    <w:rsid w:val="00C5202A"/>
    <w:rsid w:val="00C52BB9"/>
    <w:rsid w:val="00C564B7"/>
    <w:rsid w:val="00C60E8D"/>
    <w:rsid w:val="00C61620"/>
    <w:rsid w:val="00C66F42"/>
    <w:rsid w:val="00C70BB1"/>
    <w:rsid w:val="00C71554"/>
    <w:rsid w:val="00C73E4F"/>
    <w:rsid w:val="00C76DF6"/>
    <w:rsid w:val="00C81CC3"/>
    <w:rsid w:val="00C832C2"/>
    <w:rsid w:val="00C85CD7"/>
    <w:rsid w:val="00C90372"/>
    <w:rsid w:val="00C9372A"/>
    <w:rsid w:val="00C9499E"/>
    <w:rsid w:val="00CA1DCD"/>
    <w:rsid w:val="00CA479E"/>
    <w:rsid w:val="00CA51B8"/>
    <w:rsid w:val="00CB0C4E"/>
    <w:rsid w:val="00CB0DCB"/>
    <w:rsid w:val="00CB10FD"/>
    <w:rsid w:val="00CB5E30"/>
    <w:rsid w:val="00CB7870"/>
    <w:rsid w:val="00CC04F7"/>
    <w:rsid w:val="00CC08B9"/>
    <w:rsid w:val="00CC10E0"/>
    <w:rsid w:val="00CC342B"/>
    <w:rsid w:val="00CD0703"/>
    <w:rsid w:val="00CD20CD"/>
    <w:rsid w:val="00CD3EA0"/>
    <w:rsid w:val="00CD3FE0"/>
    <w:rsid w:val="00CE0BA8"/>
    <w:rsid w:val="00CE241E"/>
    <w:rsid w:val="00CE49E1"/>
    <w:rsid w:val="00CE7D0B"/>
    <w:rsid w:val="00CF03BE"/>
    <w:rsid w:val="00CF0426"/>
    <w:rsid w:val="00CF302E"/>
    <w:rsid w:val="00D0025B"/>
    <w:rsid w:val="00D064E4"/>
    <w:rsid w:val="00D07C4A"/>
    <w:rsid w:val="00D123F2"/>
    <w:rsid w:val="00D13D5C"/>
    <w:rsid w:val="00D1617E"/>
    <w:rsid w:val="00D20989"/>
    <w:rsid w:val="00D20E49"/>
    <w:rsid w:val="00D264DA"/>
    <w:rsid w:val="00D27EB0"/>
    <w:rsid w:val="00D31A3E"/>
    <w:rsid w:val="00D320BE"/>
    <w:rsid w:val="00D358A1"/>
    <w:rsid w:val="00D373B7"/>
    <w:rsid w:val="00D400A7"/>
    <w:rsid w:val="00D42109"/>
    <w:rsid w:val="00D46F4A"/>
    <w:rsid w:val="00D5224A"/>
    <w:rsid w:val="00D54536"/>
    <w:rsid w:val="00D54C03"/>
    <w:rsid w:val="00D5501C"/>
    <w:rsid w:val="00D55A32"/>
    <w:rsid w:val="00D56665"/>
    <w:rsid w:val="00D62752"/>
    <w:rsid w:val="00D6331E"/>
    <w:rsid w:val="00D65835"/>
    <w:rsid w:val="00D72CBA"/>
    <w:rsid w:val="00D73B0C"/>
    <w:rsid w:val="00D7622F"/>
    <w:rsid w:val="00D76543"/>
    <w:rsid w:val="00D7665C"/>
    <w:rsid w:val="00D77E45"/>
    <w:rsid w:val="00D8219D"/>
    <w:rsid w:val="00D87514"/>
    <w:rsid w:val="00D91C47"/>
    <w:rsid w:val="00D921D5"/>
    <w:rsid w:val="00DA0123"/>
    <w:rsid w:val="00DA2C49"/>
    <w:rsid w:val="00DA7D23"/>
    <w:rsid w:val="00DC2503"/>
    <w:rsid w:val="00DC3A2A"/>
    <w:rsid w:val="00DC5495"/>
    <w:rsid w:val="00DC603A"/>
    <w:rsid w:val="00DD04BF"/>
    <w:rsid w:val="00DD05E9"/>
    <w:rsid w:val="00DD2AAC"/>
    <w:rsid w:val="00DE0114"/>
    <w:rsid w:val="00DE1CFA"/>
    <w:rsid w:val="00DE38E4"/>
    <w:rsid w:val="00DF00C9"/>
    <w:rsid w:val="00DF1FF1"/>
    <w:rsid w:val="00DF4BF9"/>
    <w:rsid w:val="00DF65C2"/>
    <w:rsid w:val="00E03F9A"/>
    <w:rsid w:val="00E04135"/>
    <w:rsid w:val="00E047F8"/>
    <w:rsid w:val="00E0629A"/>
    <w:rsid w:val="00E06FF4"/>
    <w:rsid w:val="00E07DD6"/>
    <w:rsid w:val="00E129FE"/>
    <w:rsid w:val="00E16141"/>
    <w:rsid w:val="00E206D5"/>
    <w:rsid w:val="00E22131"/>
    <w:rsid w:val="00E3031A"/>
    <w:rsid w:val="00E310D2"/>
    <w:rsid w:val="00E34E90"/>
    <w:rsid w:val="00E41261"/>
    <w:rsid w:val="00E41C27"/>
    <w:rsid w:val="00E4479B"/>
    <w:rsid w:val="00E44969"/>
    <w:rsid w:val="00E53CD3"/>
    <w:rsid w:val="00E57D19"/>
    <w:rsid w:val="00E606CE"/>
    <w:rsid w:val="00E61D26"/>
    <w:rsid w:val="00E627EF"/>
    <w:rsid w:val="00E637BA"/>
    <w:rsid w:val="00E654E4"/>
    <w:rsid w:val="00E67875"/>
    <w:rsid w:val="00E679B3"/>
    <w:rsid w:val="00E71EFC"/>
    <w:rsid w:val="00E728EE"/>
    <w:rsid w:val="00E74AA8"/>
    <w:rsid w:val="00E751BA"/>
    <w:rsid w:val="00E76F38"/>
    <w:rsid w:val="00E772A7"/>
    <w:rsid w:val="00E831BC"/>
    <w:rsid w:val="00E83739"/>
    <w:rsid w:val="00E93332"/>
    <w:rsid w:val="00E93878"/>
    <w:rsid w:val="00E95E61"/>
    <w:rsid w:val="00E977D2"/>
    <w:rsid w:val="00E97E87"/>
    <w:rsid w:val="00EA04D0"/>
    <w:rsid w:val="00EA1321"/>
    <w:rsid w:val="00EA38AA"/>
    <w:rsid w:val="00EA4604"/>
    <w:rsid w:val="00EA5685"/>
    <w:rsid w:val="00EA6C69"/>
    <w:rsid w:val="00EB39C3"/>
    <w:rsid w:val="00EB5E2C"/>
    <w:rsid w:val="00EB704A"/>
    <w:rsid w:val="00EC068C"/>
    <w:rsid w:val="00EC53EA"/>
    <w:rsid w:val="00ED02D2"/>
    <w:rsid w:val="00ED17C6"/>
    <w:rsid w:val="00ED48A7"/>
    <w:rsid w:val="00ED4D80"/>
    <w:rsid w:val="00ED50E6"/>
    <w:rsid w:val="00EE09E1"/>
    <w:rsid w:val="00EE23CF"/>
    <w:rsid w:val="00EE2818"/>
    <w:rsid w:val="00EE3647"/>
    <w:rsid w:val="00EF65C1"/>
    <w:rsid w:val="00EF754D"/>
    <w:rsid w:val="00F033B2"/>
    <w:rsid w:val="00F05009"/>
    <w:rsid w:val="00F05DC6"/>
    <w:rsid w:val="00F07791"/>
    <w:rsid w:val="00F10192"/>
    <w:rsid w:val="00F2320F"/>
    <w:rsid w:val="00F27C00"/>
    <w:rsid w:val="00F331A7"/>
    <w:rsid w:val="00F33EC5"/>
    <w:rsid w:val="00F34649"/>
    <w:rsid w:val="00F358C3"/>
    <w:rsid w:val="00F35C65"/>
    <w:rsid w:val="00F41456"/>
    <w:rsid w:val="00F42339"/>
    <w:rsid w:val="00F45BD1"/>
    <w:rsid w:val="00F463D4"/>
    <w:rsid w:val="00F476E0"/>
    <w:rsid w:val="00F503E1"/>
    <w:rsid w:val="00F528BD"/>
    <w:rsid w:val="00F52D3E"/>
    <w:rsid w:val="00F53185"/>
    <w:rsid w:val="00F55C7A"/>
    <w:rsid w:val="00F60B1E"/>
    <w:rsid w:val="00F6407C"/>
    <w:rsid w:val="00F647FF"/>
    <w:rsid w:val="00F654FF"/>
    <w:rsid w:val="00F66FF9"/>
    <w:rsid w:val="00F72039"/>
    <w:rsid w:val="00F73E14"/>
    <w:rsid w:val="00F747EF"/>
    <w:rsid w:val="00F75A90"/>
    <w:rsid w:val="00F77C38"/>
    <w:rsid w:val="00F81A67"/>
    <w:rsid w:val="00F8327B"/>
    <w:rsid w:val="00F872D2"/>
    <w:rsid w:val="00F87518"/>
    <w:rsid w:val="00F919B9"/>
    <w:rsid w:val="00F93BC0"/>
    <w:rsid w:val="00F96D10"/>
    <w:rsid w:val="00FA0D3C"/>
    <w:rsid w:val="00FA133C"/>
    <w:rsid w:val="00FA1AFD"/>
    <w:rsid w:val="00FA41C4"/>
    <w:rsid w:val="00FA59CD"/>
    <w:rsid w:val="00FA5FB1"/>
    <w:rsid w:val="00FB3BFB"/>
    <w:rsid w:val="00FB46CD"/>
    <w:rsid w:val="00FB537F"/>
    <w:rsid w:val="00FB5CBF"/>
    <w:rsid w:val="00FB73D6"/>
    <w:rsid w:val="00FB7968"/>
    <w:rsid w:val="00FC1ED0"/>
    <w:rsid w:val="00FC489E"/>
    <w:rsid w:val="00FC537F"/>
    <w:rsid w:val="00FC62C3"/>
    <w:rsid w:val="00FC6996"/>
    <w:rsid w:val="00FC7D9E"/>
    <w:rsid w:val="00FD0ECC"/>
    <w:rsid w:val="00FD1694"/>
    <w:rsid w:val="00FD5949"/>
    <w:rsid w:val="00FD5A0E"/>
    <w:rsid w:val="00FD5BAB"/>
    <w:rsid w:val="00FD5FFC"/>
    <w:rsid w:val="00FE04A6"/>
    <w:rsid w:val="00FE0E7D"/>
    <w:rsid w:val="00FE0F2F"/>
    <w:rsid w:val="00FE1B15"/>
    <w:rsid w:val="00FE2368"/>
    <w:rsid w:val="00FE2599"/>
    <w:rsid w:val="00FE26BC"/>
    <w:rsid w:val="00FE2C98"/>
    <w:rsid w:val="00FE2D62"/>
    <w:rsid w:val="00FE3D61"/>
    <w:rsid w:val="00FE4DD0"/>
    <w:rsid w:val="00FF16FE"/>
    <w:rsid w:val="00FF1EBB"/>
    <w:rsid w:val="00FF46E9"/>
    <w:rsid w:val="00FF6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2C9021"/>
  <w15:docId w15:val="{AEDF20EC-D0D6-44DB-B0E4-C88AD699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376"/>
    <w:pPr>
      <w:widowControl w:val="0"/>
      <w:autoSpaceDE w:val="0"/>
      <w:autoSpaceDN w:val="0"/>
      <w:adjustRightInd w:val="0"/>
    </w:pPr>
    <w:rPr>
      <w:lang w:val="ru-RU" w:eastAsia="ru-RU"/>
    </w:rPr>
  </w:style>
  <w:style w:type="paragraph" w:styleId="1">
    <w:name w:val="heading 1"/>
    <w:basedOn w:val="a"/>
    <w:next w:val="a"/>
    <w:link w:val="10"/>
    <w:qFormat/>
    <w:rsid w:val="004B0376"/>
    <w:pPr>
      <w:keepNext/>
      <w:shd w:val="clear" w:color="auto" w:fill="FFFFFF"/>
      <w:tabs>
        <w:tab w:val="left" w:pos="682"/>
      </w:tabs>
      <w:jc w:val="center"/>
      <w:outlineLvl w:val="0"/>
    </w:pPr>
    <w:rPr>
      <w:rFonts w:ascii="Arial" w:hAnsi="Arial"/>
      <w:b/>
      <w:bCs/>
      <w:color w:val="000000"/>
      <w:szCs w:val="22"/>
      <w:lang w:val="uk-UA"/>
    </w:rPr>
  </w:style>
  <w:style w:type="paragraph" w:styleId="2">
    <w:name w:val="heading 2"/>
    <w:basedOn w:val="a"/>
    <w:next w:val="a"/>
    <w:link w:val="20"/>
    <w:qFormat/>
    <w:rsid w:val="004B0376"/>
    <w:pPr>
      <w:keepNext/>
      <w:shd w:val="clear" w:color="auto" w:fill="FFFFFF"/>
      <w:spacing w:before="120" w:after="120"/>
      <w:ind w:firstLine="425"/>
      <w:outlineLvl w:val="1"/>
    </w:pPr>
    <w:rPr>
      <w:rFonts w:ascii="Arial" w:hAnsi="Arial"/>
      <w:b/>
      <w:bCs/>
      <w:color w:val="000000"/>
      <w:szCs w:val="21"/>
      <w:lang w:val="uk-UA"/>
    </w:rPr>
  </w:style>
  <w:style w:type="paragraph" w:styleId="3">
    <w:name w:val="heading 3"/>
    <w:basedOn w:val="a"/>
    <w:next w:val="a"/>
    <w:link w:val="30"/>
    <w:qFormat/>
    <w:rsid w:val="00192752"/>
    <w:pPr>
      <w:keepNext/>
      <w:shd w:val="clear" w:color="auto" w:fill="FFFFFF"/>
      <w:spacing w:before="120" w:after="120"/>
      <w:ind w:firstLine="425"/>
      <w:outlineLvl w:val="2"/>
    </w:pPr>
    <w:rPr>
      <w:rFonts w:ascii="Arial" w:hAnsi="Arial"/>
      <w:b/>
      <w:color w:val="000000"/>
      <w:spacing w:val="20"/>
      <w:szCs w:val="23"/>
      <w:lang w:val="uk-UA"/>
    </w:rPr>
  </w:style>
  <w:style w:type="paragraph" w:styleId="4">
    <w:name w:val="heading 4"/>
    <w:basedOn w:val="a"/>
    <w:next w:val="a"/>
    <w:link w:val="40"/>
    <w:qFormat/>
    <w:rsid w:val="00192752"/>
    <w:pPr>
      <w:keepNext/>
      <w:shd w:val="clear" w:color="auto" w:fill="FFFFFF"/>
      <w:tabs>
        <w:tab w:val="left" w:pos="662"/>
      </w:tabs>
      <w:ind w:left="360"/>
      <w:jc w:val="center"/>
      <w:outlineLvl w:val="3"/>
    </w:pPr>
    <w:rPr>
      <w:rFonts w:ascii="Arial" w:hAnsi="Arial"/>
      <w:b/>
      <w:color w:val="000000"/>
      <w:szCs w:val="23"/>
      <w:lang w:val="uk-UA"/>
    </w:rPr>
  </w:style>
  <w:style w:type="paragraph" w:styleId="5">
    <w:name w:val="heading 5"/>
    <w:basedOn w:val="a"/>
    <w:next w:val="a"/>
    <w:link w:val="50"/>
    <w:qFormat/>
    <w:rsid w:val="00192752"/>
    <w:pPr>
      <w:keepNext/>
      <w:jc w:val="center"/>
      <w:outlineLvl w:val="4"/>
    </w:pPr>
    <w:rPr>
      <w:rFonts w:ascii="Arial" w:hAnsi="Arial" w:cs="Arial"/>
      <w:b/>
      <w:bCs/>
      <w:sz w:val="32"/>
    </w:rPr>
  </w:style>
  <w:style w:type="paragraph" w:styleId="6">
    <w:name w:val="heading 6"/>
    <w:basedOn w:val="a"/>
    <w:next w:val="a"/>
    <w:link w:val="60"/>
    <w:qFormat/>
    <w:rsid w:val="00192752"/>
    <w:pPr>
      <w:keepNext/>
      <w:shd w:val="clear" w:color="auto" w:fill="FFFFFF"/>
      <w:jc w:val="center"/>
      <w:outlineLvl w:val="5"/>
    </w:pPr>
    <w:rPr>
      <w:rFonts w:ascii="Arial" w:hAnsi="Arial"/>
      <w:b/>
      <w:color w:val="000000"/>
      <w:sz w:val="40"/>
      <w:szCs w:val="38"/>
      <w:lang w:val="uk-UA"/>
    </w:rPr>
  </w:style>
  <w:style w:type="paragraph" w:styleId="7">
    <w:name w:val="heading 7"/>
    <w:basedOn w:val="a"/>
    <w:next w:val="a"/>
    <w:link w:val="70"/>
    <w:qFormat/>
    <w:rsid w:val="00192752"/>
    <w:pPr>
      <w:keepNext/>
      <w:jc w:val="center"/>
      <w:outlineLvl w:val="6"/>
    </w:pPr>
    <w:rPr>
      <w:rFonts w:ascii="Arial" w:hAnsi="Arial" w:cs="Arial"/>
      <w:b/>
      <w:sz w:val="40"/>
    </w:rPr>
  </w:style>
  <w:style w:type="paragraph" w:styleId="8">
    <w:name w:val="heading 8"/>
    <w:basedOn w:val="a"/>
    <w:next w:val="a"/>
    <w:link w:val="80"/>
    <w:uiPriority w:val="99"/>
    <w:qFormat/>
    <w:rsid w:val="00192752"/>
    <w:pPr>
      <w:keepNext/>
      <w:jc w:val="center"/>
      <w:outlineLvl w:val="7"/>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B8B"/>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uiPriority w:val="9"/>
    <w:semiHidden/>
    <w:rsid w:val="003C7B8B"/>
    <w:rPr>
      <w:rFonts w:ascii="Cambria" w:eastAsia="Times New Roman" w:hAnsi="Cambria" w:cs="Times New Roman"/>
      <w:b/>
      <w:bCs/>
      <w:i/>
      <w:iCs/>
      <w:sz w:val="28"/>
      <w:szCs w:val="28"/>
      <w:lang w:val="ru-RU" w:eastAsia="ru-RU"/>
    </w:rPr>
  </w:style>
  <w:style w:type="character" w:customStyle="1" w:styleId="Heading3Char">
    <w:name w:val="Heading 3 Char"/>
    <w:basedOn w:val="a0"/>
    <w:uiPriority w:val="9"/>
    <w:semiHidden/>
    <w:rsid w:val="003C7B8B"/>
    <w:rPr>
      <w:rFonts w:ascii="Cambria" w:eastAsia="Times New Roman" w:hAnsi="Cambria" w:cs="Times New Roman"/>
      <w:b/>
      <w:bCs/>
      <w:sz w:val="26"/>
      <w:szCs w:val="26"/>
      <w:lang w:val="ru-RU" w:eastAsia="ru-RU"/>
    </w:rPr>
  </w:style>
  <w:style w:type="character" w:customStyle="1" w:styleId="Heading4Char">
    <w:name w:val="Heading 4 Char"/>
    <w:basedOn w:val="a0"/>
    <w:uiPriority w:val="9"/>
    <w:semiHidden/>
    <w:rsid w:val="003C7B8B"/>
    <w:rPr>
      <w:rFonts w:ascii="Calibri" w:eastAsia="Times New Roman" w:hAnsi="Calibri" w:cs="Times New Roman"/>
      <w:b/>
      <w:bCs/>
      <w:sz w:val="28"/>
      <w:szCs w:val="28"/>
      <w:lang w:val="ru-RU" w:eastAsia="ru-RU"/>
    </w:rPr>
  </w:style>
  <w:style w:type="character" w:customStyle="1" w:styleId="Heading5Char">
    <w:name w:val="Heading 5 Char"/>
    <w:basedOn w:val="a0"/>
    <w:uiPriority w:val="9"/>
    <w:semiHidden/>
    <w:rsid w:val="003C7B8B"/>
    <w:rPr>
      <w:rFonts w:ascii="Calibri" w:eastAsia="Times New Roman" w:hAnsi="Calibri" w:cs="Times New Roman"/>
      <w:b/>
      <w:bCs/>
      <w:i/>
      <w:iCs/>
      <w:sz w:val="26"/>
      <w:szCs w:val="26"/>
      <w:lang w:val="ru-RU" w:eastAsia="ru-RU"/>
    </w:rPr>
  </w:style>
  <w:style w:type="character" w:customStyle="1" w:styleId="Heading6Char">
    <w:name w:val="Heading 6 Char"/>
    <w:basedOn w:val="a0"/>
    <w:uiPriority w:val="9"/>
    <w:semiHidden/>
    <w:rsid w:val="003C7B8B"/>
    <w:rPr>
      <w:rFonts w:ascii="Calibri" w:eastAsia="Times New Roman" w:hAnsi="Calibri" w:cs="Times New Roman"/>
      <w:b/>
      <w:bCs/>
      <w:lang w:val="ru-RU" w:eastAsia="ru-RU"/>
    </w:rPr>
  </w:style>
  <w:style w:type="character" w:customStyle="1" w:styleId="Heading7Char">
    <w:name w:val="Heading 7 Char"/>
    <w:basedOn w:val="a0"/>
    <w:uiPriority w:val="9"/>
    <w:semiHidden/>
    <w:rsid w:val="003C7B8B"/>
    <w:rPr>
      <w:rFonts w:ascii="Calibri" w:eastAsia="Times New Roman" w:hAnsi="Calibri" w:cs="Times New Roman"/>
      <w:sz w:val="24"/>
      <w:szCs w:val="24"/>
      <w:lang w:val="ru-RU" w:eastAsia="ru-RU"/>
    </w:rPr>
  </w:style>
  <w:style w:type="character" w:customStyle="1" w:styleId="Heading8Char">
    <w:name w:val="Heading 8 Char"/>
    <w:basedOn w:val="a0"/>
    <w:uiPriority w:val="9"/>
    <w:semiHidden/>
    <w:rsid w:val="003C7B8B"/>
    <w:rPr>
      <w:rFonts w:ascii="Calibri" w:eastAsia="Times New Roman" w:hAnsi="Calibri" w:cs="Times New Roman"/>
      <w:i/>
      <w:iCs/>
      <w:sz w:val="24"/>
      <w:szCs w:val="24"/>
      <w:lang w:val="ru-RU" w:eastAsia="ru-RU"/>
    </w:rPr>
  </w:style>
  <w:style w:type="paragraph" w:styleId="a3">
    <w:name w:val="Title"/>
    <w:basedOn w:val="a"/>
    <w:link w:val="a4"/>
    <w:qFormat/>
    <w:rsid w:val="004B0376"/>
    <w:pPr>
      <w:shd w:val="clear" w:color="auto" w:fill="FFFFFF"/>
      <w:jc w:val="center"/>
    </w:pPr>
    <w:rPr>
      <w:rFonts w:ascii="Arial" w:hAnsi="Arial"/>
      <w:b/>
      <w:color w:val="000000"/>
      <w:sz w:val="28"/>
      <w:szCs w:val="33"/>
      <w:lang w:val="uk-UA"/>
    </w:rPr>
  </w:style>
  <w:style w:type="character" w:customStyle="1" w:styleId="a4">
    <w:name w:val="Заголовок Знак"/>
    <w:basedOn w:val="a0"/>
    <w:link w:val="a3"/>
    <w:rsid w:val="003C7B8B"/>
    <w:rPr>
      <w:rFonts w:ascii="Cambria" w:eastAsia="Times New Roman" w:hAnsi="Cambria" w:cs="Times New Roman"/>
      <w:b/>
      <w:bCs/>
      <w:kern w:val="28"/>
      <w:sz w:val="32"/>
      <w:szCs w:val="32"/>
      <w:lang w:val="ru-RU" w:eastAsia="ru-RU"/>
    </w:rPr>
  </w:style>
  <w:style w:type="paragraph" w:styleId="a5">
    <w:name w:val="header"/>
    <w:basedOn w:val="a"/>
    <w:link w:val="a6"/>
    <w:uiPriority w:val="99"/>
    <w:rsid w:val="004B0376"/>
    <w:pPr>
      <w:tabs>
        <w:tab w:val="center" w:pos="4677"/>
        <w:tab w:val="right" w:pos="9355"/>
      </w:tabs>
    </w:pPr>
  </w:style>
  <w:style w:type="character" w:customStyle="1" w:styleId="a6">
    <w:name w:val="Верхний колонтитул Знак"/>
    <w:basedOn w:val="a0"/>
    <w:link w:val="a5"/>
    <w:uiPriority w:val="99"/>
    <w:rsid w:val="003C7B8B"/>
    <w:rPr>
      <w:sz w:val="20"/>
      <w:szCs w:val="20"/>
      <w:lang w:val="ru-RU" w:eastAsia="ru-RU"/>
    </w:rPr>
  </w:style>
  <w:style w:type="paragraph" w:styleId="a7">
    <w:name w:val="footer"/>
    <w:basedOn w:val="a"/>
    <w:link w:val="a8"/>
    <w:uiPriority w:val="99"/>
    <w:rsid w:val="004B0376"/>
    <w:pPr>
      <w:tabs>
        <w:tab w:val="center" w:pos="4677"/>
        <w:tab w:val="right" w:pos="9355"/>
      </w:tabs>
    </w:pPr>
  </w:style>
  <w:style w:type="character" w:customStyle="1" w:styleId="FooterChar">
    <w:name w:val="Footer Char"/>
    <w:basedOn w:val="a0"/>
    <w:uiPriority w:val="99"/>
    <w:semiHidden/>
    <w:rsid w:val="003C7B8B"/>
    <w:rPr>
      <w:sz w:val="20"/>
      <w:szCs w:val="20"/>
      <w:lang w:val="ru-RU" w:eastAsia="ru-RU"/>
    </w:rPr>
  </w:style>
  <w:style w:type="character" w:styleId="a9">
    <w:name w:val="page number"/>
    <w:basedOn w:val="a0"/>
    <w:rsid w:val="004B0376"/>
    <w:rPr>
      <w:rFonts w:cs="Times New Roman"/>
    </w:rPr>
  </w:style>
  <w:style w:type="paragraph" w:styleId="aa">
    <w:name w:val="Body Text Indent"/>
    <w:basedOn w:val="a"/>
    <w:link w:val="ab"/>
    <w:rsid w:val="004B0376"/>
    <w:pPr>
      <w:shd w:val="clear" w:color="auto" w:fill="FFFFFF"/>
      <w:tabs>
        <w:tab w:val="left" w:pos="725"/>
      </w:tabs>
      <w:ind w:firstLine="426"/>
    </w:pPr>
    <w:rPr>
      <w:rFonts w:ascii="Arial" w:hAnsi="Arial"/>
      <w:color w:val="000000"/>
      <w:szCs w:val="23"/>
      <w:lang w:val="uk-UA"/>
    </w:rPr>
  </w:style>
  <w:style w:type="character" w:customStyle="1" w:styleId="ab">
    <w:name w:val="Основной текст с отступом Знак"/>
    <w:basedOn w:val="a0"/>
    <w:link w:val="aa"/>
    <w:rsid w:val="003C7B8B"/>
    <w:rPr>
      <w:sz w:val="20"/>
      <w:szCs w:val="20"/>
      <w:lang w:val="ru-RU" w:eastAsia="ru-RU"/>
    </w:rPr>
  </w:style>
  <w:style w:type="paragraph" w:styleId="ac">
    <w:name w:val="Body Text"/>
    <w:basedOn w:val="a"/>
    <w:link w:val="ad"/>
    <w:rsid w:val="004B0376"/>
    <w:pPr>
      <w:shd w:val="clear" w:color="auto" w:fill="FFFFFF"/>
      <w:tabs>
        <w:tab w:val="left" w:pos="426"/>
      </w:tabs>
    </w:pPr>
    <w:rPr>
      <w:rFonts w:ascii="Arial" w:hAnsi="Arial"/>
      <w:color w:val="000000"/>
      <w:szCs w:val="22"/>
      <w:lang w:val="uk-UA"/>
    </w:rPr>
  </w:style>
  <w:style w:type="character" w:customStyle="1" w:styleId="ad">
    <w:name w:val="Основной текст Знак"/>
    <w:basedOn w:val="a0"/>
    <w:link w:val="ac"/>
    <w:uiPriority w:val="99"/>
    <w:semiHidden/>
    <w:rsid w:val="003C7B8B"/>
    <w:rPr>
      <w:sz w:val="20"/>
      <w:szCs w:val="20"/>
      <w:lang w:val="ru-RU" w:eastAsia="ru-RU"/>
    </w:rPr>
  </w:style>
  <w:style w:type="paragraph" w:styleId="11">
    <w:name w:val="toc 1"/>
    <w:basedOn w:val="a"/>
    <w:next w:val="a"/>
    <w:autoRedefine/>
    <w:uiPriority w:val="39"/>
    <w:semiHidden/>
    <w:qFormat/>
    <w:rsid w:val="004B0376"/>
  </w:style>
  <w:style w:type="paragraph" w:styleId="21">
    <w:name w:val="toc 2"/>
    <w:basedOn w:val="a"/>
    <w:next w:val="a"/>
    <w:autoRedefine/>
    <w:uiPriority w:val="39"/>
    <w:qFormat/>
    <w:rsid w:val="00FC1ED0"/>
    <w:pPr>
      <w:tabs>
        <w:tab w:val="right" w:leader="dot" w:pos="10196"/>
      </w:tabs>
      <w:spacing w:line="276" w:lineRule="auto"/>
      <w:ind w:left="709" w:right="566"/>
    </w:pPr>
    <w:rPr>
      <w:rFonts w:ascii="Arial" w:hAnsi="Arial" w:cs="Arial"/>
      <w:noProof/>
      <w:sz w:val="24"/>
      <w:szCs w:val="24"/>
      <w:lang w:val="uk-UA"/>
    </w:rPr>
  </w:style>
  <w:style w:type="paragraph" w:styleId="31">
    <w:name w:val="toc 3"/>
    <w:basedOn w:val="a"/>
    <w:next w:val="a"/>
    <w:autoRedefine/>
    <w:uiPriority w:val="39"/>
    <w:semiHidden/>
    <w:qFormat/>
    <w:rsid w:val="004B0376"/>
    <w:pPr>
      <w:ind w:left="400"/>
    </w:pPr>
  </w:style>
  <w:style w:type="paragraph" w:styleId="41">
    <w:name w:val="toc 4"/>
    <w:basedOn w:val="a"/>
    <w:next w:val="a"/>
    <w:autoRedefine/>
    <w:semiHidden/>
    <w:rsid w:val="004B0376"/>
    <w:pPr>
      <w:ind w:left="600"/>
    </w:pPr>
  </w:style>
  <w:style w:type="paragraph" w:styleId="51">
    <w:name w:val="toc 5"/>
    <w:basedOn w:val="a"/>
    <w:next w:val="a"/>
    <w:autoRedefine/>
    <w:semiHidden/>
    <w:rsid w:val="004B0376"/>
    <w:pPr>
      <w:ind w:left="800"/>
    </w:pPr>
  </w:style>
  <w:style w:type="paragraph" w:styleId="61">
    <w:name w:val="toc 6"/>
    <w:basedOn w:val="a"/>
    <w:next w:val="a"/>
    <w:autoRedefine/>
    <w:semiHidden/>
    <w:rsid w:val="004B0376"/>
    <w:pPr>
      <w:ind w:left="1000"/>
    </w:pPr>
  </w:style>
  <w:style w:type="paragraph" w:styleId="71">
    <w:name w:val="toc 7"/>
    <w:basedOn w:val="a"/>
    <w:next w:val="a"/>
    <w:autoRedefine/>
    <w:semiHidden/>
    <w:rsid w:val="004B0376"/>
    <w:pPr>
      <w:ind w:left="1200"/>
    </w:pPr>
  </w:style>
  <w:style w:type="paragraph" w:styleId="81">
    <w:name w:val="toc 8"/>
    <w:basedOn w:val="a"/>
    <w:next w:val="a"/>
    <w:autoRedefine/>
    <w:semiHidden/>
    <w:rsid w:val="004B0376"/>
    <w:pPr>
      <w:ind w:left="1400"/>
    </w:pPr>
  </w:style>
  <w:style w:type="paragraph" w:styleId="9">
    <w:name w:val="toc 9"/>
    <w:basedOn w:val="a"/>
    <w:next w:val="a"/>
    <w:autoRedefine/>
    <w:semiHidden/>
    <w:rsid w:val="004B0376"/>
    <w:pPr>
      <w:ind w:left="1600"/>
    </w:pPr>
  </w:style>
  <w:style w:type="character" w:styleId="ae">
    <w:name w:val="Hyperlink"/>
    <w:basedOn w:val="a0"/>
    <w:uiPriority w:val="99"/>
    <w:rsid w:val="004B0376"/>
    <w:rPr>
      <w:rFonts w:cs="Times New Roman"/>
      <w:color w:val="0000FF"/>
      <w:u w:val="single"/>
    </w:rPr>
  </w:style>
  <w:style w:type="paragraph" w:styleId="22">
    <w:name w:val="Body Text Indent 2"/>
    <w:basedOn w:val="a"/>
    <w:link w:val="23"/>
    <w:rsid w:val="004B0376"/>
    <w:pPr>
      <w:shd w:val="clear" w:color="auto" w:fill="FFFFFF"/>
      <w:tabs>
        <w:tab w:val="left" w:pos="571"/>
      </w:tabs>
      <w:ind w:firstLine="567"/>
      <w:jc w:val="both"/>
    </w:pPr>
    <w:rPr>
      <w:rFonts w:ascii="Arial" w:hAnsi="Arial"/>
      <w:color w:val="000000"/>
      <w:szCs w:val="23"/>
      <w:lang w:val="uk-UA"/>
    </w:rPr>
  </w:style>
  <w:style w:type="character" w:customStyle="1" w:styleId="23">
    <w:name w:val="Основной текст с отступом 2 Знак"/>
    <w:basedOn w:val="a0"/>
    <w:link w:val="22"/>
    <w:uiPriority w:val="99"/>
    <w:semiHidden/>
    <w:rsid w:val="003C7B8B"/>
    <w:rPr>
      <w:sz w:val="20"/>
      <w:szCs w:val="20"/>
      <w:lang w:val="ru-RU" w:eastAsia="ru-RU"/>
    </w:rPr>
  </w:style>
  <w:style w:type="character" w:customStyle="1" w:styleId="a8">
    <w:name w:val="Нижний колонтитул Знак"/>
    <w:basedOn w:val="a0"/>
    <w:link w:val="a7"/>
    <w:uiPriority w:val="99"/>
    <w:locked/>
    <w:rsid w:val="00F463D4"/>
    <w:rPr>
      <w:rFonts w:cs="Times New Roman"/>
      <w:lang w:val="ru-RU" w:eastAsia="ru-RU"/>
    </w:rPr>
  </w:style>
  <w:style w:type="paragraph" w:customStyle="1" w:styleId="rvps2">
    <w:name w:val="rvps2"/>
    <w:basedOn w:val="a"/>
    <w:rsid w:val="00E07DD6"/>
    <w:pPr>
      <w:widowControl/>
      <w:autoSpaceDE/>
      <w:autoSpaceDN/>
      <w:adjustRightInd/>
      <w:spacing w:before="100" w:beforeAutospacing="1" w:after="100" w:afterAutospacing="1"/>
    </w:pPr>
    <w:rPr>
      <w:sz w:val="24"/>
      <w:szCs w:val="24"/>
      <w:lang w:val="uk-UA" w:eastAsia="uk-UA"/>
    </w:rPr>
  </w:style>
  <w:style w:type="character" w:customStyle="1" w:styleId="rvts9">
    <w:name w:val="rvts9"/>
    <w:basedOn w:val="a0"/>
    <w:rsid w:val="002F6936"/>
    <w:rPr>
      <w:rFonts w:cs="Times New Roman"/>
    </w:rPr>
  </w:style>
  <w:style w:type="character" w:customStyle="1" w:styleId="rvts37">
    <w:name w:val="rvts37"/>
    <w:basedOn w:val="a0"/>
    <w:uiPriority w:val="99"/>
    <w:rsid w:val="002F6936"/>
    <w:rPr>
      <w:rFonts w:cs="Times New Roman"/>
    </w:rPr>
  </w:style>
  <w:style w:type="character" w:styleId="af">
    <w:name w:val="FollowedHyperlink"/>
    <w:basedOn w:val="a0"/>
    <w:uiPriority w:val="99"/>
    <w:rsid w:val="00FB73D6"/>
    <w:rPr>
      <w:rFonts w:cs="Times New Roman"/>
      <w:color w:val="800080"/>
      <w:u w:val="single"/>
    </w:rPr>
  </w:style>
  <w:style w:type="character" w:customStyle="1" w:styleId="rvts46">
    <w:name w:val="rvts46"/>
    <w:basedOn w:val="a0"/>
    <w:uiPriority w:val="99"/>
    <w:rsid w:val="00EF754D"/>
    <w:rPr>
      <w:rFonts w:cs="Times New Roman"/>
    </w:rPr>
  </w:style>
  <w:style w:type="paragraph" w:styleId="af0">
    <w:name w:val="Normal (Web)"/>
    <w:basedOn w:val="a"/>
    <w:uiPriority w:val="99"/>
    <w:rsid w:val="00FD5949"/>
    <w:pPr>
      <w:widowControl/>
      <w:autoSpaceDE/>
      <w:autoSpaceDN/>
      <w:adjustRightInd/>
      <w:spacing w:before="100" w:beforeAutospacing="1" w:after="100" w:afterAutospacing="1"/>
    </w:pPr>
    <w:rPr>
      <w:sz w:val="24"/>
      <w:szCs w:val="24"/>
      <w:lang w:val="uk-UA"/>
    </w:rPr>
  </w:style>
  <w:style w:type="table" w:styleId="af1">
    <w:name w:val="Table Grid"/>
    <w:basedOn w:val="a1"/>
    <w:rsid w:val="00B40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uiPriority w:val="22"/>
    <w:qFormat/>
    <w:rsid w:val="00F2320F"/>
    <w:rPr>
      <w:rFonts w:cs="Times New Roman"/>
      <w:b/>
      <w:bCs/>
    </w:rPr>
  </w:style>
  <w:style w:type="character" w:styleId="af3">
    <w:name w:val="Emphasis"/>
    <w:basedOn w:val="a0"/>
    <w:uiPriority w:val="99"/>
    <w:qFormat/>
    <w:rsid w:val="009E6E7F"/>
    <w:rPr>
      <w:rFonts w:cs="Times New Roman"/>
      <w:i/>
      <w:iCs/>
    </w:rPr>
  </w:style>
  <w:style w:type="paragraph" w:customStyle="1" w:styleId="tj">
    <w:name w:val="tj"/>
    <w:basedOn w:val="a"/>
    <w:uiPriority w:val="99"/>
    <w:rsid w:val="0095394B"/>
    <w:pPr>
      <w:widowControl/>
      <w:autoSpaceDE/>
      <w:autoSpaceDN/>
      <w:adjustRightInd/>
      <w:spacing w:before="100" w:beforeAutospacing="1" w:after="100" w:afterAutospacing="1"/>
    </w:pPr>
    <w:rPr>
      <w:sz w:val="24"/>
      <w:szCs w:val="24"/>
      <w:lang w:val="uk-UA" w:eastAsia="uk-UA"/>
    </w:rPr>
  </w:style>
  <w:style w:type="character" w:customStyle="1" w:styleId="30">
    <w:name w:val="Заголовок 3 Знак"/>
    <w:basedOn w:val="a0"/>
    <w:link w:val="3"/>
    <w:uiPriority w:val="99"/>
    <w:locked/>
    <w:rsid w:val="00192752"/>
    <w:rPr>
      <w:rFonts w:ascii="Arial" w:hAnsi="Arial" w:cs="Times New Roman"/>
      <w:b/>
      <w:color w:val="000000"/>
      <w:spacing w:val="20"/>
      <w:sz w:val="23"/>
      <w:szCs w:val="23"/>
      <w:shd w:val="clear" w:color="auto" w:fill="FFFFFF"/>
      <w:lang w:eastAsia="ru-RU"/>
    </w:rPr>
  </w:style>
  <w:style w:type="character" w:customStyle="1" w:styleId="40">
    <w:name w:val="Заголовок 4 Знак"/>
    <w:basedOn w:val="a0"/>
    <w:link w:val="4"/>
    <w:uiPriority w:val="99"/>
    <w:locked/>
    <w:rsid w:val="00192752"/>
    <w:rPr>
      <w:rFonts w:ascii="Arial" w:hAnsi="Arial" w:cs="Times New Roman"/>
      <w:b/>
      <w:color w:val="000000"/>
      <w:sz w:val="23"/>
      <w:szCs w:val="23"/>
      <w:shd w:val="clear" w:color="auto" w:fill="FFFFFF"/>
      <w:lang w:eastAsia="ru-RU"/>
    </w:rPr>
  </w:style>
  <w:style w:type="character" w:customStyle="1" w:styleId="50">
    <w:name w:val="Заголовок 5 Знак"/>
    <w:basedOn w:val="a0"/>
    <w:link w:val="5"/>
    <w:uiPriority w:val="99"/>
    <w:locked/>
    <w:rsid w:val="00192752"/>
    <w:rPr>
      <w:rFonts w:ascii="Arial" w:hAnsi="Arial" w:cs="Arial"/>
      <w:b/>
      <w:bCs/>
      <w:sz w:val="32"/>
      <w:lang w:val="ru-RU" w:eastAsia="ru-RU"/>
    </w:rPr>
  </w:style>
  <w:style w:type="character" w:customStyle="1" w:styleId="60">
    <w:name w:val="Заголовок 6 Знак"/>
    <w:basedOn w:val="a0"/>
    <w:link w:val="6"/>
    <w:uiPriority w:val="99"/>
    <w:locked/>
    <w:rsid w:val="00192752"/>
    <w:rPr>
      <w:rFonts w:ascii="Arial" w:hAnsi="Arial" w:cs="Times New Roman"/>
      <w:b/>
      <w:color w:val="000000"/>
      <w:sz w:val="38"/>
      <w:szCs w:val="38"/>
      <w:shd w:val="clear" w:color="auto" w:fill="FFFFFF"/>
      <w:lang w:eastAsia="ru-RU"/>
    </w:rPr>
  </w:style>
  <w:style w:type="character" w:customStyle="1" w:styleId="70">
    <w:name w:val="Заголовок 7 Знак"/>
    <w:basedOn w:val="a0"/>
    <w:link w:val="7"/>
    <w:uiPriority w:val="99"/>
    <w:locked/>
    <w:rsid w:val="00192752"/>
    <w:rPr>
      <w:rFonts w:ascii="Arial" w:hAnsi="Arial" w:cs="Arial"/>
      <w:b/>
      <w:sz w:val="40"/>
      <w:lang w:val="ru-RU" w:eastAsia="ru-RU"/>
    </w:rPr>
  </w:style>
  <w:style w:type="character" w:customStyle="1" w:styleId="80">
    <w:name w:val="Заголовок 8 Знак"/>
    <w:basedOn w:val="a0"/>
    <w:link w:val="8"/>
    <w:uiPriority w:val="99"/>
    <w:locked/>
    <w:rsid w:val="00192752"/>
    <w:rPr>
      <w:rFonts w:ascii="Arial" w:hAnsi="Arial" w:cs="Arial"/>
      <w:b/>
      <w:bCs/>
      <w:lang w:val="ru-RU" w:eastAsia="ru-RU"/>
    </w:rPr>
  </w:style>
  <w:style w:type="paragraph" w:styleId="32">
    <w:name w:val="Body Text Indent 3"/>
    <w:basedOn w:val="a"/>
    <w:link w:val="33"/>
    <w:rsid w:val="00192752"/>
    <w:pPr>
      <w:shd w:val="clear" w:color="auto" w:fill="FFFFFF"/>
      <w:tabs>
        <w:tab w:val="left" w:pos="566"/>
      </w:tabs>
      <w:ind w:firstLine="426"/>
      <w:jc w:val="both"/>
    </w:pPr>
    <w:rPr>
      <w:rFonts w:ascii="Arial" w:hAnsi="Arial"/>
      <w:color w:val="000000"/>
      <w:szCs w:val="23"/>
      <w:lang w:val="uk-UA"/>
    </w:rPr>
  </w:style>
  <w:style w:type="character" w:customStyle="1" w:styleId="BodyTextIndent3Char">
    <w:name w:val="Body Text Indent 3 Char"/>
    <w:basedOn w:val="a0"/>
    <w:uiPriority w:val="99"/>
    <w:semiHidden/>
    <w:rsid w:val="003C7B8B"/>
    <w:rPr>
      <w:sz w:val="16"/>
      <w:szCs w:val="16"/>
      <w:lang w:val="ru-RU" w:eastAsia="ru-RU"/>
    </w:rPr>
  </w:style>
  <w:style w:type="character" w:customStyle="1" w:styleId="33">
    <w:name w:val="Основной текст с отступом 3 Знак"/>
    <w:basedOn w:val="a0"/>
    <w:link w:val="32"/>
    <w:uiPriority w:val="99"/>
    <w:locked/>
    <w:rsid w:val="00192752"/>
    <w:rPr>
      <w:rFonts w:ascii="Arial" w:hAnsi="Arial" w:cs="Times New Roman"/>
      <w:color w:val="000000"/>
      <w:sz w:val="23"/>
      <w:szCs w:val="23"/>
      <w:shd w:val="clear" w:color="auto" w:fill="FFFFFF"/>
      <w:lang w:eastAsia="ru-RU"/>
    </w:rPr>
  </w:style>
  <w:style w:type="paragraph" w:customStyle="1" w:styleId="Pa15">
    <w:name w:val="Pa15"/>
    <w:basedOn w:val="a"/>
    <w:next w:val="a"/>
    <w:uiPriority w:val="99"/>
    <w:rsid w:val="00012B2C"/>
    <w:pPr>
      <w:widowControl/>
      <w:spacing w:line="211" w:lineRule="atLeast"/>
    </w:pPr>
    <w:rPr>
      <w:rFonts w:ascii="Arial" w:hAnsi="Arial" w:cs="Arial"/>
      <w:sz w:val="24"/>
      <w:szCs w:val="24"/>
      <w:lang w:val="uk-UA" w:eastAsia="uk-UA"/>
    </w:rPr>
  </w:style>
  <w:style w:type="paragraph" w:customStyle="1" w:styleId="Default">
    <w:name w:val="Default"/>
    <w:rsid w:val="00564D8B"/>
    <w:pPr>
      <w:autoSpaceDE w:val="0"/>
      <w:autoSpaceDN w:val="0"/>
      <w:adjustRightInd w:val="0"/>
    </w:pPr>
    <w:rPr>
      <w:color w:val="000000"/>
      <w:sz w:val="24"/>
      <w:szCs w:val="24"/>
    </w:rPr>
  </w:style>
  <w:style w:type="paragraph" w:styleId="af4">
    <w:name w:val="Balloon Text"/>
    <w:basedOn w:val="a"/>
    <w:link w:val="af5"/>
    <w:unhideWhenUsed/>
    <w:rsid w:val="005B7D33"/>
    <w:rPr>
      <w:rFonts w:ascii="Tahoma" w:hAnsi="Tahoma" w:cs="Tahoma"/>
      <w:sz w:val="16"/>
      <w:szCs w:val="16"/>
    </w:rPr>
  </w:style>
  <w:style w:type="character" w:customStyle="1" w:styleId="af5">
    <w:name w:val="Текст выноски Знак"/>
    <w:basedOn w:val="a0"/>
    <w:link w:val="af4"/>
    <w:rsid w:val="005B7D33"/>
    <w:rPr>
      <w:rFonts w:ascii="Tahoma" w:hAnsi="Tahoma" w:cs="Tahoma"/>
      <w:sz w:val="16"/>
      <w:szCs w:val="16"/>
      <w:lang w:val="ru-RU" w:eastAsia="ru-RU"/>
    </w:rPr>
  </w:style>
  <w:style w:type="paragraph" w:styleId="af6">
    <w:name w:val="List Paragraph"/>
    <w:basedOn w:val="a"/>
    <w:uiPriority w:val="34"/>
    <w:qFormat/>
    <w:rsid w:val="00703DDE"/>
    <w:pPr>
      <w:ind w:left="720"/>
      <w:contextualSpacing/>
    </w:pPr>
  </w:style>
  <w:style w:type="character" w:customStyle="1" w:styleId="24">
    <w:name w:val="Основной текст (2)_"/>
    <w:basedOn w:val="a0"/>
    <w:link w:val="25"/>
    <w:uiPriority w:val="99"/>
    <w:rsid w:val="000967A7"/>
    <w:rPr>
      <w:rFonts w:ascii="Arial" w:hAnsi="Arial" w:cs="Arial"/>
      <w:spacing w:val="28"/>
      <w:shd w:val="clear" w:color="auto" w:fill="FFFFFF"/>
    </w:rPr>
  </w:style>
  <w:style w:type="character" w:customStyle="1" w:styleId="12">
    <w:name w:val="Заголовок №1_"/>
    <w:basedOn w:val="a0"/>
    <w:link w:val="13"/>
    <w:uiPriority w:val="99"/>
    <w:rsid w:val="000967A7"/>
    <w:rPr>
      <w:rFonts w:ascii="Arial" w:hAnsi="Arial" w:cs="Arial"/>
      <w:b/>
      <w:bCs/>
      <w:spacing w:val="20"/>
      <w:sz w:val="32"/>
      <w:szCs w:val="32"/>
      <w:shd w:val="clear" w:color="auto" w:fill="FFFFFF"/>
    </w:rPr>
  </w:style>
  <w:style w:type="character" w:customStyle="1" w:styleId="34">
    <w:name w:val="Основной текст (3)_"/>
    <w:basedOn w:val="a0"/>
    <w:link w:val="35"/>
    <w:uiPriority w:val="99"/>
    <w:rsid w:val="000967A7"/>
    <w:rPr>
      <w:rFonts w:ascii="Arial" w:hAnsi="Arial" w:cs="Arial"/>
      <w:i/>
      <w:iCs/>
      <w:spacing w:val="16"/>
      <w:shd w:val="clear" w:color="auto" w:fill="FFFFFF"/>
    </w:rPr>
  </w:style>
  <w:style w:type="paragraph" w:customStyle="1" w:styleId="25">
    <w:name w:val="Основной текст (2)"/>
    <w:basedOn w:val="a"/>
    <w:link w:val="24"/>
    <w:uiPriority w:val="99"/>
    <w:rsid w:val="000967A7"/>
    <w:pPr>
      <w:shd w:val="clear" w:color="auto" w:fill="FFFFFF"/>
      <w:autoSpaceDE/>
      <w:autoSpaceDN/>
      <w:adjustRightInd/>
      <w:spacing w:before="900" w:line="1579" w:lineRule="exact"/>
      <w:jc w:val="center"/>
    </w:pPr>
    <w:rPr>
      <w:rFonts w:ascii="Arial" w:hAnsi="Arial" w:cs="Arial"/>
      <w:spacing w:val="28"/>
      <w:lang w:val="uk-UA" w:eastAsia="uk-UA"/>
    </w:rPr>
  </w:style>
  <w:style w:type="paragraph" w:customStyle="1" w:styleId="13">
    <w:name w:val="Заголовок №1"/>
    <w:basedOn w:val="a"/>
    <w:link w:val="12"/>
    <w:uiPriority w:val="99"/>
    <w:rsid w:val="000967A7"/>
    <w:pPr>
      <w:shd w:val="clear" w:color="auto" w:fill="FFFFFF"/>
      <w:autoSpaceDE/>
      <w:autoSpaceDN/>
      <w:adjustRightInd/>
      <w:spacing w:after="180" w:line="514" w:lineRule="exact"/>
      <w:jc w:val="center"/>
      <w:outlineLvl w:val="0"/>
    </w:pPr>
    <w:rPr>
      <w:rFonts w:ascii="Arial" w:hAnsi="Arial" w:cs="Arial"/>
      <w:b/>
      <w:bCs/>
      <w:spacing w:val="20"/>
      <w:sz w:val="32"/>
      <w:szCs w:val="32"/>
      <w:lang w:val="uk-UA" w:eastAsia="uk-UA"/>
    </w:rPr>
  </w:style>
  <w:style w:type="paragraph" w:customStyle="1" w:styleId="35">
    <w:name w:val="Основной текст (3)"/>
    <w:basedOn w:val="a"/>
    <w:link w:val="34"/>
    <w:uiPriority w:val="99"/>
    <w:rsid w:val="000967A7"/>
    <w:pPr>
      <w:shd w:val="clear" w:color="auto" w:fill="FFFFFF"/>
      <w:autoSpaceDE/>
      <w:autoSpaceDN/>
      <w:adjustRightInd/>
      <w:spacing w:before="180" w:after="6180" w:line="240" w:lineRule="atLeast"/>
      <w:jc w:val="center"/>
    </w:pPr>
    <w:rPr>
      <w:rFonts w:ascii="Arial" w:hAnsi="Arial" w:cs="Arial"/>
      <w:i/>
      <w:iCs/>
      <w:spacing w:val="16"/>
      <w:lang w:val="uk-UA" w:eastAsia="uk-UA"/>
    </w:rPr>
  </w:style>
  <w:style w:type="character" w:customStyle="1" w:styleId="42">
    <w:name w:val="Основной текст (4)_"/>
    <w:basedOn w:val="a0"/>
    <w:link w:val="43"/>
    <w:uiPriority w:val="99"/>
    <w:rsid w:val="000967A7"/>
    <w:rPr>
      <w:rFonts w:ascii="Arial" w:hAnsi="Arial" w:cs="Arial"/>
      <w:spacing w:val="1"/>
      <w:shd w:val="clear" w:color="auto" w:fill="FFFFFF"/>
    </w:rPr>
  </w:style>
  <w:style w:type="paragraph" w:customStyle="1" w:styleId="43">
    <w:name w:val="Основной текст (4)"/>
    <w:basedOn w:val="a"/>
    <w:link w:val="42"/>
    <w:uiPriority w:val="99"/>
    <w:rsid w:val="000967A7"/>
    <w:pPr>
      <w:shd w:val="clear" w:color="auto" w:fill="FFFFFF"/>
      <w:autoSpaceDE/>
      <w:autoSpaceDN/>
      <w:adjustRightInd/>
      <w:spacing w:before="6180" w:line="302" w:lineRule="exact"/>
      <w:jc w:val="center"/>
    </w:pPr>
    <w:rPr>
      <w:rFonts w:ascii="Arial" w:hAnsi="Arial" w:cs="Arial"/>
      <w:spacing w:val="1"/>
      <w:lang w:val="uk-UA" w:eastAsia="uk-UA"/>
    </w:rPr>
  </w:style>
  <w:style w:type="paragraph" w:customStyle="1" w:styleId="af7">
    <w:name w:val="Титул"/>
    <w:basedOn w:val="a"/>
    <w:link w:val="af8"/>
    <w:rsid w:val="00816C4C"/>
    <w:pPr>
      <w:widowControl/>
      <w:autoSpaceDE/>
      <w:autoSpaceDN/>
      <w:adjustRightInd/>
      <w:jc w:val="center"/>
    </w:pPr>
    <w:rPr>
      <w:b/>
      <w:sz w:val="24"/>
      <w:szCs w:val="24"/>
    </w:rPr>
  </w:style>
  <w:style w:type="character" w:customStyle="1" w:styleId="af8">
    <w:name w:val="Титул Знак"/>
    <w:link w:val="af7"/>
    <w:rsid w:val="00816C4C"/>
    <w:rPr>
      <w:b/>
      <w:sz w:val="24"/>
      <w:szCs w:val="24"/>
      <w:lang w:val="ru-RU" w:eastAsia="ru-RU"/>
    </w:rPr>
  </w:style>
  <w:style w:type="character" w:customStyle="1" w:styleId="14">
    <w:name w:val="Основной текст Знак1"/>
    <w:basedOn w:val="a0"/>
    <w:uiPriority w:val="99"/>
    <w:rsid w:val="00816C4C"/>
    <w:rPr>
      <w:rFonts w:ascii="Arial" w:hAnsi="Arial" w:cs="Arial"/>
      <w:spacing w:val="3"/>
      <w:sz w:val="17"/>
      <w:szCs w:val="17"/>
      <w:shd w:val="clear" w:color="auto" w:fill="FFFFFF"/>
    </w:rPr>
  </w:style>
  <w:style w:type="character" w:customStyle="1" w:styleId="62">
    <w:name w:val="Основной текст (6)_"/>
    <w:basedOn w:val="a0"/>
    <w:link w:val="63"/>
    <w:uiPriority w:val="99"/>
    <w:rsid w:val="00A72DF8"/>
    <w:rPr>
      <w:rFonts w:ascii="Arial" w:hAnsi="Arial" w:cs="Arial"/>
      <w:b/>
      <w:bCs/>
      <w:spacing w:val="29"/>
      <w:shd w:val="clear" w:color="auto" w:fill="FFFFFF"/>
    </w:rPr>
  </w:style>
  <w:style w:type="paragraph" w:customStyle="1" w:styleId="63">
    <w:name w:val="Основной текст (6)"/>
    <w:basedOn w:val="a"/>
    <w:link w:val="62"/>
    <w:uiPriority w:val="99"/>
    <w:rsid w:val="00A72DF8"/>
    <w:pPr>
      <w:shd w:val="clear" w:color="auto" w:fill="FFFFFF"/>
      <w:autoSpaceDE/>
      <w:autoSpaceDN/>
      <w:adjustRightInd/>
      <w:spacing w:after="360" w:line="240" w:lineRule="atLeast"/>
      <w:jc w:val="center"/>
    </w:pPr>
    <w:rPr>
      <w:rFonts w:ascii="Arial" w:hAnsi="Arial" w:cs="Arial"/>
      <w:b/>
      <w:bCs/>
      <w:spacing w:val="29"/>
      <w:lang w:val="uk-UA" w:eastAsia="uk-UA"/>
    </w:rPr>
  </w:style>
  <w:style w:type="character" w:customStyle="1" w:styleId="72">
    <w:name w:val="Основной текст (7)_"/>
    <w:basedOn w:val="a0"/>
    <w:link w:val="73"/>
    <w:uiPriority w:val="99"/>
    <w:rsid w:val="00A72DF8"/>
    <w:rPr>
      <w:rFonts w:ascii="Arial" w:hAnsi="Arial" w:cs="Arial"/>
      <w:spacing w:val="1"/>
      <w:sz w:val="14"/>
      <w:szCs w:val="14"/>
      <w:shd w:val="clear" w:color="auto" w:fill="FFFFFF"/>
    </w:rPr>
  </w:style>
  <w:style w:type="paragraph" w:customStyle="1" w:styleId="73">
    <w:name w:val="Основной текст (7)"/>
    <w:basedOn w:val="a"/>
    <w:link w:val="72"/>
    <w:uiPriority w:val="99"/>
    <w:rsid w:val="00A72DF8"/>
    <w:pPr>
      <w:shd w:val="clear" w:color="auto" w:fill="FFFFFF"/>
      <w:autoSpaceDE/>
      <w:autoSpaceDN/>
      <w:adjustRightInd/>
      <w:spacing w:after="180" w:line="274" w:lineRule="exact"/>
      <w:jc w:val="center"/>
    </w:pPr>
    <w:rPr>
      <w:rFonts w:ascii="Arial" w:hAnsi="Arial" w:cs="Arial"/>
      <w:spacing w:val="1"/>
      <w:sz w:val="14"/>
      <w:szCs w:val="14"/>
      <w:lang w:val="uk-UA" w:eastAsia="uk-UA"/>
    </w:rPr>
  </w:style>
  <w:style w:type="character" w:customStyle="1" w:styleId="110">
    <w:name w:val="Основной текст (11)_"/>
    <w:basedOn w:val="a0"/>
    <w:link w:val="111"/>
    <w:uiPriority w:val="99"/>
    <w:locked/>
    <w:rsid w:val="00A72DF8"/>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A72DF8"/>
    <w:pPr>
      <w:shd w:val="clear" w:color="auto" w:fill="FFFFFF"/>
      <w:autoSpaceDE/>
      <w:autoSpaceDN/>
      <w:adjustRightInd/>
      <w:spacing w:after="180" w:line="274" w:lineRule="exact"/>
      <w:jc w:val="center"/>
    </w:pPr>
    <w:rPr>
      <w:rFonts w:ascii="Arial" w:hAnsi="Arial" w:cs="Arial"/>
      <w:spacing w:val="2"/>
      <w:sz w:val="14"/>
      <w:szCs w:val="14"/>
      <w:lang w:val="uk-UA" w:eastAsia="uk-UA"/>
    </w:rPr>
  </w:style>
  <w:style w:type="paragraph" w:styleId="26">
    <w:name w:val="Body Text 2"/>
    <w:basedOn w:val="a"/>
    <w:link w:val="27"/>
    <w:rsid w:val="00FA0D3C"/>
    <w:pPr>
      <w:shd w:val="clear" w:color="auto" w:fill="FFFFFF"/>
      <w:jc w:val="both"/>
    </w:pPr>
    <w:rPr>
      <w:rFonts w:ascii="Arial" w:hAnsi="Arial"/>
      <w:color w:val="000000"/>
      <w:szCs w:val="23"/>
      <w:lang w:val="uk-UA"/>
    </w:rPr>
  </w:style>
  <w:style w:type="character" w:customStyle="1" w:styleId="27">
    <w:name w:val="Основной текст 2 Знак"/>
    <w:basedOn w:val="a0"/>
    <w:link w:val="26"/>
    <w:rsid w:val="00FA0D3C"/>
    <w:rPr>
      <w:rFonts w:ascii="Arial" w:hAnsi="Arial"/>
      <w:color w:val="000000"/>
      <w:szCs w:val="23"/>
      <w:shd w:val="clear" w:color="auto" w:fill="FFFFFF"/>
      <w:lang w:eastAsia="ru-RU"/>
    </w:rPr>
  </w:style>
  <w:style w:type="character" w:customStyle="1" w:styleId="fontstyle01">
    <w:name w:val="fontstyle01"/>
    <w:rsid w:val="00FA0D3C"/>
    <w:rPr>
      <w:rFonts w:ascii="Times New Roman" w:hAnsi="Times New Roman" w:cs="Times New Roman" w:hint="default"/>
      <w:b w:val="0"/>
      <w:bCs w:val="0"/>
      <w:i w:val="0"/>
      <w:iCs w:val="0"/>
      <w:color w:val="000000"/>
      <w:sz w:val="28"/>
      <w:szCs w:val="28"/>
    </w:rPr>
  </w:style>
  <w:style w:type="character" w:customStyle="1" w:styleId="fontstyle21">
    <w:name w:val="fontstyle21"/>
    <w:rsid w:val="00FA0D3C"/>
    <w:rPr>
      <w:rFonts w:ascii="TimesNewRomanPS-BoldMT" w:hAnsi="TimesNewRomanPS-BoldMT" w:hint="default"/>
      <w:b/>
      <w:bCs/>
      <w:i w:val="0"/>
      <w:iCs w:val="0"/>
      <w:color w:val="000000"/>
      <w:sz w:val="26"/>
      <w:szCs w:val="26"/>
    </w:rPr>
  </w:style>
  <w:style w:type="character" w:customStyle="1" w:styleId="fontstyle31">
    <w:name w:val="fontstyle31"/>
    <w:rsid w:val="00FA0D3C"/>
    <w:rPr>
      <w:rFonts w:ascii="Arial" w:hAnsi="Arial" w:cs="Arial" w:hint="default"/>
      <w:b/>
      <w:bCs/>
      <w:i w:val="0"/>
      <w:iCs w:val="0"/>
      <w:color w:val="000000"/>
      <w:sz w:val="24"/>
      <w:szCs w:val="24"/>
    </w:rPr>
  </w:style>
  <w:style w:type="paragraph" w:styleId="af9">
    <w:name w:val="TOC Heading"/>
    <w:basedOn w:val="1"/>
    <w:next w:val="a"/>
    <w:uiPriority w:val="39"/>
    <w:semiHidden/>
    <w:unhideWhenUsed/>
    <w:qFormat/>
    <w:rsid w:val="00FA0D3C"/>
    <w:pPr>
      <w:keepLines/>
      <w:widowControl/>
      <w:shd w:val="clear" w:color="auto" w:fill="auto"/>
      <w:tabs>
        <w:tab w:val="clear" w:pos="682"/>
      </w:tabs>
      <w:autoSpaceDE/>
      <w:autoSpaceDN/>
      <w:adjustRightInd/>
      <w:spacing w:before="480" w:line="276" w:lineRule="auto"/>
      <w:jc w:val="left"/>
      <w:outlineLvl w:val="9"/>
    </w:pPr>
    <w:rPr>
      <w:rFonts w:ascii="Cambria" w:hAnsi="Cambria"/>
      <w:color w:val="365F91"/>
      <w:sz w:val="28"/>
      <w:szCs w:val="28"/>
      <w:lang w:eastAsia="uk-UA"/>
    </w:rPr>
  </w:style>
  <w:style w:type="paragraph" w:styleId="afa">
    <w:name w:val="Document Map"/>
    <w:basedOn w:val="a"/>
    <w:link w:val="afb"/>
    <w:rsid w:val="00FA0D3C"/>
    <w:rPr>
      <w:rFonts w:ascii="Tahoma" w:hAnsi="Tahoma"/>
      <w:sz w:val="16"/>
      <w:szCs w:val="16"/>
    </w:rPr>
  </w:style>
  <w:style w:type="character" w:customStyle="1" w:styleId="afb">
    <w:name w:val="Схема документа Знак"/>
    <w:basedOn w:val="a0"/>
    <w:link w:val="afa"/>
    <w:rsid w:val="00FA0D3C"/>
    <w:rPr>
      <w:rFonts w:ascii="Tahoma" w:hAnsi="Tahoma"/>
      <w:sz w:val="16"/>
      <w:szCs w:val="16"/>
      <w:lang w:val="ru-RU" w:eastAsia="ru-RU"/>
    </w:rPr>
  </w:style>
  <w:style w:type="paragraph" w:styleId="afc">
    <w:name w:val="Revision"/>
    <w:hidden/>
    <w:uiPriority w:val="99"/>
    <w:semiHidden/>
    <w:rsid w:val="00FA0D3C"/>
    <w:rPr>
      <w:lang w:val="ru-RU" w:eastAsia="ru-RU"/>
    </w:rPr>
  </w:style>
  <w:style w:type="character" w:styleId="afd">
    <w:name w:val="annotation reference"/>
    <w:rsid w:val="00FA0D3C"/>
    <w:rPr>
      <w:sz w:val="16"/>
      <w:szCs w:val="16"/>
    </w:rPr>
  </w:style>
  <w:style w:type="paragraph" w:styleId="afe">
    <w:name w:val="annotation text"/>
    <w:basedOn w:val="a"/>
    <w:link w:val="aff"/>
    <w:rsid w:val="00FA0D3C"/>
  </w:style>
  <w:style w:type="character" w:customStyle="1" w:styleId="aff">
    <w:name w:val="Текст примечания Знак"/>
    <w:basedOn w:val="a0"/>
    <w:link w:val="afe"/>
    <w:rsid w:val="00FA0D3C"/>
    <w:rPr>
      <w:lang w:val="ru-RU" w:eastAsia="ru-RU"/>
    </w:rPr>
  </w:style>
  <w:style w:type="paragraph" w:styleId="aff0">
    <w:name w:val="annotation subject"/>
    <w:basedOn w:val="afe"/>
    <w:next w:val="afe"/>
    <w:link w:val="aff1"/>
    <w:rsid w:val="00FA0D3C"/>
    <w:rPr>
      <w:b/>
      <w:bCs/>
    </w:rPr>
  </w:style>
  <w:style w:type="character" w:customStyle="1" w:styleId="aff1">
    <w:name w:val="Тема примечания Знак"/>
    <w:basedOn w:val="aff"/>
    <w:link w:val="aff0"/>
    <w:rsid w:val="00FA0D3C"/>
    <w:rPr>
      <w:b/>
      <w:bCs/>
      <w:lang w:val="ru-RU" w:eastAsia="ru-RU"/>
    </w:rPr>
  </w:style>
  <w:style w:type="paragraph" w:customStyle="1" w:styleId="CM4">
    <w:name w:val="CM4"/>
    <w:basedOn w:val="Default"/>
    <w:next w:val="Default"/>
    <w:uiPriority w:val="99"/>
    <w:rsid w:val="00FA0D3C"/>
    <w:rPr>
      <w:color w:val="auto"/>
    </w:rPr>
  </w:style>
  <w:style w:type="paragraph" w:customStyle="1" w:styleId="rvps17">
    <w:name w:val="rvps17"/>
    <w:basedOn w:val="a"/>
    <w:rsid w:val="00FA0D3C"/>
    <w:pPr>
      <w:widowControl/>
      <w:autoSpaceDE/>
      <w:autoSpaceDN/>
      <w:adjustRightInd/>
      <w:spacing w:before="100" w:beforeAutospacing="1" w:after="100" w:afterAutospacing="1"/>
    </w:pPr>
    <w:rPr>
      <w:sz w:val="24"/>
      <w:szCs w:val="24"/>
      <w:lang w:val="uk-UA" w:eastAsia="uk-UA"/>
    </w:rPr>
  </w:style>
  <w:style w:type="character" w:customStyle="1" w:styleId="rvts23">
    <w:name w:val="rvts23"/>
    <w:rsid w:val="00FA0D3C"/>
  </w:style>
  <w:style w:type="character" w:customStyle="1" w:styleId="rvts64">
    <w:name w:val="rvts64"/>
    <w:rsid w:val="00FA0D3C"/>
  </w:style>
  <w:style w:type="paragraph" w:customStyle="1" w:styleId="rvps7">
    <w:name w:val="rvps7"/>
    <w:basedOn w:val="a"/>
    <w:rsid w:val="00FA0D3C"/>
    <w:pPr>
      <w:widowControl/>
      <w:autoSpaceDE/>
      <w:autoSpaceDN/>
      <w:adjustRightInd/>
      <w:spacing w:before="100" w:beforeAutospacing="1" w:after="100" w:afterAutospacing="1"/>
    </w:pPr>
    <w:rPr>
      <w:sz w:val="24"/>
      <w:szCs w:val="24"/>
      <w:lang w:val="uk-UA" w:eastAsia="uk-UA"/>
    </w:rPr>
  </w:style>
  <w:style w:type="paragraph" w:customStyle="1" w:styleId="rvps6">
    <w:name w:val="rvps6"/>
    <w:basedOn w:val="a"/>
    <w:rsid w:val="00FA0D3C"/>
    <w:pPr>
      <w:widowControl/>
      <w:autoSpaceDE/>
      <w:autoSpaceDN/>
      <w:adjustRightInd/>
      <w:spacing w:before="100" w:beforeAutospacing="1" w:after="100" w:afterAutospacing="1"/>
    </w:pPr>
    <w:rPr>
      <w:sz w:val="24"/>
      <w:szCs w:val="24"/>
      <w:lang w:val="uk-UA" w:eastAsia="uk-UA"/>
    </w:rPr>
  </w:style>
  <w:style w:type="paragraph" w:styleId="aff2">
    <w:name w:val="footnote text"/>
    <w:basedOn w:val="a"/>
    <w:link w:val="aff3"/>
    <w:uiPriority w:val="99"/>
    <w:unhideWhenUsed/>
    <w:rsid w:val="00FA0D3C"/>
    <w:pPr>
      <w:widowControl/>
      <w:suppressAutoHyphens/>
      <w:autoSpaceDE/>
      <w:autoSpaceDN/>
      <w:adjustRightInd/>
    </w:pPr>
    <w:rPr>
      <w:lang w:val="uk-UA" w:eastAsia="zh-CN"/>
    </w:rPr>
  </w:style>
  <w:style w:type="character" w:customStyle="1" w:styleId="aff3">
    <w:name w:val="Текст сноски Знак"/>
    <w:basedOn w:val="a0"/>
    <w:link w:val="aff2"/>
    <w:uiPriority w:val="99"/>
    <w:rsid w:val="00FA0D3C"/>
    <w:rPr>
      <w:lang w:eastAsia="zh-CN"/>
    </w:rPr>
  </w:style>
  <w:style w:type="character" w:styleId="aff4">
    <w:name w:val="footnote reference"/>
    <w:uiPriority w:val="99"/>
    <w:semiHidden/>
    <w:unhideWhenUsed/>
    <w:rsid w:val="00FA0D3C"/>
    <w:rPr>
      <w:vertAlign w:val="superscript"/>
    </w:rPr>
  </w:style>
  <w:style w:type="paragraph" w:customStyle="1" w:styleId="TableParagraph">
    <w:name w:val="Table Paragraph"/>
    <w:basedOn w:val="a"/>
    <w:uiPriority w:val="1"/>
    <w:qFormat/>
    <w:rsid w:val="00E83739"/>
    <w:pPr>
      <w:adjustRightInd/>
      <w:spacing w:before="142"/>
      <w:ind w:left="262"/>
    </w:pPr>
    <w:rPr>
      <w:rFonts w:ascii="Microsoft Sans Serif" w:eastAsia="Microsoft Sans Serif" w:hAnsi="Microsoft Sans Serif" w:cs="Microsoft Sans Serif"/>
      <w:sz w:val="22"/>
      <w:szCs w:val="22"/>
      <w:lang w:val="uk-UA" w:eastAsia="en-US"/>
    </w:rPr>
  </w:style>
  <w:style w:type="table" w:customStyle="1" w:styleId="15">
    <w:name w:val="Сетка таблицы1"/>
    <w:basedOn w:val="a1"/>
    <w:next w:val="af1"/>
    <w:uiPriority w:val="59"/>
    <w:rsid w:val="00CD3EA0"/>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496931">
      <w:bodyDiv w:val="1"/>
      <w:marLeft w:val="0"/>
      <w:marRight w:val="0"/>
      <w:marTop w:val="0"/>
      <w:marBottom w:val="0"/>
      <w:divBdr>
        <w:top w:val="none" w:sz="0" w:space="0" w:color="auto"/>
        <w:left w:val="none" w:sz="0" w:space="0" w:color="auto"/>
        <w:bottom w:val="none" w:sz="0" w:space="0" w:color="auto"/>
        <w:right w:val="none" w:sz="0" w:space="0" w:color="auto"/>
      </w:divBdr>
    </w:div>
    <w:div w:id="1726758976">
      <w:marLeft w:val="0"/>
      <w:marRight w:val="0"/>
      <w:marTop w:val="0"/>
      <w:marBottom w:val="0"/>
      <w:divBdr>
        <w:top w:val="none" w:sz="0" w:space="0" w:color="auto"/>
        <w:left w:val="none" w:sz="0" w:space="0" w:color="auto"/>
        <w:bottom w:val="none" w:sz="0" w:space="0" w:color="auto"/>
        <w:right w:val="none" w:sz="0" w:space="0" w:color="auto"/>
      </w:divBdr>
    </w:div>
    <w:div w:id="1726758977">
      <w:marLeft w:val="0"/>
      <w:marRight w:val="0"/>
      <w:marTop w:val="0"/>
      <w:marBottom w:val="0"/>
      <w:divBdr>
        <w:top w:val="none" w:sz="0" w:space="0" w:color="auto"/>
        <w:left w:val="none" w:sz="0" w:space="0" w:color="auto"/>
        <w:bottom w:val="none" w:sz="0" w:space="0" w:color="auto"/>
        <w:right w:val="none" w:sz="0" w:space="0" w:color="auto"/>
      </w:divBdr>
    </w:div>
    <w:div w:id="1726758978">
      <w:marLeft w:val="0"/>
      <w:marRight w:val="0"/>
      <w:marTop w:val="0"/>
      <w:marBottom w:val="0"/>
      <w:divBdr>
        <w:top w:val="none" w:sz="0" w:space="0" w:color="auto"/>
        <w:left w:val="none" w:sz="0" w:space="0" w:color="auto"/>
        <w:bottom w:val="none" w:sz="0" w:space="0" w:color="auto"/>
        <w:right w:val="none" w:sz="0" w:space="0" w:color="auto"/>
      </w:divBdr>
    </w:div>
    <w:div w:id="1726758979">
      <w:marLeft w:val="0"/>
      <w:marRight w:val="0"/>
      <w:marTop w:val="0"/>
      <w:marBottom w:val="0"/>
      <w:divBdr>
        <w:top w:val="none" w:sz="0" w:space="0" w:color="auto"/>
        <w:left w:val="none" w:sz="0" w:space="0" w:color="auto"/>
        <w:bottom w:val="none" w:sz="0" w:space="0" w:color="auto"/>
        <w:right w:val="none" w:sz="0" w:space="0" w:color="auto"/>
      </w:divBdr>
    </w:div>
    <w:div w:id="1726758980">
      <w:marLeft w:val="0"/>
      <w:marRight w:val="0"/>
      <w:marTop w:val="0"/>
      <w:marBottom w:val="0"/>
      <w:divBdr>
        <w:top w:val="none" w:sz="0" w:space="0" w:color="auto"/>
        <w:left w:val="none" w:sz="0" w:space="0" w:color="auto"/>
        <w:bottom w:val="none" w:sz="0" w:space="0" w:color="auto"/>
        <w:right w:val="none" w:sz="0" w:space="0" w:color="auto"/>
      </w:divBdr>
    </w:div>
    <w:div w:id="1726758981">
      <w:marLeft w:val="0"/>
      <w:marRight w:val="0"/>
      <w:marTop w:val="0"/>
      <w:marBottom w:val="0"/>
      <w:divBdr>
        <w:top w:val="none" w:sz="0" w:space="0" w:color="auto"/>
        <w:left w:val="none" w:sz="0" w:space="0" w:color="auto"/>
        <w:bottom w:val="none" w:sz="0" w:space="0" w:color="auto"/>
        <w:right w:val="none" w:sz="0" w:space="0" w:color="auto"/>
      </w:divBdr>
    </w:div>
    <w:div w:id="1726758982">
      <w:marLeft w:val="0"/>
      <w:marRight w:val="0"/>
      <w:marTop w:val="0"/>
      <w:marBottom w:val="0"/>
      <w:divBdr>
        <w:top w:val="none" w:sz="0" w:space="0" w:color="auto"/>
        <w:left w:val="none" w:sz="0" w:space="0" w:color="auto"/>
        <w:bottom w:val="none" w:sz="0" w:space="0" w:color="auto"/>
        <w:right w:val="none" w:sz="0" w:space="0" w:color="auto"/>
      </w:divBdr>
    </w:div>
    <w:div w:id="1726758983">
      <w:marLeft w:val="0"/>
      <w:marRight w:val="0"/>
      <w:marTop w:val="0"/>
      <w:marBottom w:val="0"/>
      <w:divBdr>
        <w:top w:val="none" w:sz="0" w:space="0" w:color="auto"/>
        <w:left w:val="none" w:sz="0" w:space="0" w:color="auto"/>
        <w:bottom w:val="none" w:sz="0" w:space="0" w:color="auto"/>
        <w:right w:val="none" w:sz="0" w:space="0" w:color="auto"/>
      </w:divBdr>
    </w:div>
    <w:div w:id="1726758984">
      <w:marLeft w:val="0"/>
      <w:marRight w:val="0"/>
      <w:marTop w:val="0"/>
      <w:marBottom w:val="0"/>
      <w:divBdr>
        <w:top w:val="none" w:sz="0" w:space="0" w:color="auto"/>
        <w:left w:val="none" w:sz="0" w:space="0" w:color="auto"/>
        <w:bottom w:val="none" w:sz="0" w:space="0" w:color="auto"/>
        <w:right w:val="none" w:sz="0" w:space="0" w:color="auto"/>
      </w:divBdr>
    </w:div>
    <w:div w:id="1726758985">
      <w:marLeft w:val="0"/>
      <w:marRight w:val="0"/>
      <w:marTop w:val="0"/>
      <w:marBottom w:val="0"/>
      <w:divBdr>
        <w:top w:val="none" w:sz="0" w:space="0" w:color="auto"/>
        <w:left w:val="none" w:sz="0" w:space="0" w:color="auto"/>
        <w:bottom w:val="none" w:sz="0" w:space="0" w:color="auto"/>
        <w:right w:val="none" w:sz="0" w:space="0" w:color="auto"/>
      </w:divBdr>
    </w:div>
    <w:div w:id="1726758986">
      <w:marLeft w:val="0"/>
      <w:marRight w:val="0"/>
      <w:marTop w:val="0"/>
      <w:marBottom w:val="0"/>
      <w:divBdr>
        <w:top w:val="none" w:sz="0" w:space="0" w:color="auto"/>
        <w:left w:val="none" w:sz="0" w:space="0" w:color="auto"/>
        <w:bottom w:val="none" w:sz="0" w:space="0" w:color="auto"/>
        <w:right w:val="none" w:sz="0" w:space="0" w:color="auto"/>
      </w:divBdr>
    </w:div>
    <w:div w:id="1726758987">
      <w:marLeft w:val="0"/>
      <w:marRight w:val="0"/>
      <w:marTop w:val="0"/>
      <w:marBottom w:val="0"/>
      <w:divBdr>
        <w:top w:val="none" w:sz="0" w:space="0" w:color="auto"/>
        <w:left w:val="none" w:sz="0" w:space="0" w:color="auto"/>
        <w:bottom w:val="none" w:sz="0" w:space="0" w:color="auto"/>
        <w:right w:val="none" w:sz="0" w:space="0" w:color="auto"/>
      </w:divBdr>
    </w:div>
    <w:div w:id="1726758988">
      <w:marLeft w:val="0"/>
      <w:marRight w:val="0"/>
      <w:marTop w:val="0"/>
      <w:marBottom w:val="0"/>
      <w:divBdr>
        <w:top w:val="none" w:sz="0" w:space="0" w:color="auto"/>
        <w:left w:val="none" w:sz="0" w:space="0" w:color="auto"/>
        <w:bottom w:val="none" w:sz="0" w:space="0" w:color="auto"/>
        <w:right w:val="none" w:sz="0" w:space="0" w:color="auto"/>
      </w:divBdr>
    </w:div>
    <w:div w:id="1726758989">
      <w:marLeft w:val="0"/>
      <w:marRight w:val="0"/>
      <w:marTop w:val="0"/>
      <w:marBottom w:val="0"/>
      <w:divBdr>
        <w:top w:val="none" w:sz="0" w:space="0" w:color="auto"/>
        <w:left w:val="none" w:sz="0" w:space="0" w:color="auto"/>
        <w:bottom w:val="none" w:sz="0" w:space="0" w:color="auto"/>
        <w:right w:val="none" w:sz="0" w:space="0" w:color="auto"/>
      </w:divBdr>
    </w:div>
    <w:div w:id="1726758990">
      <w:marLeft w:val="0"/>
      <w:marRight w:val="0"/>
      <w:marTop w:val="0"/>
      <w:marBottom w:val="0"/>
      <w:divBdr>
        <w:top w:val="none" w:sz="0" w:space="0" w:color="auto"/>
        <w:left w:val="none" w:sz="0" w:space="0" w:color="auto"/>
        <w:bottom w:val="none" w:sz="0" w:space="0" w:color="auto"/>
        <w:right w:val="none" w:sz="0" w:space="0" w:color="auto"/>
      </w:divBdr>
    </w:div>
    <w:div w:id="1726758991">
      <w:marLeft w:val="0"/>
      <w:marRight w:val="0"/>
      <w:marTop w:val="0"/>
      <w:marBottom w:val="0"/>
      <w:divBdr>
        <w:top w:val="none" w:sz="0" w:space="0" w:color="auto"/>
        <w:left w:val="none" w:sz="0" w:space="0" w:color="auto"/>
        <w:bottom w:val="none" w:sz="0" w:space="0" w:color="auto"/>
        <w:right w:val="none" w:sz="0" w:space="0" w:color="auto"/>
      </w:divBdr>
    </w:div>
    <w:div w:id="1726758992">
      <w:marLeft w:val="0"/>
      <w:marRight w:val="0"/>
      <w:marTop w:val="0"/>
      <w:marBottom w:val="0"/>
      <w:divBdr>
        <w:top w:val="none" w:sz="0" w:space="0" w:color="auto"/>
        <w:left w:val="none" w:sz="0" w:space="0" w:color="auto"/>
        <w:bottom w:val="none" w:sz="0" w:space="0" w:color="auto"/>
        <w:right w:val="none" w:sz="0" w:space="0" w:color="auto"/>
      </w:divBdr>
    </w:div>
    <w:div w:id="1726758993">
      <w:marLeft w:val="0"/>
      <w:marRight w:val="0"/>
      <w:marTop w:val="0"/>
      <w:marBottom w:val="0"/>
      <w:divBdr>
        <w:top w:val="none" w:sz="0" w:space="0" w:color="auto"/>
        <w:left w:val="none" w:sz="0" w:space="0" w:color="auto"/>
        <w:bottom w:val="none" w:sz="0" w:space="0" w:color="auto"/>
        <w:right w:val="none" w:sz="0" w:space="0" w:color="auto"/>
      </w:divBdr>
    </w:div>
    <w:div w:id="1726758994">
      <w:marLeft w:val="0"/>
      <w:marRight w:val="0"/>
      <w:marTop w:val="0"/>
      <w:marBottom w:val="0"/>
      <w:divBdr>
        <w:top w:val="none" w:sz="0" w:space="0" w:color="auto"/>
        <w:left w:val="none" w:sz="0" w:space="0" w:color="auto"/>
        <w:bottom w:val="none" w:sz="0" w:space="0" w:color="auto"/>
        <w:right w:val="none" w:sz="0" w:space="0" w:color="auto"/>
      </w:divBdr>
    </w:div>
    <w:div w:id="1726758995">
      <w:marLeft w:val="0"/>
      <w:marRight w:val="0"/>
      <w:marTop w:val="0"/>
      <w:marBottom w:val="0"/>
      <w:divBdr>
        <w:top w:val="none" w:sz="0" w:space="0" w:color="auto"/>
        <w:left w:val="none" w:sz="0" w:space="0" w:color="auto"/>
        <w:bottom w:val="none" w:sz="0" w:space="0" w:color="auto"/>
        <w:right w:val="none" w:sz="0" w:space="0" w:color="auto"/>
      </w:divBdr>
    </w:div>
    <w:div w:id="1726758996">
      <w:marLeft w:val="0"/>
      <w:marRight w:val="0"/>
      <w:marTop w:val="0"/>
      <w:marBottom w:val="0"/>
      <w:divBdr>
        <w:top w:val="none" w:sz="0" w:space="0" w:color="auto"/>
        <w:left w:val="none" w:sz="0" w:space="0" w:color="auto"/>
        <w:bottom w:val="none" w:sz="0" w:space="0" w:color="auto"/>
        <w:right w:val="none" w:sz="0" w:space="0" w:color="auto"/>
      </w:divBdr>
    </w:div>
    <w:div w:id="17267589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uas.gov.ua/standards-catalog/categories/" TargetMode="Externa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uas.gov.ua/standards-catalog/categories/" TargetMode="External"/><Relationship Id="rId33" Type="http://schemas.openxmlformats.org/officeDocument/2006/relationships/header" Target="header7.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uas.gov.ua/standards-catalog/catego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uas.gov.ua/standards-catalog/categories/" TargetMode="External"/><Relationship Id="rId32" Type="http://schemas.openxmlformats.org/officeDocument/2006/relationships/hyperlink" Target="https://uas.gov.ua/standards-catalog/categories/"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uas.gov.ua/standards-catalog/categories/" TargetMode="External"/><Relationship Id="rId28" Type="http://schemas.openxmlformats.org/officeDocument/2006/relationships/hyperlink" Target="https://uas.gov.ua/standards-catalog/categories/" TargetMode="Externa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uas.gov.ua/standards-catalog/categor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zakon.rada.gov.ua/laws/show/1704-17" TargetMode="External"/><Relationship Id="rId27" Type="http://schemas.openxmlformats.org/officeDocument/2006/relationships/hyperlink" Target="https://uas.gov.ua/standards-catalog/categories/" TargetMode="External"/><Relationship Id="rId30" Type="http://schemas.openxmlformats.org/officeDocument/2006/relationships/hyperlink" Target="https://uas.gov.ua/standards-catalog/categories/" TargetMode="External"/><Relationship Id="rId35" Type="http://schemas.openxmlformats.org/officeDocument/2006/relationships/footer" Target="footer8.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6E6C2-415D-4283-97DC-8DD672C5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21</Pages>
  <Words>4827</Words>
  <Characters>34227</Characters>
  <DocSecurity>0</DocSecurity>
  <Lines>900</Lines>
  <Paragraphs>520</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
  <LinksUpToDate>false</LinksUpToDate>
  <CharactersWithSpaces>38534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2025-05-26T21:15:00Z</cp:lastPrinted>
  <dcterms:created xsi:type="dcterms:W3CDTF">2021-12-06T17:18:00Z</dcterms:created>
  <dcterms:modified xsi:type="dcterms:W3CDTF">2025-06-06T08:31:00Z</dcterms:modified>
</cp:coreProperties>
</file>