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930" w:rsidRDefault="00623930" w:rsidP="00623930">
      <w:pPr>
        <w:pStyle w:val="af7"/>
        <w:ind w:right="567"/>
        <w:rPr>
          <w:rStyle w:val="41"/>
          <w:color w:val="000000"/>
          <w:sz w:val="25"/>
          <w:szCs w:val="25"/>
          <w:lang w:eastAsia="uk-UA"/>
        </w:rPr>
      </w:pPr>
      <w:bookmarkStart w:id="0" w:name="_Toc242870173"/>
    </w:p>
    <w:p w:rsidR="00623930" w:rsidRDefault="00623930" w:rsidP="00623930">
      <w:pPr>
        <w:framePr w:wrap="none" w:vAnchor="page" w:hAnchor="page" w:x="5528" w:y="1578"/>
        <w:rPr>
          <w:sz w:val="2"/>
          <w:szCs w:val="2"/>
          <w:lang w:eastAsia="ru-RU"/>
        </w:rPr>
      </w:pPr>
    </w:p>
    <w:p w:rsidR="00623930" w:rsidRDefault="00623930" w:rsidP="00623930">
      <w:pPr>
        <w:pStyle w:val="42"/>
        <w:shd w:val="clear" w:color="auto" w:fill="auto"/>
        <w:spacing w:before="0"/>
        <w:rPr>
          <w:rStyle w:val="41"/>
          <w:color w:val="000000"/>
          <w:sz w:val="25"/>
          <w:szCs w:val="25"/>
          <w:lang w:eastAsia="uk-UA"/>
        </w:rPr>
      </w:pPr>
    </w:p>
    <w:p w:rsidR="00623930" w:rsidRDefault="00623930" w:rsidP="00623930">
      <w:pPr>
        <w:framePr w:wrap="none" w:vAnchor="page" w:hAnchor="page" w:x="5528" w:y="1578"/>
        <w:ind w:right="-249" w:firstLine="284"/>
        <w:rPr>
          <w:sz w:val="2"/>
          <w:szCs w:val="2"/>
          <w:lang w:eastAsia="ru-RU"/>
        </w:rPr>
      </w:pPr>
      <w:r>
        <w:rPr>
          <w:noProof/>
          <w:sz w:val="2"/>
          <w:szCs w:val="2"/>
          <w:lang w:eastAsia="uk-UA"/>
        </w:rPr>
        <w:drawing>
          <wp:inline distT="0" distB="0" distL="0" distR="0">
            <wp:extent cx="534670" cy="724535"/>
            <wp:effectExtent l="19050" t="0" r="0" b="0"/>
            <wp:docPr id="4"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8" cstate="print"/>
                    <a:srcRect/>
                    <a:stretch>
                      <a:fillRect/>
                    </a:stretch>
                  </pic:blipFill>
                  <pic:spPr bwMode="auto">
                    <a:xfrm>
                      <a:off x="0" y="0"/>
                      <a:ext cx="534670" cy="724535"/>
                    </a:xfrm>
                    <a:prstGeom prst="rect">
                      <a:avLst/>
                    </a:prstGeom>
                    <a:noFill/>
                    <a:ln w="9525">
                      <a:noFill/>
                      <a:miter lim="800000"/>
                      <a:headEnd/>
                      <a:tailEnd/>
                    </a:ln>
                  </pic:spPr>
                </pic:pic>
              </a:graphicData>
            </a:graphic>
          </wp:inline>
        </w:drawing>
      </w:r>
    </w:p>
    <w:p w:rsidR="00623930" w:rsidRDefault="00623930" w:rsidP="00623930">
      <w:pPr>
        <w:pStyle w:val="42"/>
        <w:shd w:val="clear" w:color="auto" w:fill="auto"/>
        <w:spacing w:before="0"/>
        <w:rPr>
          <w:rStyle w:val="41"/>
          <w:color w:val="000000"/>
          <w:sz w:val="25"/>
          <w:szCs w:val="25"/>
          <w:lang w:val="en-US" w:eastAsia="uk-UA"/>
        </w:rPr>
      </w:pPr>
    </w:p>
    <w:p w:rsidR="00623930" w:rsidRDefault="00623930" w:rsidP="00623930">
      <w:pPr>
        <w:pStyle w:val="42"/>
        <w:shd w:val="clear" w:color="auto" w:fill="auto"/>
        <w:spacing w:before="0"/>
        <w:rPr>
          <w:rStyle w:val="41"/>
          <w:color w:val="000000"/>
          <w:sz w:val="25"/>
          <w:szCs w:val="25"/>
          <w:lang w:val="en-US" w:eastAsia="uk-UA"/>
        </w:rPr>
      </w:pPr>
    </w:p>
    <w:p w:rsidR="00623930" w:rsidRPr="00623930" w:rsidRDefault="00623930" w:rsidP="00623930">
      <w:pPr>
        <w:pStyle w:val="42"/>
        <w:shd w:val="clear" w:color="auto" w:fill="auto"/>
        <w:spacing w:before="0"/>
        <w:rPr>
          <w:rStyle w:val="41"/>
          <w:color w:val="000000"/>
          <w:sz w:val="25"/>
          <w:szCs w:val="25"/>
          <w:lang w:val="en-US" w:eastAsia="uk-UA"/>
        </w:rPr>
      </w:pPr>
    </w:p>
    <w:p w:rsidR="00623930" w:rsidRPr="003D2650" w:rsidRDefault="00623930" w:rsidP="00623930">
      <w:pPr>
        <w:pStyle w:val="26"/>
        <w:pBdr>
          <w:bottom w:val="double" w:sz="4" w:space="1" w:color="auto"/>
        </w:pBdr>
        <w:shd w:val="clear" w:color="auto" w:fill="auto"/>
        <w:spacing w:before="0"/>
        <w:rPr>
          <w:rStyle w:val="25"/>
        </w:rPr>
      </w:pPr>
      <w:r w:rsidRPr="003D2650">
        <w:rPr>
          <w:rStyle w:val="25"/>
          <w:sz w:val="29"/>
          <w:szCs w:val="29"/>
        </w:rPr>
        <w:t>ДЕРЖАВНІ БУДІВЕЛЬНІ НОРМИ УКРАЇНИ</w:t>
      </w:r>
      <w:r w:rsidRPr="003D2650">
        <w:rPr>
          <w:rStyle w:val="25"/>
        </w:rPr>
        <w:t xml:space="preserve">  </w:t>
      </w:r>
    </w:p>
    <w:p w:rsidR="007311AE" w:rsidRPr="00941FCF" w:rsidRDefault="007311AE" w:rsidP="007311AE">
      <w:pPr>
        <w:pStyle w:val="26"/>
        <w:shd w:val="clear" w:color="auto" w:fill="auto"/>
        <w:spacing w:before="0"/>
        <w:rPr>
          <w:b/>
        </w:rPr>
      </w:pPr>
      <w:r w:rsidRPr="00941FCF">
        <w:rPr>
          <w:rStyle w:val="25"/>
          <w:b/>
          <w:sz w:val="29"/>
          <w:szCs w:val="29"/>
        </w:rPr>
        <w:t>Будівлі та споруди</w:t>
      </w:r>
    </w:p>
    <w:p w:rsidR="007311AE" w:rsidRPr="00941FCF" w:rsidRDefault="007311AE" w:rsidP="007311AE">
      <w:pPr>
        <w:pStyle w:val="15"/>
        <w:shd w:val="clear" w:color="auto" w:fill="auto"/>
        <w:spacing w:after="399"/>
        <w:rPr>
          <w:rStyle w:val="14"/>
          <w:b/>
          <w:color w:val="000000"/>
          <w:lang w:eastAsia="uk-UA"/>
        </w:rPr>
      </w:pPr>
      <w:r w:rsidRPr="00941FCF">
        <w:rPr>
          <w:rStyle w:val="14"/>
          <w:b/>
          <w:color w:val="000000"/>
          <w:sz w:val="35"/>
          <w:szCs w:val="35"/>
          <w:lang w:val="uk-UA" w:eastAsia="uk-UA"/>
        </w:rPr>
        <w:t>СПОРУДИ ХОЛОДИЛЬНИКІВ</w:t>
      </w:r>
      <w:r w:rsidRPr="00941FCF">
        <w:rPr>
          <w:rStyle w:val="14"/>
          <w:b/>
          <w:color w:val="000000"/>
          <w:lang w:eastAsia="uk-UA"/>
        </w:rPr>
        <w:t xml:space="preserve">                                          </w:t>
      </w:r>
      <w:r w:rsidRPr="007311AE">
        <w:rPr>
          <w:rStyle w:val="14"/>
          <w:b/>
          <w:color w:val="000000"/>
          <w:sz w:val="29"/>
          <w:szCs w:val="29"/>
          <w:lang w:val="uk-UA" w:eastAsia="uk-UA"/>
        </w:rPr>
        <w:t>Основи проектування</w:t>
      </w:r>
      <w:r w:rsidRPr="00941FCF">
        <w:rPr>
          <w:rStyle w:val="14"/>
          <w:b/>
          <w:color w:val="000000"/>
          <w:lang w:eastAsia="uk-UA"/>
        </w:rPr>
        <w:t xml:space="preserve">                 </w:t>
      </w:r>
    </w:p>
    <w:p w:rsidR="007311AE" w:rsidRPr="00941FCF" w:rsidRDefault="007311AE" w:rsidP="007311AE">
      <w:pPr>
        <w:pStyle w:val="15"/>
        <w:shd w:val="clear" w:color="auto" w:fill="auto"/>
        <w:spacing w:after="399"/>
        <w:rPr>
          <w:b w:val="0"/>
        </w:rPr>
      </w:pPr>
      <w:r w:rsidRPr="00941FCF">
        <w:rPr>
          <w:rStyle w:val="14"/>
          <w:b/>
          <w:color w:val="000000"/>
          <w:sz w:val="35"/>
          <w:szCs w:val="35"/>
          <w:lang w:eastAsia="uk-UA"/>
        </w:rPr>
        <w:t>ДБН В.2.2-4</w:t>
      </w:r>
      <w:r w:rsidRPr="00941FCF">
        <w:rPr>
          <w:rStyle w:val="14"/>
          <w:b/>
          <w:color w:val="000000"/>
          <w:sz w:val="35"/>
          <w:szCs w:val="35"/>
          <w:lang w:val="uk-UA" w:eastAsia="uk-UA"/>
        </w:rPr>
        <w:t>2</w:t>
      </w:r>
      <w:r w:rsidRPr="00941FCF">
        <w:rPr>
          <w:rStyle w:val="14"/>
          <w:b/>
          <w:color w:val="000000"/>
          <w:sz w:val="35"/>
          <w:szCs w:val="35"/>
          <w:lang w:eastAsia="uk-UA"/>
        </w:rPr>
        <w:t>:2021</w:t>
      </w:r>
    </w:p>
    <w:p w:rsidR="007311AE" w:rsidRPr="007311AE" w:rsidRDefault="007311AE" w:rsidP="007311AE">
      <w:pPr>
        <w:pStyle w:val="33"/>
        <w:shd w:val="clear" w:color="auto" w:fill="auto"/>
        <w:spacing w:before="0" w:after="0" w:line="240" w:lineRule="exact"/>
        <w:rPr>
          <w:rStyle w:val="32"/>
          <w:i/>
          <w:color w:val="000000"/>
          <w:sz w:val="27"/>
          <w:szCs w:val="27"/>
          <w:lang w:eastAsia="uk-UA"/>
        </w:rPr>
      </w:pPr>
      <w:r w:rsidRPr="007311AE">
        <w:rPr>
          <w:rStyle w:val="32"/>
          <w:i/>
          <w:color w:val="000000"/>
          <w:sz w:val="27"/>
          <w:szCs w:val="27"/>
          <w:lang w:eastAsia="uk-UA"/>
        </w:rPr>
        <w:t>Видання офіційне</w:t>
      </w:r>
    </w:p>
    <w:p w:rsidR="00623930" w:rsidRDefault="00623930" w:rsidP="00623930">
      <w:pPr>
        <w:pStyle w:val="33"/>
        <w:shd w:val="clear" w:color="auto" w:fill="auto"/>
        <w:spacing w:before="0" w:after="0" w:line="240" w:lineRule="exact"/>
        <w:rPr>
          <w:rStyle w:val="32"/>
          <w:color w:val="000000"/>
          <w:sz w:val="27"/>
          <w:szCs w:val="27"/>
          <w:lang w:eastAsia="uk-UA"/>
        </w:rPr>
      </w:pPr>
    </w:p>
    <w:p w:rsidR="00623930" w:rsidRDefault="00623930" w:rsidP="00623930">
      <w:pPr>
        <w:pStyle w:val="33"/>
        <w:shd w:val="clear" w:color="auto" w:fill="auto"/>
        <w:spacing w:before="0" w:after="0" w:line="240" w:lineRule="exact"/>
        <w:rPr>
          <w:rStyle w:val="32"/>
          <w:color w:val="000000"/>
          <w:sz w:val="27"/>
          <w:szCs w:val="27"/>
          <w:lang w:eastAsia="uk-UA"/>
        </w:rPr>
      </w:pPr>
    </w:p>
    <w:p w:rsidR="00623930" w:rsidRDefault="00623930" w:rsidP="00623930">
      <w:pPr>
        <w:pStyle w:val="33"/>
        <w:shd w:val="clear" w:color="auto" w:fill="auto"/>
        <w:spacing w:before="0" w:after="0" w:line="240" w:lineRule="exact"/>
        <w:rPr>
          <w:rStyle w:val="32"/>
          <w:color w:val="000000"/>
          <w:sz w:val="27"/>
          <w:szCs w:val="27"/>
          <w:lang w:eastAsia="uk-UA"/>
        </w:rPr>
      </w:pPr>
    </w:p>
    <w:p w:rsidR="00623930" w:rsidRDefault="00623930" w:rsidP="00623930">
      <w:pPr>
        <w:pStyle w:val="33"/>
        <w:shd w:val="clear" w:color="auto" w:fill="auto"/>
        <w:spacing w:before="0" w:after="0" w:line="240" w:lineRule="exact"/>
        <w:rPr>
          <w:rStyle w:val="32"/>
          <w:color w:val="000000"/>
          <w:sz w:val="27"/>
          <w:szCs w:val="27"/>
          <w:lang w:eastAsia="uk-UA"/>
        </w:rPr>
      </w:pPr>
    </w:p>
    <w:p w:rsidR="00623930" w:rsidRDefault="00623930" w:rsidP="00623930">
      <w:pPr>
        <w:pStyle w:val="33"/>
        <w:shd w:val="clear" w:color="auto" w:fill="auto"/>
        <w:spacing w:before="0" w:after="0" w:line="240" w:lineRule="exact"/>
        <w:rPr>
          <w:rStyle w:val="32"/>
          <w:color w:val="000000"/>
          <w:sz w:val="27"/>
          <w:szCs w:val="27"/>
          <w:lang w:eastAsia="uk-UA"/>
        </w:rPr>
      </w:pPr>
    </w:p>
    <w:p w:rsidR="00623930" w:rsidRDefault="00623930" w:rsidP="00623930">
      <w:pPr>
        <w:pStyle w:val="33"/>
        <w:shd w:val="clear" w:color="auto" w:fill="auto"/>
        <w:spacing w:before="0" w:after="0" w:line="240" w:lineRule="exact"/>
        <w:rPr>
          <w:rStyle w:val="32"/>
          <w:color w:val="000000"/>
          <w:sz w:val="27"/>
          <w:szCs w:val="27"/>
          <w:lang w:eastAsia="uk-UA"/>
        </w:rPr>
      </w:pPr>
    </w:p>
    <w:p w:rsidR="00623930" w:rsidRDefault="00623930" w:rsidP="00623930">
      <w:pPr>
        <w:pStyle w:val="33"/>
        <w:shd w:val="clear" w:color="auto" w:fill="auto"/>
        <w:spacing w:before="0" w:after="0" w:line="240" w:lineRule="exact"/>
        <w:rPr>
          <w:rStyle w:val="32"/>
          <w:color w:val="000000"/>
          <w:sz w:val="27"/>
          <w:szCs w:val="27"/>
          <w:lang w:eastAsia="uk-UA"/>
        </w:rPr>
      </w:pPr>
    </w:p>
    <w:p w:rsidR="00623930" w:rsidRDefault="00623930" w:rsidP="00623930">
      <w:pPr>
        <w:pStyle w:val="33"/>
        <w:shd w:val="clear" w:color="auto" w:fill="auto"/>
        <w:spacing w:before="0" w:after="0" w:line="240" w:lineRule="exact"/>
        <w:rPr>
          <w:rStyle w:val="32"/>
          <w:color w:val="000000"/>
          <w:sz w:val="27"/>
          <w:szCs w:val="27"/>
          <w:lang w:eastAsia="uk-UA"/>
        </w:rPr>
      </w:pPr>
    </w:p>
    <w:p w:rsidR="00623930" w:rsidRDefault="00623930" w:rsidP="00623930">
      <w:pPr>
        <w:pStyle w:val="33"/>
        <w:shd w:val="clear" w:color="auto" w:fill="auto"/>
        <w:spacing w:before="0" w:after="0" w:line="240" w:lineRule="exact"/>
        <w:rPr>
          <w:rStyle w:val="32"/>
          <w:color w:val="000000"/>
          <w:sz w:val="27"/>
          <w:szCs w:val="27"/>
          <w:lang w:eastAsia="uk-UA"/>
        </w:rPr>
      </w:pPr>
    </w:p>
    <w:p w:rsidR="00623930" w:rsidRDefault="00623930" w:rsidP="00623930">
      <w:pPr>
        <w:pStyle w:val="33"/>
        <w:shd w:val="clear" w:color="auto" w:fill="auto"/>
        <w:spacing w:before="0" w:after="0" w:line="240" w:lineRule="exact"/>
        <w:rPr>
          <w:rStyle w:val="32"/>
          <w:color w:val="000000"/>
          <w:sz w:val="27"/>
          <w:szCs w:val="27"/>
          <w:lang w:eastAsia="uk-UA"/>
        </w:rPr>
      </w:pPr>
    </w:p>
    <w:p w:rsidR="00623930" w:rsidRDefault="00623930" w:rsidP="00623930">
      <w:pPr>
        <w:pStyle w:val="33"/>
        <w:shd w:val="clear" w:color="auto" w:fill="auto"/>
        <w:spacing w:before="0" w:after="0" w:line="240" w:lineRule="exact"/>
        <w:rPr>
          <w:rStyle w:val="32"/>
          <w:color w:val="000000"/>
          <w:sz w:val="27"/>
          <w:szCs w:val="27"/>
          <w:lang w:eastAsia="uk-UA"/>
        </w:rPr>
      </w:pPr>
    </w:p>
    <w:p w:rsidR="00623930" w:rsidRDefault="00623930" w:rsidP="00623930">
      <w:pPr>
        <w:pStyle w:val="33"/>
        <w:shd w:val="clear" w:color="auto" w:fill="auto"/>
        <w:spacing w:before="0" w:after="0" w:line="240" w:lineRule="exact"/>
        <w:rPr>
          <w:rStyle w:val="32"/>
          <w:color w:val="000000"/>
          <w:sz w:val="27"/>
          <w:szCs w:val="27"/>
          <w:lang w:eastAsia="uk-UA"/>
        </w:rPr>
      </w:pPr>
    </w:p>
    <w:p w:rsidR="00623930" w:rsidRDefault="00623930" w:rsidP="00623930">
      <w:pPr>
        <w:pStyle w:val="33"/>
        <w:shd w:val="clear" w:color="auto" w:fill="auto"/>
        <w:spacing w:before="0" w:after="0" w:line="240" w:lineRule="exact"/>
        <w:rPr>
          <w:rStyle w:val="32"/>
          <w:color w:val="000000"/>
          <w:sz w:val="27"/>
          <w:szCs w:val="27"/>
          <w:lang w:eastAsia="uk-UA"/>
        </w:rPr>
      </w:pPr>
    </w:p>
    <w:p w:rsidR="00623930" w:rsidRDefault="00623930" w:rsidP="00623930">
      <w:pPr>
        <w:pStyle w:val="33"/>
        <w:shd w:val="clear" w:color="auto" w:fill="auto"/>
        <w:spacing w:before="0" w:after="0" w:line="240" w:lineRule="exact"/>
        <w:rPr>
          <w:rStyle w:val="32"/>
          <w:color w:val="000000"/>
          <w:sz w:val="27"/>
          <w:szCs w:val="27"/>
          <w:lang w:eastAsia="uk-UA"/>
        </w:rPr>
      </w:pPr>
    </w:p>
    <w:p w:rsidR="00623930" w:rsidRDefault="00623930" w:rsidP="00623930">
      <w:pPr>
        <w:pStyle w:val="33"/>
        <w:shd w:val="clear" w:color="auto" w:fill="auto"/>
        <w:spacing w:before="0" w:after="0" w:line="240" w:lineRule="exact"/>
        <w:rPr>
          <w:rStyle w:val="32"/>
          <w:color w:val="000000"/>
          <w:sz w:val="27"/>
          <w:szCs w:val="27"/>
          <w:lang w:eastAsia="uk-UA"/>
        </w:rPr>
      </w:pPr>
    </w:p>
    <w:p w:rsidR="00623930" w:rsidRDefault="00623930" w:rsidP="00623930">
      <w:pPr>
        <w:pStyle w:val="33"/>
        <w:shd w:val="clear" w:color="auto" w:fill="auto"/>
        <w:spacing w:before="0" w:after="0" w:line="240" w:lineRule="exact"/>
        <w:rPr>
          <w:rStyle w:val="32"/>
          <w:color w:val="000000"/>
          <w:sz w:val="27"/>
          <w:szCs w:val="27"/>
          <w:lang w:eastAsia="uk-UA"/>
        </w:rPr>
      </w:pPr>
    </w:p>
    <w:p w:rsidR="00623930" w:rsidRDefault="00623930" w:rsidP="00623930">
      <w:pPr>
        <w:pStyle w:val="33"/>
        <w:shd w:val="clear" w:color="auto" w:fill="auto"/>
        <w:spacing w:before="0" w:after="0" w:line="240" w:lineRule="exact"/>
        <w:rPr>
          <w:rStyle w:val="32"/>
          <w:color w:val="000000"/>
          <w:sz w:val="27"/>
          <w:szCs w:val="27"/>
          <w:lang w:eastAsia="uk-UA"/>
        </w:rPr>
      </w:pPr>
    </w:p>
    <w:p w:rsidR="00623930" w:rsidRDefault="00623930" w:rsidP="00623930">
      <w:pPr>
        <w:pStyle w:val="33"/>
        <w:shd w:val="clear" w:color="auto" w:fill="auto"/>
        <w:spacing w:before="0" w:after="0" w:line="240" w:lineRule="exact"/>
        <w:rPr>
          <w:rStyle w:val="32"/>
          <w:color w:val="000000"/>
          <w:sz w:val="27"/>
          <w:szCs w:val="27"/>
          <w:lang w:val="uk-UA" w:eastAsia="uk-UA"/>
        </w:rPr>
      </w:pPr>
    </w:p>
    <w:p w:rsidR="007311AE" w:rsidRDefault="007311AE" w:rsidP="00623930">
      <w:pPr>
        <w:pStyle w:val="33"/>
        <w:shd w:val="clear" w:color="auto" w:fill="auto"/>
        <w:spacing w:before="0" w:after="0" w:line="240" w:lineRule="exact"/>
        <w:rPr>
          <w:rStyle w:val="32"/>
          <w:color w:val="000000"/>
          <w:sz w:val="27"/>
          <w:szCs w:val="27"/>
          <w:lang w:val="uk-UA" w:eastAsia="uk-UA"/>
        </w:rPr>
      </w:pPr>
    </w:p>
    <w:p w:rsidR="007311AE" w:rsidRDefault="007311AE" w:rsidP="00623930">
      <w:pPr>
        <w:pStyle w:val="33"/>
        <w:shd w:val="clear" w:color="auto" w:fill="auto"/>
        <w:spacing w:before="0" w:after="0" w:line="240" w:lineRule="exact"/>
        <w:rPr>
          <w:rStyle w:val="32"/>
          <w:color w:val="000000"/>
          <w:sz w:val="27"/>
          <w:szCs w:val="27"/>
          <w:lang w:val="uk-UA" w:eastAsia="uk-UA"/>
        </w:rPr>
      </w:pPr>
    </w:p>
    <w:p w:rsidR="007311AE" w:rsidRDefault="007311AE" w:rsidP="00623930">
      <w:pPr>
        <w:pStyle w:val="33"/>
        <w:shd w:val="clear" w:color="auto" w:fill="auto"/>
        <w:spacing w:before="0" w:after="0" w:line="240" w:lineRule="exact"/>
        <w:rPr>
          <w:rStyle w:val="32"/>
          <w:color w:val="000000"/>
          <w:sz w:val="27"/>
          <w:szCs w:val="27"/>
          <w:lang w:val="uk-UA" w:eastAsia="uk-UA"/>
        </w:rPr>
      </w:pPr>
    </w:p>
    <w:p w:rsidR="007311AE" w:rsidRDefault="007311AE" w:rsidP="00623930">
      <w:pPr>
        <w:pStyle w:val="33"/>
        <w:shd w:val="clear" w:color="auto" w:fill="auto"/>
        <w:spacing w:before="0" w:after="0" w:line="240" w:lineRule="exact"/>
        <w:rPr>
          <w:rStyle w:val="32"/>
          <w:color w:val="000000"/>
          <w:sz w:val="27"/>
          <w:szCs w:val="27"/>
          <w:lang w:val="uk-UA" w:eastAsia="uk-UA"/>
        </w:rPr>
      </w:pPr>
    </w:p>
    <w:p w:rsidR="007311AE" w:rsidRDefault="007311AE" w:rsidP="00623930">
      <w:pPr>
        <w:pStyle w:val="33"/>
        <w:shd w:val="clear" w:color="auto" w:fill="auto"/>
        <w:spacing w:before="0" w:after="0" w:line="240" w:lineRule="exact"/>
        <w:rPr>
          <w:rStyle w:val="32"/>
          <w:color w:val="000000"/>
          <w:sz w:val="27"/>
          <w:szCs w:val="27"/>
          <w:lang w:val="uk-UA" w:eastAsia="uk-UA"/>
        </w:rPr>
      </w:pPr>
    </w:p>
    <w:p w:rsidR="007311AE" w:rsidRDefault="007311AE" w:rsidP="00623930">
      <w:pPr>
        <w:pStyle w:val="33"/>
        <w:shd w:val="clear" w:color="auto" w:fill="auto"/>
        <w:spacing w:before="0" w:after="0" w:line="240" w:lineRule="exact"/>
        <w:rPr>
          <w:rStyle w:val="32"/>
          <w:color w:val="000000"/>
          <w:sz w:val="27"/>
          <w:szCs w:val="27"/>
          <w:lang w:val="uk-UA" w:eastAsia="uk-UA"/>
        </w:rPr>
      </w:pPr>
    </w:p>
    <w:p w:rsidR="007311AE" w:rsidRDefault="007311AE" w:rsidP="00623930">
      <w:pPr>
        <w:pStyle w:val="33"/>
        <w:shd w:val="clear" w:color="auto" w:fill="auto"/>
        <w:spacing w:before="0" w:after="0" w:line="240" w:lineRule="exact"/>
        <w:rPr>
          <w:rStyle w:val="32"/>
          <w:color w:val="000000"/>
          <w:sz w:val="27"/>
          <w:szCs w:val="27"/>
          <w:lang w:val="uk-UA" w:eastAsia="uk-UA"/>
        </w:rPr>
      </w:pPr>
    </w:p>
    <w:p w:rsidR="00623930" w:rsidRDefault="00623930" w:rsidP="00623930">
      <w:pPr>
        <w:pStyle w:val="33"/>
        <w:shd w:val="clear" w:color="auto" w:fill="auto"/>
        <w:spacing w:before="0" w:after="0" w:line="240" w:lineRule="exact"/>
        <w:rPr>
          <w:rStyle w:val="32"/>
          <w:color w:val="000000"/>
          <w:sz w:val="27"/>
          <w:szCs w:val="27"/>
          <w:lang w:eastAsia="uk-UA"/>
        </w:rPr>
      </w:pPr>
    </w:p>
    <w:p w:rsidR="00623930" w:rsidRDefault="00623930" w:rsidP="00623930">
      <w:pPr>
        <w:pStyle w:val="33"/>
        <w:shd w:val="clear" w:color="auto" w:fill="auto"/>
        <w:spacing w:before="0" w:after="0" w:line="240" w:lineRule="exact"/>
        <w:rPr>
          <w:rStyle w:val="32"/>
          <w:color w:val="000000"/>
          <w:sz w:val="27"/>
          <w:szCs w:val="27"/>
          <w:lang w:eastAsia="uk-UA"/>
        </w:rPr>
      </w:pPr>
    </w:p>
    <w:p w:rsidR="00623930" w:rsidRPr="00DA50AD" w:rsidRDefault="00623930" w:rsidP="00623930">
      <w:pPr>
        <w:pStyle w:val="42"/>
        <w:shd w:val="clear" w:color="auto" w:fill="auto"/>
        <w:spacing w:before="0"/>
        <w:rPr>
          <w:sz w:val="25"/>
          <w:szCs w:val="25"/>
        </w:rPr>
      </w:pPr>
      <w:r w:rsidRPr="00DA50AD">
        <w:rPr>
          <w:rStyle w:val="41"/>
          <w:color w:val="000000"/>
          <w:sz w:val="25"/>
          <w:szCs w:val="25"/>
          <w:lang w:eastAsia="uk-UA"/>
        </w:rPr>
        <w:t>Київ</w:t>
      </w:r>
    </w:p>
    <w:p w:rsidR="00623930" w:rsidRPr="003D2650" w:rsidRDefault="00F54D28" w:rsidP="00623930">
      <w:pPr>
        <w:pStyle w:val="42"/>
        <w:shd w:val="clear" w:color="auto" w:fill="auto"/>
        <w:spacing w:before="0"/>
        <w:rPr>
          <w:sz w:val="25"/>
          <w:szCs w:val="25"/>
          <w:lang w:val="uk-UA"/>
        </w:rPr>
      </w:pPr>
      <w:r>
        <w:rPr>
          <w:rStyle w:val="41"/>
          <w:color w:val="000000"/>
          <w:sz w:val="25"/>
          <w:szCs w:val="25"/>
          <w:lang w:val="uk-UA" w:eastAsia="uk-UA"/>
        </w:rPr>
        <w:t xml:space="preserve">Міністерство розвитку громад та </w:t>
      </w:r>
      <w:r w:rsidR="003D2650">
        <w:rPr>
          <w:rStyle w:val="41"/>
          <w:color w:val="000000"/>
          <w:sz w:val="25"/>
          <w:szCs w:val="25"/>
          <w:lang w:val="uk-UA" w:eastAsia="uk-UA"/>
        </w:rPr>
        <w:t>територій України</w:t>
      </w:r>
    </w:p>
    <w:p w:rsidR="00623930" w:rsidRDefault="00623930" w:rsidP="00623930">
      <w:pPr>
        <w:pStyle w:val="42"/>
        <w:shd w:val="clear" w:color="auto" w:fill="auto"/>
        <w:spacing w:before="0"/>
        <w:rPr>
          <w:rStyle w:val="41"/>
          <w:color w:val="000000"/>
          <w:sz w:val="25"/>
          <w:szCs w:val="25"/>
          <w:lang w:eastAsia="uk-UA"/>
        </w:rPr>
      </w:pPr>
      <w:r w:rsidRPr="00DA50AD">
        <w:rPr>
          <w:rStyle w:val="41"/>
          <w:color w:val="000000"/>
          <w:sz w:val="25"/>
          <w:szCs w:val="25"/>
          <w:lang w:eastAsia="uk-UA"/>
        </w:rPr>
        <w:t>2022</w:t>
      </w:r>
    </w:p>
    <w:p w:rsidR="00623930" w:rsidRDefault="00623930" w:rsidP="00623930">
      <w:pPr>
        <w:pStyle w:val="42"/>
        <w:shd w:val="clear" w:color="auto" w:fill="auto"/>
        <w:spacing w:before="0"/>
        <w:rPr>
          <w:rStyle w:val="41"/>
          <w:color w:val="000000"/>
          <w:sz w:val="25"/>
          <w:szCs w:val="25"/>
          <w:lang w:eastAsia="uk-UA"/>
        </w:rPr>
      </w:pPr>
    </w:p>
    <w:p w:rsidR="00623930" w:rsidRDefault="00623930" w:rsidP="00623930">
      <w:pPr>
        <w:pStyle w:val="42"/>
        <w:shd w:val="clear" w:color="auto" w:fill="auto"/>
        <w:spacing w:before="0"/>
        <w:rPr>
          <w:rStyle w:val="41"/>
          <w:color w:val="000000"/>
          <w:sz w:val="25"/>
          <w:szCs w:val="25"/>
          <w:lang w:val="en-US" w:eastAsia="uk-UA"/>
        </w:rPr>
      </w:pPr>
    </w:p>
    <w:p w:rsidR="00623930" w:rsidRDefault="00623930" w:rsidP="00623930">
      <w:pPr>
        <w:pStyle w:val="42"/>
        <w:shd w:val="clear" w:color="auto" w:fill="auto"/>
        <w:spacing w:before="0"/>
        <w:rPr>
          <w:rStyle w:val="41"/>
          <w:color w:val="000000"/>
          <w:sz w:val="25"/>
          <w:szCs w:val="25"/>
          <w:lang w:val="uk-UA" w:eastAsia="uk-UA"/>
        </w:rPr>
      </w:pPr>
    </w:p>
    <w:p w:rsidR="003D2650" w:rsidRDefault="003D2650" w:rsidP="003D2650">
      <w:pPr>
        <w:pStyle w:val="42"/>
        <w:shd w:val="clear" w:color="auto" w:fill="auto"/>
        <w:spacing w:before="0"/>
        <w:rPr>
          <w:rStyle w:val="41"/>
          <w:color w:val="000000"/>
          <w:sz w:val="25"/>
          <w:szCs w:val="25"/>
          <w:lang w:eastAsia="uk-UA"/>
        </w:rPr>
      </w:pPr>
    </w:p>
    <w:p w:rsidR="003D2650" w:rsidRDefault="003D2650" w:rsidP="003D2650">
      <w:pPr>
        <w:framePr w:wrap="none" w:vAnchor="page" w:hAnchor="page" w:x="5528" w:y="1578"/>
        <w:ind w:right="-249" w:firstLine="284"/>
        <w:rPr>
          <w:sz w:val="2"/>
          <w:szCs w:val="2"/>
          <w:lang w:eastAsia="ru-RU"/>
        </w:rPr>
      </w:pPr>
      <w:r>
        <w:rPr>
          <w:noProof/>
          <w:sz w:val="2"/>
          <w:szCs w:val="2"/>
          <w:lang w:eastAsia="uk-UA"/>
        </w:rPr>
        <w:drawing>
          <wp:inline distT="0" distB="0" distL="0" distR="0">
            <wp:extent cx="534670" cy="724535"/>
            <wp:effectExtent l="19050" t="0" r="0" b="0"/>
            <wp:docPr id="1"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8" cstate="print"/>
                    <a:srcRect/>
                    <a:stretch>
                      <a:fillRect/>
                    </a:stretch>
                  </pic:blipFill>
                  <pic:spPr bwMode="auto">
                    <a:xfrm>
                      <a:off x="0" y="0"/>
                      <a:ext cx="534670" cy="724535"/>
                    </a:xfrm>
                    <a:prstGeom prst="rect">
                      <a:avLst/>
                    </a:prstGeom>
                    <a:noFill/>
                    <a:ln w="9525">
                      <a:noFill/>
                      <a:miter lim="800000"/>
                      <a:headEnd/>
                      <a:tailEnd/>
                    </a:ln>
                  </pic:spPr>
                </pic:pic>
              </a:graphicData>
            </a:graphic>
          </wp:inline>
        </w:drawing>
      </w:r>
    </w:p>
    <w:p w:rsidR="003D2650" w:rsidRDefault="003D2650" w:rsidP="003D2650">
      <w:pPr>
        <w:pStyle w:val="42"/>
        <w:shd w:val="clear" w:color="auto" w:fill="auto"/>
        <w:spacing w:before="0"/>
        <w:rPr>
          <w:rStyle w:val="41"/>
          <w:color w:val="000000"/>
          <w:sz w:val="25"/>
          <w:szCs w:val="25"/>
          <w:lang w:val="en-US" w:eastAsia="uk-UA"/>
        </w:rPr>
      </w:pPr>
    </w:p>
    <w:p w:rsidR="003D2650" w:rsidRDefault="003D2650" w:rsidP="003D2650">
      <w:pPr>
        <w:pStyle w:val="42"/>
        <w:shd w:val="clear" w:color="auto" w:fill="auto"/>
        <w:spacing w:before="0"/>
        <w:rPr>
          <w:rStyle w:val="41"/>
          <w:color w:val="000000"/>
          <w:sz w:val="25"/>
          <w:szCs w:val="25"/>
          <w:lang w:val="en-US" w:eastAsia="uk-UA"/>
        </w:rPr>
      </w:pPr>
    </w:p>
    <w:p w:rsidR="003D2650" w:rsidRDefault="003D2650" w:rsidP="003D2650">
      <w:pPr>
        <w:pStyle w:val="42"/>
        <w:shd w:val="clear" w:color="auto" w:fill="auto"/>
        <w:spacing w:before="0"/>
        <w:rPr>
          <w:rStyle w:val="41"/>
          <w:color w:val="000000"/>
          <w:sz w:val="25"/>
          <w:szCs w:val="25"/>
          <w:lang w:val="en-US" w:eastAsia="uk-UA"/>
        </w:rPr>
      </w:pPr>
    </w:p>
    <w:p w:rsidR="003D2650" w:rsidRPr="00623930" w:rsidRDefault="003D2650" w:rsidP="003D2650">
      <w:pPr>
        <w:pStyle w:val="42"/>
        <w:shd w:val="clear" w:color="auto" w:fill="auto"/>
        <w:spacing w:before="0"/>
        <w:rPr>
          <w:rStyle w:val="41"/>
          <w:color w:val="000000"/>
          <w:sz w:val="25"/>
          <w:szCs w:val="25"/>
          <w:lang w:val="en-US" w:eastAsia="uk-UA"/>
        </w:rPr>
      </w:pPr>
    </w:p>
    <w:p w:rsidR="003D2650" w:rsidRPr="003D2650" w:rsidRDefault="003D2650" w:rsidP="003D2650">
      <w:pPr>
        <w:pStyle w:val="26"/>
        <w:pBdr>
          <w:bottom w:val="double" w:sz="4" w:space="1" w:color="auto"/>
        </w:pBdr>
        <w:shd w:val="clear" w:color="auto" w:fill="auto"/>
        <w:spacing w:before="0"/>
        <w:rPr>
          <w:rStyle w:val="25"/>
        </w:rPr>
      </w:pPr>
      <w:r w:rsidRPr="003D2650">
        <w:rPr>
          <w:rStyle w:val="25"/>
          <w:sz w:val="29"/>
          <w:szCs w:val="29"/>
        </w:rPr>
        <w:t>ДЕРЖАВНІ БУДІВЕЛЬНІ НОРМИ УКРАЇНИ</w:t>
      </w:r>
      <w:r w:rsidRPr="003D2650">
        <w:rPr>
          <w:rStyle w:val="25"/>
        </w:rPr>
        <w:t xml:space="preserve">  </w:t>
      </w:r>
    </w:p>
    <w:p w:rsidR="003D2650" w:rsidRPr="00941FCF" w:rsidRDefault="003D2650" w:rsidP="003D2650">
      <w:pPr>
        <w:pStyle w:val="26"/>
        <w:shd w:val="clear" w:color="auto" w:fill="auto"/>
        <w:spacing w:before="0"/>
        <w:rPr>
          <w:b/>
        </w:rPr>
      </w:pPr>
      <w:r w:rsidRPr="00941FCF">
        <w:rPr>
          <w:rStyle w:val="25"/>
          <w:b/>
          <w:sz w:val="29"/>
          <w:szCs w:val="29"/>
        </w:rPr>
        <w:t>Будівлі та споруди</w:t>
      </w:r>
    </w:p>
    <w:p w:rsidR="003D2650" w:rsidRPr="00941FCF" w:rsidRDefault="003D2650" w:rsidP="003D2650">
      <w:pPr>
        <w:pStyle w:val="15"/>
        <w:shd w:val="clear" w:color="auto" w:fill="auto"/>
        <w:spacing w:after="399"/>
        <w:rPr>
          <w:rStyle w:val="14"/>
          <w:b/>
          <w:color w:val="000000"/>
          <w:lang w:eastAsia="uk-UA"/>
        </w:rPr>
      </w:pPr>
      <w:r w:rsidRPr="00941FCF">
        <w:rPr>
          <w:rStyle w:val="14"/>
          <w:b/>
          <w:color w:val="000000"/>
          <w:sz w:val="35"/>
          <w:szCs w:val="35"/>
          <w:lang w:val="uk-UA" w:eastAsia="uk-UA"/>
        </w:rPr>
        <w:t>СПОРУДИ ХОЛОДИЛЬНИКІВ</w:t>
      </w:r>
      <w:r w:rsidRPr="00941FCF">
        <w:rPr>
          <w:rStyle w:val="14"/>
          <w:b/>
          <w:color w:val="000000"/>
          <w:lang w:eastAsia="uk-UA"/>
        </w:rPr>
        <w:t xml:space="preserve">                                          </w:t>
      </w:r>
      <w:r w:rsidRPr="007311AE">
        <w:rPr>
          <w:rStyle w:val="14"/>
          <w:b/>
          <w:color w:val="000000"/>
          <w:sz w:val="29"/>
          <w:szCs w:val="29"/>
          <w:lang w:val="uk-UA" w:eastAsia="uk-UA"/>
        </w:rPr>
        <w:t>Основи проектування</w:t>
      </w:r>
      <w:r w:rsidRPr="00941FCF">
        <w:rPr>
          <w:rStyle w:val="14"/>
          <w:b/>
          <w:color w:val="000000"/>
          <w:lang w:eastAsia="uk-UA"/>
        </w:rPr>
        <w:t xml:space="preserve">                 </w:t>
      </w:r>
    </w:p>
    <w:p w:rsidR="003D2650" w:rsidRPr="00941FCF" w:rsidRDefault="003D2650" w:rsidP="003D2650">
      <w:pPr>
        <w:pStyle w:val="15"/>
        <w:shd w:val="clear" w:color="auto" w:fill="auto"/>
        <w:spacing w:after="399"/>
        <w:rPr>
          <w:b w:val="0"/>
        </w:rPr>
      </w:pPr>
      <w:r w:rsidRPr="00941FCF">
        <w:rPr>
          <w:rStyle w:val="14"/>
          <w:b/>
          <w:color w:val="000000"/>
          <w:sz w:val="35"/>
          <w:szCs w:val="35"/>
          <w:lang w:eastAsia="uk-UA"/>
        </w:rPr>
        <w:t>ДБН В.2.2-4</w:t>
      </w:r>
      <w:r w:rsidRPr="00941FCF">
        <w:rPr>
          <w:rStyle w:val="14"/>
          <w:b/>
          <w:color w:val="000000"/>
          <w:sz w:val="35"/>
          <w:szCs w:val="35"/>
          <w:lang w:val="uk-UA" w:eastAsia="uk-UA"/>
        </w:rPr>
        <w:t>2</w:t>
      </w:r>
      <w:r w:rsidRPr="00941FCF">
        <w:rPr>
          <w:rStyle w:val="14"/>
          <w:b/>
          <w:color w:val="000000"/>
          <w:sz w:val="35"/>
          <w:szCs w:val="35"/>
          <w:lang w:eastAsia="uk-UA"/>
        </w:rPr>
        <w:t>:2021</w:t>
      </w:r>
    </w:p>
    <w:p w:rsidR="003D2650" w:rsidRPr="007311AE" w:rsidRDefault="003D2650" w:rsidP="003D2650">
      <w:pPr>
        <w:pStyle w:val="33"/>
        <w:shd w:val="clear" w:color="auto" w:fill="auto"/>
        <w:spacing w:before="0" w:after="0" w:line="240" w:lineRule="exact"/>
        <w:rPr>
          <w:rStyle w:val="32"/>
          <w:i/>
          <w:color w:val="000000"/>
          <w:sz w:val="27"/>
          <w:szCs w:val="27"/>
          <w:lang w:eastAsia="uk-UA"/>
        </w:rPr>
      </w:pPr>
      <w:r w:rsidRPr="007311AE">
        <w:rPr>
          <w:rStyle w:val="32"/>
          <w:i/>
          <w:color w:val="000000"/>
          <w:sz w:val="27"/>
          <w:szCs w:val="27"/>
          <w:lang w:eastAsia="uk-UA"/>
        </w:rPr>
        <w:t>Видання офіційне</w:t>
      </w:r>
    </w:p>
    <w:p w:rsidR="003D2650" w:rsidRDefault="003D2650" w:rsidP="003D2650">
      <w:pPr>
        <w:pStyle w:val="33"/>
        <w:shd w:val="clear" w:color="auto" w:fill="auto"/>
        <w:spacing w:before="0" w:after="0" w:line="240" w:lineRule="exact"/>
        <w:rPr>
          <w:rStyle w:val="32"/>
          <w:color w:val="000000"/>
          <w:sz w:val="27"/>
          <w:szCs w:val="27"/>
          <w:lang w:eastAsia="uk-UA"/>
        </w:rPr>
      </w:pPr>
    </w:p>
    <w:p w:rsidR="003D2650" w:rsidRDefault="003D2650" w:rsidP="003D2650">
      <w:pPr>
        <w:pStyle w:val="33"/>
        <w:shd w:val="clear" w:color="auto" w:fill="auto"/>
        <w:spacing w:before="0" w:after="0" w:line="240" w:lineRule="exact"/>
        <w:rPr>
          <w:rStyle w:val="32"/>
          <w:color w:val="000000"/>
          <w:sz w:val="27"/>
          <w:szCs w:val="27"/>
          <w:lang w:eastAsia="uk-UA"/>
        </w:rPr>
      </w:pPr>
    </w:p>
    <w:p w:rsidR="003D2650" w:rsidRDefault="003D2650" w:rsidP="003D2650">
      <w:pPr>
        <w:pStyle w:val="33"/>
        <w:shd w:val="clear" w:color="auto" w:fill="auto"/>
        <w:spacing w:before="0" w:after="0" w:line="240" w:lineRule="exact"/>
        <w:rPr>
          <w:rStyle w:val="32"/>
          <w:color w:val="000000"/>
          <w:sz w:val="27"/>
          <w:szCs w:val="27"/>
          <w:lang w:eastAsia="uk-UA"/>
        </w:rPr>
      </w:pPr>
    </w:p>
    <w:p w:rsidR="003D2650" w:rsidRDefault="003D2650" w:rsidP="003D2650">
      <w:pPr>
        <w:pStyle w:val="33"/>
        <w:shd w:val="clear" w:color="auto" w:fill="auto"/>
        <w:spacing w:before="0" w:after="0" w:line="240" w:lineRule="exact"/>
        <w:rPr>
          <w:rStyle w:val="32"/>
          <w:color w:val="000000"/>
          <w:sz w:val="27"/>
          <w:szCs w:val="27"/>
          <w:lang w:eastAsia="uk-UA"/>
        </w:rPr>
      </w:pPr>
    </w:p>
    <w:p w:rsidR="003D2650" w:rsidRDefault="003D2650" w:rsidP="003D2650">
      <w:pPr>
        <w:pStyle w:val="33"/>
        <w:shd w:val="clear" w:color="auto" w:fill="auto"/>
        <w:spacing w:before="0" w:after="0" w:line="240" w:lineRule="exact"/>
        <w:rPr>
          <w:rStyle w:val="32"/>
          <w:color w:val="000000"/>
          <w:sz w:val="27"/>
          <w:szCs w:val="27"/>
          <w:lang w:eastAsia="uk-UA"/>
        </w:rPr>
      </w:pPr>
    </w:p>
    <w:p w:rsidR="003D2650" w:rsidRDefault="003D2650" w:rsidP="003D2650">
      <w:pPr>
        <w:pStyle w:val="33"/>
        <w:shd w:val="clear" w:color="auto" w:fill="auto"/>
        <w:spacing w:before="0" w:after="0" w:line="240" w:lineRule="exact"/>
        <w:rPr>
          <w:rStyle w:val="32"/>
          <w:color w:val="000000"/>
          <w:sz w:val="27"/>
          <w:szCs w:val="27"/>
          <w:lang w:eastAsia="uk-UA"/>
        </w:rPr>
      </w:pPr>
    </w:p>
    <w:p w:rsidR="003D2650" w:rsidRDefault="003D2650" w:rsidP="003D2650">
      <w:pPr>
        <w:pStyle w:val="33"/>
        <w:shd w:val="clear" w:color="auto" w:fill="auto"/>
        <w:spacing w:before="0" w:after="0" w:line="240" w:lineRule="exact"/>
        <w:rPr>
          <w:rStyle w:val="32"/>
          <w:color w:val="000000"/>
          <w:sz w:val="27"/>
          <w:szCs w:val="27"/>
          <w:lang w:eastAsia="uk-UA"/>
        </w:rPr>
      </w:pPr>
    </w:p>
    <w:p w:rsidR="003D2650" w:rsidRDefault="003D2650" w:rsidP="003D2650">
      <w:pPr>
        <w:pStyle w:val="33"/>
        <w:shd w:val="clear" w:color="auto" w:fill="auto"/>
        <w:spacing w:before="0" w:after="0" w:line="240" w:lineRule="exact"/>
        <w:rPr>
          <w:rStyle w:val="32"/>
          <w:color w:val="000000"/>
          <w:sz w:val="27"/>
          <w:szCs w:val="27"/>
          <w:lang w:eastAsia="uk-UA"/>
        </w:rPr>
      </w:pPr>
    </w:p>
    <w:p w:rsidR="003D2650" w:rsidRDefault="003D2650" w:rsidP="003D2650">
      <w:pPr>
        <w:pStyle w:val="33"/>
        <w:shd w:val="clear" w:color="auto" w:fill="auto"/>
        <w:spacing w:before="0" w:after="0" w:line="240" w:lineRule="exact"/>
        <w:rPr>
          <w:rStyle w:val="32"/>
          <w:color w:val="000000"/>
          <w:sz w:val="27"/>
          <w:szCs w:val="27"/>
          <w:lang w:eastAsia="uk-UA"/>
        </w:rPr>
      </w:pPr>
    </w:p>
    <w:p w:rsidR="003D2650" w:rsidRDefault="003D2650" w:rsidP="003D2650">
      <w:pPr>
        <w:pStyle w:val="33"/>
        <w:shd w:val="clear" w:color="auto" w:fill="auto"/>
        <w:spacing w:before="0" w:after="0" w:line="240" w:lineRule="exact"/>
        <w:rPr>
          <w:rStyle w:val="32"/>
          <w:color w:val="000000"/>
          <w:sz w:val="27"/>
          <w:szCs w:val="27"/>
          <w:lang w:eastAsia="uk-UA"/>
        </w:rPr>
      </w:pPr>
    </w:p>
    <w:p w:rsidR="003D2650" w:rsidRDefault="003D2650" w:rsidP="003D2650">
      <w:pPr>
        <w:pStyle w:val="33"/>
        <w:shd w:val="clear" w:color="auto" w:fill="auto"/>
        <w:spacing w:before="0" w:after="0" w:line="240" w:lineRule="exact"/>
        <w:rPr>
          <w:rStyle w:val="32"/>
          <w:color w:val="000000"/>
          <w:sz w:val="27"/>
          <w:szCs w:val="27"/>
          <w:lang w:eastAsia="uk-UA"/>
        </w:rPr>
      </w:pPr>
    </w:p>
    <w:p w:rsidR="003D2650" w:rsidRDefault="003D2650" w:rsidP="003D2650">
      <w:pPr>
        <w:pStyle w:val="33"/>
        <w:shd w:val="clear" w:color="auto" w:fill="auto"/>
        <w:spacing w:before="0" w:after="0" w:line="240" w:lineRule="exact"/>
        <w:rPr>
          <w:rStyle w:val="32"/>
          <w:color w:val="000000"/>
          <w:sz w:val="27"/>
          <w:szCs w:val="27"/>
          <w:lang w:eastAsia="uk-UA"/>
        </w:rPr>
      </w:pPr>
    </w:p>
    <w:p w:rsidR="003D2650" w:rsidRDefault="003D2650" w:rsidP="003D2650">
      <w:pPr>
        <w:pStyle w:val="33"/>
        <w:shd w:val="clear" w:color="auto" w:fill="auto"/>
        <w:spacing w:before="0" w:after="0" w:line="240" w:lineRule="exact"/>
        <w:rPr>
          <w:rStyle w:val="32"/>
          <w:color w:val="000000"/>
          <w:sz w:val="27"/>
          <w:szCs w:val="27"/>
          <w:lang w:eastAsia="uk-UA"/>
        </w:rPr>
      </w:pPr>
    </w:p>
    <w:p w:rsidR="003D2650" w:rsidRDefault="003D2650" w:rsidP="003D2650">
      <w:pPr>
        <w:pStyle w:val="33"/>
        <w:shd w:val="clear" w:color="auto" w:fill="auto"/>
        <w:spacing w:before="0" w:after="0" w:line="240" w:lineRule="exact"/>
        <w:rPr>
          <w:rStyle w:val="32"/>
          <w:color w:val="000000"/>
          <w:sz w:val="27"/>
          <w:szCs w:val="27"/>
          <w:lang w:eastAsia="uk-UA"/>
        </w:rPr>
      </w:pPr>
    </w:p>
    <w:p w:rsidR="003D2650" w:rsidRDefault="003D2650" w:rsidP="003D2650">
      <w:pPr>
        <w:pStyle w:val="33"/>
        <w:shd w:val="clear" w:color="auto" w:fill="auto"/>
        <w:spacing w:before="0" w:after="0" w:line="240" w:lineRule="exact"/>
        <w:rPr>
          <w:rStyle w:val="32"/>
          <w:color w:val="000000"/>
          <w:sz w:val="27"/>
          <w:szCs w:val="27"/>
          <w:lang w:eastAsia="uk-UA"/>
        </w:rPr>
      </w:pPr>
    </w:p>
    <w:p w:rsidR="003D2650" w:rsidRDefault="003D2650" w:rsidP="003D2650">
      <w:pPr>
        <w:pStyle w:val="33"/>
        <w:shd w:val="clear" w:color="auto" w:fill="auto"/>
        <w:spacing w:before="0" w:after="0" w:line="240" w:lineRule="exact"/>
        <w:rPr>
          <w:rStyle w:val="32"/>
          <w:color w:val="000000"/>
          <w:sz w:val="27"/>
          <w:szCs w:val="27"/>
          <w:lang w:eastAsia="uk-UA"/>
        </w:rPr>
      </w:pPr>
    </w:p>
    <w:p w:rsidR="003D2650" w:rsidRDefault="003D2650" w:rsidP="003D2650">
      <w:pPr>
        <w:pStyle w:val="33"/>
        <w:shd w:val="clear" w:color="auto" w:fill="auto"/>
        <w:spacing w:before="0" w:after="0" w:line="240" w:lineRule="exact"/>
        <w:rPr>
          <w:rStyle w:val="32"/>
          <w:color w:val="000000"/>
          <w:sz w:val="27"/>
          <w:szCs w:val="27"/>
          <w:lang w:eastAsia="uk-UA"/>
        </w:rPr>
      </w:pPr>
    </w:p>
    <w:p w:rsidR="003D2650" w:rsidRDefault="003D2650" w:rsidP="003D2650">
      <w:pPr>
        <w:pStyle w:val="33"/>
        <w:shd w:val="clear" w:color="auto" w:fill="auto"/>
        <w:spacing w:before="0" w:after="0" w:line="240" w:lineRule="exact"/>
        <w:rPr>
          <w:rStyle w:val="32"/>
          <w:color w:val="000000"/>
          <w:sz w:val="27"/>
          <w:szCs w:val="27"/>
          <w:lang w:val="uk-UA" w:eastAsia="uk-UA"/>
        </w:rPr>
      </w:pPr>
    </w:p>
    <w:p w:rsidR="003D2650" w:rsidRDefault="003D2650" w:rsidP="003D2650">
      <w:pPr>
        <w:pStyle w:val="33"/>
        <w:shd w:val="clear" w:color="auto" w:fill="auto"/>
        <w:spacing w:before="0" w:after="0" w:line="240" w:lineRule="exact"/>
        <w:rPr>
          <w:rStyle w:val="32"/>
          <w:color w:val="000000"/>
          <w:sz w:val="27"/>
          <w:szCs w:val="27"/>
          <w:lang w:val="uk-UA" w:eastAsia="uk-UA"/>
        </w:rPr>
      </w:pPr>
    </w:p>
    <w:p w:rsidR="003D2650" w:rsidRPr="00E0211C" w:rsidRDefault="003D2650" w:rsidP="003D2650">
      <w:pPr>
        <w:pStyle w:val="33"/>
        <w:shd w:val="clear" w:color="auto" w:fill="auto"/>
        <w:spacing w:before="0" w:after="0" w:line="240" w:lineRule="exact"/>
        <w:rPr>
          <w:rStyle w:val="32"/>
          <w:color w:val="000000"/>
          <w:sz w:val="27"/>
          <w:szCs w:val="27"/>
          <w:lang w:val="uk-UA" w:eastAsia="uk-UA"/>
        </w:rPr>
      </w:pPr>
    </w:p>
    <w:p w:rsidR="003D2650" w:rsidRDefault="003D2650" w:rsidP="003D2650">
      <w:pPr>
        <w:pStyle w:val="33"/>
        <w:shd w:val="clear" w:color="auto" w:fill="auto"/>
        <w:spacing w:before="0" w:after="0" w:line="240" w:lineRule="exact"/>
        <w:rPr>
          <w:rStyle w:val="32"/>
          <w:color w:val="000000"/>
          <w:sz w:val="27"/>
          <w:szCs w:val="27"/>
          <w:lang w:eastAsia="uk-UA"/>
        </w:rPr>
      </w:pPr>
    </w:p>
    <w:p w:rsidR="003D2650" w:rsidRDefault="003D2650" w:rsidP="003D2650">
      <w:pPr>
        <w:pStyle w:val="33"/>
        <w:shd w:val="clear" w:color="auto" w:fill="auto"/>
        <w:spacing w:before="0" w:after="0" w:line="240" w:lineRule="exact"/>
        <w:rPr>
          <w:rStyle w:val="32"/>
          <w:color w:val="000000"/>
          <w:sz w:val="27"/>
          <w:szCs w:val="27"/>
          <w:lang w:eastAsia="uk-UA"/>
        </w:rPr>
      </w:pPr>
    </w:p>
    <w:p w:rsidR="003D2650" w:rsidRPr="00DA50AD" w:rsidRDefault="003D2650" w:rsidP="003D2650">
      <w:pPr>
        <w:pStyle w:val="42"/>
        <w:shd w:val="clear" w:color="auto" w:fill="auto"/>
        <w:spacing w:before="0"/>
        <w:rPr>
          <w:sz w:val="25"/>
          <w:szCs w:val="25"/>
        </w:rPr>
      </w:pPr>
      <w:r w:rsidRPr="00DA50AD">
        <w:rPr>
          <w:rStyle w:val="41"/>
          <w:color w:val="000000"/>
          <w:sz w:val="25"/>
          <w:szCs w:val="25"/>
          <w:lang w:eastAsia="uk-UA"/>
        </w:rPr>
        <w:t>Київ</w:t>
      </w:r>
    </w:p>
    <w:p w:rsidR="003D2650" w:rsidRPr="00DA50AD" w:rsidRDefault="003D2650" w:rsidP="003D2650">
      <w:pPr>
        <w:pStyle w:val="42"/>
        <w:shd w:val="clear" w:color="auto" w:fill="auto"/>
        <w:spacing w:before="0"/>
        <w:rPr>
          <w:sz w:val="25"/>
          <w:szCs w:val="25"/>
        </w:rPr>
      </w:pPr>
      <w:r w:rsidRPr="00DA50AD">
        <w:rPr>
          <w:rStyle w:val="41"/>
          <w:color w:val="000000"/>
          <w:sz w:val="25"/>
          <w:szCs w:val="25"/>
          <w:lang w:eastAsia="uk-UA"/>
        </w:rPr>
        <w:t>Мін</w:t>
      </w:r>
      <w:r>
        <w:rPr>
          <w:rStyle w:val="41"/>
          <w:color w:val="000000"/>
          <w:sz w:val="25"/>
          <w:szCs w:val="25"/>
          <w:lang w:val="uk-UA" w:eastAsia="uk-UA"/>
        </w:rPr>
        <w:t xml:space="preserve">регіон </w:t>
      </w:r>
      <w:r w:rsidRPr="00DA50AD">
        <w:rPr>
          <w:rStyle w:val="41"/>
          <w:color w:val="000000"/>
          <w:sz w:val="25"/>
          <w:szCs w:val="25"/>
          <w:lang w:eastAsia="uk-UA"/>
        </w:rPr>
        <w:t>України</w:t>
      </w:r>
    </w:p>
    <w:p w:rsidR="003D2650" w:rsidRDefault="003D2650" w:rsidP="003D2650">
      <w:pPr>
        <w:pStyle w:val="42"/>
        <w:shd w:val="clear" w:color="auto" w:fill="auto"/>
        <w:spacing w:before="0"/>
        <w:rPr>
          <w:rStyle w:val="41"/>
          <w:color w:val="000000"/>
          <w:sz w:val="25"/>
          <w:szCs w:val="25"/>
          <w:lang w:eastAsia="uk-UA"/>
        </w:rPr>
      </w:pPr>
      <w:r w:rsidRPr="00DA50AD">
        <w:rPr>
          <w:rStyle w:val="41"/>
          <w:color w:val="000000"/>
          <w:sz w:val="25"/>
          <w:szCs w:val="25"/>
          <w:lang w:eastAsia="uk-UA"/>
        </w:rPr>
        <w:t>2022</w:t>
      </w:r>
    </w:p>
    <w:p w:rsidR="003D2650" w:rsidRDefault="003D2650" w:rsidP="003D2650">
      <w:pPr>
        <w:pStyle w:val="42"/>
        <w:shd w:val="clear" w:color="auto" w:fill="auto"/>
        <w:spacing w:before="0"/>
        <w:rPr>
          <w:rStyle w:val="41"/>
          <w:color w:val="000000"/>
          <w:sz w:val="25"/>
          <w:szCs w:val="25"/>
          <w:lang w:eastAsia="uk-UA"/>
        </w:rPr>
      </w:pPr>
    </w:p>
    <w:p w:rsidR="008C0233" w:rsidRDefault="008C0233" w:rsidP="00623930">
      <w:pPr>
        <w:pStyle w:val="42"/>
        <w:shd w:val="clear" w:color="auto" w:fill="auto"/>
        <w:spacing w:before="0"/>
        <w:rPr>
          <w:rStyle w:val="41"/>
          <w:color w:val="000000"/>
          <w:sz w:val="25"/>
          <w:szCs w:val="25"/>
          <w:lang w:eastAsia="uk-UA"/>
        </w:rPr>
        <w:sectPr w:rsidR="008C0233" w:rsidSect="003D2650">
          <w:headerReference w:type="first" r:id="rId9"/>
          <w:footerReference w:type="first" r:id="rId10"/>
          <w:pgSz w:w="11906" w:h="16838"/>
          <w:pgMar w:top="567" w:right="850" w:bottom="850" w:left="1417" w:header="708" w:footer="708" w:gutter="0"/>
          <w:cols w:space="708"/>
          <w:docGrid w:linePitch="360"/>
        </w:sectPr>
      </w:pPr>
    </w:p>
    <w:p w:rsidR="00623930" w:rsidRPr="003D2650" w:rsidRDefault="00623930" w:rsidP="00623930">
      <w:pPr>
        <w:pStyle w:val="42"/>
        <w:shd w:val="clear" w:color="auto" w:fill="auto"/>
        <w:spacing w:before="0"/>
        <w:rPr>
          <w:rStyle w:val="41"/>
          <w:color w:val="000000"/>
          <w:sz w:val="25"/>
          <w:szCs w:val="25"/>
          <w:lang w:eastAsia="uk-UA"/>
        </w:rPr>
      </w:pPr>
    </w:p>
    <w:p w:rsidR="007904E8" w:rsidRDefault="007904E8" w:rsidP="007904E8">
      <w:pPr>
        <w:pStyle w:val="af8"/>
        <w:spacing w:after="120"/>
        <w:rPr>
          <w:rFonts w:ascii="Arial" w:hAnsi="Arial" w:cs="Arial"/>
          <w:lang w:val="uk-UA"/>
        </w:rPr>
      </w:pPr>
      <w:r w:rsidRPr="009D4FD3">
        <w:rPr>
          <w:rFonts w:ascii="Arial" w:hAnsi="Arial" w:cs="Arial"/>
          <w:lang w:val="uk-UA"/>
        </w:rPr>
        <w:t>ПЕРЕДМОВА</w:t>
      </w:r>
    </w:p>
    <w:p w:rsidR="003D2650" w:rsidRPr="009D4FD3" w:rsidRDefault="003D2650" w:rsidP="007904E8">
      <w:pPr>
        <w:pStyle w:val="af8"/>
        <w:spacing w:after="120"/>
        <w:rPr>
          <w:rFonts w:ascii="Arial" w:hAnsi="Arial" w:cs="Arial"/>
          <w:lang w:val="uk-UA"/>
        </w:rPr>
      </w:pPr>
    </w:p>
    <w:tbl>
      <w:tblPr>
        <w:tblW w:w="9417" w:type="dxa"/>
        <w:jc w:val="center"/>
        <w:tblInd w:w="-221" w:type="dxa"/>
        <w:tblLayout w:type="fixed"/>
        <w:tblLook w:val="01E0"/>
      </w:tblPr>
      <w:tblGrid>
        <w:gridCol w:w="2789"/>
        <w:gridCol w:w="6628"/>
      </w:tblGrid>
      <w:tr w:rsidR="007904E8" w:rsidRPr="009D4FD3" w:rsidTr="003D2650">
        <w:trPr>
          <w:jc w:val="center"/>
        </w:trPr>
        <w:tc>
          <w:tcPr>
            <w:tcW w:w="2789" w:type="dxa"/>
          </w:tcPr>
          <w:p w:rsidR="007904E8" w:rsidRPr="003D2650" w:rsidRDefault="007904E8" w:rsidP="00DB731A">
            <w:pPr>
              <w:rPr>
                <w:rFonts w:ascii="Arial" w:hAnsi="Arial" w:cs="Arial"/>
                <w:sz w:val="21"/>
                <w:szCs w:val="21"/>
              </w:rPr>
            </w:pPr>
            <w:r w:rsidRPr="003D2650">
              <w:rPr>
                <w:rFonts w:ascii="Arial" w:hAnsi="Arial" w:cs="Arial"/>
                <w:sz w:val="21"/>
                <w:szCs w:val="21"/>
              </w:rPr>
              <w:t>1 РОЗРОБЛЕНО:</w:t>
            </w:r>
          </w:p>
        </w:tc>
        <w:tc>
          <w:tcPr>
            <w:tcW w:w="6628" w:type="dxa"/>
          </w:tcPr>
          <w:p w:rsidR="007904E8" w:rsidRPr="003D2650" w:rsidRDefault="007904E8" w:rsidP="00CF1061">
            <w:pPr>
              <w:jc w:val="both"/>
              <w:rPr>
                <w:rFonts w:ascii="Arial" w:hAnsi="Arial" w:cs="Arial"/>
                <w:sz w:val="21"/>
                <w:szCs w:val="21"/>
              </w:rPr>
            </w:pPr>
            <w:r w:rsidRPr="003D2650">
              <w:rPr>
                <w:rFonts w:ascii="Arial" w:hAnsi="Arial" w:cs="Arial"/>
                <w:sz w:val="21"/>
                <w:szCs w:val="21"/>
              </w:rPr>
              <w:t xml:space="preserve">Товариство з обмеженою відповідальністю </w:t>
            </w:r>
            <w:r w:rsidR="00714566" w:rsidRPr="00714566">
              <w:rPr>
                <w:rStyle w:val="16"/>
                <w:color w:val="000000"/>
                <w:sz w:val="21"/>
                <w:szCs w:val="21"/>
                <w:lang w:eastAsia="uk-UA"/>
              </w:rPr>
              <w:t>"</w:t>
            </w:r>
            <w:r w:rsidRPr="003D2650">
              <w:rPr>
                <w:rFonts w:ascii="Arial" w:hAnsi="Arial" w:cs="Arial"/>
                <w:sz w:val="21"/>
                <w:szCs w:val="21"/>
              </w:rPr>
              <w:t>Український інститут сталевих конструкцій імені В. М. Шимановського</w:t>
            </w:r>
            <w:r w:rsidR="00714566" w:rsidRPr="00714566">
              <w:rPr>
                <w:rStyle w:val="16"/>
                <w:color w:val="000000"/>
                <w:sz w:val="21"/>
                <w:szCs w:val="21"/>
                <w:lang w:eastAsia="uk-UA"/>
              </w:rPr>
              <w:t>"</w:t>
            </w:r>
            <w:r w:rsidRPr="003D2650">
              <w:rPr>
                <w:rFonts w:ascii="Arial" w:hAnsi="Arial" w:cs="Arial"/>
                <w:sz w:val="21"/>
                <w:szCs w:val="21"/>
              </w:rPr>
              <w:t xml:space="preserve"> </w:t>
            </w:r>
          </w:p>
        </w:tc>
      </w:tr>
      <w:tr w:rsidR="007904E8" w:rsidRPr="009D4FD3" w:rsidTr="003D2650">
        <w:trPr>
          <w:jc w:val="center"/>
        </w:trPr>
        <w:tc>
          <w:tcPr>
            <w:tcW w:w="2789" w:type="dxa"/>
          </w:tcPr>
          <w:p w:rsidR="007904E8" w:rsidRPr="003D2650" w:rsidRDefault="007904E8" w:rsidP="00DB731A">
            <w:pPr>
              <w:rPr>
                <w:rFonts w:ascii="Arial" w:hAnsi="Arial" w:cs="Arial"/>
                <w:caps/>
                <w:sz w:val="21"/>
                <w:szCs w:val="21"/>
              </w:rPr>
            </w:pPr>
            <w:r w:rsidRPr="003D2650">
              <w:rPr>
                <w:rFonts w:ascii="Arial" w:hAnsi="Arial" w:cs="Arial"/>
                <w:caps/>
                <w:sz w:val="21"/>
                <w:szCs w:val="21"/>
              </w:rPr>
              <w:t>Розробники:</w:t>
            </w:r>
          </w:p>
          <w:p w:rsidR="00B87CC8" w:rsidRPr="003D2650" w:rsidRDefault="00B87CC8" w:rsidP="00DB731A">
            <w:pPr>
              <w:rPr>
                <w:rFonts w:ascii="Arial" w:hAnsi="Arial" w:cs="Arial"/>
                <w:caps/>
                <w:sz w:val="21"/>
                <w:szCs w:val="21"/>
              </w:rPr>
            </w:pPr>
          </w:p>
          <w:p w:rsidR="00B87CC8" w:rsidRPr="003D2650" w:rsidRDefault="00B87CC8" w:rsidP="00B87CC8">
            <w:pPr>
              <w:rPr>
                <w:rFonts w:ascii="Arial" w:hAnsi="Arial" w:cs="Arial"/>
                <w:caps/>
                <w:sz w:val="21"/>
                <w:szCs w:val="21"/>
              </w:rPr>
            </w:pPr>
            <w:r w:rsidRPr="003D2650">
              <w:rPr>
                <w:rFonts w:ascii="Arial" w:hAnsi="Arial" w:cs="Arial"/>
                <w:bCs/>
                <w:sz w:val="21"/>
                <w:szCs w:val="21"/>
              </w:rPr>
              <w:t>За участю:</w:t>
            </w:r>
          </w:p>
        </w:tc>
        <w:tc>
          <w:tcPr>
            <w:tcW w:w="6628" w:type="dxa"/>
          </w:tcPr>
          <w:p w:rsidR="00EF5076" w:rsidRPr="003D2650" w:rsidRDefault="002431BA" w:rsidP="00F1045E">
            <w:pPr>
              <w:spacing w:after="0"/>
              <w:rPr>
                <w:rFonts w:ascii="Arial" w:hAnsi="Arial" w:cs="Arial"/>
                <w:b/>
                <w:sz w:val="21"/>
                <w:szCs w:val="21"/>
              </w:rPr>
            </w:pPr>
            <w:r w:rsidRPr="003D2650">
              <w:rPr>
                <w:rFonts w:ascii="Arial" w:hAnsi="Arial" w:cs="Arial"/>
                <w:b/>
                <w:bCs/>
                <w:sz w:val="21"/>
                <w:szCs w:val="21"/>
              </w:rPr>
              <w:t xml:space="preserve">О. Шимановський, </w:t>
            </w:r>
            <w:r w:rsidR="0016553A" w:rsidRPr="003D2650">
              <w:rPr>
                <w:rFonts w:ascii="Arial" w:hAnsi="Arial" w:cs="Arial"/>
                <w:sz w:val="21"/>
                <w:szCs w:val="21"/>
              </w:rPr>
              <w:t>д</w:t>
            </w:r>
            <w:r w:rsidR="000A5A4C" w:rsidRPr="003D2650">
              <w:rPr>
                <w:rFonts w:ascii="Arial" w:hAnsi="Arial" w:cs="Arial"/>
                <w:sz w:val="21"/>
                <w:szCs w:val="21"/>
              </w:rPr>
              <w:t>-р</w:t>
            </w:r>
            <w:r w:rsidR="00303937" w:rsidRPr="00303937">
              <w:rPr>
                <w:rFonts w:ascii="Arial" w:hAnsi="Arial" w:cs="Arial"/>
                <w:sz w:val="21"/>
                <w:szCs w:val="21"/>
                <w:lang w:val="ru-RU"/>
              </w:rPr>
              <w:t xml:space="preserve"> </w:t>
            </w:r>
            <w:r w:rsidR="0016553A" w:rsidRPr="003D2650">
              <w:rPr>
                <w:rFonts w:ascii="Arial" w:hAnsi="Arial" w:cs="Arial"/>
                <w:sz w:val="21"/>
                <w:szCs w:val="21"/>
              </w:rPr>
              <w:t>техн. н</w:t>
            </w:r>
            <w:r w:rsidRPr="003D2650">
              <w:rPr>
                <w:rFonts w:ascii="Arial" w:hAnsi="Arial" w:cs="Arial"/>
                <w:sz w:val="21"/>
                <w:szCs w:val="21"/>
              </w:rPr>
              <w:t>аук</w:t>
            </w:r>
            <w:r w:rsidR="00EF5076" w:rsidRPr="003D2650">
              <w:rPr>
                <w:rFonts w:ascii="Arial" w:hAnsi="Arial" w:cs="Arial"/>
                <w:sz w:val="21"/>
                <w:szCs w:val="21"/>
              </w:rPr>
              <w:t>;</w:t>
            </w:r>
            <w:r w:rsidR="00303937" w:rsidRPr="00303937">
              <w:rPr>
                <w:rFonts w:ascii="Arial" w:hAnsi="Arial" w:cs="Arial"/>
                <w:sz w:val="21"/>
                <w:szCs w:val="21"/>
                <w:lang w:val="ru-RU"/>
              </w:rPr>
              <w:t xml:space="preserve"> </w:t>
            </w:r>
            <w:r w:rsidR="002016DB" w:rsidRPr="003D2650">
              <w:rPr>
                <w:rFonts w:ascii="Arial" w:hAnsi="Arial" w:cs="Arial"/>
                <w:sz w:val="21"/>
                <w:szCs w:val="21"/>
              </w:rPr>
              <w:t>чл.-кор. НАН України</w:t>
            </w:r>
            <w:r w:rsidR="00B82769" w:rsidRPr="003D2650">
              <w:rPr>
                <w:rFonts w:ascii="Arial" w:hAnsi="Arial" w:cs="Arial"/>
                <w:sz w:val="21"/>
                <w:szCs w:val="21"/>
              </w:rPr>
              <w:t xml:space="preserve"> (науковий керівник)</w:t>
            </w:r>
            <w:r w:rsidR="00666CA9" w:rsidRPr="00666CA9">
              <w:rPr>
                <w:rFonts w:ascii="Arial" w:hAnsi="Arial" w:cs="Arial"/>
                <w:sz w:val="21"/>
                <w:szCs w:val="21"/>
                <w:lang w:val="ru-RU"/>
              </w:rPr>
              <w:t>;</w:t>
            </w:r>
            <w:r w:rsidR="00B82769" w:rsidRPr="003D2650">
              <w:rPr>
                <w:rFonts w:ascii="Arial" w:hAnsi="Arial" w:cs="Arial"/>
                <w:sz w:val="21"/>
                <w:szCs w:val="21"/>
              </w:rPr>
              <w:t xml:space="preserve"> </w:t>
            </w:r>
            <w:r w:rsidR="00191D16" w:rsidRPr="003D2650">
              <w:rPr>
                <w:rFonts w:ascii="Arial" w:hAnsi="Arial" w:cs="Arial"/>
                <w:b/>
                <w:sz w:val="21"/>
                <w:szCs w:val="21"/>
              </w:rPr>
              <w:t>В. Адріанов</w:t>
            </w:r>
            <w:r w:rsidR="00666CA9" w:rsidRPr="00666CA9">
              <w:rPr>
                <w:rFonts w:ascii="Arial" w:hAnsi="Arial" w:cs="Arial"/>
                <w:sz w:val="21"/>
                <w:szCs w:val="21"/>
                <w:lang w:val="ru-RU"/>
              </w:rPr>
              <w:t>;</w:t>
            </w:r>
            <w:r w:rsidR="00B82769" w:rsidRPr="003D2650">
              <w:rPr>
                <w:rFonts w:ascii="Arial" w:hAnsi="Arial" w:cs="Arial"/>
                <w:b/>
                <w:sz w:val="21"/>
                <w:szCs w:val="21"/>
              </w:rPr>
              <w:t xml:space="preserve"> В. Гордеєв,</w:t>
            </w:r>
            <w:r w:rsidR="00303937" w:rsidRPr="00303937">
              <w:rPr>
                <w:rFonts w:ascii="Arial" w:hAnsi="Arial" w:cs="Arial"/>
                <w:b/>
                <w:sz w:val="21"/>
                <w:szCs w:val="21"/>
                <w:lang w:val="ru-RU"/>
              </w:rPr>
              <w:t xml:space="preserve"> </w:t>
            </w:r>
            <w:r w:rsidR="000A5A4C" w:rsidRPr="003D2650">
              <w:rPr>
                <w:rFonts w:ascii="Arial" w:hAnsi="Arial" w:cs="Arial"/>
                <w:sz w:val="21"/>
                <w:szCs w:val="21"/>
              </w:rPr>
              <w:t>д-р</w:t>
            </w:r>
            <w:r w:rsidR="00303937" w:rsidRPr="00303937">
              <w:rPr>
                <w:rFonts w:ascii="Arial" w:hAnsi="Arial" w:cs="Arial"/>
                <w:sz w:val="21"/>
                <w:szCs w:val="21"/>
                <w:lang w:val="ru-RU"/>
              </w:rPr>
              <w:t xml:space="preserve"> </w:t>
            </w:r>
            <w:r w:rsidR="00B82769" w:rsidRPr="003D2650">
              <w:rPr>
                <w:rFonts w:ascii="Arial" w:hAnsi="Arial" w:cs="Arial"/>
                <w:sz w:val="21"/>
                <w:szCs w:val="21"/>
              </w:rPr>
              <w:t>техн. наук</w:t>
            </w:r>
            <w:r w:rsidR="00F54D28">
              <w:rPr>
                <w:rFonts w:ascii="Arial" w:hAnsi="Arial" w:cs="Arial"/>
                <w:sz w:val="21"/>
                <w:szCs w:val="21"/>
              </w:rPr>
              <w:t>;</w:t>
            </w:r>
            <w:r w:rsidR="00FC4207" w:rsidRPr="003D2650">
              <w:rPr>
                <w:rFonts w:ascii="Arial" w:hAnsi="Arial" w:cs="Arial"/>
                <w:b/>
                <w:sz w:val="21"/>
                <w:szCs w:val="21"/>
              </w:rPr>
              <w:br/>
              <w:t>В. Гаврилова</w:t>
            </w:r>
            <w:r w:rsidR="00666CA9" w:rsidRPr="00666CA9">
              <w:rPr>
                <w:rFonts w:ascii="Arial" w:hAnsi="Arial" w:cs="Arial"/>
                <w:sz w:val="21"/>
                <w:szCs w:val="21"/>
                <w:lang w:val="ru-RU"/>
              </w:rPr>
              <w:t>;</w:t>
            </w:r>
            <w:r w:rsidR="00FC4207" w:rsidRPr="003D2650">
              <w:rPr>
                <w:rFonts w:ascii="Arial" w:hAnsi="Arial" w:cs="Arial"/>
                <w:b/>
                <w:sz w:val="21"/>
                <w:szCs w:val="21"/>
              </w:rPr>
              <w:t xml:space="preserve"> </w:t>
            </w:r>
            <w:r w:rsidR="00EF5076" w:rsidRPr="003D2650">
              <w:rPr>
                <w:rFonts w:ascii="Arial" w:hAnsi="Arial" w:cs="Arial"/>
                <w:b/>
                <w:sz w:val="21"/>
                <w:szCs w:val="21"/>
              </w:rPr>
              <w:t>О.</w:t>
            </w:r>
            <w:r w:rsidR="000A5A4C" w:rsidRPr="003D2650">
              <w:rPr>
                <w:rFonts w:ascii="Arial" w:hAnsi="Arial" w:cs="Arial"/>
                <w:b/>
                <w:sz w:val="21"/>
                <w:szCs w:val="21"/>
              </w:rPr>
              <w:t> </w:t>
            </w:r>
            <w:r w:rsidR="00EF5076" w:rsidRPr="003D2650">
              <w:rPr>
                <w:rFonts w:ascii="Arial" w:hAnsi="Arial" w:cs="Arial"/>
                <w:b/>
                <w:sz w:val="21"/>
                <w:szCs w:val="21"/>
              </w:rPr>
              <w:t>Кордун</w:t>
            </w:r>
            <w:r w:rsidR="00666CA9" w:rsidRPr="00666CA9">
              <w:rPr>
                <w:rFonts w:ascii="Arial" w:hAnsi="Arial" w:cs="Arial"/>
                <w:sz w:val="21"/>
                <w:szCs w:val="21"/>
                <w:lang w:val="ru-RU"/>
              </w:rPr>
              <w:t>;</w:t>
            </w:r>
            <w:r w:rsidR="009802F7" w:rsidRPr="003D2650">
              <w:rPr>
                <w:rFonts w:ascii="Arial" w:hAnsi="Arial" w:cs="Arial"/>
                <w:b/>
                <w:sz w:val="21"/>
                <w:szCs w:val="21"/>
              </w:rPr>
              <w:t xml:space="preserve"> </w:t>
            </w:r>
            <w:r w:rsidR="00B82D18" w:rsidRPr="003D2650">
              <w:rPr>
                <w:rFonts w:ascii="Arial" w:hAnsi="Arial" w:cs="Arial"/>
                <w:b/>
                <w:sz w:val="21"/>
                <w:szCs w:val="21"/>
              </w:rPr>
              <w:t>Я. Лимар</w:t>
            </w:r>
          </w:p>
          <w:p w:rsidR="00936BDC" w:rsidRPr="003D2650" w:rsidRDefault="00B02986" w:rsidP="001A4BB0">
            <w:pPr>
              <w:spacing w:before="120" w:after="0"/>
              <w:jc w:val="both"/>
              <w:rPr>
                <w:rFonts w:ascii="Arial" w:hAnsi="Arial" w:cs="Arial"/>
                <w:sz w:val="21"/>
                <w:szCs w:val="21"/>
              </w:rPr>
            </w:pPr>
            <w:r w:rsidRPr="003D2650">
              <w:rPr>
                <w:rFonts w:ascii="Arial" w:hAnsi="Arial" w:cs="Arial"/>
                <w:sz w:val="21"/>
                <w:szCs w:val="21"/>
              </w:rPr>
              <w:t xml:space="preserve">Асоціація </w:t>
            </w:r>
            <w:r w:rsidR="00714566" w:rsidRPr="00714566">
              <w:rPr>
                <w:rStyle w:val="16"/>
                <w:color w:val="000000"/>
                <w:sz w:val="21"/>
                <w:szCs w:val="21"/>
                <w:lang w:eastAsia="uk-UA"/>
              </w:rPr>
              <w:t>"</w:t>
            </w:r>
            <w:r w:rsidR="002B43C5" w:rsidRPr="003D2650">
              <w:rPr>
                <w:rFonts w:ascii="Arial" w:hAnsi="Arial" w:cs="Arial"/>
                <w:sz w:val="21"/>
                <w:szCs w:val="21"/>
              </w:rPr>
              <w:t>Український центр сталевого будівництва</w:t>
            </w:r>
            <w:r w:rsidR="00714566" w:rsidRPr="00714566">
              <w:rPr>
                <w:rStyle w:val="16"/>
                <w:color w:val="000000"/>
                <w:sz w:val="21"/>
                <w:szCs w:val="21"/>
                <w:lang w:eastAsia="uk-UA"/>
              </w:rPr>
              <w:t>"</w:t>
            </w:r>
            <w:r w:rsidR="00F370A4" w:rsidRPr="003D2650">
              <w:rPr>
                <w:rFonts w:ascii="Arial" w:hAnsi="Arial" w:cs="Arial"/>
                <w:sz w:val="21"/>
                <w:szCs w:val="21"/>
              </w:rPr>
              <w:br/>
            </w:r>
            <w:r w:rsidR="002B43C5" w:rsidRPr="003D2650">
              <w:rPr>
                <w:rFonts w:ascii="Arial" w:hAnsi="Arial" w:cs="Arial"/>
                <w:sz w:val="21"/>
                <w:szCs w:val="21"/>
              </w:rPr>
              <w:t>(</w:t>
            </w:r>
            <w:r w:rsidR="00584BC1" w:rsidRPr="003D2650">
              <w:rPr>
                <w:rFonts w:ascii="Arial" w:hAnsi="Arial" w:cs="Arial"/>
                <w:b/>
                <w:sz w:val="21"/>
                <w:szCs w:val="21"/>
              </w:rPr>
              <w:t>К. Калафат</w:t>
            </w:r>
            <w:r w:rsidR="00AF7CE5" w:rsidRPr="003D2650">
              <w:rPr>
                <w:rFonts w:ascii="Arial" w:hAnsi="Arial" w:cs="Arial"/>
                <w:sz w:val="21"/>
                <w:szCs w:val="21"/>
              </w:rPr>
              <w:t xml:space="preserve">, </w:t>
            </w:r>
            <w:r w:rsidR="00303937">
              <w:rPr>
                <w:rFonts w:ascii="Arial" w:hAnsi="Arial" w:cs="Arial"/>
                <w:sz w:val="21"/>
                <w:szCs w:val="21"/>
              </w:rPr>
              <w:t>канд.</w:t>
            </w:r>
            <w:r w:rsidR="00AF7CE5" w:rsidRPr="003D2650">
              <w:rPr>
                <w:rFonts w:ascii="Arial" w:hAnsi="Arial" w:cs="Arial"/>
                <w:sz w:val="21"/>
                <w:szCs w:val="21"/>
              </w:rPr>
              <w:t xml:space="preserve"> техн. наук</w:t>
            </w:r>
            <w:r w:rsidR="001A4BB0" w:rsidRPr="003D2650">
              <w:rPr>
                <w:rFonts w:ascii="Arial" w:hAnsi="Arial" w:cs="Arial"/>
                <w:sz w:val="21"/>
                <w:szCs w:val="21"/>
              </w:rPr>
              <w:t>)</w:t>
            </w:r>
          </w:p>
          <w:p w:rsidR="00C90F98" w:rsidRPr="003D2650" w:rsidRDefault="00584BC1" w:rsidP="00F370A4">
            <w:pPr>
              <w:spacing w:before="120" w:after="0"/>
              <w:jc w:val="both"/>
              <w:rPr>
                <w:rFonts w:ascii="Arial" w:hAnsi="Arial" w:cs="Arial"/>
                <w:sz w:val="21"/>
                <w:szCs w:val="21"/>
              </w:rPr>
            </w:pPr>
            <w:r w:rsidRPr="003D2650">
              <w:rPr>
                <w:rFonts w:ascii="Arial" w:hAnsi="Arial" w:cs="Arial"/>
                <w:sz w:val="21"/>
                <w:szCs w:val="21"/>
              </w:rPr>
              <w:t xml:space="preserve">Товариство з обмеженою відповідальністю </w:t>
            </w:r>
            <w:r w:rsidR="00714566" w:rsidRPr="00714566">
              <w:rPr>
                <w:rStyle w:val="16"/>
                <w:color w:val="000000"/>
                <w:sz w:val="21"/>
                <w:szCs w:val="21"/>
                <w:lang w:eastAsia="uk-UA"/>
              </w:rPr>
              <w:t>"</w:t>
            </w:r>
            <w:r w:rsidRPr="003D2650">
              <w:rPr>
                <w:rFonts w:ascii="Arial" w:hAnsi="Arial" w:cs="Arial"/>
                <w:sz w:val="21"/>
                <w:szCs w:val="21"/>
              </w:rPr>
              <w:t>ЕТУАЛЬ</w:t>
            </w:r>
            <w:r w:rsidR="00714566" w:rsidRPr="00714566">
              <w:rPr>
                <w:rStyle w:val="16"/>
                <w:color w:val="000000"/>
                <w:sz w:val="21"/>
                <w:szCs w:val="21"/>
                <w:lang w:eastAsia="uk-UA"/>
              </w:rPr>
              <w:t>"</w:t>
            </w:r>
            <w:r w:rsidR="00F370A4" w:rsidRPr="003D2650">
              <w:rPr>
                <w:rFonts w:ascii="Arial" w:hAnsi="Arial" w:cs="Arial"/>
                <w:sz w:val="21"/>
                <w:szCs w:val="21"/>
              </w:rPr>
              <w:br/>
            </w:r>
            <w:r w:rsidR="00C90F98" w:rsidRPr="003D2650">
              <w:rPr>
                <w:rFonts w:ascii="Arial" w:hAnsi="Arial" w:cs="Arial"/>
                <w:sz w:val="21"/>
                <w:szCs w:val="21"/>
              </w:rPr>
              <w:t>(</w:t>
            </w:r>
            <w:r w:rsidR="00D44F90" w:rsidRPr="003D2650">
              <w:rPr>
                <w:rFonts w:ascii="Arial" w:hAnsi="Arial" w:cs="Arial"/>
                <w:b/>
                <w:sz w:val="21"/>
                <w:szCs w:val="21"/>
              </w:rPr>
              <w:t>О. Борт</w:t>
            </w:r>
            <w:r w:rsidR="00D44F90" w:rsidRPr="003D2650">
              <w:rPr>
                <w:rFonts w:ascii="Arial" w:hAnsi="Arial" w:cs="Arial"/>
                <w:sz w:val="21"/>
                <w:szCs w:val="21"/>
              </w:rPr>
              <w:t xml:space="preserve">, </w:t>
            </w:r>
            <w:r w:rsidR="00303937">
              <w:rPr>
                <w:rFonts w:ascii="Arial" w:hAnsi="Arial" w:cs="Arial"/>
                <w:sz w:val="21"/>
                <w:szCs w:val="21"/>
              </w:rPr>
              <w:t>канд.</w:t>
            </w:r>
            <w:r w:rsidR="00303937" w:rsidRPr="003D2650">
              <w:rPr>
                <w:rFonts w:ascii="Arial" w:hAnsi="Arial" w:cs="Arial"/>
                <w:sz w:val="21"/>
                <w:szCs w:val="21"/>
              </w:rPr>
              <w:t xml:space="preserve"> техн. наук</w:t>
            </w:r>
            <w:r w:rsidR="00666CA9" w:rsidRPr="00666CA9">
              <w:rPr>
                <w:rFonts w:ascii="Arial" w:hAnsi="Arial" w:cs="Arial"/>
                <w:sz w:val="21"/>
                <w:szCs w:val="21"/>
                <w:lang w:val="ru-RU"/>
              </w:rPr>
              <w:t xml:space="preserve">; </w:t>
            </w:r>
            <w:r w:rsidRPr="003D2650">
              <w:rPr>
                <w:rFonts w:ascii="Arial" w:hAnsi="Arial" w:cs="Arial"/>
                <w:b/>
                <w:sz w:val="21"/>
                <w:szCs w:val="21"/>
              </w:rPr>
              <w:t>А</w:t>
            </w:r>
            <w:r w:rsidR="00C90F98" w:rsidRPr="003D2650">
              <w:rPr>
                <w:rFonts w:ascii="Arial" w:hAnsi="Arial" w:cs="Arial"/>
                <w:b/>
                <w:sz w:val="21"/>
                <w:szCs w:val="21"/>
              </w:rPr>
              <w:t xml:space="preserve">. </w:t>
            </w:r>
            <w:r w:rsidRPr="003D2650">
              <w:rPr>
                <w:rFonts w:ascii="Arial" w:hAnsi="Arial" w:cs="Arial"/>
                <w:b/>
                <w:sz w:val="21"/>
                <w:szCs w:val="21"/>
              </w:rPr>
              <w:t xml:space="preserve">Махінько, </w:t>
            </w:r>
            <w:r w:rsidRPr="003D2650">
              <w:rPr>
                <w:rFonts w:ascii="Arial" w:hAnsi="Arial" w:cs="Arial"/>
                <w:sz w:val="21"/>
                <w:szCs w:val="21"/>
              </w:rPr>
              <w:t>д-р техн. наук</w:t>
            </w:r>
            <w:r w:rsidR="00C90F98" w:rsidRPr="003D2650">
              <w:rPr>
                <w:rFonts w:ascii="Arial" w:hAnsi="Arial" w:cs="Arial"/>
                <w:sz w:val="21"/>
                <w:szCs w:val="21"/>
              </w:rPr>
              <w:t>)</w:t>
            </w:r>
          </w:p>
          <w:p w:rsidR="007058B2" w:rsidRPr="003D2650" w:rsidRDefault="007058B2" w:rsidP="00303937">
            <w:pPr>
              <w:spacing w:before="120" w:after="0"/>
              <w:jc w:val="both"/>
              <w:rPr>
                <w:rFonts w:ascii="Arial" w:hAnsi="Arial" w:cs="Arial"/>
                <w:sz w:val="21"/>
                <w:szCs w:val="21"/>
              </w:rPr>
            </w:pPr>
            <w:r w:rsidRPr="003D2650">
              <w:rPr>
                <w:rFonts w:ascii="Arial" w:hAnsi="Arial" w:cs="Arial"/>
                <w:sz w:val="21"/>
                <w:szCs w:val="21"/>
              </w:rPr>
              <w:t>Інститут державного управління та наукових досліджень з цивільного захисту (</w:t>
            </w:r>
            <w:r w:rsidRPr="003D2650">
              <w:rPr>
                <w:rFonts w:ascii="Arial" w:hAnsi="Arial" w:cs="Arial"/>
                <w:b/>
                <w:sz w:val="21"/>
                <w:szCs w:val="21"/>
              </w:rPr>
              <w:t>Я. Балло</w:t>
            </w:r>
            <w:r w:rsidR="00303937">
              <w:rPr>
                <w:rFonts w:ascii="Arial" w:hAnsi="Arial" w:cs="Arial"/>
                <w:b/>
                <w:sz w:val="21"/>
                <w:szCs w:val="21"/>
              </w:rPr>
              <w:t>,</w:t>
            </w:r>
            <w:r w:rsidR="00303937">
              <w:rPr>
                <w:rFonts w:ascii="Arial" w:hAnsi="Arial" w:cs="Arial"/>
                <w:sz w:val="21"/>
                <w:szCs w:val="21"/>
              </w:rPr>
              <w:t xml:space="preserve"> </w:t>
            </w:r>
            <w:r w:rsidRPr="003D2650">
              <w:rPr>
                <w:rFonts w:ascii="Arial" w:hAnsi="Arial" w:cs="Arial"/>
                <w:sz w:val="21"/>
                <w:szCs w:val="21"/>
              </w:rPr>
              <w:t>канд. техн. наук</w:t>
            </w:r>
            <w:r w:rsidR="00666CA9" w:rsidRPr="00666CA9">
              <w:rPr>
                <w:rFonts w:ascii="Arial" w:hAnsi="Arial" w:cs="Arial"/>
                <w:sz w:val="21"/>
                <w:szCs w:val="21"/>
                <w:lang w:val="ru-RU"/>
              </w:rPr>
              <w:t>;</w:t>
            </w:r>
            <w:r w:rsidRPr="003D2650">
              <w:rPr>
                <w:rFonts w:ascii="Arial" w:hAnsi="Arial" w:cs="Arial"/>
                <w:b/>
                <w:sz w:val="21"/>
                <w:szCs w:val="21"/>
              </w:rPr>
              <w:t xml:space="preserve"> В. Ніжник</w:t>
            </w:r>
            <w:r w:rsidRPr="003D2650">
              <w:rPr>
                <w:rFonts w:ascii="Arial" w:hAnsi="Arial" w:cs="Arial"/>
                <w:sz w:val="21"/>
                <w:szCs w:val="21"/>
              </w:rPr>
              <w:t>, д-р техн. наук)</w:t>
            </w:r>
          </w:p>
        </w:tc>
      </w:tr>
      <w:tr w:rsidR="007904E8" w:rsidRPr="009D4FD3" w:rsidTr="003D2650">
        <w:trPr>
          <w:trHeight w:hRule="exact" w:val="227"/>
          <w:jc w:val="center"/>
        </w:trPr>
        <w:tc>
          <w:tcPr>
            <w:tcW w:w="2789" w:type="dxa"/>
          </w:tcPr>
          <w:p w:rsidR="007904E8" w:rsidRPr="003D2650" w:rsidRDefault="007904E8" w:rsidP="00DB731A">
            <w:pPr>
              <w:rPr>
                <w:rFonts w:ascii="Arial" w:hAnsi="Arial" w:cs="Arial"/>
                <w:sz w:val="21"/>
                <w:szCs w:val="21"/>
              </w:rPr>
            </w:pPr>
          </w:p>
        </w:tc>
        <w:tc>
          <w:tcPr>
            <w:tcW w:w="6628" w:type="dxa"/>
          </w:tcPr>
          <w:p w:rsidR="007904E8" w:rsidRPr="003D2650" w:rsidRDefault="007904E8" w:rsidP="00F1045E">
            <w:pPr>
              <w:widowControl w:val="0"/>
              <w:spacing w:after="0"/>
              <w:rPr>
                <w:rFonts w:ascii="Arial" w:hAnsi="Arial" w:cs="Arial"/>
                <w:sz w:val="21"/>
                <w:szCs w:val="21"/>
              </w:rPr>
            </w:pPr>
          </w:p>
        </w:tc>
      </w:tr>
      <w:tr w:rsidR="007904E8" w:rsidRPr="009D4FD3" w:rsidTr="003D2650">
        <w:trPr>
          <w:jc w:val="center"/>
        </w:trPr>
        <w:tc>
          <w:tcPr>
            <w:tcW w:w="2789" w:type="dxa"/>
          </w:tcPr>
          <w:p w:rsidR="007904E8" w:rsidRPr="003D2650" w:rsidRDefault="007904E8" w:rsidP="00DB731A">
            <w:pPr>
              <w:rPr>
                <w:rFonts w:ascii="Arial" w:hAnsi="Arial" w:cs="Arial"/>
                <w:sz w:val="21"/>
                <w:szCs w:val="21"/>
              </w:rPr>
            </w:pPr>
            <w:r w:rsidRPr="003D2650">
              <w:rPr>
                <w:rFonts w:ascii="Arial" w:hAnsi="Arial" w:cs="Arial"/>
                <w:sz w:val="21"/>
                <w:szCs w:val="21"/>
              </w:rPr>
              <w:t>2 ВНЕСЕНО:</w:t>
            </w:r>
          </w:p>
        </w:tc>
        <w:tc>
          <w:tcPr>
            <w:tcW w:w="6628" w:type="dxa"/>
          </w:tcPr>
          <w:p w:rsidR="00B82769" w:rsidRPr="003D2650" w:rsidRDefault="00B82769" w:rsidP="00B82769">
            <w:pPr>
              <w:pStyle w:val="afa"/>
              <w:jc w:val="both"/>
              <w:rPr>
                <w:rFonts w:ascii="Arial" w:hAnsi="Arial" w:cs="Arial"/>
                <w:sz w:val="21"/>
                <w:szCs w:val="21"/>
              </w:rPr>
            </w:pPr>
            <w:r w:rsidRPr="003D2650">
              <w:rPr>
                <w:rFonts w:ascii="Arial" w:hAnsi="Arial" w:cs="Arial"/>
                <w:sz w:val="21"/>
                <w:szCs w:val="21"/>
              </w:rPr>
              <w:t>Міністерство розвитку громад та територій України</w:t>
            </w:r>
          </w:p>
        </w:tc>
      </w:tr>
      <w:tr w:rsidR="007904E8" w:rsidRPr="009D4FD3" w:rsidTr="003D2650">
        <w:trPr>
          <w:trHeight w:hRule="exact" w:val="227"/>
          <w:jc w:val="center"/>
        </w:trPr>
        <w:tc>
          <w:tcPr>
            <w:tcW w:w="2789" w:type="dxa"/>
          </w:tcPr>
          <w:p w:rsidR="007904E8" w:rsidRPr="003D2650" w:rsidRDefault="007904E8" w:rsidP="00DB731A">
            <w:pPr>
              <w:rPr>
                <w:rFonts w:ascii="Arial" w:hAnsi="Arial" w:cs="Arial"/>
                <w:sz w:val="21"/>
                <w:szCs w:val="21"/>
              </w:rPr>
            </w:pPr>
          </w:p>
        </w:tc>
        <w:tc>
          <w:tcPr>
            <w:tcW w:w="6628" w:type="dxa"/>
          </w:tcPr>
          <w:p w:rsidR="007904E8" w:rsidRPr="003D2650" w:rsidRDefault="007904E8" w:rsidP="00DB731A">
            <w:pPr>
              <w:pStyle w:val="afa"/>
              <w:jc w:val="both"/>
              <w:rPr>
                <w:rFonts w:ascii="Arial" w:hAnsi="Arial" w:cs="Arial"/>
                <w:sz w:val="21"/>
                <w:szCs w:val="21"/>
              </w:rPr>
            </w:pPr>
          </w:p>
        </w:tc>
      </w:tr>
      <w:tr w:rsidR="00504890" w:rsidRPr="009D4FD3" w:rsidTr="003D2650">
        <w:trPr>
          <w:jc w:val="center"/>
        </w:trPr>
        <w:tc>
          <w:tcPr>
            <w:tcW w:w="2789" w:type="dxa"/>
          </w:tcPr>
          <w:p w:rsidR="00504890" w:rsidRPr="003D2650" w:rsidRDefault="00504890" w:rsidP="00DB731A">
            <w:pPr>
              <w:rPr>
                <w:rFonts w:ascii="Arial" w:hAnsi="Arial" w:cs="Arial"/>
                <w:sz w:val="21"/>
                <w:szCs w:val="21"/>
              </w:rPr>
            </w:pPr>
            <w:r w:rsidRPr="003D2650">
              <w:rPr>
                <w:rFonts w:ascii="Arial" w:hAnsi="Arial" w:cs="Arial"/>
                <w:sz w:val="21"/>
                <w:szCs w:val="21"/>
              </w:rPr>
              <w:t>3 ПОГОДЖЕНО:</w:t>
            </w:r>
          </w:p>
        </w:tc>
        <w:tc>
          <w:tcPr>
            <w:tcW w:w="6628" w:type="dxa"/>
          </w:tcPr>
          <w:p w:rsidR="00504890" w:rsidRPr="00666CA9" w:rsidRDefault="00504890" w:rsidP="00666CA9">
            <w:pPr>
              <w:pStyle w:val="afa"/>
              <w:jc w:val="both"/>
              <w:rPr>
                <w:rFonts w:ascii="Arial" w:hAnsi="Arial" w:cs="Arial"/>
                <w:sz w:val="21"/>
                <w:szCs w:val="21"/>
                <w:lang w:val="ru-RU"/>
              </w:rPr>
            </w:pPr>
            <w:r w:rsidRPr="003D2650">
              <w:rPr>
                <w:rFonts w:ascii="Arial" w:hAnsi="Arial" w:cs="Arial"/>
                <w:sz w:val="21"/>
                <w:szCs w:val="21"/>
              </w:rPr>
              <w:t>Державна служба України з надзвичайних ситуацій</w:t>
            </w:r>
            <w:r w:rsidRPr="003D2650">
              <w:rPr>
                <w:rFonts w:ascii="Arial" w:hAnsi="Arial" w:cs="Arial"/>
                <w:sz w:val="21"/>
                <w:szCs w:val="21"/>
              </w:rPr>
              <w:br/>
            </w:r>
            <w:r w:rsidR="00666CA9" w:rsidRPr="00666CA9">
              <w:rPr>
                <w:rFonts w:ascii="Arial" w:hAnsi="Arial" w:cs="Arial"/>
                <w:sz w:val="21"/>
                <w:szCs w:val="21"/>
                <w:lang w:val="ru-RU"/>
              </w:rPr>
              <w:t>(</w:t>
            </w:r>
            <w:r w:rsidRPr="003D2650">
              <w:rPr>
                <w:rFonts w:ascii="Arial" w:hAnsi="Arial" w:cs="Arial"/>
                <w:sz w:val="21"/>
                <w:szCs w:val="21"/>
              </w:rPr>
              <w:t>лист № 01-20396/263-1 від 01.12.2021</w:t>
            </w:r>
            <w:r w:rsidR="00666CA9" w:rsidRPr="00666CA9">
              <w:rPr>
                <w:rFonts w:ascii="Arial" w:hAnsi="Arial" w:cs="Arial"/>
                <w:sz w:val="21"/>
                <w:szCs w:val="21"/>
                <w:lang w:val="ru-RU"/>
              </w:rPr>
              <w:t>)</w:t>
            </w:r>
          </w:p>
        </w:tc>
      </w:tr>
      <w:tr w:rsidR="00504890" w:rsidRPr="009D4FD3" w:rsidTr="003D2650">
        <w:trPr>
          <w:trHeight w:hRule="exact" w:val="227"/>
          <w:jc w:val="center"/>
        </w:trPr>
        <w:tc>
          <w:tcPr>
            <w:tcW w:w="2789" w:type="dxa"/>
          </w:tcPr>
          <w:p w:rsidR="00504890" w:rsidRPr="003D2650" w:rsidRDefault="00504890" w:rsidP="00DB731A">
            <w:pPr>
              <w:rPr>
                <w:rFonts w:ascii="Arial" w:hAnsi="Arial" w:cs="Arial"/>
                <w:sz w:val="21"/>
                <w:szCs w:val="21"/>
              </w:rPr>
            </w:pPr>
          </w:p>
        </w:tc>
        <w:tc>
          <w:tcPr>
            <w:tcW w:w="6628" w:type="dxa"/>
          </w:tcPr>
          <w:p w:rsidR="00504890" w:rsidRPr="003D2650" w:rsidRDefault="00504890" w:rsidP="00DB731A">
            <w:pPr>
              <w:widowControl w:val="0"/>
              <w:tabs>
                <w:tab w:val="left" w:pos="708"/>
              </w:tabs>
              <w:rPr>
                <w:rFonts w:ascii="Arial" w:hAnsi="Arial" w:cs="Arial"/>
                <w:sz w:val="21"/>
                <w:szCs w:val="21"/>
              </w:rPr>
            </w:pPr>
          </w:p>
        </w:tc>
      </w:tr>
      <w:tr w:rsidR="00504890" w:rsidRPr="009D4FD3" w:rsidTr="003D2650">
        <w:trPr>
          <w:jc w:val="center"/>
        </w:trPr>
        <w:tc>
          <w:tcPr>
            <w:tcW w:w="2789" w:type="dxa"/>
            <w:vMerge w:val="restart"/>
          </w:tcPr>
          <w:p w:rsidR="00504890" w:rsidRPr="003D2650" w:rsidRDefault="00504890" w:rsidP="00DB731A">
            <w:pPr>
              <w:rPr>
                <w:rFonts w:ascii="Arial" w:hAnsi="Arial" w:cs="Arial"/>
                <w:sz w:val="21"/>
                <w:szCs w:val="21"/>
              </w:rPr>
            </w:pPr>
            <w:r w:rsidRPr="003D2650">
              <w:rPr>
                <w:rFonts w:ascii="Arial" w:hAnsi="Arial" w:cs="Arial"/>
                <w:sz w:val="21"/>
                <w:szCs w:val="21"/>
              </w:rPr>
              <w:t>4 ЗАТВЕРДЖЕНО:</w:t>
            </w:r>
          </w:p>
        </w:tc>
        <w:tc>
          <w:tcPr>
            <w:tcW w:w="6628" w:type="dxa"/>
          </w:tcPr>
          <w:p w:rsidR="00504890" w:rsidRDefault="00504890" w:rsidP="00941FCF">
            <w:pPr>
              <w:widowControl w:val="0"/>
              <w:spacing w:after="0"/>
              <w:rPr>
                <w:rFonts w:ascii="Arial" w:hAnsi="Arial" w:cs="Arial"/>
                <w:sz w:val="21"/>
                <w:szCs w:val="21"/>
              </w:rPr>
            </w:pPr>
            <w:r w:rsidRPr="00941FCF">
              <w:rPr>
                <w:rFonts w:ascii="Arial" w:hAnsi="Arial" w:cs="Arial"/>
                <w:sz w:val="21"/>
                <w:szCs w:val="21"/>
              </w:rPr>
              <w:t>наказ Міністерства розвитку громад та територій України від</w:t>
            </w:r>
          </w:p>
          <w:p w:rsidR="00941FCF" w:rsidRPr="00941FCF" w:rsidRDefault="00941FCF" w:rsidP="00941FCF">
            <w:pPr>
              <w:widowControl w:val="0"/>
              <w:spacing w:after="0"/>
              <w:rPr>
                <w:rFonts w:ascii="Arial" w:hAnsi="Arial" w:cs="Arial"/>
                <w:sz w:val="21"/>
                <w:szCs w:val="21"/>
              </w:rPr>
            </w:pPr>
            <w:r>
              <w:rPr>
                <w:rFonts w:ascii="Arial" w:hAnsi="Arial" w:cs="Arial"/>
                <w:sz w:val="21"/>
                <w:szCs w:val="21"/>
              </w:rPr>
              <w:t>30.12.2021 № 365 та накази від 31.01.2022 № 22, від 08.04.2022 № 62, від 16.05.2022 № 72</w:t>
            </w:r>
          </w:p>
        </w:tc>
      </w:tr>
      <w:tr w:rsidR="00504890" w:rsidRPr="009D4FD3" w:rsidTr="003D2650">
        <w:trPr>
          <w:trHeight w:hRule="exact" w:val="227"/>
          <w:jc w:val="center"/>
        </w:trPr>
        <w:tc>
          <w:tcPr>
            <w:tcW w:w="2789" w:type="dxa"/>
            <w:vMerge/>
          </w:tcPr>
          <w:p w:rsidR="00504890" w:rsidRPr="003D2650" w:rsidRDefault="00504890" w:rsidP="00DB731A">
            <w:pPr>
              <w:rPr>
                <w:rFonts w:ascii="Arial" w:hAnsi="Arial" w:cs="Arial"/>
                <w:sz w:val="21"/>
                <w:szCs w:val="21"/>
              </w:rPr>
            </w:pPr>
          </w:p>
        </w:tc>
        <w:tc>
          <w:tcPr>
            <w:tcW w:w="6628" w:type="dxa"/>
          </w:tcPr>
          <w:p w:rsidR="00504890" w:rsidRPr="003D2650" w:rsidRDefault="00504890" w:rsidP="00DB731A">
            <w:pPr>
              <w:widowControl w:val="0"/>
              <w:rPr>
                <w:rFonts w:ascii="Arial" w:hAnsi="Arial" w:cs="Arial"/>
                <w:color w:val="FF0000"/>
                <w:sz w:val="21"/>
                <w:szCs w:val="21"/>
              </w:rPr>
            </w:pPr>
          </w:p>
        </w:tc>
      </w:tr>
      <w:tr w:rsidR="00504890" w:rsidRPr="009D4FD3" w:rsidTr="003D2650">
        <w:trPr>
          <w:jc w:val="center"/>
        </w:trPr>
        <w:tc>
          <w:tcPr>
            <w:tcW w:w="2789" w:type="dxa"/>
          </w:tcPr>
          <w:p w:rsidR="00504890" w:rsidRPr="003D2650" w:rsidRDefault="00504890" w:rsidP="00DB731A">
            <w:pPr>
              <w:rPr>
                <w:rFonts w:ascii="Arial" w:hAnsi="Arial" w:cs="Arial"/>
                <w:sz w:val="21"/>
                <w:szCs w:val="21"/>
              </w:rPr>
            </w:pPr>
            <w:r w:rsidRPr="003D2650">
              <w:rPr>
                <w:rFonts w:ascii="Arial" w:hAnsi="Arial" w:cs="Arial"/>
                <w:sz w:val="21"/>
                <w:szCs w:val="21"/>
              </w:rPr>
              <w:t>НАДАНО ЧИННОСТІ</w:t>
            </w:r>
            <w:r w:rsidR="00F54D28">
              <w:rPr>
                <w:rFonts w:ascii="Arial" w:hAnsi="Arial" w:cs="Arial"/>
                <w:sz w:val="21"/>
                <w:szCs w:val="21"/>
              </w:rPr>
              <w:t>:</w:t>
            </w:r>
          </w:p>
        </w:tc>
        <w:tc>
          <w:tcPr>
            <w:tcW w:w="6628" w:type="dxa"/>
          </w:tcPr>
          <w:p w:rsidR="00504890" w:rsidRPr="00941FCF" w:rsidRDefault="00F54D28" w:rsidP="00A9593F">
            <w:pPr>
              <w:widowControl w:val="0"/>
              <w:spacing w:after="0"/>
              <w:rPr>
                <w:rFonts w:ascii="Arial" w:hAnsi="Arial" w:cs="Arial"/>
                <w:sz w:val="21"/>
                <w:szCs w:val="21"/>
              </w:rPr>
            </w:pPr>
            <w:r>
              <w:rPr>
                <w:rFonts w:ascii="Arial" w:hAnsi="Arial" w:cs="Arial"/>
                <w:sz w:val="21"/>
                <w:szCs w:val="21"/>
              </w:rPr>
              <w:t>з</w:t>
            </w:r>
            <w:r w:rsidR="00303937" w:rsidRPr="00E5675A">
              <w:rPr>
                <w:rFonts w:ascii="Arial" w:hAnsi="Arial" w:cs="Arial"/>
                <w:sz w:val="21"/>
                <w:szCs w:val="21"/>
              </w:rPr>
              <w:t xml:space="preserve"> </w:t>
            </w:r>
            <w:r w:rsidR="00303937">
              <w:rPr>
                <w:rFonts w:ascii="Arial" w:hAnsi="Arial" w:cs="Arial"/>
                <w:sz w:val="21"/>
                <w:szCs w:val="21"/>
              </w:rPr>
              <w:t>першого числа місяця, що настає через 90 днів з дня їх реєстрації та оприлюднення на порталі Єдиної державної електронної системи у сфері будівництва</w:t>
            </w:r>
            <w:r w:rsidR="00303937" w:rsidRPr="00FB403A">
              <w:rPr>
                <w:rFonts w:ascii="Arial" w:hAnsi="Arial" w:cs="Arial"/>
                <w:sz w:val="21"/>
                <w:szCs w:val="21"/>
              </w:rPr>
              <w:t xml:space="preserve">  </w:t>
            </w:r>
            <w:r w:rsidR="00941FCF" w:rsidRPr="00941FCF">
              <w:rPr>
                <w:rFonts w:ascii="Arial" w:hAnsi="Arial" w:cs="Arial"/>
                <w:sz w:val="21"/>
                <w:szCs w:val="21"/>
              </w:rPr>
              <w:t>(2022-09</w:t>
            </w:r>
            <w:r w:rsidR="00303937" w:rsidRPr="00941FCF">
              <w:rPr>
                <w:rFonts w:ascii="Arial" w:hAnsi="Arial" w:cs="Arial"/>
                <w:sz w:val="21"/>
                <w:szCs w:val="21"/>
              </w:rPr>
              <w:t>-01)</w:t>
            </w:r>
          </w:p>
        </w:tc>
      </w:tr>
      <w:tr w:rsidR="00504890" w:rsidRPr="009D4FD3" w:rsidTr="003D2650">
        <w:trPr>
          <w:trHeight w:hRule="exact" w:val="227"/>
          <w:jc w:val="center"/>
        </w:trPr>
        <w:tc>
          <w:tcPr>
            <w:tcW w:w="2789" w:type="dxa"/>
          </w:tcPr>
          <w:p w:rsidR="00504890" w:rsidRPr="003D2650" w:rsidRDefault="00504890" w:rsidP="00DB731A">
            <w:pPr>
              <w:rPr>
                <w:rFonts w:ascii="Arial" w:hAnsi="Arial" w:cs="Arial"/>
                <w:sz w:val="21"/>
                <w:szCs w:val="21"/>
              </w:rPr>
            </w:pPr>
          </w:p>
        </w:tc>
        <w:tc>
          <w:tcPr>
            <w:tcW w:w="6628" w:type="dxa"/>
          </w:tcPr>
          <w:p w:rsidR="00504890" w:rsidRPr="003D2650" w:rsidRDefault="00504890" w:rsidP="00DB731A">
            <w:pPr>
              <w:widowControl w:val="0"/>
              <w:rPr>
                <w:rFonts w:ascii="Arial" w:hAnsi="Arial" w:cs="Arial"/>
                <w:color w:val="FF0000"/>
                <w:sz w:val="21"/>
                <w:szCs w:val="21"/>
              </w:rPr>
            </w:pPr>
          </w:p>
        </w:tc>
      </w:tr>
      <w:tr w:rsidR="00504890" w:rsidRPr="009D4FD3" w:rsidTr="003D2650">
        <w:trPr>
          <w:jc w:val="center"/>
        </w:trPr>
        <w:tc>
          <w:tcPr>
            <w:tcW w:w="2789" w:type="dxa"/>
          </w:tcPr>
          <w:p w:rsidR="00504890" w:rsidRPr="003D2650" w:rsidRDefault="00504890" w:rsidP="00DB731A">
            <w:pPr>
              <w:rPr>
                <w:rFonts w:ascii="Arial" w:hAnsi="Arial" w:cs="Arial"/>
                <w:caps/>
                <w:sz w:val="21"/>
                <w:szCs w:val="21"/>
              </w:rPr>
            </w:pPr>
            <w:r w:rsidRPr="003D2650">
              <w:rPr>
                <w:rFonts w:ascii="Arial" w:hAnsi="Arial" w:cs="Arial"/>
                <w:caps/>
                <w:sz w:val="21"/>
                <w:szCs w:val="21"/>
              </w:rPr>
              <w:t>5 На заміну:</w:t>
            </w:r>
          </w:p>
        </w:tc>
        <w:tc>
          <w:tcPr>
            <w:tcW w:w="6628" w:type="dxa"/>
          </w:tcPr>
          <w:p w:rsidR="00504890" w:rsidRPr="003D2650" w:rsidRDefault="00F54D28" w:rsidP="00CC1289">
            <w:pPr>
              <w:widowControl w:val="0"/>
              <w:jc w:val="both"/>
              <w:rPr>
                <w:rFonts w:ascii="Arial" w:hAnsi="Arial" w:cs="Arial"/>
                <w:sz w:val="21"/>
                <w:szCs w:val="21"/>
              </w:rPr>
            </w:pPr>
            <w:r>
              <w:rPr>
                <w:rFonts w:ascii="Arial" w:hAnsi="Arial" w:cs="Arial"/>
                <w:sz w:val="21"/>
                <w:szCs w:val="21"/>
              </w:rPr>
              <w:t>н</w:t>
            </w:r>
            <w:r w:rsidR="00504890" w:rsidRPr="003D2650">
              <w:rPr>
                <w:rFonts w:ascii="Arial" w:hAnsi="Arial" w:cs="Arial"/>
                <w:sz w:val="21"/>
                <w:szCs w:val="21"/>
              </w:rPr>
              <w:t xml:space="preserve">а заміну СНиП 2.11.02-87 </w:t>
            </w:r>
          </w:p>
        </w:tc>
      </w:tr>
    </w:tbl>
    <w:p w:rsidR="00EF5076" w:rsidRPr="009D4FD3" w:rsidRDefault="00EF5076" w:rsidP="007904E8">
      <w:pPr>
        <w:pStyle w:val="af8"/>
        <w:rPr>
          <w:rFonts w:ascii="Arial" w:hAnsi="Arial" w:cs="Arial"/>
          <w:lang w:val="uk-UA"/>
        </w:rPr>
      </w:pPr>
    </w:p>
    <w:p w:rsidR="00EF5076" w:rsidRPr="009D4FD3" w:rsidRDefault="00EF5076" w:rsidP="007904E8">
      <w:pPr>
        <w:pStyle w:val="af8"/>
        <w:rPr>
          <w:rFonts w:ascii="Arial" w:hAnsi="Arial" w:cs="Arial"/>
          <w:lang w:val="uk-UA"/>
        </w:rPr>
      </w:pPr>
    </w:p>
    <w:p w:rsidR="008A71C6" w:rsidRPr="009D4FD3" w:rsidRDefault="008A71C6" w:rsidP="007904E8">
      <w:pPr>
        <w:pStyle w:val="af8"/>
        <w:rPr>
          <w:rFonts w:ascii="Arial" w:hAnsi="Arial" w:cs="Arial"/>
          <w:lang w:val="uk-UA"/>
        </w:rPr>
      </w:pPr>
    </w:p>
    <w:p w:rsidR="00891D39" w:rsidRPr="009D4FD3" w:rsidRDefault="00891D39" w:rsidP="007904E8">
      <w:pPr>
        <w:pStyle w:val="af8"/>
        <w:rPr>
          <w:rFonts w:ascii="Arial" w:hAnsi="Arial" w:cs="Arial"/>
          <w:lang w:val="uk-UA"/>
        </w:rPr>
      </w:pPr>
    </w:p>
    <w:p w:rsidR="00891D39" w:rsidRPr="009D4FD3" w:rsidRDefault="00891D39" w:rsidP="007904E8">
      <w:pPr>
        <w:pStyle w:val="af8"/>
        <w:rPr>
          <w:rFonts w:ascii="Arial" w:hAnsi="Arial" w:cs="Arial"/>
          <w:lang w:val="uk-UA"/>
        </w:rPr>
      </w:pPr>
    </w:p>
    <w:p w:rsidR="00891D39" w:rsidRPr="009D4FD3" w:rsidRDefault="00891D39" w:rsidP="007904E8">
      <w:pPr>
        <w:pStyle w:val="af8"/>
        <w:rPr>
          <w:rFonts w:ascii="Arial" w:hAnsi="Arial" w:cs="Arial"/>
          <w:lang w:val="uk-UA"/>
        </w:rPr>
      </w:pPr>
    </w:p>
    <w:p w:rsidR="00891D39" w:rsidRPr="009D4FD3" w:rsidRDefault="00891D39" w:rsidP="007904E8">
      <w:pPr>
        <w:pStyle w:val="af8"/>
        <w:rPr>
          <w:rFonts w:ascii="Arial" w:hAnsi="Arial" w:cs="Arial"/>
          <w:lang w:val="uk-UA"/>
        </w:rPr>
      </w:pPr>
    </w:p>
    <w:p w:rsidR="008D0776" w:rsidRDefault="008D0776" w:rsidP="007904E8">
      <w:pPr>
        <w:pStyle w:val="af8"/>
        <w:rPr>
          <w:rFonts w:ascii="Arial" w:hAnsi="Arial" w:cs="Arial"/>
          <w:lang w:val="en-US"/>
        </w:rPr>
      </w:pPr>
    </w:p>
    <w:p w:rsidR="008D0776" w:rsidRPr="008D0776" w:rsidRDefault="008D0776" w:rsidP="007904E8">
      <w:pPr>
        <w:pStyle w:val="af8"/>
        <w:rPr>
          <w:rFonts w:ascii="Arial" w:hAnsi="Arial" w:cs="Arial"/>
          <w:lang w:val="en-US"/>
        </w:rPr>
      </w:pPr>
    </w:p>
    <w:p w:rsidR="001A4BB0" w:rsidRPr="009D4FD3" w:rsidRDefault="001A4BB0" w:rsidP="007904E8">
      <w:pPr>
        <w:pStyle w:val="af8"/>
        <w:rPr>
          <w:rFonts w:ascii="Arial" w:hAnsi="Arial" w:cs="Arial"/>
          <w:lang w:val="uk-UA"/>
        </w:rPr>
      </w:pPr>
    </w:p>
    <w:p w:rsidR="001A4BB0" w:rsidRPr="009D4FD3" w:rsidRDefault="001A4BB0" w:rsidP="007904E8">
      <w:pPr>
        <w:pStyle w:val="af8"/>
        <w:rPr>
          <w:rFonts w:ascii="Arial" w:hAnsi="Arial" w:cs="Arial"/>
          <w:lang w:val="uk-UA"/>
        </w:rPr>
      </w:pPr>
    </w:p>
    <w:p w:rsidR="00504890" w:rsidRPr="009D4FD3" w:rsidRDefault="00504890" w:rsidP="007904E8">
      <w:pPr>
        <w:pStyle w:val="af8"/>
        <w:rPr>
          <w:rFonts w:ascii="Arial" w:hAnsi="Arial" w:cs="Arial"/>
          <w:lang w:val="uk-UA"/>
        </w:rPr>
      </w:pPr>
    </w:p>
    <w:p w:rsidR="003D2650" w:rsidRPr="0086312A" w:rsidRDefault="003D2650" w:rsidP="003D2650">
      <w:pPr>
        <w:pStyle w:val="af8"/>
        <w:jc w:val="right"/>
        <w:rPr>
          <w:rFonts w:ascii="Arial" w:hAnsi="Arial" w:cs="Arial"/>
          <w:sz w:val="21"/>
          <w:szCs w:val="21"/>
          <w:lang w:val="uk-UA"/>
        </w:rPr>
      </w:pPr>
      <w:r w:rsidRPr="0086312A">
        <w:rPr>
          <w:rFonts w:ascii="Arial" w:hAnsi="Arial" w:cs="Arial"/>
          <w:sz w:val="21"/>
          <w:szCs w:val="21"/>
          <w:lang w:val="uk-UA"/>
        </w:rPr>
        <w:t>Мінрегіон України, 2022</w:t>
      </w:r>
    </w:p>
    <w:p w:rsidR="003D2650" w:rsidRPr="008D0776" w:rsidRDefault="003D2650" w:rsidP="003D2650">
      <w:pPr>
        <w:pStyle w:val="af8"/>
        <w:jc w:val="right"/>
        <w:rPr>
          <w:rFonts w:ascii="Arial" w:hAnsi="Arial" w:cs="Arial"/>
          <w:sz w:val="21"/>
          <w:szCs w:val="21"/>
          <w:lang w:val="uk-UA"/>
        </w:rPr>
      </w:pPr>
    </w:p>
    <w:p w:rsidR="003D2650" w:rsidRPr="00CE6221" w:rsidRDefault="00F54D28" w:rsidP="003D2650">
      <w:pPr>
        <w:pStyle w:val="aff"/>
        <w:ind w:left="20"/>
        <w:jc w:val="center"/>
      </w:pPr>
      <w:r>
        <w:rPr>
          <w:rStyle w:val="16"/>
          <w:color w:val="000000"/>
          <w:sz w:val="21"/>
          <w:szCs w:val="21"/>
          <w:lang w:eastAsia="uk-UA"/>
        </w:rPr>
        <w:t xml:space="preserve">             </w:t>
      </w:r>
      <w:r w:rsidR="003D2650" w:rsidRPr="00CE6221">
        <w:rPr>
          <w:rStyle w:val="16"/>
          <w:color w:val="000000"/>
          <w:sz w:val="21"/>
          <w:szCs w:val="21"/>
          <w:lang w:eastAsia="uk-UA"/>
        </w:rPr>
        <w:t>Видавець нормативних документів у галузі будівництва</w:t>
      </w:r>
      <w:r w:rsidR="003D2650">
        <w:rPr>
          <w:rStyle w:val="16"/>
          <w:color w:val="000000"/>
          <w:sz w:val="21"/>
          <w:szCs w:val="21"/>
          <w:lang w:eastAsia="uk-UA"/>
        </w:rPr>
        <w:t xml:space="preserve">                                                 </w:t>
      </w:r>
      <w:r w:rsidR="003D2650" w:rsidRPr="00CE6221">
        <w:rPr>
          <w:rStyle w:val="16"/>
          <w:color w:val="000000"/>
          <w:sz w:val="21"/>
          <w:szCs w:val="21"/>
          <w:lang w:eastAsia="uk-UA"/>
        </w:rPr>
        <w:t xml:space="preserve"> </w:t>
      </w:r>
      <w:r w:rsidR="003D2650">
        <w:rPr>
          <w:rStyle w:val="16"/>
          <w:color w:val="000000"/>
          <w:sz w:val="21"/>
          <w:szCs w:val="21"/>
          <w:lang w:eastAsia="uk-UA"/>
        </w:rPr>
        <w:t xml:space="preserve">  </w:t>
      </w:r>
      <w:r>
        <w:rPr>
          <w:rStyle w:val="16"/>
          <w:color w:val="000000"/>
          <w:sz w:val="21"/>
          <w:szCs w:val="21"/>
          <w:lang w:eastAsia="uk-UA"/>
        </w:rPr>
        <w:t xml:space="preserve"> </w:t>
      </w:r>
      <w:r w:rsidR="003D2650" w:rsidRPr="00CE6221">
        <w:rPr>
          <w:rStyle w:val="16"/>
          <w:color w:val="000000"/>
          <w:sz w:val="21"/>
          <w:szCs w:val="21"/>
          <w:lang w:eastAsia="uk-UA"/>
        </w:rPr>
        <w:t>і промисловості будівельних матеріалів Мінрегіону України</w:t>
      </w:r>
      <w:r w:rsidR="003D2650">
        <w:rPr>
          <w:rStyle w:val="16"/>
          <w:color w:val="000000"/>
          <w:sz w:val="21"/>
          <w:szCs w:val="21"/>
          <w:lang w:eastAsia="uk-UA"/>
        </w:rPr>
        <w:t xml:space="preserve">                                           </w:t>
      </w:r>
      <w:r w:rsidR="003D2650" w:rsidRPr="00CE6221">
        <w:rPr>
          <w:rStyle w:val="16"/>
          <w:color w:val="000000"/>
          <w:sz w:val="21"/>
          <w:szCs w:val="21"/>
          <w:lang w:eastAsia="uk-UA"/>
        </w:rPr>
        <w:t xml:space="preserve"> </w:t>
      </w:r>
      <w:r w:rsidR="003D2650" w:rsidRPr="00CE6221">
        <w:rPr>
          <w:rStyle w:val="16"/>
          <w:b/>
          <w:color w:val="000000"/>
          <w:sz w:val="21"/>
          <w:szCs w:val="21"/>
          <w:lang w:eastAsia="uk-UA"/>
        </w:rPr>
        <w:t>Державне підприємство "Укрархбудінформ"</w:t>
      </w:r>
    </w:p>
    <w:p w:rsidR="00504890" w:rsidRPr="009D4FD3" w:rsidRDefault="00504890" w:rsidP="007904E8">
      <w:pPr>
        <w:pStyle w:val="af8"/>
        <w:rPr>
          <w:rFonts w:ascii="Arial" w:hAnsi="Arial" w:cs="Arial"/>
          <w:lang w:val="uk-UA"/>
        </w:rPr>
      </w:pPr>
    </w:p>
    <w:p w:rsidR="009D4140" w:rsidRPr="007311AE" w:rsidRDefault="009D4140" w:rsidP="007904E8">
      <w:pPr>
        <w:pStyle w:val="af8"/>
        <w:rPr>
          <w:rFonts w:ascii="Arial" w:hAnsi="Arial" w:cs="Arial"/>
          <w:lang w:val="uk-UA"/>
        </w:rPr>
      </w:pPr>
    </w:p>
    <w:p w:rsidR="00A9593F" w:rsidRPr="007311AE" w:rsidRDefault="00A9593F" w:rsidP="007904E8">
      <w:pPr>
        <w:pStyle w:val="af8"/>
        <w:rPr>
          <w:rFonts w:ascii="Arial" w:hAnsi="Arial" w:cs="Arial"/>
          <w:lang w:val="uk-UA"/>
        </w:rPr>
      </w:pPr>
    </w:p>
    <w:p w:rsidR="00986388" w:rsidRPr="009D4FD3" w:rsidRDefault="00986388" w:rsidP="007046A4">
      <w:pPr>
        <w:spacing w:line="360" w:lineRule="auto"/>
        <w:jc w:val="center"/>
        <w:rPr>
          <w:rFonts w:ascii="Arial" w:hAnsi="Arial" w:cs="Arial"/>
          <w:b/>
          <w:sz w:val="26"/>
          <w:szCs w:val="26"/>
        </w:rPr>
      </w:pPr>
      <w:r w:rsidRPr="009D4FD3">
        <w:rPr>
          <w:rFonts w:ascii="Arial" w:hAnsi="Arial" w:cs="Arial"/>
          <w:b/>
          <w:sz w:val="26"/>
          <w:szCs w:val="26"/>
        </w:rPr>
        <w:t>ЗМІСТ</w:t>
      </w:r>
    </w:p>
    <w:bookmarkStart w:id="1" w:name="_1_СФЕРА_ЗАСТОСУВАННЯ"/>
    <w:bookmarkStart w:id="2" w:name="_Ref474920703"/>
    <w:bookmarkEnd w:id="1"/>
    <w:p w:rsidR="00A822EE" w:rsidRPr="00F54D28" w:rsidRDefault="00FF38AB" w:rsidP="00E6177F">
      <w:pPr>
        <w:pStyle w:val="11"/>
        <w:ind w:right="283" w:hanging="284"/>
        <w:rPr>
          <w:rFonts w:ascii="Calibri" w:hAnsi="Calibri"/>
          <w:noProof/>
          <w:sz w:val="21"/>
          <w:szCs w:val="21"/>
          <w:lang w:val="uk-UA" w:eastAsia="uk-UA"/>
        </w:rPr>
      </w:pPr>
      <w:r w:rsidRPr="00FF38AB">
        <w:rPr>
          <w:rFonts w:cs="Arial"/>
          <w:noProof/>
          <w:sz w:val="21"/>
          <w:szCs w:val="21"/>
          <w:lang w:val="uk-UA"/>
        </w:rPr>
        <w:fldChar w:fldCharType="begin"/>
      </w:r>
      <w:r w:rsidR="00E01D6E" w:rsidRPr="00E6177F">
        <w:rPr>
          <w:rFonts w:cs="Arial"/>
          <w:noProof/>
          <w:sz w:val="21"/>
          <w:szCs w:val="21"/>
          <w:lang w:val="uk-UA"/>
        </w:rPr>
        <w:instrText xml:space="preserve"> TOC \o "1-2" \h \z \u </w:instrText>
      </w:r>
      <w:r w:rsidRPr="00FF38AB">
        <w:rPr>
          <w:rFonts w:cs="Arial"/>
          <w:noProof/>
          <w:sz w:val="21"/>
          <w:szCs w:val="21"/>
          <w:lang w:val="uk-UA"/>
        </w:rPr>
        <w:fldChar w:fldCharType="separate"/>
      </w:r>
      <w:hyperlink w:anchor="_Toc86256121" w:history="1">
        <w:r w:rsidR="00F54D28">
          <w:rPr>
            <w:rStyle w:val="ae"/>
            <w:rFonts w:cs="Arial"/>
            <w:noProof/>
            <w:sz w:val="21"/>
            <w:szCs w:val="21"/>
            <w:lang w:val="uk-UA"/>
          </w:rPr>
          <w:t>1</w:t>
        </w:r>
        <w:r w:rsidR="00A822EE" w:rsidRPr="00F54D28">
          <w:rPr>
            <w:rFonts w:ascii="Calibri" w:hAnsi="Calibri"/>
            <w:noProof/>
            <w:sz w:val="21"/>
            <w:szCs w:val="21"/>
            <w:lang w:val="uk-UA" w:eastAsia="uk-UA"/>
          </w:rPr>
          <w:tab/>
        </w:r>
        <w:r w:rsidR="00A822EE" w:rsidRPr="00F54D28">
          <w:rPr>
            <w:rStyle w:val="ae"/>
            <w:rFonts w:cs="Arial"/>
            <w:noProof/>
            <w:sz w:val="21"/>
            <w:szCs w:val="21"/>
            <w:lang w:val="uk-UA"/>
          </w:rPr>
          <w:t>СФЕРА ЗАСТОСУВАННЯ</w:t>
        </w:r>
        <w:r w:rsidR="00A822EE" w:rsidRPr="00F54D28">
          <w:rPr>
            <w:noProof/>
            <w:webHidden/>
            <w:sz w:val="21"/>
            <w:szCs w:val="21"/>
          </w:rPr>
          <w:tab/>
        </w:r>
        <w:r w:rsidR="008E661C" w:rsidRPr="00F54D28">
          <w:rPr>
            <w:noProof/>
            <w:webHidden/>
            <w:sz w:val="21"/>
            <w:szCs w:val="21"/>
            <w:lang w:val="en-US"/>
          </w:rPr>
          <w:t>1</w:t>
        </w:r>
      </w:hyperlink>
    </w:p>
    <w:p w:rsidR="00A822EE" w:rsidRPr="00F54D28" w:rsidRDefault="00FF38AB" w:rsidP="00E6177F">
      <w:pPr>
        <w:pStyle w:val="11"/>
        <w:ind w:right="283" w:hanging="284"/>
        <w:rPr>
          <w:rFonts w:ascii="Calibri" w:hAnsi="Calibri"/>
          <w:noProof/>
          <w:sz w:val="21"/>
          <w:szCs w:val="21"/>
          <w:lang w:val="uk-UA" w:eastAsia="uk-UA"/>
        </w:rPr>
      </w:pPr>
      <w:hyperlink w:anchor="_Toc86256122" w:history="1">
        <w:r w:rsidR="00F54D28">
          <w:rPr>
            <w:rStyle w:val="ae"/>
            <w:rFonts w:cs="Arial"/>
            <w:noProof/>
            <w:sz w:val="21"/>
            <w:szCs w:val="21"/>
            <w:lang w:val="uk-UA"/>
          </w:rPr>
          <w:t>2</w:t>
        </w:r>
        <w:r w:rsidR="00A822EE" w:rsidRPr="00F54D28">
          <w:rPr>
            <w:rFonts w:ascii="Calibri" w:hAnsi="Calibri"/>
            <w:noProof/>
            <w:sz w:val="21"/>
            <w:szCs w:val="21"/>
            <w:lang w:val="uk-UA" w:eastAsia="uk-UA"/>
          </w:rPr>
          <w:tab/>
        </w:r>
        <w:r w:rsidR="00A822EE" w:rsidRPr="00F54D28">
          <w:rPr>
            <w:rStyle w:val="ae"/>
            <w:rFonts w:cs="Arial"/>
            <w:noProof/>
            <w:sz w:val="21"/>
            <w:szCs w:val="21"/>
            <w:lang w:val="uk-UA"/>
          </w:rPr>
          <w:t>НОРМАТИВНІ ПОСИЛАННЯ</w:t>
        </w:r>
        <w:r w:rsidR="00A822EE" w:rsidRPr="00F54D28">
          <w:rPr>
            <w:noProof/>
            <w:webHidden/>
            <w:sz w:val="21"/>
            <w:szCs w:val="21"/>
          </w:rPr>
          <w:tab/>
        </w:r>
        <w:r w:rsidR="008E661C" w:rsidRPr="00F54D28">
          <w:rPr>
            <w:noProof/>
            <w:webHidden/>
            <w:sz w:val="21"/>
            <w:szCs w:val="21"/>
            <w:lang w:val="en-US"/>
          </w:rPr>
          <w:t>1</w:t>
        </w:r>
      </w:hyperlink>
    </w:p>
    <w:p w:rsidR="00A822EE" w:rsidRPr="00F54D28" w:rsidRDefault="00FF38AB" w:rsidP="00E6177F">
      <w:pPr>
        <w:pStyle w:val="11"/>
        <w:ind w:right="283" w:hanging="284"/>
        <w:rPr>
          <w:rFonts w:ascii="Calibri" w:hAnsi="Calibri"/>
          <w:noProof/>
          <w:sz w:val="21"/>
          <w:szCs w:val="21"/>
          <w:lang w:val="uk-UA" w:eastAsia="uk-UA"/>
        </w:rPr>
      </w:pPr>
      <w:hyperlink w:anchor="_Toc86256123" w:history="1">
        <w:r w:rsidR="00F54D28">
          <w:rPr>
            <w:rStyle w:val="ae"/>
            <w:rFonts w:cs="Arial"/>
            <w:noProof/>
            <w:sz w:val="21"/>
            <w:szCs w:val="21"/>
            <w:lang w:val="uk-UA"/>
          </w:rPr>
          <w:t>3</w:t>
        </w:r>
        <w:r w:rsidR="00A822EE" w:rsidRPr="00F54D28">
          <w:rPr>
            <w:rFonts w:ascii="Calibri" w:hAnsi="Calibri"/>
            <w:noProof/>
            <w:sz w:val="21"/>
            <w:szCs w:val="21"/>
            <w:lang w:val="uk-UA" w:eastAsia="uk-UA"/>
          </w:rPr>
          <w:tab/>
        </w:r>
        <w:r w:rsidR="00A822EE" w:rsidRPr="00F54D28">
          <w:rPr>
            <w:rStyle w:val="ae"/>
            <w:rFonts w:cs="Arial"/>
            <w:noProof/>
            <w:sz w:val="21"/>
            <w:szCs w:val="21"/>
            <w:lang w:val="uk-UA"/>
          </w:rPr>
          <w:t>ТЕРМІНИ ТА ВИЗНАЧЕННЯ ПОНЯТЬ</w:t>
        </w:r>
        <w:r w:rsidR="00A822EE" w:rsidRPr="00F54D28">
          <w:rPr>
            <w:noProof/>
            <w:webHidden/>
            <w:sz w:val="21"/>
            <w:szCs w:val="21"/>
          </w:rPr>
          <w:tab/>
        </w:r>
        <w:r w:rsidR="008E661C" w:rsidRPr="00F54D28">
          <w:rPr>
            <w:noProof/>
            <w:webHidden/>
            <w:sz w:val="21"/>
            <w:szCs w:val="21"/>
            <w:lang w:val="en-US"/>
          </w:rPr>
          <w:t>2</w:t>
        </w:r>
      </w:hyperlink>
    </w:p>
    <w:p w:rsidR="00A822EE" w:rsidRPr="00F54D28" w:rsidRDefault="00FF38AB" w:rsidP="00E6177F">
      <w:pPr>
        <w:pStyle w:val="11"/>
        <w:ind w:right="283" w:hanging="284"/>
        <w:rPr>
          <w:rFonts w:ascii="Calibri" w:hAnsi="Calibri"/>
          <w:noProof/>
          <w:sz w:val="21"/>
          <w:szCs w:val="21"/>
          <w:lang w:val="uk-UA" w:eastAsia="uk-UA"/>
        </w:rPr>
      </w:pPr>
      <w:hyperlink w:anchor="_Toc86256124" w:history="1">
        <w:r w:rsidR="00F54D28">
          <w:rPr>
            <w:rStyle w:val="ae"/>
            <w:rFonts w:cs="Arial"/>
            <w:noProof/>
            <w:sz w:val="21"/>
            <w:szCs w:val="21"/>
            <w:lang w:val="uk-UA"/>
          </w:rPr>
          <w:t>4</w:t>
        </w:r>
        <w:r w:rsidR="00A822EE" w:rsidRPr="00F54D28">
          <w:rPr>
            <w:rFonts w:ascii="Calibri" w:hAnsi="Calibri"/>
            <w:noProof/>
            <w:sz w:val="21"/>
            <w:szCs w:val="21"/>
            <w:lang w:val="uk-UA" w:eastAsia="uk-UA"/>
          </w:rPr>
          <w:tab/>
        </w:r>
        <w:r w:rsidR="00A822EE" w:rsidRPr="00F54D28">
          <w:rPr>
            <w:rStyle w:val="ae"/>
            <w:rFonts w:cs="Arial"/>
            <w:noProof/>
            <w:sz w:val="21"/>
            <w:szCs w:val="21"/>
            <w:lang w:val="uk-UA"/>
          </w:rPr>
          <w:t>ЗАГАЛЬНІ ПОЛОЖЕННЯ</w:t>
        </w:r>
        <w:r w:rsidR="00A822EE" w:rsidRPr="00F54D28">
          <w:rPr>
            <w:noProof/>
            <w:webHidden/>
            <w:sz w:val="21"/>
            <w:szCs w:val="21"/>
          </w:rPr>
          <w:tab/>
        </w:r>
        <w:r w:rsidR="008E661C" w:rsidRPr="00F54D28">
          <w:rPr>
            <w:noProof/>
            <w:webHidden/>
            <w:sz w:val="21"/>
            <w:szCs w:val="21"/>
            <w:lang w:val="en-US"/>
          </w:rPr>
          <w:t>2</w:t>
        </w:r>
      </w:hyperlink>
    </w:p>
    <w:p w:rsidR="00A822EE" w:rsidRPr="00F54D28" w:rsidRDefault="00FF38AB" w:rsidP="00E6177F">
      <w:pPr>
        <w:pStyle w:val="11"/>
        <w:ind w:right="283" w:hanging="284"/>
        <w:rPr>
          <w:rFonts w:ascii="Calibri" w:hAnsi="Calibri"/>
          <w:noProof/>
          <w:sz w:val="21"/>
          <w:szCs w:val="21"/>
          <w:lang w:val="uk-UA" w:eastAsia="uk-UA"/>
        </w:rPr>
      </w:pPr>
      <w:hyperlink w:anchor="_Toc86256125" w:history="1">
        <w:r w:rsidR="00F54D28">
          <w:rPr>
            <w:rStyle w:val="ae"/>
            <w:rFonts w:cs="Arial"/>
            <w:noProof/>
            <w:sz w:val="21"/>
            <w:szCs w:val="21"/>
            <w:lang w:val="uk-UA"/>
          </w:rPr>
          <w:t>5</w:t>
        </w:r>
        <w:r w:rsidR="00A822EE" w:rsidRPr="00F54D28">
          <w:rPr>
            <w:rFonts w:ascii="Calibri" w:hAnsi="Calibri"/>
            <w:noProof/>
            <w:sz w:val="21"/>
            <w:szCs w:val="21"/>
            <w:lang w:val="uk-UA" w:eastAsia="uk-UA"/>
          </w:rPr>
          <w:tab/>
        </w:r>
        <w:r w:rsidR="00A822EE" w:rsidRPr="00F54D28">
          <w:rPr>
            <w:rStyle w:val="ae"/>
            <w:rFonts w:cs="Arial"/>
            <w:noProof/>
            <w:sz w:val="21"/>
            <w:szCs w:val="21"/>
            <w:lang w:val="uk-UA"/>
          </w:rPr>
          <w:t>ПОЖЕЖНА БЕЗПЕКА</w:t>
        </w:r>
        <w:r w:rsidR="00A822EE" w:rsidRPr="00F54D28">
          <w:rPr>
            <w:noProof/>
            <w:webHidden/>
            <w:sz w:val="21"/>
            <w:szCs w:val="21"/>
          </w:rPr>
          <w:tab/>
        </w:r>
        <w:r w:rsidR="008E661C" w:rsidRPr="00F54D28">
          <w:rPr>
            <w:noProof/>
            <w:webHidden/>
            <w:sz w:val="21"/>
            <w:szCs w:val="21"/>
            <w:lang w:val="en-US"/>
          </w:rPr>
          <w:t>4</w:t>
        </w:r>
      </w:hyperlink>
    </w:p>
    <w:p w:rsidR="00A822EE" w:rsidRPr="00F54D28" w:rsidRDefault="00FF38AB" w:rsidP="00E6177F">
      <w:pPr>
        <w:pStyle w:val="11"/>
        <w:ind w:right="283" w:hanging="284"/>
        <w:rPr>
          <w:rFonts w:ascii="Calibri" w:hAnsi="Calibri"/>
          <w:noProof/>
          <w:sz w:val="21"/>
          <w:szCs w:val="21"/>
          <w:lang w:val="uk-UA" w:eastAsia="uk-UA"/>
        </w:rPr>
      </w:pPr>
      <w:hyperlink w:anchor="_Toc86256126" w:history="1">
        <w:r w:rsidR="00F54D28">
          <w:rPr>
            <w:rStyle w:val="ae"/>
            <w:rFonts w:cs="Arial"/>
            <w:noProof/>
            <w:sz w:val="21"/>
            <w:szCs w:val="21"/>
            <w:lang w:val="uk-UA"/>
          </w:rPr>
          <w:t>6</w:t>
        </w:r>
        <w:r w:rsidR="00A822EE" w:rsidRPr="00F54D28">
          <w:rPr>
            <w:rFonts w:ascii="Calibri" w:hAnsi="Calibri"/>
            <w:noProof/>
            <w:sz w:val="21"/>
            <w:szCs w:val="21"/>
            <w:lang w:val="uk-UA" w:eastAsia="uk-UA"/>
          </w:rPr>
          <w:tab/>
        </w:r>
        <w:r w:rsidR="00A822EE" w:rsidRPr="00F54D28">
          <w:rPr>
            <w:rStyle w:val="ae"/>
            <w:rFonts w:cs="Arial"/>
            <w:noProof/>
            <w:sz w:val="21"/>
            <w:szCs w:val="21"/>
            <w:lang w:val="uk-UA"/>
          </w:rPr>
          <w:t>ТЕПЛОТЕХНІЧНІ ВИМОГИ ДО ОГОРОДЖУВАЛЬНИХ КОНСТРУКЦІЙ</w:t>
        </w:r>
        <w:r w:rsidR="00A822EE" w:rsidRPr="00F54D28">
          <w:rPr>
            <w:noProof/>
            <w:webHidden/>
            <w:sz w:val="21"/>
            <w:szCs w:val="21"/>
          </w:rPr>
          <w:tab/>
        </w:r>
        <w:r w:rsidR="008E661C" w:rsidRPr="00F54D28">
          <w:rPr>
            <w:noProof/>
            <w:webHidden/>
            <w:sz w:val="21"/>
            <w:szCs w:val="21"/>
            <w:lang w:val="en-US"/>
          </w:rPr>
          <w:t>11</w:t>
        </w:r>
      </w:hyperlink>
    </w:p>
    <w:p w:rsidR="00A822EE" w:rsidRPr="00F54D28" w:rsidRDefault="00FF38AB" w:rsidP="00E6177F">
      <w:pPr>
        <w:pStyle w:val="11"/>
        <w:ind w:right="283" w:hanging="284"/>
        <w:rPr>
          <w:rFonts w:ascii="Calibri" w:hAnsi="Calibri"/>
          <w:noProof/>
          <w:sz w:val="21"/>
          <w:szCs w:val="21"/>
          <w:lang w:val="uk-UA" w:eastAsia="uk-UA"/>
        </w:rPr>
      </w:pPr>
      <w:hyperlink w:anchor="_Toc86256127" w:history="1">
        <w:r w:rsidR="00F54D28">
          <w:rPr>
            <w:rStyle w:val="ae"/>
            <w:rFonts w:cs="Arial"/>
            <w:noProof/>
            <w:sz w:val="21"/>
            <w:szCs w:val="21"/>
            <w:lang w:val="uk-UA"/>
          </w:rPr>
          <w:t>7</w:t>
        </w:r>
        <w:r w:rsidR="00A822EE" w:rsidRPr="00F54D28">
          <w:rPr>
            <w:rFonts w:ascii="Calibri" w:hAnsi="Calibri"/>
            <w:noProof/>
            <w:sz w:val="21"/>
            <w:szCs w:val="21"/>
            <w:lang w:val="uk-UA" w:eastAsia="uk-UA"/>
          </w:rPr>
          <w:tab/>
        </w:r>
        <w:r w:rsidR="00F54D28" w:rsidRPr="00F54D28">
          <w:rPr>
            <w:rStyle w:val="ae"/>
            <w:rFonts w:cs="Arial"/>
            <w:noProof/>
            <w:sz w:val="21"/>
            <w:szCs w:val="21"/>
            <w:lang w:val="uk-UA"/>
          </w:rPr>
          <w:t>ІНЖЕНЕРНЕ УСТАТК</w:t>
        </w:r>
        <w:r w:rsidR="0070131E">
          <w:rPr>
            <w:rStyle w:val="ae"/>
            <w:rFonts w:cs="Arial"/>
            <w:noProof/>
            <w:sz w:val="21"/>
            <w:szCs w:val="21"/>
            <w:lang w:val="uk-UA"/>
          </w:rPr>
          <w:t>О</w:t>
        </w:r>
        <w:r w:rsidR="00A822EE" w:rsidRPr="00F54D28">
          <w:rPr>
            <w:rStyle w:val="ae"/>
            <w:rFonts w:cs="Arial"/>
            <w:noProof/>
            <w:sz w:val="21"/>
            <w:szCs w:val="21"/>
            <w:lang w:val="uk-UA"/>
          </w:rPr>
          <w:t>ВАННЯ</w:t>
        </w:r>
        <w:r w:rsidR="00A822EE" w:rsidRPr="00F54D28">
          <w:rPr>
            <w:noProof/>
            <w:webHidden/>
            <w:sz w:val="21"/>
            <w:szCs w:val="21"/>
          </w:rPr>
          <w:tab/>
        </w:r>
        <w:r w:rsidR="008E661C" w:rsidRPr="00F54D28">
          <w:rPr>
            <w:noProof/>
            <w:webHidden/>
            <w:sz w:val="21"/>
            <w:szCs w:val="21"/>
            <w:lang w:val="en-US"/>
          </w:rPr>
          <w:t>12</w:t>
        </w:r>
      </w:hyperlink>
    </w:p>
    <w:p w:rsidR="00A822EE" w:rsidRPr="00F54D28" w:rsidRDefault="00FF38AB" w:rsidP="00E6177F">
      <w:pPr>
        <w:pStyle w:val="23"/>
        <w:tabs>
          <w:tab w:val="left" w:pos="880"/>
          <w:tab w:val="right" w:leader="dot" w:pos="9214"/>
        </w:tabs>
        <w:ind w:right="283"/>
        <w:rPr>
          <w:rFonts w:ascii="Calibri" w:hAnsi="Calibri"/>
          <w:noProof/>
          <w:sz w:val="21"/>
          <w:szCs w:val="21"/>
          <w:lang w:val="uk-UA" w:eastAsia="uk-UA"/>
        </w:rPr>
      </w:pPr>
      <w:hyperlink w:anchor="_Toc86256128" w:history="1">
        <w:r w:rsidR="00A822EE" w:rsidRPr="00F54D28">
          <w:rPr>
            <w:rStyle w:val="ae"/>
            <w:noProof/>
            <w:sz w:val="21"/>
            <w:szCs w:val="21"/>
            <w:lang w:val="uk-UA"/>
          </w:rPr>
          <w:t>7.1</w:t>
        </w:r>
        <w:r w:rsidR="00A822EE" w:rsidRPr="00F54D28">
          <w:rPr>
            <w:rFonts w:ascii="Calibri" w:hAnsi="Calibri"/>
            <w:noProof/>
            <w:sz w:val="21"/>
            <w:szCs w:val="21"/>
            <w:lang w:val="uk-UA" w:eastAsia="uk-UA"/>
          </w:rPr>
          <w:tab/>
        </w:r>
        <w:r w:rsidR="00A822EE" w:rsidRPr="00F54D28">
          <w:rPr>
            <w:rStyle w:val="ae"/>
            <w:noProof/>
            <w:sz w:val="21"/>
            <w:szCs w:val="21"/>
            <w:lang w:val="uk-UA"/>
          </w:rPr>
          <w:t>Водопостачання та каналізація</w:t>
        </w:r>
        <w:r w:rsidR="00A822EE" w:rsidRPr="00F54D28">
          <w:rPr>
            <w:noProof/>
            <w:webHidden/>
            <w:sz w:val="21"/>
            <w:szCs w:val="21"/>
          </w:rPr>
          <w:tab/>
        </w:r>
        <w:r w:rsidR="008E661C" w:rsidRPr="00F54D28">
          <w:rPr>
            <w:noProof/>
            <w:webHidden/>
            <w:sz w:val="21"/>
            <w:szCs w:val="21"/>
            <w:lang w:val="en-US"/>
          </w:rPr>
          <w:t>12</w:t>
        </w:r>
      </w:hyperlink>
    </w:p>
    <w:p w:rsidR="00A822EE" w:rsidRPr="00F54D28" w:rsidRDefault="00FF38AB" w:rsidP="00E6177F">
      <w:pPr>
        <w:pStyle w:val="23"/>
        <w:tabs>
          <w:tab w:val="left" w:pos="880"/>
          <w:tab w:val="right" w:leader="dot" w:pos="9214"/>
        </w:tabs>
        <w:ind w:right="283"/>
        <w:rPr>
          <w:rFonts w:ascii="Calibri" w:hAnsi="Calibri"/>
          <w:noProof/>
          <w:sz w:val="21"/>
          <w:szCs w:val="21"/>
          <w:lang w:val="uk-UA" w:eastAsia="uk-UA"/>
        </w:rPr>
      </w:pPr>
      <w:hyperlink w:anchor="_Toc86256129" w:history="1">
        <w:r w:rsidR="00A822EE" w:rsidRPr="00F54D28">
          <w:rPr>
            <w:rStyle w:val="ae"/>
            <w:noProof/>
            <w:sz w:val="21"/>
            <w:szCs w:val="21"/>
            <w:lang w:val="uk-UA"/>
          </w:rPr>
          <w:t>7.2</w:t>
        </w:r>
        <w:r w:rsidR="00A822EE" w:rsidRPr="00F54D28">
          <w:rPr>
            <w:rFonts w:ascii="Calibri" w:hAnsi="Calibri"/>
            <w:noProof/>
            <w:sz w:val="21"/>
            <w:szCs w:val="21"/>
            <w:lang w:val="uk-UA" w:eastAsia="uk-UA"/>
          </w:rPr>
          <w:tab/>
        </w:r>
        <w:r w:rsidR="00A822EE" w:rsidRPr="00F54D28">
          <w:rPr>
            <w:rStyle w:val="ae"/>
            <w:noProof/>
            <w:sz w:val="21"/>
            <w:szCs w:val="21"/>
            <w:lang w:val="uk-UA"/>
          </w:rPr>
          <w:t>Опалення, вентиляція, кондиціонування</w:t>
        </w:r>
        <w:r w:rsidR="00A822EE" w:rsidRPr="00F54D28">
          <w:rPr>
            <w:noProof/>
            <w:webHidden/>
            <w:sz w:val="21"/>
            <w:szCs w:val="21"/>
          </w:rPr>
          <w:tab/>
        </w:r>
        <w:r w:rsidR="008E661C" w:rsidRPr="00F54D28">
          <w:rPr>
            <w:noProof/>
            <w:webHidden/>
            <w:sz w:val="21"/>
            <w:szCs w:val="21"/>
            <w:lang w:val="en-US"/>
          </w:rPr>
          <w:t>12</w:t>
        </w:r>
      </w:hyperlink>
    </w:p>
    <w:p w:rsidR="00A822EE" w:rsidRPr="00E6177F" w:rsidRDefault="00FF38AB" w:rsidP="00E6177F">
      <w:pPr>
        <w:pStyle w:val="23"/>
        <w:tabs>
          <w:tab w:val="left" w:pos="880"/>
          <w:tab w:val="right" w:leader="dot" w:pos="9214"/>
        </w:tabs>
        <w:ind w:right="283"/>
        <w:rPr>
          <w:rFonts w:ascii="Calibri" w:hAnsi="Calibri"/>
          <w:noProof/>
          <w:sz w:val="21"/>
          <w:szCs w:val="21"/>
          <w:lang w:val="uk-UA" w:eastAsia="uk-UA"/>
        </w:rPr>
      </w:pPr>
      <w:hyperlink w:anchor="_Toc86256130" w:history="1">
        <w:r w:rsidR="00A822EE" w:rsidRPr="00F54D28">
          <w:rPr>
            <w:rStyle w:val="ae"/>
            <w:noProof/>
            <w:sz w:val="21"/>
            <w:szCs w:val="21"/>
            <w:lang w:val="uk-UA"/>
          </w:rPr>
          <w:t>7.3</w:t>
        </w:r>
        <w:r w:rsidR="00A822EE" w:rsidRPr="00F54D28">
          <w:rPr>
            <w:rFonts w:ascii="Calibri" w:hAnsi="Calibri"/>
            <w:noProof/>
            <w:sz w:val="21"/>
            <w:szCs w:val="21"/>
            <w:lang w:val="uk-UA" w:eastAsia="uk-UA"/>
          </w:rPr>
          <w:tab/>
        </w:r>
        <w:r w:rsidR="00A822EE" w:rsidRPr="00F54D28">
          <w:rPr>
            <w:rStyle w:val="ae"/>
            <w:noProof/>
            <w:sz w:val="21"/>
            <w:szCs w:val="21"/>
            <w:lang w:val="uk-UA"/>
          </w:rPr>
          <w:t>Електропостачання, електроустатк</w:t>
        </w:r>
        <w:r w:rsidR="0070131E">
          <w:rPr>
            <w:rStyle w:val="ae"/>
            <w:noProof/>
            <w:sz w:val="21"/>
            <w:szCs w:val="21"/>
            <w:lang w:val="uk-UA"/>
          </w:rPr>
          <w:t>о</w:t>
        </w:r>
        <w:r w:rsidR="00A822EE" w:rsidRPr="00F54D28">
          <w:rPr>
            <w:rStyle w:val="ae"/>
            <w:noProof/>
            <w:sz w:val="21"/>
            <w:szCs w:val="21"/>
            <w:lang w:val="uk-UA"/>
          </w:rPr>
          <w:t>вання та електроосвітлення</w:t>
        </w:r>
        <w:r w:rsidR="00A822EE" w:rsidRPr="00F54D28">
          <w:rPr>
            <w:noProof/>
            <w:webHidden/>
            <w:sz w:val="21"/>
            <w:szCs w:val="21"/>
          </w:rPr>
          <w:tab/>
        </w:r>
        <w:r w:rsidR="008E661C" w:rsidRPr="00F54D28">
          <w:rPr>
            <w:noProof/>
            <w:webHidden/>
            <w:sz w:val="21"/>
            <w:szCs w:val="21"/>
            <w:lang w:val="en-US"/>
          </w:rPr>
          <w:t>13</w:t>
        </w:r>
      </w:hyperlink>
    </w:p>
    <w:p w:rsidR="00FD1E2D" w:rsidRDefault="00FF38AB" w:rsidP="003D2650">
      <w:pPr>
        <w:pStyle w:val="11"/>
        <w:rPr>
          <w:noProof/>
          <w:sz w:val="21"/>
          <w:szCs w:val="21"/>
          <w:lang w:val="en-US"/>
        </w:rPr>
      </w:pPr>
      <w:r w:rsidRPr="00E6177F">
        <w:rPr>
          <w:noProof/>
          <w:sz w:val="21"/>
          <w:szCs w:val="21"/>
        </w:rPr>
        <w:fldChar w:fldCharType="end"/>
      </w:r>
    </w:p>
    <w:p w:rsidR="00666CA9" w:rsidRDefault="00666CA9" w:rsidP="00666CA9">
      <w:pPr>
        <w:rPr>
          <w:lang w:val="en-US" w:eastAsia="ru-RU"/>
        </w:rPr>
      </w:pPr>
    </w:p>
    <w:p w:rsidR="00666CA9" w:rsidRDefault="00666CA9" w:rsidP="00666CA9">
      <w:pPr>
        <w:rPr>
          <w:lang w:val="en-US" w:eastAsia="ru-RU"/>
        </w:rPr>
      </w:pPr>
    </w:p>
    <w:p w:rsidR="00666CA9" w:rsidRDefault="00666CA9" w:rsidP="00666CA9">
      <w:pPr>
        <w:rPr>
          <w:lang w:val="en-US" w:eastAsia="ru-RU"/>
        </w:rPr>
      </w:pPr>
    </w:p>
    <w:p w:rsidR="00666CA9" w:rsidRDefault="00666CA9" w:rsidP="00666CA9">
      <w:pPr>
        <w:rPr>
          <w:lang w:val="en-US" w:eastAsia="ru-RU"/>
        </w:rPr>
      </w:pPr>
    </w:p>
    <w:p w:rsidR="00666CA9" w:rsidRDefault="00666CA9" w:rsidP="00666CA9">
      <w:pPr>
        <w:rPr>
          <w:lang w:val="en-US" w:eastAsia="ru-RU"/>
        </w:rPr>
      </w:pPr>
    </w:p>
    <w:p w:rsidR="00666CA9" w:rsidRDefault="00666CA9" w:rsidP="00666CA9">
      <w:pPr>
        <w:rPr>
          <w:lang w:val="en-US" w:eastAsia="ru-RU"/>
        </w:rPr>
      </w:pPr>
    </w:p>
    <w:p w:rsidR="00666CA9" w:rsidRDefault="00666CA9" w:rsidP="00666CA9">
      <w:pPr>
        <w:rPr>
          <w:lang w:val="en-US" w:eastAsia="ru-RU"/>
        </w:rPr>
      </w:pPr>
    </w:p>
    <w:p w:rsidR="00666CA9" w:rsidRDefault="00666CA9" w:rsidP="00666CA9">
      <w:pPr>
        <w:rPr>
          <w:lang w:val="en-US" w:eastAsia="ru-RU"/>
        </w:rPr>
      </w:pPr>
    </w:p>
    <w:p w:rsidR="00666CA9" w:rsidRDefault="00666CA9" w:rsidP="00666CA9">
      <w:pPr>
        <w:rPr>
          <w:lang w:val="en-US" w:eastAsia="ru-RU"/>
        </w:rPr>
      </w:pPr>
    </w:p>
    <w:p w:rsidR="00666CA9" w:rsidRDefault="00666CA9" w:rsidP="00666CA9">
      <w:pPr>
        <w:rPr>
          <w:lang w:val="en-US" w:eastAsia="ru-RU"/>
        </w:rPr>
      </w:pPr>
    </w:p>
    <w:p w:rsidR="00666CA9" w:rsidRDefault="00666CA9" w:rsidP="00666CA9">
      <w:pPr>
        <w:rPr>
          <w:lang w:val="en-US" w:eastAsia="ru-RU"/>
        </w:rPr>
      </w:pPr>
    </w:p>
    <w:p w:rsidR="00666CA9" w:rsidRDefault="00666CA9" w:rsidP="00666CA9">
      <w:pPr>
        <w:rPr>
          <w:lang w:val="en-US" w:eastAsia="ru-RU"/>
        </w:rPr>
      </w:pPr>
    </w:p>
    <w:p w:rsidR="00666CA9" w:rsidRDefault="00666CA9" w:rsidP="00666CA9">
      <w:pPr>
        <w:rPr>
          <w:lang w:val="en-US" w:eastAsia="ru-RU"/>
        </w:rPr>
      </w:pPr>
    </w:p>
    <w:p w:rsidR="00666CA9" w:rsidRDefault="00666CA9" w:rsidP="00666CA9">
      <w:pPr>
        <w:rPr>
          <w:lang w:val="en-US" w:eastAsia="ru-RU"/>
        </w:rPr>
      </w:pPr>
    </w:p>
    <w:p w:rsidR="00666CA9" w:rsidRDefault="00666CA9" w:rsidP="00666CA9">
      <w:pPr>
        <w:rPr>
          <w:lang w:val="en-US" w:eastAsia="ru-RU"/>
        </w:rPr>
      </w:pPr>
    </w:p>
    <w:p w:rsidR="00666CA9" w:rsidRDefault="00666CA9" w:rsidP="00666CA9">
      <w:pPr>
        <w:rPr>
          <w:lang w:val="en-US" w:eastAsia="ru-RU"/>
        </w:rPr>
      </w:pPr>
    </w:p>
    <w:p w:rsidR="00666CA9" w:rsidRDefault="00666CA9" w:rsidP="00666CA9">
      <w:pPr>
        <w:rPr>
          <w:lang w:val="en-US" w:eastAsia="ru-RU"/>
        </w:rPr>
      </w:pPr>
    </w:p>
    <w:p w:rsidR="00666CA9" w:rsidRDefault="00666CA9" w:rsidP="00666CA9">
      <w:pPr>
        <w:rPr>
          <w:lang w:val="en-US" w:eastAsia="ru-RU"/>
        </w:rPr>
      </w:pPr>
    </w:p>
    <w:p w:rsidR="00666CA9" w:rsidRDefault="00666CA9" w:rsidP="00666CA9">
      <w:pPr>
        <w:rPr>
          <w:lang w:val="en-US" w:eastAsia="ru-RU"/>
        </w:rPr>
        <w:sectPr w:rsidR="00666CA9" w:rsidSect="004261A4">
          <w:headerReference w:type="even" r:id="rId11"/>
          <w:headerReference w:type="default" r:id="rId12"/>
          <w:footerReference w:type="even" r:id="rId13"/>
          <w:footerReference w:type="default" r:id="rId14"/>
          <w:headerReference w:type="first" r:id="rId15"/>
          <w:footerReference w:type="first" r:id="rId16"/>
          <w:pgSz w:w="11906" w:h="16838"/>
          <w:pgMar w:top="567" w:right="850" w:bottom="850" w:left="1417" w:header="708" w:footer="708" w:gutter="0"/>
          <w:cols w:space="708"/>
          <w:docGrid w:linePitch="360"/>
        </w:sectPr>
      </w:pPr>
    </w:p>
    <w:p w:rsidR="00666CA9" w:rsidRPr="00127AA2" w:rsidRDefault="00666CA9" w:rsidP="00666CA9">
      <w:pPr>
        <w:pBdr>
          <w:bottom w:val="double" w:sz="4" w:space="1" w:color="auto"/>
        </w:pBdr>
        <w:jc w:val="center"/>
        <w:rPr>
          <w:rFonts w:ascii="Arial" w:hAnsi="Arial" w:cs="Arial"/>
          <w:b/>
          <w:sz w:val="25"/>
          <w:szCs w:val="25"/>
          <w:lang w:eastAsia="ru-RU"/>
        </w:rPr>
      </w:pPr>
      <w:r w:rsidRPr="00127AA2">
        <w:rPr>
          <w:rFonts w:ascii="Arial" w:hAnsi="Arial" w:cs="Arial"/>
          <w:b/>
          <w:sz w:val="25"/>
          <w:szCs w:val="25"/>
          <w:lang w:eastAsia="ru-RU"/>
        </w:rPr>
        <w:lastRenderedPageBreak/>
        <w:t>ДЕРЖАВНІ БУДІВЕЛЬНІ НОРМИ УКРАЇНИ</w:t>
      </w:r>
    </w:p>
    <w:p w:rsidR="00666CA9" w:rsidRPr="00127AA2" w:rsidRDefault="00666CA9" w:rsidP="001C20D4">
      <w:pPr>
        <w:spacing w:line="192" w:lineRule="auto"/>
        <w:jc w:val="center"/>
        <w:rPr>
          <w:rFonts w:ascii="Arial" w:hAnsi="Arial" w:cs="Arial"/>
          <w:b/>
          <w:sz w:val="23"/>
          <w:szCs w:val="23"/>
          <w:lang w:eastAsia="ru-RU"/>
        </w:rPr>
      </w:pPr>
      <w:r w:rsidRPr="00127AA2">
        <w:rPr>
          <w:rFonts w:ascii="Arial" w:hAnsi="Arial" w:cs="Arial"/>
          <w:b/>
          <w:sz w:val="23"/>
          <w:szCs w:val="23"/>
          <w:lang w:eastAsia="ru-RU"/>
        </w:rPr>
        <w:t>СПОРУДИ ХОЛОДИЛЬНИКІВ</w:t>
      </w:r>
    </w:p>
    <w:p w:rsidR="00666CA9" w:rsidRDefault="00666CA9" w:rsidP="001C20D4">
      <w:pPr>
        <w:spacing w:line="192" w:lineRule="auto"/>
        <w:jc w:val="center"/>
        <w:rPr>
          <w:rFonts w:ascii="Arial" w:hAnsi="Arial" w:cs="Arial"/>
          <w:b/>
          <w:sz w:val="23"/>
          <w:szCs w:val="23"/>
          <w:lang w:val="en-US" w:eastAsia="ru-RU"/>
        </w:rPr>
      </w:pPr>
      <w:r w:rsidRPr="00127AA2">
        <w:rPr>
          <w:rFonts w:ascii="Arial" w:hAnsi="Arial" w:cs="Arial"/>
          <w:b/>
          <w:sz w:val="23"/>
          <w:szCs w:val="23"/>
          <w:lang w:eastAsia="ru-RU"/>
        </w:rPr>
        <w:t>Основи проектування</w:t>
      </w:r>
    </w:p>
    <w:p w:rsidR="008D0776" w:rsidRPr="008D0776" w:rsidRDefault="008D0776" w:rsidP="001C20D4">
      <w:pPr>
        <w:spacing w:line="192" w:lineRule="auto"/>
        <w:jc w:val="center"/>
        <w:rPr>
          <w:rFonts w:ascii="Arial" w:hAnsi="Arial" w:cs="Arial"/>
          <w:b/>
          <w:sz w:val="23"/>
          <w:szCs w:val="23"/>
          <w:lang w:val="en-US" w:eastAsia="ru-RU"/>
        </w:rPr>
      </w:pPr>
    </w:p>
    <w:p w:rsidR="00666CA9" w:rsidRPr="00127AA2" w:rsidRDefault="00666CA9" w:rsidP="001C20D4">
      <w:pPr>
        <w:spacing w:line="192" w:lineRule="auto"/>
        <w:jc w:val="center"/>
        <w:rPr>
          <w:rFonts w:ascii="Arial" w:hAnsi="Arial" w:cs="Arial"/>
          <w:sz w:val="23"/>
          <w:szCs w:val="23"/>
          <w:lang w:eastAsia="ru-RU"/>
        </w:rPr>
      </w:pPr>
      <w:r w:rsidRPr="00127AA2">
        <w:rPr>
          <w:rFonts w:ascii="Arial" w:hAnsi="Arial" w:cs="Arial"/>
          <w:sz w:val="23"/>
          <w:szCs w:val="23"/>
          <w:lang w:val="en-US" w:eastAsia="ru-RU"/>
        </w:rPr>
        <w:t>COLD</w:t>
      </w:r>
      <w:r w:rsidRPr="00127AA2">
        <w:rPr>
          <w:rFonts w:ascii="Arial" w:hAnsi="Arial" w:cs="Arial"/>
          <w:sz w:val="23"/>
          <w:szCs w:val="23"/>
          <w:lang w:eastAsia="ru-RU"/>
        </w:rPr>
        <w:t xml:space="preserve"> </w:t>
      </w:r>
      <w:r w:rsidRPr="00127AA2">
        <w:rPr>
          <w:rFonts w:ascii="Arial" w:hAnsi="Arial" w:cs="Arial"/>
          <w:sz w:val="23"/>
          <w:szCs w:val="23"/>
          <w:lang w:val="en-US" w:eastAsia="ru-RU"/>
        </w:rPr>
        <w:t>STORAGE</w:t>
      </w:r>
      <w:r w:rsidRPr="00127AA2">
        <w:rPr>
          <w:rFonts w:ascii="Arial" w:hAnsi="Arial" w:cs="Arial"/>
          <w:sz w:val="23"/>
          <w:szCs w:val="23"/>
          <w:lang w:eastAsia="ru-RU"/>
        </w:rPr>
        <w:t xml:space="preserve"> </w:t>
      </w:r>
      <w:r w:rsidRPr="00127AA2">
        <w:rPr>
          <w:rFonts w:ascii="Arial" w:hAnsi="Arial" w:cs="Arial"/>
          <w:sz w:val="23"/>
          <w:szCs w:val="23"/>
          <w:lang w:val="en-US" w:eastAsia="ru-RU"/>
        </w:rPr>
        <w:t>DUILDINGS</w:t>
      </w:r>
    </w:p>
    <w:p w:rsidR="00666CA9" w:rsidRPr="00127AA2" w:rsidRDefault="00127AA2" w:rsidP="001C20D4">
      <w:pPr>
        <w:spacing w:line="192" w:lineRule="auto"/>
        <w:jc w:val="center"/>
        <w:rPr>
          <w:rFonts w:ascii="Arial" w:hAnsi="Arial" w:cs="Arial"/>
          <w:sz w:val="23"/>
          <w:szCs w:val="23"/>
          <w:lang w:val="en-US" w:eastAsia="ru-RU"/>
        </w:rPr>
      </w:pPr>
      <w:r>
        <w:rPr>
          <w:rFonts w:ascii="Arial" w:hAnsi="Arial" w:cs="Arial"/>
          <w:sz w:val="23"/>
          <w:szCs w:val="23"/>
          <w:lang w:val="en-US" w:eastAsia="ru-RU"/>
        </w:rPr>
        <w:t>Ba</w:t>
      </w:r>
      <w:r w:rsidR="00666CA9" w:rsidRPr="00127AA2">
        <w:rPr>
          <w:rFonts w:ascii="Arial" w:hAnsi="Arial" w:cs="Arial"/>
          <w:sz w:val="23"/>
          <w:szCs w:val="23"/>
          <w:lang w:val="en-US" w:eastAsia="ru-RU"/>
        </w:rPr>
        <w:t>sis of design</w:t>
      </w:r>
    </w:p>
    <w:p w:rsidR="00666CA9" w:rsidRPr="00666CA9" w:rsidRDefault="00666CA9" w:rsidP="00666CA9">
      <w:pPr>
        <w:pBdr>
          <w:bottom w:val="single" w:sz="4" w:space="1" w:color="auto"/>
        </w:pBdr>
        <w:jc w:val="center"/>
        <w:rPr>
          <w:rFonts w:ascii="Arial" w:hAnsi="Arial" w:cs="Arial"/>
          <w:lang w:val="en-US" w:eastAsia="ru-RU"/>
        </w:rPr>
      </w:pPr>
    </w:p>
    <w:p w:rsidR="00666CA9" w:rsidRDefault="00666CA9" w:rsidP="00303937">
      <w:pPr>
        <w:ind w:right="283"/>
        <w:jc w:val="right"/>
        <w:rPr>
          <w:rFonts w:ascii="Arial" w:hAnsi="Arial" w:cs="Arial"/>
          <w:b/>
          <w:sz w:val="19"/>
          <w:szCs w:val="19"/>
          <w:u w:val="single"/>
          <w:lang w:val="en-US" w:eastAsia="ru-RU"/>
        </w:rPr>
      </w:pPr>
      <w:r w:rsidRPr="00127AA2">
        <w:rPr>
          <w:rFonts w:ascii="Arial" w:hAnsi="Arial" w:cs="Arial"/>
          <w:b/>
          <w:sz w:val="19"/>
          <w:szCs w:val="19"/>
          <w:u w:val="single"/>
          <w:lang w:eastAsia="ru-RU"/>
        </w:rPr>
        <w:t>Чинні від 2022-09-01</w:t>
      </w:r>
    </w:p>
    <w:p w:rsidR="008D0776" w:rsidRPr="008D0776" w:rsidRDefault="008D0776" w:rsidP="00666CA9">
      <w:pPr>
        <w:jc w:val="right"/>
        <w:rPr>
          <w:rFonts w:ascii="Arial" w:hAnsi="Arial" w:cs="Arial"/>
          <w:b/>
          <w:sz w:val="19"/>
          <w:szCs w:val="19"/>
          <w:u w:val="single"/>
          <w:lang w:val="en-US" w:eastAsia="ru-RU"/>
        </w:rPr>
      </w:pPr>
    </w:p>
    <w:p w:rsidR="009A0465" w:rsidRPr="000B5C6D" w:rsidRDefault="009A0465" w:rsidP="001C20D4">
      <w:pPr>
        <w:pStyle w:val="1"/>
        <w:spacing w:line="288" w:lineRule="auto"/>
        <w:ind w:left="-284" w:right="283" w:firstLine="284"/>
        <w:rPr>
          <w:sz w:val="21"/>
          <w:szCs w:val="21"/>
          <w:lang w:val="uk-UA"/>
        </w:rPr>
      </w:pPr>
      <w:bookmarkStart w:id="3" w:name="_Toc86256121"/>
      <w:r w:rsidRPr="000B5C6D">
        <w:rPr>
          <w:sz w:val="21"/>
          <w:szCs w:val="21"/>
          <w:lang w:val="uk-UA"/>
        </w:rPr>
        <w:t>СФЕРА ЗАСТОСУВАННЯ</w:t>
      </w:r>
      <w:bookmarkEnd w:id="0"/>
      <w:bookmarkEnd w:id="2"/>
      <w:bookmarkEnd w:id="3"/>
    </w:p>
    <w:p w:rsidR="00891D39" w:rsidRPr="00E6177F" w:rsidRDefault="00204FF5" w:rsidP="001C20D4">
      <w:pPr>
        <w:numPr>
          <w:ilvl w:val="0"/>
          <w:numId w:val="4"/>
        </w:numPr>
        <w:spacing w:after="0" w:line="288" w:lineRule="auto"/>
        <w:ind w:left="-284" w:right="283" w:firstLine="284"/>
        <w:jc w:val="both"/>
        <w:rPr>
          <w:rFonts w:ascii="Arial" w:hAnsi="Arial" w:cs="Arial"/>
          <w:sz w:val="21"/>
          <w:szCs w:val="21"/>
        </w:rPr>
      </w:pPr>
      <w:r w:rsidRPr="00E6177F">
        <w:rPr>
          <w:rFonts w:ascii="Arial" w:hAnsi="Arial" w:cs="Arial"/>
          <w:sz w:val="21"/>
          <w:szCs w:val="21"/>
        </w:rPr>
        <w:t xml:space="preserve">Ці </w:t>
      </w:r>
      <w:r w:rsidR="00347909" w:rsidRPr="00E6177F">
        <w:rPr>
          <w:rFonts w:ascii="Arial" w:hAnsi="Arial" w:cs="Arial"/>
          <w:sz w:val="21"/>
          <w:szCs w:val="21"/>
        </w:rPr>
        <w:t>н</w:t>
      </w:r>
      <w:r w:rsidRPr="00E6177F">
        <w:rPr>
          <w:rFonts w:ascii="Arial" w:hAnsi="Arial" w:cs="Arial"/>
          <w:sz w:val="21"/>
          <w:szCs w:val="21"/>
        </w:rPr>
        <w:t xml:space="preserve">орми </w:t>
      </w:r>
      <w:r w:rsidR="00C17521" w:rsidRPr="00E6177F">
        <w:rPr>
          <w:rFonts w:ascii="Arial" w:hAnsi="Arial" w:cs="Arial"/>
          <w:sz w:val="21"/>
          <w:szCs w:val="21"/>
        </w:rPr>
        <w:t>поширюються на</w:t>
      </w:r>
      <w:r w:rsidR="000B5C6D">
        <w:rPr>
          <w:rFonts w:ascii="Arial" w:hAnsi="Arial" w:cs="Arial"/>
          <w:sz w:val="21"/>
          <w:szCs w:val="21"/>
        </w:rPr>
        <w:t xml:space="preserve"> </w:t>
      </w:r>
      <w:r w:rsidRPr="00E6177F">
        <w:rPr>
          <w:rFonts w:ascii="Arial" w:hAnsi="Arial" w:cs="Arial"/>
          <w:sz w:val="21"/>
          <w:szCs w:val="21"/>
        </w:rPr>
        <w:t>проектування нов</w:t>
      </w:r>
      <w:r w:rsidR="008F1459" w:rsidRPr="00E6177F">
        <w:rPr>
          <w:rFonts w:ascii="Arial" w:hAnsi="Arial" w:cs="Arial"/>
          <w:sz w:val="21"/>
          <w:szCs w:val="21"/>
        </w:rPr>
        <w:t>ого будівництва,</w:t>
      </w:r>
      <w:r w:rsidR="000B5C6D">
        <w:rPr>
          <w:rFonts w:ascii="Arial" w:hAnsi="Arial" w:cs="Arial"/>
          <w:sz w:val="21"/>
          <w:szCs w:val="21"/>
        </w:rPr>
        <w:t xml:space="preserve"> </w:t>
      </w:r>
      <w:r w:rsidRPr="00E6177F">
        <w:rPr>
          <w:rFonts w:ascii="Arial" w:hAnsi="Arial" w:cs="Arial"/>
          <w:sz w:val="21"/>
          <w:szCs w:val="21"/>
        </w:rPr>
        <w:t>реконстру</w:t>
      </w:r>
      <w:r w:rsidR="001368AD" w:rsidRPr="00E6177F">
        <w:rPr>
          <w:rFonts w:ascii="Arial" w:hAnsi="Arial" w:cs="Arial"/>
          <w:sz w:val="21"/>
          <w:szCs w:val="21"/>
        </w:rPr>
        <w:t>кцію</w:t>
      </w:r>
      <w:r w:rsidR="00296944" w:rsidRPr="00E6177F">
        <w:rPr>
          <w:rFonts w:ascii="Arial" w:hAnsi="Arial" w:cs="Arial"/>
          <w:sz w:val="21"/>
          <w:szCs w:val="21"/>
        </w:rPr>
        <w:t>,</w:t>
      </w:r>
      <w:r w:rsidR="00953E3B" w:rsidRPr="00E6177F">
        <w:rPr>
          <w:rFonts w:ascii="Arial" w:hAnsi="Arial" w:cs="Arial"/>
          <w:sz w:val="21"/>
          <w:szCs w:val="21"/>
        </w:rPr>
        <w:t xml:space="preserve"> капітальний ремонт</w:t>
      </w:r>
      <w:r w:rsidR="000B5C6D">
        <w:rPr>
          <w:rFonts w:ascii="Arial" w:hAnsi="Arial" w:cs="Arial"/>
          <w:sz w:val="21"/>
          <w:szCs w:val="21"/>
        </w:rPr>
        <w:t xml:space="preserve"> </w:t>
      </w:r>
      <w:r w:rsidR="008C479C" w:rsidRPr="00E6177F">
        <w:rPr>
          <w:rFonts w:ascii="Arial" w:hAnsi="Arial" w:cs="Arial"/>
          <w:sz w:val="21"/>
          <w:szCs w:val="21"/>
        </w:rPr>
        <w:t>будівель</w:t>
      </w:r>
      <w:r w:rsidR="009D4140" w:rsidRPr="00E6177F">
        <w:rPr>
          <w:rFonts w:ascii="Arial" w:hAnsi="Arial" w:cs="Arial"/>
          <w:sz w:val="21"/>
          <w:szCs w:val="21"/>
        </w:rPr>
        <w:t xml:space="preserve"> холодильників</w:t>
      </w:r>
      <w:r w:rsidR="00600ADA" w:rsidRPr="00E6177F">
        <w:rPr>
          <w:rFonts w:ascii="Arial" w:hAnsi="Arial" w:cs="Arial"/>
          <w:sz w:val="21"/>
          <w:szCs w:val="21"/>
        </w:rPr>
        <w:t xml:space="preserve"> і приміщень для </w:t>
      </w:r>
      <w:r w:rsidR="00EA7D22" w:rsidRPr="00E6177F">
        <w:rPr>
          <w:rFonts w:ascii="Arial" w:hAnsi="Arial" w:cs="Arial"/>
          <w:sz w:val="21"/>
          <w:szCs w:val="21"/>
        </w:rPr>
        <w:t xml:space="preserve">обробки, </w:t>
      </w:r>
      <w:r w:rsidR="00600ADA" w:rsidRPr="00E6177F">
        <w:rPr>
          <w:rFonts w:ascii="Arial" w:hAnsi="Arial" w:cs="Arial"/>
          <w:sz w:val="21"/>
          <w:szCs w:val="21"/>
        </w:rPr>
        <w:t>охолодження, заморожування</w:t>
      </w:r>
      <w:r w:rsidR="000B5C6D">
        <w:rPr>
          <w:rFonts w:ascii="Arial" w:hAnsi="Arial" w:cs="Arial"/>
          <w:sz w:val="21"/>
          <w:szCs w:val="21"/>
        </w:rPr>
        <w:t xml:space="preserve"> </w:t>
      </w:r>
      <w:r w:rsidR="00600ADA" w:rsidRPr="00E6177F">
        <w:rPr>
          <w:rFonts w:ascii="Arial" w:hAnsi="Arial" w:cs="Arial"/>
          <w:sz w:val="21"/>
          <w:szCs w:val="21"/>
        </w:rPr>
        <w:t>і зберігання продуктів</w:t>
      </w:r>
      <w:r w:rsidR="00C432E8" w:rsidRPr="00E6177F">
        <w:rPr>
          <w:rFonts w:ascii="Arial" w:hAnsi="Arial" w:cs="Arial"/>
          <w:sz w:val="21"/>
          <w:szCs w:val="21"/>
        </w:rPr>
        <w:t>.</w:t>
      </w:r>
    </w:p>
    <w:p w:rsidR="002340D8" w:rsidRPr="00E6177F" w:rsidRDefault="00B51D94" w:rsidP="001C20D4">
      <w:pPr>
        <w:numPr>
          <w:ilvl w:val="0"/>
          <w:numId w:val="4"/>
        </w:numPr>
        <w:spacing w:after="0" w:line="288" w:lineRule="auto"/>
        <w:ind w:left="-284" w:right="283" w:firstLine="284"/>
        <w:jc w:val="both"/>
        <w:rPr>
          <w:rFonts w:ascii="Arial" w:hAnsi="Arial" w:cs="Arial"/>
          <w:sz w:val="21"/>
          <w:szCs w:val="21"/>
        </w:rPr>
      </w:pPr>
      <w:r w:rsidRPr="00E6177F">
        <w:rPr>
          <w:rFonts w:ascii="Arial" w:hAnsi="Arial" w:cs="Arial"/>
          <w:sz w:val="21"/>
          <w:szCs w:val="21"/>
        </w:rPr>
        <w:t>Ці н</w:t>
      </w:r>
      <w:r w:rsidR="00315C6F" w:rsidRPr="00E6177F">
        <w:rPr>
          <w:rFonts w:ascii="Arial" w:hAnsi="Arial" w:cs="Arial"/>
          <w:sz w:val="21"/>
          <w:szCs w:val="21"/>
        </w:rPr>
        <w:t>орм</w:t>
      </w:r>
      <w:r w:rsidR="00C17521" w:rsidRPr="00E6177F">
        <w:rPr>
          <w:rFonts w:ascii="Arial" w:hAnsi="Arial" w:cs="Arial"/>
          <w:sz w:val="21"/>
          <w:szCs w:val="21"/>
        </w:rPr>
        <w:t>и</w:t>
      </w:r>
      <w:r w:rsidR="00315C6F" w:rsidRPr="00E6177F">
        <w:rPr>
          <w:rFonts w:ascii="Arial" w:hAnsi="Arial" w:cs="Arial"/>
          <w:sz w:val="21"/>
          <w:szCs w:val="21"/>
        </w:rPr>
        <w:t xml:space="preserve"> не </w:t>
      </w:r>
      <w:r w:rsidR="00C17521" w:rsidRPr="00E6177F">
        <w:rPr>
          <w:rFonts w:ascii="Arial" w:hAnsi="Arial" w:cs="Arial"/>
          <w:sz w:val="21"/>
          <w:szCs w:val="21"/>
        </w:rPr>
        <w:t xml:space="preserve">поширюються </w:t>
      </w:r>
      <w:r w:rsidR="00CF670B" w:rsidRPr="00E6177F">
        <w:rPr>
          <w:rFonts w:ascii="Arial" w:hAnsi="Arial" w:cs="Arial"/>
          <w:sz w:val="21"/>
          <w:szCs w:val="21"/>
        </w:rPr>
        <w:t>на проектування нового будівництва, реконструкцію, капітальний ремонт будівель</w:t>
      </w:r>
      <w:r w:rsidR="000B5C6D">
        <w:rPr>
          <w:rFonts w:ascii="Arial" w:hAnsi="Arial" w:cs="Arial"/>
          <w:sz w:val="21"/>
          <w:szCs w:val="21"/>
        </w:rPr>
        <w:t xml:space="preserve"> </w:t>
      </w:r>
      <w:r w:rsidR="00066C66" w:rsidRPr="00E6177F">
        <w:rPr>
          <w:rFonts w:ascii="Arial" w:hAnsi="Arial" w:cs="Arial"/>
          <w:sz w:val="21"/>
          <w:szCs w:val="21"/>
        </w:rPr>
        <w:t xml:space="preserve">холодильників </w:t>
      </w:r>
      <w:r w:rsidR="00315C6F" w:rsidRPr="00E6177F">
        <w:rPr>
          <w:rFonts w:ascii="Arial" w:hAnsi="Arial" w:cs="Arial"/>
          <w:sz w:val="21"/>
          <w:szCs w:val="21"/>
        </w:rPr>
        <w:t xml:space="preserve">для зберігання вибухових, радіоактивних і сильнодіючих отруйних речовин, газів </w:t>
      </w:r>
      <w:r w:rsidR="0065695A" w:rsidRPr="00E6177F">
        <w:rPr>
          <w:rFonts w:ascii="Arial" w:hAnsi="Arial" w:cs="Arial"/>
          <w:sz w:val="21"/>
          <w:szCs w:val="21"/>
        </w:rPr>
        <w:t xml:space="preserve">у </w:t>
      </w:r>
      <w:r w:rsidR="00315C6F" w:rsidRPr="00E6177F">
        <w:rPr>
          <w:rFonts w:ascii="Arial" w:hAnsi="Arial" w:cs="Arial"/>
          <w:sz w:val="21"/>
          <w:szCs w:val="21"/>
        </w:rPr>
        <w:t>тарі з тиском більше ніж 70 кПа</w:t>
      </w:r>
      <w:r w:rsidR="00066C66" w:rsidRPr="00E6177F">
        <w:rPr>
          <w:rFonts w:ascii="Arial" w:hAnsi="Arial" w:cs="Arial"/>
          <w:sz w:val="21"/>
          <w:szCs w:val="21"/>
        </w:rPr>
        <w:t>, фармакологічної продукції</w:t>
      </w:r>
      <w:r w:rsidR="00315C6F" w:rsidRPr="00E6177F">
        <w:rPr>
          <w:rFonts w:ascii="Arial" w:hAnsi="Arial" w:cs="Arial"/>
          <w:sz w:val="21"/>
          <w:szCs w:val="21"/>
        </w:rPr>
        <w:t>.</w:t>
      </w:r>
      <w:r w:rsidR="000B5C6D">
        <w:rPr>
          <w:rFonts w:ascii="Arial" w:hAnsi="Arial" w:cs="Arial"/>
          <w:sz w:val="21"/>
          <w:szCs w:val="21"/>
        </w:rPr>
        <w:t xml:space="preserve"> </w:t>
      </w:r>
      <w:r w:rsidR="002340D8" w:rsidRPr="00E6177F">
        <w:rPr>
          <w:rFonts w:ascii="Arial" w:hAnsi="Arial" w:cs="Arial"/>
          <w:sz w:val="21"/>
          <w:szCs w:val="21"/>
        </w:rPr>
        <w:t xml:space="preserve">Ці норми не поширюються на </w:t>
      </w:r>
      <w:r w:rsidR="00A9758E" w:rsidRPr="00E6177F">
        <w:rPr>
          <w:rFonts w:ascii="Arial" w:hAnsi="Arial" w:cs="Arial"/>
          <w:sz w:val="21"/>
          <w:szCs w:val="21"/>
        </w:rPr>
        <w:t>будівлі</w:t>
      </w:r>
      <w:r w:rsidR="002340D8" w:rsidRPr="00E6177F">
        <w:rPr>
          <w:rFonts w:ascii="Arial" w:hAnsi="Arial" w:cs="Arial"/>
          <w:sz w:val="21"/>
          <w:szCs w:val="21"/>
        </w:rPr>
        <w:t xml:space="preserve"> компресорних відділень, складів холодоагентів, градирень та технологічн</w:t>
      </w:r>
      <w:r w:rsidR="00A9758E" w:rsidRPr="00E6177F">
        <w:rPr>
          <w:rFonts w:ascii="Arial" w:hAnsi="Arial" w:cs="Arial"/>
          <w:sz w:val="21"/>
          <w:szCs w:val="21"/>
        </w:rPr>
        <w:t>е</w:t>
      </w:r>
      <w:r w:rsidR="002340D8" w:rsidRPr="00E6177F">
        <w:rPr>
          <w:rFonts w:ascii="Arial" w:hAnsi="Arial" w:cs="Arial"/>
          <w:sz w:val="21"/>
          <w:szCs w:val="21"/>
        </w:rPr>
        <w:t xml:space="preserve"> обладнання. </w:t>
      </w:r>
    </w:p>
    <w:p w:rsidR="009A0465" w:rsidRDefault="009A0465" w:rsidP="001C20D4">
      <w:pPr>
        <w:pStyle w:val="1"/>
        <w:spacing w:line="288" w:lineRule="auto"/>
        <w:ind w:left="-284" w:right="283" w:firstLine="284"/>
        <w:rPr>
          <w:sz w:val="21"/>
          <w:szCs w:val="21"/>
          <w:lang w:val="uk-UA"/>
        </w:rPr>
      </w:pPr>
      <w:bookmarkStart w:id="4" w:name="_Toc242870174"/>
      <w:bookmarkStart w:id="5" w:name="_Ref474920724"/>
      <w:bookmarkStart w:id="6" w:name="_Toc86256122"/>
      <w:r w:rsidRPr="000B5C6D">
        <w:rPr>
          <w:sz w:val="21"/>
          <w:szCs w:val="21"/>
          <w:lang w:val="uk-UA"/>
        </w:rPr>
        <w:t>НОРМАТИВНІ ПОСИЛАННЯ</w:t>
      </w:r>
      <w:bookmarkEnd w:id="4"/>
      <w:bookmarkEnd w:id="5"/>
      <w:bookmarkEnd w:id="6"/>
    </w:p>
    <w:p w:rsidR="009A0465" w:rsidRPr="00E6177F" w:rsidRDefault="00A83988" w:rsidP="001C20D4">
      <w:pPr>
        <w:spacing w:after="0" w:line="288" w:lineRule="auto"/>
        <w:ind w:left="-284" w:right="283" w:firstLine="284"/>
        <w:jc w:val="both"/>
        <w:rPr>
          <w:rFonts w:ascii="Arial" w:hAnsi="Arial" w:cs="Arial"/>
          <w:sz w:val="21"/>
          <w:szCs w:val="21"/>
        </w:rPr>
      </w:pPr>
      <w:r>
        <w:rPr>
          <w:rFonts w:ascii="Arial" w:hAnsi="Arial" w:cs="Arial"/>
          <w:sz w:val="21"/>
          <w:szCs w:val="21"/>
        </w:rPr>
        <w:t>У цих н</w:t>
      </w:r>
      <w:r w:rsidR="00D72B3A" w:rsidRPr="00E6177F">
        <w:rPr>
          <w:rFonts w:ascii="Arial" w:hAnsi="Arial" w:cs="Arial"/>
          <w:sz w:val="21"/>
          <w:szCs w:val="21"/>
        </w:rPr>
        <w:t>ормах є посилання на такі нормативні акти та нормативні документи</w:t>
      </w:r>
      <w:r w:rsidR="009A0465" w:rsidRPr="00E6177F">
        <w:rPr>
          <w:rFonts w:ascii="Arial" w:hAnsi="Arial" w:cs="Arial"/>
          <w:sz w:val="21"/>
          <w:szCs w:val="21"/>
        </w:rPr>
        <w:t>:</w:t>
      </w:r>
    </w:p>
    <w:p w:rsidR="00CC4041" w:rsidRPr="00E6177F" w:rsidRDefault="00CC4041" w:rsidP="001C20D4">
      <w:pPr>
        <w:spacing w:after="0" w:line="288" w:lineRule="auto"/>
        <w:ind w:left="-284" w:right="283" w:firstLine="284"/>
        <w:jc w:val="both"/>
        <w:rPr>
          <w:rFonts w:ascii="Arial" w:hAnsi="Arial" w:cs="Arial"/>
          <w:sz w:val="21"/>
          <w:szCs w:val="21"/>
        </w:rPr>
      </w:pPr>
      <w:bookmarkStart w:id="7" w:name="_Toc242870175"/>
      <w:r w:rsidRPr="00E6177F">
        <w:rPr>
          <w:rFonts w:ascii="Arial" w:hAnsi="Arial" w:cs="Arial"/>
          <w:sz w:val="21"/>
          <w:szCs w:val="21"/>
        </w:rPr>
        <w:t>ДБН А.2.2-3:2014 Склад та зміст проектної документації</w:t>
      </w:r>
      <w:r w:rsidR="002844D7" w:rsidRPr="00E6177F">
        <w:rPr>
          <w:rFonts w:ascii="Arial" w:hAnsi="Arial" w:cs="Arial"/>
          <w:sz w:val="21"/>
          <w:szCs w:val="21"/>
        </w:rPr>
        <w:t xml:space="preserve"> на будівництво</w:t>
      </w:r>
    </w:p>
    <w:p w:rsidR="00CC4041" w:rsidRPr="00E6177F" w:rsidRDefault="00CC4041" w:rsidP="001C20D4">
      <w:pPr>
        <w:spacing w:after="0" w:line="288" w:lineRule="auto"/>
        <w:ind w:left="-284" w:right="283" w:firstLine="284"/>
        <w:jc w:val="both"/>
        <w:rPr>
          <w:rFonts w:ascii="Arial" w:hAnsi="Arial" w:cs="Arial"/>
          <w:sz w:val="21"/>
          <w:szCs w:val="21"/>
        </w:rPr>
      </w:pPr>
      <w:r w:rsidRPr="00E6177F">
        <w:rPr>
          <w:rFonts w:ascii="Arial" w:hAnsi="Arial" w:cs="Arial"/>
          <w:sz w:val="21"/>
          <w:szCs w:val="21"/>
        </w:rPr>
        <w:t xml:space="preserve">ДБН В.1.1-7:2016 Пожежна безпека об`єктів будівництва. Загальні вимоги </w:t>
      </w:r>
    </w:p>
    <w:p w:rsidR="00CC4041" w:rsidRPr="00666CA9" w:rsidRDefault="00CC4041" w:rsidP="001C20D4">
      <w:pPr>
        <w:spacing w:after="0" w:line="288" w:lineRule="auto"/>
        <w:ind w:left="-284" w:right="283" w:firstLine="284"/>
        <w:jc w:val="both"/>
        <w:rPr>
          <w:rFonts w:ascii="Arial" w:hAnsi="Arial" w:cs="Arial"/>
          <w:sz w:val="21"/>
          <w:szCs w:val="21"/>
        </w:rPr>
      </w:pPr>
      <w:r w:rsidRPr="00E6177F">
        <w:rPr>
          <w:rFonts w:ascii="Arial" w:hAnsi="Arial" w:cs="Arial"/>
          <w:sz w:val="21"/>
          <w:szCs w:val="21"/>
        </w:rPr>
        <w:t>ДБН В.1.2-11</w:t>
      </w:r>
      <w:r w:rsidR="000B5C6D" w:rsidRPr="00E6177F">
        <w:rPr>
          <w:rFonts w:ascii="Arial" w:hAnsi="Arial" w:cs="Arial"/>
          <w:sz w:val="21"/>
          <w:szCs w:val="21"/>
        </w:rPr>
        <w:t>:</w:t>
      </w:r>
      <w:r w:rsidRPr="00E6177F">
        <w:rPr>
          <w:rFonts w:ascii="Arial" w:hAnsi="Arial" w:cs="Arial"/>
          <w:sz w:val="21"/>
          <w:szCs w:val="21"/>
        </w:rPr>
        <w:t>20</w:t>
      </w:r>
      <w:r w:rsidR="00A355B3" w:rsidRPr="00E6177F">
        <w:rPr>
          <w:rFonts w:ascii="Arial" w:hAnsi="Arial" w:cs="Arial"/>
          <w:sz w:val="21"/>
          <w:szCs w:val="21"/>
        </w:rPr>
        <w:t>2</w:t>
      </w:r>
      <w:r w:rsidR="000B5C6D">
        <w:rPr>
          <w:rFonts w:ascii="Arial" w:hAnsi="Arial" w:cs="Arial"/>
          <w:sz w:val="21"/>
          <w:szCs w:val="21"/>
        </w:rPr>
        <w:t>1</w:t>
      </w:r>
      <w:r w:rsidRPr="00E6177F">
        <w:rPr>
          <w:rFonts w:ascii="Arial" w:hAnsi="Arial" w:cs="Arial"/>
          <w:sz w:val="21"/>
          <w:szCs w:val="21"/>
        </w:rPr>
        <w:t xml:space="preserve"> Основні вимоги до будівель і споруд</w:t>
      </w:r>
      <w:r w:rsidR="009C389F" w:rsidRPr="00E6177F">
        <w:rPr>
          <w:rFonts w:ascii="Arial" w:hAnsi="Arial" w:cs="Arial"/>
          <w:sz w:val="21"/>
          <w:szCs w:val="21"/>
        </w:rPr>
        <w:t>.</w:t>
      </w:r>
      <w:r w:rsidR="004261A4" w:rsidRPr="004261A4">
        <w:rPr>
          <w:rFonts w:ascii="Arial" w:hAnsi="Arial" w:cs="Arial"/>
          <w:sz w:val="21"/>
          <w:szCs w:val="21"/>
          <w:lang w:val="ru-RU"/>
        </w:rPr>
        <w:t xml:space="preserve"> </w:t>
      </w:r>
      <w:r w:rsidR="009C389F" w:rsidRPr="00E6177F">
        <w:rPr>
          <w:rFonts w:ascii="Arial" w:hAnsi="Arial" w:cs="Arial"/>
          <w:sz w:val="21"/>
          <w:szCs w:val="21"/>
        </w:rPr>
        <w:t>Е</w:t>
      </w:r>
      <w:r w:rsidRPr="00E6177F">
        <w:rPr>
          <w:rFonts w:ascii="Arial" w:hAnsi="Arial" w:cs="Arial"/>
          <w:sz w:val="21"/>
          <w:szCs w:val="21"/>
        </w:rPr>
        <w:t>кономія енергії</w:t>
      </w:r>
    </w:p>
    <w:p w:rsidR="00CC4041" w:rsidRPr="00E6177F" w:rsidRDefault="00CC4041" w:rsidP="001C20D4">
      <w:pPr>
        <w:spacing w:after="0" w:line="288" w:lineRule="auto"/>
        <w:ind w:left="-284" w:right="283" w:firstLine="284"/>
        <w:jc w:val="both"/>
        <w:rPr>
          <w:rFonts w:ascii="Arial" w:hAnsi="Arial" w:cs="Arial"/>
          <w:sz w:val="21"/>
          <w:szCs w:val="21"/>
        </w:rPr>
      </w:pPr>
      <w:r w:rsidRPr="00E6177F">
        <w:rPr>
          <w:rFonts w:ascii="Arial" w:hAnsi="Arial" w:cs="Arial"/>
          <w:sz w:val="21"/>
          <w:szCs w:val="21"/>
        </w:rPr>
        <w:t>ДБН Б.2.2-12:2019 Планування та забудова територій</w:t>
      </w:r>
    </w:p>
    <w:p w:rsidR="00070061" w:rsidRPr="00E6177F" w:rsidRDefault="00070061" w:rsidP="001C20D4">
      <w:pPr>
        <w:spacing w:after="0" w:line="288" w:lineRule="auto"/>
        <w:ind w:left="-284" w:right="283" w:firstLine="284"/>
        <w:jc w:val="both"/>
        <w:rPr>
          <w:rFonts w:ascii="Arial" w:hAnsi="Arial" w:cs="Arial"/>
          <w:sz w:val="21"/>
          <w:szCs w:val="21"/>
        </w:rPr>
      </w:pPr>
      <w:r w:rsidRPr="00E6177F">
        <w:rPr>
          <w:rFonts w:ascii="Arial" w:hAnsi="Arial" w:cs="Arial"/>
          <w:sz w:val="21"/>
          <w:szCs w:val="21"/>
        </w:rPr>
        <w:t>ДБН В.2.2-28:2010 Будинки адміністративного та побутового призначення</w:t>
      </w:r>
    </w:p>
    <w:p w:rsidR="00766789" w:rsidRPr="00E6177F" w:rsidRDefault="00766789" w:rsidP="001C20D4">
      <w:pPr>
        <w:spacing w:after="0" w:line="288" w:lineRule="auto"/>
        <w:ind w:left="-284" w:right="283" w:firstLine="284"/>
        <w:jc w:val="both"/>
        <w:rPr>
          <w:rFonts w:ascii="Arial" w:hAnsi="Arial" w:cs="Arial"/>
          <w:sz w:val="21"/>
          <w:szCs w:val="21"/>
        </w:rPr>
      </w:pPr>
      <w:r w:rsidRPr="00E6177F">
        <w:rPr>
          <w:rFonts w:ascii="Arial" w:hAnsi="Arial" w:cs="Arial"/>
          <w:sz w:val="21"/>
          <w:szCs w:val="21"/>
        </w:rPr>
        <w:t>ДБН</w:t>
      </w:r>
      <w:r w:rsidR="001A0B3E" w:rsidRPr="00E6177F">
        <w:rPr>
          <w:rFonts w:ascii="Arial" w:hAnsi="Arial" w:cs="Arial"/>
          <w:sz w:val="21"/>
          <w:szCs w:val="21"/>
        </w:rPr>
        <w:t> </w:t>
      </w:r>
      <w:r w:rsidRPr="00E6177F">
        <w:rPr>
          <w:rFonts w:ascii="Arial" w:hAnsi="Arial" w:cs="Arial"/>
          <w:sz w:val="21"/>
          <w:szCs w:val="21"/>
        </w:rPr>
        <w:t>В.2.2-40:2018 Інклюзивність будівель і споруд. Основні положення</w:t>
      </w:r>
    </w:p>
    <w:p w:rsidR="00B970FB" w:rsidRDefault="00BC74A1" w:rsidP="001C20D4">
      <w:pPr>
        <w:spacing w:after="0" w:line="288" w:lineRule="auto"/>
        <w:ind w:left="-284" w:right="283" w:firstLine="284"/>
        <w:jc w:val="both"/>
        <w:rPr>
          <w:rFonts w:ascii="Arial" w:hAnsi="Arial" w:cs="Arial"/>
          <w:sz w:val="21"/>
          <w:szCs w:val="21"/>
          <w:lang w:val="ru-RU"/>
        </w:rPr>
      </w:pPr>
      <w:r w:rsidRPr="00E6177F">
        <w:rPr>
          <w:rFonts w:ascii="Arial" w:hAnsi="Arial" w:cs="Arial"/>
          <w:sz w:val="21"/>
          <w:szCs w:val="21"/>
        </w:rPr>
        <w:t>ДБН В.2.2-</w:t>
      </w:r>
      <w:r w:rsidR="000B5C6D">
        <w:rPr>
          <w:rFonts w:ascii="Arial" w:hAnsi="Arial" w:cs="Arial"/>
          <w:sz w:val="21"/>
          <w:szCs w:val="21"/>
        </w:rPr>
        <w:t>43</w:t>
      </w:r>
      <w:r w:rsidRPr="00E6177F">
        <w:rPr>
          <w:rFonts w:ascii="Arial" w:hAnsi="Arial" w:cs="Arial"/>
          <w:sz w:val="21"/>
          <w:szCs w:val="21"/>
        </w:rPr>
        <w:t>:20</w:t>
      </w:r>
      <w:r w:rsidR="000B5C6D">
        <w:rPr>
          <w:rFonts w:ascii="Arial" w:hAnsi="Arial" w:cs="Arial"/>
          <w:sz w:val="21"/>
          <w:szCs w:val="21"/>
        </w:rPr>
        <w:t>21</w:t>
      </w:r>
      <w:r w:rsidRPr="00E6177F">
        <w:rPr>
          <w:rFonts w:ascii="Arial" w:hAnsi="Arial" w:cs="Arial"/>
          <w:sz w:val="21"/>
          <w:szCs w:val="21"/>
        </w:rPr>
        <w:t xml:space="preserve"> Складські будівлі. Основні положення</w:t>
      </w:r>
      <w:bookmarkEnd w:id="7"/>
    </w:p>
    <w:p w:rsidR="00B970FB" w:rsidRPr="00E6177F" w:rsidRDefault="00B970FB" w:rsidP="001C20D4">
      <w:pPr>
        <w:spacing w:after="0" w:line="288" w:lineRule="auto"/>
        <w:ind w:left="-284" w:right="283" w:firstLine="284"/>
        <w:jc w:val="both"/>
        <w:rPr>
          <w:rFonts w:ascii="Arial" w:hAnsi="Arial" w:cs="Arial"/>
          <w:sz w:val="21"/>
          <w:szCs w:val="21"/>
        </w:rPr>
      </w:pPr>
      <w:r w:rsidRPr="00E6177F">
        <w:rPr>
          <w:rFonts w:ascii="Arial" w:hAnsi="Arial" w:cs="Arial"/>
          <w:sz w:val="21"/>
          <w:szCs w:val="21"/>
        </w:rPr>
        <w:t>ДБН В.2.5-23:2010 Проектування електрообладнання об'єктів цивільного призначення</w:t>
      </w:r>
    </w:p>
    <w:p w:rsidR="00B970FB" w:rsidRPr="00E6177F" w:rsidRDefault="00B970FB" w:rsidP="001C20D4">
      <w:pPr>
        <w:spacing w:after="0" w:line="288" w:lineRule="auto"/>
        <w:ind w:left="-284" w:right="283" w:firstLine="284"/>
        <w:jc w:val="both"/>
        <w:rPr>
          <w:rFonts w:ascii="Arial" w:hAnsi="Arial" w:cs="Arial"/>
          <w:sz w:val="21"/>
          <w:szCs w:val="21"/>
        </w:rPr>
      </w:pPr>
      <w:r w:rsidRPr="00E6177F">
        <w:rPr>
          <w:rFonts w:ascii="Arial" w:hAnsi="Arial" w:cs="Arial"/>
          <w:sz w:val="21"/>
          <w:szCs w:val="21"/>
        </w:rPr>
        <w:t>ДБН В.2.5-24:2012 Електрична кабельна система опалення</w:t>
      </w:r>
    </w:p>
    <w:p w:rsidR="00B970FB" w:rsidRPr="00E6177F" w:rsidRDefault="00B970FB" w:rsidP="001C20D4">
      <w:pPr>
        <w:spacing w:after="0" w:line="288" w:lineRule="auto"/>
        <w:ind w:left="-284" w:right="283" w:firstLine="284"/>
        <w:jc w:val="both"/>
        <w:rPr>
          <w:rFonts w:ascii="Arial" w:hAnsi="Arial" w:cs="Arial"/>
          <w:sz w:val="21"/>
          <w:szCs w:val="21"/>
          <w:lang w:val="ru-RU"/>
        </w:rPr>
      </w:pPr>
      <w:r w:rsidRPr="00E6177F">
        <w:rPr>
          <w:rFonts w:ascii="Arial" w:hAnsi="Arial" w:cs="Arial"/>
          <w:sz w:val="21"/>
          <w:szCs w:val="21"/>
        </w:rPr>
        <w:t>ДБН В.2.5-28:2018 Природне і штучне освітлення</w:t>
      </w:r>
    </w:p>
    <w:p w:rsidR="00B970FB" w:rsidRPr="00E6177F" w:rsidRDefault="00B970FB" w:rsidP="001C20D4">
      <w:pPr>
        <w:spacing w:after="0" w:line="288" w:lineRule="auto"/>
        <w:ind w:left="-284" w:right="283" w:firstLine="284"/>
        <w:jc w:val="both"/>
        <w:rPr>
          <w:rFonts w:ascii="Arial" w:hAnsi="Arial" w:cs="Arial"/>
          <w:sz w:val="21"/>
          <w:szCs w:val="21"/>
        </w:rPr>
      </w:pPr>
      <w:r w:rsidRPr="00E6177F">
        <w:rPr>
          <w:rFonts w:ascii="Arial" w:hAnsi="Arial" w:cs="Arial"/>
          <w:sz w:val="21"/>
          <w:szCs w:val="21"/>
        </w:rPr>
        <w:t>ДБН В.2.5-56:2014 Системи протипожежного захисту</w:t>
      </w:r>
    </w:p>
    <w:p w:rsidR="00B970FB" w:rsidRPr="00E6177F" w:rsidRDefault="00B970FB" w:rsidP="001C20D4">
      <w:pPr>
        <w:spacing w:after="0" w:line="288" w:lineRule="auto"/>
        <w:ind w:left="-284" w:right="283" w:firstLine="284"/>
        <w:jc w:val="both"/>
        <w:rPr>
          <w:rFonts w:ascii="Arial" w:hAnsi="Arial" w:cs="Arial"/>
          <w:sz w:val="21"/>
          <w:szCs w:val="21"/>
        </w:rPr>
      </w:pPr>
      <w:r w:rsidRPr="00E6177F">
        <w:rPr>
          <w:rFonts w:ascii="Arial" w:hAnsi="Arial" w:cs="Arial"/>
          <w:sz w:val="21"/>
          <w:szCs w:val="21"/>
        </w:rPr>
        <w:t>ДБН В.2.5-64:2012 Внутрішній водопровід та каналізація. Частина І. Проектування. Частина ІІ. Будівництво</w:t>
      </w:r>
    </w:p>
    <w:p w:rsidR="00B970FB" w:rsidRPr="00E6177F" w:rsidRDefault="00B970FB" w:rsidP="001C20D4">
      <w:pPr>
        <w:spacing w:after="0" w:line="288" w:lineRule="auto"/>
        <w:ind w:left="-284" w:right="283" w:firstLine="284"/>
        <w:jc w:val="both"/>
        <w:rPr>
          <w:rFonts w:ascii="Arial" w:hAnsi="Arial" w:cs="Arial"/>
          <w:sz w:val="21"/>
          <w:szCs w:val="21"/>
        </w:rPr>
      </w:pPr>
      <w:r w:rsidRPr="00E6177F">
        <w:rPr>
          <w:rFonts w:ascii="Arial" w:hAnsi="Arial" w:cs="Arial"/>
          <w:sz w:val="21"/>
          <w:szCs w:val="21"/>
        </w:rPr>
        <w:t>ДБН В.2.5-67:2013 Опалення, вентиляція та кондиціонування</w:t>
      </w:r>
    </w:p>
    <w:p w:rsidR="00B970FB" w:rsidRPr="00E6177F" w:rsidRDefault="00B970FB" w:rsidP="001C20D4">
      <w:pPr>
        <w:spacing w:after="0" w:line="288" w:lineRule="auto"/>
        <w:ind w:left="-284" w:right="283" w:firstLine="284"/>
        <w:jc w:val="both"/>
        <w:rPr>
          <w:rFonts w:ascii="Arial" w:hAnsi="Arial" w:cs="Arial"/>
          <w:sz w:val="21"/>
          <w:szCs w:val="21"/>
        </w:rPr>
      </w:pPr>
      <w:r w:rsidRPr="00E6177F">
        <w:rPr>
          <w:rFonts w:ascii="Arial" w:hAnsi="Arial" w:cs="Arial"/>
          <w:sz w:val="21"/>
          <w:szCs w:val="21"/>
        </w:rPr>
        <w:t>ДБН В.2.5-74:2013 Водопостачання.</w:t>
      </w:r>
      <w:r w:rsidR="00714566" w:rsidRPr="00714566">
        <w:rPr>
          <w:rFonts w:ascii="Arial" w:hAnsi="Arial" w:cs="Arial"/>
          <w:sz w:val="21"/>
          <w:szCs w:val="21"/>
          <w:lang w:val="ru-RU"/>
        </w:rPr>
        <w:t xml:space="preserve"> </w:t>
      </w:r>
      <w:r w:rsidRPr="00E6177F">
        <w:rPr>
          <w:rFonts w:ascii="Arial" w:hAnsi="Arial" w:cs="Arial"/>
          <w:sz w:val="21"/>
          <w:szCs w:val="21"/>
        </w:rPr>
        <w:t>Зовнішні мережі та споруди.</w:t>
      </w:r>
      <w:r w:rsidR="00714566" w:rsidRPr="00714566">
        <w:rPr>
          <w:rFonts w:ascii="Arial" w:hAnsi="Arial" w:cs="Arial"/>
          <w:sz w:val="21"/>
          <w:szCs w:val="21"/>
          <w:lang w:val="ru-RU"/>
        </w:rPr>
        <w:t xml:space="preserve"> </w:t>
      </w:r>
      <w:r w:rsidRPr="00E6177F">
        <w:rPr>
          <w:rFonts w:ascii="Arial" w:hAnsi="Arial" w:cs="Arial"/>
          <w:sz w:val="21"/>
          <w:szCs w:val="21"/>
        </w:rPr>
        <w:t>Основні положення проектування</w:t>
      </w:r>
    </w:p>
    <w:p w:rsidR="00B970FB" w:rsidRPr="00E6177F" w:rsidRDefault="00B970FB" w:rsidP="001C20D4">
      <w:pPr>
        <w:spacing w:after="0" w:line="288" w:lineRule="auto"/>
        <w:ind w:left="-284" w:right="283" w:firstLine="284"/>
        <w:jc w:val="both"/>
        <w:rPr>
          <w:rFonts w:ascii="Arial" w:hAnsi="Arial" w:cs="Arial"/>
          <w:sz w:val="21"/>
          <w:szCs w:val="21"/>
        </w:rPr>
      </w:pPr>
      <w:r w:rsidRPr="00E6177F">
        <w:rPr>
          <w:rFonts w:ascii="Arial" w:hAnsi="Arial" w:cs="Arial"/>
          <w:sz w:val="21"/>
          <w:szCs w:val="21"/>
        </w:rPr>
        <w:t>ДБН В.2.5-75:2013 Каналізація. Зовнішні мережі та споруди. Основні положення проектування</w:t>
      </w:r>
    </w:p>
    <w:p w:rsidR="00B970FB" w:rsidRPr="00E6177F" w:rsidRDefault="00B970FB" w:rsidP="001C20D4">
      <w:pPr>
        <w:spacing w:after="0" w:line="288" w:lineRule="auto"/>
        <w:ind w:left="-284" w:right="283" w:firstLine="284"/>
        <w:jc w:val="both"/>
        <w:rPr>
          <w:rFonts w:ascii="Arial" w:hAnsi="Arial" w:cs="Arial"/>
          <w:sz w:val="21"/>
          <w:szCs w:val="21"/>
        </w:rPr>
      </w:pPr>
      <w:r w:rsidRPr="00E6177F">
        <w:rPr>
          <w:rFonts w:ascii="Arial" w:hAnsi="Arial" w:cs="Arial"/>
          <w:sz w:val="21"/>
          <w:szCs w:val="21"/>
        </w:rPr>
        <w:t>ДБН В.2.6-31:20</w:t>
      </w:r>
      <w:r>
        <w:rPr>
          <w:rFonts w:ascii="Arial" w:hAnsi="Arial" w:cs="Arial"/>
          <w:sz w:val="21"/>
          <w:szCs w:val="21"/>
        </w:rPr>
        <w:t>21</w:t>
      </w:r>
      <w:r w:rsidRPr="00E6177F">
        <w:rPr>
          <w:rFonts w:ascii="Arial" w:hAnsi="Arial" w:cs="Arial"/>
          <w:sz w:val="21"/>
          <w:szCs w:val="21"/>
        </w:rPr>
        <w:t xml:space="preserve"> Теплова ізоляція будівель</w:t>
      </w:r>
    </w:p>
    <w:p w:rsidR="00B970FB" w:rsidRDefault="00B970FB" w:rsidP="001C20D4">
      <w:pPr>
        <w:spacing w:after="0" w:line="288" w:lineRule="auto"/>
        <w:ind w:left="-284" w:right="283" w:firstLine="284"/>
        <w:jc w:val="both"/>
        <w:rPr>
          <w:rFonts w:ascii="Arial" w:hAnsi="Arial" w:cs="Arial"/>
          <w:sz w:val="21"/>
          <w:szCs w:val="21"/>
          <w:lang w:val="ru-RU"/>
        </w:rPr>
      </w:pPr>
      <w:r w:rsidRPr="00E6177F">
        <w:rPr>
          <w:rFonts w:ascii="Arial" w:hAnsi="Arial" w:cs="Arial"/>
          <w:sz w:val="21"/>
          <w:szCs w:val="21"/>
        </w:rPr>
        <w:t>ДБН В.2.6-220:2017 Покриття будівель і споруд</w:t>
      </w:r>
    </w:p>
    <w:p w:rsidR="00B970FB" w:rsidRDefault="00B970FB" w:rsidP="001C20D4">
      <w:pPr>
        <w:spacing w:after="0" w:line="288" w:lineRule="auto"/>
        <w:ind w:left="-284" w:right="283" w:firstLine="284"/>
        <w:jc w:val="both"/>
        <w:rPr>
          <w:rFonts w:ascii="Arial" w:hAnsi="Arial" w:cs="Arial"/>
          <w:sz w:val="21"/>
          <w:szCs w:val="21"/>
          <w:lang w:val="ru-RU"/>
        </w:rPr>
      </w:pPr>
      <w:r w:rsidRPr="00E6177F">
        <w:rPr>
          <w:rFonts w:ascii="Arial" w:hAnsi="Arial" w:cs="Arial"/>
          <w:sz w:val="21"/>
          <w:szCs w:val="21"/>
        </w:rPr>
        <w:t>ПУЕ 2017 Правила улаштування електроустановок</w:t>
      </w:r>
    </w:p>
    <w:p w:rsidR="00273AFA" w:rsidRPr="001E2159" w:rsidRDefault="00273AFA" w:rsidP="00273AFA">
      <w:pPr>
        <w:spacing w:after="0" w:line="288" w:lineRule="auto"/>
        <w:ind w:left="-284" w:right="283" w:firstLine="284"/>
        <w:jc w:val="both"/>
        <w:rPr>
          <w:rFonts w:ascii="Arial" w:hAnsi="Arial" w:cs="Arial"/>
          <w:sz w:val="21"/>
          <w:szCs w:val="21"/>
        </w:rPr>
      </w:pPr>
      <w:r w:rsidRPr="001E2159">
        <w:rPr>
          <w:rFonts w:ascii="Arial" w:hAnsi="Arial" w:cs="Arial"/>
          <w:sz w:val="21"/>
          <w:szCs w:val="21"/>
        </w:rPr>
        <w:t xml:space="preserve">ДСТУ Б В.1.1-36:2016 Визначення категорій приміщень, будівель та зовнішніх установок за вибухопожежною та пожежною небезпекою </w:t>
      </w:r>
    </w:p>
    <w:p w:rsidR="001C65D3" w:rsidRPr="00273AFA" w:rsidRDefault="001C65D3" w:rsidP="001C65D3">
      <w:pPr>
        <w:pBdr>
          <w:bottom w:val="single" w:sz="4" w:space="1" w:color="auto"/>
        </w:pBdr>
        <w:spacing w:after="0" w:line="288" w:lineRule="auto"/>
        <w:ind w:left="-284" w:right="283" w:firstLine="284"/>
        <w:jc w:val="both"/>
        <w:rPr>
          <w:rFonts w:ascii="Arial" w:hAnsi="Arial" w:cs="Arial"/>
          <w:sz w:val="21"/>
          <w:szCs w:val="21"/>
        </w:rPr>
      </w:pPr>
    </w:p>
    <w:p w:rsidR="00B970FB" w:rsidRPr="001E2159" w:rsidRDefault="00B970FB" w:rsidP="001E2159">
      <w:pPr>
        <w:spacing w:after="0" w:line="288" w:lineRule="auto"/>
        <w:ind w:left="-284" w:right="283" w:firstLine="284"/>
        <w:jc w:val="both"/>
        <w:rPr>
          <w:rFonts w:ascii="Arial" w:hAnsi="Arial" w:cs="Arial"/>
          <w:sz w:val="21"/>
          <w:szCs w:val="21"/>
          <w:lang w:val="ru-RU"/>
        </w:rPr>
      </w:pPr>
      <w:r w:rsidRPr="001E2159">
        <w:rPr>
          <w:rFonts w:ascii="Arial" w:hAnsi="Arial" w:cs="Arial"/>
          <w:sz w:val="21"/>
          <w:szCs w:val="21"/>
        </w:rPr>
        <w:lastRenderedPageBreak/>
        <w:t>ДСТУ Б В.2.5-82:2016 Електробезпека в будівлях і спорудах. Вимоги до захисних заходів від ураження електричним струмом</w:t>
      </w:r>
    </w:p>
    <w:p w:rsidR="00B970FB" w:rsidRPr="001E2159" w:rsidRDefault="00B970FB" w:rsidP="001E2159">
      <w:pPr>
        <w:spacing w:after="0" w:line="288" w:lineRule="auto"/>
        <w:ind w:left="-284" w:right="283" w:firstLine="284"/>
        <w:jc w:val="both"/>
        <w:rPr>
          <w:rFonts w:ascii="Arial" w:hAnsi="Arial" w:cs="Arial"/>
          <w:sz w:val="21"/>
          <w:szCs w:val="21"/>
        </w:rPr>
      </w:pPr>
      <w:r w:rsidRPr="001E2159">
        <w:rPr>
          <w:rFonts w:ascii="Arial" w:hAnsi="Arial" w:cs="Arial"/>
          <w:sz w:val="21"/>
          <w:szCs w:val="21"/>
        </w:rPr>
        <w:t>ДСТУ Б В.2.6-189:2013 Методи вибору теплоізоляційного матеріалу для утеплення будівель</w:t>
      </w:r>
    </w:p>
    <w:p w:rsidR="00B970FB" w:rsidRPr="001E2159" w:rsidRDefault="00B970FB" w:rsidP="001E2159">
      <w:pPr>
        <w:spacing w:after="0" w:line="288" w:lineRule="auto"/>
        <w:ind w:left="-284" w:right="283" w:firstLine="284"/>
        <w:jc w:val="both"/>
        <w:rPr>
          <w:rFonts w:ascii="Arial" w:hAnsi="Arial" w:cs="Arial"/>
          <w:sz w:val="21"/>
          <w:szCs w:val="21"/>
        </w:rPr>
      </w:pPr>
      <w:r w:rsidRPr="001E2159">
        <w:rPr>
          <w:rFonts w:ascii="Arial" w:hAnsi="Arial" w:cs="Arial"/>
          <w:sz w:val="21"/>
          <w:szCs w:val="21"/>
        </w:rPr>
        <w:t>ДСТУ Б В.2.7-182:2009 Будівельні матеріали. Методи визначення терміну ефективної експлуатації та теплопровідності будівельних ізоляційних матеріалів у розрахункових та стандартних умовах</w:t>
      </w:r>
    </w:p>
    <w:p w:rsidR="00B970FB" w:rsidRPr="001E2159" w:rsidRDefault="00B970FB" w:rsidP="001E2159">
      <w:pPr>
        <w:spacing w:after="0" w:line="288" w:lineRule="auto"/>
        <w:ind w:left="-284" w:right="283" w:firstLine="284"/>
        <w:jc w:val="both"/>
        <w:rPr>
          <w:rFonts w:ascii="Arial" w:hAnsi="Arial" w:cs="Arial"/>
          <w:sz w:val="21"/>
          <w:szCs w:val="21"/>
        </w:rPr>
      </w:pPr>
      <w:r w:rsidRPr="001E2159">
        <w:rPr>
          <w:rFonts w:ascii="Arial" w:hAnsi="Arial" w:cs="Arial"/>
          <w:sz w:val="21"/>
          <w:szCs w:val="21"/>
        </w:rPr>
        <w:t>ДСТУ-Н Б В.1.1-27:2010 Захист від небезпечних геологічних процесів, шкідливих експлуатаційних впливів, від пожежі. Будівельна кліматологія</w:t>
      </w:r>
    </w:p>
    <w:p w:rsidR="00B970FB" w:rsidRPr="001E2159" w:rsidRDefault="00B970FB" w:rsidP="001E2159">
      <w:pPr>
        <w:spacing w:after="0" w:line="288" w:lineRule="auto"/>
        <w:ind w:left="-284" w:right="283" w:firstLine="284"/>
        <w:jc w:val="both"/>
        <w:rPr>
          <w:rFonts w:ascii="Arial" w:hAnsi="Arial" w:cs="Arial"/>
          <w:sz w:val="21"/>
          <w:szCs w:val="21"/>
        </w:rPr>
      </w:pPr>
      <w:r w:rsidRPr="001E2159">
        <w:rPr>
          <w:rFonts w:ascii="Arial" w:hAnsi="Arial" w:cs="Arial"/>
          <w:sz w:val="21"/>
          <w:szCs w:val="21"/>
        </w:rPr>
        <w:t>ДСТУ-Н Б В.2.6-192:2013 Настанова з розрахункової оцінки тепловологіс</w:t>
      </w:r>
      <w:r w:rsidR="001C65D3" w:rsidRPr="001E2159">
        <w:rPr>
          <w:rFonts w:ascii="Arial" w:hAnsi="Arial" w:cs="Arial"/>
          <w:sz w:val="21"/>
          <w:szCs w:val="21"/>
        </w:rPr>
        <w:t>т</w:t>
      </w:r>
      <w:r w:rsidRPr="001E2159">
        <w:rPr>
          <w:rFonts w:ascii="Arial" w:hAnsi="Arial" w:cs="Arial"/>
          <w:sz w:val="21"/>
          <w:szCs w:val="21"/>
        </w:rPr>
        <w:t>ного стану огороджувальних конструкцій</w:t>
      </w:r>
    </w:p>
    <w:p w:rsidR="00B970FB" w:rsidRPr="001E2159" w:rsidRDefault="00A83988" w:rsidP="001E2159">
      <w:pPr>
        <w:spacing w:after="0" w:line="288" w:lineRule="auto"/>
        <w:ind w:left="-284" w:right="283" w:firstLine="284"/>
        <w:jc w:val="both"/>
        <w:rPr>
          <w:rFonts w:ascii="Arial" w:hAnsi="Arial" w:cs="Arial"/>
          <w:sz w:val="21"/>
          <w:szCs w:val="21"/>
        </w:rPr>
      </w:pPr>
      <w:r>
        <w:rPr>
          <w:rFonts w:ascii="Arial" w:hAnsi="Arial" w:cs="Arial"/>
          <w:sz w:val="21"/>
          <w:szCs w:val="21"/>
        </w:rPr>
        <w:t xml:space="preserve">ДСТУ 4809:2007 </w:t>
      </w:r>
      <w:r w:rsidR="00B970FB" w:rsidRPr="001E2159">
        <w:rPr>
          <w:rFonts w:ascii="Arial" w:hAnsi="Arial" w:cs="Arial"/>
          <w:sz w:val="21"/>
          <w:szCs w:val="21"/>
        </w:rPr>
        <w:t>Ізольовані проводи та кабелі. Вимоги пожежної безпеки та методи випробування</w:t>
      </w:r>
    </w:p>
    <w:p w:rsidR="00B970FB" w:rsidRPr="001E2159" w:rsidRDefault="00B970FB" w:rsidP="001E2159">
      <w:pPr>
        <w:spacing w:after="0" w:line="288" w:lineRule="auto"/>
        <w:ind w:left="-284" w:right="283" w:firstLine="284"/>
        <w:jc w:val="both"/>
        <w:rPr>
          <w:rFonts w:ascii="Arial" w:hAnsi="Arial" w:cs="Arial"/>
          <w:sz w:val="21"/>
          <w:szCs w:val="21"/>
        </w:rPr>
      </w:pPr>
      <w:r w:rsidRPr="001E2159">
        <w:rPr>
          <w:rFonts w:ascii="Arial" w:hAnsi="Arial" w:cs="Arial"/>
          <w:sz w:val="21"/>
          <w:szCs w:val="21"/>
        </w:rPr>
        <w:t>ДСТУ 8828:2019 Пожежна безпека. Загальні положення</w:t>
      </w:r>
    </w:p>
    <w:p w:rsidR="00B970FB" w:rsidRPr="001E2159" w:rsidRDefault="00B970FB" w:rsidP="001E2159">
      <w:pPr>
        <w:spacing w:after="0" w:line="288" w:lineRule="auto"/>
        <w:ind w:left="-284" w:right="283" w:firstLine="284"/>
        <w:jc w:val="both"/>
        <w:rPr>
          <w:rFonts w:ascii="Arial" w:hAnsi="Arial" w:cs="Arial"/>
          <w:sz w:val="21"/>
          <w:szCs w:val="21"/>
        </w:rPr>
      </w:pPr>
      <w:r w:rsidRPr="001E2159">
        <w:rPr>
          <w:rFonts w:ascii="Arial" w:hAnsi="Arial" w:cs="Arial"/>
          <w:sz w:val="21"/>
          <w:szCs w:val="21"/>
        </w:rPr>
        <w:t>ДСТУ ISO 3864-1:2005 Графічні символи. Кольори та знаки безпеки. Частина 1. Принципи проектування знаків безпеки для робочих місць та місць громадського призначення                   (ISO 3864-1:2002, IDT)</w:t>
      </w:r>
    </w:p>
    <w:p w:rsidR="00B970FB" w:rsidRPr="001E2159" w:rsidRDefault="00B970FB" w:rsidP="001E2159">
      <w:pPr>
        <w:spacing w:after="0" w:line="288" w:lineRule="auto"/>
        <w:ind w:left="-284" w:right="283" w:firstLine="284"/>
        <w:jc w:val="both"/>
        <w:rPr>
          <w:rFonts w:ascii="Arial" w:hAnsi="Arial" w:cs="Arial"/>
          <w:sz w:val="21"/>
          <w:szCs w:val="21"/>
        </w:rPr>
      </w:pPr>
      <w:r w:rsidRPr="001E2159">
        <w:rPr>
          <w:rFonts w:ascii="Arial" w:hAnsi="Arial" w:cs="Arial"/>
          <w:sz w:val="21"/>
          <w:szCs w:val="21"/>
        </w:rPr>
        <w:t>ДСТУ EN 12845:2016 (EN 12845:2015, IDT) Стаціонарні системи пожежогасіння. Автоматичні спринклерні системи. Проектування, монтування та технічне обслуговування</w:t>
      </w:r>
    </w:p>
    <w:p w:rsidR="00B970FB" w:rsidRPr="001E2159" w:rsidRDefault="00B970FB" w:rsidP="00A37629">
      <w:pPr>
        <w:pStyle w:val="1"/>
        <w:ind w:hanging="203"/>
      </w:pPr>
      <w:bookmarkStart w:id="8" w:name="_Toc86256123"/>
      <w:r w:rsidRPr="001E2159">
        <w:t>ТЕРМІНИ ТА ВИЗНАЧЕННЯ ПОНЯТЬ</w:t>
      </w:r>
      <w:bookmarkEnd w:id="8"/>
    </w:p>
    <w:p w:rsidR="00B970FB" w:rsidRPr="001E2159" w:rsidRDefault="00B970FB" w:rsidP="001E2159">
      <w:pPr>
        <w:spacing w:after="0" w:line="288" w:lineRule="auto"/>
        <w:ind w:left="-284" w:right="283" w:firstLine="284"/>
        <w:jc w:val="both"/>
        <w:rPr>
          <w:rFonts w:ascii="Arial" w:hAnsi="Arial" w:cs="Arial"/>
          <w:sz w:val="21"/>
          <w:szCs w:val="21"/>
        </w:rPr>
      </w:pPr>
      <w:r w:rsidRPr="001E2159">
        <w:rPr>
          <w:rFonts w:ascii="Arial" w:hAnsi="Arial" w:cs="Arial"/>
          <w:sz w:val="21"/>
          <w:szCs w:val="21"/>
        </w:rPr>
        <w:t>У цих нормах використано терміни, установлені в ДБН А.2.2-3: будівля, споруда, комплекс, капітальний ремонт, реконструкція;</w:t>
      </w:r>
    </w:p>
    <w:p w:rsidR="00B970FB" w:rsidRPr="001E2159" w:rsidRDefault="00B970FB" w:rsidP="001E2159">
      <w:pPr>
        <w:spacing w:after="0" w:line="288" w:lineRule="auto"/>
        <w:ind w:left="-284" w:right="283" w:firstLine="284"/>
        <w:jc w:val="both"/>
        <w:rPr>
          <w:rFonts w:ascii="Arial" w:hAnsi="Arial" w:cs="Arial"/>
          <w:sz w:val="21"/>
          <w:szCs w:val="21"/>
        </w:rPr>
      </w:pPr>
      <w:r w:rsidRPr="001E2159">
        <w:rPr>
          <w:rFonts w:ascii="Arial" w:hAnsi="Arial" w:cs="Arial"/>
          <w:sz w:val="21"/>
          <w:szCs w:val="21"/>
        </w:rPr>
        <w:t>ДБН В.2.2-</w:t>
      </w:r>
      <w:r w:rsidR="001C65D3" w:rsidRPr="001E2159">
        <w:rPr>
          <w:rFonts w:ascii="Arial" w:hAnsi="Arial" w:cs="Arial"/>
          <w:sz w:val="21"/>
          <w:szCs w:val="21"/>
        </w:rPr>
        <w:t>43</w:t>
      </w:r>
      <w:r w:rsidRPr="001E2159">
        <w:rPr>
          <w:rFonts w:ascii="Arial" w:hAnsi="Arial" w:cs="Arial"/>
          <w:sz w:val="21"/>
          <w:szCs w:val="21"/>
        </w:rPr>
        <w:t>: антресоль, висотне стелажне зберігання, ворота докового типу, платформа, рампа, складська будівля;</w:t>
      </w:r>
    </w:p>
    <w:p w:rsidR="00B970FB" w:rsidRPr="001E2159" w:rsidRDefault="00B970FB" w:rsidP="001E2159">
      <w:pPr>
        <w:spacing w:after="0" w:line="288" w:lineRule="auto"/>
        <w:ind w:left="-284" w:right="283" w:firstLine="284"/>
        <w:jc w:val="both"/>
        <w:rPr>
          <w:rFonts w:ascii="Arial" w:hAnsi="Arial" w:cs="Arial"/>
          <w:sz w:val="21"/>
          <w:szCs w:val="21"/>
        </w:rPr>
      </w:pPr>
      <w:r w:rsidRPr="001E2159">
        <w:rPr>
          <w:rFonts w:ascii="Arial" w:hAnsi="Arial" w:cs="Arial"/>
          <w:sz w:val="21"/>
          <w:szCs w:val="21"/>
        </w:rPr>
        <w:t>ДБН В.2.5-56: автоматична система пожежогасіння.</w:t>
      </w:r>
    </w:p>
    <w:p w:rsidR="00B970FB" w:rsidRPr="001E2159" w:rsidRDefault="00B970FB" w:rsidP="001E2159">
      <w:pPr>
        <w:spacing w:after="0" w:line="288" w:lineRule="auto"/>
        <w:ind w:left="-284" w:right="283" w:firstLine="284"/>
        <w:jc w:val="both"/>
        <w:rPr>
          <w:rFonts w:ascii="Arial" w:hAnsi="Arial" w:cs="Arial"/>
          <w:sz w:val="21"/>
          <w:szCs w:val="21"/>
        </w:rPr>
      </w:pPr>
      <w:r w:rsidRPr="001E2159">
        <w:rPr>
          <w:rFonts w:ascii="Arial" w:hAnsi="Arial" w:cs="Arial"/>
          <w:sz w:val="21"/>
          <w:szCs w:val="21"/>
        </w:rPr>
        <w:t>Нижче подано терміни, додатково вжиті у цих нормах, та визначення позначених ними понять.</w:t>
      </w:r>
    </w:p>
    <w:p w:rsidR="00B970FB" w:rsidRPr="001E2159" w:rsidRDefault="00B970FB" w:rsidP="001E2159">
      <w:pPr>
        <w:pStyle w:val="2"/>
        <w:spacing w:line="288" w:lineRule="auto"/>
        <w:ind w:left="-284" w:right="283" w:firstLine="284"/>
        <w:rPr>
          <w:sz w:val="21"/>
          <w:szCs w:val="21"/>
        </w:rPr>
      </w:pPr>
      <w:r w:rsidRPr="001E2159">
        <w:rPr>
          <w:sz w:val="21"/>
          <w:szCs w:val="21"/>
        </w:rPr>
        <w:t>повітряно-теплова завіса</w:t>
      </w:r>
    </w:p>
    <w:p w:rsidR="00B970FB" w:rsidRPr="001E2159" w:rsidRDefault="00B970FB" w:rsidP="001E2159">
      <w:pPr>
        <w:spacing w:after="0" w:line="288" w:lineRule="auto"/>
        <w:ind w:left="-284" w:right="283" w:firstLine="284"/>
        <w:jc w:val="both"/>
        <w:rPr>
          <w:rFonts w:ascii="Arial" w:hAnsi="Arial" w:cs="Arial"/>
          <w:sz w:val="21"/>
          <w:szCs w:val="21"/>
        </w:rPr>
      </w:pPr>
      <w:r w:rsidRPr="001E2159">
        <w:rPr>
          <w:rFonts w:ascii="Arial" w:hAnsi="Arial" w:cs="Arial"/>
          <w:sz w:val="21"/>
          <w:szCs w:val="21"/>
        </w:rPr>
        <w:t>Пристрій, що перешкоджає надходженню зовнішнього теплого чи холодного повітря через прорізи (двері, ворота) до приміщення шляхом нагнітання повітря на зустріч потоку</w:t>
      </w:r>
    </w:p>
    <w:p w:rsidR="00B970FB" w:rsidRPr="001E2159" w:rsidRDefault="00B970FB" w:rsidP="001E2159">
      <w:pPr>
        <w:pStyle w:val="2"/>
        <w:spacing w:line="288" w:lineRule="auto"/>
        <w:ind w:left="-284" w:right="283" w:firstLine="284"/>
        <w:rPr>
          <w:sz w:val="21"/>
          <w:szCs w:val="21"/>
        </w:rPr>
      </w:pPr>
      <w:r w:rsidRPr="001E2159">
        <w:rPr>
          <w:sz w:val="21"/>
          <w:szCs w:val="21"/>
        </w:rPr>
        <w:t>холодильник</w:t>
      </w:r>
    </w:p>
    <w:p w:rsidR="00B970FB" w:rsidRPr="001E2159" w:rsidRDefault="00A83988" w:rsidP="001E2159">
      <w:pPr>
        <w:spacing w:after="0" w:line="288" w:lineRule="auto"/>
        <w:ind w:left="-284" w:right="283" w:firstLine="284"/>
        <w:jc w:val="both"/>
        <w:rPr>
          <w:rFonts w:ascii="Arial" w:hAnsi="Arial" w:cs="Arial"/>
          <w:sz w:val="21"/>
          <w:szCs w:val="21"/>
        </w:rPr>
      </w:pPr>
      <w:r>
        <w:rPr>
          <w:rFonts w:ascii="Arial" w:hAnsi="Arial" w:cs="Arial"/>
          <w:sz w:val="21"/>
          <w:szCs w:val="21"/>
        </w:rPr>
        <w:t xml:space="preserve">Будівля </w:t>
      </w:r>
      <w:r w:rsidR="00B970FB" w:rsidRPr="001E2159">
        <w:rPr>
          <w:rFonts w:ascii="Arial" w:hAnsi="Arial" w:cs="Arial"/>
          <w:sz w:val="21"/>
          <w:szCs w:val="21"/>
        </w:rPr>
        <w:t>або частина будівлі зі штучним охолодженням повітря до температури нижче +12°</w:t>
      </w:r>
      <w:r w:rsidR="00B970FB" w:rsidRPr="001E2159">
        <w:rPr>
          <w:rFonts w:ascii="Arial" w:hAnsi="Arial" w:cs="Arial"/>
          <w:sz w:val="21"/>
          <w:szCs w:val="21"/>
          <w:lang w:val="ru-RU"/>
        </w:rPr>
        <w:t> </w:t>
      </w:r>
      <w:r w:rsidR="00B970FB" w:rsidRPr="001E2159">
        <w:rPr>
          <w:rFonts w:ascii="Arial" w:hAnsi="Arial" w:cs="Arial"/>
          <w:sz w:val="21"/>
          <w:szCs w:val="21"/>
        </w:rPr>
        <w:t>С у приміщеннях, призначених для обробки, охолодження, заморожування і зберігання продуктів</w:t>
      </w:r>
    </w:p>
    <w:p w:rsidR="00B970FB" w:rsidRPr="001E2159" w:rsidRDefault="00B970FB" w:rsidP="001E2159">
      <w:pPr>
        <w:pStyle w:val="2"/>
        <w:spacing w:line="288" w:lineRule="auto"/>
        <w:ind w:left="-284" w:right="283" w:firstLine="284"/>
        <w:rPr>
          <w:sz w:val="21"/>
          <w:szCs w:val="21"/>
        </w:rPr>
      </w:pPr>
      <w:r w:rsidRPr="001E2159">
        <w:rPr>
          <w:sz w:val="21"/>
          <w:szCs w:val="21"/>
        </w:rPr>
        <w:t>блок зберігання</w:t>
      </w:r>
    </w:p>
    <w:p w:rsidR="00B970FB" w:rsidRPr="001E2159" w:rsidRDefault="00B970FB" w:rsidP="001E2159">
      <w:pPr>
        <w:spacing w:after="0" w:line="288" w:lineRule="auto"/>
        <w:ind w:left="-284" w:right="283" w:firstLine="284"/>
        <w:jc w:val="both"/>
        <w:rPr>
          <w:rFonts w:ascii="Arial" w:hAnsi="Arial" w:cs="Arial"/>
          <w:sz w:val="21"/>
          <w:szCs w:val="21"/>
        </w:rPr>
      </w:pPr>
      <w:r w:rsidRPr="001E2159">
        <w:rPr>
          <w:rFonts w:ascii="Arial" w:hAnsi="Arial" w:cs="Arial"/>
          <w:sz w:val="21"/>
          <w:szCs w:val="21"/>
        </w:rPr>
        <w:t>Частина холодильника, що складається з охолоджуваних складських приміщень, холодильних камер, охолоджуваних транспортних коридорів та вантажних платформ прийому або відвантаження продукції</w:t>
      </w:r>
    </w:p>
    <w:p w:rsidR="00B970FB" w:rsidRPr="001E2159" w:rsidRDefault="00B970FB" w:rsidP="001E2159">
      <w:pPr>
        <w:pStyle w:val="2"/>
        <w:spacing w:line="288" w:lineRule="auto"/>
        <w:ind w:left="-284" w:right="283" w:firstLine="284"/>
        <w:rPr>
          <w:sz w:val="21"/>
          <w:szCs w:val="21"/>
        </w:rPr>
      </w:pPr>
      <w:r w:rsidRPr="001E2159">
        <w:rPr>
          <w:sz w:val="21"/>
          <w:szCs w:val="21"/>
        </w:rPr>
        <w:t>виробничий блок</w:t>
      </w:r>
    </w:p>
    <w:p w:rsidR="00B970FB" w:rsidRPr="001E2159" w:rsidRDefault="00B970FB" w:rsidP="001E2159">
      <w:pPr>
        <w:spacing w:after="0" w:line="288" w:lineRule="auto"/>
        <w:ind w:left="-284" w:right="283" w:firstLine="284"/>
        <w:jc w:val="both"/>
        <w:rPr>
          <w:rFonts w:ascii="Arial" w:hAnsi="Arial" w:cs="Arial"/>
          <w:sz w:val="21"/>
          <w:szCs w:val="21"/>
        </w:rPr>
      </w:pPr>
      <w:r w:rsidRPr="001E2159">
        <w:rPr>
          <w:rFonts w:ascii="Arial" w:hAnsi="Arial" w:cs="Arial"/>
          <w:sz w:val="21"/>
          <w:szCs w:val="21"/>
        </w:rPr>
        <w:t>Частина холодильника, що складається з охолоджуваних виробничих приміщень (обробки, охолоджування, пакування), транспортних коридорів та вантажних платформ (рамп) прийому-відвантаження продукції або сировини</w:t>
      </w:r>
    </w:p>
    <w:p w:rsidR="00B970FB" w:rsidRPr="001E2159" w:rsidRDefault="00B970FB" w:rsidP="001E2159">
      <w:pPr>
        <w:pStyle w:val="2"/>
        <w:spacing w:line="288" w:lineRule="auto"/>
        <w:ind w:left="-284" w:right="283" w:firstLine="284"/>
        <w:rPr>
          <w:sz w:val="21"/>
          <w:szCs w:val="21"/>
        </w:rPr>
      </w:pPr>
      <w:r w:rsidRPr="001E2159">
        <w:rPr>
          <w:sz w:val="21"/>
          <w:szCs w:val="21"/>
        </w:rPr>
        <w:t>холодильна камера</w:t>
      </w:r>
    </w:p>
    <w:p w:rsidR="00B970FB" w:rsidRPr="001E2159" w:rsidRDefault="00B970FB" w:rsidP="001E2159">
      <w:pPr>
        <w:spacing w:after="0" w:line="288" w:lineRule="auto"/>
        <w:ind w:left="-284" w:right="283" w:firstLine="284"/>
        <w:jc w:val="both"/>
        <w:rPr>
          <w:rFonts w:ascii="Arial" w:hAnsi="Arial" w:cs="Arial"/>
          <w:sz w:val="21"/>
          <w:szCs w:val="21"/>
        </w:rPr>
      </w:pPr>
      <w:r w:rsidRPr="001E2159">
        <w:rPr>
          <w:rFonts w:ascii="Arial" w:hAnsi="Arial" w:cs="Arial"/>
          <w:sz w:val="21"/>
          <w:szCs w:val="21"/>
        </w:rPr>
        <w:t>Приміщення блоку зберігання, призначене для зберігання продукції при температурі +5°С і нижче</w:t>
      </w:r>
    </w:p>
    <w:p w:rsidR="007311AE" w:rsidRPr="001E2159" w:rsidRDefault="007311AE" w:rsidP="007311AE">
      <w:pPr>
        <w:pStyle w:val="1"/>
        <w:spacing w:line="288" w:lineRule="auto"/>
        <w:ind w:left="-284" w:right="283" w:firstLine="284"/>
        <w:rPr>
          <w:sz w:val="21"/>
          <w:szCs w:val="21"/>
          <w:lang w:val="uk-UA"/>
        </w:rPr>
      </w:pPr>
      <w:bookmarkStart w:id="9" w:name="_Toc242870176"/>
      <w:bookmarkStart w:id="10" w:name="_Toc86256124"/>
      <w:r w:rsidRPr="001E2159">
        <w:rPr>
          <w:sz w:val="21"/>
          <w:szCs w:val="21"/>
          <w:lang w:val="uk-UA"/>
        </w:rPr>
        <w:t xml:space="preserve">ЗАГАЛЬНІ </w:t>
      </w:r>
      <w:bookmarkEnd w:id="9"/>
      <w:r w:rsidRPr="001E2159">
        <w:rPr>
          <w:sz w:val="21"/>
          <w:szCs w:val="21"/>
          <w:lang w:val="uk-UA"/>
        </w:rPr>
        <w:t>ПОЛОЖЕННЯ</w:t>
      </w:r>
      <w:bookmarkEnd w:id="10"/>
    </w:p>
    <w:p w:rsidR="007311AE" w:rsidRPr="001E2159" w:rsidRDefault="007311AE" w:rsidP="007311AE">
      <w:pPr>
        <w:pStyle w:val="2"/>
        <w:spacing w:line="288" w:lineRule="auto"/>
        <w:ind w:left="-284" w:right="284" w:firstLine="284"/>
        <w:jc w:val="both"/>
        <w:rPr>
          <w:b w:val="0"/>
          <w:sz w:val="21"/>
          <w:szCs w:val="21"/>
        </w:rPr>
      </w:pPr>
      <w:r w:rsidRPr="001E2159">
        <w:rPr>
          <w:b w:val="0"/>
          <w:sz w:val="21"/>
          <w:szCs w:val="21"/>
        </w:rPr>
        <w:t>Під час проектування холодильників потрібно передбачати заходи, спрямовані на</w:t>
      </w:r>
      <w:r w:rsidRPr="001E2159">
        <w:rPr>
          <w:sz w:val="21"/>
          <w:szCs w:val="21"/>
        </w:rPr>
        <w:t xml:space="preserve"> </w:t>
      </w:r>
      <w:r w:rsidRPr="001E2159">
        <w:rPr>
          <w:b w:val="0"/>
          <w:sz w:val="21"/>
          <w:szCs w:val="21"/>
        </w:rPr>
        <w:lastRenderedPageBreak/>
        <w:t>попередження виникнення вибуху та пожежі відповідно до вимог ДБН В.1.1-7, ДБН В.2.5-56 та інших нормативних документів та нормативних актів відповідно до функціонального призначенням приміщень або частин будівлі.</w:t>
      </w:r>
    </w:p>
    <w:p w:rsidR="00B970FB" w:rsidRPr="001E2159" w:rsidRDefault="00B970FB" w:rsidP="001E2159">
      <w:pPr>
        <w:pStyle w:val="2"/>
        <w:spacing w:line="288" w:lineRule="auto"/>
        <w:ind w:left="-284" w:right="284" w:firstLine="284"/>
        <w:jc w:val="both"/>
        <w:rPr>
          <w:b w:val="0"/>
          <w:sz w:val="21"/>
          <w:szCs w:val="21"/>
        </w:rPr>
      </w:pPr>
      <w:r w:rsidRPr="001E2159">
        <w:rPr>
          <w:b w:val="0"/>
          <w:sz w:val="21"/>
          <w:szCs w:val="21"/>
        </w:rPr>
        <w:t>Адміністративно-побутові приміщення холодильників потрібно проектувати згідно з ДБН В.2.2-28</w:t>
      </w:r>
      <w:r w:rsidR="00303937">
        <w:rPr>
          <w:b w:val="0"/>
          <w:sz w:val="21"/>
          <w:szCs w:val="21"/>
        </w:rPr>
        <w:t xml:space="preserve"> </w:t>
      </w:r>
      <w:r w:rsidRPr="001E2159">
        <w:rPr>
          <w:b w:val="0"/>
          <w:sz w:val="21"/>
          <w:szCs w:val="21"/>
        </w:rPr>
        <w:t>та з урахуванням вимог ДБН В.2.2-40.</w:t>
      </w:r>
    </w:p>
    <w:p w:rsidR="00B970FB" w:rsidRPr="001E2159" w:rsidRDefault="00B970FB" w:rsidP="001E2159">
      <w:pPr>
        <w:pStyle w:val="2"/>
        <w:spacing w:line="288" w:lineRule="auto"/>
        <w:ind w:left="-284" w:right="284" w:firstLine="284"/>
        <w:jc w:val="both"/>
        <w:rPr>
          <w:b w:val="0"/>
          <w:sz w:val="21"/>
          <w:szCs w:val="21"/>
        </w:rPr>
      </w:pPr>
      <w:r w:rsidRPr="001E2159">
        <w:rPr>
          <w:b w:val="0"/>
          <w:sz w:val="21"/>
          <w:szCs w:val="21"/>
        </w:rPr>
        <w:t>Холодильники включають блок зберігання,а також побутові, адміністративні та інші приміщення, якщо це не суперечить технологічним та санітарним вимогам, а також вимогам розділу </w:t>
      </w:r>
      <w:fldSimple w:instr=" REF _Ref80980169 \r \h  \* MERGEFORMAT ">
        <w:r w:rsidRPr="001E2159">
          <w:rPr>
            <w:b w:val="0"/>
            <w:sz w:val="21"/>
            <w:szCs w:val="21"/>
          </w:rPr>
          <w:t>5</w:t>
        </w:r>
      </w:fldSimple>
      <w:r w:rsidRPr="001E2159">
        <w:rPr>
          <w:b w:val="0"/>
          <w:sz w:val="21"/>
          <w:szCs w:val="21"/>
        </w:rPr>
        <w:t>.</w:t>
      </w:r>
    </w:p>
    <w:p w:rsidR="00B970FB" w:rsidRPr="001E2159" w:rsidRDefault="00B970FB" w:rsidP="001E2159">
      <w:pPr>
        <w:pStyle w:val="2"/>
        <w:spacing w:line="288" w:lineRule="auto"/>
        <w:ind w:left="-284" w:right="284" w:firstLine="284"/>
        <w:jc w:val="both"/>
        <w:rPr>
          <w:b w:val="0"/>
          <w:sz w:val="21"/>
          <w:szCs w:val="21"/>
        </w:rPr>
      </w:pPr>
      <w:bookmarkStart w:id="11" w:name="_Ref22564912"/>
      <w:r w:rsidRPr="001E2159">
        <w:rPr>
          <w:b w:val="0"/>
          <w:sz w:val="21"/>
          <w:szCs w:val="21"/>
        </w:rPr>
        <w:t>Висоту приміщень призначають з урахуванням застосовуваної механізації складських процесів, висоти стелажних систем та висоти розміщення інженерних мереж</w:t>
      </w:r>
      <w:r w:rsidR="001E2159">
        <w:rPr>
          <w:b w:val="0"/>
          <w:sz w:val="21"/>
          <w:szCs w:val="21"/>
        </w:rPr>
        <w:t>.</w:t>
      </w:r>
    </w:p>
    <w:bookmarkEnd w:id="11"/>
    <w:p w:rsidR="00B970FB" w:rsidRPr="001E2159" w:rsidRDefault="00B970FB" w:rsidP="001E2159">
      <w:pPr>
        <w:pStyle w:val="2"/>
        <w:spacing w:line="288" w:lineRule="auto"/>
        <w:ind w:left="-284" w:right="284" w:firstLine="284"/>
        <w:jc w:val="both"/>
        <w:rPr>
          <w:b w:val="0"/>
          <w:sz w:val="21"/>
          <w:szCs w:val="21"/>
        </w:rPr>
      </w:pPr>
      <w:r w:rsidRPr="001E2159">
        <w:rPr>
          <w:b w:val="0"/>
          <w:sz w:val="21"/>
          <w:szCs w:val="21"/>
        </w:rPr>
        <w:t>Висота від підлоги до низу конструкцій та виступаючих елементів комунікацій і устатк</w:t>
      </w:r>
      <w:r w:rsidR="0070131E">
        <w:rPr>
          <w:b w:val="0"/>
          <w:sz w:val="21"/>
          <w:szCs w:val="21"/>
        </w:rPr>
        <w:t>о</w:t>
      </w:r>
      <w:r w:rsidRPr="001E2159">
        <w:rPr>
          <w:b w:val="0"/>
          <w:sz w:val="21"/>
          <w:szCs w:val="21"/>
        </w:rPr>
        <w:t>вання в місцях проходу людей і на шляхах евакуації повинна становити не менше</w:t>
      </w:r>
      <w:r w:rsidR="004261A4" w:rsidRPr="004261A4">
        <w:rPr>
          <w:b w:val="0"/>
          <w:sz w:val="21"/>
          <w:szCs w:val="21"/>
          <w:lang w:val="ru-RU"/>
        </w:rPr>
        <w:t xml:space="preserve">         </w:t>
      </w:r>
      <w:r w:rsidRPr="001E2159">
        <w:rPr>
          <w:b w:val="0"/>
          <w:sz w:val="21"/>
          <w:szCs w:val="21"/>
        </w:rPr>
        <w:t xml:space="preserve"> ніж 2,1 м.</w:t>
      </w:r>
    </w:p>
    <w:p w:rsidR="00B970FB" w:rsidRPr="001E2159" w:rsidRDefault="00B970FB" w:rsidP="001E2159">
      <w:pPr>
        <w:pStyle w:val="2"/>
        <w:spacing w:line="288" w:lineRule="auto"/>
        <w:ind w:left="-284" w:right="284" w:firstLine="284"/>
        <w:jc w:val="both"/>
        <w:rPr>
          <w:b w:val="0"/>
          <w:sz w:val="21"/>
          <w:szCs w:val="21"/>
        </w:rPr>
      </w:pPr>
      <w:bookmarkStart w:id="12" w:name="_Ref22564948"/>
      <w:r w:rsidRPr="001E2159">
        <w:rPr>
          <w:b w:val="0"/>
          <w:sz w:val="21"/>
          <w:szCs w:val="21"/>
        </w:rPr>
        <w:t>Колони, обрамлення прорізів, опори стелажних систем у місцях руху наземного складського транспорту повинні мати маркування безпеки для позначення небезпечних місць.</w:t>
      </w:r>
      <w:bookmarkEnd w:id="12"/>
      <w:r w:rsidR="001E2159">
        <w:rPr>
          <w:b w:val="0"/>
          <w:sz w:val="21"/>
          <w:szCs w:val="21"/>
        </w:rPr>
        <w:t xml:space="preserve"> </w:t>
      </w:r>
      <w:r w:rsidRPr="001E2159">
        <w:rPr>
          <w:b w:val="0"/>
          <w:sz w:val="21"/>
          <w:szCs w:val="21"/>
        </w:rPr>
        <w:t>Маркування безпеки для позначення небезпечних місць потрібно виконувати у вигляді нахилених під кутом від 45° до 60° смуг однакової ширини, що чергуються, шириною від 30 мм до 200 мм, жовтого сигнального та чорного контрастних кольорів відповідно до ДСТУ ISO 3864-1. Ширину смуг потрібно встановлювати залежно від розміру об’єкта та відстані, з якої попередження має бути видно.</w:t>
      </w:r>
    </w:p>
    <w:p w:rsidR="00B970FB" w:rsidRPr="001E2159" w:rsidRDefault="00B970FB" w:rsidP="001E2159">
      <w:pPr>
        <w:pStyle w:val="2"/>
        <w:spacing w:line="288" w:lineRule="auto"/>
        <w:ind w:left="-284" w:right="284" w:firstLine="284"/>
        <w:jc w:val="both"/>
        <w:rPr>
          <w:b w:val="0"/>
          <w:sz w:val="21"/>
          <w:szCs w:val="21"/>
        </w:rPr>
      </w:pPr>
      <w:r w:rsidRPr="001E2159">
        <w:rPr>
          <w:b w:val="0"/>
          <w:sz w:val="21"/>
          <w:szCs w:val="21"/>
        </w:rPr>
        <w:t>Конструкції та матеріали основ і покриттів підлог приміщень холодильників потрібно розраховувати з урахуванням сприйняття навантажень від складованих вантажів, локального навантаження від стелажних</w:t>
      </w:r>
      <w:r w:rsidR="001E2159">
        <w:rPr>
          <w:b w:val="0"/>
          <w:sz w:val="21"/>
          <w:szCs w:val="21"/>
        </w:rPr>
        <w:t xml:space="preserve"> </w:t>
      </w:r>
      <w:r w:rsidRPr="001E2159">
        <w:rPr>
          <w:b w:val="0"/>
          <w:sz w:val="21"/>
          <w:szCs w:val="21"/>
        </w:rPr>
        <w:t>систем, виду та інтенсивності механічних впливів складського транспорту, пилоутворення та вимог пожежної безпеки. Під час проектування підлоги також потрібно враховувати навантаження від монтажних машин та механізмів.</w:t>
      </w:r>
    </w:p>
    <w:p w:rsidR="00B970FB" w:rsidRPr="001E2159" w:rsidRDefault="00B970FB" w:rsidP="001E2159">
      <w:pPr>
        <w:pStyle w:val="2"/>
        <w:spacing w:line="288" w:lineRule="auto"/>
        <w:ind w:left="-284" w:right="284" w:firstLine="284"/>
        <w:jc w:val="both"/>
        <w:rPr>
          <w:b w:val="0"/>
          <w:sz w:val="21"/>
          <w:szCs w:val="21"/>
        </w:rPr>
      </w:pPr>
      <w:r w:rsidRPr="001E2159">
        <w:rPr>
          <w:b w:val="0"/>
          <w:sz w:val="21"/>
          <w:szCs w:val="21"/>
        </w:rPr>
        <w:t>У приміщеннях холодильників із від’ємними температурами повітря, а також у суміжних коридорах та ліфтових шахтах слід передбачати заходи щодо попередження морозного здимання ґрунтів під підлогою та фундаментами. У випадку захисту ґрунту від морозного здимання за допомогою електричних</w:t>
      </w:r>
      <w:r w:rsidR="001E2159">
        <w:rPr>
          <w:b w:val="0"/>
          <w:sz w:val="21"/>
          <w:szCs w:val="21"/>
        </w:rPr>
        <w:t xml:space="preserve"> </w:t>
      </w:r>
      <w:r w:rsidRPr="001E2159">
        <w:rPr>
          <w:b w:val="0"/>
          <w:sz w:val="21"/>
          <w:szCs w:val="21"/>
        </w:rPr>
        <w:t>кабельних систем</w:t>
      </w:r>
      <w:r w:rsidR="001E2159">
        <w:rPr>
          <w:b w:val="0"/>
          <w:sz w:val="21"/>
          <w:szCs w:val="21"/>
        </w:rPr>
        <w:t xml:space="preserve"> </w:t>
      </w:r>
      <w:r w:rsidRPr="001E2159">
        <w:rPr>
          <w:b w:val="0"/>
          <w:sz w:val="21"/>
          <w:szCs w:val="21"/>
        </w:rPr>
        <w:t xml:space="preserve">опалення слід дотримуватися вимог ДБН В.2.5-24. </w:t>
      </w:r>
    </w:p>
    <w:p w:rsidR="00B970FB" w:rsidRPr="001E2159" w:rsidRDefault="00B970FB" w:rsidP="001E2159">
      <w:pPr>
        <w:pStyle w:val="2"/>
        <w:spacing w:line="288" w:lineRule="auto"/>
        <w:ind w:left="-284" w:right="284" w:firstLine="284"/>
        <w:jc w:val="both"/>
        <w:rPr>
          <w:b w:val="0"/>
          <w:sz w:val="21"/>
          <w:szCs w:val="21"/>
        </w:rPr>
      </w:pPr>
      <w:r w:rsidRPr="001E2159">
        <w:rPr>
          <w:b w:val="0"/>
          <w:sz w:val="21"/>
          <w:szCs w:val="21"/>
        </w:rPr>
        <w:t>Для зарядки електричних елементів живлення складського електричного транспорту необхідно передбачати окреме приміщення з безпосереднім виходом назовні. Таке приміщення виділяється протипожежними стінами 2-го типу, протипожежними перекриттями 2-го типу. В приміщенні для зарядки електричних елементів живлення складського електричного транспорту обов’язково влаштовується припливно-витяжна вентиляція у вибухобезпечному виконанні, що відокремлена від інших вентиляційних систем будівлі. Під час про</w:t>
      </w:r>
      <w:r w:rsidR="00303937">
        <w:rPr>
          <w:b w:val="0"/>
          <w:sz w:val="21"/>
          <w:szCs w:val="21"/>
        </w:rPr>
        <w:t>е</w:t>
      </w:r>
      <w:r w:rsidRPr="001E2159">
        <w:rPr>
          <w:b w:val="0"/>
          <w:sz w:val="21"/>
          <w:szCs w:val="21"/>
        </w:rPr>
        <w:t>ктування електричних мереж таких приміщень потрібно передбачати одночасну активацію і роботу вентиляційної системи за умови ввімкнених зарядних пристроїв. У зазначеному приміщенні влаштовується автоматична система пожежної сигналізації.</w:t>
      </w:r>
    </w:p>
    <w:p w:rsidR="00B970FB" w:rsidRPr="001E2159" w:rsidRDefault="00B970FB" w:rsidP="001E2159">
      <w:pPr>
        <w:pStyle w:val="2"/>
        <w:spacing w:line="288" w:lineRule="auto"/>
        <w:ind w:left="-284" w:right="284" w:firstLine="284"/>
        <w:jc w:val="both"/>
        <w:rPr>
          <w:b w:val="0"/>
          <w:sz w:val="21"/>
          <w:szCs w:val="21"/>
        </w:rPr>
      </w:pPr>
      <w:r w:rsidRPr="001E2159">
        <w:rPr>
          <w:b w:val="0"/>
          <w:sz w:val="21"/>
          <w:szCs w:val="21"/>
        </w:rPr>
        <w:t>Вантажно-розвантажувальні рампи і платформи, стелажні системи та габаритні розміри проходів та проїздів під стелажними системами потрібно проектувати з урахуванням вимог</w:t>
      </w:r>
      <w:r w:rsidR="001E2159">
        <w:rPr>
          <w:b w:val="0"/>
          <w:sz w:val="21"/>
          <w:szCs w:val="21"/>
        </w:rPr>
        <w:t xml:space="preserve">    </w:t>
      </w:r>
      <w:r w:rsidRPr="001E2159">
        <w:rPr>
          <w:b w:val="0"/>
          <w:sz w:val="21"/>
          <w:szCs w:val="21"/>
        </w:rPr>
        <w:t xml:space="preserve"> ДБН В.2.2-</w:t>
      </w:r>
      <w:r w:rsidR="001E2159">
        <w:rPr>
          <w:b w:val="0"/>
          <w:sz w:val="21"/>
          <w:szCs w:val="21"/>
        </w:rPr>
        <w:t>43</w:t>
      </w:r>
      <w:r w:rsidRPr="001E2159">
        <w:rPr>
          <w:b w:val="0"/>
          <w:sz w:val="21"/>
          <w:szCs w:val="21"/>
        </w:rPr>
        <w:t>.</w:t>
      </w:r>
    </w:p>
    <w:p w:rsidR="00B970FB" w:rsidRPr="001E2159" w:rsidRDefault="00B970FB" w:rsidP="001E2159">
      <w:pPr>
        <w:pStyle w:val="2"/>
        <w:spacing w:line="288" w:lineRule="auto"/>
        <w:ind w:left="-284" w:right="284" w:firstLine="284"/>
        <w:jc w:val="both"/>
        <w:rPr>
          <w:b w:val="0"/>
          <w:sz w:val="21"/>
          <w:szCs w:val="21"/>
        </w:rPr>
      </w:pPr>
      <w:r w:rsidRPr="001E2159">
        <w:rPr>
          <w:b w:val="0"/>
          <w:sz w:val="21"/>
          <w:szCs w:val="21"/>
        </w:rPr>
        <w:t>Із приміщення холодильної камери допускається влаштування одного виходу через ворота (або двері), який влаштований в транспортний коридор або на вантажну платформу за умови</w:t>
      </w:r>
      <w:r w:rsidR="00303937">
        <w:rPr>
          <w:b w:val="0"/>
          <w:sz w:val="21"/>
          <w:szCs w:val="21"/>
        </w:rPr>
        <w:t>,</w:t>
      </w:r>
      <w:r w:rsidRPr="001E2159">
        <w:rPr>
          <w:b w:val="0"/>
          <w:sz w:val="21"/>
          <w:szCs w:val="21"/>
        </w:rPr>
        <w:t xml:space="preserve"> що відстань від найвіддаленішої точки підлоги до зазначеного виходу не перевищує 25 м.</w:t>
      </w:r>
    </w:p>
    <w:p w:rsidR="00B970FB" w:rsidRPr="001E2159" w:rsidRDefault="00B970FB" w:rsidP="001E2159">
      <w:pPr>
        <w:pStyle w:val="2"/>
        <w:spacing w:line="288" w:lineRule="auto"/>
        <w:ind w:left="-284" w:right="284" w:firstLine="284"/>
        <w:jc w:val="both"/>
        <w:rPr>
          <w:b w:val="0"/>
          <w:sz w:val="21"/>
          <w:szCs w:val="21"/>
        </w:rPr>
      </w:pPr>
      <w:r w:rsidRPr="001E2159">
        <w:rPr>
          <w:b w:val="0"/>
          <w:sz w:val="21"/>
          <w:szCs w:val="21"/>
        </w:rPr>
        <w:lastRenderedPageBreak/>
        <w:t xml:space="preserve">В холодильниках потрібно передбачати приміщення для обігріву робітників і розміщувати їх на відстані не більше </w:t>
      </w:r>
      <w:r w:rsidR="00303937">
        <w:rPr>
          <w:b w:val="0"/>
          <w:sz w:val="21"/>
          <w:szCs w:val="21"/>
        </w:rPr>
        <w:t xml:space="preserve">ніж </w:t>
      </w:r>
      <w:r w:rsidRPr="001E2159">
        <w:rPr>
          <w:b w:val="0"/>
          <w:sz w:val="21"/>
          <w:szCs w:val="21"/>
        </w:rPr>
        <w:t>100 м від робочого місця.</w:t>
      </w:r>
    </w:p>
    <w:p w:rsidR="00B970FB" w:rsidRPr="008E661C" w:rsidRDefault="00B970FB" w:rsidP="001E2159">
      <w:pPr>
        <w:pStyle w:val="1"/>
        <w:spacing w:line="288" w:lineRule="auto"/>
        <w:ind w:left="-284" w:right="284" w:firstLine="284"/>
        <w:jc w:val="both"/>
        <w:rPr>
          <w:sz w:val="21"/>
          <w:szCs w:val="21"/>
          <w:lang w:val="uk-UA"/>
        </w:rPr>
      </w:pPr>
      <w:bookmarkStart w:id="13" w:name="_Ref80980169"/>
      <w:bookmarkStart w:id="14" w:name="_Toc86256125"/>
      <w:r w:rsidRPr="008E661C">
        <w:rPr>
          <w:sz w:val="21"/>
          <w:szCs w:val="21"/>
          <w:lang w:val="uk-UA"/>
        </w:rPr>
        <w:t>ПОЖЕЖНА БЕЗПЕКА</w:t>
      </w:r>
      <w:bookmarkEnd w:id="13"/>
      <w:bookmarkEnd w:id="14"/>
    </w:p>
    <w:p w:rsidR="00B970FB" w:rsidRPr="001E2159" w:rsidRDefault="00B970FB" w:rsidP="001E2159">
      <w:pPr>
        <w:pStyle w:val="2"/>
        <w:spacing w:line="288" w:lineRule="auto"/>
        <w:ind w:left="-284" w:right="284" w:firstLine="284"/>
        <w:jc w:val="both"/>
        <w:rPr>
          <w:b w:val="0"/>
          <w:sz w:val="21"/>
          <w:szCs w:val="21"/>
        </w:rPr>
      </w:pPr>
      <w:r w:rsidRPr="001E2159">
        <w:rPr>
          <w:b w:val="0"/>
          <w:sz w:val="21"/>
          <w:szCs w:val="21"/>
        </w:rPr>
        <w:t xml:space="preserve">Заходи щодо пожежної безпеки у холодильниках слід проектувати з урахуванням вимог ДБН В.1.1-7. У випадку технологічної необхідності експлуатації приміщень холодильника у якості складських приміщень з вимкненим холодопостачанням, необхідно передбачати в даних приміщеннях, відповідно до категорії по вибухопожежній небезпеці, систему автоматичного пожежогасіння з урахуванням вимог ДБН В.2.5-56, систему протидимного захисту, інші інженерні системи та забезпечення евакуації згідно </w:t>
      </w:r>
      <w:r w:rsidR="001E2159">
        <w:rPr>
          <w:b w:val="0"/>
          <w:sz w:val="21"/>
          <w:szCs w:val="21"/>
        </w:rPr>
        <w:t xml:space="preserve">з </w:t>
      </w:r>
      <w:r w:rsidRPr="001E2159">
        <w:rPr>
          <w:b w:val="0"/>
          <w:sz w:val="21"/>
          <w:szCs w:val="21"/>
        </w:rPr>
        <w:t>вимо</w:t>
      </w:r>
      <w:r w:rsidR="001E2159">
        <w:rPr>
          <w:b w:val="0"/>
          <w:sz w:val="21"/>
          <w:szCs w:val="21"/>
        </w:rPr>
        <w:t>гами</w:t>
      </w:r>
      <w:r w:rsidRPr="001E2159">
        <w:rPr>
          <w:b w:val="0"/>
          <w:sz w:val="21"/>
          <w:szCs w:val="21"/>
        </w:rPr>
        <w:t xml:space="preserve"> ДБН В.2.2-</w:t>
      </w:r>
      <w:r w:rsidR="001E2159">
        <w:rPr>
          <w:b w:val="0"/>
          <w:sz w:val="21"/>
          <w:szCs w:val="21"/>
        </w:rPr>
        <w:t>43</w:t>
      </w:r>
      <w:r w:rsidR="00303937">
        <w:rPr>
          <w:b w:val="0"/>
          <w:sz w:val="21"/>
          <w:szCs w:val="21"/>
        </w:rPr>
        <w:t>.</w:t>
      </w:r>
    </w:p>
    <w:p w:rsidR="00B970FB" w:rsidRPr="001E2159" w:rsidRDefault="00B970FB" w:rsidP="001E2159">
      <w:pPr>
        <w:pStyle w:val="2"/>
        <w:spacing w:line="288" w:lineRule="auto"/>
        <w:ind w:left="-284" w:right="284" w:firstLine="284"/>
        <w:jc w:val="both"/>
        <w:rPr>
          <w:b w:val="0"/>
          <w:sz w:val="21"/>
          <w:szCs w:val="21"/>
        </w:rPr>
      </w:pPr>
      <w:r w:rsidRPr="001E2159">
        <w:rPr>
          <w:b w:val="0"/>
          <w:sz w:val="21"/>
          <w:szCs w:val="21"/>
        </w:rPr>
        <w:t>До холодильників допускається прибудовувати виробничі і адміністративно-побутові приміщення, які повинні відокремлюватися:</w:t>
      </w:r>
    </w:p>
    <w:p w:rsidR="00B970FB" w:rsidRPr="001E2159" w:rsidRDefault="00B970FB" w:rsidP="001E2159">
      <w:pPr>
        <w:spacing w:after="0" w:line="288" w:lineRule="auto"/>
        <w:ind w:left="-284" w:right="284" w:firstLine="284"/>
        <w:jc w:val="both"/>
        <w:rPr>
          <w:rFonts w:ascii="Arial" w:hAnsi="Arial" w:cs="Arial"/>
          <w:sz w:val="21"/>
          <w:szCs w:val="21"/>
        </w:rPr>
      </w:pPr>
      <w:r w:rsidRPr="001E2159">
        <w:rPr>
          <w:rFonts w:ascii="Arial" w:hAnsi="Arial" w:cs="Arial"/>
          <w:sz w:val="21"/>
          <w:szCs w:val="21"/>
        </w:rPr>
        <w:t>- для будівель I та ІІ ступен</w:t>
      </w:r>
      <w:r w:rsidR="00303937">
        <w:rPr>
          <w:rFonts w:ascii="Arial" w:hAnsi="Arial" w:cs="Arial"/>
          <w:sz w:val="21"/>
          <w:szCs w:val="21"/>
        </w:rPr>
        <w:t>я</w:t>
      </w:r>
      <w:r w:rsidRPr="001E2159">
        <w:rPr>
          <w:rFonts w:ascii="Arial" w:hAnsi="Arial" w:cs="Arial"/>
          <w:sz w:val="21"/>
          <w:szCs w:val="21"/>
        </w:rPr>
        <w:t xml:space="preserve"> вогнестійкості – протипожежними стінами 1-го типу;</w:t>
      </w:r>
    </w:p>
    <w:p w:rsidR="00B970FB" w:rsidRPr="001E2159" w:rsidRDefault="00B970FB" w:rsidP="001E2159">
      <w:pPr>
        <w:spacing w:after="0" w:line="288" w:lineRule="auto"/>
        <w:ind w:left="-284" w:right="284" w:firstLine="284"/>
        <w:jc w:val="both"/>
        <w:rPr>
          <w:rFonts w:ascii="Arial" w:hAnsi="Arial" w:cs="Arial"/>
          <w:sz w:val="21"/>
          <w:szCs w:val="21"/>
        </w:rPr>
      </w:pPr>
      <w:r w:rsidRPr="001E2159">
        <w:rPr>
          <w:rFonts w:ascii="Arial" w:hAnsi="Arial" w:cs="Arial"/>
          <w:sz w:val="21"/>
          <w:szCs w:val="21"/>
        </w:rPr>
        <w:t>- для будівель IІІ- IVa ступен</w:t>
      </w:r>
      <w:r w:rsidR="00303937">
        <w:rPr>
          <w:rFonts w:ascii="Arial" w:hAnsi="Arial" w:cs="Arial"/>
          <w:sz w:val="21"/>
          <w:szCs w:val="21"/>
        </w:rPr>
        <w:t>я</w:t>
      </w:r>
      <w:r w:rsidRPr="001E2159">
        <w:rPr>
          <w:rFonts w:ascii="Arial" w:hAnsi="Arial" w:cs="Arial"/>
          <w:sz w:val="21"/>
          <w:szCs w:val="21"/>
        </w:rPr>
        <w:t xml:space="preserve"> вогнестійкості – протипожежними стінами 3-го типу.</w:t>
      </w:r>
    </w:p>
    <w:p w:rsidR="00B970FB" w:rsidRPr="001E2159" w:rsidRDefault="00B970FB" w:rsidP="001E2159">
      <w:pPr>
        <w:spacing w:after="0" w:line="288" w:lineRule="auto"/>
        <w:ind w:left="-284" w:right="284" w:firstLine="284"/>
        <w:jc w:val="both"/>
        <w:rPr>
          <w:rFonts w:ascii="Arial" w:hAnsi="Arial" w:cs="Arial"/>
          <w:sz w:val="21"/>
          <w:szCs w:val="21"/>
        </w:rPr>
      </w:pPr>
      <w:r w:rsidRPr="001E2159">
        <w:rPr>
          <w:rFonts w:ascii="Arial" w:hAnsi="Arial" w:cs="Arial"/>
          <w:sz w:val="21"/>
          <w:szCs w:val="21"/>
        </w:rPr>
        <w:t>При цьому такі приміщення повинні мати евакуаційні виходи, які ведуть безпосередньо назовні згідно з ДБН В.1.1-7.</w:t>
      </w:r>
    </w:p>
    <w:p w:rsidR="00B970FB" w:rsidRPr="007311AE" w:rsidRDefault="00B970FB" w:rsidP="001E2159">
      <w:pPr>
        <w:spacing w:after="0" w:line="288" w:lineRule="auto"/>
        <w:ind w:left="-284" w:right="284" w:firstLine="284"/>
        <w:jc w:val="both"/>
        <w:rPr>
          <w:rFonts w:ascii="Arial" w:hAnsi="Arial" w:cs="Arial"/>
          <w:spacing w:val="-6"/>
          <w:sz w:val="21"/>
          <w:szCs w:val="21"/>
        </w:rPr>
      </w:pPr>
      <w:r w:rsidRPr="007311AE">
        <w:rPr>
          <w:rFonts w:ascii="Arial" w:hAnsi="Arial" w:cs="Arial"/>
          <w:spacing w:val="-6"/>
          <w:sz w:val="21"/>
          <w:szCs w:val="21"/>
        </w:rPr>
        <w:t>Вбудовані адміністративні та побутові приміщення слід проектувати відповідно до ДБН В.2.2-28.</w:t>
      </w:r>
    </w:p>
    <w:p w:rsidR="00B970FB" w:rsidRDefault="00B970FB" w:rsidP="001E2159">
      <w:pPr>
        <w:pStyle w:val="2"/>
        <w:spacing w:line="288" w:lineRule="auto"/>
        <w:ind w:left="-284" w:right="284" w:firstLine="284"/>
        <w:jc w:val="both"/>
        <w:rPr>
          <w:b w:val="0"/>
          <w:sz w:val="21"/>
          <w:szCs w:val="21"/>
        </w:rPr>
      </w:pPr>
      <w:r w:rsidRPr="00273AFA">
        <w:rPr>
          <w:b w:val="0"/>
          <w:sz w:val="21"/>
          <w:szCs w:val="21"/>
        </w:rPr>
        <w:t xml:space="preserve">Ступінь вогнестійкості холодильників залежно від категорії будівлі за вибухопожежною та пожежною небезпекою (далі - категорія), кількості поверхів будівлі та від площі поверху в межах протипожежного відсіку слід приймати згідно із таблицею 1. </w:t>
      </w:r>
    </w:p>
    <w:p w:rsidR="00B970FB" w:rsidRPr="00E6177F" w:rsidRDefault="00B970FB" w:rsidP="008D0776">
      <w:pPr>
        <w:spacing w:before="120" w:after="0" w:line="288" w:lineRule="auto"/>
        <w:ind w:left="-284" w:right="283" w:firstLine="284"/>
        <w:jc w:val="both"/>
        <w:rPr>
          <w:rFonts w:ascii="Arial" w:hAnsi="Arial" w:cs="Arial"/>
          <w:sz w:val="21"/>
          <w:szCs w:val="21"/>
        </w:rPr>
      </w:pPr>
      <w:r w:rsidRPr="00E6177F">
        <w:rPr>
          <w:rFonts w:ascii="Arial" w:hAnsi="Arial" w:cs="Arial"/>
          <w:b/>
          <w:sz w:val="21"/>
          <w:szCs w:val="21"/>
        </w:rPr>
        <w:t xml:space="preserve">Таблиця 1 </w:t>
      </w:r>
      <w:r w:rsidRPr="00E6177F">
        <w:rPr>
          <w:rFonts w:ascii="Arial" w:hAnsi="Arial" w:cs="Arial"/>
          <w:sz w:val="21"/>
          <w:szCs w:val="21"/>
        </w:rPr>
        <w:t>– Ступінь вогнестійкості холодильників</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1985"/>
        <w:gridCol w:w="2126"/>
        <w:gridCol w:w="2835"/>
      </w:tblGrid>
      <w:tr w:rsidR="00B970FB" w:rsidRPr="00E6177F" w:rsidTr="007311AE">
        <w:trPr>
          <w:cantSplit/>
          <w:trHeight w:val="925"/>
        </w:trPr>
        <w:tc>
          <w:tcPr>
            <w:tcW w:w="2694" w:type="dxa"/>
          </w:tcPr>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Ступінь вогнестійкості будівлі</w:t>
            </w:r>
          </w:p>
        </w:tc>
        <w:tc>
          <w:tcPr>
            <w:tcW w:w="1985" w:type="dxa"/>
          </w:tcPr>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Категорія будівлі</w:t>
            </w:r>
          </w:p>
        </w:tc>
        <w:tc>
          <w:tcPr>
            <w:tcW w:w="2126" w:type="dxa"/>
          </w:tcPr>
          <w:p w:rsidR="00B970FB" w:rsidRPr="00E6177F" w:rsidRDefault="00B970FB" w:rsidP="00AF5CC6">
            <w:pPr>
              <w:tabs>
                <w:tab w:val="left" w:pos="2018"/>
              </w:tabs>
              <w:spacing w:after="0" w:line="288" w:lineRule="auto"/>
              <w:ind w:left="-284" w:right="34" w:firstLine="601"/>
              <w:jc w:val="center"/>
              <w:rPr>
                <w:rFonts w:ascii="Arial" w:hAnsi="Arial" w:cs="Arial"/>
                <w:sz w:val="21"/>
                <w:szCs w:val="21"/>
              </w:rPr>
            </w:pPr>
            <w:r w:rsidRPr="00E6177F">
              <w:rPr>
                <w:rFonts w:ascii="Arial" w:hAnsi="Arial" w:cs="Arial"/>
                <w:sz w:val="21"/>
                <w:szCs w:val="21"/>
              </w:rPr>
              <w:t xml:space="preserve">Максимальна </w:t>
            </w:r>
            <w:r w:rsidR="00A83988">
              <w:rPr>
                <w:rFonts w:ascii="Arial" w:hAnsi="Arial" w:cs="Arial"/>
                <w:sz w:val="21"/>
                <w:szCs w:val="21"/>
              </w:rPr>
              <w:t xml:space="preserve"> </w:t>
            </w:r>
            <w:r w:rsidRPr="00E6177F">
              <w:rPr>
                <w:rFonts w:ascii="Arial" w:hAnsi="Arial" w:cs="Arial"/>
                <w:sz w:val="21"/>
                <w:szCs w:val="21"/>
              </w:rPr>
              <w:t>кількість поверхів будівлі</w:t>
            </w:r>
          </w:p>
        </w:tc>
        <w:tc>
          <w:tcPr>
            <w:tcW w:w="2835" w:type="dxa"/>
          </w:tcPr>
          <w:p w:rsidR="00B970FB" w:rsidRPr="00E6177F" w:rsidRDefault="00B970FB" w:rsidP="007311AE">
            <w:pPr>
              <w:spacing w:after="0" w:line="288" w:lineRule="auto"/>
              <w:ind w:right="283"/>
              <w:jc w:val="center"/>
              <w:rPr>
                <w:rFonts w:ascii="Arial" w:hAnsi="Arial" w:cs="Arial"/>
                <w:sz w:val="21"/>
                <w:szCs w:val="21"/>
              </w:rPr>
            </w:pPr>
            <w:r w:rsidRPr="007311AE">
              <w:rPr>
                <w:rFonts w:ascii="Arial" w:hAnsi="Arial" w:cs="Arial"/>
                <w:sz w:val="20"/>
                <w:szCs w:val="20"/>
              </w:rPr>
              <w:t>Максимальна площа поверху в межах протипожежного відсіку, м</w:t>
            </w:r>
            <w:r w:rsidRPr="007311AE">
              <w:rPr>
                <w:rFonts w:ascii="Arial" w:hAnsi="Arial" w:cs="Arial"/>
                <w:sz w:val="20"/>
                <w:szCs w:val="20"/>
                <w:vertAlign w:val="superscript"/>
              </w:rPr>
              <w:t>2</w:t>
            </w:r>
          </w:p>
        </w:tc>
      </w:tr>
      <w:tr w:rsidR="00B970FB" w:rsidRPr="00E6177F" w:rsidTr="008D0776">
        <w:trPr>
          <w:cantSplit/>
        </w:trPr>
        <w:tc>
          <w:tcPr>
            <w:tcW w:w="2694" w:type="dxa"/>
          </w:tcPr>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І, ІІ</w:t>
            </w:r>
          </w:p>
        </w:tc>
        <w:tc>
          <w:tcPr>
            <w:tcW w:w="1985" w:type="dxa"/>
          </w:tcPr>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В</w:t>
            </w:r>
          </w:p>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Д</w:t>
            </w:r>
          </w:p>
        </w:tc>
        <w:tc>
          <w:tcPr>
            <w:tcW w:w="2126" w:type="dxa"/>
          </w:tcPr>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6</w:t>
            </w:r>
          </w:p>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6</w:t>
            </w:r>
          </w:p>
        </w:tc>
        <w:tc>
          <w:tcPr>
            <w:tcW w:w="2835" w:type="dxa"/>
          </w:tcPr>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10500</w:t>
            </w:r>
          </w:p>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не обмежується</w:t>
            </w:r>
          </w:p>
        </w:tc>
      </w:tr>
      <w:tr w:rsidR="00B970FB" w:rsidRPr="00E6177F" w:rsidTr="008D0776">
        <w:trPr>
          <w:cantSplit/>
        </w:trPr>
        <w:tc>
          <w:tcPr>
            <w:tcW w:w="2694" w:type="dxa"/>
          </w:tcPr>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 xml:space="preserve">ІІІ </w:t>
            </w:r>
          </w:p>
        </w:tc>
        <w:tc>
          <w:tcPr>
            <w:tcW w:w="1985" w:type="dxa"/>
          </w:tcPr>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В</w:t>
            </w:r>
          </w:p>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Д</w:t>
            </w:r>
          </w:p>
        </w:tc>
        <w:tc>
          <w:tcPr>
            <w:tcW w:w="2126" w:type="dxa"/>
          </w:tcPr>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1</w:t>
            </w:r>
          </w:p>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1</w:t>
            </w:r>
          </w:p>
        </w:tc>
        <w:tc>
          <w:tcPr>
            <w:tcW w:w="2835" w:type="dxa"/>
          </w:tcPr>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3500</w:t>
            </w:r>
          </w:p>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5200</w:t>
            </w:r>
          </w:p>
        </w:tc>
      </w:tr>
      <w:tr w:rsidR="00B970FB" w:rsidRPr="00E6177F" w:rsidTr="008D0776">
        <w:trPr>
          <w:cantSplit/>
        </w:trPr>
        <w:tc>
          <w:tcPr>
            <w:tcW w:w="2694" w:type="dxa"/>
          </w:tcPr>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ІІІа</w:t>
            </w:r>
          </w:p>
        </w:tc>
        <w:tc>
          <w:tcPr>
            <w:tcW w:w="1985" w:type="dxa"/>
          </w:tcPr>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В</w:t>
            </w:r>
          </w:p>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Д</w:t>
            </w:r>
          </w:p>
        </w:tc>
        <w:tc>
          <w:tcPr>
            <w:tcW w:w="2126" w:type="dxa"/>
          </w:tcPr>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1</w:t>
            </w:r>
          </w:p>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1</w:t>
            </w:r>
          </w:p>
        </w:tc>
        <w:tc>
          <w:tcPr>
            <w:tcW w:w="2835" w:type="dxa"/>
          </w:tcPr>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7800</w:t>
            </w:r>
          </w:p>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не обмежується</w:t>
            </w:r>
          </w:p>
        </w:tc>
      </w:tr>
      <w:tr w:rsidR="00B970FB" w:rsidRPr="00E6177F" w:rsidTr="008D0776">
        <w:trPr>
          <w:cantSplit/>
        </w:trPr>
        <w:tc>
          <w:tcPr>
            <w:tcW w:w="2694" w:type="dxa"/>
          </w:tcPr>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ІІІб</w:t>
            </w:r>
          </w:p>
        </w:tc>
        <w:tc>
          <w:tcPr>
            <w:tcW w:w="1985" w:type="dxa"/>
          </w:tcPr>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В</w:t>
            </w:r>
          </w:p>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Д</w:t>
            </w:r>
          </w:p>
        </w:tc>
        <w:tc>
          <w:tcPr>
            <w:tcW w:w="2126" w:type="dxa"/>
          </w:tcPr>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1</w:t>
            </w:r>
          </w:p>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1</w:t>
            </w:r>
          </w:p>
        </w:tc>
        <w:tc>
          <w:tcPr>
            <w:tcW w:w="2835" w:type="dxa"/>
          </w:tcPr>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7800</w:t>
            </w:r>
          </w:p>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10500</w:t>
            </w:r>
          </w:p>
        </w:tc>
      </w:tr>
      <w:tr w:rsidR="00B970FB" w:rsidRPr="00E6177F" w:rsidTr="008D0776">
        <w:trPr>
          <w:cantSplit/>
        </w:trPr>
        <w:tc>
          <w:tcPr>
            <w:tcW w:w="2694" w:type="dxa"/>
          </w:tcPr>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IV</w:t>
            </w:r>
          </w:p>
        </w:tc>
        <w:tc>
          <w:tcPr>
            <w:tcW w:w="1985" w:type="dxa"/>
          </w:tcPr>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В</w:t>
            </w:r>
          </w:p>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Д</w:t>
            </w:r>
          </w:p>
        </w:tc>
        <w:tc>
          <w:tcPr>
            <w:tcW w:w="2126" w:type="dxa"/>
          </w:tcPr>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1</w:t>
            </w:r>
          </w:p>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1</w:t>
            </w:r>
          </w:p>
        </w:tc>
        <w:tc>
          <w:tcPr>
            <w:tcW w:w="2835" w:type="dxa"/>
          </w:tcPr>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2200</w:t>
            </w:r>
          </w:p>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3500</w:t>
            </w:r>
          </w:p>
        </w:tc>
      </w:tr>
      <w:tr w:rsidR="00B970FB" w:rsidRPr="00E6177F" w:rsidTr="008D0776">
        <w:trPr>
          <w:cantSplit/>
        </w:trPr>
        <w:tc>
          <w:tcPr>
            <w:tcW w:w="2694" w:type="dxa"/>
          </w:tcPr>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ІVа</w:t>
            </w:r>
          </w:p>
        </w:tc>
        <w:tc>
          <w:tcPr>
            <w:tcW w:w="1985" w:type="dxa"/>
          </w:tcPr>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В</w:t>
            </w:r>
          </w:p>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Д</w:t>
            </w:r>
          </w:p>
        </w:tc>
        <w:tc>
          <w:tcPr>
            <w:tcW w:w="2126" w:type="dxa"/>
          </w:tcPr>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1</w:t>
            </w:r>
          </w:p>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1</w:t>
            </w:r>
          </w:p>
        </w:tc>
        <w:tc>
          <w:tcPr>
            <w:tcW w:w="2835" w:type="dxa"/>
          </w:tcPr>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3500</w:t>
            </w:r>
          </w:p>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5200</w:t>
            </w:r>
          </w:p>
        </w:tc>
      </w:tr>
      <w:tr w:rsidR="00B970FB" w:rsidRPr="00E6177F" w:rsidTr="008D0776">
        <w:trPr>
          <w:cantSplit/>
        </w:trPr>
        <w:tc>
          <w:tcPr>
            <w:tcW w:w="2694" w:type="dxa"/>
          </w:tcPr>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V</w:t>
            </w:r>
          </w:p>
        </w:tc>
        <w:tc>
          <w:tcPr>
            <w:tcW w:w="1985" w:type="dxa"/>
          </w:tcPr>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В</w:t>
            </w:r>
          </w:p>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Д</w:t>
            </w:r>
          </w:p>
        </w:tc>
        <w:tc>
          <w:tcPr>
            <w:tcW w:w="2126" w:type="dxa"/>
          </w:tcPr>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1</w:t>
            </w:r>
          </w:p>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1</w:t>
            </w:r>
          </w:p>
        </w:tc>
        <w:tc>
          <w:tcPr>
            <w:tcW w:w="2835" w:type="dxa"/>
          </w:tcPr>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1200</w:t>
            </w:r>
          </w:p>
          <w:p w:rsidR="00B970FB" w:rsidRPr="00E6177F" w:rsidRDefault="00B970FB" w:rsidP="008D0776">
            <w:pPr>
              <w:spacing w:after="0" w:line="288" w:lineRule="auto"/>
              <w:ind w:left="-284" w:right="283" w:firstLine="284"/>
              <w:jc w:val="center"/>
              <w:rPr>
                <w:rFonts w:ascii="Arial" w:hAnsi="Arial" w:cs="Arial"/>
                <w:sz w:val="21"/>
                <w:szCs w:val="21"/>
              </w:rPr>
            </w:pPr>
            <w:r w:rsidRPr="00E6177F">
              <w:rPr>
                <w:rFonts w:ascii="Arial" w:hAnsi="Arial" w:cs="Arial"/>
                <w:sz w:val="21"/>
                <w:szCs w:val="21"/>
              </w:rPr>
              <w:t>2200</w:t>
            </w:r>
          </w:p>
        </w:tc>
      </w:tr>
      <w:tr w:rsidR="00B970FB" w:rsidRPr="00E6177F" w:rsidTr="008D0776">
        <w:trPr>
          <w:cantSplit/>
        </w:trPr>
        <w:tc>
          <w:tcPr>
            <w:tcW w:w="9640" w:type="dxa"/>
            <w:gridSpan w:val="4"/>
          </w:tcPr>
          <w:p w:rsidR="00B970FB" w:rsidRPr="007311AE" w:rsidRDefault="00B970FB" w:rsidP="007311AE">
            <w:pPr>
              <w:spacing w:after="0"/>
              <w:ind w:left="1169" w:right="176" w:hanging="1277"/>
              <w:jc w:val="both"/>
              <w:rPr>
                <w:rFonts w:ascii="Arial" w:hAnsi="Arial" w:cs="Arial"/>
                <w:sz w:val="19"/>
                <w:szCs w:val="19"/>
              </w:rPr>
            </w:pPr>
            <w:r w:rsidRPr="00987B51">
              <w:rPr>
                <w:rFonts w:ascii="Arial" w:hAnsi="Arial" w:cs="Arial"/>
                <w:b/>
                <w:sz w:val="19"/>
                <w:szCs w:val="19"/>
              </w:rPr>
              <w:t>Примітка 1.</w:t>
            </w:r>
            <w:r w:rsidRPr="00987B51">
              <w:rPr>
                <w:rFonts w:ascii="Arial" w:hAnsi="Arial" w:cs="Arial"/>
                <w:sz w:val="19"/>
                <w:szCs w:val="19"/>
              </w:rPr>
              <w:t xml:space="preserve"> </w:t>
            </w:r>
            <w:r w:rsidR="007311AE">
              <w:rPr>
                <w:rFonts w:ascii="Arial" w:hAnsi="Arial" w:cs="Arial"/>
                <w:sz w:val="19"/>
                <w:szCs w:val="19"/>
              </w:rPr>
              <w:t xml:space="preserve">  </w:t>
            </w:r>
            <w:r w:rsidRPr="00987B51">
              <w:rPr>
                <w:rFonts w:ascii="Arial" w:hAnsi="Arial" w:cs="Arial"/>
                <w:sz w:val="19"/>
                <w:szCs w:val="19"/>
              </w:rPr>
              <w:t>Площу поверху в межах протипожежного відсіку визначають згідно із ДБН В.1.1-7.</w:t>
            </w:r>
          </w:p>
          <w:p w:rsidR="00B970FB" w:rsidRPr="00987B51" w:rsidRDefault="00B970FB" w:rsidP="007311AE">
            <w:pPr>
              <w:spacing w:after="0"/>
              <w:ind w:left="1169" w:right="176" w:hanging="1277"/>
              <w:jc w:val="both"/>
              <w:rPr>
                <w:rFonts w:ascii="Arial" w:hAnsi="Arial" w:cs="Arial"/>
                <w:sz w:val="19"/>
                <w:szCs w:val="19"/>
              </w:rPr>
            </w:pPr>
            <w:r w:rsidRPr="00987B51">
              <w:rPr>
                <w:rFonts w:ascii="Arial" w:hAnsi="Arial" w:cs="Arial"/>
                <w:b/>
                <w:sz w:val="19"/>
                <w:szCs w:val="19"/>
              </w:rPr>
              <w:t>Примітка 2.</w:t>
            </w:r>
            <w:r w:rsidR="00987B51">
              <w:rPr>
                <w:rFonts w:ascii="Arial" w:hAnsi="Arial" w:cs="Arial"/>
                <w:b/>
                <w:sz w:val="19"/>
                <w:szCs w:val="19"/>
              </w:rPr>
              <w:t xml:space="preserve"> </w:t>
            </w:r>
            <w:r w:rsidRPr="00987B51">
              <w:rPr>
                <w:rFonts w:ascii="Arial" w:hAnsi="Arial" w:cs="Arial"/>
                <w:sz w:val="19"/>
                <w:szCs w:val="19"/>
              </w:rPr>
              <w:t xml:space="preserve"> Допускається збільшувати площу протипожежного відсіку удвічі за наявності спринклерної системи пожежогасіння, що відповідає ДСТУ EN 12845, за винятком будівель</w:t>
            </w:r>
            <w:r w:rsidR="00273AFA" w:rsidRPr="00987B51">
              <w:rPr>
                <w:rFonts w:ascii="Arial" w:hAnsi="Arial" w:cs="Arial"/>
                <w:sz w:val="19"/>
                <w:szCs w:val="19"/>
              </w:rPr>
              <w:t xml:space="preserve"> </w:t>
            </w:r>
            <w:r w:rsidRPr="00987B51">
              <w:rPr>
                <w:rFonts w:ascii="Arial" w:hAnsi="Arial" w:cs="Arial"/>
                <w:sz w:val="19"/>
                <w:szCs w:val="19"/>
              </w:rPr>
              <w:t>ІІІб, IV, IVа та V ступенів вогнестійкості.</w:t>
            </w:r>
          </w:p>
          <w:p w:rsidR="00B970FB" w:rsidRPr="00987B51" w:rsidRDefault="00B970FB" w:rsidP="007311AE">
            <w:pPr>
              <w:spacing w:after="0"/>
              <w:ind w:left="1169" w:right="176" w:hanging="1277"/>
              <w:jc w:val="both"/>
              <w:rPr>
                <w:rFonts w:ascii="Arial" w:hAnsi="Arial" w:cs="Arial"/>
                <w:sz w:val="19"/>
                <w:szCs w:val="19"/>
              </w:rPr>
            </w:pPr>
            <w:r w:rsidRPr="00987B51">
              <w:rPr>
                <w:rFonts w:ascii="Arial" w:hAnsi="Arial" w:cs="Arial"/>
                <w:b/>
                <w:sz w:val="19"/>
                <w:szCs w:val="19"/>
              </w:rPr>
              <w:t>Примітка 3.</w:t>
            </w:r>
            <w:r w:rsidRPr="00987B51">
              <w:rPr>
                <w:rFonts w:ascii="Arial" w:hAnsi="Arial" w:cs="Arial"/>
                <w:sz w:val="19"/>
                <w:szCs w:val="19"/>
              </w:rPr>
              <w:t xml:space="preserve"> Категорію будівель</w:t>
            </w:r>
            <w:r w:rsidR="00AF5CC6">
              <w:rPr>
                <w:rFonts w:ascii="Arial" w:hAnsi="Arial" w:cs="Arial"/>
                <w:sz w:val="19"/>
                <w:szCs w:val="19"/>
              </w:rPr>
              <w:t xml:space="preserve"> </w:t>
            </w:r>
            <w:r w:rsidRPr="00987B51">
              <w:rPr>
                <w:rFonts w:ascii="Arial" w:hAnsi="Arial" w:cs="Arial"/>
                <w:sz w:val="19"/>
                <w:szCs w:val="19"/>
              </w:rPr>
              <w:t>та приміщень</w:t>
            </w:r>
            <w:r w:rsidR="00AF5CC6">
              <w:rPr>
                <w:rFonts w:ascii="Arial" w:hAnsi="Arial" w:cs="Arial"/>
                <w:sz w:val="19"/>
                <w:szCs w:val="19"/>
              </w:rPr>
              <w:t xml:space="preserve"> </w:t>
            </w:r>
            <w:r w:rsidRPr="00987B51">
              <w:rPr>
                <w:rFonts w:ascii="Arial" w:hAnsi="Arial" w:cs="Arial"/>
                <w:sz w:val="19"/>
                <w:szCs w:val="19"/>
              </w:rPr>
              <w:t>холодильників за вибухопожежною та пожежною небезпекою встановлюють відповідно до ДСТУ Б В.1.1-36.</w:t>
            </w:r>
          </w:p>
          <w:p w:rsidR="004261A4" w:rsidRPr="007311AE" w:rsidRDefault="00B970FB" w:rsidP="007311AE">
            <w:pPr>
              <w:spacing w:after="0"/>
              <w:ind w:left="1169" w:right="176" w:hanging="1277"/>
              <w:jc w:val="both"/>
              <w:rPr>
                <w:rFonts w:ascii="Arial" w:hAnsi="Arial" w:cs="Arial"/>
                <w:sz w:val="21"/>
                <w:szCs w:val="21"/>
              </w:rPr>
            </w:pPr>
            <w:r w:rsidRPr="00987B51">
              <w:rPr>
                <w:rFonts w:ascii="Arial" w:hAnsi="Arial" w:cs="Arial"/>
                <w:b/>
                <w:sz w:val="19"/>
                <w:szCs w:val="19"/>
              </w:rPr>
              <w:t xml:space="preserve">Примітка 4. </w:t>
            </w:r>
            <w:r w:rsidR="00987B51">
              <w:rPr>
                <w:rFonts w:ascii="Arial" w:hAnsi="Arial" w:cs="Arial"/>
                <w:b/>
                <w:sz w:val="19"/>
                <w:szCs w:val="19"/>
              </w:rPr>
              <w:t xml:space="preserve"> </w:t>
            </w:r>
            <w:r w:rsidRPr="00987B51">
              <w:rPr>
                <w:rFonts w:ascii="Arial" w:hAnsi="Arial" w:cs="Arial"/>
                <w:sz w:val="19"/>
                <w:szCs w:val="19"/>
              </w:rPr>
              <w:t>Холодильники ємністю 700 т та більше повинні бути не нижче ІІ ступеня вогнестійкості, від 250 до 700 т – ІІІ ступеня вогнестійкості. Ємність холодильників IVа ступен</w:t>
            </w:r>
            <w:r w:rsidR="00AF5CC6">
              <w:rPr>
                <w:rFonts w:ascii="Arial" w:hAnsi="Arial" w:cs="Arial"/>
                <w:sz w:val="19"/>
                <w:szCs w:val="19"/>
              </w:rPr>
              <w:t>я</w:t>
            </w:r>
            <w:r w:rsidRPr="00987B51">
              <w:rPr>
                <w:rFonts w:ascii="Arial" w:hAnsi="Arial" w:cs="Arial"/>
                <w:sz w:val="19"/>
                <w:szCs w:val="19"/>
              </w:rPr>
              <w:t xml:space="preserve"> вогнестійкості повинна становити не більше </w:t>
            </w:r>
            <w:r w:rsidR="00AF5CC6">
              <w:rPr>
                <w:rFonts w:ascii="Arial" w:hAnsi="Arial" w:cs="Arial"/>
                <w:sz w:val="19"/>
                <w:szCs w:val="19"/>
              </w:rPr>
              <w:t xml:space="preserve">ніж </w:t>
            </w:r>
            <w:r w:rsidRPr="00987B51">
              <w:rPr>
                <w:rFonts w:ascii="Arial" w:hAnsi="Arial" w:cs="Arial"/>
                <w:sz w:val="19"/>
                <w:szCs w:val="19"/>
              </w:rPr>
              <w:t>2000 т, ІІІа ступен</w:t>
            </w:r>
            <w:r w:rsidR="00AF5CC6">
              <w:rPr>
                <w:rFonts w:ascii="Arial" w:hAnsi="Arial" w:cs="Arial"/>
                <w:sz w:val="19"/>
                <w:szCs w:val="19"/>
              </w:rPr>
              <w:t>я</w:t>
            </w:r>
            <w:r w:rsidRPr="00987B51">
              <w:rPr>
                <w:rFonts w:ascii="Arial" w:hAnsi="Arial" w:cs="Arial"/>
                <w:sz w:val="19"/>
                <w:szCs w:val="19"/>
              </w:rPr>
              <w:t xml:space="preserve"> вогнестійкості – не більше </w:t>
            </w:r>
            <w:r w:rsidR="00AF5CC6">
              <w:rPr>
                <w:rFonts w:ascii="Arial" w:hAnsi="Arial" w:cs="Arial"/>
                <w:sz w:val="19"/>
                <w:szCs w:val="19"/>
              </w:rPr>
              <w:t xml:space="preserve">ніж </w:t>
            </w:r>
            <w:r w:rsidRPr="00987B51">
              <w:rPr>
                <w:rFonts w:ascii="Arial" w:hAnsi="Arial" w:cs="Arial"/>
                <w:sz w:val="19"/>
                <w:szCs w:val="19"/>
              </w:rPr>
              <w:t>5000 т (за винятком зберігання картоплі, овочів і фруктів).</w:t>
            </w:r>
          </w:p>
        </w:tc>
      </w:tr>
    </w:tbl>
    <w:p w:rsidR="00B970FB" w:rsidRPr="00273AFA" w:rsidRDefault="00B970FB" w:rsidP="00273AFA">
      <w:pPr>
        <w:pStyle w:val="2"/>
        <w:spacing w:line="288" w:lineRule="auto"/>
        <w:ind w:left="-284" w:right="283" w:firstLine="284"/>
        <w:jc w:val="both"/>
        <w:rPr>
          <w:b w:val="0"/>
          <w:sz w:val="21"/>
          <w:szCs w:val="21"/>
        </w:rPr>
      </w:pPr>
      <w:r w:rsidRPr="00273AFA">
        <w:rPr>
          <w:b w:val="0"/>
          <w:sz w:val="21"/>
          <w:szCs w:val="21"/>
        </w:rPr>
        <w:lastRenderedPageBreak/>
        <w:t xml:space="preserve">При розміщенні в одній будівлі або приміщенні технологічних процесів з різною вибухопожежною та пожежною небезпекою слід передбачати заходи щодо попередження вибуху та поширення пожежі. </w:t>
      </w:r>
    </w:p>
    <w:p w:rsidR="00B970FB" w:rsidRPr="00273AFA" w:rsidRDefault="00B970FB" w:rsidP="00273AFA">
      <w:pPr>
        <w:pStyle w:val="2"/>
        <w:spacing w:line="288" w:lineRule="auto"/>
        <w:ind w:left="-284" w:right="283" w:firstLine="284"/>
        <w:jc w:val="both"/>
        <w:rPr>
          <w:b w:val="0"/>
          <w:sz w:val="21"/>
          <w:szCs w:val="21"/>
        </w:rPr>
      </w:pPr>
      <w:r w:rsidRPr="00273AFA">
        <w:rPr>
          <w:b w:val="0"/>
          <w:sz w:val="21"/>
          <w:szCs w:val="21"/>
        </w:rPr>
        <w:t>Приміщення категорій А та Б слід розміщувати біля зовнішніх стін будів</w:t>
      </w:r>
      <w:r w:rsidR="00273AFA">
        <w:rPr>
          <w:b w:val="0"/>
          <w:sz w:val="21"/>
          <w:szCs w:val="21"/>
        </w:rPr>
        <w:t>л</w:t>
      </w:r>
      <w:r w:rsidRPr="00273AFA">
        <w:rPr>
          <w:b w:val="0"/>
          <w:sz w:val="21"/>
          <w:szCs w:val="21"/>
        </w:rPr>
        <w:t>і та на верхніх поверхах.</w:t>
      </w:r>
      <w:r w:rsidR="00273AFA">
        <w:rPr>
          <w:b w:val="0"/>
          <w:sz w:val="21"/>
          <w:szCs w:val="21"/>
        </w:rPr>
        <w:t xml:space="preserve"> </w:t>
      </w:r>
      <w:r w:rsidRPr="00273AFA">
        <w:rPr>
          <w:b w:val="0"/>
          <w:sz w:val="21"/>
          <w:szCs w:val="21"/>
        </w:rPr>
        <w:t>Розміщення приміщень категорій А та Б у цокольних, підвальних та підземних поверхах не допускається.</w:t>
      </w:r>
    </w:p>
    <w:p w:rsidR="00B970FB" w:rsidRPr="00273AFA" w:rsidRDefault="00B970FB" w:rsidP="00273AFA">
      <w:pPr>
        <w:pStyle w:val="2"/>
        <w:spacing w:line="288" w:lineRule="auto"/>
        <w:ind w:left="-284" w:right="283" w:firstLine="284"/>
        <w:jc w:val="both"/>
        <w:rPr>
          <w:b w:val="0"/>
          <w:sz w:val="21"/>
          <w:szCs w:val="21"/>
        </w:rPr>
      </w:pPr>
      <w:r w:rsidRPr="00273AFA">
        <w:rPr>
          <w:b w:val="0"/>
          <w:sz w:val="21"/>
          <w:szCs w:val="21"/>
        </w:rPr>
        <w:t>Приміщення категорій А, Б та В слід відокремлювати від інших приміщень та між собою протипожежними перешкодами, тип яких визначається залежно від нормованого класу вогнестійкості конструкції, але не нижче ніж перегородками 1-го типу (стінами 3-го типу) та перекриттями 3-го типу. У матеріалах зовнішніх стін таких приміщень слід використовувати негорючі матеріали.</w:t>
      </w:r>
    </w:p>
    <w:p w:rsidR="00B970FB" w:rsidRPr="00273AFA" w:rsidRDefault="00B970FB" w:rsidP="00273AFA">
      <w:pPr>
        <w:pStyle w:val="2"/>
        <w:spacing w:line="288" w:lineRule="auto"/>
        <w:ind w:left="-284" w:right="283" w:firstLine="284"/>
        <w:jc w:val="both"/>
        <w:rPr>
          <w:b w:val="0"/>
          <w:sz w:val="21"/>
          <w:szCs w:val="21"/>
        </w:rPr>
      </w:pPr>
      <w:r w:rsidRPr="00273AFA">
        <w:rPr>
          <w:b w:val="0"/>
          <w:sz w:val="21"/>
          <w:szCs w:val="21"/>
        </w:rPr>
        <w:t>У холодильниках блок зберігання (охолоджувані приміщення з транспортним коридором) слід відокремлювати від виробничого блоку та решти технічних приміщень протипожежною стіною (перекриттям) 1-го типу у будівлях І ступеня вогнестійкості, протипожежною стіною (перекриттям) 2-го типу у будівлях ІІ, ІІІ та ІІІб ступенів вогнестійкості, протипожежною стіною 3-го типу у будівлях</w:t>
      </w:r>
      <w:r w:rsidR="00273AFA">
        <w:rPr>
          <w:b w:val="0"/>
          <w:sz w:val="21"/>
          <w:szCs w:val="21"/>
        </w:rPr>
        <w:t xml:space="preserve"> </w:t>
      </w:r>
      <w:r w:rsidRPr="00273AFA">
        <w:rPr>
          <w:b w:val="0"/>
          <w:sz w:val="21"/>
          <w:szCs w:val="21"/>
        </w:rPr>
        <w:t>ІІІа, ІV та ІVа ступенів вогнестійкості.</w:t>
      </w:r>
    </w:p>
    <w:p w:rsidR="00B970FB" w:rsidRPr="00273AFA" w:rsidRDefault="00B970FB" w:rsidP="00273AFA">
      <w:pPr>
        <w:pStyle w:val="2"/>
        <w:spacing w:line="288" w:lineRule="auto"/>
        <w:ind w:left="-284" w:right="283" w:firstLine="284"/>
        <w:jc w:val="both"/>
        <w:rPr>
          <w:b w:val="0"/>
          <w:sz w:val="21"/>
          <w:szCs w:val="21"/>
        </w:rPr>
      </w:pPr>
      <w:r w:rsidRPr="00273AFA">
        <w:rPr>
          <w:b w:val="0"/>
          <w:sz w:val="21"/>
          <w:szCs w:val="21"/>
        </w:rPr>
        <w:t>Під час улаштування в протипожежних перешкодах прорізів слід передбачати комплекс заходів щодо запобігання поширенню пожежі та проникнення горючих газів, парів легкозаймистих і горючих рідин, пилу, здатних утворити вибухонебезпечні концентрації, в суміжні поверхи і приміщення з врахуванням вимог ДБН В.1.1-7.</w:t>
      </w:r>
    </w:p>
    <w:p w:rsidR="00B970FB" w:rsidRPr="00273AFA" w:rsidRDefault="00B970FB" w:rsidP="00273AFA">
      <w:pPr>
        <w:pStyle w:val="2"/>
        <w:spacing w:line="288" w:lineRule="auto"/>
        <w:ind w:left="-284" w:right="283" w:firstLine="284"/>
        <w:jc w:val="both"/>
        <w:rPr>
          <w:b w:val="0"/>
          <w:sz w:val="21"/>
          <w:szCs w:val="21"/>
        </w:rPr>
      </w:pPr>
      <w:r w:rsidRPr="00273AFA">
        <w:rPr>
          <w:b w:val="0"/>
          <w:sz w:val="21"/>
          <w:szCs w:val="21"/>
        </w:rPr>
        <w:t>У місцях прорізів у протипожежних перешкодах, що відокремлюють приміщення категорій А і Б від інших приміщень, слід передбачати тамбур-шлюзи 1-го типу з постійним підпором повітря. Рівень підпору повітря повинен знаходитися в межах від 20 Па до 30 Па при зачинених дверях.</w:t>
      </w:r>
      <w:r w:rsidR="00273AFA">
        <w:rPr>
          <w:b w:val="0"/>
          <w:sz w:val="21"/>
          <w:szCs w:val="21"/>
        </w:rPr>
        <w:t xml:space="preserve"> </w:t>
      </w:r>
      <w:r w:rsidRPr="00273AFA">
        <w:rPr>
          <w:b w:val="0"/>
          <w:sz w:val="21"/>
          <w:szCs w:val="21"/>
        </w:rPr>
        <w:t>Улаштовувати загальний тамбур-шлюз для двох і більше приміщень не допускається.</w:t>
      </w:r>
    </w:p>
    <w:p w:rsidR="00B970FB" w:rsidRPr="00273AFA" w:rsidRDefault="00B970FB" w:rsidP="00273AFA">
      <w:pPr>
        <w:pStyle w:val="2"/>
        <w:spacing w:line="288" w:lineRule="auto"/>
        <w:ind w:left="-284" w:right="283" w:firstLine="284"/>
        <w:jc w:val="both"/>
        <w:rPr>
          <w:b w:val="0"/>
          <w:sz w:val="21"/>
          <w:szCs w:val="21"/>
        </w:rPr>
      </w:pPr>
      <w:r w:rsidRPr="00273AFA">
        <w:rPr>
          <w:b w:val="0"/>
          <w:sz w:val="21"/>
          <w:szCs w:val="21"/>
        </w:rPr>
        <w:t>Евакуаційні коридори слід відокремлювати від інших приміщень:</w:t>
      </w:r>
    </w:p>
    <w:p w:rsidR="00B970FB" w:rsidRPr="00273AFA" w:rsidRDefault="00B970FB" w:rsidP="00273AFA">
      <w:pPr>
        <w:spacing w:after="0" w:line="288" w:lineRule="auto"/>
        <w:ind w:left="-284" w:right="283" w:firstLine="284"/>
        <w:jc w:val="both"/>
        <w:rPr>
          <w:rFonts w:ascii="Arial" w:hAnsi="Arial" w:cs="Arial"/>
          <w:sz w:val="21"/>
          <w:szCs w:val="21"/>
        </w:rPr>
      </w:pPr>
      <w:r w:rsidRPr="00273AFA">
        <w:rPr>
          <w:rFonts w:ascii="Arial" w:hAnsi="Arial" w:cs="Arial"/>
          <w:sz w:val="21"/>
          <w:szCs w:val="21"/>
        </w:rPr>
        <w:t>- для будівель I, ІІ, ІІІ, ІІІа та ІІІб ступенів вогнестійкості протипожежними перегородками 1-го типу та перекриттями 3-го типу (для багатоповерхових холодильників);</w:t>
      </w:r>
    </w:p>
    <w:p w:rsidR="00B970FB" w:rsidRPr="00273AFA" w:rsidRDefault="00B970FB" w:rsidP="00273AFA">
      <w:pPr>
        <w:spacing w:after="0" w:line="288" w:lineRule="auto"/>
        <w:ind w:left="-284" w:right="283" w:firstLine="284"/>
        <w:jc w:val="both"/>
        <w:rPr>
          <w:rFonts w:ascii="Arial" w:hAnsi="Arial" w:cs="Arial"/>
          <w:sz w:val="21"/>
          <w:szCs w:val="21"/>
        </w:rPr>
      </w:pPr>
      <w:r w:rsidRPr="00273AFA">
        <w:rPr>
          <w:rFonts w:ascii="Arial" w:hAnsi="Arial" w:cs="Arial"/>
          <w:sz w:val="21"/>
          <w:szCs w:val="21"/>
        </w:rPr>
        <w:t>- для будівель IV, IVа ступенів вогнестійкості протипожежними перегородками 2-го типу.</w:t>
      </w:r>
    </w:p>
    <w:p w:rsidR="00B970FB" w:rsidRPr="00273AFA" w:rsidRDefault="00B970FB" w:rsidP="00273AFA">
      <w:pPr>
        <w:spacing w:after="0" w:line="288" w:lineRule="auto"/>
        <w:ind w:left="-284" w:right="283" w:firstLine="284"/>
        <w:jc w:val="both"/>
        <w:rPr>
          <w:rFonts w:ascii="Arial" w:hAnsi="Arial" w:cs="Arial"/>
          <w:sz w:val="21"/>
          <w:szCs w:val="21"/>
        </w:rPr>
      </w:pPr>
      <w:r w:rsidRPr="00273AFA">
        <w:rPr>
          <w:rFonts w:ascii="Arial" w:hAnsi="Arial" w:cs="Arial"/>
          <w:sz w:val="21"/>
          <w:szCs w:val="21"/>
        </w:rPr>
        <w:t>У будівлях категорії В (крім будівель V ступеня вогнестійкості) евакуаційні коридори слід розділяти через кожні 60 м протипожежними перегородками 2-го типу з дверима 3-го типу.</w:t>
      </w:r>
    </w:p>
    <w:p w:rsidR="00B970FB" w:rsidRPr="00273AFA" w:rsidRDefault="00B970FB" w:rsidP="00273AFA">
      <w:pPr>
        <w:pStyle w:val="2"/>
        <w:spacing w:line="288" w:lineRule="auto"/>
        <w:ind w:left="-284" w:right="283" w:firstLine="284"/>
        <w:jc w:val="both"/>
        <w:rPr>
          <w:b w:val="0"/>
          <w:sz w:val="21"/>
          <w:szCs w:val="21"/>
        </w:rPr>
      </w:pPr>
      <w:r w:rsidRPr="00273AFA">
        <w:rPr>
          <w:b w:val="0"/>
          <w:sz w:val="21"/>
          <w:szCs w:val="21"/>
        </w:rPr>
        <w:t>Перекриття над підземними, підвальними та цокольними поверхами повинні мати клас вогнестійкості не менше ніж REI 60 (для будівель І ступеня вогнестійкості) та REI 45 (для будівель інших ступенів вогнестійкості, за винятком будівель V ступеня вогнестійкості).</w:t>
      </w:r>
    </w:p>
    <w:p w:rsidR="00B970FB" w:rsidRPr="00273AFA" w:rsidRDefault="00B970FB" w:rsidP="00273AFA">
      <w:pPr>
        <w:pStyle w:val="2"/>
        <w:spacing w:line="288" w:lineRule="auto"/>
        <w:ind w:left="-284" w:right="283" w:firstLine="284"/>
        <w:jc w:val="both"/>
        <w:rPr>
          <w:b w:val="0"/>
          <w:sz w:val="21"/>
          <w:szCs w:val="21"/>
        </w:rPr>
      </w:pPr>
      <w:r w:rsidRPr="00273AFA">
        <w:rPr>
          <w:b w:val="0"/>
          <w:sz w:val="21"/>
          <w:szCs w:val="21"/>
        </w:rPr>
        <w:t>В приміщеннях категорій А та Б забороняється проектувати підвісні стелі. Конструктивні елементи підвісних стель, заповнення їх каркаса та ізоляція трубопроводів і повітроводів, розташованих над підвісними стелями, слід виконувати з негорючих матеріалів.</w:t>
      </w:r>
    </w:p>
    <w:p w:rsidR="00B970FB" w:rsidRPr="00273AFA" w:rsidRDefault="00B970FB" w:rsidP="00273AFA">
      <w:pPr>
        <w:pStyle w:val="2"/>
        <w:spacing w:line="288" w:lineRule="auto"/>
        <w:ind w:left="-284" w:right="283" w:firstLine="284"/>
        <w:jc w:val="both"/>
        <w:rPr>
          <w:b w:val="0"/>
          <w:sz w:val="21"/>
          <w:szCs w:val="21"/>
        </w:rPr>
      </w:pPr>
      <w:r w:rsidRPr="00273AFA">
        <w:rPr>
          <w:b w:val="0"/>
          <w:sz w:val="21"/>
          <w:szCs w:val="21"/>
        </w:rPr>
        <w:t>Конструкції закритих платформ і навісів, що примикають до будівель (за винятком будівель V ступеня вогнестійкості), слід приймати з негорючих матеріалів.</w:t>
      </w:r>
    </w:p>
    <w:p w:rsidR="00B970FB" w:rsidRPr="00273AFA" w:rsidRDefault="00B970FB" w:rsidP="00273AFA">
      <w:pPr>
        <w:pStyle w:val="2"/>
        <w:spacing w:line="288" w:lineRule="auto"/>
        <w:ind w:left="-284" w:right="283" w:firstLine="284"/>
        <w:jc w:val="both"/>
        <w:rPr>
          <w:b w:val="0"/>
          <w:sz w:val="21"/>
          <w:szCs w:val="21"/>
        </w:rPr>
      </w:pPr>
      <w:r w:rsidRPr="00273AFA">
        <w:rPr>
          <w:b w:val="0"/>
          <w:sz w:val="21"/>
          <w:szCs w:val="21"/>
        </w:rPr>
        <w:t>Для ізоляції холодильних камер слід використовувати матеріали групи горючості не нижче ніж Г1 для будівель холодильників І, ІІ ступенів вогнестійкості та не нижче ніж Г2 для будівель холодильників ІІІ, ІІІа, ІІІб, IV, IVа ступенів вогнестійкості.</w:t>
      </w:r>
    </w:p>
    <w:p w:rsidR="00B970FB" w:rsidRPr="00273AFA" w:rsidRDefault="00B970FB" w:rsidP="00273AFA">
      <w:pPr>
        <w:pStyle w:val="2"/>
        <w:spacing w:line="288" w:lineRule="auto"/>
        <w:ind w:left="-284" w:right="283" w:firstLine="284"/>
        <w:jc w:val="both"/>
        <w:rPr>
          <w:b w:val="0"/>
          <w:sz w:val="21"/>
          <w:szCs w:val="21"/>
        </w:rPr>
      </w:pPr>
      <w:r w:rsidRPr="00273AFA">
        <w:rPr>
          <w:b w:val="0"/>
          <w:sz w:val="21"/>
          <w:szCs w:val="21"/>
        </w:rPr>
        <w:t>У будівлях I, II і III ступенів вогнестійкості теплоізоляція з матеріалів груп горючості Г1 та Г2 повинна розділятися протипожежними поясами на ділянки площею не більше</w:t>
      </w:r>
      <w:r w:rsidR="00AF5CC6">
        <w:rPr>
          <w:b w:val="0"/>
          <w:sz w:val="21"/>
          <w:szCs w:val="21"/>
        </w:rPr>
        <w:t xml:space="preserve"> ніж</w:t>
      </w:r>
      <w:r w:rsidRPr="00273AFA">
        <w:rPr>
          <w:b w:val="0"/>
          <w:sz w:val="21"/>
          <w:szCs w:val="21"/>
        </w:rPr>
        <w:t>:</w:t>
      </w:r>
    </w:p>
    <w:p w:rsidR="00B970FB" w:rsidRPr="00E6177F" w:rsidRDefault="00B970FB" w:rsidP="00273AFA">
      <w:pPr>
        <w:spacing w:after="0" w:line="288" w:lineRule="auto"/>
        <w:ind w:right="283" w:hanging="229"/>
        <w:jc w:val="both"/>
        <w:rPr>
          <w:rFonts w:ascii="Arial" w:hAnsi="Arial" w:cs="Arial"/>
          <w:sz w:val="21"/>
          <w:szCs w:val="21"/>
        </w:rPr>
      </w:pPr>
      <w:r w:rsidRPr="00E6177F">
        <w:rPr>
          <w:rFonts w:ascii="Arial" w:hAnsi="Arial" w:cs="Arial"/>
          <w:sz w:val="21"/>
          <w:szCs w:val="21"/>
        </w:rPr>
        <w:t>500 м</w:t>
      </w:r>
      <w:r w:rsidRPr="00E6177F">
        <w:rPr>
          <w:rFonts w:ascii="Arial" w:hAnsi="Arial" w:cs="Arial"/>
          <w:sz w:val="21"/>
          <w:szCs w:val="21"/>
          <w:vertAlign w:val="superscript"/>
        </w:rPr>
        <w:t>2</w:t>
      </w:r>
      <w:r w:rsidRPr="00E6177F">
        <w:rPr>
          <w:rFonts w:ascii="Arial" w:hAnsi="Arial" w:cs="Arial"/>
          <w:sz w:val="21"/>
          <w:szCs w:val="21"/>
        </w:rPr>
        <w:t>- при застосуванні теплоізоляційних матеріалів групи горючості Г2;</w:t>
      </w:r>
    </w:p>
    <w:p w:rsidR="00B970FB" w:rsidRPr="00273AFA" w:rsidRDefault="00B970FB" w:rsidP="00273AFA">
      <w:pPr>
        <w:spacing w:after="0" w:line="288" w:lineRule="auto"/>
        <w:ind w:left="-284" w:right="283" w:firstLine="284"/>
        <w:jc w:val="both"/>
        <w:rPr>
          <w:rFonts w:ascii="Arial" w:hAnsi="Arial" w:cs="Arial"/>
          <w:sz w:val="21"/>
          <w:szCs w:val="21"/>
        </w:rPr>
      </w:pPr>
      <w:r w:rsidRPr="00273AFA">
        <w:rPr>
          <w:rFonts w:ascii="Arial" w:hAnsi="Arial" w:cs="Arial"/>
          <w:sz w:val="21"/>
          <w:szCs w:val="21"/>
        </w:rPr>
        <w:lastRenderedPageBreak/>
        <w:t>1000 м</w:t>
      </w:r>
      <w:r w:rsidRPr="00273AFA">
        <w:rPr>
          <w:rFonts w:ascii="Arial" w:hAnsi="Arial" w:cs="Arial"/>
          <w:sz w:val="21"/>
          <w:szCs w:val="21"/>
          <w:vertAlign w:val="superscript"/>
        </w:rPr>
        <w:t>2</w:t>
      </w:r>
      <w:r w:rsidRPr="00273AFA">
        <w:rPr>
          <w:rFonts w:ascii="Arial" w:hAnsi="Arial" w:cs="Arial"/>
          <w:sz w:val="21"/>
          <w:szCs w:val="21"/>
        </w:rPr>
        <w:t xml:space="preserve"> - при застосуванні теплоізоляційних матеріалів групи горючості Г1.</w:t>
      </w:r>
    </w:p>
    <w:p w:rsidR="00B970FB" w:rsidRPr="00273AFA" w:rsidRDefault="00B970FB" w:rsidP="00273AFA">
      <w:pPr>
        <w:spacing w:after="0" w:line="288" w:lineRule="auto"/>
        <w:ind w:left="-284" w:right="283" w:firstLine="284"/>
        <w:jc w:val="both"/>
        <w:rPr>
          <w:rFonts w:ascii="Arial" w:hAnsi="Arial" w:cs="Arial"/>
          <w:sz w:val="21"/>
          <w:szCs w:val="21"/>
        </w:rPr>
      </w:pPr>
      <w:r w:rsidRPr="00273AFA">
        <w:rPr>
          <w:rFonts w:ascii="Arial" w:hAnsi="Arial" w:cs="Arial"/>
          <w:sz w:val="21"/>
          <w:szCs w:val="21"/>
        </w:rPr>
        <w:t xml:space="preserve">Протипожежні пояси повинні бути шириною не менше </w:t>
      </w:r>
      <w:r w:rsidR="00AF5CC6">
        <w:rPr>
          <w:rFonts w:ascii="Arial" w:hAnsi="Arial" w:cs="Arial"/>
          <w:sz w:val="21"/>
          <w:szCs w:val="21"/>
        </w:rPr>
        <w:t xml:space="preserve">ніж </w:t>
      </w:r>
      <w:r w:rsidRPr="00273AFA">
        <w:rPr>
          <w:rFonts w:ascii="Arial" w:hAnsi="Arial" w:cs="Arial"/>
          <w:sz w:val="21"/>
          <w:szCs w:val="21"/>
        </w:rPr>
        <w:t xml:space="preserve">500 мм з негорючих теплоізоляційних матеріалів з коефіцієнтом теплопровідності не більше ніж 0,174 Вт/(м·°С) і водопоглинанням не більше </w:t>
      </w:r>
      <w:r w:rsidR="00AF5CC6">
        <w:rPr>
          <w:rFonts w:ascii="Arial" w:hAnsi="Arial" w:cs="Arial"/>
          <w:sz w:val="21"/>
          <w:szCs w:val="21"/>
        </w:rPr>
        <w:t xml:space="preserve">ніж </w:t>
      </w:r>
      <w:r w:rsidRPr="00273AFA">
        <w:rPr>
          <w:rFonts w:ascii="Arial" w:hAnsi="Arial" w:cs="Arial"/>
          <w:sz w:val="21"/>
          <w:szCs w:val="21"/>
        </w:rPr>
        <w:t>5 % за об’ємом за 24 год.</w:t>
      </w:r>
    </w:p>
    <w:p w:rsidR="00B970FB" w:rsidRPr="00273AFA" w:rsidRDefault="00B970FB" w:rsidP="00273AFA">
      <w:pPr>
        <w:spacing w:after="0" w:line="288" w:lineRule="auto"/>
        <w:ind w:left="-284" w:right="283" w:firstLine="284"/>
        <w:jc w:val="both"/>
        <w:rPr>
          <w:rFonts w:ascii="Arial" w:hAnsi="Arial" w:cs="Arial"/>
          <w:sz w:val="21"/>
          <w:szCs w:val="21"/>
        </w:rPr>
      </w:pPr>
      <w:r w:rsidRPr="00273AFA">
        <w:rPr>
          <w:rFonts w:ascii="Arial" w:hAnsi="Arial" w:cs="Arial"/>
          <w:sz w:val="21"/>
          <w:szCs w:val="21"/>
        </w:rPr>
        <w:t xml:space="preserve">Протипожежні пояси повинні щільно примикати до конструкцій. У них не допускається влаштування отворів і проходження комунікацій. </w:t>
      </w:r>
    </w:p>
    <w:p w:rsidR="00B970FB" w:rsidRPr="00273AFA" w:rsidRDefault="00B970FB" w:rsidP="00273AFA">
      <w:pPr>
        <w:spacing w:after="0" w:line="288" w:lineRule="auto"/>
        <w:ind w:left="-284" w:right="283" w:firstLine="284"/>
        <w:jc w:val="both"/>
        <w:rPr>
          <w:rFonts w:ascii="Arial" w:hAnsi="Arial" w:cs="Arial"/>
          <w:sz w:val="21"/>
          <w:szCs w:val="21"/>
        </w:rPr>
      </w:pPr>
      <w:r w:rsidRPr="00273AFA">
        <w:rPr>
          <w:rFonts w:ascii="Arial" w:hAnsi="Arial" w:cs="Arial"/>
          <w:sz w:val="21"/>
          <w:szCs w:val="21"/>
        </w:rPr>
        <w:t>Теплоізоляція, яка виконана із матеріалів груп горючості Г1 та Г2 з боку приміщень</w:t>
      </w:r>
      <w:r w:rsidR="00AF5CC6">
        <w:rPr>
          <w:rFonts w:ascii="Arial" w:hAnsi="Arial" w:cs="Arial"/>
          <w:sz w:val="21"/>
          <w:szCs w:val="21"/>
        </w:rPr>
        <w:t>,</w:t>
      </w:r>
      <w:r w:rsidRPr="00273AFA">
        <w:rPr>
          <w:rFonts w:ascii="Arial" w:hAnsi="Arial" w:cs="Arial"/>
          <w:sz w:val="21"/>
          <w:szCs w:val="21"/>
        </w:rPr>
        <w:t xml:space="preserve"> має бути захищена негорючим матеріалом.</w:t>
      </w:r>
    </w:p>
    <w:p w:rsidR="00B970FB" w:rsidRPr="00273AFA" w:rsidRDefault="00B970FB" w:rsidP="004261A4">
      <w:pPr>
        <w:pStyle w:val="2"/>
        <w:spacing w:line="288" w:lineRule="auto"/>
        <w:ind w:left="-284" w:firstLine="284"/>
        <w:jc w:val="both"/>
        <w:rPr>
          <w:rFonts w:cs="Arial"/>
          <w:b w:val="0"/>
          <w:sz w:val="21"/>
          <w:szCs w:val="21"/>
        </w:rPr>
      </w:pPr>
      <w:r w:rsidRPr="00273AFA">
        <w:rPr>
          <w:rFonts w:cs="Arial"/>
          <w:b w:val="0"/>
          <w:sz w:val="21"/>
          <w:szCs w:val="21"/>
        </w:rPr>
        <w:t>Евакуаційні виходи не допускається передбачати через приміщення категорій А, Б та протипожежні тамбур-шлюзи при цих приміщеннях.</w:t>
      </w:r>
    </w:p>
    <w:p w:rsidR="00B970FB" w:rsidRPr="00273AFA" w:rsidRDefault="00B970FB" w:rsidP="00273AFA">
      <w:pPr>
        <w:spacing w:after="0" w:line="288" w:lineRule="auto"/>
        <w:ind w:left="-284" w:right="283" w:firstLine="284"/>
        <w:jc w:val="both"/>
        <w:rPr>
          <w:rFonts w:ascii="Arial" w:hAnsi="Arial" w:cs="Arial"/>
          <w:sz w:val="21"/>
          <w:szCs w:val="21"/>
        </w:rPr>
      </w:pPr>
      <w:r w:rsidRPr="00273AFA">
        <w:rPr>
          <w:rFonts w:ascii="Arial" w:hAnsi="Arial" w:cs="Arial"/>
          <w:sz w:val="21"/>
          <w:szCs w:val="21"/>
        </w:rPr>
        <w:t xml:space="preserve">Допускається передбачати один евакуаційний вихід (без влаштування другого) через приміщення категорій А і Б з приміщень, які </w:t>
      </w:r>
      <w:r w:rsidR="00317F81">
        <w:rPr>
          <w:rFonts w:ascii="Arial" w:hAnsi="Arial" w:cs="Arial"/>
          <w:sz w:val="21"/>
          <w:szCs w:val="21"/>
        </w:rPr>
        <w:t xml:space="preserve"> </w:t>
      </w:r>
      <w:r w:rsidRPr="00273AFA">
        <w:rPr>
          <w:rFonts w:ascii="Arial" w:hAnsi="Arial" w:cs="Arial"/>
          <w:sz w:val="21"/>
          <w:szCs w:val="21"/>
        </w:rPr>
        <w:t xml:space="preserve">розташовані на тому ж поверсі та в яких розміщено інженерне обладнання для обслуговування таких приміщень категорій А і Б, і в яких виключено постійне перебування людей. При цьому </w:t>
      </w:r>
      <w:r w:rsidR="00317F81">
        <w:rPr>
          <w:rFonts w:ascii="Arial" w:hAnsi="Arial" w:cs="Arial"/>
          <w:sz w:val="21"/>
          <w:szCs w:val="21"/>
        </w:rPr>
        <w:t xml:space="preserve"> </w:t>
      </w:r>
      <w:r w:rsidRPr="00273AFA">
        <w:rPr>
          <w:rFonts w:ascii="Arial" w:hAnsi="Arial" w:cs="Arial"/>
          <w:sz w:val="21"/>
          <w:szCs w:val="21"/>
        </w:rPr>
        <w:t>відстань від</w:t>
      </w:r>
      <w:r w:rsidR="00317F81">
        <w:rPr>
          <w:rFonts w:ascii="Arial" w:hAnsi="Arial" w:cs="Arial"/>
          <w:sz w:val="21"/>
          <w:szCs w:val="21"/>
        </w:rPr>
        <w:t xml:space="preserve"> </w:t>
      </w:r>
      <w:r w:rsidRPr="00273AFA">
        <w:rPr>
          <w:rFonts w:ascii="Arial" w:hAnsi="Arial" w:cs="Arial"/>
          <w:sz w:val="21"/>
          <w:szCs w:val="21"/>
        </w:rPr>
        <w:t xml:space="preserve"> найвіддаленішої точки</w:t>
      </w:r>
      <w:r w:rsidR="00317F81">
        <w:rPr>
          <w:rFonts w:ascii="Arial" w:hAnsi="Arial" w:cs="Arial"/>
          <w:sz w:val="21"/>
          <w:szCs w:val="21"/>
        </w:rPr>
        <w:t xml:space="preserve"> </w:t>
      </w:r>
      <w:r w:rsidRPr="00273AFA">
        <w:rPr>
          <w:rFonts w:ascii="Arial" w:hAnsi="Arial" w:cs="Arial"/>
          <w:sz w:val="21"/>
          <w:szCs w:val="21"/>
        </w:rPr>
        <w:t xml:space="preserve"> таких приміщен</w:t>
      </w:r>
      <w:r w:rsidR="00317F81">
        <w:rPr>
          <w:rFonts w:ascii="Arial" w:hAnsi="Arial" w:cs="Arial"/>
          <w:sz w:val="21"/>
          <w:szCs w:val="21"/>
        </w:rPr>
        <w:t>ь</w:t>
      </w:r>
      <w:r w:rsidRPr="00273AFA">
        <w:rPr>
          <w:rFonts w:ascii="Arial" w:hAnsi="Arial" w:cs="Arial"/>
          <w:sz w:val="21"/>
          <w:szCs w:val="21"/>
        </w:rPr>
        <w:t xml:space="preserve"> з інженерним </w:t>
      </w:r>
      <w:r w:rsidR="00317F81">
        <w:rPr>
          <w:rFonts w:ascii="Arial" w:hAnsi="Arial" w:cs="Arial"/>
          <w:sz w:val="21"/>
          <w:szCs w:val="21"/>
        </w:rPr>
        <w:t xml:space="preserve"> </w:t>
      </w:r>
      <w:r w:rsidRPr="00273AFA">
        <w:rPr>
          <w:rFonts w:ascii="Arial" w:hAnsi="Arial" w:cs="Arial"/>
          <w:sz w:val="21"/>
          <w:szCs w:val="21"/>
        </w:rPr>
        <w:t>обладнанням</w:t>
      </w:r>
      <w:r w:rsidR="00317F81">
        <w:rPr>
          <w:rFonts w:ascii="Arial" w:hAnsi="Arial" w:cs="Arial"/>
          <w:sz w:val="21"/>
          <w:szCs w:val="21"/>
        </w:rPr>
        <w:t xml:space="preserve"> </w:t>
      </w:r>
      <w:r w:rsidRPr="00273AFA">
        <w:rPr>
          <w:rFonts w:ascii="Arial" w:hAnsi="Arial" w:cs="Arial"/>
          <w:sz w:val="21"/>
          <w:szCs w:val="21"/>
        </w:rPr>
        <w:t xml:space="preserve"> до </w:t>
      </w:r>
      <w:r w:rsidR="00317F81">
        <w:rPr>
          <w:rFonts w:ascii="Arial" w:hAnsi="Arial" w:cs="Arial"/>
          <w:sz w:val="21"/>
          <w:szCs w:val="21"/>
        </w:rPr>
        <w:t xml:space="preserve"> </w:t>
      </w:r>
      <w:r w:rsidRPr="00273AFA">
        <w:rPr>
          <w:rFonts w:ascii="Arial" w:hAnsi="Arial" w:cs="Arial"/>
          <w:sz w:val="21"/>
          <w:szCs w:val="21"/>
        </w:rPr>
        <w:t>евакуаційного</w:t>
      </w:r>
      <w:r w:rsidR="00317F81">
        <w:rPr>
          <w:rFonts w:ascii="Arial" w:hAnsi="Arial" w:cs="Arial"/>
          <w:sz w:val="21"/>
          <w:szCs w:val="21"/>
        </w:rPr>
        <w:t xml:space="preserve"> </w:t>
      </w:r>
      <w:r w:rsidRPr="00273AFA">
        <w:rPr>
          <w:rFonts w:ascii="Arial" w:hAnsi="Arial" w:cs="Arial"/>
          <w:sz w:val="21"/>
          <w:szCs w:val="21"/>
        </w:rPr>
        <w:t xml:space="preserve"> виходу</w:t>
      </w:r>
      <w:r w:rsidR="00317F81">
        <w:rPr>
          <w:rFonts w:ascii="Arial" w:hAnsi="Arial" w:cs="Arial"/>
          <w:sz w:val="21"/>
          <w:szCs w:val="21"/>
        </w:rPr>
        <w:t xml:space="preserve"> </w:t>
      </w:r>
      <w:r w:rsidRPr="00273AFA">
        <w:rPr>
          <w:rFonts w:ascii="Arial" w:hAnsi="Arial" w:cs="Arial"/>
          <w:sz w:val="21"/>
          <w:szCs w:val="21"/>
        </w:rPr>
        <w:t xml:space="preserve"> з </w:t>
      </w:r>
      <w:r w:rsidR="00317F81">
        <w:rPr>
          <w:rFonts w:ascii="Arial" w:hAnsi="Arial" w:cs="Arial"/>
          <w:sz w:val="21"/>
          <w:szCs w:val="21"/>
        </w:rPr>
        <w:t xml:space="preserve"> </w:t>
      </w:r>
      <w:r w:rsidRPr="00273AFA">
        <w:rPr>
          <w:rFonts w:ascii="Arial" w:hAnsi="Arial" w:cs="Arial"/>
          <w:sz w:val="21"/>
          <w:szCs w:val="21"/>
        </w:rPr>
        <w:t>приміщень категорій А та Б не перевищує 25 м.</w:t>
      </w:r>
    </w:p>
    <w:p w:rsidR="00B970FB" w:rsidRPr="00273AFA" w:rsidRDefault="00B970FB" w:rsidP="00273AFA">
      <w:pPr>
        <w:pStyle w:val="2"/>
        <w:ind w:left="-284" w:firstLine="284"/>
        <w:jc w:val="both"/>
        <w:rPr>
          <w:rFonts w:cs="Arial"/>
          <w:b w:val="0"/>
          <w:sz w:val="21"/>
          <w:szCs w:val="21"/>
        </w:rPr>
      </w:pPr>
      <w:r w:rsidRPr="00273AFA">
        <w:rPr>
          <w:rFonts w:cs="Arial"/>
          <w:b w:val="0"/>
          <w:sz w:val="21"/>
          <w:szCs w:val="21"/>
        </w:rPr>
        <w:t>Допускається передбачати один евакуаційний вихід (без влаштування другого) за наступних умов:</w:t>
      </w:r>
    </w:p>
    <w:p w:rsidR="00B970FB" w:rsidRPr="00273AFA" w:rsidRDefault="00B970FB" w:rsidP="00273AFA">
      <w:pPr>
        <w:spacing w:after="0" w:line="288" w:lineRule="auto"/>
        <w:ind w:left="-284" w:right="283" w:firstLine="284"/>
        <w:jc w:val="both"/>
        <w:rPr>
          <w:rFonts w:ascii="Arial" w:hAnsi="Arial" w:cs="Arial"/>
          <w:sz w:val="21"/>
          <w:szCs w:val="21"/>
        </w:rPr>
      </w:pPr>
      <w:r w:rsidRPr="00273AFA">
        <w:rPr>
          <w:rFonts w:ascii="Arial" w:hAnsi="Arial" w:cs="Arial"/>
          <w:sz w:val="21"/>
          <w:szCs w:val="21"/>
        </w:rPr>
        <w:t>а) з будь-якого поверху будівлі I, II ступенів вогнестійкості з кількістю надземних поверхів не більше чотирьох, з приміщеннями категорії Д п</w:t>
      </w:r>
      <w:r w:rsidR="00B4005E">
        <w:rPr>
          <w:rFonts w:ascii="Arial" w:hAnsi="Arial" w:cs="Arial"/>
          <w:sz w:val="21"/>
          <w:szCs w:val="21"/>
        </w:rPr>
        <w:t>ри кількості працюючих в найчислен</w:t>
      </w:r>
      <w:r w:rsidRPr="00273AFA">
        <w:rPr>
          <w:rFonts w:ascii="Arial" w:hAnsi="Arial" w:cs="Arial"/>
          <w:sz w:val="21"/>
          <w:szCs w:val="21"/>
        </w:rPr>
        <w:t>н</w:t>
      </w:r>
      <w:r w:rsidR="00AF5CC6">
        <w:rPr>
          <w:rFonts w:ascii="Arial" w:hAnsi="Arial" w:cs="Arial"/>
          <w:sz w:val="21"/>
          <w:szCs w:val="21"/>
        </w:rPr>
        <w:t>іш</w:t>
      </w:r>
      <w:r w:rsidRPr="00273AFA">
        <w:rPr>
          <w:rFonts w:ascii="Arial" w:hAnsi="Arial" w:cs="Arial"/>
          <w:sz w:val="21"/>
          <w:szCs w:val="21"/>
        </w:rPr>
        <w:t xml:space="preserve">ій зміні на кожному поверсі не більше п'яти і площі поверху не більше </w:t>
      </w:r>
      <w:r w:rsidR="00AF5CC6">
        <w:rPr>
          <w:rFonts w:ascii="Arial" w:hAnsi="Arial" w:cs="Arial"/>
          <w:sz w:val="21"/>
          <w:szCs w:val="21"/>
        </w:rPr>
        <w:t xml:space="preserve">ніж </w:t>
      </w:r>
      <w:r w:rsidRPr="00273AFA">
        <w:rPr>
          <w:rFonts w:ascii="Arial" w:hAnsi="Arial" w:cs="Arial"/>
          <w:sz w:val="21"/>
          <w:szCs w:val="21"/>
        </w:rPr>
        <w:t>300 м</w:t>
      </w:r>
      <w:r w:rsidRPr="00273AFA">
        <w:rPr>
          <w:rFonts w:ascii="Arial" w:hAnsi="Arial" w:cs="Arial"/>
          <w:sz w:val="21"/>
          <w:szCs w:val="21"/>
          <w:vertAlign w:val="superscript"/>
        </w:rPr>
        <w:t>2</w:t>
      </w:r>
      <w:r w:rsidRPr="00273AFA">
        <w:rPr>
          <w:rFonts w:ascii="Arial" w:hAnsi="Arial" w:cs="Arial"/>
          <w:sz w:val="21"/>
          <w:szCs w:val="21"/>
        </w:rPr>
        <w:t>;</w:t>
      </w:r>
    </w:p>
    <w:p w:rsidR="00B970FB" w:rsidRPr="00273AFA" w:rsidRDefault="00B970FB" w:rsidP="00273AFA">
      <w:pPr>
        <w:spacing w:after="0" w:line="288" w:lineRule="auto"/>
        <w:ind w:left="-284" w:right="283" w:firstLine="284"/>
        <w:jc w:val="both"/>
        <w:rPr>
          <w:rFonts w:ascii="Arial" w:hAnsi="Arial" w:cs="Arial"/>
          <w:sz w:val="21"/>
          <w:szCs w:val="21"/>
        </w:rPr>
      </w:pPr>
      <w:r w:rsidRPr="00273AFA">
        <w:rPr>
          <w:rFonts w:ascii="Arial" w:hAnsi="Arial" w:cs="Arial"/>
          <w:sz w:val="21"/>
          <w:szCs w:val="21"/>
        </w:rPr>
        <w:t>б) з приміщення, розташованого на будь-якому поверсі (крім підземного, підвального та цокольного), якщо цей вихід веде до двох евакуаційних виходів з поверху, відстань від найвіддален</w:t>
      </w:r>
      <w:r w:rsidR="00AF5CC6">
        <w:rPr>
          <w:rFonts w:ascii="Arial" w:hAnsi="Arial" w:cs="Arial"/>
          <w:sz w:val="21"/>
          <w:szCs w:val="21"/>
        </w:rPr>
        <w:t>іш</w:t>
      </w:r>
      <w:r w:rsidRPr="00273AFA">
        <w:rPr>
          <w:rFonts w:ascii="Arial" w:hAnsi="Arial" w:cs="Arial"/>
          <w:sz w:val="21"/>
          <w:szCs w:val="21"/>
        </w:rPr>
        <w:t>ого робочого місця до виходу з приміщення не перевищує 25 м і кількість працюючих в найчисл</w:t>
      </w:r>
      <w:r w:rsidR="00AF5CC6">
        <w:rPr>
          <w:rFonts w:ascii="Arial" w:hAnsi="Arial" w:cs="Arial"/>
          <w:sz w:val="21"/>
          <w:szCs w:val="21"/>
        </w:rPr>
        <w:t>ен</w:t>
      </w:r>
      <w:r w:rsidRPr="00273AFA">
        <w:rPr>
          <w:rFonts w:ascii="Arial" w:hAnsi="Arial" w:cs="Arial"/>
          <w:sz w:val="21"/>
          <w:szCs w:val="21"/>
        </w:rPr>
        <w:t>н</w:t>
      </w:r>
      <w:r w:rsidR="00AF5CC6">
        <w:rPr>
          <w:rFonts w:ascii="Arial" w:hAnsi="Arial" w:cs="Arial"/>
          <w:sz w:val="21"/>
          <w:szCs w:val="21"/>
        </w:rPr>
        <w:t>іш</w:t>
      </w:r>
      <w:r w:rsidRPr="00273AFA">
        <w:rPr>
          <w:rFonts w:ascii="Arial" w:hAnsi="Arial" w:cs="Arial"/>
          <w:sz w:val="21"/>
          <w:szCs w:val="21"/>
        </w:rPr>
        <w:t>ій зміні не перевищує:</w:t>
      </w:r>
    </w:p>
    <w:p w:rsidR="00B970FB" w:rsidRPr="00273AFA" w:rsidRDefault="00B970FB" w:rsidP="00273AFA">
      <w:pPr>
        <w:spacing w:after="0" w:line="288" w:lineRule="auto"/>
        <w:ind w:left="-284" w:right="283" w:firstLine="284"/>
        <w:jc w:val="both"/>
        <w:rPr>
          <w:rFonts w:ascii="Arial" w:hAnsi="Arial" w:cs="Arial"/>
          <w:sz w:val="21"/>
          <w:szCs w:val="21"/>
        </w:rPr>
      </w:pPr>
      <w:r w:rsidRPr="00273AFA">
        <w:rPr>
          <w:rFonts w:ascii="Arial" w:hAnsi="Arial" w:cs="Arial"/>
          <w:sz w:val="21"/>
          <w:szCs w:val="21"/>
        </w:rPr>
        <w:t>5 осіб – в приміщенні категорій А, Б;</w:t>
      </w:r>
    </w:p>
    <w:p w:rsidR="00B970FB" w:rsidRPr="00273AFA" w:rsidRDefault="00B970FB" w:rsidP="00273AFA">
      <w:pPr>
        <w:spacing w:after="0" w:line="288" w:lineRule="auto"/>
        <w:ind w:left="-284" w:right="283" w:firstLine="284"/>
        <w:jc w:val="both"/>
        <w:rPr>
          <w:rFonts w:ascii="Arial" w:hAnsi="Arial" w:cs="Arial"/>
          <w:sz w:val="21"/>
          <w:szCs w:val="21"/>
        </w:rPr>
      </w:pPr>
      <w:r w:rsidRPr="00273AFA">
        <w:rPr>
          <w:rFonts w:ascii="Arial" w:hAnsi="Arial" w:cs="Arial"/>
          <w:sz w:val="21"/>
          <w:szCs w:val="21"/>
        </w:rPr>
        <w:t>25 осіб – в приміщенні категорії В;</w:t>
      </w:r>
    </w:p>
    <w:p w:rsidR="00B970FB" w:rsidRPr="00273AFA" w:rsidRDefault="00B970FB" w:rsidP="00273AFA">
      <w:pPr>
        <w:spacing w:after="0" w:line="288" w:lineRule="auto"/>
        <w:ind w:left="-284" w:right="283" w:firstLine="284"/>
        <w:jc w:val="both"/>
        <w:rPr>
          <w:rFonts w:ascii="Arial" w:hAnsi="Arial" w:cs="Arial"/>
          <w:sz w:val="21"/>
          <w:szCs w:val="21"/>
        </w:rPr>
      </w:pPr>
      <w:r w:rsidRPr="00273AFA">
        <w:rPr>
          <w:rFonts w:ascii="Arial" w:hAnsi="Arial" w:cs="Arial"/>
          <w:sz w:val="21"/>
          <w:szCs w:val="21"/>
        </w:rPr>
        <w:t>50 осіб – в приміщенні категорій Д;</w:t>
      </w:r>
    </w:p>
    <w:p w:rsidR="00B970FB" w:rsidRPr="00273AFA" w:rsidRDefault="00B970FB" w:rsidP="00273AFA">
      <w:pPr>
        <w:spacing w:after="0" w:line="288" w:lineRule="auto"/>
        <w:ind w:left="-284" w:right="283" w:firstLine="284"/>
        <w:jc w:val="both"/>
        <w:rPr>
          <w:rFonts w:ascii="Arial" w:hAnsi="Arial" w:cs="Arial"/>
          <w:sz w:val="21"/>
          <w:szCs w:val="21"/>
        </w:rPr>
      </w:pPr>
      <w:r w:rsidRPr="00273AFA">
        <w:rPr>
          <w:rFonts w:ascii="Arial" w:hAnsi="Arial" w:cs="Arial"/>
          <w:sz w:val="21"/>
          <w:szCs w:val="21"/>
        </w:rPr>
        <w:t>в) з одноповерхових будівель площею не більше ніж 108 м</w:t>
      </w:r>
      <w:r w:rsidRPr="00273AFA">
        <w:rPr>
          <w:rFonts w:ascii="Arial" w:hAnsi="Arial" w:cs="Arial"/>
          <w:sz w:val="21"/>
          <w:szCs w:val="21"/>
          <w:vertAlign w:val="superscript"/>
        </w:rPr>
        <w:t>2</w:t>
      </w:r>
      <w:r w:rsidRPr="00273AFA">
        <w:rPr>
          <w:rFonts w:ascii="Arial" w:hAnsi="Arial" w:cs="Arial"/>
          <w:sz w:val="21"/>
          <w:szCs w:val="21"/>
        </w:rPr>
        <w:t>. При цьому кількість працюючих в найчисленні</w:t>
      </w:r>
      <w:r w:rsidR="00317F81">
        <w:rPr>
          <w:rFonts w:ascii="Arial" w:hAnsi="Arial" w:cs="Arial"/>
          <w:sz w:val="21"/>
          <w:szCs w:val="21"/>
        </w:rPr>
        <w:t>ші</w:t>
      </w:r>
      <w:r w:rsidRPr="00273AFA">
        <w:rPr>
          <w:rFonts w:ascii="Arial" w:hAnsi="Arial" w:cs="Arial"/>
          <w:sz w:val="21"/>
          <w:szCs w:val="21"/>
        </w:rPr>
        <w:t>й зміні не повинна перевищувати 25 осіб. У зазначених будівлях слід передбачати 25% вікон, що відкриваються назовні без захисних сіток і решіток.</w:t>
      </w:r>
    </w:p>
    <w:p w:rsidR="00B970FB" w:rsidRPr="00273AFA" w:rsidRDefault="00B970FB" w:rsidP="00273AFA">
      <w:pPr>
        <w:pStyle w:val="2"/>
        <w:ind w:left="-284" w:firstLine="284"/>
        <w:jc w:val="both"/>
        <w:rPr>
          <w:rFonts w:cs="Arial"/>
          <w:b w:val="0"/>
          <w:sz w:val="21"/>
          <w:szCs w:val="21"/>
        </w:rPr>
      </w:pPr>
      <w:r w:rsidRPr="00273AFA">
        <w:rPr>
          <w:rFonts w:cs="Arial"/>
          <w:b w:val="0"/>
          <w:sz w:val="21"/>
          <w:szCs w:val="21"/>
        </w:rPr>
        <w:t>В якості другого евакуаційного виходу із другого та вищих поверхів допускається приймати сходи типу С3, якщо кількість працюючих на кожному поверсі (крім першого) в найчисленн</w:t>
      </w:r>
      <w:r w:rsidR="00AF5CC6">
        <w:rPr>
          <w:rFonts w:cs="Arial"/>
          <w:b w:val="0"/>
          <w:sz w:val="21"/>
          <w:szCs w:val="21"/>
        </w:rPr>
        <w:t>іш</w:t>
      </w:r>
      <w:r w:rsidRPr="00273AFA">
        <w:rPr>
          <w:rFonts w:cs="Arial"/>
          <w:b w:val="0"/>
          <w:sz w:val="21"/>
          <w:szCs w:val="21"/>
        </w:rPr>
        <w:t xml:space="preserve">ій зміні не перевищує: </w:t>
      </w:r>
    </w:p>
    <w:p w:rsidR="00B970FB" w:rsidRPr="00273AFA" w:rsidRDefault="00B970FB" w:rsidP="00273AFA">
      <w:pPr>
        <w:spacing w:after="0" w:line="288" w:lineRule="auto"/>
        <w:ind w:left="-284" w:right="283" w:firstLine="284"/>
        <w:jc w:val="both"/>
        <w:rPr>
          <w:rFonts w:ascii="Arial" w:hAnsi="Arial" w:cs="Arial"/>
          <w:sz w:val="21"/>
          <w:szCs w:val="21"/>
        </w:rPr>
      </w:pPr>
      <w:r w:rsidRPr="00273AFA">
        <w:rPr>
          <w:rFonts w:ascii="Arial" w:hAnsi="Arial" w:cs="Arial"/>
          <w:sz w:val="21"/>
          <w:szCs w:val="21"/>
        </w:rPr>
        <w:t>15 осіб - в будівлях з приміщеннями будь-якої категорії;</w:t>
      </w:r>
    </w:p>
    <w:p w:rsidR="00B970FB" w:rsidRPr="00273AFA" w:rsidRDefault="00B970FB" w:rsidP="00273AFA">
      <w:pPr>
        <w:spacing w:after="0" w:line="288" w:lineRule="auto"/>
        <w:ind w:left="-284" w:right="283" w:firstLine="284"/>
        <w:jc w:val="both"/>
        <w:rPr>
          <w:rFonts w:ascii="Arial" w:hAnsi="Arial" w:cs="Arial"/>
          <w:sz w:val="21"/>
          <w:szCs w:val="21"/>
        </w:rPr>
      </w:pPr>
      <w:r w:rsidRPr="00273AFA">
        <w:rPr>
          <w:rFonts w:ascii="Arial" w:hAnsi="Arial" w:cs="Arial"/>
          <w:sz w:val="21"/>
          <w:szCs w:val="21"/>
        </w:rPr>
        <w:t>50 осіб - в двоповерхових будівлях з приміщеннями категорії В;</w:t>
      </w:r>
    </w:p>
    <w:p w:rsidR="00B970FB" w:rsidRPr="00273AFA" w:rsidRDefault="00B970FB" w:rsidP="00273AFA">
      <w:pPr>
        <w:spacing w:after="0" w:line="288" w:lineRule="auto"/>
        <w:ind w:left="-284" w:right="283" w:firstLine="284"/>
        <w:jc w:val="both"/>
        <w:rPr>
          <w:rFonts w:ascii="Arial" w:hAnsi="Arial" w:cs="Arial"/>
          <w:sz w:val="21"/>
          <w:szCs w:val="21"/>
        </w:rPr>
      </w:pPr>
      <w:r w:rsidRPr="00273AFA">
        <w:rPr>
          <w:rFonts w:ascii="Arial" w:hAnsi="Arial" w:cs="Arial"/>
          <w:sz w:val="21"/>
          <w:szCs w:val="21"/>
        </w:rPr>
        <w:t>100 осіб - категорій Д.</w:t>
      </w:r>
    </w:p>
    <w:p w:rsidR="00B970FB" w:rsidRPr="00273AFA" w:rsidRDefault="00B970FB" w:rsidP="00317F81">
      <w:pPr>
        <w:pStyle w:val="2"/>
        <w:spacing w:line="288" w:lineRule="auto"/>
        <w:ind w:left="-284" w:firstLine="284"/>
        <w:jc w:val="both"/>
        <w:rPr>
          <w:rFonts w:cs="Arial"/>
          <w:b w:val="0"/>
          <w:sz w:val="21"/>
          <w:szCs w:val="21"/>
        </w:rPr>
      </w:pPr>
      <w:r w:rsidRPr="00273AFA">
        <w:rPr>
          <w:rFonts w:cs="Arial"/>
          <w:b w:val="0"/>
          <w:sz w:val="21"/>
          <w:szCs w:val="21"/>
        </w:rPr>
        <w:t>З підвалів і цокольних поверхів площею понад 300 м</w:t>
      </w:r>
      <w:r w:rsidRPr="00273AFA">
        <w:rPr>
          <w:rFonts w:cs="Arial"/>
          <w:b w:val="0"/>
          <w:sz w:val="21"/>
          <w:szCs w:val="21"/>
          <w:vertAlign w:val="superscript"/>
        </w:rPr>
        <w:t>2</w:t>
      </w:r>
      <w:r w:rsidRPr="00273AFA">
        <w:rPr>
          <w:rFonts w:cs="Arial"/>
          <w:b w:val="0"/>
          <w:sz w:val="21"/>
          <w:szCs w:val="21"/>
        </w:rPr>
        <w:t xml:space="preserve">, слід передбачати не менше двох евакуаційних виходів. Евакуаційні виходи з підвалів з приміщеннями категорій Д допускається проектувати в приміщення зазначеної категорії, що розташовані на першому поверсі. Евакуаційні виходи з підвалів з приміщеннями категорій В слід передбачати назовні безпосередньо або по відокремленим сходовим кліткам згідно із 7.2.1 ДБН В.1.1-7. </w:t>
      </w:r>
    </w:p>
    <w:p w:rsidR="00B970FB" w:rsidRPr="00273AFA" w:rsidRDefault="00B970FB" w:rsidP="00273AFA">
      <w:pPr>
        <w:spacing w:after="0" w:line="288" w:lineRule="auto"/>
        <w:ind w:left="-284" w:right="283" w:firstLine="284"/>
        <w:jc w:val="both"/>
        <w:rPr>
          <w:rFonts w:ascii="Arial" w:hAnsi="Arial" w:cs="Arial"/>
          <w:sz w:val="21"/>
          <w:szCs w:val="21"/>
        </w:rPr>
      </w:pPr>
      <w:r w:rsidRPr="00273AFA">
        <w:rPr>
          <w:rFonts w:ascii="Arial" w:hAnsi="Arial" w:cs="Arial"/>
          <w:sz w:val="21"/>
          <w:szCs w:val="21"/>
        </w:rPr>
        <w:t>Відстань від найвіддален</w:t>
      </w:r>
      <w:r w:rsidR="00AF5CC6">
        <w:rPr>
          <w:rFonts w:ascii="Arial" w:hAnsi="Arial" w:cs="Arial"/>
          <w:sz w:val="21"/>
          <w:szCs w:val="21"/>
        </w:rPr>
        <w:t>іш</w:t>
      </w:r>
      <w:r w:rsidRPr="00273AFA">
        <w:rPr>
          <w:rFonts w:ascii="Arial" w:hAnsi="Arial" w:cs="Arial"/>
          <w:sz w:val="21"/>
          <w:szCs w:val="21"/>
        </w:rPr>
        <w:t>ого робочого місця до найближчого евакуаційного виходу з приміщення не повинна перевищувати значень, наведених в табл</w:t>
      </w:r>
      <w:r w:rsidR="00AF5CC6">
        <w:rPr>
          <w:rFonts w:ascii="Arial" w:hAnsi="Arial" w:cs="Arial"/>
          <w:sz w:val="21"/>
          <w:szCs w:val="21"/>
        </w:rPr>
        <w:t>иці</w:t>
      </w:r>
      <w:r w:rsidRPr="00273AFA">
        <w:rPr>
          <w:rFonts w:ascii="Arial" w:hAnsi="Arial" w:cs="Arial"/>
          <w:sz w:val="21"/>
          <w:szCs w:val="21"/>
        </w:rPr>
        <w:t xml:space="preserve"> 2, за винятком </w:t>
      </w:r>
      <w:fldSimple w:instr=" REF _Ref80899508 \r \h  \* MERGEFORMAT ">
        <w:r w:rsidRPr="00273AFA">
          <w:rPr>
            <w:rFonts w:ascii="Arial" w:hAnsi="Arial" w:cs="Arial"/>
            <w:sz w:val="21"/>
            <w:szCs w:val="21"/>
          </w:rPr>
          <w:t>5.20</w:t>
        </w:r>
      </w:fldSimple>
      <w:r w:rsidRPr="00273AFA">
        <w:rPr>
          <w:rFonts w:ascii="Arial" w:hAnsi="Arial" w:cs="Arial"/>
          <w:sz w:val="21"/>
          <w:szCs w:val="21"/>
        </w:rPr>
        <w:t>. При проміжних значеннях об'єму приміщень відстані визначаються лінійною інтерполяцією.</w:t>
      </w:r>
    </w:p>
    <w:p w:rsidR="00B970FB" w:rsidRDefault="00B970FB" w:rsidP="00317F81">
      <w:pPr>
        <w:pStyle w:val="2"/>
        <w:spacing w:line="288" w:lineRule="auto"/>
        <w:ind w:left="-284" w:right="283" w:firstLine="284"/>
        <w:jc w:val="both"/>
        <w:rPr>
          <w:rFonts w:cs="Arial"/>
          <w:b w:val="0"/>
          <w:sz w:val="21"/>
          <w:szCs w:val="21"/>
        </w:rPr>
      </w:pPr>
      <w:bookmarkStart w:id="15" w:name="_Ref80899508"/>
      <w:r w:rsidRPr="00317F81">
        <w:rPr>
          <w:rFonts w:cs="Arial"/>
          <w:b w:val="0"/>
          <w:sz w:val="21"/>
          <w:szCs w:val="21"/>
        </w:rPr>
        <w:t xml:space="preserve">Відстані в таблиці 2 встановлені для приміщень висотою до 6 м (для одноповерхових будівель висота приймається до низу несучих конструкцій покриття). При висоті приміщень </w:t>
      </w:r>
      <w:r w:rsidRPr="00317F81">
        <w:rPr>
          <w:rFonts w:cs="Arial"/>
          <w:b w:val="0"/>
          <w:sz w:val="21"/>
          <w:szCs w:val="21"/>
        </w:rPr>
        <w:lastRenderedPageBreak/>
        <w:t>більше 6 м відстані дозволяється збільшувати: при висоті приміщення 12 м - на 20%, 18 м - на 30%, 24 м - на 40%. При проміжних значеннях висоти приміщень збільшення відстаней визначається лінійною інтерполяцією. При цьому значення відстані від найвіддален</w:t>
      </w:r>
      <w:r w:rsidR="00AF5CC6">
        <w:rPr>
          <w:rFonts w:cs="Arial"/>
          <w:b w:val="0"/>
          <w:sz w:val="21"/>
          <w:szCs w:val="21"/>
        </w:rPr>
        <w:t>іш</w:t>
      </w:r>
      <w:r w:rsidRPr="00317F81">
        <w:rPr>
          <w:rFonts w:cs="Arial"/>
          <w:b w:val="0"/>
          <w:sz w:val="21"/>
          <w:szCs w:val="21"/>
        </w:rPr>
        <w:t xml:space="preserve">ого робочого місця до найближчого евакуаційного виходу повинно бути не більше </w:t>
      </w:r>
      <w:r w:rsidR="00283189">
        <w:rPr>
          <w:rFonts w:cs="Arial"/>
          <w:b w:val="0"/>
          <w:sz w:val="21"/>
          <w:szCs w:val="21"/>
        </w:rPr>
        <w:t xml:space="preserve">ніж </w:t>
      </w:r>
      <w:r w:rsidRPr="00317F81">
        <w:rPr>
          <w:rFonts w:cs="Arial"/>
          <w:b w:val="0"/>
          <w:sz w:val="21"/>
          <w:szCs w:val="21"/>
        </w:rPr>
        <w:t>140 м для приміщень категорій А, Б</w:t>
      </w:r>
      <w:r w:rsidR="00AF5CC6" w:rsidRPr="00AF5CC6">
        <w:rPr>
          <w:rFonts w:cs="Arial"/>
          <w:b w:val="0"/>
          <w:sz w:val="21"/>
          <w:szCs w:val="21"/>
          <w:lang w:val="ru-RU"/>
        </w:rPr>
        <w:t>;</w:t>
      </w:r>
      <w:r w:rsidRPr="00317F81">
        <w:rPr>
          <w:rFonts w:cs="Arial"/>
          <w:b w:val="0"/>
          <w:sz w:val="21"/>
          <w:szCs w:val="21"/>
        </w:rPr>
        <w:t xml:space="preserve"> 240 м - для приміщень категорії В.</w:t>
      </w:r>
      <w:bookmarkEnd w:id="15"/>
    </w:p>
    <w:p w:rsidR="00987B51" w:rsidRPr="00987B51" w:rsidRDefault="00987B51" w:rsidP="00987B51">
      <w:pPr>
        <w:rPr>
          <w:lang w:eastAsia="ru-RU"/>
        </w:rPr>
      </w:pPr>
    </w:p>
    <w:p w:rsidR="00B970FB" w:rsidRDefault="00B970FB" w:rsidP="00317F81">
      <w:pPr>
        <w:spacing w:before="120" w:after="0" w:line="288" w:lineRule="auto"/>
        <w:ind w:left="-284" w:right="283" w:firstLine="284"/>
        <w:jc w:val="both"/>
        <w:rPr>
          <w:rFonts w:ascii="Arial" w:hAnsi="Arial" w:cs="Arial"/>
          <w:sz w:val="21"/>
          <w:szCs w:val="21"/>
        </w:rPr>
      </w:pPr>
      <w:r w:rsidRPr="00317F81">
        <w:rPr>
          <w:rFonts w:ascii="Arial" w:hAnsi="Arial" w:cs="Arial"/>
          <w:b/>
          <w:sz w:val="21"/>
          <w:szCs w:val="21"/>
        </w:rPr>
        <w:t>Таблиця 2</w:t>
      </w:r>
      <w:r w:rsidRPr="00317F81">
        <w:rPr>
          <w:rFonts w:ascii="Arial" w:hAnsi="Arial" w:cs="Arial"/>
          <w:sz w:val="21"/>
          <w:szCs w:val="21"/>
        </w:rPr>
        <w:t xml:space="preserve"> – Відстані до найближчого евакуаційного виходу</w:t>
      </w:r>
    </w:p>
    <w:p w:rsidR="00987B51" w:rsidRPr="00317F81" w:rsidRDefault="00987B51" w:rsidP="00317F81">
      <w:pPr>
        <w:spacing w:before="120" w:after="0" w:line="288" w:lineRule="auto"/>
        <w:ind w:left="-284" w:right="283" w:firstLine="284"/>
        <w:jc w:val="both"/>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7"/>
        <w:gridCol w:w="1590"/>
        <w:gridCol w:w="1798"/>
        <w:gridCol w:w="1540"/>
        <w:gridCol w:w="1558"/>
        <w:gridCol w:w="1331"/>
      </w:tblGrid>
      <w:tr w:rsidR="00B970FB" w:rsidRPr="00317F81" w:rsidTr="00317F81">
        <w:trPr>
          <w:trHeight w:val="20"/>
        </w:trPr>
        <w:tc>
          <w:tcPr>
            <w:tcW w:w="1647" w:type="dxa"/>
            <w:vMerge w:val="restart"/>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129" w:firstLine="284"/>
              <w:jc w:val="center"/>
              <w:rPr>
                <w:rFonts w:ascii="Arial" w:hAnsi="Arial" w:cs="Arial"/>
                <w:sz w:val="21"/>
                <w:szCs w:val="21"/>
              </w:rPr>
            </w:pPr>
            <w:r w:rsidRPr="00317F81">
              <w:rPr>
                <w:rFonts w:ascii="Arial" w:hAnsi="Arial" w:cs="Arial"/>
                <w:sz w:val="21"/>
                <w:szCs w:val="21"/>
              </w:rPr>
              <w:t>Об’єм приміщення, тис.м</w:t>
            </w:r>
            <w:r w:rsidRPr="00317F81">
              <w:rPr>
                <w:rFonts w:ascii="Arial" w:hAnsi="Arial" w:cs="Arial"/>
                <w:sz w:val="21"/>
                <w:szCs w:val="21"/>
                <w:vertAlign w:val="superscript"/>
              </w:rPr>
              <w:t>3</w:t>
            </w:r>
          </w:p>
        </w:tc>
        <w:tc>
          <w:tcPr>
            <w:tcW w:w="1590" w:type="dxa"/>
            <w:vMerge w:val="restart"/>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98" w:firstLine="284"/>
              <w:jc w:val="center"/>
              <w:rPr>
                <w:rFonts w:ascii="Arial" w:hAnsi="Arial" w:cs="Arial"/>
                <w:sz w:val="21"/>
                <w:szCs w:val="21"/>
              </w:rPr>
            </w:pPr>
            <w:r w:rsidRPr="00317F81">
              <w:rPr>
                <w:rFonts w:ascii="Arial" w:hAnsi="Arial" w:cs="Arial"/>
                <w:sz w:val="21"/>
                <w:szCs w:val="21"/>
              </w:rPr>
              <w:t>Категорія приміщення</w:t>
            </w:r>
          </w:p>
        </w:tc>
        <w:tc>
          <w:tcPr>
            <w:tcW w:w="1798" w:type="dxa"/>
            <w:vMerge w:val="restart"/>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firstLine="284"/>
              <w:jc w:val="center"/>
              <w:rPr>
                <w:rFonts w:ascii="Arial" w:hAnsi="Arial" w:cs="Arial"/>
                <w:sz w:val="21"/>
                <w:szCs w:val="21"/>
              </w:rPr>
            </w:pPr>
            <w:r w:rsidRPr="00317F81">
              <w:rPr>
                <w:rFonts w:ascii="Arial" w:hAnsi="Arial" w:cs="Arial"/>
                <w:sz w:val="21"/>
                <w:szCs w:val="21"/>
              </w:rPr>
              <w:t>Ступінь вогнестійкості будівлі</w:t>
            </w:r>
          </w:p>
        </w:tc>
        <w:tc>
          <w:tcPr>
            <w:tcW w:w="4429" w:type="dxa"/>
            <w:gridSpan w:val="3"/>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73" w:right="34" w:firstLine="73"/>
              <w:jc w:val="center"/>
              <w:rPr>
                <w:rFonts w:ascii="Arial" w:hAnsi="Arial" w:cs="Arial"/>
                <w:sz w:val="21"/>
                <w:szCs w:val="21"/>
              </w:rPr>
            </w:pPr>
            <w:r w:rsidRPr="00317F81">
              <w:rPr>
                <w:rFonts w:ascii="Arial" w:hAnsi="Arial" w:cs="Arial"/>
                <w:sz w:val="21"/>
                <w:szCs w:val="21"/>
              </w:rPr>
              <w:t>Відстань, м,</w:t>
            </w:r>
            <w:r w:rsidR="00317F81">
              <w:rPr>
                <w:rFonts w:ascii="Arial" w:hAnsi="Arial" w:cs="Arial"/>
                <w:sz w:val="21"/>
                <w:szCs w:val="21"/>
              </w:rPr>
              <w:t xml:space="preserve"> </w:t>
            </w:r>
            <w:r w:rsidRPr="00317F81">
              <w:rPr>
                <w:rFonts w:ascii="Arial" w:hAnsi="Arial" w:cs="Arial"/>
                <w:sz w:val="21"/>
                <w:szCs w:val="21"/>
              </w:rPr>
              <w:t>при щільності людського потоку в загальному проході, осіб/м</w:t>
            </w:r>
            <w:r w:rsidRPr="00317F81">
              <w:rPr>
                <w:rFonts w:ascii="Arial" w:hAnsi="Arial" w:cs="Arial"/>
                <w:sz w:val="21"/>
                <w:szCs w:val="21"/>
                <w:vertAlign w:val="superscript"/>
              </w:rPr>
              <w:t>2</w:t>
            </w:r>
          </w:p>
        </w:tc>
      </w:tr>
      <w:tr w:rsidR="00B970FB" w:rsidRPr="00317F81" w:rsidTr="00317F81">
        <w:trPr>
          <w:trHeight w:val="20"/>
        </w:trPr>
        <w:tc>
          <w:tcPr>
            <w:tcW w:w="1647" w:type="dxa"/>
            <w:vMerge/>
            <w:tcBorders>
              <w:top w:val="single" w:sz="4" w:space="0" w:color="auto"/>
              <w:left w:val="single" w:sz="4" w:space="0" w:color="auto"/>
              <w:bottom w:val="single" w:sz="4" w:space="0" w:color="auto"/>
              <w:right w:val="single" w:sz="4" w:space="0" w:color="auto"/>
            </w:tcBorders>
            <w:vAlign w:val="center"/>
            <w:hideMark/>
          </w:tcPr>
          <w:p w:rsidR="00B970FB" w:rsidRPr="00317F81" w:rsidRDefault="00B970FB" w:rsidP="00317F81">
            <w:pPr>
              <w:spacing w:after="0" w:line="288" w:lineRule="auto"/>
              <w:ind w:left="-284" w:right="-129" w:firstLine="284"/>
              <w:jc w:val="center"/>
              <w:rPr>
                <w:rFonts w:ascii="Arial" w:hAnsi="Arial" w:cs="Arial"/>
                <w:sz w:val="21"/>
                <w:szCs w:val="21"/>
              </w:rPr>
            </w:pPr>
          </w:p>
        </w:tc>
        <w:tc>
          <w:tcPr>
            <w:tcW w:w="1590" w:type="dxa"/>
            <w:vMerge/>
            <w:tcBorders>
              <w:top w:val="single" w:sz="4" w:space="0" w:color="auto"/>
              <w:left w:val="single" w:sz="4" w:space="0" w:color="auto"/>
              <w:bottom w:val="single" w:sz="4" w:space="0" w:color="auto"/>
              <w:right w:val="single" w:sz="4" w:space="0" w:color="auto"/>
            </w:tcBorders>
            <w:vAlign w:val="center"/>
            <w:hideMark/>
          </w:tcPr>
          <w:p w:rsidR="00B970FB" w:rsidRPr="00317F81" w:rsidRDefault="00B970FB" w:rsidP="00317F81">
            <w:pPr>
              <w:spacing w:after="0" w:line="288" w:lineRule="auto"/>
              <w:ind w:left="-284" w:right="-98" w:firstLine="284"/>
              <w:jc w:val="center"/>
              <w:rPr>
                <w:rFonts w:ascii="Arial" w:hAnsi="Arial" w:cs="Arial"/>
                <w:sz w:val="21"/>
                <w:szCs w:val="21"/>
              </w:rPr>
            </w:pPr>
          </w:p>
        </w:tc>
        <w:tc>
          <w:tcPr>
            <w:tcW w:w="1798" w:type="dxa"/>
            <w:vMerge/>
            <w:tcBorders>
              <w:top w:val="single" w:sz="4" w:space="0" w:color="auto"/>
              <w:left w:val="single" w:sz="4" w:space="0" w:color="auto"/>
              <w:bottom w:val="single" w:sz="4" w:space="0" w:color="auto"/>
              <w:right w:val="single" w:sz="4" w:space="0" w:color="auto"/>
            </w:tcBorders>
            <w:vAlign w:val="center"/>
            <w:hideMark/>
          </w:tcPr>
          <w:p w:rsidR="00B970FB" w:rsidRPr="00317F81" w:rsidRDefault="00B970FB" w:rsidP="00317F81">
            <w:pPr>
              <w:spacing w:after="0" w:line="288" w:lineRule="auto"/>
              <w:ind w:left="-284" w:right="283" w:firstLine="284"/>
              <w:jc w:val="both"/>
              <w:rPr>
                <w:rFonts w:ascii="Arial" w:hAnsi="Arial" w:cs="Arial"/>
                <w:sz w:val="21"/>
                <w:szCs w:val="21"/>
              </w:rPr>
            </w:pPr>
          </w:p>
        </w:tc>
        <w:tc>
          <w:tcPr>
            <w:tcW w:w="1540"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pStyle w:val="unformattext"/>
              <w:tabs>
                <w:tab w:val="left" w:pos="1324"/>
              </w:tabs>
              <w:spacing w:before="0" w:beforeAutospacing="0" w:after="0" w:afterAutospacing="0" w:line="288" w:lineRule="auto"/>
              <w:ind w:left="-284" w:right="283"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до 1</w:t>
            </w:r>
          </w:p>
        </w:tc>
        <w:tc>
          <w:tcPr>
            <w:tcW w:w="1558"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pStyle w:val="unformattext"/>
              <w:spacing w:before="0" w:beforeAutospacing="0" w:after="0" w:afterAutospacing="0" w:line="288" w:lineRule="auto"/>
              <w:ind w:left="-284" w:right="-21"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понад 1</w:t>
            </w:r>
            <w:r w:rsidR="00317F81">
              <w:rPr>
                <w:rFonts w:ascii="Arial" w:eastAsia="Calibri" w:hAnsi="Arial" w:cs="Arial"/>
                <w:sz w:val="21"/>
                <w:szCs w:val="21"/>
                <w:lang w:val="uk-UA"/>
              </w:rPr>
              <w:t xml:space="preserve"> </w:t>
            </w:r>
            <w:r w:rsidRPr="00317F81">
              <w:rPr>
                <w:rFonts w:ascii="Arial" w:eastAsia="Calibri" w:hAnsi="Arial" w:cs="Arial"/>
                <w:sz w:val="21"/>
                <w:szCs w:val="21"/>
                <w:lang w:val="uk-UA"/>
              </w:rPr>
              <w:t>до 3</w:t>
            </w:r>
          </w:p>
        </w:tc>
        <w:tc>
          <w:tcPr>
            <w:tcW w:w="1331" w:type="dxa"/>
            <w:tcBorders>
              <w:top w:val="single" w:sz="4" w:space="0" w:color="auto"/>
              <w:left w:val="single" w:sz="4" w:space="0" w:color="auto"/>
              <w:bottom w:val="single" w:sz="4" w:space="0" w:color="auto"/>
              <w:right w:val="single" w:sz="4" w:space="0" w:color="auto"/>
            </w:tcBorders>
            <w:hideMark/>
          </w:tcPr>
          <w:p w:rsidR="00B970FB" w:rsidRPr="00317F81" w:rsidRDefault="00B970FB" w:rsidP="004261A4">
            <w:pPr>
              <w:pStyle w:val="unformattext"/>
              <w:tabs>
                <w:tab w:val="left" w:pos="1115"/>
              </w:tabs>
              <w:spacing w:before="0" w:beforeAutospacing="0" w:after="0" w:afterAutospacing="0" w:line="288" w:lineRule="auto"/>
              <w:ind w:left="-284" w:right="283" w:firstLine="231"/>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понад 3</w:t>
            </w:r>
            <w:r w:rsidR="00317F81">
              <w:rPr>
                <w:rFonts w:ascii="Arial" w:eastAsia="Calibri" w:hAnsi="Arial" w:cs="Arial"/>
                <w:sz w:val="21"/>
                <w:szCs w:val="21"/>
                <w:lang w:val="uk-UA"/>
              </w:rPr>
              <w:t xml:space="preserve"> </w:t>
            </w:r>
            <w:r w:rsidRPr="00317F81">
              <w:rPr>
                <w:rFonts w:ascii="Arial" w:eastAsia="Calibri" w:hAnsi="Arial" w:cs="Arial"/>
                <w:sz w:val="21"/>
                <w:szCs w:val="21"/>
                <w:lang w:val="uk-UA"/>
              </w:rPr>
              <w:t>до 5</w:t>
            </w:r>
          </w:p>
        </w:tc>
      </w:tr>
      <w:tr w:rsidR="00B970FB" w:rsidRPr="00317F81" w:rsidTr="00317F81">
        <w:trPr>
          <w:trHeight w:val="20"/>
        </w:trPr>
        <w:tc>
          <w:tcPr>
            <w:tcW w:w="1647" w:type="dxa"/>
            <w:vMerge w:val="restart"/>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129" w:firstLine="284"/>
              <w:jc w:val="center"/>
              <w:rPr>
                <w:rFonts w:ascii="Arial" w:hAnsi="Arial" w:cs="Arial"/>
                <w:sz w:val="21"/>
                <w:szCs w:val="21"/>
              </w:rPr>
            </w:pPr>
            <w:r w:rsidRPr="00317F81">
              <w:rPr>
                <w:rFonts w:ascii="Arial" w:hAnsi="Arial" w:cs="Arial"/>
                <w:sz w:val="21"/>
                <w:szCs w:val="21"/>
              </w:rPr>
              <w:t>До 15</w:t>
            </w:r>
          </w:p>
        </w:tc>
        <w:tc>
          <w:tcPr>
            <w:tcW w:w="1590"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98" w:firstLine="284"/>
              <w:jc w:val="center"/>
              <w:rPr>
                <w:rFonts w:ascii="Arial" w:hAnsi="Arial" w:cs="Arial"/>
                <w:sz w:val="21"/>
                <w:szCs w:val="21"/>
              </w:rPr>
            </w:pPr>
            <w:r w:rsidRPr="00317F81">
              <w:rPr>
                <w:rFonts w:ascii="Arial" w:hAnsi="Arial" w:cs="Arial"/>
                <w:sz w:val="21"/>
                <w:szCs w:val="21"/>
              </w:rPr>
              <w:t>А, Б</w:t>
            </w:r>
          </w:p>
        </w:tc>
        <w:tc>
          <w:tcPr>
            <w:tcW w:w="1798"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283" w:firstLine="284"/>
              <w:jc w:val="center"/>
              <w:rPr>
                <w:rFonts w:ascii="Arial" w:hAnsi="Arial" w:cs="Arial"/>
                <w:sz w:val="21"/>
                <w:szCs w:val="21"/>
              </w:rPr>
            </w:pPr>
            <w:r w:rsidRPr="00317F81">
              <w:rPr>
                <w:rFonts w:ascii="Arial" w:hAnsi="Arial" w:cs="Arial"/>
                <w:sz w:val="21"/>
                <w:szCs w:val="21"/>
              </w:rPr>
              <w:t>I, II, IIIa</w:t>
            </w:r>
          </w:p>
        </w:tc>
        <w:tc>
          <w:tcPr>
            <w:tcW w:w="1540"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tabs>
                <w:tab w:val="left" w:pos="1324"/>
              </w:tabs>
              <w:spacing w:after="0" w:line="288" w:lineRule="auto"/>
              <w:ind w:left="-284" w:right="283" w:firstLine="284"/>
              <w:jc w:val="center"/>
              <w:rPr>
                <w:rFonts w:ascii="Arial" w:hAnsi="Arial" w:cs="Arial"/>
                <w:sz w:val="21"/>
                <w:szCs w:val="21"/>
              </w:rPr>
            </w:pPr>
            <w:r w:rsidRPr="00317F81">
              <w:rPr>
                <w:rFonts w:ascii="Arial" w:hAnsi="Arial" w:cs="Arial"/>
                <w:sz w:val="21"/>
                <w:szCs w:val="21"/>
              </w:rPr>
              <w:t>40</w:t>
            </w:r>
          </w:p>
        </w:tc>
        <w:tc>
          <w:tcPr>
            <w:tcW w:w="1558"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21" w:firstLine="284"/>
              <w:jc w:val="center"/>
              <w:rPr>
                <w:rFonts w:ascii="Arial" w:hAnsi="Arial" w:cs="Arial"/>
                <w:sz w:val="21"/>
                <w:szCs w:val="21"/>
              </w:rPr>
            </w:pPr>
            <w:r w:rsidRPr="00317F81">
              <w:rPr>
                <w:rFonts w:ascii="Arial" w:hAnsi="Arial" w:cs="Arial"/>
                <w:sz w:val="21"/>
                <w:szCs w:val="21"/>
              </w:rPr>
              <w:t>25</w:t>
            </w:r>
          </w:p>
        </w:tc>
        <w:tc>
          <w:tcPr>
            <w:tcW w:w="1331"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tabs>
                <w:tab w:val="left" w:pos="1115"/>
              </w:tabs>
              <w:spacing w:after="0" w:line="288" w:lineRule="auto"/>
              <w:ind w:left="-284" w:right="283" w:firstLine="284"/>
              <w:jc w:val="center"/>
              <w:rPr>
                <w:rFonts w:ascii="Arial" w:hAnsi="Arial" w:cs="Arial"/>
                <w:sz w:val="21"/>
                <w:szCs w:val="21"/>
              </w:rPr>
            </w:pPr>
            <w:r w:rsidRPr="00317F81">
              <w:rPr>
                <w:rFonts w:ascii="Arial" w:hAnsi="Arial" w:cs="Arial"/>
                <w:sz w:val="21"/>
                <w:szCs w:val="21"/>
              </w:rPr>
              <w:t>15</w:t>
            </w:r>
          </w:p>
        </w:tc>
      </w:tr>
      <w:tr w:rsidR="00B970FB" w:rsidRPr="00317F81" w:rsidTr="00317F81">
        <w:trPr>
          <w:trHeight w:val="20"/>
        </w:trPr>
        <w:tc>
          <w:tcPr>
            <w:tcW w:w="1647" w:type="dxa"/>
            <w:vMerge/>
            <w:tcBorders>
              <w:top w:val="single" w:sz="4" w:space="0" w:color="auto"/>
              <w:left w:val="single" w:sz="4" w:space="0" w:color="auto"/>
              <w:bottom w:val="single" w:sz="4" w:space="0" w:color="auto"/>
              <w:right w:val="single" w:sz="4" w:space="0" w:color="auto"/>
            </w:tcBorders>
            <w:vAlign w:val="center"/>
            <w:hideMark/>
          </w:tcPr>
          <w:p w:rsidR="00B970FB" w:rsidRPr="00317F81" w:rsidRDefault="00B970FB" w:rsidP="00317F81">
            <w:pPr>
              <w:spacing w:after="0" w:line="288" w:lineRule="auto"/>
              <w:ind w:left="-284" w:right="-129" w:firstLine="284"/>
              <w:jc w:val="center"/>
              <w:rPr>
                <w:rFonts w:ascii="Arial" w:hAnsi="Arial" w:cs="Arial"/>
                <w:sz w:val="21"/>
                <w:szCs w:val="21"/>
              </w:rPr>
            </w:pPr>
          </w:p>
        </w:tc>
        <w:tc>
          <w:tcPr>
            <w:tcW w:w="1590" w:type="dxa"/>
            <w:vMerge w:val="restart"/>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pStyle w:val="unformattext"/>
              <w:spacing w:before="0" w:beforeAutospacing="0" w:after="0" w:afterAutospacing="0" w:line="288" w:lineRule="auto"/>
              <w:ind w:left="-284" w:right="-98"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В</w:t>
            </w:r>
          </w:p>
        </w:tc>
        <w:tc>
          <w:tcPr>
            <w:tcW w:w="1798" w:type="dxa"/>
            <w:tcBorders>
              <w:top w:val="single" w:sz="4" w:space="0" w:color="auto"/>
              <w:left w:val="single" w:sz="4" w:space="0" w:color="auto"/>
              <w:bottom w:val="single" w:sz="4" w:space="0" w:color="000000"/>
              <w:right w:val="single" w:sz="4" w:space="0" w:color="auto"/>
            </w:tcBorders>
            <w:hideMark/>
          </w:tcPr>
          <w:p w:rsidR="00B970FB" w:rsidRPr="00317F81" w:rsidRDefault="00B970FB" w:rsidP="00317F81">
            <w:pPr>
              <w:pStyle w:val="unformattext"/>
              <w:spacing w:line="288" w:lineRule="auto"/>
              <w:ind w:left="-284" w:right="283"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I, II, IIIa,</w:t>
            </w:r>
          </w:p>
        </w:tc>
        <w:tc>
          <w:tcPr>
            <w:tcW w:w="1540" w:type="dxa"/>
            <w:tcBorders>
              <w:top w:val="single" w:sz="4" w:space="0" w:color="auto"/>
              <w:left w:val="single" w:sz="4" w:space="0" w:color="auto"/>
              <w:bottom w:val="single" w:sz="4" w:space="0" w:color="000000"/>
              <w:right w:val="single" w:sz="4" w:space="0" w:color="auto"/>
            </w:tcBorders>
            <w:hideMark/>
          </w:tcPr>
          <w:p w:rsidR="00B970FB" w:rsidRPr="00317F81" w:rsidRDefault="00B970FB" w:rsidP="00317F81">
            <w:pPr>
              <w:pStyle w:val="unformattext"/>
              <w:tabs>
                <w:tab w:val="left" w:pos="1324"/>
              </w:tabs>
              <w:spacing w:line="288" w:lineRule="auto"/>
              <w:ind w:left="-284" w:right="283"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100</w:t>
            </w:r>
          </w:p>
        </w:tc>
        <w:tc>
          <w:tcPr>
            <w:tcW w:w="1558" w:type="dxa"/>
            <w:tcBorders>
              <w:top w:val="single" w:sz="4" w:space="0" w:color="auto"/>
              <w:left w:val="single" w:sz="4" w:space="0" w:color="auto"/>
              <w:bottom w:val="single" w:sz="4" w:space="0" w:color="000000"/>
              <w:right w:val="single" w:sz="4" w:space="0" w:color="auto"/>
            </w:tcBorders>
            <w:hideMark/>
          </w:tcPr>
          <w:p w:rsidR="00B970FB" w:rsidRPr="00317F81" w:rsidRDefault="00B970FB" w:rsidP="00317F81">
            <w:pPr>
              <w:pStyle w:val="unformattext"/>
              <w:spacing w:line="288" w:lineRule="auto"/>
              <w:ind w:left="-284" w:right="-21"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60</w:t>
            </w:r>
          </w:p>
        </w:tc>
        <w:tc>
          <w:tcPr>
            <w:tcW w:w="1331" w:type="dxa"/>
            <w:tcBorders>
              <w:top w:val="single" w:sz="4" w:space="0" w:color="auto"/>
              <w:left w:val="single" w:sz="4" w:space="0" w:color="auto"/>
              <w:bottom w:val="single" w:sz="4" w:space="0" w:color="000000"/>
              <w:right w:val="single" w:sz="4" w:space="0" w:color="auto"/>
            </w:tcBorders>
            <w:hideMark/>
          </w:tcPr>
          <w:p w:rsidR="00B970FB" w:rsidRPr="00317F81" w:rsidRDefault="00B970FB" w:rsidP="00317F81">
            <w:pPr>
              <w:pStyle w:val="unformattext"/>
              <w:tabs>
                <w:tab w:val="left" w:pos="1115"/>
              </w:tabs>
              <w:spacing w:line="288" w:lineRule="auto"/>
              <w:ind w:left="-284" w:right="283"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40</w:t>
            </w:r>
          </w:p>
        </w:tc>
      </w:tr>
      <w:tr w:rsidR="00B970FB" w:rsidRPr="00317F81" w:rsidTr="00317F81">
        <w:trPr>
          <w:trHeight w:val="20"/>
        </w:trPr>
        <w:tc>
          <w:tcPr>
            <w:tcW w:w="1647" w:type="dxa"/>
            <w:vMerge/>
            <w:tcBorders>
              <w:top w:val="single" w:sz="4" w:space="0" w:color="auto"/>
              <w:left w:val="single" w:sz="4" w:space="0" w:color="auto"/>
              <w:bottom w:val="single" w:sz="4" w:space="0" w:color="auto"/>
              <w:right w:val="single" w:sz="4" w:space="0" w:color="auto"/>
            </w:tcBorders>
            <w:vAlign w:val="center"/>
            <w:hideMark/>
          </w:tcPr>
          <w:p w:rsidR="00B970FB" w:rsidRPr="00317F81" w:rsidRDefault="00B970FB" w:rsidP="00317F81">
            <w:pPr>
              <w:spacing w:after="0" w:line="288" w:lineRule="auto"/>
              <w:ind w:left="-284" w:right="-129" w:firstLine="284"/>
              <w:jc w:val="center"/>
              <w:rPr>
                <w:rFonts w:ascii="Arial" w:hAnsi="Arial" w:cs="Arial"/>
                <w:sz w:val="21"/>
                <w:szCs w:val="21"/>
              </w:rPr>
            </w:pPr>
          </w:p>
        </w:tc>
        <w:tc>
          <w:tcPr>
            <w:tcW w:w="1590" w:type="dxa"/>
            <w:vMerge/>
            <w:tcBorders>
              <w:top w:val="single" w:sz="4" w:space="0" w:color="auto"/>
              <w:left w:val="single" w:sz="4" w:space="0" w:color="auto"/>
              <w:bottom w:val="single" w:sz="4" w:space="0" w:color="auto"/>
              <w:right w:val="single" w:sz="4" w:space="0" w:color="auto"/>
            </w:tcBorders>
            <w:vAlign w:val="center"/>
            <w:hideMark/>
          </w:tcPr>
          <w:p w:rsidR="00B970FB" w:rsidRPr="00317F81" w:rsidRDefault="00B970FB" w:rsidP="00317F81">
            <w:pPr>
              <w:spacing w:after="0" w:line="288" w:lineRule="auto"/>
              <w:ind w:left="-284" w:right="-98" w:firstLine="284"/>
              <w:jc w:val="center"/>
              <w:rPr>
                <w:rFonts w:ascii="Arial" w:hAnsi="Arial" w:cs="Arial"/>
                <w:sz w:val="21"/>
                <w:szCs w:val="21"/>
              </w:rPr>
            </w:pPr>
          </w:p>
        </w:tc>
        <w:tc>
          <w:tcPr>
            <w:tcW w:w="1798" w:type="dxa"/>
            <w:tcBorders>
              <w:top w:val="single" w:sz="4" w:space="0" w:color="000000"/>
              <w:left w:val="single" w:sz="4" w:space="0" w:color="auto"/>
              <w:bottom w:val="single" w:sz="4" w:space="0" w:color="000000"/>
              <w:right w:val="single" w:sz="4" w:space="0" w:color="auto"/>
            </w:tcBorders>
            <w:hideMark/>
          </w:tcPr>
          <w:p w:rsidR="00B970FB" w:rsidRPr="00317F81" w:rsidRDefault="00B970FB" w:rsidP="00317F81">
            <w:pPr>
              <w:pStyle w:val="unformattext"/>
              <w:spacing w:line="288" w:lineRule="auto"/>
              <w:ind w:left="-284" w:right="283"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IIIб, IV,</w:t>
            </w:r>
          </w:p>
        </w:tc>
        <w:tc>
          <w:tcPr>
            <w:tcW w:w="1540" w:type="dxa"/>
            <w:tcBorders>
              <w:top w:val="single" w:sz="4" w:space="0" w:color="000000"/>
              <w:left w:val="single" w:sz="4" w:space="0" w:color="auto"/>
              <w:bottom w:val="single" w:sz="4" w:space="0" w:color="000000"/>
              <w:right w:val="single" w:sz="4" w:space="0" w:color="auto"/>
            </w:tcBorders>
            <w:hideMark/>
          </w:tcPr>
          <w:p w:rsidR="00B970FB" w:rsidRPr="00317F81" w:rsidRDefault="00B970FB" w:rsidP="00317F81">
            <w:pPr>
              <w:pStyle w:val="unformattext"/>
              <w:tabs>
                <w:tab w:val="left" w:pos="1324"/>
              </w:tabs>
              <w:spacing w:line="288" w:lineRule="auto"/>
              <w:ind w:left="-284" w:right="283"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70</w:t>
            </w:r>
          </w:p>
        </w:tc>
        <w:tc>
          <w:tcPr>
            <w:tcW w:w="1558" w:type="dxa"/>
            <w:tcBorders>
              <w:top w:val="single" w:sz="4" w:space="0" w:color="000000"/>
              <w:left w:val="single" w:sz="4" w:space="0" w:color="auto"/>
              <w:bottom w:val="single" w:sz="4" w:space="0" w:color="000000"/>
              <w:right w:val="single" w:sz="4" w:space="0" w:color="auto"/>
            </w:tcBorders>
            <w:hideMark/>
          </w:tcPr>
          <w:p w:rsidR="00B970FB" w:rsidRPr="00317F81" w:rsidRDefault="00B970FB" w:rsidP="00317F81">
            <w:pPr>
              <w:pStyle w:val="unformattext"/>
              <w:spacing w:line="288" w:lineRule="auto"/>
              <w:ind w:left="-284" w:right="-21"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40</w:t>
            </w:r>
          </w:p>
        </w:tc>
        <w:tc>
          <w:tcPr>
            <w:tcW w:w="1331" w:type="dxa"/>
            <w:tcBorders>
              <w:top w:val="single" w:sz="4" w:space="0" w:color="000000"/>
              <w:left w:val="single" w:sz="4" w:space="0" w:color="auto"/>
              <w:bottom w:val="single" w:sz="4" w:space="0" w:color="000000"/>
              <w:right w:val="single" w:sz="4" w:space="0" w:color="auto"/>
            </w:tcBorders>
            <w:hideMark/>
          </w:tcPr>
          <w:p w:rsidR="00B970FB" w:rsidRPr="00317F81" w:rsidRDefault="00B970FB" w:rsidP="00317F81">
            <w:pPr>
              <w:pStyle w:val="unformattext"/>
              <w:tabs>
                <w:tab w:val="left" w:pos="1115"/>
              </w:tabs>
              <w:spacing w:line="288" w:lineRule="auto"/>
              <w:ind w:left="-284" w:right="283"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30</w:t>
            </w:r>
          </w:p>
        </w:tc>
      </w:tr>
      <w:tr w:rsidR="00B970FB" w:rsidRPr="00317F81" w:rsidTr="00317F81">
        <w:trPr>
          <w:trHeight w:val="20"/>
        </w:trPr>
        <w:tc>
          <w:tcPr>
            <w:tcW w:w="1647" w:type="dxa"/>
            <w:vMerge/>
            <w:tcBorders>
              <w:top w:val="single" w:sz="4" w:space="0" w:color="auto"/>
              <w:left w:val="single" w:sz="4" w:space="0" w:color="auto"/>
              <w:bottom w:val="single" w:sz="4" w:space="0" w:color="auto"/>
              <w:right w:val="single" w:sz="4" w:space="0" w:color="auto"/>
            </w:tcBorders>
            <w:vAlign w:val="center"/>
            <w:hideMark/>
          </w:tcPr>
          <w:p w:rsidR="00B970FB" w:rsidRPr="00317F81" w:rsidRDefault="00B970FB" w:rsidP="00317F81">
            <w:pPr>
              <w:spacing w:after="0" w:line="288" w:lineRule="auto"/>
              <w:ind w:left="-284" w:right="-129" w:firstLine="284"/>
              <w:jc w:val="center"/>
              <w:rPr>
                <w:rFonts w:ascii="Arial" w:hAnsi="Arial" w:cs="Arial"/>
                <w:sz w:val="21"/>
                <w:szCs w:val="21"/>
              </w:rPr>
            </w:pPr>
          </w:p>
        </w:tc>
        <w:tc>
          <w:tcPr>
            <w:tcW w:w="1590" w:type="dxa"/>
            <w:vMerge/>
            <w:tcBorders>
              <w:top w:val="single" w:sz="4" w:space="0" w:color="auto"/>
              <w:left w:val="single" w:sz="4" w:space="0" w:color="auto"/>
              <w:bottom w:val="single" w:sz="4" w:space="0" w:color="auto"/>
              <w:right w:val="single" w:sz="4" w:space="0" w:color="auto"/>
            </w:tcBorders>
            <w:vAlign w:val="center"/>
            <w:hideMark/>
          </w:tcPr>
          <w:p w:rsidR="00B970FB" w:rsidRPr="00317F81" w:rsidRDefault="00B970FB" w:rsidP="00317F81">
            <w:pPr>
              <w:spacing w:after="0" w:line="288" w:lineRule="auto"/>
              <w:ind w:left="-284" w:right="-98" w:firstLine="284"/>
              <w:jc w:val="center"/>
              <w:rPr>
                <w:rFonts w:ascii="Arial" w:hAnsi="Arial" w:cs="Arial"/>
                <w:sz w:val="21"/>
                <w:szCs w:val="21"/>
              </w:rPr>
            </w:pPr>
          </w:p>
        </w:tc>
        <w:tc>
          <w:tcPr>
            <w:tcW w:w="1798" w:type="dxa"/>
            <w:tcBorders>
              <w:top w:val="single" w:sz="4" w:space="0" w:color="000000"/>
              <w:left w:val="single" w:sz="4" w:space="0" w:color="auto"/>
              <w:bottom w:val="single" w:sz="4" w:space="0" w:color="auto"/>
              <w:right w:val="single" w:sz="4" w:space="0" w:color="auto"/>
            </w:tcBorders>
            <w:hideMark/>
          </w:tcPr>
          <w:p w:rsidR="00B970FB" w:rsidRPr="00317F81" w:rsidRDefault="00B970FB" w:rsidP="00317F81">
            <w:pPr>
              <w:pStyle w:val="unformattext"/>
              <w:spacing w:line="288" w:lineRule="auto"/>
              <w:ind w:left="-284" w:right="283"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V</w:t>
            </w:r>
          </w:p>
        </w:tc>
        <w:tc>
          <w:tcPr>
            <w:tcW w:w="1540" w:type="dxa"/>
            <w:tcBorders>
              <w:top w:val="single" w:sz="4" w:space="0" w:color="000000"/>
              <w:left w:val="single" w:sz="4" w:space="0" w:color="auto"/>
              <w:bottom w:val="single" w:sz="4" w:space="0" w:color="auto"/>
              <w:right w:val="single" w:sz="4" w:space="0" w:color="auto"/>
            </w:tcBorders>
            <w:hideMark/>
          </w:tcPr>
          <w:p w:rsidR="00B970FB" w:rsidRPr="00317F81" w:rsidRDefault="00B970FB" w:rsidP="00317F81">
            <w:pPr>
              <w:pStyle w:val="unformattext"/>
              <w:tabs>
                <w:tab w:val="left" w:pos="1324"/>
              </w:tabs>
              <w:spacing w:line="288" w:lineRule="auto"/>
              <w:ind w:left="-284" w:right="283"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50</w:t>
            </w:r>
          </w:p>
        </w:tc>
        <w:tc>
          <w:tcPr>
            <w:tcW w:w="1558" w:type="dxa"/>
            <w:tcBorders>
              <w:top w:val="single" w:sz="4" w:space="0" w:color="000000"/>
              <w:left w:val="single" w:sz="4" w:space="0" w:color="auto"/>
              <w:bottom w:val="single" w:sz="4" w:space="0" w:color="auto"/>
              <w:right w:val="single" w:sz="4" w:space="0" w:color="auto"/>
            </w:tcBorders>
            <w:hideMark/>
          </w:tcPr>
          <w:p w:rsidR="00B970FB" w:rsidRPr="00317F81" w:rsidRDefault="00B970FB" w:rsidP="00317F81">
            <w:pPr>
              <w:pStyle w:val="unformattext"/>
              <w:spacing w:line="288" w:lineRule="auto"/>
              <w:ind w:left="-284" w:right="-21"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30</w:t>
            </w:r>
          </w:p>
        </w:tc>
        <w:tc>
          <w:tcPr>
            <w:tcW w:w="1331" w:type="dxa"/>
            <w:tcBorders>
              <w:top w:val="single" w:sz="4" w:space="0" w:color="000000"/>
              <w:left w:val="single" w:sz="4" w:space="0" w:color="auto"/>
              <w:bottom w:val="single" w:sz="4" w:space="0" w:color="auto"/>
              <w:right w:val="single" w:sz="4" w:space="0" w:color="auto"/>
            </w:tcBorders>
            <w:hideMark/>
          </w:tcPr>
          <w:p w:rsidR="00B970FB" w:rsidRPr="00317F81" w:rsidRDefault="00B970FB" w:rsidP="00317F81">
            <w:pPr>
              <w:pStyle w:val="unformattext"/>
              <w:tabs>
                <w:tab w:val="left" w:pos="1115"/>
              </w:tabs>
              <w:spacing w:line="288" w:lineRule="auto"/>
              <w:ind w:left="-284" w:right="283"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20</w:t>
            </w:r>
          </w:p>
        </w:tc>
      </w:tr>
      <w:tr w:rsidR="00B970FB" w:rsidRPr="00317F81" w:rsidTr="00317F81">
        <w:trPr>
          <w:trHeight w:val="20"/>
        </w:trPr>
        <w:tc>
          <w:tcPr>
            <w:tcW w:w="1647" w:type="dxa"/>
            <w:vMerge w:val="restart"/>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129" w:firstLine="284"/>
              <w:jc w:val="center"/>
              <w:rPr>
                <w:rFonts w:ascii="Arial" w:hAnsi="Arial" w:cs="Arial"/>
                <w:sz w:val="21"/>
                <w:szCs w:val="21"/>
              </w:rPr>
            </w:pPr>
            <w:r w:rsidRPr="00317F81">
              <w:rPr>
                <w:rFonts w:ascii="Arial" w:hAnsi="Arial" w:cs="Arial"/>
                <w:sz w:val="21"/>
                <w:szCs w:val="21"/>
              </w:rPr>
              <w:t>30</w:t>
            </w:r>
          </w:p>
        </w:tc>
        <w:tc>
          <w:tcPr>
            <w:tcW w:w="1590"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98" w:firstLine="284"/>
              <w:jc w:val="center"/>
              <w:rPr>
                <w:rFonts w:ascii="Arial" w:hAnsi="Arial" w:cs="Arial"/>
                <w:sz w:val="21"/>
                <w:szCs w:val="21"/>
              </w:rPr>
            </w:pPr>
            <w:r w:rsidRPr="00317F81">
              <w:rPr>
                <w:rFonts w:ascii="Arial" w:hAnsi="Arial" w:cs="Arial"/>
                <w:sz w:val="21"/>
                <w:szCs w:val="21"/>
              </w:rPr>
              <w:t>А, Б</w:t>
            </w:r>
          </w:p>
        </w:tc>
        <w:tc>
          <w:tcPr>
            <w:tcW w:w="1798"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283" w:firstLine="284"/>
              <w:jc w:val="center"/>
              <w:rPr>
                <w:rFonts w:ascii="Arial" w:hAnsi="Arial" w:cs="Arial"/>
                <w:sz w:val="21"/>
                <w:szCs w:val="21"/>
              </w:rPr>
            </w:pPr>
            <w:r w:rsidRPr="00317F81">
              <w:rPr>
                <w:rFonts w:ascii="Arial" w:hAnsi="Arial" w:cs="Arial"/>
                <w:sz w:val="21"/>
                <w:szCs w:val="21"/>
              </w:rPr>
              <w:t>I, II, IIIa</w:t>
            </w:r>
          </w:p>
        </w:tc>
        <w:tc>
          <w:tcPr>
            <w:tcW w:w="1540"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tabs>
                <w:tab w:val="left" w:pos="1324"/>
              </w:tabs>
              <w:spacing w:after="0" w:line="288" w:lineRule="auto"/>
              <w:ind w:left="-284" w:right="283" w:firstLine="284"/>
              <w:jc w:val="center"/>
              <w:rPr>
                <w:rFonts w:ascii="Arial" w:hAnsi="Arial" w:cs="Arial"/>
                <w:sz w:val="21"/>
                <w:szCs w:val="21"/>
              </w:rPr>
            </w:pPr>
            <w:r w:rsidRPr="00317F81">
              <w:rPr>
                <w:rFonts w:ascii="Arial" w:hAnsi="Arial" w:cs="Arial"/>
                <w:sz w:val="21"/>
                <w:szCs w:val="21"/>
              </w:rPr>
              <w:t>60</w:t>
            </w:r>
          </w:p>
        </w:tc>
        <w:tc>
          <w:tcPr>
            <w:tcW w:w="1558"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21" w:firstLine="284"/>
              <w:jc w:val="center"/>
              <w:rPr>
                <w:rFonts w:ascii="Arial" w:hAnsi="Arial" w:cs="Arial"/>
                <w:sz w:val="21"/>
                <w:szCs w:val="21"/>
              </w:rPr>
            </w:pPr>
            <w:r w:rsidRPr="00317F81">
              <w:rPr>
                <w:rFonts w:ascii="Arial" w:hAnsi="Arial" w:cs="Arial"/>
                <w:sz w:val="21"/>
                <w:szCs w:val="21"/>
              </w:rPr>
              <w:t>35</w:t>
            </w:r>
          </w:p>
        </w:tc>
        <w:tc>
          <w:tcPr>
            <w:tcW w:w="1331"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tabs>
                <w:tab w:val="left" w:pos="1115"/>
              </w:tabs>
              <w:spacing w:after="0" w:line="288" w:lineRule="auto"/>
              <w:ind w:left="-284" w:right="283" w:firstLine="284"/>
              <w:jc w:val="center"/>
              <w:rPr>
                <w:rFonts w:ascii="Arial" w:hAnsi="Arial" w:cs="Arial"/>
                <w:sz w:val="21"/>
                <w:szCs w:val="21"/>
              </w:rPr>
            </w:pPr>
            <w:r w:rsidRPr="00317F81">
              <w:rPr>
                <w:rFonts w:ascii="Arial" w:hAnsi="Arial" w:cs="Arial"/>
                <w:sz w:val="21"/>
                <w:szCs w:val="21"/>
              </w:rPr>
              <w:t>25</w:t>
            </w:r>
          </w:p>
        </w:tc>
      </w:tr>
      <w:tr w:rsidR="00B970FB" w:rsidRPr="00317F81" w:rsidTr="00317F81">
        <w:trPr>
          <w:trHeight w:val="20"/>
        </w:trPr>
        <w:tc>
          <w:tcPr>
            <w:tcW w:w="1647" w:type="dxa"/>
            <w:vMerge/>
            <w:tcBorders>
              <w:top w:val="single" w:sz="4" w:space="0" w:color="auto"/>
              <w:left w:val="single" w:sz="4" w:space="0" w:color="auto"/>
              <w:bottom w:val="single" w:sz="4" w:space="0" w:color="auto"/>
              <w:right w:val="single" w:sz="4" w:space="0" w:color="auto"/>
            </w:tcBorders>
            <w:vAlign w:val="center"/>
            <w:hideMark/>
          </w:tcPr>
          <w:p w:rsidR="00B970FB" w:rsidRPr="00317F81" w:rsidRDefault="00B970FB" w:rsidP="00317F81">
            <w:pPr>
              <w:spacing w:after="0" w:line="288" w:lineRule="auto"/>
              <w:ind w:left="-284" w:right="-129" w:firstLine="284"/>
              <w:jc w:val="center"/>
              <w:rPr>
                <w:rFonts w:ascii="Arial" w:hAnsi="Arial" w:cs="Arial"/>
                <w:sz w:val="21"/>
                <w:szCs w:val="21"/>
              </w:rPr>
            </w:pPr>
          </w:p>
        </w:tc>
        <w:tc>
          <w:tcPr>
            <w:tcW w:w="1590" w:type="dxa"/>
            <w:vMerge w:val="restart"/>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pStyle w:val="unformattext"/>
              <w:spacing w:before="0" w:beforeAutospacing="0" w:after="0" w:afterAutospacing="0" w:line="288" w:lineRule="auto"/>
              <w:ind w:left="-284" w:right="-98"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В</w:t>
            </w:r>
          </w:p>
        </w:tc>
        <w:tc>
          <w:tcPr>
            <w:tcW w:w="1798" w:type="dxa"/>
            <w:tcBorders>
              <w:top w:val="single" w:sz="4" w:space="0" w:color="auto"/>
              <w:left w:val="single" w:sz="4" w:space="0" w:color="auto"/>
              <w:bottom w:val="single" w:sz="4" w:space="0" w:color="000000"/>
              <w:right w:val="single" w:sz="4" w:space="0" w:color="auto"/>
            </w:tcBorders>
            <w:hideMark/>
          </w:tcPr>
          <w:p w:rsidR="00B970FB" w:rsidRPr="00317F81" w:rsidRDefault="00B970FB" w:rsidP="00317F81">
            <w:pPr>
              <w:pStyle w:val="unformattext"/>
              <w:spacing w:line="288" w:lineRule="auto"/>
              <w:ind w:left="-284" w:right="283"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I, II, III, IIIa,</w:t>
            </w:r>
          </w:p>
        </w:tc>
        <w:tc>
          <w:tcPr>
            <w:tcW w:w="1540" w:type="dxa"/>
            <w:tcBorders>
              <w:top w:val="single" w:sz="4" w:space="0" w:color="auto"/>
              <w:left w:val="single" w:sz="4" w:space="0" w:color="auto"/>
              <w:bottom w:val="single" w:sz="4" w:space="0" w:color="000000"/>
              <w:right w:val="single" w:sz="4" w:space="0" w:color="auto"/>
            </w:tcBorders>
            <w:hideMark/>
          </w:tcPr>
          <w:p w:rsidR="00B970FB" w:rsidRPr="00317F81" w:rsidRDefault="00B970FB" w:rsidP="00317F81">
            <w:pPr>
              <w:pStyle w:val="unformattext"/>
              <w:tabs>
                <w:tab w:val="left" w:pos="1324"/>
              </w:tabs>
              <w:spacing w:line="288" w:lineRule="auto"/>
              <w:ind w:left="-284" w:right="283"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145</w:t>
            </w:r>
          </w:p>
        </w:tc>
        <w:tc>
          <w:tcPr>
            <w:tcW w:w="1558" w:type="dxa"/>
            <w:tcBorders>
              <w:top w:val="single" w:sz="4" w:space="0" w:color="auto"/>
              <w:left w:val="single" w:sz="4" w:space="0" w:color="auto"/>
              <w:bottom w:val="single" w:sz="4" w:space="0" w:color="000000"/>
              <w:right w:val="single" w:sz="4" w:space="0" w:color="auto"/>
            </w:tcBorders>
            <w:hideMark/>
          </w:tcPr>
          <w:p w:rsidR="00B970FB" w:rsidRPr="00317F81" w:rsidRDefault="00B970FB" w:rsidP="00317F81">
            <w:pPr>
              <w:pStyle w:val="unformattext"/>
              <w:spacing w:line="288" w:lineRule="auto"/>
              <w:ind w:left="-284" w:right="-21"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85</w:t>
            </w:r>
          </w:p>
        </w:tc>
        <w:tc>
          <w:tcPr>
            <w:tcW w:w="1331" w:type="dxa"/>
            <w:tcBorders>
              <w:top w:val="single" w:sz="4" w:space="0" w:color="auto"/>
              <w:left w:val="single" w:sz="4" w:space="0" w:color="auto"/>
              <w:bottom w:val="single" w:sz="4" w:space="0" w:color="000000"/>
              <w:right w:val="single" w:sz="4" w:space="0" w:color="auto"/>
            </w:tcBorders>
            <w:hideMark/>
          </w:tcPr>
          <w:p w:rsidR="00B970FB" w:rsidRPr="00317F81" w:rsidRDefault="00B970FB" w:rsidP="00317F81">
            <w:pPr>
              <w:pStyle w:val="unformattext"/>
              <w:tabs>
                <w:tab w:val="left" w:pos="1115"/>
              </w:tabs>
              <w:spacing w:line="288" w:lineRule="auto"/>
              <w:ind w:left="-284" w:right="283"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60</w:t>
            </w:r>
          </w:p>
        </w:tc>
      </w:tr>
      <w:tr w:rsidR="00B970FB" w:rsidRPr="00317F81" w:rsidTr="00317F81">
        <w:trPr>
          <w:trHeight w:val="20"/>
        </w:trPr>
        <w:tc>
          <w:tcPr>
            <w:tcW w:w="1647" w:type="dxa"/>
            <w:vMerge/>
            <w:tcBorders>
              <w:top w:val="single" w:sz="4" w:space="0" w:color="auto"/>
              <w:left w:val="single" w:sz="4" w:space="0" w:color="auto"/>
              <w:bottom w:val="single" w:sz="4" w:space="0" w:color="auto"/>
              <w:right w:val="single" w:sz="4" w:space="0" w:color="auto"/>
            </w:tcBorders>
            <w:vAlign w:val="center"/>
            <w:hideMark/>
          </w:tcPr>
          <w:p w:rsidR="00B970FB" w:rsidRPr="00317F81" w:rsidRDefault="00B970FB" w:rsidP="00317F81">
            <w:pPr>
              <w:spacing w:after="0" w:line="288" w:lineRule="auto"/>
              <w:ind w:left="-284" w:right="-129" w:firstLine="284"/>
              <w:jc w:val="center"/>
              <w:rPr>
                <w:rFonts w:ascii="Arial" w:hAnsi="Arial" w:cs="Arial"/>
                <w:sz w:val="21"/>
                <w:szCs w:val="21"/>
              </w:rPr>
            </w:pPr>
          </w:p>
        </w:tc>
        <w:tc>
          <w:tcPr>
            <w:tcW w:w="1590" w:type="dxa"/>
            <w:vMerge/>
            <w:tcBorders>
              <w:top w:val="single" w:sz="4" w:space="0" w:color="auto"/>
              <w:left w:val="single" w:sz="4" w:space="0" w:color="auto"/>
              <w:bottom w:val="single" w:sz="4" w:space="0" w:color="auto"/>
              <w:right w:val="single" w:sz="4" w:space="0" w:color="auto"/>
            </w:tcBorders>
            <w:vAlign w:val="center"/>
            <w:hideMark/>
          </w:tcPr>
          <w:p w:rsidR="00B970FB" w:rsidRPr="00317F81" w:rsidRDefault="00B970FB" w:rsidP="00317F81">
            <w:pPr>
              <w:spacing w:after="0" w:line="288" w:lineRule="auto"/>
              <w:ind w:left="-284" w:right="-98" w:firstLine="284"/>
              <w:jc w:val="center"/>
              <w:rPr>
                <w:rFonts w:ascii="Arial" w:hAnsi="Arial" w:cs="Arial"/>
                <w:sz w:val="21"/>
                <w:szCs w:val="21"/>
              </w:rPr>
            </w:pPr>
          </w:p>
        </w:tc>
        <w:tc>
          <w:tcPr>
            <w:tcW w:w="1798" w:type="dxa"/>
            <w:tcBorders>
              <w:top w:val="single" w:sz="4" w:space="0" w:color="000000"/>
              <w:left w:val="single" w:sz="4" w:space="0" w:color="auto"/>
              <w:bottom w:val="single" w:sz="4" w:space="0" w:color="auto"/>
              <w:right w:val="single" w:sz="4" w:space="0" w:color="auto"/>
            </w:tcBorders>
            <w:hideMark/>
          </w:tcPr>
          <w:p w:rsidR="00B970FB" w:rsidRPr="00317F81" w:rsidRDefault="00B970FB" w:rsidP="00317F81">
            <w:pPr>
              <w:pStyle w:val="unformattext"/>
              <w:spacing w:line="288" w:lineRule="auto"/>
              <w:ind w:left="-284" w:right="283"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IIIб, IV</w:t>
            </w:r>
          </w:p>
        </w:tc>
        <w:tc>
          <w:tcPr>
            <w:tcW w:w="1540" w:type="dxa"/>
            <w:tcBorders>
              <w:top w:val="single" w:sz="4" w:space="0" w:color="000000"/>
              <w:left w:val="single" w:sz="4" w:space="0" w:color="auto"/>
              <w:bottom w:val="single" w:sz="4" w:space="0" w:color="auto"/>
              <w:right w:val="single" w:sz="4" w:space="0" w:color="auto"/>
            </w:tcBorders>
            <w:hideMark/>
          </w:tcPr>
          <w:p w:rsidR="00B970FB" w:rsidRPr="00317F81" w:rsidRDefault="00B970FB" w:rsidP="00317F81">
            <w:pPr>
              <w:pStyle w:val="unformattext"/>
              <w:tabs>
                <w:tab w:val="left" w:pos="1324"/>
              </w:tabs>
              <w:spacing w:line="288" w:lineRule="auto"/>
              <w:ind w:left="-284" w:right="283"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100</w:t>
            </w:r>
          </w:p>
        </w:tc>
        <w:tc>
          <w:tcPr>
            <w:tcW w:w="1558" w:type="dxa"/>
            <w:tcBorders>
              <w:top w:val="single" w:sz="4" w:space="0" w:color="000000"/>
              <w:left w:val="single" w:sz="4" w:space="0" w:color="auto"/>
              <w:bottom w:val="single" w:sz="4" w:space="0" w:color="auto"/>
              <w:right w:val="single" w:sz="4" w:space="0" w:color="auto"/>
            </w:tcBorders>
            <w:hideMark/>
          </w:tcPr>
          <w:p w:rsidR="00B970FB" w:rsidRPr="00317F81" w:rsidRDefault="00B970FB" w:rsidP="00317F81">
            <w:pPr>
              <w:pStyle w:val="unformattext"/>
              <w:spacing w:line="288" w:lineRule="auto"/>
              <w:ind w:left="-284" w:right="-21"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60</w:t>
            </w:r>
          </w:p>
        </w:tc>
        <w:tc>
          <w:tcPr>
            <w:tcW w:w="1331" w:type="dxa"/>
            <w:tcBorders>
              <w:top w:val="single" w:sz="4" w:space="0" w:color="000000"/>
              <w:left w:val="single" w:sz="4" w:space="0" w:color="auto"/>
              <w:bottom w:val="single" w:sz="4" w:space="0" w:color="auto"/>
              <w:right w:val="single" w:sz="4" w:space="0" w:color="auto"/>
            </w:tcBorders>
            <w:hideMark/>
          </w:tcPr>
          <w:p w:rsidR="00B970FB" w:rsidRPr="00317F81" w:rsidRDefault="00B970FB" w:rsidP="00317F81">
            <w:pPr>
              <w:pStyle w:val="unformattext"/>
              <w:tabs>
                <w:tab w:val="left" w:pos="1115"/>
              </w:tabs>
              <w:spacing w:line="288" w:lineRule="auto"/>
              <w:ind w:left="-284" w:right="283"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40</w:t>
            </w:r>
          </w:p>
        </w:tc>
      </w:tr>
      <w:tr w:rsidR="00B970FB" w:rsidRPr="00317F81" w:rsidTr="00317F81">
        <w:trPr>
          <w:trHeight w:val="20"/>
        </w:trPr>
        <w:tc>
          <w:tcPr>
            <w:tcW w:w="1647" w:type="dxa"/>
            <w:vMerge w:val="restart"/>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129" w:firstLine="284"/>
              <w:jc w:val="center"/>
              <w:rPr>
                <w:rFonts w:ascii="Arial" w:hAnsi="Arial" w:cs="Arial"/>
                <w:sz w:val="21"/>
                <w:szCs w:val="21"/>
              </w:rPr>
            </w:pPr>
            <w:r w:rsidRPr="00317F81">
              <w:rPr>
                <w:rFonts w:ascii="Arial" w:hAnsi="Arial" w:cs="Arial"/>
                <w:sz w:val="21"/>
                <w:szCs w:val="21"/>
              </w:rPr>
              <w:t>40</w:t>
            </w:r>
          </w:p>
        </w:tc>
        <w:tc>
          <w:tcPr>
            <w:tcW w:w="1590"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98" w:firstLine="284"/>
              <w:jc w:val="center"/>
              <w:rPr>
                <w:rFonts w:ascii="Arial" w:hAnsi="Arial" w:cs="Arial"/>
                <w:sz w:val="21"/>
                <w:szCs w:val="21"/>
              </w:rPr>
            </w:pPr>
            <w:r w:rsidRPr="00317F81">
              <w:rPr>
                <w:rFonts w:ascii="Arial" w:hAnsi="Arial" w:cs="Arial"/>
                <w:sz w:val="21"/>
                <w:szCs w:val="21"/>
              </w:rPr>
              <w:t>А, Б</w:t>
            </w:r>
          </w:p>
        </w:tc>
        <w:tc>
          <w:tcPr>
            <w:tcW w:w="1798"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283" w:firstLine="284"/>
              <w:jc w:val="center"/>
              <w:rPr>
                <w:rFonts w:ascii="Arial" w:hAnsi="Arial" w:cs="Arial"/>
                <w:sz w:val="21"/>
                <w:szCs w:val="21"/>
              </w:rPr>
            </w:pPr>
            <w:r w:rsidRPr="00317F81">
              <w:rPr>
                <w:rFonts w:ascii="Arial" w:hAnsi="Arial" w:cs="Arial"/>
                <w:sz w:val="21"/>
                <w:szCs w:val="21"/>
              </w:rPr>
              <w:t>I, II, IIIa</w:t>
            </w:r>
          </w:p>
        </w:tc>
        <w:tc>
          <w:tcPr>
            <w:tcW w:w="1540"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tabs>
                <w:tab w:val="left" w:pos="1324"/>
              </w:tabs>
              <w:spacing w:after="0" w:line="288" w:lineRule="auto"/>
              <w:ind w:left="-284" w:right="283" w:firstLine="284"/>
              <w:jc w:val="center"/>
              <w:rPr>
                <w:rFonts w:ascii="Arial" w:hAnsi="Arial" w:cs="Arial"/>
                <w:sz w:val="21"/>
                <w:szCs w:val="21"/>
              </w:rPr>
            </w:pPr>
            <w:r w:rsidRPr="00317F81">
              <w:rPr>
                <w:rFonts w:ascii="Arial" w:hAnsi="Arial" w:cs="Arial"/>
                <w:sz w:val="21"/>
                <w:szCs w:val="21"/>
              </w:rPr>
              <w:t>80</w:t>
            </w:r>
          </w:p>
        </w:tc>
        <w:tc>
          <w:tcPr>
            <w:tcW w:w="1558"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21" w:firstLine="284"/>
              <w:jc w:val="center"/>
              <w:rPr>
                <w:rFonts w:ascii="Arial" w:hAnsi="Arial" w:cs="Arial"/>
                <w:sz w:val="21"/>
                <w:szCs w:val="21"/>
              </w:rPr>
            </w:pPr>
            <w:r w:rsidRPr="00317F81">
              <w:rPr>
                <w:rFonts w:ascii="Arial" w:hAnsi="Arial" w:cs="Arial"/>
                <w:sz w:val="21"/>
                <w:szCs w:val="21"/>
              </w:rPr>
              <w:t>50</w:t>
            </w:r>
          </w:p>
        </w:tc>
        <w:tc>
          <w:tcPr>
            <w:tcW w:w="1331"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tabs>
                <w:tab w:val="left" w:pos="1115"/>
              </w:tabs>
              <w:spacing w:after="0" w:line="288" w:lineRule="auto"/>
              <w:ind w:left="-284" w:right="283" w:firstLine="284"/>
              <w:jc w:val="center"/>
              <w:rPr>
                <w:rFonts w:ascii="Arial" w:hAnsi="Arial" w:cs="Arial"/>
                <w:sz w:val="21"/>
                <w:szCs w:val="21"/>
              </w:rPr>
            </w:pPr>
            <w:r w:rsidRPr="00317F81">
              <w:rPr>
                <w:rFonts w:ascii="Arial" w:hAnsi="Arial" w:cs="Arial"/>
                <w:sz w:val="21"/>
                <w:szCs w:val="21"/>
              </w:rPr>
              <w:t>35</w:t>
            </w:r>
          </w:p>
        </w:tc>
      </w:tr>
      <w:tr w:rsidR="00B970FB" w:rsidRPr="00317F81" w:rsidTr="00317F81">
        <w:trPr>
          <w:trHeight w:val="20"/>
        </w:trPr>
        <w:tc>
          <w:tcPr>
            <w:tcW w:w="1647" w:type="dxa"/>
            <w:vMerge/>
            <w:tcBorders>
              <w:top w:val="single" w:sz="4" w:space="0" w:color="auto"/>
              <w:left w:val="single" w:sz="4" w:space="0" w:color="auto"/>
              <w:bottom w:val="single" w:sz="4" w:space="0" w:color="auto"/>
              <w:right w:val="single" w:sz="4" w:space="0" w:color="auto"/>
            </w:tcBorders>
            <w:vAlign w:val="center"/>
            <w:hideMark/>
          </w:tcPr>
          <w:p w:rsidR="00B970FB" w:rsidRPr="00317F81" w:rsidRDefault="00B970FB" w:rsidP="00317F81">
            <w:pPr>
              <w:spacing w:after="0" w:line="288" w:lineRule="auto"/>
              <w:ind w:left="-284" w:right="-129" w:firstLine="284"/>
              <w:jc w:val="center"/>
              <w:rPr>
                <w:rFonts w:ascii="Arial" w:hAnsi="Arial" w:cs="Arial"/>
                <w:sz w:val="21"/>
                <w:szCs w:val="21"/>
              </w:rPr>
            </w:pPr>
          </w:p>
        </w:tc>
        <w:tc>
          <w:tcPr>
            <w:tcW w:w="1590" w:type="dxa"/>
            <w:vMerge w:val="restart"/>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pStyle w:val="unformattext"/>
              <w:spacing w:before="0" w:beforeAutospacing="0" w:after="0" w:afterAutospacing="0" w:line="288" w:lineRule="auto"/>
              <w:ind w:left="-284" w:right="-98"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В</w:t>
            </w:r>
          </w:p>
        </w:tc>
        <w:tc>
          <w:tcPr>
            <w:tcW w:w="1798" w:type="dxa"/>
            <w:tcBorders>
              <w:top w:val="single" w:sz="4" w:space="0" w:color="auto"/>
              <w:left w:val="single" w:sz="4" w:space="0" w:color="auto"/>
              <w:bottom w:val="single" w:sz="4" w:space="0" w:color="000000"/>
              <w:right w:val="single" w:sz="4" w:space="0" w:color="auto"/>
            </w:tcBorders>
            <w:hideMark/>
          </w:tcPr>
          <w:p w:rsidR="00B970FB" w:rsidRPr="00317F81" w:rsidRDefault="00B970FB" w:rsidP="00317F81">
            <w:pPr>
              <w:pStyle w:val="unformattext"/>
              <w:spacing w:line="288" w:lineRule="auto"/>
              <w:ind w:left="-284" w:right="283"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I, II, III, IIIa</w:t>
            </w:r>
          </w:p>
        </w:tc>
        <w:tc>
          <w:tcPr>
            <w:tcW w:w="1540" w:type="dxa"/>
            <w:tcBorders>
              <w:top w:val="single" w:sz="4" w:space="0" w:color="auto"/>
              <w:left w:val="single" w:sz="4" w:space="0" w:color="auto"/>
              <w:bottom w:val="single" w:sz="4" w:space="0" w:color="000000"/>
              <w:right w:val="single" w:sz="4" w:space="0" w:color="auto"/>
            </w:tcBorders>
            <w:hideMark/>
          </w:tcPr>
          <w:p w:rsidR="00B970FB" w:rsidRPr="00317F81" w:rsidRDefault="00B970FB" w:rsidP="00317F81">
            <w:pPr>
              <w:pStyle w:val="unformattext"/>
              <w:tabs>
                <w:tab w:val="left" w:pos="1324"/>
              </w:tabs>
              <w:spacing w:line="288" w:lineRule="auto"/>
              <w:ind w:left="-284" w:right="283"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160</w:t>
            </w:r>
          </w:p>
        </w:tc>
        <w:tc>
          <w:tcPr>
            <w:tcW w:w="1558" w:type="dxa"/>
            <w:tcBorders>
              <w:top w:val="single" w:sz="4" w:space="0" w:color="auto"/>
              <w:left w:val="single" w:sz="4" w:space="0" w:color="auto"/>
              <w:bottom w:val="single" w:sz="4" w:space="0" w:color="000000"/>
              <w:right w:val="single" w:sz="4" w:space="0" w:color="auto"/>
            </w:tcBorders>
            <w:hideMark/>
          </w:tcPr>
          <w:p w:rsidR="00B970FB" w:rsidRPr="00317F81" w:rsidRDefault="00B970FB" w:rsidP="00317F81">
            <w:pPr>
              <w:pStyle w:val="unformattext"/>
              <w:spacing w:line="288" w:lineRule="auto"/>
              <w:ind w:left="-284" w:right="-21"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95</w:t>
            </w:r>
          </w:p>
        </w:tc>
        <w:tc>
          <w:tcPr>
            <w:tcW w:w="1331" w:type="dxa"/>
            <w:tcBorders>
              <w:top w:val="single" w:sz="4" w:space="0" w:color="auto"/>
              <w:left w:val="single" w:sz="4" w:space="0" w:color="auto"/>
              <w:bottom w:val="single" w:sz="4" w:space="0" w:color="000000"/>
              <w:right w:val="single" w:sz="4" w:space="0" w:color="auto"/>
            </w:tcBorders>
            <w:hideMark/>
          </w:tcPr>
          <w:p w:rsidR="00B970FB" w:rsidRPr="00317F81" w:rsidRDefault="00B970FB" w:rsidP="00317F81">
            <w:pPr>
              <w:pStyle w:val="unformattext"/>
              <w:tabs>
                <w:tab w:val="left" w:pos="1115"/>
              </w:tabs>
              <w:spacing w:line="288" w:lineRule="auto"/>
              <w:ind w:left="-284" w:right="283"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65</w:t>
            </w:r>
          </w:p>
        </w:tc>
      </w:tr>
      <w:tr w:rsidR="00B970FB" w:rsidRPr="00317F81" w:rsidTr="00317F81">
        <w:trPr>
          <w:trHeight w:val="20"/>
        </w:trPr>
        <w:tc>
          <w:tcPr>
            <w:tcW w:w="1647" w:type="dxa"/>
            <w:vMerge/>
            <w:tcBorders>
              <w:top w:val="single" w:sz="4" w:space="0" w:color="auto"/>
              <w:left w:val="single" w:sz="4" w:space="0" w:color="auto"/>
              <w:bottom w:val="single" w:sz="4" w:space="0" w:color="auto"/>
              <w:right w:val="single" w:sz="4" w:space="0" w:color="auto"/>
            </w:tcBorders>
            <w:vAlign w:val="center"/>
            <w:hideMark/>
          </w:tcPr>
          <w:p w:rsidR="00B970FB" w:rsidRPr="00317F81" w:rsidRDefault="00B970FB" w:rsidP="00317F81">
            <w:pPr>
              <w:spacing w:after="0" w:line="288" w:lineRule="auto"/>
              <w:ind w:left="-284" w:right="-129" w:firstLine="284"/>
              <w:jc w:val="center"/>
              <w:rPr>
                <w:rFonts w:ascii="Arial" w:hAnsi="Arial" w:cs="Arial"/>
                <w:sz w:val="21"/>
                <w:szCs w:val="21"/>
              </w:rPr>
            </w:pPr>
          </w:p>
        </w:tc>
        <w:tc>
          <w:tcPr>
            <w:tcW w:w="1590" w:type="dxa"/>
            <w:vMerge/>
            <w:tcBorders>
              <w:top w:val="single" w:sz="4" w:space="0" w:color="auto"/>
              <w:left w:val="single" w:sz="4" w:space="0" w:color="auto"/>
              <w:bottom w:val="single" w:sz="4" w:space="0" w:color="auto"/>
              <w:right w:val="single" w:sz="4" w:space="0" w:color="auto"/>
            </w:tcBorders>
            <w:vAlign w:val="center"/>
            <w:hideMark/>
          </w:tcPr>
          <w:p w:rsidR="00B970FB" w:rsidRPr="00317F81" w:rsidRDefault="00B970FB" w:rsidP="00317F81">
            <w:pPr>
              <w:spacing w:after="0" w:line="288" w:lineRule="auto"/>
              <w:ind w:left="-284" w:right="-98" w:firstLine="284"/>
              <w:jc w:val="center"/>
              <w:rPr>
                <w:rFonts w:ascii="Arial" w:hAnsi="Arial" w:cs="Arial"/>
                <w:sz w:val="21"/>
                <w:szCs w:val="21"/>
              </w:rPr>
            </w:pPr>
          </w:p>
        </w:tc>
        <w:tc>
          <w:tcPr>
            <w:tcW w:w="1798" w:type="dxa"/>
            <w:tcBorders>
              <w:top w:val="single" w:sz="4" w:space="0" w:color="000000"/>
              <w:left w:val="single" w:sz="4" w:space="0" w:color="auto"/>
              <w:bottom w:val="single" w:sz="4" w:space="0" w:color="auto"/>
              <w:right w:val="single" w:sz="4" w:space="0" w:color="auto"/>
            </w:tcBorders>
            <w:hideMark/>
          </w:tcPr>
          <w:p w:rsidR="00B970FB" w:rsidRPr="00317F81" w:rsidRDefault="00B970FB" w:rsidP="00317F81">
            <w:pPr>
              <w:pStyle w:val="unformattext"/>
              <w:spacing w:line="288" w:lineRule="auto"/>
              <w:ind w:left="-284" w:right="283"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IIIб, IV</w:t>
            </w:r>
          </w:p>
        </w:tc>
        <w:tc>
          <w:tcPr>
            <w:tcW w:w="1540" w:type="dxa"/>
            <w:tcBorders>
              <w:top w:val="single" w:sz="4" w:space="0" w:color="000000"/>
              <w:left w:val="single" w:sz="4" w:space="0" w:color="auto"/>
              <w:bottom w:val="single" w:sz="4" w:space="0" w:color="auto"/>
              <w:right w:val="single" w:sz="4" w:space="0" w:color="auto"/>
            </w:tcBorders>
            <w:hideMark/>
          </w:tcPr>
          <w:p w:rsidR="00B970FB" w:rsidRPr="00317F81" w:rsidRDefault="00B970FB" w:rsidP="00317F81">
            <w:pPr>
              <w:pStyle w:val="unformattext"/>
              <w:tabs>
                <w:tab w:val="left" w:pos="1324"/>
              </w:tabs>
              <w:spacing w:line="288" w:lineRule="auto"/>
              <w:ind w:left="-284" w:right="283"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110</w:t>
            </w:r>
          </w:p>
        </w:tc>
        <w:tc>
          <w:tcPr>
            <w:tcW w:w="1558" w:type="dxa"/>
            <w:tcBorders>
              <w:top w:val="single" w:sz="4" w:space="0" w:color="000000"/>
              <w:left w:val="single" w:sz="4" w:space="0" w:color="auto"/>
              <w:bottom w:val="single" w:sz="4" w:space="0" w:color="auto"/>
              <w:right w:val="single" w:sz="4" w:space="0" w:color="auto"/>
            </w:tcBorders>
            <w:hideMark/>
          </w:tcPr>
          <w:p w:rsidR="00B970FB" w:rsidRPr="00317F81" w:rsidRDefault="00B970FB" w:rsidP="00317F81">
            <w:pPr>
              <w:pStyle w:val="unformattext"/>
              <w:spacing w:line="288" w:lineRule="auto"/>
              <w:ind w:left="-284" w:right="-21"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65</w:t>
            </w:r>
          </w:p>
        </w:tc>
        <w:tc>
          <w:tcPr>
            <w:tcW w:w="1331" w:type="dxa"/>
            <w:tcBorders>
              <w:top w:val="single" w:sz="4" w:space="0" w:color="000000"/>
              <w:left w:val="single" w:sz="4" w:space="0" w:color="auto"/>
              <w:bottom w:val="single" w:sz="4" w:space="0" w:color="auto"/>
              <w:right w:val="single" w:sz="4" w:space="0" w:color="auto"/>
            </w:tcBorders>
            <w:hideMark/>
          </w:tcPr>
          <w:p w:rsidR="00B970FB" w:rsidRPr="00317F81" w:rsidRDefault="00B970FB" w:rsidP="00317F81">
            <w:pPr>
              <w:pStyle w:val="unformattext"/>
              <w:tabs>
                <w:tab w:val="left" w:pos="1115"/>
              </w:tabs>
              <w:spacing w:line="288" w:lineRule="auto"/>
              <w:ind w:left="-284" w:right="283"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45</w:t>
            </w:r>
          </w:p>
        </w:tc>
      </w:tr>
      <w:tr w:rsidR="00B970FB" w:rsidRPr="00317F81" w:rsidTr="00317F81">
        <w:trPr>
          <w:trHeight w:val="20"/>
        </w:trPr>
        <w:tc>
          <w:tcPr>
            <w:tcW w:w="1647" w:type="dxa"/>
            <w:vMerge w:val="restart"/>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129" w:firstLine="284"/>
              <w:jc w:val="center"/>
              <w:rPr>
                <w:rFonts w:ascii="Arial" w:hAnsi="Arial" w:cs="Arial"/>
                <w:sz w:val="21"/>
                <w:szCs w:val="21"/>
              </w:rPr>
            </w:pPr>
            <w:r w:rsidRPr="00317F81">
              <w:rPr>
                <w:rFonts w:ascii="Arial" w:hAnsi="Arial" w:cs="Arial"/>
                <w:sz w:val="21"/>
                <w:szCs w:val="21"/>
              </w:rPr>
              <w:t>50</w:t>
            </w:r>
          </w:p>
        </w:tc>
        <w:tc>
          <w:tcPr>
            <w:tcW w:w="1590"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98" w:firstLine="284"/>
              <w:jc w:val="center"/>
              <w:rPr>
                <w:rFonts w:ascii="Arial" w:hAnsi="Arial" w:cs="Arial"/>
                <w:sz w:val="21"/>
                <w:szCs w:val="21"/>
              </w:rPr>
            </w:pPr>
            <w:r w:rsidRPr="00317F81">
              <w:rPr>
                <w:rFonts w:ascii="Arial" w:hAnsi="Arial" w:cs="Arial"/>
                <w:sz w:val="21"/>
                <w:szCs w:val="21"/>
              </w:rPr>
              <w:t>А, Б</w:t>
            </w:r>
          </w:p>
        </w:tc>
        <w:tc>
          <w:tcPr>
            <w:tcW w:w="1798"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283" w:firstLine="284"/>
              <w:jc w:val="center"/>
              <w:rPr>
                <w:rFonts w:ascii="Arial" w:hAnsi="Arial" w:cs="Arial"/>
                <w:sz w:val="21"/>
                <w:szCs w:val="21"/>
              </w:rPr>
            </w:pPr>
            <w:r w:rsidRPr="00317F81">
              <w:rPr>
                <w:rFonts w:ascii="Arial" w:hAnsi="Arial" w:cs="Arial"/>
                <w:sz w:val="21"/>
                <w:szCs w:val="21"/>
              </w:rPr>
              <w:t>I, II, IIIa</w:t>
            </w:r>
          </w:p>
        </w:tc>
        <w:tc>
          <w:tcPr>
            <w:tcW w:w="1540"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tabs>
                <w:tab w:val="left" w:pos="1324"/>
              </w:tabs>
              <w:spacing w:after="0" w:line="288" w:lineRule="auto"/>
              <w:ind w:left="-284" w:right="283" w:firstLine="284"/>
              <w:jc w:val="center"/>
              <w:rPr>
                <w:rFonts w:ascii="Arial" w:hAnsi="Arial" w:cs="Arial"/>
                <w:sz w:val="21"/>
                <w:szCs w:val="21"/>
              </w:rPr>
            </w:pPr>
            <w:r w:rsidRPr="00317F81">
              <w:rPr>
                <w:rFonts w:ascii="Arial" w:hAnsi="Arial" w:cs="Arial"/>
                <w:sz w:val="21"/>
                <w:szCs w:val="21"/>
              </w:rPr>
              <w:t>120</w:t>
            </w:r>
          </w:p>
        </w:tc>
        <w:tc>
          <w:tcPr>
            <w:tcW w:w="1558"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21" w:firstLine="284"/>
              <w:jc w:val="center"/>
              <w:rPr>
                <w:rFonts w:ascii="Arial" w:hAnsi="Arial" w:cs="Arial"/>
                <w:sz w:val="21"/>
                <w:szCs w:val="21"/>
              </w:rPr>
            </w:pPr>
            <w:r w:rsidRPr="00317F81">
              <w:rPr>
                <w:rFonts w:ascii="Arial" w:hAnsi="Arial" w:cs="Arial"/>
                <w:sz w:val="21"/>
                <w:szCs w:val="21"/>
              </w:rPr>
              <w:t>70</w:t>
            </w:r>
          </w:p>
        </w:tc>
        <w:tc>
          <w:tcPr>
            <w:tcW w:w="1331"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tabs>
                <w:tab w:val="left" w:pos="1115"/>
              </w:tabs>
              <w:spacing w:after="0" w:line="288" w:lineRule="auto"/>
              <w:ind w:left="-284" w:right="283" w:firstLine="284"/>
              <w:jc w:val="center"/>
              <w:rPr>
                <w:rFonts w:ascii="Arial" w:hAnsi="Arial" w:cs="Arial"/>
                <w:sz w:val="21"/>
                <w:szCs w:val="21"/>
              </w:rPr>
            </w:pPr>
            <w:r w:rsidRPr="00317F81">
              <w:rPr>
                <w:rFonts w:ascii="Arial" w:hAnsi="Arial" w:cs="Arial"/>
                <w:sz w:val="21"/>
                <w:szCs w:val="21"/>
              </w:rPr>
              <w:t>50</w:t>
            </w:r>
          </w:p>
        </w:tc>
      </w:tr>
      <w:tr w:rsidR="00B970FB" w:rsidRPr="00317F81" w:rsidTr="00317F81">
        <w:trPr>
          <w:trHeight w:val="20"/>
        </w:trPr>
        <w:tc>
          <w:tcPr>
            <w:tcW w:w="1647" w:type="dxa"/>
            <w:vMerge/>
            <w:tcBorders>
              <w:top w:val="single" w:sz="4" w:space="0" w:color="auto"/>
              <w:left w:val="single" w:sz="4" w:space="0" w:color="auto"/>
              <w:bottom w:val="single" w:sz="4" w:space="0" w:color="auto"/>
              <w:right w:val="single" w:sz="4" w:space="0" w:color="auto"/>
            </w:tcBorders>
            <w:vAlign w:val="center"/>
            <w:hideMark/>
          </w:tcPr>
          <w:p w:rsidR="00B970FB" w:rsidRPr="00317F81" w:rsidRDefault="00B970FB" w:rsidP="00317F81">
            <w:pPr>
              <w:spacing w:after="0" w:line="288" w:lineRule="auto"/>
              <w:ind w:left="-284" w:right="-129" w:firstLine="284"/>
              <w:jc w:val="center"/>
              <w:rPr>
                <w:rFonts w:ascii="Arial" w:hAnsi="Arial" w:cs="Arial"/>
                <w:sz w:val="21"/>
                <w:szCs w:val="21"/>
              </w:rPr>
            </w:pPr>
          </w:p>
        </w:tc>
        <w:tc>
          <w:tcPr>
            <w:tcW w:w="1590"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pStyle w:val="unformattext"/>
              <w:spacing w:before="0" w:beforeAutospacing="0" w:after="0" w:afterAutospacing="0" w:line="288" w:lineRule="auto"/>
              <w:ind w:left="-284" w:right="-98"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В</w:t>
            </w:r>
          </w:p>
        </w:tc>
        <w:tc>
          <w:tcPr>
            <w:tcW w:w="1798"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pStyle w:val="unformattext"/>
              <w:spacing w:before="0" w:beforeAutospacing="0" w:after="0" w:afterAutospacing="0" w:line="288" w:lineRule="auto"/>
              <w:ind w:left="-284" w:right="283"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I, II, III, IIIa</w:t>
            </w:r>
          </w:p>
        </w:tc>
        <w:tc>
          <w:tcPr>
            <w:tcW w:w="1540"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pStyle w:val="unformattext"/>
              <w:tabs>
                <w:tab w:val="left" w:pos="1324"/>
              </w:tabs>
              <w:spacing w:before="0" w:beforeAutospacing="0" w:after="0" w:afterAutospacing="0" w:line="288" w:lineRule="auto"/>
              <w:ind w:left="-284" w:right="283"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180</w:t>
            </w:r>
          </w:p>
        </w:tc>
        <w:tc>
          <w:tcPr>
            <w:tcW w:w="1558"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pStyle w:val="unformattext"/>
              <w:spacing w:before="0" w:beforeAutospacing="0" w:after="0" w:afterAutospacing="0" w:line="288" w:lineRule="auto"/>
              <w:ind w:left="-284" w:right="-21"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105</w:t>
            </w:r>
          </w:p>
        </w:tc>
        <w:tc>
          <w:tcPr>
            <w:tcW w:w="1331"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pStyle w:val="unformattext"/>
              <w:tabs>
                <w:tab w:val="left" w:pos="1115"/>
              </w:tabs>
              <w:spacing w:before="0" w:beforeAutospacing="0" w:after="0" w:afterAutospacing="0" w:line="288" w:lineRule="auto"/>
              <w:ind w:left="-284" w:right="283"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75</w:t>
            </w:r>
          </w:p>
        </w:tc>
      </w:tr>
      <w:tr w:rsidR="00B970FB" w:rsidRPr="00317F81" w:rsidTr="00317F81">
        <w:trPr>
          <w:trHeight w:val="20"/>
        </w:trPr>
        <w:tc>
          <w:tcPr>
            <w:tcW w:w="1647"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129" w:firstLine="284"/>
              <w:jc w:val="center"/>
              <w:rPr>
                <w:rFonts w:ascii="Arial" w:hAnsi="Arial" w:cs="Arial"/>
                <w:sz w:val="21"/>
                <w:szCs w:val="21"/>
              </w:rPr>
            </w:pPr>
            <w:r w:rsidRPr="00317F81">
              <w:rPr>
                <w:rFonts w:ascii="Arial" w:hAnsi="Arial" w:cs="Arial"/>
                <w:sz w:val="21"/>
                <w:szCs w:val="21"/>
              </w:rPr>
              <w:t>60 та більше</w:t>
            </w:r>
          </w:p>
        </w:tc>
        <w:tc>
          <w:tcPr>
            <w:tcW w:w="1590"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98" w:firstLine="284"/>
              <w:jc w:val="center"/>
              <w:rPr>
                <w:rFonts w:ascii="Arial" w:hAnsi="Arial" w:cs="Arial"/>
                <w:sz w:val="21"/>
                <w:szCs w:val="21"/>
              </w:rPr>
            </w:pPr>
            <w:r w:rsidRPr="00317F81">
              <w:rPr>
                <w:rFonts w:ascii="Arial" w:hAnsi="Arial" w:cs="Arial"/>
                <w:sz w:val="21"/>
                <w:szCs w:val="21"/>
              </w:rPr>
              <w:t>А, Б</w:t>
            </w:r>
          </w:p>
        </w:tc>
        <w:tc>
          <w:tcPr>
            <w:tcW w:w="1798"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283" w:firstLine="284"/>
              <w:jc w:val="center"/>
              <w:rPr>
                <w:rFonts w:ascii="Arial" w:hAnsi="Arial" w:cs="Arial"/>
                <w:sz w:val="21"/>
                <w:szCs w:val="21"/>
              </w:rPr>
            </w:pPr>
            <w:r w:rsidRPr="00317F81">
              <w:rPr>
                <w:rFonts w:ascii="Arial" w:hAnsi="Arial" w:cs="Arial"/>
                <w:sz w:val="21"/>
                <w:szCs w:val="21"/>
              </w:rPr>
              <w:t>I, II, IIIa</w:t>
            </w:r>
          </w:p>
        </w:tc>
        <w:tc>
          <w:tcPr>
            <w:tcW w:w="1540"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tabs>
                <w:tab w:val="left" w:pos="1324"/>
              </w:tabs>
              <w:spacing w:after="0" w:line="288" w:lineRule="auto"/>
              <w:ind w:left="-284" w:right="283" w:firstLine="284"/>
              <w:jc w:val="center"/>
              <w:rPr>
                <w:rFonts w:ascii="Arial" w:hAnsi="Arial" w:cs="Arial"/>
                <w:sz w:val="21"/>
                <w:szCs w:val="21"/>
              </w:rPr>
            </w:pPr>
            <w:r w:rsidRPr="00317F81">
              <w:rPr>
                <w:rFonts w:ascii="Arial" w:hAnsi="Arial" w:cs="Arial"/>
                <w:sz w:val="21"/>
                <w:szCs w:val="21"/>
              </w:rPr>
              <w:t>140</w:t>
            </w:r>
          </w:p>
        </w:tc>
        <w:tc>
          <w:tcPr>
            <w:tcW w:w="1558"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21" w:firstLine="284"/>
              <w:jc w:val="center"/>
              <w:rPr>
                <w:rFonts w:ascii="Arial" w:hAnsi="Arial" w:cs="Arial"/>
                <w:sz w:val="21"/>
                <w:szCs w:val="21"/>
              </w:rPr>
            </w:pPr>
            <w:r w:rsidRPr="00317F81">
              <w:rPr>
                <w:rFonts w:ascii="Arial" w:hAnsi="Arial" w:cs="Arial"/>
                <w:sz w:val="21"/>
                <w:szCs w:val="21"/>
              </w:rPr>
              <w:t>85</w:t>
            </w:r>
          </w:p>
        </w:tc>
        <w:tc>
          <w:tcPr>
            <w:tcW w:w="1331"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tabs>
                <w:tab w:val="left" w:pos="1115"/>
              </w:tabs>
              <w:spacing w:after="0" w:line="288" w:lineRule="auto"/>
              <w:ind w:left="-284" w:right="283" w:firstLine="284"/>
              <w:jc w:val="center"/>
              <w:rPr>
                <w:rFonts w:ascii="Arial" w:hAnsi="Arial" w:cs="Arial"/>
                <w:sz w:val="21"/>
                <w:szCs w:val="21"/>
              </w:rPr>
            </w:pPr>
            <w:r w:rsidRPr="00317F81">
              <w:rPr>
                <w:rFonts w:ascii="Arial" w:hAnsi="Arial" w:cs="Arial"/>
                <w:sz w:val="21"/>
                <w:szCs w:val="21"/>
              </w:rPr>
              <w:t>60</w:t>
            </w:r>
          </w:p>
        </w:tc>
      </w:tr>
      <w:tr w:rsidR="00B970FB" w:rsidRPr="00317F81" w:rsidTr="00317F81">
        <w:trPr>
          <w:trHeight w:val="20"/>
        </w:trPr>
        <w:tc>
          <w:tcPr>
            <w:tcW w:w="1647"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129" w:firstLine="284"/>
              <w:jc w:val="center"/>
              <w:rPr>
                <w:rFonts w:ascii="Arial" w:hAnsi="Arial" w:cs="Arial"/>
                <w:sz w:val="21"/>
                <w:szCs w:val="21"/>
              </w:rPr>
            </w:pPr>
            <w:r w:rsidRPr="00317F81">
              <w:rPr>
                <w:rFonts w:ascii="Arial" w:hAnsi="Arial" w:cs="Arial"/>
                <w:sz w:val="21"/>
                <w:szCs w:val="21"/>
              </w:rPr>
              <w:t>60</w:t>
            </w:r>
          </w:p>
        </w:tc>
        <w:tc>
          <w:tcPr>
            <w:tcW w:w="1590"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98" w:firstLine="284"/>
              <w:jc w:val="center"/>
              <w:rPr>
                <w:rFonts w:ascii="Arial" w:hAnsi="Arial" w:cs="Arial"/>
                <w:sz w:val="21"/>
                <w:szCs w:val="21"/>
              </w:rPr>
            </w:pPr>
            <w:r w:rsidRPr="00317F81">
              <w:rPr>
                <w:rFonts w:ascii="Arial" w:hAnsi="Arial" w:cs="Arial"/>
                <w:sz w:val="21"/>
                <w:szCs w:val="21"/>
              </w:rPr>
              <w:t>В</w:t>
            </w:r>
          </w:p>
        </w:tc>
        <w:tc>
          <w:tcPr>
            <w:tcW w:w="1798"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283" w:firstLine="284"/>
              <w:jc w:val="center"/>
              <w:rPr>
                <w:rFonts w:ascii="Arial" w:hAnsi="Arial" w:cs="Arial"/>
                <w:sz w:val="21"/>
                <w:szCs w:val="21"/>
              </w:rPr>
            </w:pPr>
            <w:r w:rsidRPr="00317F81">
              <w:rPr>
                <w:rFonts w:ascii="Arial" w:hAnsi="Arial" w:cs="Arial"/>
                <w:sz w:val="21"/>
                <w:szCs w:val="21"/>
              </w:rPr>
              <w:t>I, II, III, IIIa</w:t>
            </w:r>
          </w:p>
        </w:tc>
        <w:tc>
          <w:tcPr>
            <w:tcW w:w="1540"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tabs>
                <w:tab w:val="left" w:pos="1324"/>
              </w:tabs>
              <w:spacing w:after="0" w:line="288" w:lineRule="auto"/>
              <w:ind w:left="-284" w:right="283" w:firstLine="284"/>
              <w:jc w:val="center"/>
              <w:rPr>
                <w:rFonts w:ascii="Arial" w:hAnsi="Arial" w:cs="Arial"/>
                <w:sz w:val="21"/>
                <w:szCs w:val="21"/>
              </w:rPr>
            </w:pPr>
            <w:r w:rsidRPr="00317F81">
              <w:rPr>
                <w:rFonts w:ascii="Arial" w:hAnsi="Arial" w:cs="Arial"/>
                <w:sz w:val="21"/>
                <w:szCs w:val="21"/>
              </w:rPr>
              <w:t>200</w:t>
            </w:r>
          </w:p>
        </w:tc>
        <w:tc>
          <w:tcPr>
            <w:tcW w:w="1558"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21" w:firstLine="284"/>
              <w:jc w:val="center"/>
              <w:rPr>
                <w:rFonts w:ascii="Arial" w:hAnsi="Arial" w:cs="Arial"/>
                <w:sz w:val="21"/>
                <w:szCs w:val="21"/>
              </w:rPr>
            </w:pPr>
            <w:r w:rsidRPr="00317F81">
              <w:rPr>
                <w:rFonts w:ascii="Arial" w:hAnsi="Arial" w:cs="Arial"/>
                <w:sz w:val="21"/>
                <w:szCs w:val="21"/>
              </w:rPr>
              <w:t>110</w:t>
            </w:r>
          </w:p>
        </w:tc>
        <w:tc>
          <w:tcPr>
            <w:tcW w:w="1331"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tabs>
                <w:tab w:val="left" w:pos="1115"/>
              </w:tabs>
              <w:spacing w:after="0" w:line="288" w:lineRule="auto"/>
              <w:ind w:left="-284" w:right="283" w:firstLine="284"/>
              <w:jc w:val="center"/>
              <w:rPr>
                <w:rFonts w:ascii="Arial" w:hAnsi="Arial" w:cs="Arial"/>
                <w:sz w:val="21"/>
                <w:szCs w:val="21"/>
              </w:rPr>
            </w:pPr>
            <w:r w:rsidRPr="00317F81">
              <w:rPr>
                <w:rFonts w:ascii="Arial" w:hAnsi="Arial" w:cs="Arial"/>
                <w:sz w:val="21"/>
                <w:szCs w:val="21"/>
              </w:rPr>
              <w:t>85</w:t>
            </w:r>
          </w:p>
        </w:tc>
      </w:tr>
      <w:tr w:rsidR="00B970FB" w:rsidRPr="00317F81" w:rsidTr="00317F81">
        <w:trPr>
          <w:trHeight w:val="20"/>
        </w:trPr>
        <w:tc>
          <w:tcPr>
            <w:tcW w:w="1647"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129" w:firstLine="284"/>
              <w:jc w:val="center"/>
              <w:rPr>
                <w:rFonts w:ascii="Arial" w:hAnsi="Arial" w:cs="Arial"/>
                <w:sz w:val="21"/>
                <w:szCs w:val="21"/>
              </w:rPr>
            </w:pPr>
            <w:r w:rsidRPr="00317F81">
              <w:rPr>
                <w:rFonts w:ascii="Arial" w:hAnsi="Arial" w:cs="Arial"/>
                <w:sz w:val="21"/>
                <w:szCs w:val="21"/>
              </w:rPr>
              <w:t>80 та більше</w:t>
            </w:r>
          </w:p>
        </w:tc>
        <w:tc>
          <w:tcPr>
            <w:tcW w:w="1590"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98" w:firstLine="284"/>
              <w:jc w:val="center"/>
              <w:rPr>
                <w:rFonts w:ascii="Arial" w:hAnsi="Arial" w:cs="Arial"/>
                <w:sz w:val="21"/>
                <w:szCs w:val="21"/>
              </w:rPr>
            </w:pPr>
            <w:r w:rsidRPr="00317F81">
              <w:rPr>
                <w:rFonts w:ascii="Arial" w:hAnsi="Arial" w:cs="Arial"/>
                <w:sz w:val="21"/>
                <w:szCs w:val="21"/>
              </w:rPr>
              <w:t>В</w:t>
            </w:r>
          </w:p>
        </w:tc>
        <w:tc>
          <w:tcPr>
            <w:tcW w:w="1798"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283" w:firstLine="284"/>
              <w:jc w:val="center"/>
              <w:rPr>
                <w:rFonts w:ascii="Arial" w:hAnsi="Arial" w:cs="Arial"/>
                <w:sz w:val="21"/>
                <w:szCs w:val="21"/>
              </w:rPr>
            </w:pPr>
            <w:r w:rsidRPr="00317F81">
              <w:rPr>
                <w:rFonts w:ascii="Arial" w:hAnsi="Arial" w:cs="Arial"/>
                <w:sz w:val="21"/>
                <w:szCs w:val="21"/>
              </w:rPr>
              <w:t>I, II, III, IIIa</w:t>
            </w:r>
          </w:p>
        </w:tc>
        <w:tc>
          <w:tcPr>
            <w:tcW w:w="1540"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tabs>
                <w:tab w:val="left" w:pos="1324"/>
              </w:tabs>
              <w:spacing w:after="0" w:line="288" w:lineRule="auto"/>
              <w:ind w:left="-284" w:right="283" w:firstLine="284"/>
              <w:jc w:val="center"/>
              <w:rPr>
                <w:rFonts w:ascii="Arial" w:hAnsi="Arial" w:cs="Arial"/>
                <w:sz w:val="21"/>
                <w:szCs w:val="21"/>
              </w:rPr>
            </w:pPr>
            <w:r w:rsidRPr="00317F81">
              <w:rPr>
                <w:rFonts w:ascii="Arial" w:hAnsi="Arial" w:cs="Arial"/>
                <w:sz w:val="21"/>
                <w:szCs w:val="21"/>
              </w:rPr>
              <w:t>240</w:t>
            </w:r>
          </w:p>
        </w:tc>
        <w:tc>
          <w:tcPr>
            <w:tcW w:w="1558"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21" w:firstLine="284"/>
              <w:jc w:val="center"/>
              <w:rPr>
                <w:rFonts w:ascii="Arial" w:hAnsi="Arial" w:cs="Arial"/>
                <w:sz w:val="21"/>
                <w:szCs w:val="21"/>
              </w:rPr>
            </w:pPr>
            <w:r w:rsidRPr="00317F81">
              <w:rPr>
                <w:rFonts w:ascii="Arial" w:hAnsi="Arial" w:cs="Arial"/>
                <w:sz w:val="21"/>
                <w:szCs w:val="21"/>
              </w:rPr>
              <w:t>140</w:t>
            </w:r>
          </w:p>
        </w:tc>
        <w:tc>
          <w:tcPr>
            <w:tcW w:w="1331"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tabs>
                <w:tab w:val="left" w:pos="1115"/>
              </w:tabs>
              <w:spacing w:after="0" w:line="288" w:lineRule="auto"/>
              <w:ind w:left="-284" w:right="283" w:firstLine="284"/>
              <w:jc w:val="center"/>
              <w:rPr>
                <w:rFonts w:ascii="Arial" w:hAnsi="Arial" w:cs="Arial"/>
                <w:sz w:val="21"/>
                <w:szCs w:val="21"/>
              </w:rPr>
            </w:pPr>
            <w:r w:rsidRPr="00317F81">
              <w:rPr>
                <w:rFonts w:ascii="Arial" w:hAnsi="Arial" w:cs="Arial"/>
                <w:sz w:val="21"/>
                <w:szCs w:val="21"/>
              </w:rPr>
              <w:t>100</w:t>
            </w:r>
          </w:p>
        </w:tc>
      </w:tr>
      <w:tr w:rsidR="00B970FB" w:rsidRPr="00317F81" w:rsidTr="00317F81">
        <w:trPr>
          <w:trHeight w:val="20"/>
        </w:trPr>
        <w:tc>
          <w:tcPr>
            <w:tcW w:w="1647" w:type="dxa"/>
            <w:vMerge w:val="restart"/>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129" w:firstLine="284"/>
              <w:jc w:val="center"/>
              <w:rPr>
                <w:rFonts w:ascii="Arial" w:hAnsi="Arial" w:cs="Arial"/>
                <w:sz w:val="21"/>
                <w:szCs w:val="21"/>
              </w:rPr>
            </w:pPr>
            <w:r w:rsidRPr="00317F81">
              <w:rPr>
                <w:rFonts w:ascii="Arial" w:hAnsi="Arial" w:cs="Arial"/>
                <w:sz w:val="21"/>
                <w:szCs w:val="21"/>
              </w:rPr>
              <w:t>Незалежно від об’єму</w:t>
            </w:r>
          </w:p>
        </w:tc>
        <w:tc>
          <w:tcPr>
            <w:tcW w:w="1590" w:type="dxa"/>
            <w:vMerge w:val="restart"/>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98" w:firstLine="284"/>
              <w:jc w:val="center"/>
              <w:rPr>
                <w:rFonts w:ascii="Arial" w:hAnsi="Arial" w:cs="Arial"/>
                <w:sz w:val="21"/>
                <w:szCs w:val="21"/>
              </w:rPr>
            </w:pPr>
            <w:r w:rsidRPr="00317F81">
              <w:rPr>
                <w:rFonts w:ascii="Arial" w:hAnsi="Arial" w:cs="Arial"/>
                <w:sz w:val="21"/>
                <w:szCs w:val="21"/>
              </w:rPr>
              <w:t>Д</w:t>
            </w:r>
          </w:p>
        </w:tc>
        <w:tc>
          <w:tcPr>
            <w:tcW w:w="1798"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283" w:firstLine="284"/>
              <w:jc w:val="center"/>
              <w:rPr>
                <w:rFonts w:ascii="Arial" w:hAnsi="Arial" w:cs="Arial"/>
                <w:sz w:val="21"/>
                <w:szCs w:val="21"/>
              </w:rPr>
            </w:pPr>
            <w:r w:rsidRPr="00317F81">
              <w:rPr>
                <w:rFonts w:ascii="Arial" w:hAnsi="Arial" w:cs="Arial"/>
                <w:sz w:val="21"/>
                <w:szCs w:val="21"/>
              </w:rPr>
              <w:t>I, II, III, IIIa</w:t>
            </w:r>
          </w:p>
        </w:tc>
        <w:tc>
          <w:tcPr>
            <w:tcW w:w="4429" w:type="dxa"/>
            <w:gridSpan w:val="3"/>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spacing w:after="0" w:line="288" w:lineRule="auto"/>
              <w:ind w:left="-284" w:right="283" w:firstLine="284"/>
              <w:jc w:val="center"/>
              <w:rPr>
                <w:rFonts w:ascii="Arial" w:hAnsi="Arial" w:cs="Arial"/>
                <w:sz w:val="21"/>
                <w:szCs w:val="21"/>
              </w:rPr>
            </w:pPr>
            <w:r w:rsidRPr="00317F81">
              <w:rPr>
                <w:rFonts w:ascii="Arial" w:hAnsi="Arial" w:cs="Arial"/>
                <w:sz w:val="21"/>
                <w:szCs w:val="21"/>
              </w:rPr>
              <w:t>не обмежується</w:t>
            </w:r>
          </w:p>
        </w:tc>
      </w:tr>
      <w:tr w:rsidR="00B970FB" w:rsidRPr="00317F81" w:rsidTr="00317F81">
        <w:trPr>
          <w:trHeight w:val="20"/>
        </w:trPr>
        <w:tc>
          <w:tcPr>
            <w:tcW w:w="1647" w:type="dxa"/>
            <w:vMerge/>
            <w:tcBorders>
              <w:top w:val="single" w:sz="4" w:space="0" w:color="auto"/>
              <w:left w:val="single" w:sz="4" w:space="0" w:color="auto"/>
              <w:bottom w:val="single" w:sz="4" w:space="0" w:color="auto"/>
              <w:right w:val="single" w:sz="4" w:space="0" w:color="auto"/>
            </w:tcBorders>
            <w:vAlign w:val="center"/>
            <w:hideMark/>
          </w:tcPr>
          <w:p w:rsidR="00B970FB" w:rsidRPr="00317F81" w:rsidRDefault="00B970FB" w:rsidP="00317F81">
            <w:pPr>
              <w:spacing w:after="0" w:line="288" w:lineRule="auto"/>
              <w:ind w:left="-284" w:right="283" w:firstLine="284"/>
              <w:jc w:val="both"/>
              <w:rPr>
                <w:rFonts w:ascii="Arial" w:hAnsi="Arial" w:cs="Arial"/>
                <w:sz w:val="21"/>
                <w:szCs w:val="21"/>
              </w:rPr>
            </w:pPr>
          </w:p>
        </w:tc>
        <w:tc>
          <w:tcPr>
            <w:tcW w:w="1590" w:type="dxa"/>
            <w:vMerge/>
            <w:tcBorders>
              <w:top w:val="single" w:sz="4" w:space="0" w:color="auto"/>
              <w:left w:val="single" w:sz="4" w:space="0" w:color="auto"/>
              <w:bottom w:val="single" w:sz="4" w:space="0" w:color="auto"/>
              <w:right w:val="single" w:sz="4" w:space="0" w:color="auto"/>
            </w:tcBorders>
            <w:vAlign w:val="center"/>
            <w:hideMark/>
          </w:tcPr>
          <w:p w:rsidR="00B970FB" w:rsidRPr="00317F81" w:rsidRDefault="00B970FB" w:rsidP="00317F81">
            <w:pPr>
              <w:spacing w:after="0" w:line="288" w:lineRule="auto"/>
              <w:ind w:left="-284" w:right="283" w:firstLine="284"/>
              <w:jc w:val="both"/>
              <w:rPr>
                <w:rFonts w:ascii="Arial" w:hAnsi="Arial" w:cs="Arial"/>
                <w:sz w:val="21"/>
                <w:szCs w:val="21"/>
              </w:rPr>
            </w:pPr>
          </w:p>
        </w:tc>
        <w:tc>
          <w:tcPr>
            <w:tcW w:w="1798"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pStyle w:val="unformattext"/>
              <w:spacing w:before="0" w:beforeAutospacing="0" w:after="0" w:afterAutospacing="0" w:line="288" w:lineRule="auto"/>
              <w:ind w:left="-284" w:right="283"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IIIб, IV</w:t>
            </w:r>
          </w:p>
        </w:tc>
        <w:tc>
          <w:tcPr>
            <w:tcW w:w="1540"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pStyle w:val="unformattext"/>
              <w:tabs>
                <w:tab w:val="left" w:pos="1324"/>
              </w:tabs>
              <w:spacing w:before="0" w:beforeAutospacing="0" w:after="0" w:afterAutospacing="0" w:line="288" w:lineRule="auto"/>
              <w:ind w:left="-284" w:right="283"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160</w:t>
            </w:r>
          </w:p>
        </w:tc>
        <w:tc>
          <w:tcPr>
            <w:tcW w:w="1558"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pStyle w:val="unformattext"/>
              <w:spacing w:before="0" w:beforeAutospacing="0" w:after="0" w:afterAutospacing="0" w:line="288" w:lineRule="auto"/>
              <w:ind w:left="-284"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95</w:t>
            </w:r>
          </w:p>
        </w:tc>
        <w:tc>
          <w:tcPr>
            <w:tcW w:w="1331"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pStyle w:val="unformattext"/>
              <w:spacing w:before="0" w:beforeAutospacing="0" w:after="0" w:afterAutospacing="0" w:line="288" w:lineRule="auto"/>
              <w:ind w:left="-284"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65</w:t>
            </w:r>
          </w:p>
        </w:tc>
      </w:tr>
      <w:tr w:rsidR="00B970FB" w:rsidRPr="00317F81" w:rsidTr="00317F81">
        <w:trPr>
          <w:trHeight w:val="20"/>
        </w:trPr>
        <w:tc>
          <w:tcPr>
            <w:tcW w:w="1647" w:type="dxa"/>
            <w:vMerge/>
            <w:tcBorders>
              <w:top w:val="single" w:sz="4" w:space="0" w:color="auto"/>
              <w:left w:val="single" w:sz="4" w:space="0" w:color="auto"/>
              <w:bottom w:val="single" w:sz="4" w:space="0" w:color="auto"/>
              <w:right w:val="single" w:sz="4" w:space="0" w:color="auto"/>
            </w:tcBorders>
            <w:vAlign w:val="center"/>
            <w:hideMark/>
          </w:tcPr>
          <w:p w:rsidR="00B970FB" w:rsidRPr="00317F81" w:rsidRDefault="00B970FB" w:rsidP="00317F81">
            <w:pPr>
              <w:spacing w:after="0" w:line="288" w:lineRule="auto"/>
              <w:ind w:left="-284" w:right="283" w:firstLine="284"/>
              <w:jc w:val="both"/>
              <w:rPr>
                <w:rFonts w:ascii="Arial" w:hAnsi="Arial" w:cs="Arial"/>
                <w:sz w:val="21"/>
                <w:szCs w:val="21"/>
              </w:rPr>
            </w:pPr>
          </w:p>
        </w:tc>
        <w:tc>
          <w:tcPr>
            <w:tcW w:w="1590" w:type="dxa"/>
            <w:vMerge/>
            <w:tcBorders>
              <w:top w:val="single" w:sz="4" w:space="0" w:color="auto"/>
              <w:left w:val="single" w:sz="4" w:space="0" w:color="auto"/>
              <w:bottom w:val="single" w:sz="4" w:space="0" w:color="auto"/>
              <w:right w:val="single" w:sz="4" w:space="0" w:color="auto"/>
            </w:tcBorders>
            <w:vAlign w:val="center"/>
            <w:hideMark/>
          </w:tcPr>
          <w:p w:rsidR="00B970FB" w:rsidRPr="00317F81" w:rsidRDefault="00B970FB" w:rsidP="00317F81">
            <w:pPr>
              <w:spacing w:after="0" w:line="288" w:lineRule="auto"/>
              <w:ind w:left="-284" w:right="283" w:firstLine="284"/>
              <w:jc w:val="both"/>
              <w:rPr>
                <w:rFonts w:ascii="Arial" w:hAnsi="Arial" w:cs="Arial"/>
                <w:sz w:val="21"/>
                <w:szCs w:val="21"/>
              </w:rPr>
            </w:pPr>
          </w:p>
        </w:tc>
        <w:tc>
          <w:tcPr>
            <w:tcW w:w="1798"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pStyle w:val="unformattext"/>
              <w:spacing w:before="0" w:beforeAutospacing="0" w:after="0" w:afterAutospacing="0" w:line="288" w:lineRule="auto"/>
              <w:ind w:left="-284" w:right="283"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V</w:t>
            </w:r>
          </w:p>
        </w:tc>
        <w:tc>
          <w:tcPr>
            <w:tcW w:w="1540"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pStyle w:val="unformattext"/>
              <w:tabs>
                <w:tab w:val="left" w:pos="1324"/>
              </w:tabs>
              <w:spacing w:before="0" w:beforeAutospacing="0" w:after="0" w:afterAutospacing="0" w:line="288" w:lineRule="auto"/>
              <w:ind w:left="-284" w:right="283"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120</w:t>
            </w:r>
          </w:p>
        </w:tc>
        <w:tc>
          <w:tcPr>
            <w:tcW w:w="1558"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pStyle w:val="unformattext"/>
              <w:spacing w:before="0" w:beforeAutospacing="0" w:after="0" w:afterAutospacing="0" w:line="288" w:lineRule="auto"/>
              <w:ind w:left="-284"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70</w:t>
            </w:r>
          </w:p>
        </w:tc>
        <w:tc>
          <w:tcPr>
            <w:tcW w:w="1331" w:type="dxa"/>
            <w:tcBorders>
              <w:top w:val="single" w:sz="4" w:space="0" w:color="auto"/>
              <w:left w:val="single" w:sz="4" w:space="0" w:color="auto"/>
              <w:bottom w:val="single" w:sz="4" w:space="0" w:color="auto"/>
              <w:right w:val="single" w:sz="4" w:space="0" w:color="auto"/>
            </w:tcBorders>
            <w:hideMark/>
          </w:tcPr>
          <w:p w:rsidR="00B970FB" w:rsidRPr="00317F81" w:rsidRDefault="00B970FB" w:rsidP="00317F81">
            <w:pPr>
              <w:pStyle w:val="unformattext"/>
              <w:spacing w:before="0" w:beforeAutospacing="0" w:after="0" w:afterAutospacing="0" w:line="288" w:lineRule="auto"/>
              <w:ind w:left="-284" w:firstLine="284"/>
              <w:jc w:val="center"/>
              <w:textAlignment w:val="baseline"/>
              <w:rPr>
                <w:rFonts w:ascii="Arial" w:eastAsia="Calibri" w:hAnsi="Arial" w:cs="Arial"/>
                <w:sz w:val="21"/>
                <w:szCs w:val="21"/>
                <w:lang w:val="uk-UA"/>
              </w:rPr>
            </w:pPr>
            <w:r w:rsidRPr="00317F81">
              <w:rPr>
                <w:rFonts w:ascii="Arial" w:eastAsia="Calibri" w:hAnsi="Arial" w:cs="Arial"/>
                <w:sz w:val="21"/>
                <w:szCs w:val="21"/>
                <w:lang w:val="uk-UA"/>
              </w:rPr>
              <w:t>50</w:t>
            </w:r>
          </w:p>
        </w:tc>
      </w:tr>
      <w:tr w:rsidR="00B970FB" w:rsidRPr="00317F81" w:rsidTr="00317F81">
        <w:trPr>
          <w:trHeight w:val="20"/>
        </w:trPr>
        <w:tc>
          <w:tcPr>
            <w:tcW w:w="9464" w:type="dxa"/>
            <w:gridSpan w:val="6"/>
            <w:tcBorders>
              <w:top w:val="single" w:sz="4" w:space="0" w:color="auto"/>
              <w:left w:val="single" w:sz="4" w:space="0" w:color="auto"/>
              <w:bottom w:val="single" w:sz="4" w:space="0" w:color="auto"/>
              <w:right w:val="single" w:sz="4" w:space="0" w:color="auto"/>
            </w:tcBorders>
            <w:hideMark/>
          </w:tcPr>
          <w:p w:rsidR="00B970FB" w:rsidRPr="00987B51" w:rsidRDefault="00B970FB" w:rsidP="00317F81">
            <w:pPr>
              <w:spacing w:after="0" w:line="288" w:lineRule="auto"/>
              <w:ind w:left="-284" w:right="283" w:firstLine="284"/>
              <w:jc w:val="both"/>
              <w:rPr>
                <w:rFonts w:ascii="Arial" w:hAnsi="Arial" w:cs="Arial"/>
                <w:sz w:val="19"/>
                <w:szCs w:val="19"/>
              </w:rPr>
            </w:pPr>
            <w:r w:rsidRPr="00987B51">
              <w:rPr>
                <w:rFonts w:ascii="Arial" w:hAnsi="Arial" w:cs="Arial"/>
                <w:b/>
                <w:sz w:val="19"/>
                <w:szCs w:val="19"/>
              </w:rPr>
              <w:t>Примітка</w:t>
            </w:r>
            <w:r w:rsidR="00283189">
              <w:rPr>
                <w:rFonts w:ascii="Arial" w:hAnsi="Arial" w:cs="Arial"/>
                <w:sz w:val="19"/>
                <w:szCs w:val="19"/>
              </w:rPr>
              <w:t>.</w:t>
            </w:r>
            <w:r w:rsidRPr="00987B51">
              <w:rPr>
                <w:rFonts w:ascii="Arial" w:hAnsi="Arial" w:cs="Arial"/>
                <w:sz w:val="19"/>
                <w:szCs w:val="19"/>
              </w:rPr>
              <w:t xml:space="preserve"> Щільність людського потоку визначається згідно із ДСТУ 8828.</w:t>
            </w:r>
          </w:p>
        </w:tc>
      </w:tr>
    </w:tbl>
    <w:p w:rsidR="00B970FB" w:rsidRPr="00317F81" w:rsidRDefault="00B970FB" w:rsidP="00317F81">
      <w:pPr>
        <w:spacing w:after="0" w:line="288" w:lineRule="auto"/>
        <w:ind w:left="-284" w:right="283" w:firstLine="284"/>
        <w:jc w:val="both"/>
        <w:rPr>
          <w:rFonts w:ascii="Arial" w:hAnsi="Arial" w:cs="Arial"/>
          <w:sz w:val="21"/>
          <w:szCs w:val="21"/>
        </w:rPr>
      </w:pPr>
    </w:p>
    <w:p w:rsidR="00B970FB" w:rsidRPr="00317F81" w:rsidRDefault="00B970FB" w:rsidP="00317F81">
      <w:pPr>
        <w:pStyle w:val="2"/>
        <w:spacing w:line="288" w:lineRule="auto"/>
        <w:ind w:left="-284" w:right="283" w:firstLine="284"/>
        <w:jc w:val="both"/>
        <w:rPr>
          <w:rFonts w:cs="Arial"/>
          <w:b w:val="0"/>
          <w:sz w:val="21"/>
          <w:szCs w:val="21"/>
        </w:rPr>
      </w:pPr>
      <w:r w:rsidRPr="00317F81">
        <w:rPr>
          <w:rFonts w:cs="Arial"/>
          <w:b w:val="0"/>
          <w:sz w:val="21"/>
          <w:szCs w:val="21"/>
        </w:rPr>
        <w:t>Відстань по коридору від дверей найвіддален</w:t>
      </w:r>
      <w:r w:rsidR="00AF5CC6">
        <w:rPr>
          <w:rFonts w:cs="Arial"/>
          <w:b w:val="0"/>
          <w:sz w:val="21"/>
          <w:szCs w:val="21"/>
          <w:lang w:val="ru-RU"/>
        </w:rPr>
        <w:t>іш</w:t>
      </w:r>
      <w:r w:rsidRPr="00317F81">
        <w:rPr>
          <w:rFonts w:cs="Arial"/>
          <w:b w:val="0"/>
          <w:sz w:val="21"/>
          <w:szCs w:val="21"/>
        </w:rPr>
        <w:t>ого приміщення до найближчого виходу назовні або в сходову клітку не повинна перевищувати значень, наведених у таблиці 3. Щільність людського потоку в коридорі визначається як відношення площі горизонтальної проекції всіх людей, що евакуюються із приміщень в коридор, до площі цього коридору, при цьому розрахункова ширина коридору приймається з урахуванням вимог ДБН В.1.1-7.</w:t>
      </w:r>
    </w:p>
    <w:p w:rsidR="00B970FB" w:rsidRPr="00317F81" w:rsidRDefault="00B970FB" w:rsidP="00317F81">
      <w:pPr>
        <w:pStyle w:val="2"/>
        <w:spacing w:line="288" w:lineRule="auto"/>
        <w:ind w:left="-284" w:right="283" w:firstLine="284"/>
        <w:jc w:val="both"/>
        <w:rPr>
          <w:rFonts w:cs="Arial"/>
          <w:b w:val="0"/>
          <w:sz w:val="21"/>
          <w:szCs w:val="21"/>
        </w:rPr>
      </w:pPr>
      <w:r w:rsidRPr="00317F81">
        <w:rPr>
          <w:rFonts w:cs="Arial"/>
          <w:b w:val="0"/>
          <w:sz w:val="21"/>
          <w:szCs w:val="21"/>
        </w:rPr>
        <w:t xml:space="preserve">Ширину евакуаційного виходу з приміщень слід приймати в залежності від загальної кількості людей, що евакуюються через цей вихід, і кількості людей на 1 м ширини виходу, встановленого в таблиці 4, але не менше </w:t>
      </w:r>
      <w:r w:rsidR="001C4BB2">
        <w:rPr>
          <w:rFonts w:cs="Arial"/>
          <w:b w:val="0"/>
          <w:sz w:val="21"/>
          <w:szCs w:val="21"/>
        </w:rPr>
        <w:t xml:space="preserve">ніж </w:t>
      </w:r>
      <w:r w:rsidRPr="00317F81">
        <w:rPr>
          <w:rFonts w:cs="Arial"/>
          <w:b w:val="0"/>
          <w:sz w:val="21"/>
          <w:szCs w:val="21"/>
        </w:rPr>
        <w:t xml:space="preserve">0,8 м, а </w:t>
      </w:r>
      <w:r w:rsidR="001C4BB2">
        <w:rPr>
          <w:rFonts w:cs="Arial"/>
          <w:b w:val="0"/>
          <w:sz w:val="21"/>
          <w:szCs w:val="21"/>
        </w:rPr>
        <w:t>за</w:t>
      </w:r>
      <w:r w:rsidRPr="00317F81">
        <w:rPr>
          <w:rFonts w:cs="Arial"/>
          <w:b w:val="0"/>
          <w:sz w:val="21"/>
          <w:szCs w:val="21"/>
        </w:rPr>
        <w:t xml:space="preserve"> наявності в числі працюючих маломобільних груп – 0,9 м. </w:t>
      </w:r>
    </w:p>
    <w:p w:rsidR="00B970FB" w:rsidRDefault="00B970FB" w:rsidP="00317F81">
      <w:pPr>
        <w:spacing w:after="0" w:line="288" w:lineRule="auto"/>
        <w:ind w:left="-284" w:right="283" w:firstLine="284"/>
        <w:jc w:val="both"/>
        <w:rPr>
          <w:rFonts w:ascii="Arial" w:hAnsi="Arial" w:cs="Arial"/>
          <w:sz w:val="21"/>
          <w:szCs w:val="21"/>
        </w:rPr>
      </w:pPr>
      <w:r w:rsidRPr="00317F81">
        <w:rPr>
          <w:rFonts w:ascii="Arial" w:hAnsi="Arial" w:cs="Arial"/>
          <w:sz w:val="21"/>
          <w:szCs w:val="21"/>
        </w:rPr>
        <w:t xml:space="preserve">Кількість людей на 1 м ширини евакуаційного виходу, встановлених в таблиці 4, з приміщень заввишки більше </w:t>
      </w:r>
      <w:r w:rsidR="001C4BB2">
        <w:rPr>
          <w:rFonts w:ascii="Arial" w:hAnsi="Arial" w:cs="Arial"/>
          <w:sz w:val="21"/>
          <w:szCs w:val="21"/>
        </w:rPr>
        <w:t xml:space="preserve">ніж </w:t>
      </w:r>
      <w:r w:rsidRPr="00317F81">
        <w:rPr>
          <w:rFonts w:ascii="Arial" w:hAnsi="Arial" w:cs="Arial"/>
          <w:sz w:val="21"/>
          <w:szCs w:val="21"/>
        </w:rPr>
        <w:t>6 м допускається збільшувати: при висоті приміщення 12 м - на 20%, 18 м - на 30%, 24 м - на 40%; при проміжних значеннях висоти приміщень збільшення кількості людей на 1 м ширини виходу визначається інтерполяцією.</w:t>
      </w:r>
    </w:p>
    <w:p w:rsidR="00987B51" w:rsidRDefault="00987B51" w:rsidP="00317F81">
      <w:pPr>
        <w:spacing w:after="0" w:line="288" w:lineRule="auto"/>
        <w:ind w:left="-284" w:right="283" w:firstLine="284"/>
        <w:jc w:val="both"/>
        <w:rPr>
          <w:rFonts w:ascii="Arial" w:hAnsi="Arial" w:cs="Arial"/>
          <w:sz w:val="21"/>
          <w:szCs w:val="21"/>
        </w:rPr>
      </w:pPr>
    </w:p>
    <w:p w:rsidR="00B970FB" w:rsidRDefault="00B970FB" w:rsidP="001C4BB2">
      <w:pPr>
        <w:spacing w:before="120" w:after="0" w:line="288" w:lineRule="auto"/>
        <w:ind w:left="1276" w:right="283" w:hanging="1560"/>
        <w:jc w:val="both"/>
        <w:rPr>
          <w:rFonts w:ascii="Arial" w:hAnsi="Arial" w:cs="Arial"/>
          <w:sz w:val="21"/>
          <w:szCs w:val="21"/>
        </w:rPr>
      </w:pPr>
      <w:r w:rsidRPr="00987B51">
        <w:rPr>
          <w:rFonts w:ascii="Arial" w:hAnsi="Arial" w:cs="Arial"/>
          <w:b/>
          <w:sz w:val="21"/>
          <w:szCs w:val="21"/>
        </w:rPr>
        <w:lastRenderedPageBreak/>
        <w:t>Таблиця 3</w:t>
      </w:r>
      <w:r w:rsidRPr="00987B51">
        <w:rPr>
          <w:rFonts w:ascii="Arial" w:hAnsi="Arial" w:cs="Arial"/>
          <w:sz w:val="21"/>
          <w:szCs w:val="21"/>
        </w:rPr>
        <w:t xml:space="preserve"> – Відстань по коридору від дверей найвіддален</w:t>
      </w:r>
      <w:r w:rsidR="00C55911">
        <w:rPr>
          <w:rFonts w:ascii="Arial" w:hAnsi="Arial" w:cs="Arial"/>
          <w:sz w:val="21"/>
          <w:szCs w:val="21"/>
        </w:rPr>
        <w:t>іш</w:t>
      </w:r>
      <w:r w:rsidR="00283189">
        <w:rPr>
          <w:rFonts w:ascii="Arial" w:hAnsi="Arial" w:cs="Arial"/>
          <w:sz w:val="21"/>
          <w:szCs w:val="21"/>
        </w:rPr>
        <w:t>о</w:t>
      </w:r>
      <w:r w:rsidRPr="00987B51">
        <w:rPr>
          <w:rFonts w:ascii="Arial" w:hAnsi="Arial" w:cs="Arial"/>
          <w:sz w:val="21"/>
          <w:szCs w:val="21"/>
        </w:rPr>
        <w:t>го приміщення до найближчого виходу назовні або в сходову клітку</w:t>
      </w:r>
    </w:p>
    <w:tbl>
      <w:tblPr>
        <w:tblStyle w:val="afe"/>
        <w:tblW w:w="0" w:type="auto"/>
        <w:tblInd w:w="-176" w:type="dxa"/>
        <w:tblLayout w:type="fixed"/>
        <w:tblLook w:val="04A0"/>
      </w:tblPr>
      <w:tblGrid>
        <w:gridCol w:w="1844"/>
        <w:gridCol w:w="1559"/>
        <w:gridCol w:w="1701"/>
        <w:gridCol w:w="992"/>
        <w:gridCol w:w="1134"/>
        <w:gridCol w:w="1134"/>
        <w:gridCol w:w="1276"/>
      </w:tblGrid>
      <w:tr w:rsidR="00143726" w:rsidTr="00C55911">
        <w:tc>
          <w:tcPr>
            <w:tcW w:w="1844" w:type="dxa"/>
            <w:vMerge w:val="restart"/>
            <w:vAlign w:val="center"/>
          </w:tcPr>
          <w:p w:rsidR="00143726" w:rsidRDefault="00143726" w:rsidP="00CD136F">
            <w:pPr>
              <w:spacing w:before="120" w:after="0" w:line="288" w:lineRule="auto"/>
              <w:ind w:right="284"/>
              <w:jc w:val="center"/>
              <w:rPr>
                <w:rFonts w:ascii="Arial" w:hAnsi="Arial" w:cs="Arial"/>
                <w:sz w:val="21"/>
                <w:szCs w:val="21"/>
              </w:rPr>
            </w:pPr>
            <w:r w:rsidRPr="00987B51">
              <w:rPr>
                <w:rFonts w:ascii="Arial" w:hAnsi="Arial" w:cs="Arial"/>
                <w:spacing w:val="2"/>
                <w:sz w:val="21"/>
                <w:szCs w:val="21"/>
              </w:rPr>
              <w:t>Розташу</w:t>
            </w:r>
            <w:r w:rsidR="00CD136F">
              <w:rPr>
                <w:rFonts w:ascii="Arial" w:hAnsi="Arial" w:cs="Arial"/>
                <w:spacing w:val="2"/>
                <w:sz w:val="21"/>
                <w:szCs w:val="21"/>
              </w:rPr>
              <w:t>-</w:t>
            </w:r>
            <w:r w:rsidRPr="00987B51">
              <w:rPr>
                <w:rFonts w:ascii="Arial" w:hAnsi="Arial" w:cs="Arial"/>
                <w:spacing w:val="2"/>
                <w:sz w:val="21"/>
                <w:szCs w:val="21"/>
              </w:rPr>
              <w:t>вання виходу</w:t>
            </w:r>
          </w:p>
        </w:tc>
        <w:tc>
          <w:tcPr>
            <w:tcW w:w="1559" w:type="dxa"/>
            <w:vMerge w:val="restart"/>
            <w:vAlign w:val="center"/>
          </w:tcPr>
          <w:p w:rsidR="00143726" w:rsidRDefault="00143726" w:rsidP="006909EF">
            <w:pPr>
              <w:spacing w:before="120" w:after="0" w:line="288" w:lineRule="auto"/>
              <w:ind w:right="284"/>
              <w:jc w:val="center"/>
              <w:rPr>
                <w:rFonts w:ascii="Arial" w:hAnsi="Arial" w:cs="Arial"/>
                <w:sz w:val="21"/>
                <w:szCs w:val="21"/>
              </w:rPr>
            </w:pPr>
            <w:r w:rsidRPr="00987B51">
              <w:rPr>
                <w:rFonts w:ascii="Arial" w:hAnsi="Arial" w:cs="Arial"/>
                <w:spacing w:val="2"/>
                <w:sz w:val="21"/>
                <w:szCs w:val="21"/>
              </w:rPr>
              <w:t xml:space="preserve">Категорія </w:t>
            </w:r>
            <w:r w:rsidRPr="00987B51">
              <w:rPr>
                <w:rFonts w:ascii="Arial" w:hAnsi="Arial" w:cs="Arial"/>
                <w:sz w:val="21"/>
                <w:szCs w:val="21"/>
              </w:rPr>
              <w:t>приміщен</w:t>
            </w:r>
            <w:r w:rsidR="006909EF">
              <w:rPr>
                <w:rFonts w:ascii="Arial" w:hAnsi="Arial" w:cs="Arial"/>
                <w:sz w:val="21"/>
                <w:szCs w:val="21"/>
              </w:rPr>
              <w:t>-</w:t>
            </w:r>
            <w:r w:rsidRPr="00987B51">
              <w:rPr>
                <w:rFonts w:ascii="Arial" w:hAnsi="Arial" w:cs="Arial"/>
                <w:sz w:val="21"/>
                <w:szCs w:val="21"/>
              </w:rPr>
              <w:t>ня</w:t>
            </w:r>
          </w:p>
        </w:tc>
        <w:tc>
          <w:tcPr>
            <w:tcW w:w="1701" w:type="dxa"/>
            <w:vMerge w:val="restart"/>
            <w:vAlign w:val="center"/>
          </w:tcPr>
          <w:p w:rsidR="006909EF" w:rsidRDefault="00143726" w:rsidP="006909EF">
            <w:pPr>
              <w:pStyle w:val="unformattext"/>
              <w:spacing w:before="0" w:beforeAutospacing="0" w:after="0" w:afterAutospacing="0" w:line="288" w:lineRule="auto"/>
              <w:ind w:right="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Ступінь вогне</w:t>
            </w:r>
            <w:r w:rsidR="006909EF">
              <w:rPr>
                <w:rFonts w:ascii="Arial" w:hAnsi="Arial" w:cs="Arial"/>
                <w:spacing w:val="2"/>
                <w:sz w:val="21"/>
                <w:szCs w:val="21"/>
                <w:lang w:val="uk-UA"/>
              </w:rPr>
              <w:t>-</w:t>
            </w:r>
          </w:p>
          <w:p w:rsidR="00143726" w:rsidRPr="00987B51" w:rsidRDefault="00143726" w:rsidP="006909EF">
            <w:pPr>
              <w:pStyle w:val="unformattext"/>
              <w:spacing w:before="0" w:beforeAutospacing="0" w:after="0" w:afterAutospacing="0" w:line="288" w:lineRule="auto"/>
              <w:ind w:right="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стійкості будівлі</w:t>
            </w:r>
          </w:p>
        </w:tc>
        <w:tc>
          <w:tcPr>
            <w:tcW w:w="4536" w:type="dxa"/>
            <w:gridSpan w:val="4"/>
            <w:vAlign w:val="center"/>
          </w:tcPr>
          <w:p w:rsidR="00143726" w:rsidRPr="00143726" w:rsidRDefault="00143726" w:rsidP="00CD136F">
            <w:pPr>
              <w:pStyle w:val="unformattext"/>
              <w:spacing w:before="0" w:beforeAutospacing="0" w:after="0" w:afterAutospacing="0" w:line="288" w:lineRule="auto"/>
              <w:ind w:left="-40" w:right="284" w:firstLine="40"/>
              <w:jc w:val="center"/>
              <w:textAlignment w:val="baseline"/>
              <w:rPr>
                <w:rFonts w:ascii="Arial" w:hAnsi="Arial" w:cs="Arial"/>
                <w:sz w:val="21"/>
                <w:szCs w:val="21"/>
                <w:lang w:val="ru-RU"/>
              </w:rPr>
            </w:pPr>
            <w:r w:rsidRPr="00987B51">
              <w:rPr>
                <w:rFonts w:ascii="Arial" w:hAnsi="Arial" w:cs="Arial"/>
                <w:spacing w:val="2"/>
                <w:sz w:val="21"/>
                <w:szCs w:val="21"/>
                <w:lang w:val="uk-UA"/>
              </w:rPr>
              <w:t>Відстань по коридору, м,</w:t>
            </w:r>
            <w:r>
              <w:rPr>
                <w:rFonts w:ascii="Arial" w:hAnsi="Arial" w:cs="Arial"/>
                <w:spacing w:val="2"/>
                <w:sz w:val="21"/>
                <w:szCs w:val="21"/>
                <w:lang w:val="uk-UA"/>
              </w:rPr>
              <w:t xml:space="preserve">  </w:t>
            </w:r>
            <w:r w:rsidRPr="00987B51">
              <w:rPr>
                <w:rFonts w:ascii="Arial" w:hAnsi="Arial" w:cs="Arial"/>
                <w:spacing w:val="2"/>
                <w:sz w:val="21"/>
                <w:szCs w:val="21"/>
                <w:lang w:val="uk-UA"/>
              </w:rPr>
              <w:t>до виходу назовні або в найближчу сходову клітку при щільності людського потоку в коридорі, осіб/м</w:t>
            </w:r>
            <w:r w:rsidRPr="00987B51">
              <w:rPr>
                <w:rFonts w:ascii="Arial" w:hAnsi="Arial" w:cs="Arial"/>
                <w:spacing w:val="2"/>
                <w:sz w:val="21"/>
                <w:szCs w:val="21"/>
                <w:vertAlign w:val="superscript"/>
                <w:lang w:val="uk-UA"/>
              </w:rPr>
              <w:t>2</w:t>
            </w:r>
          </w:p>
        </w:tc>
      </w:tr>
      <w:tr w:rsidR="00CD136F" w:rsidTr="00C55911">
        <w:trPr>
          <w:trHeight w:val="721"/>
        </w:trPr>
        <w:tc>
          <w:tcPr>
            <w:tcW w:w="1844" w:type="dxa"/>
            <w:vMerge/>
            <w:vAlign w:val="center"/>
          </w:tcPr>
          <w:p w:rsidR="00143726" w:rsidRDefault="00143726" w:rsidP="006909EF">
            <w:pPr>
              <w:spacing w:before="120" w:after="0" w:line="288" w:lineRule="auto"/>
              <w:ind w:right="283"/>
              <w:jc w:val="center"/>
              <w:rPr>
                <w:rFonts w:ascii="Arial" w:hAnsi="Arial" w:cs="Arial"/>
                <w:sz w:val="21"/>
                <w:szCs w:val="21"/>
              </w:rPr>
            </w:pPr>
          </w:p>
        </w:tc>
        <w:tc>
          <w:tcPr>
            <w:tcW w:w="1559" w:type="dxa"/>
            <w:vMerge/>
            <w:vAlign w:val="center"/>
          </w:tcPr>
          <w:p w:rsidR="00143726" w:rsidRDefault="00143726" w:rsidP="006909EF">
            <w:pPr>
              <w:spacing w:before="120" w:after="0" w:line="288" w:lineRule="auto"/>
              <w:ind w:right="283"/>
              <w:jc w:val="center"/>
              <w:rPr>
                <w:rFonts w:ascii="Arial" w:hAnsi="Arial" w:cs="Arial"/>
                <w:sz w:val="21"/>
                <w:szCs w:val="21"/>
              </w:rPr>
            </w:pPr>
          </w:p>
        </w:tc>
        <w:tc>
          <w:tcPr>
            <w:tcW w:w="1701" w:type="dxa"/>
            <w:vMerge/>
          </w:tcPr>
          <w:p w:rsidR="00143726" w:rsidRDefault="00143726" w:rsidP="006909EF">
            <w:pPr>
              <w:spacing w:before="120" w:after="0" w:line="288" w:lineRule="auto"/>
              <w:ind w:right="283"/>
              <w:jc w:val="center"/>
              <w:rPr>
                <w:rFonts w:ascii="Arial" w:hAnsi="Arial" w:cs="Arial"/>
                <w:sz w:val="21"/>
                <w:szCs w:val="21"/>
              </w:rPr>
            </w:pPr>
          </w:p>
        </w:tc>
        <w:tc>
          <w:tcPr>
            <w:tcW w:w="992" w:type="dxa"/>
            <w:vAlign w:val="center"/>
          </w:tcPr>
          <w:p w:rsidR="00143726" w:rsidRPr="006909EF" w:rsidRDefault="00143726" w:rsidP="00CD136F">
            <w:pPr>
              <w:spacing w:before="120" w:after="0" w:line="288" w:lineRule="auto"/>
              <w:ind w:right="283"/>
              <w:jc w:val="center"/>
              <w:rPr>
                <w:rFonts w:ascii="Arial" w:hAnsi="Arial" w:cs="Arial"/>
                <w:sz w:val="21"/>
                <w:szCs w:val="21"/>
              </w:rPr>
            </w:pPr>
            <w:r w:rsidRPr="006909EF">
              <w:rPr>
                <w:rFonts w:ascii="Arial" w:hAnsi="Arial" w:cs="Arial"/>
                <w:spacing w:val="2"/>
                <w:sz w:val="21"/>
                <w:szCs w:val="21"/>
              </w:rPr>
              <w:t>до 2</w:t>
            </w:r>
          </w:p>
        </w:tc>
        <w:tc>
          <w:tcPr>
            <w:tcW w:w="1134" w:type="dxa"/>
            <w:vAlign w:val="center"/>
          </w:tcPr>
          <w:p w:rsidR="00143726" w:rsidRPr="006909EF" w:rsidRDefault="00143726" w:rsidP="00CD136F">
            <w:pPr>
              <w:spacing w:before="120" w:after="0" w:line="288" w:lineRule="auto"/>
              <w:ind w:left="-44" w:right="283" w:firstLine="44"/>
              <w:jc w:val="center"/>
              <w:rPr>
                <w:rFonts w:ascii="Arial" w:hAnsi="Arial" w:cs="Arial"/>
                <w:sz w:val="21"/>
                <w:szCs w:val="21"/>
              </w:rPr>
            </w:pPr>
            <w:r w:rsidRPr="006909EF">
              <w:rPr>
                <w:rFonts w:ascii="Arial" w:hAnsi="Arial" w:cs="Arial"/>
                <w:spacing w:val="2"/>
                <w:sz w:val="21"/>
                <w:szCs w:val="21"/>
              </w:rPr>
              <w:t>понад 2 до 3</w:t>
            </w:r>
          </w:p>
        </w:tc>
        <w:tc>
          <w:tcPr>
            <w:tcW w:w="1134" w:type="dxa"/>
            <w:vAlign w:val="center"/>
          </w:tcPr>
          <w:p w:rsidR="00143726" w:rsidRPr="006909EF" w:rsidRDefault="00143726" w:rsidP="00CD136F">
            <w:pPr>
              <w:spacing w:before="120" w:after="0" w:line="288" w:lineRule="auto"/>
              <w:ind w:right="283"/>
              <w:jc w:val="center"/>
              <w:rPr>
                <w:rFonts w:ascii="Arial" w:hAnsi="Arial" w:cs="Arial"/>
                <w:sz w:val="21"/>
                <w:szCs w:val="21"/>
              </w:rPr>
            </w:pPr>
            <w:r w:rsidRPr="006909EF">
              <w:rPr>
                <w:rFonts w:ascii="Arial" w:hAnsi="Arial" w:cs="Arial"/>
                <w:spacing w:val="2"/>
                <w:sz w:val="21"/>
                <w:szCs w:val="21"/>
              </w:rPr>
              <w:t>понад 3 до 4</w:t>
            </w:r>
          </w:p>
        </w:tc>
        <w:tc>
          <w:tcPr>
            <w:tcW w:w="1276" w:type="dxa"/>
            <w:vAlign w:val="center"/>
          </w:tcPr>
          <w:p w:rsidR="00143726" w:rsidRPr="006909EF" w:rsidRDefault="00143726" w:rsidP="00CD136F">
            <w:pPr>
              <w:spacing w:before="120" w:after="0" w:line="288" w:lineRule="auto"/>
              <w:ind w:right="283"/>
              <w:jc w:val="center"/>
              <w:rPr>
                <w:rFonts w:ascii="Arial" w:hAnsi="Arial" w:cs="Arial"/>
                <w:sz w:val="21"/>
                <w:szCs w:val="21"/>
              </w:rPr>
            </w:pPr>
            <w:r w:rsidRPr="006909EF">
              <w:rPr>
                <w:rFonts w:ascii="Arial" w:hAnsi="Arial" w:cs="Arial"/>
                <w:spacing w:val="2"/>
                <w:sz w:val="21"/>
                <w:szCs w:val="21"/>
              </w:rPr>
              <w:t>понад 4 до 5</w:t>
            </w:r>
          </w:p>
        </w:tc>
      </w:tr>
      <w:tr w:rsidR="00C55911" w:rsidTr="00DA7FA4">
        <w:trPr>
          <w:trHeight w:val="309"/>
        </w:trPr>
        <w:tc>
          <w:tcPr>
            <w:tcW w:w="1844" w:type="dxa"/>
            <w:vMerge w:val="restart"/>
            <w:vAlign w:val="center"/>
          </w:tcPr>
          <w:p w:rsidR="00CD136F" w:rsidRDefault="00CD136F" w:rsidP="006909EF">
            <w:pPr>
              <w:spacing w:before="120" w:after="0" w:line="288" w:lineRule="auto"/>
              <w:ind w:right="283"/>
              <w:jc w:val="center"/>
              <w:rPr>
                <w:rFonts w:ascii="Arial" w:hAnsi="Arial" w:cs="Arial"/>
                <w:sz w:val="21"/>
                <w:szCs w:val="21"/>
              </w:rPr>
            </w:pPr>
            <w:r>
              <w:rPr>
                <w:rFonts w:ascii="Arial" w:hAnsi="Arial" w:cs="Arial"/>
                <w:sz w:val="21"/>
                <w:szCs w:val="21"/>
              </w:rPr>
              <w:t>Між двома виходами назовні або сходовими клітками</w:t>
            </w:r>
          </w:p>
        </w:tc>
        <w:tc>
          <w:tcPr>
            <w:tcW w:w="1559" w:type="dxa"/>
            <w:vAlign w:val="center"/>
          </w:tcPr>
          <w:p w:rsidR="00CD136F" w:rsidRPr="00987B51" w:rsidRDefault="00CD136F" w:rsidP="006909EF">
            <w:pPr>
              <w:pStyle w:val="unformattext"/>
              <w:spacing w:before="0" w:beforeAutospacing="0" w:after="0" w:afterAutospacing="0" w:line="288" w:lineRule="auto"/>
              <w:ind w:left="-284" w:right="283" w:firstLine="551"/>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А, Б</w:t>
            </w:r>
          </w:p>
        </w:tc>
        <w:tc>
          <w:tcPr>
            <w:tcW w:w="1701" w:type="dxa"/>
            <w:vAlign w:val="center"/>
          </w:tcPr>
          <w:p w:rsidR="00CD136F" w:rsidRDefault="00CD136F" w:rsidP="006909EF">
            <w:pPr>
              <w:spacing w:before="120" w:after="0" w:line="288" w:lineRule="auto"/>
              <w:ind w:right="283"/>
              <w:jc w:val="center"/>
              <w:rPr>
                <w:rFonts w:ascii="Arial" w:hAnsi="Arial" w:cs="Arial"/>
                <w:sz w:val="21"/>
                <w:szCs w:val="21"/>
              </w:rPr>
            </w:pPr>
            <w:r w:rsidRPr="00987B51">
              <w:rPr>
                <w:rFonts w:ascii="Arial" w:hAnsi="Arial" w:cs="Arial"/>
                <w:spacing w:val="2"/>
                <w:sz w:val="21"/>
                <w:szCs w:val="21"/>
              </w:rPr>
              <w:t>I, II, IIIa</w:t>
            </w:r>
          </w:p>
        </w:tc>
        <w:tc>
          <w:tcPr>
            <w:tcW w:w="992" w:type="dxa"/>
            <w:vAlign w:val="center"/>
          </w:tcPr>
          <w:p w:rsidR="00CD136F" w:rsidRPr="00987B51" w:rsidRDefault="00CD136F" w:rsidP="00CD136F">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60</w:t>
            </w:r>
          </w:p>
        </w:tc>
        <w:tc>
          <w:tcPr>
            <w:tcW w:w="1134" w:type="dxa"/>
            <w:vAlign w:val="center"/>
          </w:tcPr>
          <w:p w:rsidR="00CD136F" w:rsidRPr="00987B51" w:rsidRDefault="00CD136F" w:rsidP="00CD136F">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50</w:t>
            </w:r>
          </w:p>
        </w:tc>
        <w:tc>
          <w:tcPr>
            <w:tcW w:w="1134" w:type="dxa"/>
            <w:vAlign w:val="center"/>
          </w:tcPr>
          <w:p w:rsidR="00CD136F" w:rsidRPr="00987B51" w:rsidRDefault="00CD136F" w:rsidP="00CD136F">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40</w:t>
            </w:r>
          </w:p>
        </w:tc>
        <w:tc>
          <w:tcPr>
            <w:tcW w:w="1276" w:type="dxa"/>
            <w:vAlign w:val="center"/>
          </w:tcPr>
          <w:p w:rsidR="00CD136F" w:rsidRPr="00987B51" w:rsidRDefault="00CD136F" w:rsidP="00CD136F">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35</w:t>
            </w:r>
          </w:p>
        </w:tc>
      </w:tr>
      <w:tr w:rsidR="00C55911" w:rsidTr="00C55911">
        <w:trPr>
          <w:trHeight w:val="340"/>
        </w:trPr>
        <w:tc>
          <w:tcPr>
            <w:tcW w:w="1844" w:type="dxa"/>
            <w:vMerge/>
            <w:vAlign w:val="center"/>
          </w:tcPr>
          <w:p w:rsidR="00CD136F" w:rsidRDefault="00CD136F" w:rsidP="006909EF">
            <w:pPr>
              <w:spacing w:before="120" w:after="0" w:line="288" w:lineRule="auto"/>
              <w:ind w:right="283"/>
              <w:jc w:val="center"/>
              <w:rPr>
                <w:rFonts w:ascii="Arial" w:hAnsi="Arial" w:cs="Arial"/>
                <w:sz w:val="21"/>
                <w:szCs w:val="21"/>
              </w:rPr>
            </w:pPr>
          </w:p>
        </w:tc>
        <w:tc>
          <w:tcPr>
            <w:tcW w:w="1559" w:type="dxa"/>
            <w:vMerge w:val="restart"/>
            <w:vAlign w:val="center"/>
          </w:tcPr>
          <w:p w:rsidR="00CD136F" w:rsidRPr="00987B51" w:rsidRDefault="00CD136F" w:rsidP="006909EF">
            <w:pPr>
              <w:pStyle w:val="unformattext"/>
              <w:spacing w:before="0" w:beforeAutospacing="0" w:after="0" w:afterAutospacing="0" w:line="288" w:lineRule="auto"/>
              <w:ind w:left="-284" w:right="283" w:firstLine="551"/>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В</w:t>
            </w:r>
          </w:p>
        </w:tc>
        <w:tc>
          <w:tcPr>
            <w:tcW w:w="1701" w:type="dxa"/>
            <w:vMerge w:val="restart"/>
            <w:vAlign w:val="center"/>
          </w:tcPr>
          <w:p w:rsidR="00CD136F" w:rsidRPr="00987B51" w:rsidRDefault="00CD136F" w:rsidP="006909EF">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I, II, IIIa,</w:t>
            </w:r>
          </w:p>
          <w:p w:rsidR="00CD136F" w:rsidRPr="00987B51" w:rsidRDefault="00CD136F" w:rsidP="006909EF">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IIIб, IV,</w:t>
            </w:r>
          </w:p>
          <w:p w:rsidR="00CD136F" w:rsidRDefault="00CD136F" w:rsidP="006909EF">
            <w:pPr>
              <w:spacing w:before="120" w:after="0" w:line="288" w:lineRule="auto"/>
              <w:ind w:right="283"/>
              <w:jc w:val="center"/>
              <w:rPr>
                <w:rFonts w:ascii="Arial" w:hAnsi="Arial" w:cs="Arial"/>
                <w:sz w:val="21"/>
                <w:szCs w:val="21"/>
              </w:rPr>
            </w:pPr>
            <w:r w:rsidRPr="00987B51">
              <w:rPr>
                <w:rFonts w:ascii="Arial" w:hAnsi="Arial" w:cs="Arial"/>
                <w:spacing w:val="2"/>
                <w:sz w:val="21"/>
                <w:szCs w:val="21"/>
              </w:rPr>
              <w:t>V</w:t>
            </w:r>
          </w:p>
        </w:tc>
        <w:tc>
          <w:tcPr>
            <w:tcW w:w="992"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120</w:t>
            </w:r>
          </w:p>
        </w:tc>
        <w:tc>
          <w:tcPr>
            <w:tcW w:w="1134"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95</w:t>
            </w:r>
          </w:p>
        </w:tc>
        <w:tc>
          <w:tcPr>
            <w:tcW w:w="1134"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80</w:t>
            </w:r>
          </w:p>
        </w:tc>
        <w:tc>
          <w:tcPr>
            <w:tcW w:w="1276"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65</w:t>
            </w:r>
          </w:p>
        </w:tc>
      </w:tr>
      <w:tr w:rsidR="00CD136F" w:rsidTr="00C55911">
        <w:trPr>
          <w:trHeight w:val="340"/>
        </w:trPr>
        <w:tc>
          <w:tcPr>
            <w:tcW w:w="1844" w:type="dxa"/>
            <w:vMerge/>
            <w:vAlign w:val="center"/>
          </w:tcPr>
          <w:p w:rsidR="00CD136F" w:rsidRDefault="00CD136F" w:rsidP="006909EF">
            <w:pPr>
              <w:spacing w:before="120" w:after="0" w:line="288" w:lineRule="auto"/>
              <w:ind w:right="283"/>
              <w:jc w:val="center"/>
              <w:rPr>
                <w:rFonts w:ascii="Arial" w:hAnsi="Arial" w:cs="Arial"/>
                <w:sz w:val="21"/>
                <w:szCs w:val="21"/>
              </w:rPr>
            </w:pPr>
          </w:p>
        </w:tc>
        <w:tc>
          <w:tcPr>
            <w:tcW w:w="1559" w:type="dxa"/>
            <w:vMerge/>
            <w:vAlign w:val="center"/>
          </w:tcPr>
          <w:p w:rsidR="00CD136F" w:rsidRDefault="00CD136F" w:rsidP="006909EF">
            <w:pPr>
              <w:spacing w:before="120" w:after="0" w:line="288" w:lineRule="auto"/>
              <w:ind w:right="283"/>
              <w:jc w:val="center"/>
              <w:rPr>
                <w:rFonts w:ascii="Arial" w:hAnsi="Arial" w:cs="Arial"/>
                <w:sz w:val="21"/>
                <w:szCs w:val="21"/>
              </w:rPr>
            </w:pPr>
          </w:p>
        </w:tc>
        <w:tc>
          <w:tcPr>
            <w:tcW w:w="1701" w:type="dxa"/>
            <w:vMerge/>
            <w:vAlign w:val="center"/>
          </w:tcPr>
          <w:p w:rsidR="00CD136F" w:rsidRDefault="00CD136F" w:rsidP="006909EF">
            <w:pPr>
              <w:spacing w:before="120" w:after="0" w:line="288" w:lineRule="auto"/>
              <w:ind w:right="283"/>
              <w:jc w:val="center"/>
              <w:rPr>
                <w:rFonts w:ascii="Arial" w:hAnsi="Arial" w:cs="Arial"/>
                <w:sz w:val="21"/>
                <w:szCs w:val="21"/>
              </w:rPr>
            </w:pPr>
          </w:p>
        </w:tc>
        <w:tc>
          <w:tcPr>
            <w:tcW w:w="992"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85</w:t>
            </w:r>
          </w:p>
        </w:tc>
        <w:tc>
          <w:tcPr>
            <w:tcW w:w="1134"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65</w:t>
            </w:r>
          </w:p>
        </w:tc>
        <w:tc>
          <w:tcPr>
            <w:tcW w:w="1134"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55</w:t>
            </w:r>
          </w:p>
        </w:tc>
        <w:tc>
          <w:tcPr>
            <w:tcW w:w="1276"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45</w:t>
            </w:r>
          </w:p>
        </w:tc>
      </w:tr>
      <w:tr w:rsidR="00CD136F" w:rsidTr="00C55911">
        <w:trPr>
          <w:trHeight w:val="340"/>
        </w:trPr>
        <w:tc>
          <w:tcPr>
            <w:tcW w:w="1844" w:type="dxa"/>
            <w:vMerge/>
            <w:vAlign w:val="center"/>
          </w:tcPr>
          <w:p w:rsidR="00CD136F" w:rsidRDefault="00CD136F" w:rsidP="006909EF">
            <w:pPr>
              <w:spacing w:before="120" w:after="0" w:line="288" w:lineRule="auto"/>
              <w:ind w:right="283"/>
              <w:jc w:val="center"/>
              <w:rPr>
                <w:rFonts w:ascii="Arial" w:hAnsi="Arial" w:cs="Arial"/>
                <w:sz w:val="21"/>
                <w:szCs w:val="21"/>
              </w:rPr>
            </w:pPr>
          </w:p>
        </w:tc>
        <w:tc>
          <w:tcPr>
            <w:tcW w:w="1559" w:type="dxa"/>
            <w:vMerge/>
            <w:vAlign w:val="center"/>
          </w:tcPr>
          <w:p w:rsidR="00CD136F" w:rsidRDefault="00CD136F" w:rsidP="006909EF">
            <w:pPr>
              <w:spacing w:before="120" w:after="0" w:line="288" w:lineRule="auto"/>
              <w:ind w:right="283"/>
              <w:jc w:val="center"/>
              <w:rPr>
                <w:rFonts w:ascii="Arial" w:hAnsi="Arial" w:cs="Arial"/>
                <w:sz w:val="21"/>
                <w:szCs w:val="21"/>
              </w:rPr>
            </w:pPr>
          </w:p>
        </w:tc>
        <w:tc>
          <w:tcPr>
            <w:tcW w:w="1701" w:type="dxa"/>
            <w:vMerge/>
            <w:vAlign w:val="center"/>
          </w:tcPr>
          <w:p w:rsidR="00CD136F" w:rsidRDefault="00CD136F" w:rsidP="006909EF">
            <w:pPr>
              <w:spacing w:before="120" w:after="0" w:line="288" w:lineRule="auto"/>
              <w:ind w:right="283"/>
              <w:jc w:val="center"/>
              <w:rPr>
                <w:rFonts w:ascii="Arial" w:hAnsi="Arial" w:cs="Arial"/>
                <w:sz w:val="21"/>
                <w:szCs w:val="21"/>
              </w:rPr>
            </w:pPr>
          </w:p>
        </w:tc>
        <w:tc>
          <w:tcPr>
            <w:tcW w:w="992"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60</w:t>
            </w:r>
          </w:p>
        </w:tc>
        <w:tc>
          <w:tcPr>
            <w:tcW w:w="1134"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50</w:t>
            </w:r>
          </w:p>
        </w:tc>
        <w:tc>
          <w:tcPr>
            <w:tcW w:w="1134"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40</w:t>
            </w:r>
          </w:p>
        </w:tc>
        <w:tc>
          <w:tcPr>
            <w:tcW w:w="1276"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35</w:t>
            </w:r>
          </w:p>
        </w:tc>
      </w:tr>
      <w:tr w:rsidR="00C55911" w:rsidTr="00C55911">
        <w:trPr>
          <w:trHeight w:val="340"/>
        </w:trPr>
        <w:tc>
          <w:tcPr>
            <w:tcW w:w="1844" w:type="dxa"/>
            <w:vMerge/>
            <w:vAlign w:val="center"/>
          </w:tcPr>
          <w:p w:rsidR="00CD136F" w:rsidRDefault="00CD136F" w:rsidP="006909EF">
            <w:pPr>
              <w:spacing w:before="120" w:after="0" w:line="288" w:lineRule="auto"/>
              <w:ind w:right="283"/>
              <w:jc w:val="center"/>
              <w:rPr>
                <w:rFonts w:ascii="Arial" w:hAnsi="Arial" w:cs="Arial"/>
                <w:sz w:val="21"/>
                <w:szCs w:val="21"/>
              </w:rPr>
            </w:pPr>
          </w:p>
        </w:tc>
        <w:tc>
          <w:tcPr>
            <w:tcW w:w="1559" w:type="dxa"/>
            <w:vMerge w:val="restart"/>
            <w:vAlign w:val="center"/>
          </w:tcPr>
          <w:p w:rsidR="00CD136F" w:rsidRPr="00987B51" w:rsidRDefault="00CD136F" w:rsidP="006909EF">
            <w:pPr>
              <w:pStyle w:val="unformattext"/>
              <w:spacing w:before="0" w:beforeAutospacing="0" w:after="0" w:afterAutospacing="0" w:line="288" w:lineRule="auto"/>
              <w:ind w:left="-284" w:right="283" w:firstLine="551"/>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Д</w:t>
            </w:r>
          </w:p>
        </w:tc>
        <w:tc>
          <w:tcPr>
            <w:tcW w:w="1701" w:type="dxa"/>
            <w:vMerge w:val="restart"/>
            <w:vAlign w:val="center"/>
          </w:tcPr>
          <w:p w:rsidR="00CD136F" w:rsidRPr="00987B51" w:rsidRDefault="00CD136F" w:rsidP="006909EF">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I, II, III, IIIa</w:t>
            </w:r>
          </w:p>
          <w:p w:rsidR="00CD136F" w:rsidRPr="00987B51" w:rsidRDefault="00CD136F" w:rsidP="006909EF">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IIIб, IV</w:t>
            </w:r>
          </w:p>
          <w:p w:rsidR="00CD136F" w:rsidRDefault="00CD136F" w:rsidP="006909EF">
            <w:pPr>
              <w:spacing w:before="120" w:after="0" w:line="288" w:lineRule="auto"/>
              <w:ind w:right="283"/>
              <w:jc w:val="center"/>
              <w:rPr>
                <w:rFonts w:ascii="Arial" w:hAnsi="Arial" w:cs="Arial"/>
                <w:sz w:val="21"/>
                <w:szCs w:val="21"/>
              </w:rPr>
            </w:pPr>
            <w:r w:rsidRPr="00987B51">
              <w:rPr>
                <w:rFonts w:ascii="Arial" w:hAnsi="Arial" w:cs="Arial"/>
                <w:spacing w:val="2"/>
                <w:sz w:val="21"/>
                <w:szCs w:val="21"/>
              </w:rPr>
              <w:t>V</w:t>
            </w:r>
          </w:p>
        </w:tc>
        <w:tc>
          <w:tcPr>
            <w:tcW w:w="992"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180</w:t>
            </w:r>
          </w:p>
        </w:tc>
        <w:tc>
          <w:tcPr>
            <w:tcW w:w="1134"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140</w:t>
            </w:r>
          </w:p>
        </w:tc>
        <w:tc>
          <w:tcPr>
            <w:tcW w:w="1134"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120</w:t>
            </w:r>
          </w:p>
        </w:tc>
        <w:tc>
          <w:tcPr>
            <w:tcW w:w="1276"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100</w:t>
            </w:r>
          </w:p>
        </w:tc>
      </w:tr>
      <w:tr w:rsidR="00CD136F" w:rsidTr="00C55911">
        <w:trPr>
          <w:trHeight w:val="340"/>
        </w:trPr>
        <w:tc>
          <w:tcPr>
            <w:tcW w:w="1844" w:type="dxa"/>
            <w:vMerge/>
            <w:vAlign w:val="center"/>
          </w:tcPr>
          <w:p w:rsidR="00CD136F" w:rsidRDefault="00CD136F" w:rsidP="006909EF">
            <w:pPr>
              <w:spacing w:before="120" w:after="0" w:line="288" w:lineRule="auto"/>
              <w:ind w:right="283"/>
              <w:jc w:val="center"/>
              <w:rPr>
                <w:rFonts w:ascii="Arial" w:hAnsi="Arial" w:cs="Arial"/>
                <w:sz w:val="21"/>
                <w:szCs w:val="21"/>
              </w:rPr>
            </w:pPr>
          </w:p>
        </w:tc>
        <w:tc>
          <w:tcPr>
            <w:tcW w:w="1559" w:type="dxa"/>
            <w:vMerge/>
            <w:vAlign w:val="center"/>
          </w:tcPr>
          <w:p w:rsidR="00CD136F" w:rsidRDefault="00CD136F" w:rsidP="006909EF">
            <w:pPr>
              <w:spacing w:before="120" w:after="0" w:line="288" w:lineRule="auto"/>
              <w:ind w:right="283"/>
              <w:jc w:val="center"/>
              <w:rPr>
                <w:rFonts w:ascii="Arial" w:hAnsi="Arial" w:cs="Arial"/>
                <w:sz w:val="21"/>
                <w:szCs w:val="21"/>
              </w:rPr>
            </w:pPr>
          </w:p>
        </w:tc>
        <w:tc>
          <w:tcPr>
            <w:tcW w:w="1701" w:type="dxa"/>
            <w:vMerge/>
            <w:vAlign w:val="center"/>
          </w:tcPr>
          <w:p w:rsidR="00CD136F" w:rsidRDefault="00CD136F" w:rsidP="006909EF">
            <w:pPr>
              <w:spacing w:before="120" w:after="0" w:line="288" w:lineRule="auto"/>
              <w:ind w:right="283"/>
              <w:jc w:val="center"/>
              <w:rPr>
                <w:rFonts w:ascii="Arial" w:hAnsi="Arial" w:cs="Arial"/>
                <w:sz w:val="21"/>
                <w:szCs w:val="21"/>
              </w:rPr>
            </w:pPr>
          </w:p>
        </w:tc>
        <w:tc>
          <w:tcPr>
            <w:tcW w:w="992"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125</w:t>
            </w:r>
          </w:p>
        </w:tc>
        <w:tc>
          <w:tcPr>
            <w:tcW w:w="1134"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100</w:t>
            </w:r>
          </w:p>
        </w:tc>
        <w:tc>
          <w:tcPr>
            <w:tcW w:w="1134"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85</w:t>
            </w:r>
          </w:p>
        </w:tc>
        <w:tc>
          <w:tcPr>
            <w:tcW w:w="1276"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70</w:t>
            </w:r>
          </w:p>
        </w:tc>
      </w:tr>
      <w:tr w:rsidR="00CD136F" w:rsidTr="00C55911">
        <w:trPr>
          <w:trHeight w:val="340"/>
        </w:trPr>
        <w:tc>
          <w:tcPr>
            <w:tcW w:w="1844" w:type="dxa"/>
            <w:vMerge/>
            <w:vAlign w:val="center"/>
          </w:tcPr>
          <w:p w:rsidR="00CD136F" w:rsidRDefault="00CD136F" w:rsidP="006909EF">
            <w:pPr>
              <w:spacing w:before="120" w:after="0" w:line="288" w:lineRule="auto"/>
              <w:ind w:right="283"/>
              <w:jc w:val="center"/>
              <w:rPr>
                <w:rFonts w:ascii="Arial" w:hAnsi="Arial" w:cs="Arial"/>
                <w:sz w:val="21"/>
                <w:szCs w:val="21"/>
              </w:rPr>
            </w:pPr>
          </w:p>
        </w:tc>
        <w:tc>
          <w:tcPr>
            <w:tcW w:w="1559" w:type="dxa"/>
            <w:vMerge/>
            <w:vAlign w:val="center"/>
          </w:tcPr>
          <w:p w:rsidR="00CD136F" w:rsidRDefault="00CD136F" w:rsidP="006909EF">
            <w:pPr>
              <w:spacing w:before="120" w:after="0" w:line="288" w:lineRule="auto"/>
              <w:ind w:right="283"/>
              <w:jc w:val="center"/>
              <w:rPr>
                <w:rFonts w:ascii="Arial" w:hAnsi="Arial" w:cs="Arial"/>
                <w:sz w:val="21"/>
                <w:szCs w:val="21"/>
              </w:rPr>
            </w:pPr>
          </w:p>
        </w:tc>
        <w:tc>
          <w:tcPr>
            <w:tcW w:w="1701" w:type="dxa"/>
            <w:vMerge/>
            <w:vAlign w:val="center"/>
          </w:tcPr>
          <w:p w:rsidR="00CD136F" w:rsidRDefault="00CD136F" w:rsidP="006909EF">
            <w:pPr>
              <w:spacing w:before="120" w:after="0" w:line="288" w:lineRule="auto"/>
              <w:ind w:right="283"/>
              <w:jc w:val="center"/>
              <w:rPr>
                <w:rFonts w:ascii="Arial" w:hAnsi="Arial" w:cs="Arial"/>
                <w:sz w:val="21"/>
                <w:szCs w:val="21"/>
              </w:rPr>
            </w:pPr>
          </w:p>
        </w:tc>
        <w:tc>
          <w:tcPr>
            <w:tcW w:w="992"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90</w:t>
            </w:r>
          </w:p>
        </w:tc>
        <w:tc>
          <w:tcPr>
            <w:tcW w:w="1134"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70</w:t>
            </w:r>
          </w:p>
        </w:tc>
        <w:tc>
          <w:tcPr>
            <w:tcW w:w="1134"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60</w:t>
            </w:r>
          </w:p>
        </w:tc>
        <w:tc>
          <w:tcPr>
            <w:tcW w:w="1276"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50</w:t>
            </w:r>
          </w:p>
        </w:tc>
      </w:tr>
      <w:tr w:rsidR="00C55911" w:rsidTr="00C55911">
        <w:trPr>
          <w:trHeight w:val="340"/>
        </w:trPr>
        <w:tc>
          <w:tcPr>
            <w:tcW w:w="1844" w:type="dxa"/>
            <w:vMerge w:val="restart"/>
            <w:vAlign w:val="center"/>
          </w:tcPr>
          <w:p w:rsidR="00CD136F" w:rsidRDefault="00CD136F" w:rsidP="006909EF">
            <w:pPr>
              <w:spacing w:before="120" w:after="0" w:line="288" w:lineRule="auto"/>
              <w:ind w:right="283"/>
              <w:jc w:val="center"/>
              <w:rPr>
                <w:rFonts w:ascii="Arial" w:hAnsi="Arial" w:cs="Arial"/>
                <w:sz w:val="21"/>
                <w:szCs w:val="21"/>
              </w:rPr>
            </w:pPr>
            <w:r>
              <w:rPr>
                <w:rFonts w:ascii="Arial" w:hAnsi="Arial" w:cs="Arial"/>
                <w:sz w:val="21"/>
                <w:szCs w:val="21"/>
              </w:rPr>
              <w:t>У тупиковий коридор</w:t>
            </w:r>
          </w:p>
        </w:tc>
        <w:tc>
          <w:tcPr>
            <w:tcW w:w="1559" w:type="dxa"/>
            <w:vMerge w:val="restart"/>
            <w:vAlign w:val="center"/>
          </w:tcPr>
          <w:p w:rsidR="00CD136F" w:rsidRPr="00987B51" w:rsidRDefault="00CD136F" w:rsidP="006909EF">
            <w:pPr>
              <w:pStyle w:val="unformattext"/>
              <w:spacing w:before="0" w:beforeAutospacing="0" w:after="0" w:afterAutospacing="0" w:line="288" w:lineRule="auto"/>
              <w:ind w:left="-60" w:right="283"/>
              <w:jc w:val="center"/>
              <w:textAlignment w:val="baseline"/>
              <w:rPr>
                <w:rFonts w:ascii="Arial" w:hAnsi="Arial" w:cs="Arial"/>
                <w:spacing w:val="2"/>
                <w:sz w:val="21"/>
                <w:szCs w:val="21"/>
                <w:lang w:val="uk-UA"/>
              </w:rPr>
            </w:pPr>
            <w:r>
              <w:rPr>
                <w:rFonts w:ascii="Arial" w:hAnsi="Arial" w:cs="Arial"/>
                <w:spacing w:val="2"/>
                <w:sz w:val="21"/>
                <w:szCs w:val="21"/>
                <w:lang w:val="uk-UA"/>
              </w:rPr>
              <w:t>Незалежно від категорії</w:t>
            </w:r>
          </w:p>
        </w:tc>
        <w:tc>
          <w:tcPr>
            <w:tcW w:w="1701" w:type="dxa"/>
            <w:vMerge w:val="restart"/>
            <w:vAlign w:val="center"/>
          </w:tcPr>
          <w:p w:rsidR="00CD136F" w:rsidRPr="00987B51" w:rsidRDefault="00CD136F" w:rsidP="006909EF">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I, II, III, IIIa</w:t>
            </w:r>
          </w:p>
          <w:p w:rsidR="00CD136F" w:rsidRPr="00987B51" w:rsidRDefault="00CD136F" w:rsidP="006909EF">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IIIб, IV</w:t>
            </w:r>
          </w:p>
          <w:p w:rsidR="00CD136F" w:rsidRDefault="00CD136F" w:rsidP="006909EF">
            <w:pPr>
              <w:spacing w:before="120" w:after="0" w:line="288" w:lineRule="auto"/>
              <w:ind w:right="283"/>
              <w:jc w:val="center"/>
              <w:rPr>
                <w:rFonts w:ascii="Arial" w:hAnsi="Arial" w:cs="Arial"/>
                <w:sz w:val="21"/>
                <w:szCs w:val="21"/>
              </w:rPr>
            </w:pPr>
            <w:r w:rsidRPr="00987B51">
              <w:rPr>
                <w:rFonts w:ascii="Arial" w:hAnsi="Arial" w:cs="Arial"/>
                <w:spacing w:val="2"/>
                <w:sz w:val="21"/>
                <w:szCs w:val="21"/>
              </w:rPr>
              <w:t>V</w:t>
            </w:r>
          </w:p>
        </w:tc>
        <w:tc>
          <w:tcPr>
            <w:tcW w:w="992"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30</w:t>
            </w:r>
          </w:p>
        </w:tc>
        <w:tc>
          <w:tcPr>
            <w:tcW w:w="1134"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25</w:t>
            </w:r>
          </w:p>
        </w:tc>
        <w:tc>
          <w:tcPr>
            <w:tcW w:w="1134"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20</w:t>
            </w:r>
          </w:p>
        </w:tc>
        <w:tc>
          <w:tcPr>
            <w:tcW w:w="1276"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15</w:t>
            </w:r>
          </w:p>
        </w:tc>
      </w:tr>
      <w:tr w:rsidR="00C55911" w:rsidTr="00C55911">
        <w:trPr>
          <w:trHeight w:val="340"/>
        </w:trPr>
        <w:tc>
          <w:tcPr>
            <w:tcW w:w="1844" w:type="dxa"/>
            <w:vMerge/>
          </w:tcPr>
          <w:p w:rsidR="00CD136F" w:rsidRDefault="00CD136F" w:rsidP="00987B51">
            <w:pPr>
              <w:spacing w:before="120" w:after="0" w:line="288" w:lineRule="auto"/>
              <w:ind w:right="283"/>
              <w:jc w:val="both"/>
              <w:rPr>
                <w:rFonts w:ascii="Arial" w:hAnsi="Arial" w:cs="Arial"/>
                <w:sz w:val="21"/>
                <w:szCs w:val="21"/>
              </w:rPr>
            </w:pPr>
          </w:p>
        </w:tc>
        <w:tc>
          <w:tcPr>
            <w:tcW w:w="1559" w:type="dxa"/>
            <w:vMerge/>
            <w:vAlign w:val="center"/>
          </w:tcPr>
          <w:p w:rsidR="00CD136F" w:rsidRDefault="00CD136F" w:rsidP="00987B51">
            <w:pPr>
              <w:spacing w:before="120" w:after="0" w:line="288" w:lineRule="auto"/>
              <w:ind w:right="283"/>
              <w:jc w:val="both"/>
              <w:rPr>
                <w:rFonts w:ascii="Arial" w:hAnsi="Arial" w:cs="Arial"/>
                <w:sz w:val="21"/>
                <w:szCs w:val="21"/>
              </w:rPr>
            </w:pPr>
          </w:p>
        </w:tc>
        <w:tc>
          <w:tcPr>
            <w:tcW w:w="1701" w:type="dxa"/>
            <w:vMerge/>
          </w:tcPr>
          <w:p w:rsidR="00CD136F" w:rsidRDefault="00CD136F" w:rsidP="00987B51">
            <w:pPr>
              <w:spacing w:before="120" w:after="0" w:line="288" w:lineRule="auto"/>
              <w:ind w:right="283"/>
              <w:jc w:val="both"/>
              <w:rPr>
                <w:rFonts w:ascii="Arial" w:hAnsi="Arial" w:cs="Arial"/>
                <w:sz w:val="21"/>
                <w:szCs w:val="21"/>
              </w:rPr>
            </w:pPr>
          </w:p>
        </w:tc>
        <w:tc>
          <w:tcPr>
            <w:tcW w:w="992"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20</w:t>
            </w:r>
          </w:p>
        </w:tc>
        <w:tc>
          <w:tcPr>
            <w:tcW w:w="1134"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15</w:t>
            </w:r>
          </w:p>
        </w:tc>
        <w:tc>
          <w:tcPr>
            <w:tcW w:w="1134"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15</w:t>
            </w:r>
          </w:p>
        </w:tc>
        <w:tc>
          <w:tcPr>
            <w:tcW w:w="1276"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10</w:t>
            </w:r>
          </w:p>
        </w:tc>
      </w:tr>
      <w:tr w:rsidR="00C55911" w:rsidTr="00C55911">
        <w:trPr>
          <w:trHeight w:val="340"/>
        </w:trPr>
        <w:tc>
          <w:tcPr>
            <w:tcW w:w="1844" w:type="dxa"/>
            <w:vMerge/>
          </w:tcPr>
          <w:p w:rsidR="00CD136F" w:rsidRDefault="00CD136F" w:rsidP="00987B51">
            <w:pPr>
              <w:spacing w:before="120" w:after="0" w:line="288" w:lineRule="auto"/>
              <w:ind w:right="283"/>
              <w:jc w:val="both"/>
              <w:rPr>
                <w:rFonts w:ascii="Arial" w:hAnsi="Arial" w:cs="Arial"/>
                <w:sz w:val="21"/>
                <w:szCs w:val="21"/>
              </w:rPr>
            </w:pPr>
          </w:p>
        </w:tc>
        <w:tc>
          <w:tcPr>
            <w:tcW w:w="1559" w:type="dxa"/>
            <w:vMerge/>
            <w:vAlign w:val="center"/>
          </w:tcPr>
          <w:p w:rsidR="00CD136F" w:rsidRDefault="00CD136F" w:rsidP="00987B51">
            <w:pPr>
              <w:spacing w:before="120" w:after="0" w:line="288" w:lineRule="auto"/>
              <w:ind w:right="283"/>
              <w:jc w:val="both"/>
              <w:rPr>
                <w:rFonts w:ascii="Arial" w:hAnsi="Arial" w:cs="Arial"/>
                <w:sz w:val="21"/>
                <w:szCs w:val="21"/>
              </w:rPr>
            </w:pPr>
          </w:p>
        </w:tc>
        <w:tc>
          <w:tcPr>
            <w:tcW w:w="1701" w:type="dxa"/>
            <w:vMerge/>
          </w:tcPr>
          <w:p w:rsidR="00CD136F" w:rsidRDefault="00CD136F" w:rsidP="00987B51">
            <w:pPr>
              <w:spacing w:before="120" w:after="0" w:line="288" w:lineRule="auto"/>
              <w:ind w:right="283"/>
              <w:jc w:val="both"/>
              <w:rPr>
                <w:rFonts w:ascii="Arial" w:hAnsi="Arial" w:cs="Arial"/>
                <w:sz w:val="21"/>
                <w:szCs w:val="21"/>
              </w:rPr>
            </w:pPr>
          </w:p>
        </w:tc>
        <w:tc>
          <w:tcPr>
            <w:tcW w:w="992"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15</w:t>
            </w:r>
          </w:p>
        </w:tc>
        <w:tc>
          <w:tcPr>
            <w:tcW w:w="1134"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10</w:t>
            </w:r>
          </w:p>
        </w:tc>
        <w:tc>
          <w:tcPr>
            <w:tcW w:w="1134"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10</w:t>
            </w:r>
          </w:p>
        </w:tc>
        <w:tc>
          <w:tcPr>
            <w:tcW w:w="1276" w:type="dxa"/>
            <w:vAlign w:val="center"/>
          </w:tcPr>
          <w:p w:rsidR="00CD136F" w:rsidRPr="00987B51" w:rsidRDefault="00CD136F" w:rsidP="00CD136F">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8</w:t>
            </w:r>
          </w:p>
        </w:tc>
      </w:tr>
    </w:tbl>
    <w:p w:rsidR="00B970FB" w:rsidRPr="00987B51" w:rsidRDefault="00B970FB" w:rsidP="00DA7FA4">
      <w:pPr>
        <w:pStyle w:val="2"/>
        <w:spacing w:line="276" w:lineRule="auto"/>
        <w:ind w:left="-284" w:right="283" w:firstLine="284"/>
        <w:jc w:val="both"/>
        <w:rPr>
          <w:rFonts w:cs="Arial"/>
          <w:b w:val="0"/>
          <w:sz w:val="21"/>
          <w:szCs w:val="21"/>
        </w:rPr>
      </w:pPr>
      <w:r w:rsidRPr="00987B51">
        <w:rPr>
          <w:rFonts w:cs="Arial"/>
          <w:b w:val="0"/>
          <w:sz w:val="21"/>
          <w:szCs w:val="21"/>
        </w:rPr>
        <w:t xml:space="preserve">Ширину евакуаційного виходу з коридору назовні або в сходову клітку слід приймати в залежності від загальної кількості людей, що евакуюються через цей вихід, і кількості людей на 1 м ширини виходу, встановленого в таблиці 5, але не менше </w:t>
      </w:r>
      <w:r w:rsidR="001C4BB2">
        <w:rPr>
          <w:rFonts w:cs="Arial"/>
          <w:b w:val="0"/>
          <w:sz w:val="21"/>
          <w:szCs w:val="21"/>
        </w:rPr>
        <w:t xml:space="preserve">ніж </w:t>
      </w:r>
      <w:r w:rsidRPr="00987B51">
        <w:rPr>
          <w:rFonts w:cs="Arial"/>
          <w:b w:val="0"/>
          <w:sz w:val="21"/>
          <w:szCs w:val="21"/>
        </w:rPr>
        <w:t xml:space="preserve">0,8 м, а </w:t>
      </w:r>
      <w:r w:rsidR="001C4BB2">
        <w:rPr>
          <w:rFonts w:cs="Arial"/>
          <w:b w:val="0"/>
          <w:sz w:val="21"/>
          <w:szCs w:val="21"/>
        </w:rPr>
        <w:t>за</w:t>
      </w:r>
      <w:r w:rsidRPr="00987B51">
        <w:rPr>
          <w:rFonts w:cs="Arial"/>
          <w:b w:val="0"/>
          <w:sz w:val="21"/>
          <w:szCs w:val="21"/>
        </w:rPr>
        <w:t xml:space="preserve"> наявності в числі працюючих маломобільних груп – не менше </w:t>
      </w:r>
      <w:r w:rsidR="001C4BB2">
        <w:rPr>
          <w:rFonts w:cs="Arial"/>
          <w:b w:val="0"/>
          <w:sz w:val="21"/>
          <w:szCs w:val="21"/>
        </w:rPr>
        <w:t xml:space="preserve">ніж </w:t>
      </w:r>
      <w:r w:rsidRPr="00987B51">
        <w:rPr>
          <w:rFonts w:cs="Arial"/>
          <w:b w:val="0"/>
          <w:sz w:val="21"/>
          <w:szCs w:val="21"/>
        </w:rPr>
        <w:t>0,9 м.</w:t>
      </w:r>
    </w:p>
    <w:p w:rsidR="00B970FB" w:rsidRPr="00987B51" w:rsidRDefault="00B970FB" w:rsidP="00DA7FA4">
      <w:pPr>
        <w:pStyle w:val="2"/>
        <w:spacing w:line="276" w:lineRule="auto"/>
        <w:ind w:left="-284" w:right="283" w:firstLine="284"/>
        <w:jc w:val="both"/>
        <w:rPr>
          <w:rFonts w:cs="Arial"/>
          <w:b w:val="0"/>
          <w:sz w:val="21"/>
          <w:szCs w:val="21"/>
        </w:rPr>
      </w:pPr>
      <w:r w:rsidRPr="00987B51">
        <w:rPr>
          <w:rFonts w:cs="Arial"/>
          <w:b w:val="0"/>
          <w:sz w:val="21"/>
          <w:szCs w:val="21"/>
        </w:rPr>
        <w:t>Ширину маршу сходів слід приймати не менше розрахункової ширини евакуаційного виходу з поверху з найшир</w:t>
      </w:r>
      <w:r w:rsidR="001C4BB2">
        <w:rPr>
          <w:rFonts w:cs="Arial"/>
          <w:b w:val="0"/>
          <w:sz w:val="21"/>
          <w:szCs w:val="21"/>
        </w:rPr>
        <w:t>ш</w:t>
      </w:r>
      <w:r w:rsidRPr="00987B51">
        <w:rPr>
          <w:rFonts w:cs="Arial"/>
          <w:b w:val="0"/>
          <w:sz w:val="21"/>
          <w:szCs w:val="21"/>
        </w:rPr>
        <w:t xml:space="preserve">ими дверима в сходову клітку, але не менше </w:t>
      </w:r>
      <w:r w:rsidR="001C4BB2">
        <w:rPr>
          <w:rFonts w:cs="Arial"/>
          <w:b w:val="0"/>
          <w:sz w:val="21"/>
          <w:szCs w:val="21"/>
        </w:rPr>
        <w:t xml:space="preserve">ніж </w:t>
      </w:r>
      <w:r w:rsidRPr="00987B51">
        <w:rPr>
          <w:rFonts w:cs="Arial"/>
          <w:b w:val="0"/>
          <w:sz w:val="21"/>
          <w:szCs w:val="21"/>
        </w:rPr>
        <w:t>1 м. Ширину проходів і сходів до одиночних робочих місць допускається приймати 0,7 м.</w:t>
      </w:r>
    </w:p>
    <w:p w:rsidR="00B970FB" w:rsidRPr="00987B51" w:rsidRDefault="001C4BB2" w:rsidP="00C55911">
      <w:pPr>
        <w:spacing w:after="0" w:line="288" w:lineRule="auto"/>
        <w:ind w:left="-284" w:right="283" w:firstLine="284"/>
        <w:jc w:val="both"/>
        <w:rPr>
          <w:rFonts w:ascii="Arial" w:hAnsi="Arial" w:cs="Arial"/>
          <w:sz w:val="21"/>
          <w:szCs w:val="21"/>
        </w:rPr>
      </w:pPr>
      <w:r>
        <w:rPr>
          <w:rFonts w:ascii="Arial" w:hAnsi="Arial" w:cs="Arial"/>
          <w:sz w:val="21"/>
          <w:szCs w:val="21"/>
        </w:rPr>
        <w:t>За</w:t>
      </w:r>
      <w:r w:rsidR="00B970FB" w:rsidRPr="00987B51">
        <w:rPr>
          <w:rFonts w:ascii="Arial" w:hAnsi="Arial" w:cs="Arial"/>
          <w:sz w:val="21"/>
          <w:szCs w:val="21"/>
        </w:rPr>
        <w:t xml:space="preserve"> наявності в числі працюючих маломобільних груп ширину маршу сходів слід приймати не менше </w:t>
      </w:r>
      <w:r>
        <w:rPr>
          <w:rFonts w:ascii="Arial" w:hAnsi="Arial" w:cs="Arial"/>
          <w:sz w:val="21"/>
          <w:szCs w:val="21"/>
        </w:rPr>
        <w:t xml:space="preserve">ніж </w:t>
      </w:r>
      <w:r w:rsidR="00B970FB" w:rsidRPr="00987B51">
        <w:rPr>
          <w:rFonts w:ascii="Arial" w:hAnsi="Arial" w:cs="Arial"/>
          <w:sz w:val="21"/>
          <w:szCs w:val="21"/>
        </w:rPr>
        <w:t xml:space="preserve">1,35 м. </w:t>
      </w:r>
    </w:p>
    <w:p w:rsidR="00B970FB" w:rsidRDefault="00B970FB" w:rsidP="00C55911">
      <w:pPr>
        <w:pStyle w:val="2"/>
        <w:spacing w:line="288" w:lineRule="auto"/>
        <w:ind w:left="-284" w:right="283" w:firstLine="284"/>
        <w:jc w:val="both"/>
        <w:rPr>
          <w:rFonts w:cs="Arial"/>
          <w:b w:val="0"/>
          <w:sz w:val="21"/>
          <w:szCs w:val="21"/>
        </w:rPr>
      </w:pPr>
      <w:r w:rsidRPr="00987B51">
        <w:rPr>
          <w:rFonts w:cs="Arial"/>
          <w:b w:val="0"/>
          <w:sz w:val="21"/>
          <w:szCs w:val="21"/>
        </w:rPr>
        <w:t>Ширина евакуаційного шляху по коридору повинна становити не менше ніж 2 м. Забороняється влаштовувати на евакуаційних шляхах тупикові частини, що перевищують 25 м.</w:t>
      </w:r>
    </w:p>
    <w:p w:rsidR="00B970FB" w:rsidRDefault="00B970FB" w:rsidP="00634F8E">
      <w:pPr>
        <w:pStyle w:val="unformattext"/>
        <w:shd w:val="clear" w:color="auto" w:fill="FFFFFF"/>
        <w:spacing w:before="0" w:beforeAutospacing="0" w:after="0" w:afterAutospacing="0" w:line="288" w:lineRule="auto"/>
        <w:ind w:left="-284" w:right="283"/>
        <w:jc w:val="both"/>
        <w:textAlignment w:val="baseline"/>
        <w:rPr>
          <w:rFonts w:ascii="Arial" w:hAnsi="Arial" w:cs="Arial"/>
          <w:sz w:val="21"/>
          <w:szCs w:val="21"/>
          <w:lang w:val="uk-UA"/>
        </w:rPr>
      </w:pPr>
      <w:r w:rsidRPr="00DB7866">
        <w:rPr>
          <w:rFonts w:ascii="Arial" w:hAnsi="Arial" w:cs="Arial"/>
          <w:b/>
          <w:sz w:val="21"/>
          <w:szCs w:val="21"/>
          <w:lang w:val="uk-UA"/>
        </w:rPr>
        <w:t>Таблиця 4</w:t>
      </w:r>
      <w:r w:rsidRPr="00987B51">
        <w:rPr>
          <w:rFonts w:ascii="Arial" w:hAnsi="Arial" w:cs="Arial"/>
          <w:sz w:val="21"/>
          <w:szCs w:val="21"/>
          <w:lang w:val="uk-UA"/>
        </w:rPr>
        <w:t xml:space="preserve"> – Кількість людей на 1 м ширини евакуаційного виходу</w:t>
      </w:r>
    </w:p>
    <w:tbl>
      <w:tblPr>
        <w:tblStyle w:val="afe"/>
        <w:tblW w:w="0" w:type="auto"/>
        <w:tblInd w:w="-176" w:type="dxa"/>
        <w:tblLook w:val="04A0"/>
      </w:tblPr>
      <w:tblGrid>
        <w:gridCol w:w="2355"/>
        <w:gridCol w:w="2464"/>
        <w:gridCol w:w="2464"/>
        <w:gridCol w:w="2464"/>
      </w:tblGrid>
      <w:tr w:rsidR="00DB7866" w:rsidTr="00634F8E">
        <w:tc>
          <w:tcPr>
            <w:tcW w:w="2355" w:type="dxa"/>
          </w:tcPr>
          <w:p w:rsidR="00DB7866" w:rsidRDefault="00DB7866" w:rsidP="00DB7866">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Об'єм приміщення, тис.м</w:t>
            </w:r>
            <w:r w:rsidRPr="00987B51">
              <w:rPr>
                <w:rFonts w:ascii="Arial" w:hAnsi="Arial" w:cs="Arial"/>
                <w:spacing w:val="2"/>
                <w:sz w:val="21"/>
                <w:szCs w:val="21"/>
                <w:vertAlign w:val="superscript"/>
                <w:lang w:val="uk-UA"/>
              </w:rPr>
              <w:t>3</w:t>
            </w:r>
          </w:p>
        </w:tc>
        <w:tc>
          <w:tcPr>
            <w:tcW w:w="2464" w:type="dxa"/>
          </w:tcPr>
          <w:p w:rsidR="00DB7866" w:rsidRDefault="00DB7866" w:rsidP="00DB7866">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Категорія приміщення</w:t>
            </w:r>
          </w:p>
        </w:tc>
        <w:tc>
          <w:tcPr>
            <w:tcW w:w="2464" w:type="dxa"/>
          </w:tcPr>
          <w:p w:rsidR="00DB7866" w:rsidRDefault="00DB7866" w:rsidP="00DB7866">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Ступінь вогнестійкості будівлі</w:t>
            </w:r>
          </w:p>
        </w:tc>
        <w:tc>
          <w:tcPr>
            <w:tcW w:w="2464" w:type="dxa"/>
          </w:tcPr>
          <w:p w:rsidR="00DB7866" w:rsidRDefault="00DB7866" w:rsidP="00C55911">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Кількість людей на 1 м ширини евакуаційного</w:t>
            </w:r>
            <w:r>
              <w:rPr>
                <w:rFonts w:ascii="Arial" w:hAnsi="Arial" w:cs="Arial"/>
                <w:spacing w:val="2"/>
                <w:sz w:val="21"/>
                <w:szCs w:val="21"/>
                <w:lang w:val="uk-UA"/>
              </w:rPr>
              <w:t xml:space="preserve"> </w:t>
            </w:r>
            <w:r w:rsidRPr="00987B51">
              <w:rPr>
                <w:rFonts w:ascii="Arial" w:hAnsi="Arial" w:cs="Arial"/>
                <w:spacing w:val="2"/>
                <w:sz w:val="21"/>
                <w:szCs w:val="21"/>
                <w:lang w:val="uk-UA"/>
              </w:rPr>
              <w:t>виходу (дверей), осіб</w:t>
            </w:r>
          </w:p>
        </w:tc>
      </w:tr>
      <w:tr w:rsidR="00DB7866" w:rsidTr="00634F8E">
        <w:tc>
          <w:tcPr>
            <w:tcW w:w="2355" w:type="dxa"/>
            <w:vMerge w:val="restart"/>
            <w:vAlign w:val="center"/>
          </w:tcPr>
          <w:p w:rsidR="00DB7866" w:rsidRPr="00987B51" w:rsidRDefault="00DB7866" w:rsidP="00EF1F00">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15</w:t>
            </w:r>
          </w:p>
        </w:tc>
        <w:tc>
          <w:tcPr>
            <w:tcW w:w="2464" w:type="dxa"/>
            <w:vAlign w:val="center"/>
          </w:tcPr>
          <w:p w:rsidR="00DB7866" w:rsidRPr="00987B51" w:rsidRDefault="00DB7866" w:rsidP="00EF1F00">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А, Б</w:t>
            </w:r>
          </w:p>
        </w:tc>
        <w:tc>
          <w:tcPr>
            <w:tcW w:w="2464" w:type="dxa"/>
            <w:vAlign w:val="center"/>
          </w:tcPr>
          <w:p w:rsidR="00DB7866" w:rsidRPr="00987B51" w:rsidRDefault="00DB7866" w:rsidP="00EF1F00">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I, II, IIIa</w:t>
            </w:r>
          </w:p>
        </w:tc>
        <w:tc>
          <w:tcPr>
            <w:tcW w:w="2464" w:type="dxa"/>
            <w:vAlign w:val="center"/>
          </w:tcPr>
          <w:p w:rsidR="00DB7866" w:rsidRPr="00987B51" w:rsidRDefault="00DB7866" w:rsidP="00EF1F00">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45</w:t>
            </w:r>
          </w:p>
        </w:tc>
      </w:tr>
      <w:tr w:rsidR="00DB7866" w:rsidTr="00634F8E">
        <w:tc>
          <w:tcPr>
            <w:tcW w:w="2355" w:type="dxa"/>
            <w:vMerge/>
            <w:vAlign w:val="center"/>
          </w:tcPr>
          <w:p w:rsidR="00DB7866" w:rsidRDefault="00DB7866"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p>
        </w:tc>
        <w:tc>
          <w:tcPr>
            <w:tcW w:w="2464" w:type="dxa"/>
            <w:vMerge w:val="restart"/>
            <w:vAlign w:val="center"/>
          </w:tcPr>
          <w:p w:rsidR="00DB7866" w:rsidRDefault="00DB7866"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В</w:t>
            </w:r>
          </w:p>
        </w:tc>
        <w:tc>
          <w:tcPr>
            <w:tcW w:w="2464" w:type="dxa"/>
            <w:vAlign w:val="center"/>
          </w:tcPr>
          <w:p w:rsidR="00DB7866" w:rsidRDefault="00DB7866"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I, II, III, IIIa</w:t>
            </w:r>
          </w:p>
        </w:tc>
        <w:tc>
          <w:tcPr>
            <w:tcW w:w="2464" w:type="dxa"/>
            <w:vAlign w:val="center"/>
          </w:tcPr>
          <w:p w:rsidR="00DB7866" w:rsidRDefault="00DB7866"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110</w:t>
            </w:r>
          </w:p>
        </w:tc>
      </w:tr>
      <w:tr w:rsidR="00DB7866" w:rsidTr="00634F8E">
        <w:tc>
          <w:tcPr>
            <w:tcW w:w="2355" w:type="dxa"/>
            <w:vMerge/>
            <w:vAlign w:val="center"/>
          </w:tcPr>
          <w:p w:rsidR="00DB7866" w:rsidRDefault="00DB7866"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p>
        </w:tc>
        <w:tc>
          <w:tcPr>
            <w:tcW w:w="2464" w:type="dxa"/>
            <w:vMerge/>
            <w:vAlign w:val="center"/>
          </w:tcPr>
          <w:p w:rsidR="00DB7866" w:rsidRDefault="00DB7866"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p>
        </w:tc>
        <w:tc>
          <w:tcPr>
            <w:tcW w:w="2464" w:type="dxa"/>
            <w:vAlign w:val="center"/>
          </w:tcPr>
          <w:p w:rsidR="00DB7866" w:rsidRDefault="00DB7866"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IIIб, IV</w:t>
            </w:r>
          </w:p>
        </w:tc>
        <w:tc>
          <w:tcPr>
            <w:tcW w:w="2464" w:type="dxa"/>
            <w:vAlign w:val="center"/>
          </w:tcPr>
          <w:p w:rsidR="00DB7866" w:rsidRDefault="00DB7866"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75</w:t>
            </w:r>
          </w:p>
        </w:tc>
      </w:tr>
      <w:tr w:rsidR="00DB7866" w:rsidTr="00634F8E">
        <w:tc>
          <w:tcPr>
            <w:tcW w:w="2355" w:type="dxa"/>
            <w:vMerge/>
            <w:vAlign w:val="center"/>
          </w:tcPr>
          <w:p w:rsidR="00DB7866" w:rsidRDefault="00DB7866"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p>
        </w:tc>
        <w:tc>
          <w:tcPr>
            <w:tcW w:w="2464" w:type="dxa"/>
            <w:vMerge/>
            <w:vAlign w:val="center"/>
          </w:tcPr>
          <w:p w:rsidR="00DB7866" w:rsidRDefault="00DB7866"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p>
        </w:tc>
        <w:tc>
          <w:tcPr>
            <w:tcW w:w="2464" w:type="dxa"/>
            <w:vAlign w:val="center"/>
          </w:tcPr>
          <w:p w:rsidR="00DB7866" w:rsidRDefault="00DB7866"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V</w:t>
            </w:r>
          </w:p>
        </w:tc>
        <w:tc>
          <w:tcPr>
            <w:tcW w:w="2464" w:type="dxa"/>
            <w:vAlign w:val="center"/>
          </w:tcPr>
          <w:p w:rsidR="00DB7866" w:rsidRDefault="00DB7866"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55</w:t>
            </w:r>
          </w:p>
        </w:tc>
      </w:tr>
      <w:tr w:rsidR="00DB7866" w:rsidTr="00634F8E">
        <w:tc>
          <w:tcPr>
            <w:tcW w:w="2355" w:type="dxa"/>
            <w:vMerge w:val="restart"/>
            <w:vAlign w:val="center"/>
          </w:tcPr>
          <w:p w:rsidR="00DB7866" w:rsidRPr="00987B51" w:rsidRDefault="00DB7866" w:rsidP="00EF1F00">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30</w:t>
            </w:r>
          </w:p>
        </w:tc>
        <w:tc>
          <w:tcPr>
            <w:tcW w:w="2464" w:type="dxa"/>
            <w:vAlign w:val="center"/>
          </w:tcPr>
          <w:p w:rsidR="00DB7866" w:rsidRPr="00987B51" w:rsidRDefault="00DB7866" w:rsidP="00EF1F00">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А, Б</w:t>
            </w:r>
          </w:p>
        </w:tc>
        <w:tc>
          <w:tcPr>
            <w:tcW w:w="2464" w:type="dxa"/>
            <w:vAlign w:val="center"/>
          </w:tcPr>
          <w:p w:rsidR="00DB7866" w:rsidRPr="00987B51" w:rsidRDefault="00DB7866" w:rsidP="00EF1F00">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I, II, IIIa</w:t>
            </w:r>
          </w:p>
        </w:tc>
        <w:tc>
          <w:tcPr>
            <w:tcW w:w="2464" w:type="dxa"/>
            <w:vAlign w:val="center"/>
          </w:tcPr>
          <w:p w:rsidR="00DB7866" w:rsidRPr="00987B51" w:rsidRDefault="00DB7866" w:rsidP="00EF1F00">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65</w:t>
            </w:r>
          </w:p>
        </w:tc>
      </w:tr>
      <w:tr w:rsidR="00DB7866" w:rsidTr="00634F8E">
        <w:tc>
          <w:tcPr>
            <w:tcW w:w="2355" w:type="dxa"/>
            <w:vMerge/>
            <w:vAlign w:val="center"/>
          </w:tcPr>
          <w:p w:rsidR="00DB7866" w:rsidRDefault="00DB7866"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p>
        </w:tc>
        <w:tc>
          <w:tcPr>
            <w:tcW w:w="2464" w:type="dxa"/>
            <w:vMerge w:val="restart"/>
            <w:vAlign w:val="center"/>
          </w:tcPr>
          <w:p w:rsidR="00DB7866" w:rsidRDefault="00DB7866"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В</w:t>
            </w:r>
          </w:p>
        </w:tc>
        <w:tc>
          <w:tcPr>
            <w:tcW w:w="2464" w:type="dxa"/>
            <w:vAlign w:val="center"/>
          </w:tcPr>
          <w:p w:rsidR="00DB7866" w:rsidRDefault="00DB7866"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I, II, III, IIIa</w:t>
            </w:r>
          </w:p>
        </w:tc>
        <w:tc>
          <w:tcPr>
            <w:tcW w:w="2464" w:type="dxa"/>
            <w:vAlign w:val="center"/>
          </w:tcPr>
          <w:p w:rsidR="00DB7866" w:rsidRDefault="00DB7866"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155</w:t>
            </w:r>
          </w:p>
        </w:tc>
      </w:tr>
      <w:tr w:rsidR="00DB7866" w:rsidTr="00634F8E">
        <w:tc>
          <w:tcPr>
            <w:tcW w:w="2355" w:type="dxa"/>
            <w:vMerge/>
            <w:vAlign w:val="center"/>
          </w:tcPr>
          <w:p w:rsidR="00DB7866" w:rsidRDefault="00DB7866"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p>
        </w:tc>
        <w:tc>
          <w:tcPr>
            <w:tcW w:w="2464" w:type="dxa"/>
            <w:vMerge/>
            <w:vAlign w:val="center"/>
          </w:tcPr>
          <w:p w:rsidR="00DB7866" w:rsidRDefault="00DB7866"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p>
        </w:tc>
        <w:tc>
          <w:tcPr>
            <w:tcW w:w="2464" w:type="dxa"/>
            <w:vAlign w:val="center"/>
          </w:tcPr>
          <w:p w:rsidR="00DB7866" w:rsidRDefault="00DB7866"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IIIб, IV</w:t>
            </w:r>
          </w:p>
        </w:tc>
        <w:tc>
          <w:tcPr>
            <w:tcW w:w="2464" w:type="dxa"/>
            <w:vAlign w:val="center"/>
          </w:tcPr>
          <w:p w:rsidR="00DB7866" w:rsidRDefault="00DB7866"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110</w:t>
            </w:r>
          </w:p>
        </w:tc>
      </w:tr>
      <w:tr w:rsidR="00DB7866" w:rsidTr="00634F8E">
        <w:tc>
          <w:tcPr>
            <w:tcW w:w="2355" w:type="dxa"/>
            <w:vMerge w:val="restart"/>
            <w:vAlign w:val="center"/>
          </w:tcPr>
          <w:p w:rsidR="00DB7866" w:rsidRPr="00987B51" w:rsidRDefault="00DB7866" w:rsidP="00EF1F00">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40</w:t>
            </w:r>
          </w:p>
        </w:tc>
        <w:tc>
          <w:tcPr>
            <w:tcW w:w="2464" w:type="dxa"/>
            <w:vAlign w:val="center"/>
          </w:tcPr>
          <w:p w:rsidR="00DB7866" w:rsidRPr="00987B51" w:rsidRDefault="00DB7866" w:rsidP="00EF1F00">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А, Б</w:t>
            </w:r>
          </w:p>
        </w:tc>
        <w:tc>
          <w:tcPr>
            <w:tcW w:w="2464" w:type="dxa"/>
            <w:vAlign w:val="center"/>
          </w:tcPr>
          <w:p w:rsidR="00DB7866" w:rsidRPr="00987B51" w:rsidRDefault="00DB7866" w:rsidP="00EF1F00">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I, II, IIIa</w:t>
            </w:r>
          </w:p>
        </w:tc>
        <w:tc>
          <w:tcPr>
            <w:tcW w:w="2464" w:type="dxa"/>
            <w:vAlign w:val="center"/>
          </w:tcPr>
          <w:p w:rsidR="00DB7866" w:rsidRPr="00987B51" w:rsidRDefault="00DB7866" w:rsidP="00EF1F00">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85</w:t>
            </w:r>
          </w:p>
        </w:tc>
      </w:tr>
      <w:tr w:rsidR="00DB7866" w:rsidTr="00634F8E">
        <w:tc>
          <w:tcPr>
            <w:tcW w:w="2355" w:type="dxa"/>
            <w:vMerge/>
            <w:vAlign w:val="center"/>
          </w:tcPr>
          <w:p w:rsidR="00DB7866" w:rsidRDefault="00DB7866"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p>
        </w:tc>
        <w:tc>
          <w:tcPr>
            <w:tcW w:w="2464" w:type="dxa"/>
            <w:vMerge w:val="restart"/>
            <w:vAlign w:val="center"/>
          </w:tcPr>
          <w:p w:rsidR="00DB7866" w:rsidRDefault="00DB7866"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В</w:t>
            </w:r>
          </w:p>
        </w:tc>
        <w:tc>
          <w:tcPr>
            <w:tcW w:w="2464" w:type="dxa"/>
            <w:vAlign w:val="center"/>
          </w:tcPr>
          <w:p w:rsidR="00DB7866" w:rsidRDefault="00DB7866"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I, II, III, IIIa</w:t>
            </w:r>
          </w:p>
        </w:tc>
        <w:tc>
          <w:tcPr>
            <w:tcW w:w="2464" w:type="dxa"/>
            <w:vAlign w:val="center"/>
          </w:tcPr>
          <w:p w:rsidR="00DB7866" w:rsidRDefault="00DB7866"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175</w:t>
            </w:r>
          </w:p>
        </w:tc>
      </w:tr>
      <w:tr w:rsidR="00DB7866" w:rsidTr="00634F8E">
        <w:tc>
          <w:tcPr>
            <w:tcW w:w="2355" w:type="dxa"/>
            <w:vMerge/>
            <w:vAlign w:val="center"/>
          </w:tcPr>
          <w:p w:rsidR="00DB7866" w:rsidRDefault="00DB7866"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p>
        </w:tc>
        <w:tc>
          <w:tcPr>
            <w:tcW w:w="2464" w:type="dxa"/>
            <w:vMerge/>
            <w:vAlign w:val="center"/>
          </w:tcPr>
          <w:p w:rsidR="00DB7866" w:rsidRDefault="00DB7866"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p>
        </w:tc>
        <w:tc>
          <w:tcPr>
            <w:tcW w:w="2464" w:type="dxa"/>
            <w:vAlign w:val="center"/>
          </w:tcPr>
          <w:p w:rsidR="00DB7866" w:rsidRDefault="00DB7866"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IIIб, IV</w:t>
            </w:r>
          </w:p>
        </w:tc>
        <w:tc>
          <w:tcPr>
            <w:tcW w:w="2464" w:type="dxa"/>
            <w:vAlign w:val="center"/>
          </w:tcPr>
          <w:p w:rsidR="00DB7866" w:rsidRDefault="00DB7866"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120</w:t>
            </w:r>
          </w:p>
        </w:tc>
      </w:tr>
      <w:tr w:rsidR="00EF1F00" w:rsidTr="00634F8E">
        <w:tc>
          <w:tcPr>
            <w:tcW w:w="9747" w:type="dxa"/>
            <w:gridSpan w:val="4"/>
            <w:tcBorders>
              <w:top w:val="nil"/>
              <w:left w:val="nil"/>
              <w:right w:val="nil"/>
            </w:tcBorders>
          </w:tcPr>
          <w:p w:rsidR="00EF1F00" w:rsidRDefault="00EF1F00" w:rsidP="00987B51">
            <w:pPr>
              <w:pStyle w:val="unformattext"/>
              <w:spacing w:before="0" w:beforeAutospacing="0" w:after="0" w:afterAutospacing="0" w:line="288" w:lineRule="auto"/>
              <w:ind w:right="283"/>
              <w:jc w:val="both"/>
              <w:textAlignment w:val="baseline"/>
              <w:rPr>
                <w:rFonts w:ascii="Arial" w:hAnsi="Arial" w:cs="Arial"/>
                <w:spacing w:val="2"/>
                <w:sz w:val="21"/>
                <w:szCs w:val="21"/>
                <w:lang w:val="uk-UA"/>
              </w:rPr>
            </w:pPr>
            <w:r>
              <w:rPr>
                <w:rFonts w:ascii="Arial" w:hAnsi="Arial" w:cs="Arial"/>
                <w:spacing w:val="2"/>
                <w:sz w:val="21"/>
                <w:szCs w:val="21"/>
                <w:lang w:val="uk-UA"/>
              </w:rPr>
              <w:lastRenderedPageBreak/>
              <w:t>Кінець таблиці 4</w:t>
            </w:r>
          </w:p>
        </w:tc>
      </w:tr>
      <w:tr w:rsidR="00DB7866" w:rsidTr="00634F8E">
        <w:tc>
          <w:tcPr>
            <w:tcW w:w="2355" w:type="dxa"/>
          </w:tcPr>
          <w:p w:rsidR="00DB7866" w:rsidRDefault="00DB7866" w:rsidP="00303937">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Об'єм приміщення, тис.м</w:t>
            </w:r>
            <w:r w:rsidRPr="00987B51">
              <w:rPr>
                <w:rFonts w:ascii="Arial" w:hAnsi="Arial" w:cs="Arial"/>
                <w:spacing w:val="2"/>
                <w:sz w:val="21"/>
                <w:szCs w:val="21"/>
                <w:vertAlign w:val="superscript"/>
                <w:lang w:val="uk-UA"/>
              </w:rPr>
              <w:t>3</w:t>
            </w:r>
          </w:p>
        </w:tc>
        <w:tc>
          <w:tcPr>
            <w:tcW w:w="2464" w:type="dxa"/>
          </w:tcPr>
          <w:p w:rsidR="00DB7866" w:rsidRDefault="00DB7866" w:rsidP="00303937">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Категорія приміщення</w:t>
            </w:r>
          </w:p>
        </w:tc>
        <w:tc>
          <w:tcPr>
            <w:tcW w:w="2464" w:type="dxa"/>
          </w:tcPr>
          <w:p w:rsidR="00DB7866" w:rsidRDefault="00DB7866" w:rsidP="00303937">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Ступінь вогнестійкості будівлі</w:t>
            </w:r>
          </w:p>
        </w:tc>
        <w:tc>
          <w:tcPr>
            <w:tcW w:w="2464" w:type="dxa"/>
          </w:tcPr>
          <w:p w:rsidR="00DB7866" w:rsidRDefault="00DB7866" w:rsidP="00C55911">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Кількість людей на 1 м ширини евакуаційного</w:t>
            </w:r>
            <w:r>
              <w:rPr>
                <w:rFonts w:ascii="Arial" w:hAnsi="Arial" w:cs="Arial"/>
                <w:spacing w:val="2"/>
                <w:sz w:val="21"/>
                <w:szCs w:val="21"/>
                <w:lang w:val="uk-UA"/>
              </w:rPr>
              <w:t xml:space="preserve"> </w:t>
            </w:r>
            <w:r w:rsidRPr="00987B51">
              <w:rPr>
                <w:rFonts w:ascii="Arial" w:hAnsi="Arial" w:cs="Arial"/>
                <w:spacing w:val="2"/>
                <w:sz w:val="21"/>
                <w:szCs w:val="21"/>
                <w:lang w:val="uk-UA"/>
              </w:rPr>
              <w:t>виходу (дверей), осіб</w:t>
            </w:r>
          </w:p>
        </w:tc>
      </w:tr>
      <w:tr w:rsidR="00EF1F00" w:rsidTr="00634F8E">
        <w:tc>
          <w:tcPr>
            <w:tcW w:w="2355" w:type="dxa"/>
            <w:vMerge w:val="restart"/>
            <w:vAlign w:val="center"/>
          </w:tcPr>
          <w:p w:rsidR="00EF1F00" w:rsidRPr="00987B51" w:rsidRDefault="00EF1F00" w:rsidP="00EF1F00">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50</w:t>
            </w:r>
          </w:p>
        </w:tc>
        <w:tc>
          <w:tcPr>
            <w:tcW w:w="2464" w:type="dxa"/>
            <w:vAlign w:val="center"/>
          </w:tcPr>
          <w:p w:rsidR="00EF1F00" w:rsidRPr="00987B51" w:rsidRDefault="00EF1F00" w:rsidP="00EF1F00">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А, Б</w:t>
            </w:r>
          </w:p>
        </w:tc>
        <w:tc>
          <w:tcPr>
            <w:tcW w:w="2464" w:type="dxa"/>
            <w:vAlign w:val="center"/>
          </w:tcPr>
          <w:p w:rsidR="00EF1F00" w:rsidRPr="00987B51" w:rsidRDefault="00EF1F00" w:rsidP="00EF1F00">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I, II, IIIa</w:t>
            </w:r>
          </w:p>
        </w:tc>
        <w:tc>
          <w:tcPr>
            <w:tcW w:w="2464" w:type="dxa"/>
            <w:vAlign w:val="center"/>
          </w:tcPr>
          <w:p w:rsidR="00EF1F00" w:rsidRPr="00987B51" w:rsidRDefault="00EF1F00" w:rsidP="00EF1F00">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130</w:t>
            </w:r>
          </w:p>
        </w:tc>
      </w:tr>
      <w:tr w:rsidR="00EF1F00" w:rsidTr="00634F8E">
        <w:tc>
          <w:tcPr>
            <w:tcW w:w="2355" w:type="dxa"/>
            <w:vMerge/>
            <w:vAlign w:val="center"/>
          </w:tcPr>
          <w:p w:rsidR="00EF1F00" w:rsidRPr="00987B51" w:rsidRDefault="00EF1F00"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p>
        </w:tc>
        <w:tc>
          <w:tcPr>
            <w:tcW w:w="2464" w:type="dxa"/>
            <w:vMerge w:val="restart"/>
            <w:vAlign w:val="center"/>
          </w:tcPr>
          <w:p w:rsidR="00EF1F00" w:rsidRPr="00987B51" w:rsidRDefault="00EF1F00"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В</w:t>
            </w:r>
          </w:p>
        </w:tc>
        <w:tc>
          <w:tcPr>
            <w:tcW w:w="2464" w:type="dxa"/>
            <w:vAlign w:val="center"/>
          </w:tcPr>
          <w:p w:rsidR="00EF1F00" w:rsidRPr="00987B51" w:rsidRDefault="00EF1F00"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I, II, III, IIIa</w:t>
            </w:r>
          </w:p>
        </w:tc>
        <w:tc>
          <w:tcPr>
            <w:tcW w:w="2464" w:type="dxa"/>
            <w:vAlign w:val="center"/>
          </w:tcPr>
          <w:p w:rsidR="00EF1F00" w:rsidRPr="00987B51" w:rsidRDefault="00EF1F00"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195</w:t>
            </w:r>
          </w:p>
        </w:tc>
      </w:tr>
      <w:tr w:rsidR="00EF1F00" w:rsidTr="00634F8E">
        <w:tc>
          <w:tcPr>
            <w:tcW w:w="2355" w:type="dxa"/>
            <w:vMerge/>
            <w:vAlign w:val="center"/>
          </w:tcPr>
          <w:p w:rsidR="00EF1F00" w:rsidRPr="00987B51" w:rsidRDefault="00EF1F00"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p>
        </w:tc>
        <w:tc>
          <w:tcPr>
            <w:tcW w:w="2464" w:type="dxa"/>
            <w:vMerge/>
            <w:vAlign w:val="center"/>
          </w:tcPr>
          <w:p w:rsidR="00EF1F00" w:rsidRPr="00987B51" w:rsidRDefault="00EF1F00"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p>
        </w:tc>
        <w:tc>
          <w:tcPr>
            <w:tcW w:w="2464" w:type="dxa"/>
            <w:vAlign w:val="center"/>
          </w:tcPr>
          <w:p w:rsidR="00EF1F00" w:rsidRPr="00987B51" w:rsidRDefault="00EF1F00"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IIIб</w:t>
            </w:r>
          </w:p>
        </w:tc>
        <w:tc>
          <w:tcPr>
            <w:tcW w:w="2464" w:type="dxa"/>
            <w:vAlign w:val="center"/>
          </w:tcPr>
          <w:p w:rsidR="00EF1F00" w:rsidRPr="00987B51" w:rsidRDefault="00EF1F00"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135</w:t>
            </w:r>
          </w:p>
        </w:tc>
      </w:tr>
      <w:tr w:rsidR="00EF1F00" w:rsidTr="00634F8E">
        <w:tc>
          <w:tcPr>
            <w:tcW w:w="2355" w:type="dxa"/>
            <w:vAlign w:val="center"/>
          </w:tcPr>
          <w:p w:rsidR="00EF1F00" w:rsidRPr="00987B51" w:rsidRDefault="00EF1F00" w:rsidP="00EF1F00">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60 та більше</w:t>
            </w:r>
          </w:p>
        </w:tc>
        <w:tc>
          <w:tcPr>
            <w:tcW w:w="2464" w:type="dxa"/>
            <w:vAlign w:val="center"/>
          </w:tcPr>
          <w:p w:rsidR="00EF1F00" w:rsidRPr="00987B51" w:rsidRDefault="00EF1F00" w:rsidP="00EF1F00">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А, Б</w:t>
            </w:r>
          </w:p>
        </w:tc>
        <w:tc>
          <w:tcPr>
            <w:tcW w:w="2464" w:type="dxa"/>
            <w:vAlign w:val="center"/>
          </w:tcPr>
          <w:p w:rsidR="00EF1F00" w:rsidRPr="00987B51" w:rsidRDefault="00EF1F00" w:rsidP="00EF1F00">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I, II, IIIa</w:t>
            </w:r>
          </w:p>
        </w:tc>
        <w:tc>
          <w:tcPr>
            <w:tcW w:w="2464" w:type="dxa"/>
            <w:vAlign w:val="center"/>
          </w:tcPr>
          <w:p w:rsidR="00EF1F00" w:rsidRPr="00987B51" w:rsidRDefault="00EF1F00" w:rsidP="00EF1F00">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150</w:t>
            </w:r>
          </w:p>
        </w:tc>
      </w:tr>
      <w:tr w:rsidR="00EF1F00" w:rsidTr="00634F8E">
        <w:tc>
          <w:tcPr>
            <w:tcW w:w="2355" w:type="dxa"/>
            <w:vMerge w:val="restart"/>
            <w:vAlign w:val="center"/>
          </w:tcPr>
          <w:p w:rsidR="00EF1F00" w:rsidRPr="00987B51" w:rsidRDefault="00EF1F00" w:rsidP="00EF1F00">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60</w:t>
            </w:r>
          </w:p>
        </w:tc>
        <w:tc>
          <w:tcPr>
            <w:tcW w:w="2464" w:type="dxa"/>
            <w:vMerge w:val="restart"/>
            <w:vAlign w:val="center"/>
          </w:tcPr>
          <w:p w:rsidR="00EF1F00" w:rsidRPr="00987B51" w:rsidRDefault="00EF1F00" w:rsidP="00EF1F00">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В</w:t>
            </w:r>
          </w:p>
        </w:tc>
        <w:tc>
          <w:tcPr>
            <w:tcW w:w="2464" w:type="dxa"/>
            <w:vAlign w:val="center"/>
          </w:tcPr>
          <w:p w:rsidR="00EF1F00" w:rsidRPr="00987B51" w:rsidRDefault="00EF1F00" w:rsidP="00EF1F00">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I, II, III, IIIa</w:t>
            </w:r>
          </w:p>
        </w:tc>
        <w:tc>
          <w:tcPr>
            <w:tcW w:w="2464" w:type="dxa"/>
            <w:vAlign w:val="center"/>
          </w:tcPr>
          <w:p w:rsidR="00EF1F00" w:rsidRPr="00987B51" w:rsidRDefault="00EF1F00" w:rsidP="00EF1F00">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220</w:t>
            </w:r>
          </w:p>
        </w:tc>
      </w:tr>
      <w:tr w:rsidR="00EF1F00" w:rsidTr="00634F8E">
        <w:tc>
          <w:tcPr>
            <w:tcW w:w="2355" w:type="dxa"/>
            <w:vMerge/>
            <w:vAlign w:val="center"/>
          </w:tcPr>
          <w:p w:rsidR="00EF1F00" w:rsidRPr="00987B51" w:rsidRDefault="00EF1F00"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p>
        </w:tc>
        <w:tc>
          <w:tcPr>
            <w:tcW w:w="2464" w:type="dxa"/>
            <w:vMerge/>
            <w:vAlign w:val="center"/>
          </w:tcPr>
          <w:p w:rsidR="00EF1F00" w:rsidRPr="00987B51" w:rsidRDefault="00EF1F00"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p>
        </w:tc>
        <w:tc>
          <w:tcPr>
            <w:tcW w:w="2464" w:type="dxa"/>
            <w:vAlign w:val="center"/>
          </w:tcPr>
          <w:p w:rsidR="00EF1F00" w:rsidRPr="00987B51" w:rsidRDefault="00EF1F00"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IIIб</w:t>
            </w:r>
          </w:p>
        </w:tc>
        <w:tc>
          <w:tcPr>
            <w:tcW w:w="2464" w:type="dxa"/>
            <w:vAlign w:val="center"/>
          </w:tcPr>
          <w:p w:rsidR="00EF1F00" w:rsidRPr="00987B51" w:rsidRDefault="00EF1F00"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155</w:t>
            </w:r>
          </w:p>
        </w:tc>
      </w:tr>
      <w:tr w:rsidR="00EF1F00" w:rsidTr="00634F8E">
        <w:tc>
          <w:tcPr>
            <w:tcW w:w="2355" w:type="dxa"/>
            <w:vAlign w:val="center"/>
          </w:tcPr>
          <w:p w:rsidR="00EF1F00" w:rsidRPr="00987B51" w:rsidRDefault="00EF1F00" w:rsidP="00EF1F00">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80 та більше</w:t>
            </w:r>
          </w:p>
        </w:tc>
        <w:tc>
          <w:tcPr>
            <w:tcW w:w="2464" w:type="dxa"/>
            <w:vAlign w:val="center"/>
          </w:tcPr>
          <w:p w:rsidR="00EF1F00" w:rsidRPr="00987B51" w:rsidRDefault="00EF1F00" w:rsidP="00EF1F00">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В</w:t>
            </w:r>
          </w:p>
        </w:tc>
        <w:tc>
          <w:tcPr>
            <w:tcW w:w="2464" w:type="dxa"/>
            <w:vAlign w:val="center"/>
          </w:tcPr>
          <w:p w:rsidR="00EF1F00" w:rsidRPr="00987B51" w:rsidRDefault="00EF1F00" w:rsidP="00EF1F00">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I, II, III, IIIa</w:t>
            </w:r>
          </w:p>
        </w:tc>
        <w:tc>
          <w:tcPr>
            <w:tcW w:w="2464" w:type="dxa"/>
            <w:vAlign w:val="center"/>
          </w:tcPr>
          <w:p w:rsidR="00EF1F00" w:rsidRPr="00987B51" w:rsidRDefault="00EF1F00" w:rsidP="00EF1F00">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260</w:t>
            </w:r>
          </w:p>
        </w:tc>
      </w:tr>
      <w:tr w:rsidR="00EF1F00" w:rsidTr="00634F8E">
        <w:tc>
          <w:tcPr>
            <w:tcW w:w="2355" w:type="dxa"/>
            <w:vMerge w:val="restart"/>
            <w:vAlign w:val="center"/>
          </w:tcPr>
          <w:p w:rsidR="00EF1F00" w:rsidRPr="00987B51" w:rsidRDefault="00EF1F00"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Pr>
                <w:rFonts w:ascii="Arial" w:hAnsi="Arial" w:cs="Arial"/>
                <w:spacing w:val="2"/>
                <w:sz w:val="21"/>
                <w:szCs w:val="21"/>
                <w:lang w:val="uk-UA"/>
              </w:rPr>
              <w:t>Незалежно від об</w:t>
            </w:r>
            <w:r w:rsidRPr="00987B51">
              <w:rPr>
                <w:rFonts w:ascii="Arial" w:hAnsi="Arial" w:cs="Arial"/>
                <w:spacing w:val="2"/>
                <w:sz w:val="21"/>
                <w:szCs w:val="21"/>
                <w:lang w:val="uk-UA"/>
              </w:rPr>
              <w:t>'</w:t>
            </w:r>
            <w:r>
              <w:rPr>
                <w:rFonts w:ascii="Arial" w:hAnsi="Arial" w:cs="Arial"/>
                <w:spacing w:val="2"/>
                <w:sz w:val="21"/>
                <w:szCs w:val="21"/>
                <w:lang w:val="uk-UA"/>
              </w:rPr>
              <w:t>єму</w:t>
            </w:r>
          </w:p>
        </w:tc>
        <w:tc>
          <w:tcPr>
            <w:tcW w:w="2464" w:type="dxa"/>
            <w:vMerge w:val="restart"/>
            <w:vAlign w:val="center"/>
          </w:tcPr>
          <w:p w:rsidR="00EF1F00" w:rsidRPr="00987B51" w:rsidRDefault="00EF1F00" w:rsidP="00EF1F00">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Д</w:t>
            </w:r>
          </w:p>
        </w:tc>
        <w:tc>
          <w:tcPr>
            <w:tcW w:w="2464" w:type="dxa"/>
            <w:vAlign w:val="center"/>
          </w:tcPr>
          <w:p w:rsidR="00EF1F00" w:rsidRPr="00987B51" w:rsidRDefault="00EF1F00" w:rsidP="00EF1F00">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I, II, III, IIIa</w:t>
            </w:r>
          </w:p>
        </w:tc>
        <w:tc>
          <w:tcPr>
            <w:tcW w:w="2464" w:type="dxa"/>
            <w:vAlign w:val="center"/>
          </w:tcPr>
          <w:p w:rsidR="00EF1F00" w:rsidRPr="00987B51" w:rsidRDefault="00EF1F00" w:rsidP="00EF1F00">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260</w:t>
            </w:r>
          </w:p>
        </w:tc>
      </w:tr>
      <w:tr w:rsidR="00EF1F00" w:rsidTr="00634F8E">
        <w:tc>
          <w:tcPr>
            <w:tcW w:w="2355" w:type="dxa"/>
            <w:vMerge/>
            <w:vAlign w:val="center"/>
          </w:tcPr>
          <w:p w:rsidR="00EF1F00" w:rsidRPr="00987B51" w:rsidRDefault="00EF1F00"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p>
        </w:tc>
        <w:tc>
          <w:tcPr>
            <w:tcW w:w="2464" w:type="dxa"/>
            <w:vMerge/>
            <w:vAlign w:val="center"/>
          </w:tcPr>
          <w:p w:rsidR="00EF1F00" w:rsidRPr="00987B51" w:rsidRDefault="00EF1F00"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p>
        </w:tc>
        <w:tc>
          <w:tcPr>
            <w:tcW w:w="2464" w:type="dxa"/>
            <w:vAlign w:val="center"/>
          </w:tcPr>
          <w:p w:rsidR="00EF1F00" w:rsidRPr="00987B51" w:rsidRDefault="00EF1F00"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IIIб, IV</w:t>
            </w:r>
          </w:p>
        </w:tc>
        <w:tc>
          <w:tcPr>
            <w:tcW w:w="2464" w:type="dxa"/>
            <w:vAlign w:val="center"/>
          </w:tcPr>
          <w:p w:rsidR="00EF1F00" w:rsidRPr="00987B51" w:rsidRDefault="00EF1F00"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180</w:t>
            </w:r>
          </w:p>
        </w:tc>
      </w:tr>
      <w:tr w:rsidR="00EF1F00" w:rsidTr="00634F8E">
        <w:tc>
          <w:tcPr>
            <w:tcW w:w="2355" w:type="dxa"/>
            <w:vMerge/>
            <w:vAlign w:val="center"/>
          </w:tcPr>
          <w:p w:rsidR="00EF1F00" w:rsidRPr="00987B51" w:rsidRDefault="00EF1F00"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p>
        </w:tc>
        <w:tc>
          <w:tcPr>
            <w:tcW w:w="2464" w:type="dxa"/>
            <w:vMerge/>
            <w:vAlign w:val="center"/>
          </w:tcPr>
          <w:p w:rsidR="00EF1F00" w:rsidRPr="00987B51" w:rsidRDefault="00EF1F00"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p>
        </w:tc>
        <w:tc>
          <w:tcPr>
            <w:tcW w:w="2464" w:type="dxa"/>
            <w:vAlign w:val="center"/>
          </w:tcPr>
          <w:p w:rsidR="00EF1F00" w:rsidRPr="00987B51" w:rsidRDefault="00EF1F00"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V</w:t>
            </w:r>
          </w:p>
        </w:tc>
        <w:tc>
          <w:tcPr>
            <w:tcW w:w="2464" w:type="dxa"/>
            <w:vAlign w:val="center"/>
          </w:tcPr>
          <w:p w:rsidR="00EF1F00" w:rsidRPr="00987B51" w:rsidRDefault="00EF1F00" w:rsidP="00EF1F00">
            <w:pPr>
              <w:pStyle w:val="unformattext"/>
              <w:spacing w:before="0" w:beforeAutospacing="0" w:after="0" w:afterAutospacing="0" w:line="288" w:lineRule="auto"/>
              <w:ind w:right="283"/>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130</w:t>
            </w:r>
          </w:p>
        </w:tc>
      </w:tr>
    </w:tbl>
    <w:p w:rsidR="00DB7866" w:rsidRPr="00987B51" w:rsidRDefault="00DB7866" w:rsidP="00987B51">
      <w:pPr>
        <w:pStyle w:val="unformattext"/>
        <w:shd w:val="clear" w:color="auto" w:fill="FFFFFF"/>
        <w:spacing w:before="0" w:beforeAutospacing="0" w:after="0" w:afterAutospacing="0" w:line="288" w:lineRule="auto"/>
        <w:ind w:left="-284" w:right="283" w:firstLine="284"/>
        <w:jc w:val="both"/>
        <w:textAlignment w:val="baseline"/>
        <w:rPr>
          <w:rFonts w:ascii="Arial" w:hAnsi="Arial" w:cs="Arial"/>
          <w:spacing w:val="2"/>
          <w:sz w:val="21"/>
          <w:szCs w:val="21"/>
          <w:lang w:val="uk-UA"/>
        </w:rPr>
      </w:pPr>
    </w:p>
    <w:p w:rsidR="00B970FB" w:rsidRDefault="00B970FB" w:rsidP="00C55911">
      <w:pPr>
        <w:pStyle w:val="unformattext"/>
        <w:shd w:val="clear" w:color="auto" w:fill="FFFFFF"/>
        <w:spacing w:before="0" w:beforeAutospacing="0" w:after="0" w:afterAutospacing="0" w:line="288" w:lineRule="auto"/>
        <w:ind w:left="-284" w:right="283"/>
        <w:jc w:val="both"/>
        <w:textAlignment w:val="baseline"/>
        <w:rPr>
          <w:rFonts w:ascii="Arial" w:hAnsi="Arial" w:cs="Arial"/>
          <w:sz w:val="21"/>
          <w:szCs w:val="21"/>
          <w:lang w:val="uk-UA"/>
        </w:rPr>
      </w:pPr>
      <w:r w:rsidRPr="00C55911">
        <w:rPr>
          <w:rFonts w:ascii="Arial" w:hAnsi="Arial" w:cs="Arial"/>
          <w:b/>
          <w:sz w:val="21"/>
          <w:szCs w:val="21"/>
          <w:lang w:val="uk-UA"/>
        </w:rPr>
        <w:t>Таблиця 5</w:t>
      </w:r>
      <w:r w:rsidRPr="00987B51">
        <w:rPr>
          <w:rFonts w:ascii="Arial" w:hAnsi="Arial" w:cs="Arial"/>
          <w:sz w:val="21"/>
          <w:szCs w:val="21"/>
          <w:lang w:val="uk-UA"/>
        </w:rPr>
        <w:t>– Ширина евакуаційного виходу з коридору назовні або в сходову клітку</w:t>
      </w:r>
    </w:p>
    <w:p w:rsidR="00C55911" w:rsidRDefault="00C55911" w:rsidP="00987B51">
      <w:pPr>
        <w:pStyle w:val="unformattext"/>
        <w:shd w:val="clear" w:color="auto" w:fill="FFFFFF"/>
        <w:spacing w:before="0" w:beforeAutospacing="0" w:after="0" w:afterAutospacing="0" w:line="288" w:lineRule="auto"/>
        <w:ind w:left="-284" w:right="283" w:firstLine="284"/>
        <w:jc w:val="both"/>
        <w:textAlignment w:val="baseline"/>
        <w:rPr>
          <w:rFonts w:ascii="Arial" w:hAnsi="Arial" w:cs="Arial"/>
          <w:sz w:val="21"/>
          <w:szCs w:val="21"/>
          <w:lang w:val="uk-UA"/>
        </w:rPr>
      </w:pPr>
    </w:p>
    <w:tbl>
      <w:tblPr>
        <w:tblStyle w:val="afe"/>
        <w:tblW w:w="0" w:type="auto"/>
        <w:tblInd w:w="-176" w:type="dxa"/>
        <w:tblLook w:val="04A0"/>
      </w:tblPr>
      <w:tblGrid>
        <w:gridCol w:w="3177"/>
        <w:gridCol w:w="3285"/>
        <w:gridCol w:w="3285"/>
      </w:tblGrid>
      <w:tr w:rsidR="00C55911" w:rsidTr="00C55911">
        <w:tc>
          <w:tcPr>
            <w:tcW w:w="3177" w:type="dxa"/>
            <w:vAlign w:val="center"/>
          </w:tcPr>
          <w:p w:rsidR="00C55911" w:rsidRDefault="00C55911" w:rsidP="00C55911">
            <w:pPr>
              <w:pStyle w:val="unformattext"/>
              <w:spacing w:before="0" w:beforeAutospacing="0" w:after="0" w:afterAutospacing="0" w:line="288" w:lineRule="auto"/>
              <w:ind w:right="283"/>
              <w:jc w:val="center"/>
              <w:textAlignment w:val="baseline"/>
              <w:rPr>
                <w:rFonts w:ascii="Arial" w:hAnsi="Arial" w:cs="Arial"/>
                <w:sz w:val="21"/>
                <w:szCs w:val="21"/>
                <w:lang w:val="uk-UA"/>
              </w:rPr>
            </w:pPr>
            <w:r>
              <w:rPr>
                <w:rFonts w:ascii="Arial" w:hAnsi="Arial" w:cs="Arial"/>
                <w:sz w:val="21"/>
                <w:szCs w:val="21"/>
                <w:lang w:val="uk-UA"/>
              </w:rPr>
              <w:t>Категорія приміщення</w:t>
            </w:r>
          </w:p>
        </w:tc>
        <w:tc>
          <w:tcPr>
            <w:tcW w:w="3285" w:type="dxa"/>
            <w:vAlign w:val="center"/>
          </w:tcPr>
          <w:p w:rsidR="00C55911" w:rsidRDefault="00C55911" w:rsidP="00C55911">
            <w:pPr>
              <w:pStyle w:val="unformattext"/>
              <w:spacing w:before="0" w:beforeAutospacing="0" w:after="0" w:afterAutospacing="0" w:line="288" w:lineRule="auto"/>
              <w:ind w:right="283"/>
              <w:jc w:val="center"/>
              <w:textAlignment w:val="baseline"/>
              <w:rPr>
                <w:rFonts w:ascii="Arial" w:hAnsi="Arial" w:cs="Arial"/>
                <w:sz w:val="21"/>
                <w:szCs w:val="21"/>
                <w:lang w:val="uk-UA"/>
              </w:rPr>
            </w:pPr>
            <w:r>
              <w:rPr>
                <w:rFonts w:ascii="Arial" w:hAnsi="Arial" w:cs="Arial"/>
                <w:sz w:val="21"/>
                <w:szCs w:val="21"/>
                <w:lang w:val="uk-UA"/>
              </w:rPr>
              <w:t>Ступінь вогнестійкості будівлі</w:t>
            </w:r>
          </w:p>
        </w:tc>
        <w:tc>
          <w:tcPr>
            <w:tcW w:w="3285" w:type="dxa"/>
            <w:vAlign w:val="center"/>
          </w:tcPr>
          <w:p w:rsidR="00C55911" w:rsidRDefault="00C55911" w:rsidP="00C55911">
            <w:pPr>
              <w:pStyle w:val="unformattext"/>
              <w:spacing w:before="0" w:beforeAutospacing="0" w:after="0" w:afterAutospacing="0" w:line="288" w:lineRule="auto"/>
              <w:ind w:right="283"/>
              <w:jc w:val="center"/>
              <w:textAlignment w:val="baseline"/>
              <w:rPr>
                <w:rFonts w:ascii="Arial" w:hAnsi="Arial" w:cs="Arial"/>
                <w:sz w:val="21"/>
                <w:szCs w:val="21"/>
                <w:lang w:val="uk-UA"/>
              </w:rPr>
            </w:pPr>
            <w:r w:rsidRPr="00987B51">
              <w:rPr>
                <w:rFonts w:ascii="Arial" w:hAnsi="Arial" w:cs="Arial"/>
                <w:spacing w:val="2"/>
                <w:sz w:val="21"/>
                <w:szCs w:val="21"/>
                <w:lang w:val="uk-UA"/>
              </w:rPr>
              <w:t>Кількість людей на 1 м ширини евакуаційного</w:t>
            </w:r>
            <w:r>
              <w:rPr>
                <w:rFonts w:ascii="Arial" w:hAnsi="Arial" w:cs="Arial"/>
                <w:spacing w:val="2"/>
                <w:sz w:val="21"/>
                <w:szCs w:val="21"/>
                <w:lang w:val="uk-UA"/>
              </w:rPr>
              <w:t xml:space="preserve"> </w:t>
            </w:r>
            <w:r w:rsidRPr="00987B51">
              <w:rPr>
                <w:rFonts w:ascii="Arial" w:hAnsi="Arial" w:cs="Arial"/>
                <w:spacing w:val="2"/>
                <w:sz w:val="21"/>
                <w:szCs w:val="21"/>
                <w:lang w:val="uk-UA"/>
              </w:rPr>
              <w:t xml:space="preserve">виходу </w:t>
            </w:r>
            <w:r>
              <w:rPr>
                <w:rFonts w:ascii="Arial" w:hAnsi="Arial" w:cs="Arial"/>
                <w:spacing w:val="2"/>
                <w:sz w:val="21"/>
                <w:szCs w:val="21"/>
                <w:lang w:val="uk-UA"/>
              </w:rPr>
              <w:t>з коридору,</w:t>
            </w:r>
            <w:r w:rsidRPr="00987B51">
              <w:rPr>
                <w:rFonts w:ascii="Arial" w:hAnsi="Arial" w:cs="Arial"/>
                <w:spacing w:val="2"/>
                <w:sz w:val="21"/>
                <w:szCs w:val="21"/>
                <w:lang w:val="uk-UA"/>
              </w:rPr>
              <w:t xml:space="preserve"> осіб</w:t>
            </w:r>
          </w:p>
        </w:tc>
      </w:tr>
      <w:tr w:rsidR="00C55911" w:rsidTr="00C55911">
        <w:tc>
          <w:tcPr>
            <w:tcW w:w="3177" w:type="dxa"/>
            <w:vAlign w:val="center"/>
          </w:tcPr>
          <w:p w:rsidR="00C55911" w:rsidRPr="00987B51" w:rsidRDefault="00C55911" w:rsidP="00C55911">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А, Б</w:t>
            </w:r>
          </w:p>
        </w:tc>
        <w:tc>
          <w:tcPr>
            <w:tcW w:w="3285" w:type="dxa"/>
            <w:vAlign w:val="center"/>
          </w:tcPr>
          <w:p w:rsidR="00C55911" w:rsidRPr="00987B51" w:rsidRDefault="00C55911" w:rsidP="00C55911">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I, II, IIIa</w:t>
            </w:r>
          </w:p>
        </w:tc>
        <w:tc>
          <w:tcPr>
            <w:tcW w:w="3285" w:type="dxa"/>
            <w:vAlign w:val="center"/>
          </w:tcPr>
          <w:p w:rsidR="00C55911" w:rsidRPr="00987B51" w:rsidRDefault="00C55911" w:rsidP="00C55911">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85</w:t>
            </w:r>
          </w:p>
        </w:tc>
      </w:tr>
      <w:tr w:rsidR="00C55911" w:rsidTr="00C55911">
        <w:tc>
          <w:tcPr>
            <w:tcW w:w="3177" w:type="dxa"/>
            <w:vMerge w:val="restart"/>
            <w:vAlign w:val="center"/>
          </w:tcPr>
          <w:p w:rsidR="00C55911" w:rsidRPr="00987B51" w:rsidRDefault="00C55911" w:rsidP="00C55911">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В</w:t>
            </w:r>
          </w:p>
        </w:tc>
        <w:tc>
          <w:tcPr>
            <w:tcW w:w="3285" w:type="dxa"/>
            <w:vAlign w:val="center"/>
          </w:tcPr>
          <w:p w:rsidR="00C55911" w:rsidRPr="00987B51" w:rsidRDefault="00C55911" w:rsidP="00C55911">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I, II, III, IIIa</w:t>
            </w:r>
          </w:p>
        </w:tc>
        <w:tc>
          <w:tcPr>
            <w:tcW w:w="3285" w:type="dxa"/>
            <w:vAlign w:val="center"/>
          </w:tcPr>
          <w:p w:rsidR="00C55911" w:rsidRPr="00987B51" w:rsidRDefault="00C55911" w:rsidP="00C55911">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175</w:t>
            </w:r>
          </w:p>
        </w:tc>
      </w:tr>
      <w:tr w:rsidR="00C55911" w:rsidTr="00C55911">
        <w:tc>
          <w:tcPr>
            <w:tcW w:w="3177" w:type="dxa"/>
            <w:vMerge/>
            <w:vAlign w:val="center"/>
          </w:tcPr>
          <w:p w:rsidR="00C55911" w:rsidRDefault="00C55911" w:rsidP="00C55911">
            <w:pPr>
              <w:pStyle w:val="unformattext"/>
              <w:spacing w:before="0" w:beforeAutospacing="0" w:after="0" w:afterAutospacing="0" w:line="288" w:lineRule="auto"/>
              <w:ind w:right="283"/>
              <w:jc w:val="center"/>
              <w:textAlignment w:val="baseline"/>
              <w:rPr>
                <w:rFonts w:ascii="Arial" w:hAnsi="Arial" w:cs="Arial"/>
                <w:sz w:val="21"/>
                <w:szCs w:val="21"/>
                <w:lang w:val="uk-UA"/>
              </w:rPr>
            </w:pPr>
          </w:p>
        </w:tc>
        <w:tc>
          <w:tcPr>
            <w:tcW w:w="3285" w:type="dxa"/>
            <w:vAlign w:val="center"/>
          </w:tcPr>
          <w:p w:rsidR="00C55911" w:rsidRDefault="00C55911" w:rsidP="00C55911">
            <w:pPr>
              <w:pStyle w:val="unformattext"/>
              <w:spacing w:before="0" w:beforeAutospacing="0" w:after="0" w:afterAutospacing="0" w:line="288" w:lineRule="auto"/>
              <w:ind w:right="283"/>
              <w:jc w:val="center"/>
              <w:textAlignment w:val="baseline"/>
              <w:rPr>
                <w:rFonts w:ascii="Arial" w:hAnsi="Arial" w:cs="Arial"/>
                <w:sz w:val="21"/>
                <w:szCs w:val="21"/>
                <w:lang w:val="uk-UA"/>
              </w:rPr>
            </w:pPr>
            <w:r w:rsidRPr="00987B51">
              <w:rPr>
                <w:rFonts w:ascii="Arial" w:hAnsi="Arial" w:cs="Arial"/>
                <w:spacing w:val="2"/>
                <w:sz w:val="21"/>
                <w:szCs w:val="21"/>
                <w:lang w:val="uk-UA"/>
              </w:rPr>
              <w:t>IIIб, IV</w:t>
            </w:r>
          </w:p>
        </w:tc>
        <w:tc>
          <w:tcPr>
            <w:tcW w:w="3285" w:type="dxa"/>
            <w:vAlign w:val="center"/>
          </w:tcPr>
          <w:p w:rsidR="00C55911" w:rsidRDefault="00C55911" w:rsidP="00C55911">
            <w:pPr>
              <w:pStyle w:val="unformattext"/>
              <w:spacing w:before="0" w:beforeAutospacing="0" w:after="0" w:afterAutospacing="0" w:line="288" w:lineRule="auto"/>
              <w:ind w:right="283"/>
              <w:jc w:val="center"/>
              <w:textAlignment w:val="baseline"/>
              <w:rPr>
                <w:rFonts w:ascii="Arial" w:hAnsi="Arial" w:cs="Arial"/>
                <w:sz w:val="21"/>
                <w:szCs w:val="21"/>
                <w:lang w:val="uk-UA"/>
              </w:rPr>
            </w:pPr>
            <w:r w:rsidRPr="00987B51">
              <w:rPr>
                <w:rFonts w:ascii="Arial" w:hAnsi="Arial" w:cs="Arial"/>
                <w:spacing w:val="2"/>
                <w:sz w:val="21"/>
                <w:szCs w:val="21"/>
                <w:lang w:val="uk-UA"/>
              </w:rPr>
              <w:t>120</w:t>
            </w:r>
          </w:p>
        </w:tc>
      </w:tr>
      <w:tr w:rsidR="00C55911" w:rsidTr="00C55911">
        <w:tc>
          <w:tcPr>
            <w:tcW w:w="3177" w:type="dxa"/>
            <w:vMerge/>
            <w:vAlign w:val="center"/>
          </w:tcPr>
          <w:p w:rsidR="00C55911" w:rsidRDefault="00C55911" w:rsidP="00C55911">
            <w:pPr>
              <w:pStyle w:val="unformattext"/>
              <w:spacing w:before="0" w:beforeAutospacing="0" w:after="0" w:afterAutospacing="0" w:line="288" w:lineRule="auto"/>
              <w:ind w:right="283"/>
              <w:jc w:val="center"/>
              <w:textAlignment w:val="baseline"/>
              <w:rPr>
                <w:rFonts w:ascii="Arial" w:hAnsi="Arial" w:cs="Arial"/>
                <w:sz w:val="21"/>
                <w:szCs w:val="21"/>
                <w:lang w:val="uk-UA"/>
              </w:rPr>
            </w:pPr>
          </w:p>
        </w:tc>
        <w:tc>
          <w:tcPr>
            <w:tcW w:w="3285" w:type="dxa"/>
            <w:vAlign w:val="center"/>
          </w:tcPr>
          <w:p w:rsidR="00C55911" w:rsidRDefault="00C55911" w:rsidP="00C55911">
            <w:pPr>
              <w:pStyle w:val="unformattext"/>
              <w:spacing w:before="0" w:beforeAutospacing="0" w:after="0" w:afterAutospacing="0" w:line="288" w:lineRule="auto"/>
              <w:ind w:right="283"/>
              <w:jc w:val="center"/>
              <w:textAlignment w:val="baseline"/>
              <w:rPr>
                <w:rFonts w:ascii="Arial" w:hAnsi="Arial" w:cs="Arial"/>
                <w:sz w:val="21"/>
                <w:szCs w:val="21"/>
                <w:lang w:val="uk-UA"/>
              </w:rPr>
            </w:pPr>
            <w:r w:rsidRPr="00987B51">
              <w:rPr>
                <w:rFonts w:ascii="Arial" w:hAnsi="Arial" w:cs="Arial"/>
                <w:spacing w:val="2"/>
                <w:sz w:val="21"/>
                <w:szCs w:val="21"/>
                <w:lang w:val="uk-UA"/>
              </w:rPr>
              <w:t>V</w:t>
            </w:r>
          </w:p>
        </w:tc>
        <w:tc>
          <w:tcPr>
            <w:tcW w:w="3285" w:type="dxa"/>
            <w:vAlign w:val="center"/>
          </w:tcPr>
          <w:p w:rsidR="00C55911" w:rsidRDefault="00C55911" w:rsidP="00C55911">
            <w:pPr>
              <w:pStyle w:val="unformattext"/>
              <w:spacing w:before="0" w:beforeAutospacing="0" w:after="0" w:afterAutospacing="0" w:line="288" w:lineRule="auto"/>
              <w:ind w:right="283"/>
              <w:jc w:val="center"/>
              <w:textAlignment w:val="baseline"/>
              <w:rPr>
                <w:rFonts w:ascii="Arial" w:hAnsi="Arial" w:cs="Arial"/>
                <w:sz w:val="21"/>
                <w:szCs w:val="21"/>
                <w:lang w:val="uk-UA"/>
              </w:rPr>
            </w:pPr>
            <w:r w:rsidRPr="00987B51">
              <w:rPr>
                <w:rFonts w:ascii="Arial" w:hAnsi="Arial" w:cs="Arial"/>
                <w:spacing w:val="2"/>
                <w:sz w:val="21"/>
                <w:szCs w:val="21"/>
                <w:lang w:val="uk-UA"/>
              </w:rPr>
              <w:t>85</w:t>
            </w:r>
          </w:p>
        </w:tc>
      </w:tr>
      <w:tr w:rsidR="00C55911" w:rsidTr="00C55911">
        <w:tc>
          <w:tcPr>
            <w:tcW w:w="3177" w:type="dxa"/>
            <w:vMerge w:val="restart"/>
            <w:vAlign w:val="center"/>
          </w:tcPr>
          <w:p w:rsidR="00C55911" w:rsidRPr="00987B51" w:rsidRDefault="00C55911" w:rsidP="00C55911">
            <w:pPr>
              <w:pStyle w:val="unformattext"/>
              <w:spacing w:before="0" w:beforeAutospacing="0" w:after="0" w:afterAutospacing="0"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Д</w:t>
            </w:r>
          </w:p>
        </w:tc>
        <w:tc>
          <w:tcPr>
            <w:tcW w:w="3285" w:type="dxa"/>
            <w:vAlign w:val="center"/>
          </w:tcPr>
          <w:p w:rsidR="00C55911" w:rsidRPr="00987B51" w:rsidRDefault="00C55911" w:rsidP="00C55911">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I, II, III, IIIa</w:t>
            </w:r>
          </w:p>
        </w:tc>
        <w:tc>
          <w:tcPr>
            <w:tcW w:w="3285" w:type="dxa"/>
            <w:vAlign w:val="center"/>
          </w:tcPr>
          <w:p w:rsidR="00C55911" w:rsidRPr="00987B51" w:rsidRDefault="00C55911" w:rsidP="00C55911">
            <w:pPr>
              <w:pStyle w:val="unformattext"/>
              <w:spacing w:line="288" w:lineRule="auto"/>
              <w:ind w:left="-284" w:right="283" w:firstLine="284"/>
              <w:jc w:val="center"/>
              <w:textAlignment w:val="baseline"/>
              <w:rPr>
                <w:rFonts w:ascii="Arial" w:hAnsi="Arial" w:cs="Arial"/>
                <w:spacing w:val="2"/>
                <w:sz w:val="21"/>
                <w:szCs w:val="21"/>
                <w:lang w:val="uk-UA"/>
              </w:rPr>
            </w:pPr>
            <w:r w:rsidRPr="00987B51">
              <w:rPr>
                <w:rFonts w:ascii="Arial" w:hAnsi="Arial" w:cs="Arial"/>
                <w:spacing w:val="2"/>
                <w:sz w:val="21"/>
                <w:szCs w:val="21"/>
                <w:lang w:val="uk-UA"/>
              </w:rPr>
              <w:t>260</w:t>
            </w:r>
          </w:p>
        </w:tc>
      </w:tr>
      <w:tr w:rsidR="00C55911" w:rsidTr="00C55911">
        <w:tc>
          <w:tcPr>
            <w:tcW w:w="3177" w:type="dxa"/>
            <w:vMerge/>
            <w:vAlign w:val="center"/>
          </w:tcPr>
          <w:p w:rsidR="00C55911" w:rsidRDefault="00C55911" w:rsidP="00C55911">
            <w:pPr>
              <w:pStyle w:val="unformattext"/>
              <w:spacing w:before="0" w:beforeAutospacing="0" w:after="0" w:afterAutospacing="0" w:line="288" w:lineRule="auto"/>
              <w:ind w:right="283"/>
              <w:jc w:val="center"/>
              <w:textAlignment w:val="baseline"/>
              <w:rPr>
                <w:rFonts w:ascii="Arial" w:hAnsi="Arial" w:cs="Arial"/>
                <w:sz w:val="21"/>
                <w:szCs w:val="21"/>
                <w:lang w:val="uk-UA"/>
              </w:rPr>
            </w:pPr>
          </w:p>
        </w:tc>
        <w:tc>
          <w:tcPr>
            <w:tcW w:w="3285" w:type="dxa"/>
            <w:vAlign w:val="center"/>
          </w:tcPr>
          <w:p w:rsidR="00C55911" w:rsidRDefault="00C55911" w:rsidP="00C55911">
            <w:pPr>
              <w:pStyle w:val="unformattext"/>
              <w:spacing w:before="0" w:beforeAutospacing="0" w:after="0" w:afterAutospacing="0" w:line="288" w:lineRule="auto"/>
              <w:ind w:right="283"/>
              <w:jc w:val="center"/>
              <w:textAlignment w:val="baseline"/>
              <w:rPr>
                <w:rFonts w:ascii="Arial" w:hAnsi="Arial" w:cs="Arial"/>
                <w:sz w:val="21"/>
                <w:szCs w:val="21"/>
                <w:lang w:val="uk-UA"/>
              </w:rPr>
            </w:pPr>
            <w:r w:rsidRPr="00987B51">
              <w:rPr>
                <w:rFonts w:ascii="Arial" w:hAnsi="Arial" w:cs="Arial"/>
                <w:spacing w:val="2"/>
                <w:sz w:val="21"/>
                <w:szCs w:val="21"/>
                <w:lang w:val="uk-UA"/>
              </w:rPr>
              <w:t>IIIб, IV</w:t>
            </w:r>
          </w:p>
        </w:tc>
        <w:tc>
          <w:tcPr>
            <w:tcW w:w="3285" w:type="dxa"/>
            <w:vAlign w:val="center"/>
          </w:tcPr>
          <w:p w:rsidR="00C55911" w:rsidRDefault="00C55911" w:rsidP="00C55911">
            <w:pPr>
              <w:pStyle w:val="unformattext"/>
              <w:spacing w:before="0" w:beforeAutospacing="0" w:after="0" w:afterAutospacing="0" w:line="288" w:lineRule="auto"/>
              <w:ind w:right="283"/>
              <w:jc w:val="center"/>
              <w:textAlignment w:val="baseline"/>
              <w:rPr>
                <w:rFonts w:ascii="Arial" w:hAnsi="Arial" w:cs="Arial"/>
                <w:sz w:val="21"/>
                <w:szCs w:val="21"/>
                <w:lang w:val="uk-UA"/>
              </w:rPr>
            </w:pPr>
            <w:r w:rsidRPr="00987B51">
              <w:rPr>
                <w:rFonts w:ascii="Arial" w:hAnsi="Arial" w:cs="Arial"/>
                <w:spacing w:val="2"/>
                <w:sz w:val="21"/>
                <w:szCs w:val="21"/>
                <w:lang w:val="uk-UA"/>
              </w:rPr>
              <w:t>180</w:t>
            </w:r>
          </w:p>
        </w:tc>
      </w:tr>
      <w:tr w:rsidR="00C55911" w:rsidTr="00C55911">
        <w:tc>
          <w:tcPr>
            <w:tcW w:w="3177" w:type="dxa"/>
            <w:vMerge/>
            <w:vAlign w:val="center"/>
          </w:tcPr>
          <w:p w:rsidR="00C55911" w:rsidRDefault="00C55911" w:rsidP="00C55911">
            <w:pPr>
              <w:pStyle w:val="unformattext"/>
              <w:spacing w:before="0" w:beforeAutospacing="0" w:after="0" w:afterAutospacing="0" w:line="288" w:lineRule="auto"/>
              <w:ind w:right="283"/>
              <w:jc w:val="center"/>
              <w:textAlignment w:val="baseline"/>
              <w:rPr>
                <w:rFonts w:ascii="Arial" w:hAnsi="Arial" w:cs="Arial"/>
                <w:sz w:val="21"/>
                <w:szCs w:val="21"/>
                <w:lang w:val="uk-UA"/>
              </w:rPr>
            </w:pPr>
          </w:p>
        </w:tc>
        <w:tc>
          <w:tcPr>
            <w:tcW w:w="3285" w:type="dxa"/>
            <w:vAlign w:val="center"/>
          </w:tcPr>
          <w:p w:rsidR="00C55911" w:rsidRDefault="00C55911" w:rsidP="00C55911">
            <w:pPr>
              <w:pStyle w:val="unformattext"/>
              <w:spacing w:before="0" w:beforeAutospacing="0" w:after="0" w:afterAutospacing="0" w:line="288" w:lineRule="auto"/>
              <w:ind w:right="283"/>
              <w:jc w:val="center"/>
              <w:textAlignment w:val="baseline"/>
              <w:rPr>
                <w:rFonts w:ascii="Arial" w:hAnsi="Arial" w:cs="Arial"/>
                <w:sz w:val="21"/>
                <w:szCs w:val="21"/>
                <w:lang w:val="uk-UA"/>
              </w:rPr>
            </w:pPr>
            <w:r w:rsidRPr="00987B51">
              <w:rPr>
                <w:rFonts w:ascii="Arial" w:hAnsi="Arial" w:cs="Arial"/>
                <w:spacing w:val="2"/>
                <w:sz w:val="21"/>
                <w:szCs w:val="21"/>
                <w:lang w:val="uk-UA"/>
              </w:rPr>
              <w:t>V</w:t>
            </w:r>
          </w:p>
        </w:tc>
        <w:tc>
          <w:tcPr>
            <w:tcW w:w="3285" w:type="dxa"/>
            <w:vAlign w:val="center"/>
          </w:tcPr>
          <w:p w:rsidR="00C55911" w:rsidRDefault="00C55911" w:rsidP="00C55911">
            <w:pPr>
              <w:pStyle w:val="unformattext"/>
              <w:spacing w:before="0" w:beforeAutospacing="0" w:after="0" w:afterAutospacing="0" w:line="288" w:lineRule="auto"/>
              <w:ind w:right="283"/>
              <w:jc w:val="center"/>
              <w:textAlignment w:val="baseline"/>
              <w:rPr>
                <w:rFonts w:ascii="Arial" w:hAnsi="Arial" w:cs="Arial"/>
                <w:sz w:val="21"/>
                <w:szCs w:val="21"/>
                <w:lang w:val="uk-UA"/>
              </w:rPr>
            </w:pPr>
            <w:r w:rsidRPr="00987B51">
              <w:rPr>
                <w:rFonts w:ascii="Arial" w:hAnsi="Arial" w:cs="Arial"/>
                <w:spacing w:val="2"/>
                <w:sz w:val="21"/>
                <w:szCs w:val="21"/>
                <w:lang w:val="uk-UA"/>
              </w:rPr>
              <w:t>130</w:t>
            </w:r>
          </w:p>
        </w:tc>
      </w:tr>
    </w:tbl>
    <w:p w:rsidR="00C55911" w:rsidRPr="00987B51" w:rsidRDefault="00C55911" w:rsidP="00987B51">
      <w:pPr>
        <w:pStyle w:val="unformattext"/>
        <w:shd w:val="clear" w:color="auto" w:fill="FFFFFF"/>
        <w:spacing w:before="0" w:beforeAutospacing="0" w:after="0" w:afterAutospacing="0" w:line="288" w:lineRule="auto"/>
        <w:ind w:left="-284" w:right="283" w:firstLine="284"/>
        <w:jc w:val="both"/>
        <w:textAlignment w:val="baseline"/>
        <w:rPr>
          <w:rFonts w:ascii="Arial" w:hAnsi="Arial" w:cs="Arial"/>
          <w:sz w:val="21"/>
          <w:szCs w:val="21"/>
          <w:lang w:val="uk-UA"/>
        </w:rPr>
      </w:pPr>
    </w:p>
    <w:p w:rsidR="00B970FB" w:rsidRPr="00C55911" w:rsidRDefault="00B970FB" w:rsidP="00C55911">
      <w:pPr>
        <w:pStyle w:val="2"/>
        <w:spacing w:line="288" w:lineRule="auto"/>
        <w:ind w:left="-284" w:right="284" w:firstLine="284"/>
        <w:jc w:val="both"/>
        <w:rPr>
          <w:rFonts w:cs="Arial"/>
          <w:b w:val="0"/>
          <w:sz w:val="21"/>
          <w:szCs w:val="21"/>
        </w:rPr>
      </w:pPr>
      <w:r w:rsidRPr="00C55911">
        <w:rPr>
          <w:rFonts w:cs="Arial"/>
          <w:b w:val="0"/>
          <w:sz w:val="21"/>
          <w:szCs w:val="21"/>
        </w:rPr>
        <w:t xml:space="preserve">Із будівель холодильників допускається влаштовувати один з евакуаційних виходів на вантажну платформу безпосередньо з сходової клітки або через транспортний коридор; при цьому на автомобільній платформі слід влаштовувати огороджені і обладнані поручнями спуски (сходи) навпроти виходів зі сходових кліток, а на залізничній платформі виділяти пішохідні зони шириною не менше </w:t>
      </w:r>
      <w:r w:rsidR="00C55911" w:rsidRPr="00C55911">
        <w:rPr>
          <w:rFonts w:cs="Arial"/>
          <w:b w:val="0"/>
          <w:sz w:val="21"/>
          <w:szCs w:val="21"/>
        </w:rPr>
        <w:t xml:space="preserve">ніж </w:t>
      </w:r>
      <w:r w:rsidRPr="00C55911">
        <w:rPr>
          <w:rFonts w:cs="Arial"/>
          <w:b w:val="0"/>
          <w:sz w:val="21"/>
          <w:szCs w:val="21"/>
        </w:rPr>
        <w:t>1 м, що ведуть до виходу і оснащені знаками безпеки.</w:t>
      </w:r>
    </w:p>
    <w:p w:rsidR="00B970FB" w:rsidRPr="00C55911" w:rsidRDefault="00B970FB" w:rsidP="00C55911">
      <w:pPr>
        <w:spacing w:after="0" w:line="288" w:lineRule="auto"/>
        <w:ind w:left="-284" w:right="284" w:firstLine="284"/>
        <w:jc w:val="both"/>
        <w:rPr>
          <w:rFonts w:ascii="Arial" w:hAnsi="Arial" w:cs="Arial"/>
          <w:sz w:val="21"/>
          <w:szCs w:val="21"/>
        </w:rPr>
      </w:pPr>
      <w:r w:rsidRPr="00C55911">
        <w:rPr>
          <w:rFonts w:ascii="Arial" w:hAnsi="Arial" w:cs="Arial"/>
          <w:sz w:val="21"/>
          <w:szCs w:val="21"/>
        </w:rPr>
        <w:t>Закрита вантажна платформа повинна мати не менше двох виходів назовні.</w:t>
      </w:r>
    </w:p>
    <w:p w:rsidR="00B970FB" w:rsidRPr="00C55911" w:rsidRDefault="00B970FB" w:rsidP="00C55911">
      <w:pPr>
        <w:pStyle w:val="2"/>
        <w:spacing w:line="288" w:lineRule="auto"/>
        <w:ind w:left="-284" w:right="284" w:firstLine="284"/>
        <w:jc w:val="both"/>
        <w:rPr>
          <w:rFonts w:cs="Arial"/>
          <w:b w:val="0"/>
          <w:sz w:val="21"/>
          <w:szCs w:val="21"/>
        </w:rPr>
      </w:pPr>
      <w:r w:rsidRPr="00C55911">
        <w:rPr>
          <w:rFonts w:cs="Arial"/>
          <w:b w:val="0"/>
          <w:sz w:val="21"/>
          <w:szCs w:val="21"/>
        </w:rPr>
        <w:t>Двері і ворота з електричним або пневматичним приводом механізмів відкривання і закривання повинні бути забезпечені пристроями їх відкривання вручну.</w:t>
      </w:r>
    </w:p>
    <w:p w:rsidR="001C4BB2" w:rsidRDefault="00B970FB" w:rsidP="001C4BB2">
      <w:pPr>
        <w:spacing w:after="0" w:line="288" w:lineRule="auto"/>
        <w:ind w:left="-284" w:right="284" w:firstLine="284"/>
        <w:jc w:val="both"/>
        <w:rPr>
          <w:rFonts w:ascii="Arial" w:hAnsi="Arial" w:cs="Arial"/>
          <w:sz w:val="21"/>
          <w:szCs w:val="21"/>
        </w:rPr>
      </w:pPr>
      <w:r w:rsidRPr="00C55911">
        <w:rPr>
          <w:rFonts w:ascii="Arial" w:hAnsi="Arial" w:cs="Arial"/>
          <w:sz w:val="21"/>
          <w:szCs w:val="21"/>
        </w:rPr>
        <w:t xml:space="preserve">У воротах, призначених для евакуації людей, слід передбачати хвіртки без порогів або з порогами висотою не більше </w:t>
      </w:r>
      <w:r w:rsidR="001C4BB2">
        <w:rPr>
          <w:rFonts w:ascii="Arial" w:hAnsi="Arial" w:cs="Arial"/>
          <w:sz w:val="21"/>
          <w:szCs w:val="21"/>
        </w:rPr>
        <w:t xml:space="preserve">ніж </w:t>
      </w:r>
      <w:r w:rsidRPr="00C55911">
        <w:rPr>
          <w:rFonts w:ascii="Arial" w:hAnsi="Arial" w:cs="Arial"/>
          <w:sz w:val="21"/>
          <w:szCs w:val="21"/>
        </w:rPr>
        <w:t>100 мм.</w:t>
      </w:r>
    </w:p>
    <w:p w:rsidR="00B970FB" w:rsidRPr="001C4BB2" w:rsidRDefault="00B970FB" w:rsidP="001C4BB2">
      <w:pPr>
        <w:pStyle w:val="2"/>
        <w:spacing w:line="264" w:lineRule="auto"/>
        <w:ind w:left="-284" w:right="284" w:firstLine="284"/>
        <w:jc w:val="both"/>
        <w:rPr>
          <w:b w:val="0"/>
          <w:sz w:val="21"/>
          <w:szCs w:val="21"/>
        </w:rPr>
      </w:pPr>
      <w:r w:rsidRPr="001C4BB2">
        <w:rPr>
          <w:b w:val="0"/>
          <w:sz w:val="21"/>
          <w:szCs w:val="21"/>
        </w:rPr>
        <w:t>На шляхах евакуації використовують будівельні матеріали із показниками, які відповідають вимогам за показниками пожежної небезпеки згідно з ДБН В.1.1-7.</w:t>
      </w:r>
    </w:p>
    <w:p w:rsidR="00B970FB" w:rsidRPr="00C55911" w:rsidRDefault="00B970FB" w:rsidP="00C55911">
      <w:pPr>
        <w:pStyle w:val="2"/>
        <w:spacing w:line="288" w:lineRule="auto"/>
        <w:ind w:left="-284" w:right="284" w:firstLine="284"/>
        <w:jc w:val="both"/>
        <w:rPr>
          <w:rFonts w:cs="Arial"/>
          <w:b w:val="0"/>
          <w:sz w:val="21"/>
          <w:szCs w:val="21"/>
        </w:rPr>
      </w:pPr>
      <w:r w:rsidRPr="00C55911">
        <w:rPr>
          <w:rFonts w:cs="Arial"/>
          <w:b w:val="0"/>
          <w:sz w:val="21"/>
          <w:szCs w:val="21"/>
        </w:rPr>
        <w:t>Автоматичною системою пожежної сигналізації оснащуються усі приміщення (окрім душових, вмивальних та санітарних вузлів), у тому числі холодильні камери  категорії В та холодильні камери</w:t>
      </w:r>
      <w:r w:rsidR="001C4BB2">
        <w:rPr>
          <w:rFonts w:cs="Arial"/>
          <w:b w:val="0"/>
          <w:sz w:val="21"/>
          <w:szCs w:val="21"/>
        </w:rPr>
        <w:t>,</w:t>
      </w:r>
      <w:r w:rsidRPr="00C55911">
        <w:rPr>
          <w:rFonts w:cs="Arial"/>
          <w:b w:val="0"/>
          <w:sz w:val="21"/>
          <w:szCs w:val="21"/>
        </w:rPr>
        <w:t xml:space="preserve"> призначені для зберігання горючої продукції та негорючої продукції в горючій упаковці.</w:t>
      </w:r>
    </w:p>
    <w:p w:rsidR="00B970FB" w:rsidRPr="00C55911" w:rsidRDefault="00B970FB" w:rsidP="00C55911">
      <w:pPr>
        <w:pStyle w:val="2"/>
        <w:spacing w:line="288" w:lineRule="auto"/>
        <w:ind w:left="-284" w:right="284" w:firstLine="284"/>
        <w:jc w:val="both"/>
        <w:rPr>
          <w:rFonts w:cs="Arial"/>
          <w:b w:val="0"/>
          <w:sz w:val="21"/>
          <w:szCs w:val="21"/>
        </w:rPr>
      </w:pPr>
      <w:r w:rsidRPr="00C55911">
        <w:rPr>
          <w:rFonts w:cs="Arial"/>
          <w:b w:val="0"/>
          <w:sz w:val="21"/>
          <w:szCs w:val="21"/>
        </w:rPr>
        <w:t xml:space="preserve">Приміщення машинних і апаратних відділень холодильних установок, які </w:t>
      </w:r>
      <w:r w:rsidRPr="00C55911">
        <w:rPr>
          <w:rFonts w:cs="Arial"/>
          <w:b w:val="0"/>
          <w:sz w:val="21"/>
          <w:szCs w:val="21"/>
        </w:rPr>
        <w:lastRenderedPageBreak/>
        <w:t>використовують токсичні та (або) легкозаймисті холодоагенти слід оснащувати сигналізаторами концентрації парів газу. Сигнал від спрацювання сигналізатор</w:t>
      </w:r>
      <w:r w:rsidR="001C4BB2">
        <w:rPr>
          <w:rFonts w:cs="Arial"/>
          <w:b w:val="0"/>
          <w:sz w:val="21"/>
          <w:szCs w:val="21"/>
        </w:rPr>
        <w:t>а</w:t>
      </w:r>
      <w:r w:rsidRPr="00C55911">
        <w:rPr>
          <w:rFonts w:cs="Arial"/>
          <w:b w:val="0"/>
          <w:sz w:val="21"/>
          <w:szCs w:val="21"/>
        </w:rPr>
        <w:t xml:space="preserve"> концентрації парів газу повинен давати команду на запуск вентиляторів системи аварійної вентиляції цього приміщення.</w:t>
      </w:r>
    </w:p>
    <w:p w:rsidR="00B970FB" w:rsidRPr="00C55911" w:rsidRDefault="00B970FB" w:rsidP="00C55911">
      <w:pPr>
        <w:pStyle w:val="2"/>
        <w:spacing w:line="288" w:lineRule="auto"/>
        <w:ind w:left="-284" w:right="284" w:firstLine="284"/>
        <w:jc w:val="both"/>
        <w:rPr>
          <w:rFonts w:cs="Arial"/>
          <w:b w:val="0"/>
          <w:sz w:val="21"/>
          <w:szCs w:val="21"/>
        </w:rPr>
      </w:pPr>
      <w:r w:rsidRPr="00C55911">
        <w:rPr>
          <w:rFonts w:cs="Arial"/>
          <w:b w:val="0"/>
          <w:sz w:val="21"/>
          <w:szCs w:val="21"/>
        </w:rPr>
        <w:t>Автоматичною системою пожежогасіння оснащуються:</w:t>
      </w:r>
    </w:p>
    <w:p w:rsidR="00B970FB" w:rsidRPr="00C55911" w:rsidRDefault="00B970FB" w:rsidP="00C55911">
      <w:pPr>
        <w:spacing w:after="0" w:line="288" w:lineRule="auto"/>
        <w:ind w:left="-284" w:right="284" w:firstLine="284"/>
        <w:jc w:val="both"/>
        <w:rPr>
          <w:rFonts w:ascii="Arial" w:hAnsi="Arial" w:cs="Arial"/>
          <w:sz w:val="21"/>
          <w:szCs w:val="21"/>
        </w:rPr>
      </w:pPr>
      <w:r w:rsidRPr="00C55911">
        <w:rPr>
          <w:rFonts w:ascii="Arial" w:hAnsi="Arial" w:cs="Arial"/>
          <w:sz w:val="21"/>
          <w:szCs w:val="21"/>
        </w:rPr>
        <w:t>- підвальні приміщення площею понад 700 м</w:t>
      </w:r>
      <w:r w:rsidRPr="00C55911">
        <w:rPr>
          <w:rFonts w:ascii="Arial" w:hAnsi="Arial" w:cs="Arial"/>
          <w:sz w:val="21"/>
          <w:szCs w:val="21"/>
          <w:vertAlign w:val="superscript"/>
        </w:rPr>
        <w:t>2</w:t>
      </w:r>
      <w:r w:rsidRPr="00C55911">
        <w:rPr>
          <w:rFonts w:ascii="Arial" w:hAnsi="Arial" w:cs="Arial"/>
          <w:sz w:val="21"/>
          <w:szCs w:val="21"/>
        </w:rPr>
        <w:t>;</w:t>
      </w:r>
    </w:p>
    <w:p w:rsidR="00B970FB" w:rsidRPr="00C55911" w:rsidRDefault="00B970FB" w:rsidP="00C55911">
      <w:pPr>
        <w:spacing w:after="0" w:line="288" w:lineRule="auto"/>
        <w:ind w:left="-284" w:right="284" w:firstLine="284"/>
        <w:jc w:val="both"/>
        <w:rPr>
          <w:rFonts w:ascii="Arial" w:hAnsi="Arial" w:cs="Arial"/>
          <w:sz w:val="21"/>
          <w:szCs w:val="21"/>
        </w:rPr>
      </w:pPr>
      <w:r w:rsidRPr="00C55911">
        <w:rPr>
          <w:rFonts w:ascii="Arial" w:hAnsi="Arial" w:cs="Arial"/>
          <w:sz w:val="21"/>
          <w:szCs w:val="21"/>
        </w:rPr>
        <w:t>- приміщення машинних і апаратних відділень холодильних установок;</w:t>
      </w:r>
    </w:p>
    <w:p w:rsidR="00B970FB" w:rsidRPr="00C55911" w:rsidRDefault="00B970FB" w:rsidP="00C55911">
      <w:pPr>
        <w:spacing w:after="0" w:line="288" w:lineRule="auto"/>
        <w:ind w:left="-284" w:right="284" w:firstLine="284"/>
        <w:jc w:val="both"/>
        <w:rPr>
          <w:rFonts w:ascii="Arial" w:hAnsi="Arial" w:cs="Arial"/>
          <w:sz w:val="21"/>
          <w:szCs w:val="21"/>
        </w:rPr>
      </w:pPr>
      <w:r w:rsidRPr="00C55911">
        <w:rPr>
          <w:rFonts w:ascii="Arial" w:hAnsi="Arial" w:cs="Arial"/>
          <w:sz w:val="21"/>
          <w:szCs w:val="21"/>
        </w:rPr>
        <w:t xml:space="preserve">- холодильні камери категорії В та холодильні камери призначені для зберігання горючої продукції та негорючої продукції в горючій упаковці площею більше </w:t>
      </w:r>
      <w:r w:rsidR="001C4BB2">
        <w:rPr>
          <w:rFonts w:ascii="Arial" w:hAnsi="Arial" w:cs="Arial"/>
          <w:sz w:val="21"/>
          <w:szCs w:val="21"/>
        </w:rPr>
        <w:t xml:space="preserve">ніж </w:t>
      </w:r>
      <w:r w:rsidRPr="00C55911">
        <w:rPr>
          <w:rFonts w:ascii="Arial" w:hAnsi="Arial" w:cs="Arial"/>
          <w:sz w:val="21"/>
          <w:szCs w:val="21"/>
        </w:rPr>
        <w:t>1000 м</w:t>
      </w:r>
      <w:r w:rsidRPr="00C55911">
        <w:rPr>
          <w:rFonts w:ascii="Arial" w:hAnsi="Arial" w:cs="Arial"/>
          <w:sz w:val="21"/>
          <w:szCs w:val="21"/>
          <w:vertAlign w:val="superscript"/>
        </w:rPr>
        <w:t>2</w:t>
      </w:r>
      <w:r w:rsidRPr="00C55911">
        <w:rPr>
          <w:rFonts w:ascii="Arial" w:hAnsi="Arial" w:cs="Arial"/>
          <w:sz w:val="21"/>
          <w:szCs w:val="21"/>
        </w:rPr>
        <w:t xml:space="preserve">; </w:t>
      </w:r>
    </w:p>
    <w:p w:rsidR="00B970FB" w:rsidRPr="00C55911" w:rsidRDefault="00B970FB" w:rsidP="00C55911">
      <w:pPr>
        <w:spacing w:after="0" w:line="288" w:lineRule="auto"/>
        <w:ind w:left="-284" w:right="284" w:firstLine="284"/>
        <w:jc w:val="both"/>
        <w:rPr>
          <w:rFonts w:ascii="Arial" w:hAnsi="Arial" w:cs="Arial"/>
          <w:sz w:val="21"/>
          <w:szCs w:val="21"/>
        </w:rPr>
      </w:pPr>
      <w:r w:rsidRPr="00C55911">
        <w:rPr>
          <w:rFonts w:ascii="Arial" w:hAnsi="Arial" w:cs="Arial"/>
          <w:sz w:val="21"/>
          <w:szCs w:val="21"/>
        </w:rPr>
        <w:t>- холодильні камери категорії В та холодильні камери призначені для зберігання горючої продукції та негорючої продукції в горючій упаковці з висотним стелажним зберіганням (висотою стелажів 5,5 м та більше) незалежно від площі.</w:t>
      </w:r>
    </w:p>
    <w:p w:rsidR="00B970FB" w:rsidRPr="00C55911" w:rsidRDefault="00B970FB" w:rsidP="00C55911">
      <w:pPr>
        <w:spacing w:after="0" w:line="288" w:lineRule="auto"/>
        <w:ind w:left="-284" w:right="284" w:firstLine="284"/>
        <w:jc w:val="both"/>
        <w:rPr>
          <w:rFonts w:ascii="Arial" w:hAnsi="Arial" w:cs="Arial"/>
          <w:sz w:val="21"/>
          <w:szCs w:val="21"/>
        </w:rPr>
      </w:pPr>
      <w:r w:rsidRPr="00C55911">
        <w:rPr>
          <w:rFonts w:ascii="Arial" w:hAnsi="Arial" w:cs="Arial"/>
          <w:sz w:val="21"/>
          <w:szCs w:val="21"/>
        </w:rPr>
        <w:t>Допускається оснащувати холодильні камери автоматичною системою флегматизації (пригнічення кисню).</w:t>
      </w:r>
    </w:p>
    <w:p w:rsidR="00B970FB" w:rsidRPr="00C55911" w:rsidRDefault="00B970FB" w:rsidP="00C55911">
      <w:pPr>
        <w:pStyle w:val="2"/>
        <w:spacing w:line="288" w:lineRule="auto"/>
        <w:ind w:left="-284" w:right="284" w:firstLine="284"/>
        <w:jc w:val="both"/>
        <w:rPr>
          <w:rFonts w:cs="Arial"/>
          <w:b w:val="0"/>
          <w:sz w:val="21"/>
          <w:szCs w:val="21"/>
        </w:rPr>
      </w:pPr>
      <w:r w:rsidRPr="00C55911">
        <w:rPr>
          <w:rFonts w:cs="Arial"/>
          <w:b w:val="0"/>
          <w:sz w:val="21"/>
          <w:szCs w:val="21"/>
        </w:rPr>
        <w:t>Холодильники слід оснащувати протипожежним водопостачанням для внутрішнього пожежогасіння згідно із ДБН В.2.5-64 та зовнішнього пожежогасіння згідно із ДБН В.2.5-74.</w:t>
      </w:r>
    </w:p>
    <w:p w:rsidR="00B970FB" w:rsidRPr="00C55911" w:rsidRDefault="00B970FB" w:rsidP="00C55911">
      <w:pPr>
        <w:pStyle w:val="2"/>
        <w:spacing w:line="288" w:lineRule="auto"/>
        <w:ind w:left="-284" w:right="284" w:firstLine="284"/>
        <w:jc w:val="both"/>
        <w:rPr>
          <w:rFonts w:cs="Arial"/>
          <w:b w:val="0"/>
          <w:sz w:val="21"/>
          <w:szCs w:val="21"/>
        </w:rPr>
      </w:pPr>
      <w:r w:rsidRPr="00C55911">
        <w:rPr>
          <w:rFonts w:cs="Arial"/>
          <w:b w:val="0"/>
          <w:sz w:val="21"/>
          <w:szCs w:val="21"/>
        </w:rPr>
        <w:t xml:space="preserve">Протипожежне водопостачання для внутрішнього пожежогасіння в охолоджувальній частині будівель холодильників (холодильні камери з транспортним коридором) не передбачають. </w:t>
      </w:r>
    </w:p>
    <w:p w:rsidR="00B970FB" w:rsidRPr="00C55911" w:rsidRDefault="00B970FB" w:rsidP="00C55911">
      <w:pPr>
        <w:spacing w:after="0" w:line="288" w:lineRule="auto"/>
        <w:ind w:left="-284" w:right="284" w:firstLine="284"/>
        <w:jc w:val="both"/>
        <w:rPr>
          <w:rFonts w:ascii="Arial" w:hAnsi="Arial" w:cs="Arial"/>
          <w:sz w:val="21"/>
          <w:szCs w:val="21"/>
        </w:rPr>
      </w:pPr>
      <w:r w:rsidRPr="00C55911">
        <w:rPr>
          <w:rFonts w:ascii="Arial" w:hAnsi="Arial" w:cs="Arial"/>
          <w:sz w:val="21"/>
          <w:szCs w:val="21"/>
        </w:rPr>
        <w:t>Розрахункові витрати води для протипожежного водопостачання на зовнішнє пожежогасіння слід приймати як для будівель категорії В.</w:t>
      </w:r>
    </w:p>
    <w:p w:rsidR="00B970FB" w:rsidRPr="00C55911" w:rsidRDefault="00B970FB" w:rsidP="00C55911">
      <w:pPr>
        <w:pStyle w:val="2"/>
        <w:spacing w:line="288" w:lineRule="auto"/>
        <w:ind w:left="-284" w:right="284" w:firstLine="284"/>
        <w:jc w:val="both"/>
        <w:rPr>
          <w:b w:val="0"/>
          <w:sz w:val="21"/>
          <w:szCs w:val="21"/>
        </w:rPr>
      </w:pPr>
      <w:r w:rsidRPr="00C55911">
        <w:rPr>
          <w:b w:val="0"/>
          <w:sz w:val="21"/>
          <w:szCs w:val="21"/>
        </w:rPr>
        <w:t>Холодильники слід обладнувати аварійним освітленням та показниками напрямку евакуації згідно з ДБН В.2.5-56 та ДБН В.2.5-23. Над дверима іззовні холодильних камер слід передбачати світлове табло «людина в камері</w:t>
      </w:r>
      <w:r w:rsidR="00714566" w:rsidRPr="00714566">
        <w:rPr>
          <w:rStyle w:val="16"/>
          <w:b w:val="0"/>
          <w:sz w:val="21"/>
          <w:szCs w:val="21"/>
          <w:lang w:eastAsia="uk-UA"/>
        </w:rPr>
        <w:t>"</w:t>
      </w:r>
      <w:r w:rsidRPr="00C55911">
        <w:rPr>
          <w:b w:val="0"/>
          <w:sz w:val="21"/>
          <w:szCs w:val="21"/>
        </w:rPr>
        <w:t xml:space="preserve">, яке вмикається автоматично під час вмикання освітлення в камері та в ручному режимі вимикачем, який розташовують біля входу до камери. </w:t>
      </w:r>
    </w:p>
    <w:p w:rsidR="00B970FB" w:rsidRPr="00C55911" w:rsidRDefault="00B970FB" w:rsidP="00C55911">
      <w:pPr>
        <w:pStyle w:val="2"/>
        <w:spacing w:line="288" w:lineRule="auto"/>
        <w:ind w:left="-284" w:right="284" w:firstLine="284"/>
        <w:jc w:val="both"/>
        <w:rPr>
          <w:b w:val="0"/>
          <w:sz w:val="21"/>
          <w:szCs w:val="21"/>
        </w:rPr>
      </w:pPr>
      <w:r w:rsidRPr="00C55911">
        <w:rPr>
          <w:b w:val="0"/>
          <w:sz w:val="21"/>
          <w:szCs w:val="21"/>
        </w:rPr>
        <w:t xml:space="preserve">Систему протидимного захисту слід передбачати відповідно до вимог ДБН В.2.5-56. Холодильні камери системами протидимного захисту не обладнуються. </w:t>
      </w:r>
    </w:p>
    <w:p w:rsidR="00B970FB" w:rsidRPr="00C55911" w:rsidRDefault="00B970FB" w:rsidP="00C55911">
      <w:pPr>
        <w:pStyle w:val="2"/>
        <w:spacing w:line="288" w:lineRule="auto"/>
        <w:ind w:left="-284" w:right="284" w:firstLine="284"/>
        <w:jc w:val="both"/>
        <w:rPr>
          <w:b w:val="0"/>
          <w:sz w:val="21"/>
          <w:szCs w:val="21"/>
        </w:rPr>
      </w:pPr>
      <w:r w:rsidRPr="00C55911">
        <w:rPr>
          <w:b w:val="0"/>
          <w:sz w:val="21"/>
          <w:szCs w:val="21"/>
        </w:rPr>
        <w:t>Підвальні приміщення оснащуються системою димовидалення із природним спонуканням, якщо ширина кожної частини такого приміщення (рахуючи від зовнішньої стіни), не перевищує 30 м. У зазначених приміщеннях передбачені вікна шириною не менше ніж 0,75 м і висотою не менше ніж 1,2 м. Сумарна площа вікон прийнята не менше ніж 0,2 % площі підлоги приміщень. У приміщеннях площею більше ніж 1000 м</w:t>
      </w:r>
      <w:r w:rsidRPr="00C55911">
        <w:rPr>
          <w:b w:val="0"/>
          <w:sz w:val="21"/>
          <w:szCs w:val="21"/>
          <w:vertAlign w:val="superscript"/>
        </w:rPr>
        <w:t>2</w:t>
      </w:r>
      <w:r w:rsidRPr="00C55911">
        <w:rPr>
          <w:b w:val="0"/>
          <w:sz w:val="21"/>
          <w:szCs w:val="21"/>
        </w:rPr>
        <w:t xml:space="preserve"> слід передбачати не менше двох вікон. </w:t>
      </w:r>
    </w:p>
    <w:p w:rsidR="00B970FB" w:rsidRPr="00C55911" w:rsidRDefault="00B970FB" w:rsidP="00C55911">
      <w:pPr>
        <w:pStyle w:val="2"/>
        <w:spacing w:line="288" w:lineRule="auto"/>
        <w:ind w:left="-284" w:right="284" w:firstLine="284"/>
        <w:jc w:val="both"/>
        <w:rPr>
          <w:b w:val="0"/>
          <w:sz w:val="21"/>
          <w:szCs w:val="21"/>
        </w:rPr>
      </w:pPr>
      <w:r w:rsidRPr="00C55911">
        <w:rPr>
          <w:b w:val="0"/>
          <w:sz w:val="21"/>
          <w:szCs w:val="21"/>
        </w:rPr>
        <w:t>Підвальні приміщення, які розташовані не біля зовнішніх стін</w:t>
      </w:r>
      <w:r w:rsidR="001C4BB2">
        <w:rPr>
          <w:b w:val="0"/>
          <w:sz w:val="21"/>
          <w:szCs w:val="21"/>
        </w:rPr>
        <w:t>,</w:t>
      </w:r>
      <w:r w:rsidRPr="00C55911">
        <w:rPr>
          <w:b w:val="0"/>
          <w:sz w:val="21"/>
          <w:szCs w:val="21"/>
        </w:rPr>
        <w:t xml:space="preserve"> оснащуються примусовою системою димовидалення.</w:t>
      </w:r>
    </w:p>
    <w:p w:rsidR="00B970FB" w:rsidRPr="00C55911" w:rsidRDefault="00B970FB" w:rsidP="00C55911">
      <w:pPr>
        <w:pStyle w:val="2"/>
        <w:spacing w:line="288" w:lineRule="auto"/>
        <w:ind w:left="-284" w:right="284" w:firstLine="284"/>
        <w:jc w:val="both"/>
        <w:rPr>
          <w:b w:val="0"/>
          <w:sz w:val="21"/>
          <w:szCs w:val="21"/>
        </w:rPr>
      </w:pPr>
      <w:r w:rsidRPr="00C55911">
        <w:rPr>
          <w:b w:val="0"/>
          <w:sz w:val="21"/>
          <w:szCs w:val="21"/>
        </w:rPr>
        <w:t>Приміщення машинних і апаратних відділень холодильних установок, які використовують токсичні та (або) горючі холодоагенти</w:t>
      </w:r>
      <w:r w:rsidR="00283189">
        <w:rPr>
          <w:b w:val="0"/>
          <w:sz w:val="21"/>
          <w:szCs w:val="21"/>
        </w:rPr>
        <w:t>,</w:t>
      </w:r>
      <w:r w:rsidRPr="00C55911">
        <w:rPr>
          <w:b w:val="0"/>
          <w:sz w:val="21"/>
          <w:szCs w:val="21"/>
        </w:rPr>
        <w:t xml:space="preserve"> слід оснащувати аварійною системою вентиляції.</w:t>
      </w:r>
    </w:p>
    <w:p w:rsidR="00B970FB" w:rsidRPr="00C55911" w:rsidRDefault="00B970FB" w:rsidP="00C55911">
      <w:pPr>
        <w:pStyle w:val="2"/>
        <w:spacing w:line="288" w:lineRule="auto"/>
        <w:ind w:left="-284" w:right="284" w:firstLine="284"/>
        <w:jc w:val="both"/>
        <w:rPr>
          <w:b w:val="0"/>
          <w:sz w:val="21"/>
          <w:szCs w:val="21"/>
        </w:rPr>
      </w:pPr>
      <w:r w:rsidRPr="00C55911">
        <w:rPr>
          <w:b w:val="0"/>
          <w:sz w:val="21"/>
          <w:szCs w:val="21"/>
        </w:rPr>
        <w:t>Вентилятори і електродвигуни для витяжної аварійної вентиляції приміщень машинних і апаратних відділень холодильних установок, які використовують токсичні та (або) горючі холодоагенти</w:t>
      </w:r>
      <w:r w:rsidR="001C4BB2">
        <w:rPr>
          <w:b w:val="0"/>
          <w:sz w:val="21"/>
          <w:szCs w:val="21"/>
        </w:rPr>
        <w:t>,</w:t>
      </w:r>
      <w:r w:rsidRPr="00C55911">
        <w:rPr>
          <w:b w:val="0"/>
          <w:sz w:val="21"/>
          <w:szCs w:val="21"/>
        </w:rPr>
        <w:t xml:space="preserve"> необхідно передбачати у вибухонебезпечному виконанні.</w:t>
      </w:r>
    </w:p>
    <w:p w:rsidR="00B970FB" w:rsidRPr="00C55911" w:rsidRDefault="00B970FB" w:rsidP="00C55911">
      <w:pPr>
        <w:pStyle w:val="2"/>
        <w:spacing w:line="288" w:lineRule="auto"/>
        <w:ind w:left="-284" w:right="284" w:firstLine="284"/>
        <w:jc w:val="both"/>
        <w:rPr>
          <w:b w:val="0"/>
          <w:sz w:val="21"/>
          <w:szCs w:val="21"/>
        </w:rPr>
      </w:pPr>
      <w:r w:rsidRPr="00C55911">
        <w:rPr>
          <w:b w:val="0"/>
          <w:sz w:val="21"/>
          <w:szCs w:val="21"/>
        </w:rPr>
        <w:t>Будівлі холодильників та приміщення категорії А та Б повинні буди оснащені легкоскидними конструкціями. Необхідна площа легкоскидних конструкцій визначається розрахунком. За відсутності розрахункових даних площа легкоскидних конструкцій повинна становити не менше ніж 0,05 м</w:t>
      </w:r>
      <w:r w:rsidRPr="00C55911">
        <w:rPr>
          <w:b w:val="0"/>
          <w:sz w:val="21"/>
          <w:szCs w:val="21"/>
          <w:vertAlign w:val="superscript"/>
        </w:rPr>
        <w:t>2</w:t>
      </w:r>
      <w:r w:rsidRPr="00C55911">
        <w:rPr>
          <w:b w:val="0"/>
          <w:sz w:val="21"/>
          <w:szCs w:val="21"/>
        </w:rPr>
        <w:t xml:space="preserve"> на 1 м</w:t>
      </w:r>
      <w:r w:rsidRPr="00C55911">
        <w:rPr>
          <w:b w:val="0"/>
          <w:sz w:val="21"/>
          <w:szCs w:val="21"/>
          <w:vertAlign w:val="superscript"/>
        </w:rPr>
        <w:t>3</w:t>
      </w:r>
      <w:r w:rsidRPr="00C55911">
        <w:rPr>
          <w:b w:val="0"/>
          <w:sz w:val="21"/>
          <w:szCs w:val="21"/>
        </w:rPr>
        <w:t xml:space="preserve"> – для категорії А та 0,03 м</w:t>
      </w:r>
      <w:r w:rsidRPr="00C55911">
        <w:rPr>
          <w:b w:val="0"/>
          <w:sz w:val="21"/>
          <w:szCs w:val="21"/>
          <w:vertAlign w:val="superscript"/>
        </w:rPr>
        <w:t>2</w:t>
      </w:r>
      <w:r w:rsidRPr="00C55911">
        <w:rPr>
          <w:b w:val="0"/>
          <w:sz w:val="21"/>
          <w:szCs w:val="21"/>
        </w:rPr>
        <w:t xml:space="preserve"> на 1 м</w:t>
      </w:r>
      <w:r w:rsidRPr="00C55911">
        <w:rPr>
          <w:b w:val="0"/>
          <w:sz w:val="21"/>
          <w:szCs w:val="21"/>
          <w:vertAlign w:val="superscript"/>
        </w:rPr>
        <w:t>3</w:t>
      </w:r>
      <w:r w:rsidRPr="00C55911">
        <w:rPr>
          <w:b w:val="0"/>
          <w:sz w:val="21"/>
          <w:szCs w:val="21"/>
        </w:rPr>
        <w:t xml:space="preserve"> – для категорії Б. </w:t>
      </w:r>
    </w:p>
    <w:p w:rsidR="00B970FB" w:rsidRPr="00C55911" w:rsidRDefault="00B970FB" w:rsidP="00C55911">
      <w:pPr>
        <w:pStyle w:val="2"/>
        <w:spacing w:line="288" w:lineRule="auto"/>
        <w:ind w:left="-284" w:right="284" w:firstLine="284"/>
        <w:jc w:val="both"/>
        <w:rPr>
          <w:b w:val="0"/>
          <w:sz w:val="21"/>
          <w:szCs w:val="21"/>
        </w:rPr>
      </w:pPr>
      <w:r w:rsidRPr="00C55911">
        <w:rPr>
          <w:b w:val="0"/>
          <w:sz w:val="21"/>
          <w:szCs w:val="21"/>
        </w:rPr>
        <w:t xml:space="preserve">Приміщення машинних і апаратних відділень холодильних установок, які </w:t>
      </w:r>
      <w:r w:rsidRPr="00C55911">
        <w:rPr>
          <w:b w:val="0"/>
          <w:sz w:val="21"/>
          <w:szCs w:val="21"/>
        </w:rPr>
        <w:lastRenderedPageBreak/>
        <w:t>використовують токсичні холодоагенти</w:t>
      </w:r>
      <w:r w:rsidR="001C4BB2">
        <w:rPr>
          <w:b w:val="0"/>
          <w:sz w:val="21"/>
          <w:szCs w:val="21"/>
        </w:rPr>
        <w:t>,</w:t>
      </w:r>
      <w:r w:rsidRPr="00C55911">
        <w:rPr>
          <w:b w:val="0"/>
          <w:sz w:val="21"/>
          <w:szCs w:val="21"/>
        </w:rPr>
        <w:t xml:space="preserve"> слід розміщувати в окремих одноповерхових безпідвальних будівлях І, II або ІІІа ступенів вогнестійкості або прибудовах до будівель холодильників, які відокремлені протипожежними стінами 1-го типу.</w:t>
      </w:r>
    </w:p>
    <w:p w:rsidR="00B970FB" w:rsidRPr="00C55911" w:rsidRDefault="00B970FB" w:rsidP="00C55911">
      <w:pPr>
        <w:pStyle w:val="2"/>
        <w:spacing w:line="288" w:lineRule="auto"/>
        <w:ind w:left="-284" w:right="284" w:firstLine="284"/>
        <w:jc w:val="both"/>
        <w:rPr>
          <w:b w:val="0"/>
          <w:sz w:val="21"/>
          <w:szCs w:val="21"/>
        </w:rPr>
      </w:pPr>
      <w:r w:rsidRPr="00C55911">
        <w:rPr>
          <w:b w:val="0"/>
          <w:sz w:val="21"/>
          <w:szCs w:val="21"/>
        </w:rPr>
        <w:t>Приміщення машинних і апаратних відділень холодильних установок, які використовують горючі холодоагенти</w:t>
      </w:r>
      <w:r w:rsidR="001C4BB2">
        <w:rPr>
          <w:b w:val="0"/>
          <w:sz w:val="21"/>
          <w:szCs w:val="21"/>
        </w:rPr>
        <w:t>,</w:t>
      </w:r>
      <w:r w:rsidRPr="00C55911">
        <w:rPr>
          <w:b w:val="0"/>
          <w:sz w:val="21"/>
          <w:szCs w:val="21"/>
        </w:rPr>
        <w:t xml:space="preserve"> слід розміщувати на першому поверсі будівель холодильників, відокремлюючи їх від інших приміщень протипожежними перегородками 1-го та перекриттями 3-го типів (за винятком будівель V ступеня вогнестійкості). При цьому приміщення машинних і апаратних відділень холодильних установок, які використовують легкозаймисті холодоагенти слід розміщувати біля зовнішніх стін будівель.</w:t>
      </w:r>
    </w:p>
    <w:p w:rsidR="00B970FB" w:rsidRPr="00C55911" w:rsidRDefault="00B970FB" w:rsidP="00C55911">
      <w:pPr>
        <w:pStyle w:val="2"/>
        <w:spacing w:line="288" w:lineRule="auto"/>
        <w:ind w:left="-284" w:right="284" w:firstLine="284"/>
        <w:jc w:val="both"/>
        <w:rPr>
          <w:b w:val="0"/>
          <w:sz w:val="21"/>
          <w:szCs w:val="21"/>
        </w:rPr>
      </w:pPr>
      <w:r w:rsidRPr="00C55911">
        <w:rPr>
          <w:b w:val="0"/>
          <w:sz w:val="21"/>
          <w:szCs w:val="21"/>
        </w:rPr>
        <w:t>Над приміщеннями машинних і апаратних відділень холодильних установок, які використовують токсичні та(або) легкозаймисті холодоагенти</w:t>
      </w:r>
      <w:r w:rsidR="001C4BB2">
        <w:rPr>
          <w:b w:val="0"/>
          <w:sz w:val="21"/>
          <w:szCs w:val="21"/>
        </w:rPr>
        <w:t>,</w:t>
      </w:r>
      <w:r w:rsidRPr="00C55911">
        <w:rPr>
          <w:b w:val="0"/>
          <w:sz w:val="21"/>
          <w:szCs w:val="21"/>
        </w:rPr>
        <w:t xml:space="preserve"> забороняється розташовувати приміщення з постійними робочими місцями, а також адміністративні та побутові приміщення.</w:t>
      </w:r>
    </w:p>
    <w:p w:rsidR="00B970FB" w:rsidRPr="00C55911" w:rsidRDefault="00B970FB" w:rsidP="00C55911">
      <w:pPr>
        <w:pStyle w:val="2"/>
        <w:spacing w:line="288" w:lineRule="auto"/>
        <w:ind w:left="-284" w:right="284" w:firstLine="284"/>
        <w:jc w:val="both"/>
        <w:rPr>
          <w:b w:val="0"/>
          <w:sz w:val="21"/>
          <w:szCs w:val="21"/>
        </w:rPr>
      </w:pPr>
      <w:r w:rsidRPr="00C55911">
        <w:rPr>
          <w:b w:val="0"/>
          <w:sz w:val="21"/>
          <w:szCs w:val="21"/>
        </w:rPr>
        <w:t>Не допускається заглиблення підлоги машинного (апаратного) відділення холодильних установок, які використовують токсичні та(або) горючі холодоагенти нижче запланованої позначки території.</w:t>
      </w:r>
    </w:p>
    <w:p w:rsidR="00B970FB" w:rsidRPr="00C55911" w:rsidRDefault="00B970FB" w:rsidP="00C55911">
      <w:pPr>
        <w:pStyle w:val="2"/>
        <w:spacing w:line="288" w:lineRule="auto"/>
        <w:ind w:left="-284" w:right="284" w:firstLine="284"/>
        <w:jc w:val="both"/>
        <w:rPr>
          <w:b w:val="0"/>
          <w:sz w:val="21"/>
          <w:szCs w:val="21"/>
        </w:rPr>
      </w:pPr>
      <w:r w:rsidRPr="00C55911">
        <w:rPr>
          <w:b w:val="0"/>
          <w:sz w:val="21"/>
          <w:szCs w:val="21"/>
        </w:rPr>
        <w:t xml:space="preserve">У приміщеннях машинних і апаратних відділень холодильних установок допускається влаштування відкритого приямку глибиною до 2,5 м для установки апаратів і насосів. Приямок повинен мати не менше двох сходів, а при глибині приямку більше </w:t>
      </w:r>
      <w:r w:rsidR="001C4BB2">
        <w:rPr>
          <w:b w:val="0"/>
          <w:sz w:val="21"/>
          <w:szCs w:val="21"/>
        </w:rPr>
        <w:t xml:space="preserve">ніж </w:t>
      </w:r>
      <w:r w:rsidRPr="00C55911">
        <w:rPr>
          <w:b w:val="0"/>
          <w:sz w:val="21"/>
          <w:szCs w:val="21"/>
        </w:rPr>
        <w:t>2 м - вихід безпосередньо назовні.</w:t>
      </w:r>
    </w:p>
    <w:p w:rsidR="00B970FB" w:rsidRPr="00C55911" w:rsidRDefault="00B970FB" w:rsidP="00C55911">
      <w:pPr>
        <w:pStyle w:val="2"/>
        <w:spacing w:line="288" w:lineRule="auto"/>
        <w:ind w:left="-284" w:right="284" w:firstLine="284"/>
        <w:jc w:val="both"/>
        <w:rPr>
          <w:b w:val="0"/>
          <w:sz w:val="21"/>
          <w:szCs w:val="21"/>
        </w:rPr>
      </w:pPr>
      <w:r w:rsidRPr="00C55911">
        <w:rPr>
          <w:b w:val="0"/>
          <w:sz w:val="21"/>
          <w:szCs w:val="21"/>
        </w:rPr>
        <w:t>Приміщення машинних відділень холодильних установок, які використовують токсичні та(або) горючі холодоагенти</w:t>
      </w:r>
      <w:r w:rsidR="001C4BB2">
        <w:rPr>
          <w:b w:val="0"/>
          <w:sz w:val="21"/>
          <w:szCs w:val="21"/>
        </w:rPr>
        <w:t>,</w:t>
      </w:r>
      <w:r w:rsidRPr="00C55911">
        <w:rPr>
          <w:b w:val="0"/>
          <w:sz w:val="21"/>
          <w:szCs w:val="21"/>
        </w:rPr>
        <w:t xml:space="preserve"> повинні мати не менше двох виходів, один з яких безпосередньо назовні. Допускається влаштування одного з виходів через тамбур-шлюз (з постійним підпором повітря від 20 Па до 30 Па) в коридор підсобно-побутових приміщень машинного відділення.</w:t>
      </w:r>
    </w:p>
    <w:p w:rsidR="00B970FB" w:rsidRPr="00C55911" w:rsidRDefault="00B970FB" w:rsidP="00C55911">
      <w:pPr>
        <w:pStyle w:val="1"/>
        <w:spacing w:line="288" w:lineRule="auto"/>
        <w:ind w:left="-284" w:right="284" w:firstLine="284"/>
        <w:jc w:val="both"/>
        <w:rPr>
          <w:sz w:val="21"/>
          <w:szCs w:val="21"/>
          <w:lang w:val="uk-UA"/>
        </w:rPr>
      </w:pPr>
      <w:bookmarkStart w:id="16" w:name="_Toc86256126"/>
      <w:bookmarkStart w:id="17" w:name="_Toc360025955"/>
      <w:r w:rsidRPr="00C55911">
        <w:rPr>
          <w:sz w:val="21"/>
          <w:szCs w:val="21"/>
          <w:lang w:val="uk-UA"/>
        </w:rPr>
        <w:t>ТЕПЛОТЕХНІЧНІ ВИМОГИ ДО ОГОРОДЖУВАЛЬНИХ КОНСТРУКЦІЙ</w:t>
      </w:r>
      <w:bookmarkEnd w:id="16"/>
    </w:p>
    <w:p w:rsidR="00B970FB" w:rsidRPr="00C55911" w:rsidRDefault="00B970FB" w:rsidP="00C55911">
      <w:pPr>
        <w:pStyle w:val="2"/>
        <w:spacing w:line="288" w:lineRule="auto"/>
        <w:ind w:left="-284" w:right="284" w:firstLine="284"/>
        <w:jc w:val="both"/>
        <w:rPr>
          <w:b w:val="0"/>
          <w:sz w:val="21"/>
          <w:szCs w:val="21"/>
        </w:rPr>
      </w:pPr>
      <w:r w:rsidRPr="00C55911">
        <w:rPr>
          <w:b w:val="0"/>
          <w:sz w:val="21"/>
          <w:szCs w:val="21"/>
        </w:rPr>
        <w:t>Будівлі холодильників, їх системи опалення, охолодження, освітлення та вентиляції ма</w:t>
      </w:r>
      <w:r w:rsidR="00B239EB">
        <w:rPr>
          <w:b w:val="0"/>
          <w:sz w:val="21"/>
          <w:szCs w:val="21"/>
        </w:rPr>
        <w:t>ють бути запроектовані так, щоб</w:t>
      </w:r>
      <w:r w:rsidRPr="00C55911">
        <w:rPr>
          <w:b w:val="0"/>
          <w:sz w:val="21"/>
          <w:szCs w:val="21"/>
        </w:rPr>
        <w:t xml:space="preserve"> забезпечувалось виконання основної вимоги з економії енергії і енергоефективності згідно </w:t>
      </w:r>
      <w:r w:rsidR="001C4BB2">
        <w:rPr>
          <w:b w:val="0"/>
          <w:sz w:val="21"/>
          <w:szCs w:val="21"/>
        </w:rPr>
        <w:t xml:space="preserve">з </w:t>
      </w:r>
      <w:r w:rsidRPr="00C55911">
        <w:rPr>
          <w:b w:val="0"/>
          <w:sz w:val="21"/>
          <w:szCs w:val="21"/>
        </w:rPr>
        <w:t>ДБН В.1.2-11.</w:t>
      </w:r>
    </w:p>
    <w:p w:rsidR="00B970FB" w:rsidRPr="00C55911" w:rsidRDefault="00B970FB" w:rsidP="00C55911">
      <w:pPr>
        <w:pStyle w:val="2"/>
        <w:spacing w:line="288" w:lineRule="auto"/>
        <w:ind w:left="-284" w:right="284" w:firstLine="284"/>
        <w:jc w:val="both"/>
        <w:rPr>
          <w:b w:val="0"/>
          <w:sz w:val="21"/>
          <w:szCs w:val="21"/>
        </w:rPr>
      </w:pPr>
      <w:r w:rsidRPr="00C55911">
        <w:rPr>
          <w:b w:val="0"/>
          <w:sz w:val="21"/>
          <w:szCs w:val="21"/>
        </w:rPr>
        <w:t>Огороджувальними конструкціями холодильників є зовнішні огороджувальні конструкції і внутрішні огороджувальні конструкції, що розділяють приміщення з різними про</w:t>
      </w:r>
      <w:r w:rsidR="001C4BB2">
        <w:rPr>
          <w:b w:val="0"/>
          <w:sz w:val="21"/>
          <w:szCs w:val="21"/>
        </w:rPr>
        <w:t>е</w:t>
      </w:r>
      <w:r w:rsidRPr="00C55911">
        <w:rPr>
          <w:b w:val="0"/>
          <w:sz w:val="21"/>
          <w:szCs w:val="21"/>
        </w:rPr>
        <w:t>ктними температурними умовами експлуатації. Вибір теплотехнічних показників огороджувальних конструкцій здійснюють в залежності від розрахункових значень температури зовнішнього повітря, сумарної (прямої і розсіяної) сонячної радіації, яка надходить на відповідні огороджувальні конструкції, швидкості вітру, що приймаються у відповідності до</w:t>
      </w:r>
      <w:r w:rsidR="001C4BB2">
        <w:rPr>
          <w:b w:val="0"/>
          <w:sz w:val="21"/>
          <w:szCs w:val="21"/>
        </w:rPr>
        <w:t xml:space="preserve">                    </w:t>
      </w:r>
      <w:r w:rsidRPr="00C55911">
        <w:rPr>
          <w:b w:val="0"/>
          <w:sz w:val="21"/>
          <w:szCs w:val="21"/>
        </w:rPr>
        <w:t>ДСТУ-Н Б В.1.1-27, про</w:t>
      </w:r>
      <w:r w:rsidR="001C4BB2">
        <w:rPr>
          <w:b w:val="0"/>
          <w:sz w:val="21"/>
          <w:szCs w:val="21"/>
        </w:rPr>
        <w:t>е</w:t>
      </w:r>
      <w:r w:rsidRPr="00C55911">
        <w:rPr>
          <w:b w:val="0"/>
          <w:sz w:val="21"/>
          <w:szCs w:val="21"/>
        </w:rPr>
        <w:t>ктних значень температур у приміщеннях, що охолоджуються.</w:t>
      </w:r>
    </w:p>
    <w:p w:rsidR="00B970FB" w:rsidRPr="00C55911" w:rsidRDefault="00B970FB" w:rsidP="00C55911">
      <w:pPr>
        <w:pStyle w:val="2"/>
        <w:spacing w:line="288" w:lineRule="auto"/>
        <w:ind w:left="-284" w:right="284" w:firstLine="284"/>
        <w:jc w:val="both"/>
        <w:rPr>
          <w:b w:val="0"/>
          <w:sz w:val="21"/>
          <w:szCs w:val="21"/>
        </w:rPr>
      </w:pPr>
      <w:r w:rsidRPr="00C55911">
        <w:rPr>
          <w:b w:val="0"/>
          <w:sz w:val="21"/>
          <w:szCs w:val="21"/>
        </w:rPr>
        <w:t xml:space="preserve">Сумарний вплив температури зовнішнього повітря і сонячної радіації оцінюється еквівалентною температурою зовнішнього повітря (вимірюється у °С), яка визначається згідно </w:t>
      </w:r>
      <w:r w:rsidR="00A91832">
        <w:rPr>
          <w:b w:val="0"/>
          <w:sz w:val="21"/>
          <w:szCs w:val="21"/>
        </w:rPr>
        <w:t xml:space="preserve">з </w:t>
      </w:r>
      <w:r w:rsidRPr="00C55911">
        <w:rPr>
          <w:b w:val="0"/>
          <w:sz w:val="21"/>
          <w:szCs w:val="21"/>
        </w:rPr>
        <w:t>ДСТУ Б В.2.6-189. Для розрахунку теплоізоляційної оболонки блоку зберігання слід використовувати дані за липень.</w:t>
      </w:r>
    </w:p>
    <w:p w:rsidR="00B970FB" w:rsidRPr="00C55911" w:rsidRDefault="00B970FB" w:rsidP="00C55911">
      <w:pPr>
        <w:pStyle w:val="2"/>
        <w:spacing w:line="288" w:lineRule="auto"/>
        <w:ind w:left="-284" w:right="284" w:firstLine="284"/>
        <w:jc w:val="both"/>
        <w:rPr>
          <w:b w:val="0"/>
          <w:sz w:val="21"/>
          <w:szCs w:val="21"/>
        </w:rPr>
      </w:pPr>
      <w:r w:rsidRPr="00C55911">
        <w:rPr>
          <w:b w:val="0"/>
          <w:sz w:val="21"/>
          <w:szCs w:val="21"/>
        </w:rPr>
        <w:t>Мінімальну товщину теплоізоляційного шару огороджувальних конструкцій охолоджувальних камер споруд холодильників слід приймати так, щоб тепловий потік g, Вт/м</w:t>
      </w:r>
      <w:r w:rsidRPr="00C55911">
        <w:rPr>
          <w:b w:val="0"/>
          <w:sz w:val="21"/>
          <w:szCs w:val="21"/>
          <w:vertAlign w:val="superscript"/>
        </w:rPr>
        <w:t>2</w:t>
      </w:r>
      <w:r w:rsidRPr="00C55911">
        <w:rPr>
          <w:b w:val="0"/>
          <w:sz w:val="21"/>
          <w:szCs w:val="21"/>
        </w:rPr>
        <w:t>, що обумовлений різницею температур між внутрішнім та зовнішнім середовищами, відповідав вимогам:</w:t>
      </w:r>
    </w:p>
    <w:p w:rsidR="00D77A4B" w:rsidRDefault="00B970FB" w:rsidP="00D77A4B">
      <w:pPr>
        <w:spacing w:after="0" w:line="288" w:lineRule="auto"/>
        <w:ind w:right="283" w:hanging="229"/>
        <w:jc w:val="right"/>
        <w:rPr>
          <w:rFonts w:ascii="Arial" w:hAnsi="Arial" w:cs="Arial"/>
          <w:sz w:val="21"/>
          <w:szCs w:val="21"/>
        </w:rPr>
      </w:pPr>
      <w:r w:rsidRPr="00E6177F">
        <w:rPr>
          <w:rFonts w:ascii="Arial" w:hAnsi="Arial" w:cs="Arial"/>
          <w:sz w:val="21"/>
          <w:szCs w:val="21"/>
          <w:lang w:val="en-US"/>
        </w:rPr>
        <w:t>g</w:t>
      </w:r>
      <w:r w:rsidR="009F476F">
        <w:rPr>
          <w:rFonts w:ascii="Arial" w:hAnsi="Arial" w:cs="Arial"/>
          <w:sz w:val="21"/>
          <w:szCs w:val="21"/>
          <w:lang w:val="en-US"/>
        </w:rPr>
        <w:t xml:space="preserve"> </w:t>
      </w:r>
      <w:r w:rsidRPr="00E6177F">
        <w:rPr>
          <w:rFonts w:ascii="Arial" w:hAnsi="Arial" w:cs="Arial"/>
          <w:sz w:val="21"/>
          <w:szCs w:val="21"/>
        </w:rPr>
        <w:t>≤</w:t>
      </w:r>
      <w:r w:rsidR="009F476F">
        <w:rPr>
          <w:rFonts w:ascii="Arial" w:hAnsi="Arial" w:cs="Arial"/>
          <w:sz w:val="21"/>
          <w:szCs w:val="21"/>
          <w:lang w:val="en-US"/>
        </w:rPr>
        <w:t xml:space="preserve"> </w:t>
      </w:r>
      <w:r w:rsidRPr="00E6177F">
        <w:rPr>
          <w:rFonts w:ascii="Arial" w:hAnsi="Arial" w:cs="Arial"/>
          <w:sz w:val="21"/>
          <w:szCs w:val="21"/>
        </w:rPr>
        <w:t>8</w:t>
      </w:r>
      <w:r w:rsidR="00D77A4B">
        <w:rPr>
          <w:rFonts w:ascii="Arial" w:hAnsi="Arial" w:cs="Arial"/>
          <w:sz w:val="21"/>
          <w:szCs w:val="21"/>
        </w:rPr>
        <w:t>,</w:t>
      </w:r>
      <w:r w:rsidRPr="00E6177F">
        <w:rPr>
          <w:rFonts w:ascii="Arial" w:hAnsi="Arial" w:cs="Arial"/>
          <w:sz w:val="21"/>
          <w:szCs w:val="21"/>
        </w:rPr>
        <w:t>5 Вт/м</w:t>
      </w:r>
      <w:r w:rsidRPr="00E6177F">
        <w:rPr>
          <w:rFonts w:ascii="Arial" w:hAnsi="Arial" w:cs="Arial"/>
          <w:sz w:val="21"/>
          <w:szCs w:val="21"/>
          <w:vertAlign w:val="superscript"/>
        </w:rPr>
        <w:t>2</w:t>
      </w:r>
      <w:r w:rsidR="00A91832">
        <w:rPr>
          <w:rFonts w:ascii="Arial" w:hAnsi="Arial" w:cs="Arial"/>
          <w:sz w:val="21"/>
          <w:szCs w:val="21"/>
          <w:vertAlign w:val="superscript"/>
        </w:rPr>
        <w:t xml:space="preserve"> </w:t>
      </w:r>
      <w:r w:rsidR="00B239EB">
        <w:rPr>
          <w:rFonts w:ascii="Arial" w:hAnsi="Arial" w:cs="Arial"/>
          <w:sz w:val="21"/>
          <w:szCs w:val="21"/>
        </w:rPr>
        <w:t>.</w:t>
      </w:r>
      <w:r w:rsidR="00A91832">
        <w:rPr>
          <w:rFonts w:ascii="Arial" w:hAnsi="Arial" w:cs="Arial"/>
          <w:sz w:val="21"/>
          <w:szCs w:val="21"/>
          <w:vertAlign w:val="superscript"/>
        </w:rPr>
        <w:tab/>
      </w:r>
      <w:r w:rsidRPr="00E6177F">
        <w:rPr>
          <w:rFonts w:ascii="Arial" w:hAnsi="Arial" w:cs="Arial"/>
          <w:sz w:val="21"/>
          <w:szCs w:val="21"/>
        </w:rPr>
        <w:tab/>
      </w:r>
      <w:r w:rsidRPr="00E6177F">
        <w:rPr>
          <w:rFonts w:ascii="Arial" w:hAnsi="Arial" w:cs="Arial"/>
          <w:sz w:val="21"/>
          <w:szCs w:val="21"/>
        </w:rPr>
        <w:tab/>
      </w:r>
      <w:r w:rsidRPr="00E6177F">
        <w:rPr>
          <w:rFonts w:ascii="Arial" w:hAnsi="Arial" w:cs="Arial"/>
          <w:sz w:val="21"/>
          <w:szCs w:val="21"/>
        </w:rPr>
        <w:tab/>
      </w:r>
      <w:r w:rsidRPr="00E6177F">
        <w:rPr>
          <w:rFonts w:ascii="Arial" w:hAnsi="Arial" w:cs="Arial"/>
          <w:sz w:val="21"/>
          <w:szCs w:val="21"/>
        </w:rPr>
        <w:tab/>
      </w:r>
      <w:r w:rsidRPr="00E6177F">
        <w:rPr>
          <w:rFonts w:ascii="Arial" w:hAnsi="Arial" w:cs="Arial"/>
          <w:sz w:val="21"/>
          <w:szCs w:val="21"/>
        </w:rPr>
        <w:tab/>
        <w:t>(6.1)</w:t>
      </w:r>
    </w:p>
    <w:p w:rsidR="00B970FB" w:rsidRPr="00D77A4B" w:rsidRDefault="00B970FB" w:rsidP="00D77A4B">
      <w:pPr>
        <w:pStyle w:val="2"/>
        <w:spacing w:line="288" w:lineRule="auto"/>
        <w:ind w:left="-284" w:right="283" w:firstLine="284"/>
        <w:jc w:val="both"/>
        <w:rPr>
          <w:b w:val="0"/>
          <w:sz w:val="21"/>
          <w:szCs w:val="21"/>
        </w:rPr>
      </w:pPr>
      <w:r w:rsidRPr="00D77A4B">
        <w:rPr>
          <w:b w:val="0"/>
          <w:sz w:val="21"/>
          <w:szCs w:val="21"/>
        </w:rPr>
        <w:t xml:space="preserve">Мінімально допустиме значення приведеного опору теплопередачі зовнішніх огороджувальних конструкцій, </w:t>
      </w:r>
      <w:r w:rsidRPr="00D77A4B">
        <w:rPr>
          <w:b w:val="0"/>
          <w:i/>
          <w:sz w:val="21"/>
          <w:szCs w:val="21"/>
        </w:rPr>
        <w:t>R</w:t>
      </w:r>
      <w:r w:rsidRPr="00D77A4B">
        <w:rPr>
          <w:b w:val="0"/>
          <w:sz w:val="21"/>
          <w:szCs w:val="21"/>
          <w:vertAlign w:val="subscript"/>
        </w:rPr>
        <w:t>qmin</w:t>
      </w:r>
      <w:r w:rsidRPr="00D77A4B">
        <w:rPr>
          <w:b w:val="0"/>
          <w:sz w:val="21"/>
          <w:szCs w:val="21"/>
        </w:rPr>
        <w:t>, м</w:t>
      </w:r>
      <w:r w:rsidRPr="00D77A4B">
        <w:rPr>
          <w:b w:val="0"/>
          <w:sz w:val="21"/>
          <w:szCs w:val="21"/>
          <w:vertAlign w:val="superscript"/>
        </w:rPr>
        <w:t>2</w:t>
      </w:r>
      <w:r w:rsidRPr="00D77A4B">
        <w:rPr>
          <w:b w:val="0"/>
          <w:sz w:val="21"/>
          <w:szCs w:val="21"/>
        </w:rPr>
        <w:t xml:space="preserve">·К/Вт, приміщень, що не відносяться до охолоджувальних </w:t>
      </w:r>
      <w:r w:rsidRPr="00D77A4B">
        <w:rPr>
          <w:b w:val="0"/>
          <w:sz w:val="21"/>
          <w:szCs w:val="21"/>
        </w:rPr>
        <w:lastRenderedPageBreak/>
        <w:t>приміщень холодильників</w:t>
      </w:r>
      <w:r w:rsidR="00A91832">
        <w:rPr>
          <w:b w:val="0"/>
          <w:sz w:val="21"/>
          <w:szCs w:val="21"/>
        </w:rPr>
        <w:t>,</w:t>
      </w:r>
      <w:r w:rsidRPr="00D77A4B">
        <w:rPr>
          <w:b w:val="0"/>
          <w:sz w:val="21"/>
          <w:szCs w:val="21"/>
        </w:rPr>
        <w:t xml:space="preserve"> визначають відповідно до ДБН В.2.6-31 і порівнюють з приведеним опором теплопередачі </w:t>
      </w:r>
      <w:r w:rsidRPr="00D77A4B">
        <w:rPr>
          <w:b w:val="0"/>
          <w:i/>
          <w:sz w:val="21"/>
          <w:szCs w:val="21"/>
        </w:rPr>
        <w:t>R</w:t>
      </w:r>
      <w:r w:rsidRPr="00D77A4B">
        <w:rPr>
          <w:b w:val="0"/>
          <w:sz w:val="21"/>
          <w:szCs w:val="21"/>
          <w:vertAlign w:val="subscript"/>
        </w:rPr>
        <w:t>Σпp</w:t>
      </w:r>
      <w:r w:rsidRPr="00D77A4B">
        <w:rPr>
          <w:b w:val="0"/>
          <w:sz w:val="21"/>
          <w:szCs w:val="21"/>
        </w:rPr>
        <w:t>, м</w:t>
      </w:r>
      <w:r w:rsidRPr="00D77A4B">
        <w:rPr>
          <w:b w:val="0"/>
          <w:sz w:val="21"/>
          <w:szCs w:val="21"/>
          <w:vertAlign w:val="superscript"/>
        </w:rPr>
        <w:t>2</w:t>
      </w:r>
      <w:r w:rsidRPr="00D77A4B">
        <w:rPr>
          <w:b w:val="0"/>
          <w:sz w:val="21"/>
          <w:szCs w:val="21"/>
        </w:rPr>
        <w:t xml:space="preserve">·К/Вт, огороджувальної конструкції, що розраховують за </w:t>
      </w:r>
      <w:r w:rsidR="00A91832">
        <w:rPr>
          <w:b w:val="0"/>
          <w:sz w:val="21"/>
          <w:szCs w:val="21"/>
        </w:rPr>
        <w:t xml:space="preserve">           </w:t>
      </w:r>
      <w:r w:rsidRPr="00D77A4B">
        <w:rPr>
          <w:b w:val="0"/>
          <w:sz w:val="21"/>
          <w:szCs w:val="21"/>
        </w:rPr>
        <w:t>ДСТУ Б В.2.6-189.</w:t>
      </w:r>
    </w:p>
    <w:p w:rsidR="00B970FB" w:rsidRPr="00D77A4B" w:rsidRDefault="00B970FB" w:rsidP="00D77A4B">
      <w:pPr>
        <w:pStyle w:val="2"/>
        <w:spacing w:line="288" w:lineRule="auto"/>
        <w:ind w:left="-284" w:firstLine="284"/>
        <w:jc w:val="both"/>
        <w:rPr>
          <w:b w:val="0"/>
          <w:sz w:val="21"/>
          <w:szCs w:val="21"/>
        </w:rPr>
      </w:pPr>
      <w:r w:rsidRPr="00D77A4B">
        <w:rPr>
          <w:b w:val="0"/>
          <w:sz w:val="21"/>
          <w:szCs w:val="21"/>
        </w:rPr>
        <w:t>Для зовнішніх огороджувальних конструкцій споруд холодильників, що опалюються та/або охолоджуються, і внутрішніх конструкцій, що розділяють приміщення, температура повітря в яких відрізняється на 4 °С та більше, обов'язкове виконання санітарно-гігієнічних умов відповідно до ДБН В.2.6-31.</w:t>
      </w:r>
    </w:p>
    <w:p w:rsidR="00B970FB" w:rsidRPr="00D77A4B" w:rsidRDefault="00B970FB" w:rsidP="00D77A4B">
      <w:pPr>
        <w:pStyle w:val="2"/>
        <w:spacing w:line="288" w:lineRule="auto"/>
        <w:ind w:left="-284" w:firstLine="284"/>
        <w:jc w:val="both"/>
        <w:rPr>
          <w:b w:val="0"/>
          <w:sz w:val="21"/>
          <w:szCs w:val="21"/>
        </w:rPr>
      </w:pPr>
      <w:r w:rsidRPr="00D77A4B">
        <w:rPr>
          <w:b w:val="0"/>
          <w:sz w:val="21"/>
          <w:szCs w:val="21"/>
        </w:rPr>
        <w:t>Вологіс</w:t>
      </w:r>
      <w:r w:rsidR="00A91832">
        <w:rPr>
          <w:b w:val="0"/>
          <w:sz w:val="21"/>
          <w:szCs w:val="21"/>
        </w:rPr>
        <w:t>т</w:t>
      </w:r>
      <w:r w:rsidRPr="00D77A4B">
        <w:rPr>
          <w:b w:val="0"/>
          <w:sz w:val="21"/>
          <w:szCs w:val="21"/>
        </w:rPr>
        <w:t xml:space="preserve">ний стан огороджувальних конструкцій споруд холодильників та охолоджувальних камер повинен відповідати вимогам згідно </w:t>
      </w:r>
      <w:r w:rsidR="00A91832">
        <w:rPr>
          <w:b w:val="0"/>
          <w:sz w:val="21"/>
          <w:szCs w:val="21"/>
        </w:rPr>
        <w:t xml:space="preserve">з </w:t>
      </w:r>
      <w:r w:rsidRPr="00D77A4B">
        <w:rPr>
          <w:b w:val="0"/>
          <w:sz w:val="21"/>
          <w:szCs w:val="21"/>
        </w:rPr>
        <w:t>ДСТУ-Н Б В.2.6-192. При цьому допустиме за теплоізоляційними характеристиками збільшення вологості матеріалу Δw</w:t>
      </w:r>
      <w:r w:rsidRPr="00D77A4B">
        <w:rPr>
          <w:b w:val="0"/>
          <w:sz w:val="21"/>
          <w:szCs w:val="21"/>
          <w:vertAlign w:val="subscript"/>
        </w:rPr>
        <w:t>д</w:t>
      </w:r>
      <w:r w:rsidRPr="00D77A4B">
        <w:rPr>
          <w:b w:val="0"/>
          <w:sz w:val="21"/>
          <w:szCs w:val="21"/>
        </w:rPr>
        <w:t xml:space="preserve">, % за масою, в конструкції приймають згідно </w:t>
      </w:r>
      <w:r w:rsidR="00A91832">
        <w:rPr>
          <w:b w:val="0"/>
          <w:sz w:val="21"/>
          <w:szCs w:val="21"/>
        </w:rPr>
        <w:t xml:space="preserve">з </w:t>
      </w:r>
      <w:r w:rsidRPr="00D77A4B">
        <w:rPr>
          <w:b w:val="0"/>
          <w:sz w:val="21"/>
          <w:szCs w:val="21"/>
        </w:rPr>
        <w:t>ДБН В.2.6-31.</w:t>
      </w:r>
    </w:p>
    <w:p w:rsidR="00B970FB" w:rsidRPr="00D77A4B" w:rsidRDefault="00B970FB" w:rsidP="00D77A4B">
      <w:pPr>
        <w:pStyle w:val="2"/>
        <w:spacing w:line="288" w:lineRule="auto"/>
        <w:ind w:left="-284" w:firstLine="284"/>
        <w:jc w:val="both"/>
        <w:rPr>
          <w:b w:val="0"/>
          <w:sz w:val="21"/>
          <w:szCs w:val="21"/>
        </w:rPr>
      </w:pPr>
      <w:r w:rsidRPr="00D77A4B">
        <w:rPr>
          <w:b w:val="0"/>
          <w:sz w:val="21"/>
          <w:szCs w:val="21"/>
        </w:rPr>
        <w:t>Розрахункові значення теплофізичних характеристик матеріалів огороджувальних конструкцій приймають згідно з ДСТУ Б В.2.6-189 або встановлюють експериментально згідно з ДСТУ Б В.2.7-182.</w:t>
      </w:r>
    </w:p>
    <w:p w:rsidR="00B970FB" w:rsidRPr="00D77A4B" w:rsidRDefault="00B970FB" w:rsidP="00D77A4B">
      <w:pPr>
        <w:pStyle w:val="2"/>
        <w:spacing w:line="288" w:lineRule="auto"/>
        <w:ind w:left="-284" w:firstLine="284"/>
        <w:jc w:val="both"/>
        <w:rPr>
          <w:b w:val="0"/>
          <w:sz w:val="21"/>
          <w:szCs w:val="21"/>
        </w:rPr>
      </w:pPr>
      <w:r w:rsidRPr="00D77A4B">
        <w:rPr>
          <w:b w:val="0"/>
          <w:sz w:val="21"/>
          <w:szCs w:val="21"/>
        </w:rPr>
        <w:t>Проектування огороджувальних конструкцій покриттів споруд здійснюють відповідно до положень ДБН В.2.6-220.</w:t>
      </w:r>
    </w:p>
    <w:p w:rsidR="00B970FB" w:rsidRPr="00D77A4B" w:rsidRDefault="00B970FB" w:rsidP="00D77A4B">
      <w:pPr>
        <w:pStyle w:val="2"/>
        <w:spacing w:line="288" w:lineRule="auto"/>
        <w:ind w:left="-284" w:firstLine="284"/>
        <w:jc w:val="both"/>
        <w:rPr>
          <w:b w:val="0"/>
          <w:sz w:val="21"/>
          <w:szCs w:val="21"/>
        </w:rPr>
      </w:pPr>
      <w:r w:rsidRPr="00D77A4B">
        <w:rPr>
          <w:b w:val="0"/>
          <w:sz w:val="21"/>
          <w:szCs w:val="21"/>
        </w:rPr>
        <w:t xml:space="preserve">Проектування теплоізоляційної оболонки споруд холодильників потрібно виконувати із застосуванням теплоізоляційних матеріалів з терміном ефективної експлуатації, відповідно </w:t>
      </w:r>
      <w:r w:rsidR="00A91832">
        <w:rPr>
          <w:b w:val="0"/>
          <w:sz w:val="21"/>
          <w:szCs w:val="21"/>
        </w:rPr>
        <w:t xml:space="preserve">до </w:t>
      </w:r>
      <w:r w:rsidRPr="00D77A4B">
        <w:rPr>
          <w:b w:val="0"/>
          <w:sz w:val="21"/>
          <w:szCs w:val="21"/>
        </w:rPr>
        <w:t>вимог</w:t>
      </w:r>
      <w:r w:rsidR="00A91832">
        <w:rPr>
          <w:b w:val="0"/>
          <w:sz w:val="21"/>
          <w:szCs w:val="21"/>
        </w:rPr>
        <w:t xml:space="preserve"> </w:t>
      </w:r>
      <w:r w:rsidRPr="00D77A4B">
        <w:rPr>
          <w:b w:val="0"/>
          <w:sz w:val="21"/>
          <w:szCs w:val="21"/>
        </w:rPr>
        <w:t xml:space="preserve">ДСТУ Б В.2.6-189 згідно </w:t>
      </w:r>
      <w:r w:rsidR="00A91832">
        <w:rPr>
          <w:b w:val="0"/>
          <w:sz w:val="21"/>
          <w:szCs w:val="21"/>
        </w:rPr>
        <w:t xml:space="preserve">з </w:t>
      </w:r>
      <w:r w:rsidRPr="00D77A4B">
        <w:rPr>
          <w:b w:val="0"/>
          <w:sz w:val="21"/>
          <w:szCs w:val="21"/>
        </w:rPr>
        <w:t>методик</w:t>
      </w:r>
      <w:r w:rsidR="00A91832">
        <w:rPr>
          <w:b w:val="0"/>
          <w:sz w:val="21"/>
          <w:szCs w:val="21"/>
        </w:rPr>
        <w:t>ою</w:t>
      </w:r>
      <w:r w:rsidRPr="00D77A4B">
        <w:rPr>
          <w:b w:val="0"/>
          <w:sz w:val="21"/>
          <w:szCs w:val="21"/>
        </w:rPr>
        <w:t xml:space="preserve"> за ДСТУ Б В.2.7-182.</w:t>
      </w:r>
    </w:p>
    <w:p w:rsidR="00B970FB" w:rsidRPr="00D77A4B" w:rsidRDefault="00B239EB" w:rsidP="00D77A4B">
      <w:pPr>
        <w:pStyle w:val="1"/>
        <w:spacing w:line="288" w:lineRule="auto"/>
        <w:ind w:left="-284" w:firstLine="284"/>
        <w:jc w:val="both"/>
        <w:rPr>
          <w:sz w:val="21"/>
          <w:szCs w:val="21"/>
          <w:lang w:val="uk-UA"/>
        </w:rPr>
      </w:pPr>
      <w:bookmarkStart w:id="18" w:name="_Toc86256127"/>
      <w:bookmarkEnd w:id="17"/>
      <w:r>
        <w:rPr>
          <w:sz w:val="21"/>
          <w:szCs w:val="21"/>
          <w:lang w:val="uk-UA"/>
        </w:rPr>
        <w:t>ІНЖЕНЕРНЕ УСТАТК</w:t>
      </w:r>
      <w:r w:rsidR="0070131E">
        <w:rPr>
          <w:sz w:val="21"/>
          <w:szCs w:val="21"/>
          <w:lang w:val="uk-UA"/>
        </w:rPr>
        <w:t>О</w:t>
      </w:r>
      <w:r w:rsidR="00B970FB" w:rsidRPr="00D77A4B">
        <w:rPr>
          <w:sz w:val="21"/>
          <w:szCs w:val="21"/>
          <w:lang w:val="uk-UA"/>
        </w:rPr>
        <w:t>ВАННЯ</w:t>
      </w:r>
      <w:bookmarkEnd w:id="18"/>
    </w:p>
    <w:p w:rsidR="00B970FB" w:rsidRPr="00253688" w:rsidRDefault="00B970FB" w:rsidP="00D77A4B">
      <w:pPr>
        <w:pStyle w:val="2"/>
        <w:spacing w:line="288" w:lineRule="auto"/>
        <w:ind w:left="-284" w:firstLine="284"/>
        <w:jc w:val="both"/>
        <w:rPr>
          <w:sz w:val="21"/>
          <w:szCs w:val="21"/>
        </w:rPr>
      </w:pPr>
      <w:bookmarkStart w:id="19" w:name="_Toc86256128"/>
      <w:r w:rsidRPr="00253688">
        <w:rPr>
          <w:sz w:val="21"/>
          <w:szCs w:val="21"/>
        </w:rPr>
        <w:t>Водопостачання та каналізація</w:t>
      </w:r>
      <w:bookmarkEnd w:id="19"/>
    </w:p>
    <w:p w:rsidR="00B970FB" w:rsidRPr="00D77A4B" w:rsidRDefault="00B970FB" w:rsidP="00D77A4B">
      <w:pPr>
        <w:pStyle w:val="3"/>
        <w:spacing w:line="288" w:lineRule="auto"/>
        <w:ind w:left="-284" w:firstLine="284"/>
        <w:jc w:val="both"/>
        <w:rPr>
          <w:b w:val="0"/>
          <w:sz w:val="21"/>
          <w:szCs w:val="21"/>
        </w:rPr>
      </w:pPr>
      <w:r w:rsidRPr="00D77A4B">
        <w:rPr>
          <w:b w:val="0"/>
          <w:sz w:val="21"/>
          <w:szCs w:val="21"/>
        </w:rPr>
        <w:t>У холодильниках</w:t>
      </w:r>
      <w:r w:rsidR="00A91832">
        <w:rPr>
          <w:b w:val="0"/>
          <w:sz w:val="21"/>
          <w:szCs w:val="21"/>
          <w:lang w:val="uk-UA"/>
        </w:rPr>
        <w:t xml:space="preserve"> </w:t>
      </w:r>
      <w:r w:rsidRPr="00D77A4B">
        <w:rPr>
          <w:b w:val="0"/>
          <w:sz w:val="21"/>
          <w:szCs w:val="21"/>
        </w:rPr>
        <w:t>потрібно передбачати господарсько-питне та протипожежне водопостачання, каналізацію та водостоки.</w:t>
      </w:r>
    </w:p>
    <w:p w:rsidR="00B970FB" w:rsidRPr="00D77A4B" w:rsidRDefault="00B970FB" w:rsidP="00D77A4B">
      <w:pPr>
        <w:pStyle w:val="3"/>
        <w:spacing w:line="288" w:lineRule="auto"/>
        <w:ind w:left="-284" w:firstLine="284"/>
        <w:jc w:val="both"/>
        <w:rPr>
          <w:b w:val="0"/>
          <w:sz w:val="21"/>
          <w:szCs w:val="21"/>
        </w:rPr>
      </w:pPr>
      <w:r w:rsidRPr="00D77A4B">
        <w:rPr>
          <w:b w:val="0"/>
          <w:sz w:val="21"/>
          <w:szCs w:val="21"/>
        </w:rPr>
        <w:t>Системи водопостачання та каналізації, у тому числі системи протипожежного водопостач</w:t>
      </w:r>
      <w:r w:rsidR="00B239EB">
        <w:rPr>
          <w:b w:val="0"/>
          <w:sz w:val="21"/>
          <w:szCs w:val="21"/>
        </w:rPr>
        <w:t>ання</w:t>
      </w:r>
      <w:r w:rsidR="00A91832">
        <w:rPr>
          <w:b w:val="0"/>
          <w:sz w:val="21"/>
          <w:szCs w:val="21"/>
          <w:lang w:val="uk-UA"/>
        </w:rPr>
        <w:t xml:space="preserve"> </w:t>
      </w:r>
      <w:r w:rsidR="00B239EB">
        <w:rPr>
          <w:b w:val="0"/>
          <w:sz w:val="21"/>
          <w:szCs w:val="21"/>
        </w:rPr>
        <w:t>холодильників</w:t>
      </w:r>
      <w:r w:rsidR="00B239EB">
        <w:rPr>
          <w:b w:val="0"/>
          <w:sz w:val="21"/>
          <w:szCs w:val="21"/>
          <w:lang w:val="uk-UA"/>
        </w:rPr>
        <w:t xml:space="preserve">, </w:t>
      </w:r>
      <w:r w:rsidRPr="00D77A4B">
        <w:rPr>
          <w:b w:val="0"/>
          <w:sz w:val="21"/>
          <w:szCs w:val="21"/>
        </w:rPr>
        <w:t>потрібно проектувати з дотриманням вимог ДБН В.1.1-7,</w:t>
      </w:r>
      <w:r w:rsidR="00A91832">
        <w:rPr>
          <w:b w:val="0"/>
          <w:sz w:val="21"/>
          <w:szCs w:val="21"/>
          <w:lang w:val="uk-UA"/>
        </w:rPr>
        <w:t xml:space="preserve">             </w:t>
      </w:r>
      <w:r w:rsidRPr="00D77A4B">
        <w:rPr>
          <w:b w:val="0"/>
          <w:sz w:val="21"/>
          <w:szCs w:val="21"/>
        </w:rPr>
        <w:t xml:space="preserve"> ДБН В.2.5-56, ДБН В.2.5-64,ДБН В.2.5-74, ДБН В.2.5-75. Проектування водовідведення потрібно виконувати відповідно до ДБН В.2.6-220.</w:t>
      </w:r>
    </w:p>
    <w:p w:rsidR="00B970FB" w:rsidRPr="00D77A4B" w:rsidRDefault="00B970FB" w:rsidP="00D77A4B">
      <w:pPr>
        <w:pStyle w:val="3"/>
        <w:spacing w:line="288" w:lineRule="auto"/>
        <w:ind w:left="-284" w:firstLine="284"/>
        <w:jc w:val="both"/>
        <w:rPr>
          <w:b w:val="0"/>
          <w:sz w:val="21"/>
          <w:szCs w:val="21"/>
        </w:rPr>
      </w:pPr>
      <w:r w:rsidRPr="00D77A4B">
        <w:rPr>
          <w:b w:val="0"/>
          <w:sz w:val="21"/>
          <w:szCs w:val="21"/>
        </w:rPr>
        <w:t>Трубопроводи водостоків потрібно розраховувати на внутрішній тиск від гідростатичного напору у разі їх засмічення чи обледеніння.</w:t>
      </w:r>
    </w:p>
    <w:p w:rsidR="00B970FB" w:rsidRPr="00253688" w:rsidRDefault="00B970FB" w:rsidP="00D77A4B">
      <w:pPr>
        <w:pStyle w:val="2"/>
        <w:spacing w:line="288" w:lineRule="auto"/>
        <w:ind w:left="-284" w:firstLine="284"/>
        <w:jc w:val="both"/>
        <w:rPr>
          <w:sz w:val="21"/>
          <w:szCs w:val="21"/>
        </w:rPr>
      </w:pPr>
      <w:bookmarkStart w:id="20" w:name="_Toc86256129"/>
      <w:r w:rsidRPr="00253688">
        <w:rPr>
          <w:sz w:val="21"/>
          <w:szCs w:val="21"/>
        </w:rPr>
        <w:t>Опалення, вентиляція, кондиціонування</w:t>
      </w:r>
      <w:bookmarkEnd w:id="20"/>
    </w:p>
    <w:p w:rsidR="00B970FB" w:rsidRPr="00D77A4B" w:rsidRDefault="00B970FB" w:rsidP="00D77A4B">
      <w:pPr>
        <w:pStyle w:val="3"/>
        <w:spacing w:line="288" w:lineRule="auto"/>
        <w:ind w:left="-284" w:firstLine="284"/>
        <w:jc w:val="both"/>
        <w:rPr>
          <w:b w:val="0"/>
          <w:sz w:val="21"/>
          <w:szCs w:val="21"/>
          <w:lang w:val="uk-UA"/>
        </w:rPr>
      </w:pPr>
      <w:r w:rsidRPr="00D77A4B">
        <w:rPr>
          <w:b w:val="0"/>
          <w:sz w:val="21"/>
          <w:szCs w:val="21"/>
          <w:lang w:val="uk-UA"/>
        </w:rPr>
        <w:t>Температуру, відносну вологість та швидкість руху повітря у блоці зберігання потрібно приймати відповідно до вимог технології зберігання.</w:t>
      </w:r>
    </w:p>
    <w:p w:rsidR="00B970FB" w:rsidRPr="00D77A4B" w:rsidRDefault="00B970FB" w:rsidP="00D77A4B">
      <w:pPr>
        <w:pStyle w:val="3"/>
        <w:spacing w:line="288" w:lineRule="auto"/>
        <w:ind w:left="-284" w:firstLine="284"/>
        <w:jc w:val="both"/>
        <w:rPr>
          <w:b w:val="0"/>
          <w:sz w:val="21"/>
          <w:szCs w:val="21"/>
        </w:rPr>
      </w:pPr>
      <w:r w:rsidRPr="00D77A4B">
        <w:rPr>
          <w:b w:val="0"/>
          <w:sz w:val="21"/>
          <w:szCs w:val="21"/>
        </w:rPr>
        <w:t>У приміщеннях, щодо яких вимогами технологічного проектування температуру внутрішнього повітря не нормовано, опалення допускається</w:t>
      </w:r>
      <w:r w:rsidR="00A91832">
        <w:rPr>
          <w:b w:val="0"/>
          <w:sz w:val="21"/>
          <w:szCs w:val="21"/>
          <w:lang w:val="uk-UA"/>
        </w:rPr>
        <w:t xml:space="preserve"> </w:t>
      </w:r>
      <w:r w:rsidRPr="00D77A4B">
        <w:rPr>
          <w:b w:val="0"/>
          <w:sz w:val="21"/>
          <w:szCs w:val="21"/>
        </w:rPr>
        <w:t>не передбачати. У цьому разі за наявності системи водяного пожежогасіння необхідно забезпечити її функціонування.</w:t>
      </w:r>
    </w:p>
    <w:p w:rsidR="00B970FB" w:rsidRPr="00D77A4B" w:rsidRDefault="00B970FB" w:rsidP="00D77A4B">
      <w:pPr>
        <w:pStyle w:val="3"/>
        <w:spacing w:line="288" w:lineRule="auto"/>
        <w:ind w:left="-284" w:firstLine="284"/>
        <w:jc w:val="both"/>
        <w:rPr>
          <w:b w:val="0"/>
          <w:sz w:val="21"/>
          <w:szCs w:val="21"/>
        </w:rPr>
      </w:pPr>
      <w:r w:rsidRPr="00D77A4B">
        <w:rPr>
          <w:b w:val="0"/>
          <w:sz w:val="21"/>
          <w:szCs w:val="21"/>
        </w:rPr>
        <w:t>У опалюваних приміщеннях холодильників опалення потрібно передбачати, як правило, повітряне або повітряне, суміщене з місцевими нагрівальними приладами.</w:t>
      </w:r>
    </w:p>
    <w:p w:rsidR="00B970FB" w:rsidRPr="00D77A4B" w:rsidRDefault="00B970FB" w:rsidP="00D77A4B">
      <w:pPr>
        <w:pStyle w:val="3"/>
        <w:spacing w:line="288" w:lineRule="auto"/>
        <w:ind w:left="-284" w:firstLine="284"/>
        <w:jc w:val="both"/>
        <w:rPr>
          <w:b w:val="0"/>
          <w:sz w:val="21"/>
          <w:szCs w:val="21"/>
        </w:rPr>
      </w:pPr>
      <w:r w:rsidRPr="00D77A4B">
        <w:rPr>
          <w:b w:val="0"/>
          <w:sz w:val="21"/>
          <w:szCs w:val="21"/>
        </w:rPr>
        <w:t>У приміщеннях холодильників із кондиціонуванням повітря потрібно передбачати повітряні або повітряно-теплові завіси біля зовнішніх дверей, воріт і технологічних отворів згідно</w:t>
      </w:r>
      <w:r w:rsidR="00A91832">
        <w:rPr>
          <w:b w:val="0"/>
          <w:sz w:val="21"/>
          <w:szCs w:val="21"/>
          <w:lang w:val="uk-UA"/>
        </w:rPr>
        <w:t xml:space="preserve"> </w:t>
      </w:r>
      <w:r w:rsidRPr="00D77A4B">
        <w:rPr>
          <w:b w:val="0"/>
          <w:sz w:val="21"/>
          <w:szCs w:val="21"/>
        </w:rPr>
        <w:t xml:space="preserve">з 7.7 </w:t>
      </w:r>
      <w:r w:rsidR="00A91832">
        <w:rPr>
          <w:b w:val="0"/>
          <w:sz w:val="21"/>
          <w:szCs w:val="21"/>
          <w:lang w:val="uk-UA"/>
        </w:rPr>
        <w:t xml:space="preserve">       </w:t>
      </w:r>
      <w:r w:rsidRPr="00D77A4B">
        <w:rPr>
          <w:b w:val="0"/>
          <w:sz w:val="21"/>
          <w:szCs w:val="21"/>
        </w:rPr>
        <w:t>ДБН В.2.5-67.</w:t>
      </w:r>
      <w:r w:rsidR="00A91832">
        <w:rPr>
          <w:b w:val="0"/>
          <w:sz w:val="21"/>
          <w:szCs w:val="21"/>
          <w:lang w:val="uk-UA"/>
        </w:rPr>
        <w:t xml:space="preserve"> </w:t>
      </w:r>
      <w:r w:rsidRPr="00D77A4B">
        <w:rPr>
          <w:b w:val="0"/>
          <w:sz w:val="21"/>
          <w:szCs w:val="21"/>
        </w:rPr>
        <w:t>В опалюваних приміщеннях вказані завіси потрібно</w:t>
      </w:r>
      <w:r w:rsidR="00253688">
        <w:rPr>
          <w:b w:val="0"/>
          <w:sz w:val="21"/>
          <w:szCs w:val="21"/>
          <w:lang w:val="uk-UA"/>
        </w:rPr>
        <w:t xml:space="preserve"> </w:t>
      </w:r>
      <w:r w:rsidRPr="00D77A4B">
        <w:rPr>
          <w:b w:val="0"/>
          <w:sz w:val="21"/>
          <w:szCs w:val="21"/>
        </w:rPr>
        <w:t>передбачати згідно з</w:t>
      </w:r>
      <w:r w:rsidR="00253688">
        <w:rPr>
          <w:b w:val="0"/>
          <w:sz w:val="21"/>
          <w:szCs w:val="21"/>
          <w:lang w:val="uk-UA"/>
        </w:rPr>
        <w:t xml:space="preserve"> </w:t>
      </w:r>
      <w:r w:rsidRPr="00D77A4B">
        <w:rPr>
          <w:b w:val="0"/>
          <w:sz w:val="21"/>
          <w:szCs w:val="21"/>
        </w:rPr>
        <w:t>технологічними вимогами.</w:t>
      </w:r>
    </w:p>
    <w:p w:rsidR="00B970FB" w:rsidRPr="00D77A4B" w:rsidRDefault="00B970FB" w:rsidP="00D77A4B">
      <w:pPr>
        <w:pStyle w:val="3"/>
        <w:spacing w:line="288" w:lineRule="auto"/>
        <w:ind w:left="-284" w:firstLine="284"/>
        <w:jc w:val="both"/>
        <w:rPr>
          <w:b w:val="0"/>
          <w:sz w:val="21"/>
          <w:szCs w:val="21"/>
        </w:rPr>
      </w:pPr>
      <w:r w:rsidRPr="00D77A4B">
        <w:rPr>
          <w:b w:val="0"/>
          <w:sz w:val="21"/>
          <w:szCs w:val="21"/>
        </w:rPr>
        <w:lastRenderedPageBreak/>
        <w:t xml:space="preserve">У приміщеннях холодильників, у повітряне середовище яких можливе виділення шкідливих речовин у концентраціях, що перевищують гранично допустимі санітарні норми або виділення різких і неприємних запахів, потрібно передбачати вентиляцію відповідно до вимог </w:t>
      </w:r>
      <w:r w:rsidR="00253688">
        <w:rPr>
          <w:b w:val="0"/>
          <w:sz w:val="21"/>
          <w:szCs w:val="21"/>
          <w:lang w:val="uk-UA"/>
        </w:rPr>
        <w:t xml:space="preserve">     </w:t>
      </w:r>
      <w:r w:rsidRPr="00D77A4B">
        <w:rPr>
          <w:b w:val="0"/>
          <w:sz w:val="21"/>
          <w:szCs w:val="21"/>
        </w:rPr>
        <w:t>ДБН В.2.5-67.</w:t>
      </w:r>
      <w:r w:rsidR="00253688">
        <w:rPr>
          <w:b w:val="0"/>
          <w:sz w:val="21"/>
          <w:szCs w:val="21"/>
          <w:lang w:val="uk-UA"/>
        </w:rPr>
        <w:t xml:space="preserve"> </w:t>
      </w:r>
      <w:r w:rsidRPr="00D77A4B">
        <w:rPr>
          <w:b w:val="0"/>
          <w:sz w:val="21"/>
          <w:szCs w:val="21"/>
        </w:rPr>
        <w:t>В інших приміщеннях, за винятком блоку зберігання,</w:t>
      </w:r>
      <w:r w:rsidR="00253688">
        <w:rPr>
          <w:b w:val="0"/>
          <w:sz w:val="21"/>
          <w:szCs w:val="21"/>
          <w:lang w:val="uk-UA"/>
        </w:rPr>
        <w:t xml:space="preserve"> </w:t>
      </w:r>
      <w:r w:rsidRPr="00D77A4B">
        <w:rPr>
          <w:b w:val="0"/>
          <w:sz w:val="21"/>
          <w:szCs w:val="21"/>
        </w:rPr>
        <w:t>потрібно передбачати природну загальнообмінну вентиляцію, що забезпечує одноразовий повітрообмін за 1 год.</w:t>
      </w:r>
    </w:p>
    <w:p w:rsidR="00B970FB" w:rsidRPr="00D77A4B" w:rsidRDefault="00B970FB" w:rsidP="00D77A4B">
      <w:pPr>
        <w:spacing w:after="0" w:line="288" w:lineRule="auto"/>
        <w:ind w:left="-284" w:right="283" w:firstLine="284"/>
        <w:jc w:val="both"/>
        <w:rPr>
          <w:rFonts w:ascii="Arial" w:hAnsi="Arial" w:cs="Arial"/>
          <w:sz w:val="21"/>
          <w:szCs w:val="21"/>
        </w:rPr>
      </w:pPr>
    </w:p>
    <w:p w:rsidR="00B970FB" w:rsidRPr="00253688" w:rsidRDefault="00B970FB" w:rsidP="00D77A4B">
      <w:pPr>
        <w:pStyle w:val="2"/>
        <w:spacing w:line="288" w:lineRule="auto"/>
        <w:ind w:left="-284" w:firstLine="284"/>
        <w:jc w:val="both"/>
        <w:rPr>
          <w:sz w:val="21"/>
          <w:szCs w:val="21"/>
        </w:rPr>
      </w:pPr>
      <w:bookmarkStart w:id="21" w:name="_Toc86256130"/>
      <w:r w:rsidRPr="00253688">
        <w:rPr>
          <w:sz w:val="21"/>
          <w:szCs w:val="21"/>
        </w:rPr>
        <w:t>Е</w:t>
      </w:r>
      <w:r w:rsidR="00B239EB">
        <w:rPr>
          <w:sz w:val="21"/>
          <w:szCs w:val="21"/>
        </w:rPr>
        <w:t>лектропостачання, електроустатк</w:t>
      </w:r>
      <w:r w:rsidR="0070131E">
        <w:rPr>
          <w:sz w:val="21"/>
          <w:szCs w:val="21"/>
        </w:rPr>
        <w:t>о</w:t>
      </w:r>
      <w:r w:rsidRPr="00253688">
        <w:rPr>
          <w:sz w:val="21"/>
          <w:szCs w:val="21"/>
        </w:rPr>
        <w:t>вання та електроосвітлення</w:t>
      </w:r>
      <w:bookmarkEnd w:id="21"/>
    </w:p>
    <w:p w:rsidR="00B970FB" w:rsidRPr="00D77A4B" w:rsidRDefault="00B239EB" w:rsidP="00D77A4B">
      <w:pPr>
        <w:pStyle w:val="3"/>
        <w:spacing w:line="288" w:lineRule="auto"/>
        <w:ind w:left="-284" w:firstLine="284"/>
        <w:jc w:val="both"/>
        <w:rPr>
          <w:b w:val="0"/>
          <w:sz w:val="21"/>
          <w:szCs w:val="21"/>
        </w:rPr>
      </w:pPr>
      <w:r>
        <w:rPr>
          <w:b w:val="0"/>
          <w:sz w:val="21"/>
          <w:szCs w:val="21"/>
        </w:rPr>
        <w:t>Електроустатк</w:t>
      </w:r>
      <w:r w:rsidR="0070131E">
        <w:rPr>
          <w:b w:val="0"/>
          <w:sz w:val="21"/>
          <w:szCs w:val="21"/>
          <w:lang w:val="uk-UA"/>
        </w:rPr>
        <w:t>о</w:t>
      </w:r>
      <w:r w:rsidR="00B970FB" w:rsidRPr="00D77A4B">
        <w:rPr>
          <w:b w:val="0"/>
          <w:sz w:val="21"/>
          <w:szCs w:val="21"/>
        </w:rPr>
        <w:t>вання у холодильниках</w:t>
      </w:r>
      <w:r w:rsidR="00A91832">
        <w:rPr>
          <w:b w:val="0"/>
          <w:sz w:val="21"/>
          <w:szCs w:val="21"/>
          <w:lang w:val="uk-UA"/>
        </w:rPr>
        <w:t xml:space="preserve"> </w:t>
      </w:r>
      <w:r w:rsidR="00B970FB" w:rsidRPr="00D77A4B">
        <w:rPr>
          <w:b w:val="0"/>
          <w:sz w:val="21"/>
          <w:szCs w:val="21"/>
        </w:rPr>
        <w:t xml:space="preserve">потрібно передбачати згідно з ПУЕ та </w:t>
      </w:r>
      <w:r w:rsidR="00253688">
        <w:rPr>
          <w:b w:val="0"/>
          <w:sz w:val="21"/>
          <w:szCs w:val="21"/>
          <w:lang w:val="uk-UA"/>
        </w:rPr>
        <w:t xml:space="preserve">               </w:t>
      </w:r>
      <w:r w:rsidR="00B970FB" w:rsidRPr="00D77A4B">
        <w:rPr>
          <w:b w:val="0"/>
          <w:sz w:val="21"/>
          <w:szCs w:val="21"/>
        </w:rPr>
        <w:t>ДСТУ Б В.2.5-82.</w:t>
      </w:r>
    </w:p>
    <w:p w:rsidR="00B970FB" w:rsidRPr="00D77A4B" w:rsidRDefault="00B970FB" w:rsidP="00D77A4B">
      <w:pPr>
        <w:pStyle w:val="3"/>
        <w:spacing w:line="288" w:lineRule="auto"/>
        <w:ind w:left="-284" w:firstLine="284"/>
        <w:jc w:val="both"/>
        <w:rPr>
          <w:b w:val="0"/>
          <w:sz w:val="21"/>
          <w:szCs w:val="21"/>
        </w:rPr>
      </w:pPr>
      <w:r w:rsidRPr="00D77A4B">
        <w:rPr>
          <w:b w:val="0"/>
          <w:sz w:val="21"/>
          <w:szCs w:val="21"/>
        </w:rPr>
        <w:t xml:space="preserve">Електричні проводи та кабелі мають бути стійкими до поширення полум’я, </w:t>
      </w:r>
      <w:r w:rsidR="00A91832">
        <w:rPr>
          <w:b w:val="0"/>
          <w:sz w:val="21"/>
          <w:szCs w:val="21"/>
          <w:lang w:val="uk-UA"/>
        </w:rPr>
        <w:t>до того ж</w:t>
      </w:r>
      <w:r w:rsidRPr="00D77A4B">
        <w:rPr>
          <w:b w:val="0"/>
          <w:sz w:val="21"/>
          <w:szCs w:val="21"/>
        </w:rPr>
        <w:t>:</w:t>
      </w:r>
    </w:p>
    <w:p w:rsidR="00B970FB" w:rsidRPr="00D77A4B" w:rsidRDefault="00B970FB" w:rsidP="00D77A4B">
      <w:pPr>
        <w:spacing w:after="0" w:line="288" w:lineRule="auto"/>
        <w:ind w:left="-284" w:right="283" w:firstLine="284"/>
        <w:jc w:val="both"/>
        <w:rPr>
          <w:rFonts w:ascii="Arial" w:hAnsi="Arial" w:cs="Arial"/>
          <w:sz w:val="21"/>
          <w:szCs w:val="21"/>
        </w:rPr>
      </w:pPr>
      <w:r w:rsidRPr="00D77A4B">
        <w:rPr>
          <w:rFonts w:ascii="Arial" w:hAnsi="Arial" w:cs="Arial"/>
          <w:sz w:val="21"/>
          <w:szCs w:val="21"/>
        </w:rPr>
        <w:t>а) поодиноко прокладені ізольовані проводи та кабелі мають належати до класу стійких до поширення полум'я згідно з 4.1 ДСТУ 4809;</w:t>
      </w:r>
    </w:p>
    <w:p w:rsidR="00B970FB" w:rsidRPr="00D77A4B" w:rsidRDefault="00B970FB" w:rsidP="00D77A4B">
      <w:pPr>
        <w:spacing w:after="0" w:line="288" w:lineRule="auto"/>
        <w:ind w:left="-284" w:right="283" w:firstLine="284"/>
        <w:jc w:val="both"/>
        <w:rPr>
          <w:rFonts w:ascii="Arial" w:hAnsi="Arial" w:cs="Arial"/>
          <w:sz w:val="21"/>
          <w:szCs w:val="21"/>
        </w:rPr>
      </w:pPr>
      <w:r w:rsidRPr="00D77A4B">
        <w:rPr>
          <w:rFonts w:ascii="Arial" w:hAnsi="Arial" w:cs="Arial"/>
          <w:sz w:val="21"/>
          <w:szCs w:val="21"/>
        </w:rPr>
        <w:t xml:space="preserve">б) кабелі та проводи, прокладені у пучках (два та більше кабелів та/або проводів, якщо вони не відокремлені один від одного протипожежними перегородками та відстань між ними складає менше ніж 225 мм по горизонталі та 300 мм по вертикалі), мають належати до класу стійких до поширення полум'я згідно з 4.2 ДСТУ 4809. </w:t>
      </w:r>
    </w:p>
    <w:p w:rsidR="00B970FB" w:rsidRPr="00D77A4B" w:rsidRDefault="00B970FB" w:rsidP="00D77A4B">
      <w:pPr>
        <w:spacing w:after="0" w:line="288" w:lineRule="auto"/>
        <w:ind w:left="-284" w:right="283" w:firstLine="284"/>
        <w:jc w:val="both"/>
        <w:rPr>
          <w:rFonts w:ascii="Arial" w:hAnsi="Arial" w:cs="Arial"/>
          <w:sz w:val="21"/>
          <w:szCs w:val="21"/>
        </w:rPr>
      </w:pPr>
      <w:r w:rsidRPr="00D77A4B">
        <w:rPr>
          <w:rFonts w:ascii="Arial" w:hAnsi="Arial" w:cs="Arial"/>
          <w:sz w:val="21"/>
          <w:szCs w:val="21"/>
        </w:rPr>
        <w:t xml:space="preserve">Ця вимога не поширюється на пучки кабелів і проводів, для яких достатнім є відповідність </w:t>
      </w:r>
      <w:r w:rsidR="00B239EB">
        <w:rPr>
          <w:rFonts w:ascii="Arial" w:hAnsi="Arial" w:cs="Arial"/>
          <w:sz w:val="21"/>
          <w:szCs w:val="21"/>
        </w:rPr>
        <w:t>до вимог</w:t>
      </w:r>
      <w:r w:rsidRPr="00D77A4B">
        <w:rPr>
          <w:rFonts w:ascii="Arial" w:hAnsi="Arial" w:cs="Arial"/>
          <w:sz w:val="21"/>
          <w:szCs w:val="21"/>
        </w:rPr>
        <w:t xml:space="preserve"> 7.3.2 а):</w:t>
      </w:r>
    </w:p>
    <w:p w:rsidR="00B970FB" w:rsidRPr="00D77A4B" w:rsidRDefault="00B970FB" w:rsidP="00D77A4B">
      <w:pPr>
        <w:spacing w:after="0" w:line="288" w:lineRule="auto"/>
        <w:ind w:left="-284" w:right="283" w:firstLine="284"/>
        <w:jc w:val="both"/>
        <w:rPr>
          <w:rFonts w:ascii="Arial" w:hAnsi="Arial" w:cs="Arial"/>
          <w:sz w:val="21"/>
          <w:szCs w:val="21"/>
        </w:rPr>
      </w:pPr>
      <w:r w:rsidRPr="00D77A4B">
        <w:rPr>
          <w:rFonts w:ascii="Arial" w:hAnsi="Arial" w:cs="Arial"/>
          <w:sz w:val="21"/>
          <w:szCs w:val="21"/>
        </w:rPr>
        <w:t xml:space="preserve">1) протяжність яких складає 1,5 м і та менше; </w:t>
      </w:r>
    </w:p>
    <w:p w:rsidR="00B970FB" w:rsidRPr="00D77A4B" w:rsidRDefault="00B970FB" w:rsidP="00D77A4B">
      <w:pPr>
        <w:spacing w:after="0" w:line="288" w:lineRule="auto"/>
        <w:ind w:left="-284" w:right="283" w:firstLine="284"/>
        <w:jc w:val="both"/>
        <w:rPr>
          <w:rFonts w:ascii="Arial" w:hAnsi="Arial" w:cs="Arial"/>
          <w:sz w:val="21"/>
          <w:szCs w:val="21"/>
        </w:rPr>
      </w:pPr>
      <w:r w:rsidRPr="00D77A4B">
        <w:rPr>
          <w:rFonts w:ascii="Arial" w:hAnsi="Arial" w:cs="Arial"/>
          <w:sz w:val="21"/>
          <w:szCs w:val="21"/>
        </w:rPr>
        <w:t>2) що входять до складу системи проводки, прокладеної шляхом замонолічування</w:t>
      </w:r>
      <w:r w:rsidR="00A91832">
        <w:rPr>
          <w:rFonts w:ascii="Arial" w:hAnsi="Arial" w:cs="Arial"/>
          <w:sz w:val="21"/>
          <w:szCs w:val="21"/>
        </w:rPr>
        <w:t xml:space="preserve"> </w:t>
      </w:r>
      <w:r w:rsidRPr="00D77A4B">
        <w:rPr>
          <w:rFonts w:ascii="Arial" w:hAnsi="Arial" w:cs="Arial"/>
          <w:sz w:val="21"/>
          <w:szCs w:val="21"/>
        </w:rPr>
        <w:t xml:space="preserve">у будівельну конструкцію чи в борознах стін, перегородок, перекриттів під штукатуркою; </w:t>
      </w:r>
    </w:p>
    <w:p w:rsidR="00B970FB" w:rsidRPr="00D77A4B" w:rsidRDefault="00B970FB" w:rsidP="00D77A4B">
      <w:pPr>
        <w:spacing w:after="0" w:line="288" w:lineRule="auto"/>
        <w:ind w:left="-284" w:right="283" w:firstLine="284"/>
        <w:jc w:val="both"/>
        <w:rPr>
          <w:rFonts w:ascii="Arial" w:hAnsi="Arial" w:cs="Arial"/>
          <w:sz w:val="21"/>
          <w:szCs w:val="21"/>
        </w:rPr>
      </w:pPr>
      <w:r w:rsidRPr="00D77A4B">
        <w:rPr>
          <w:rFonts w:ascii="Arial" w:hAnsi="Arial" w:cs="Arial"/>
          <w:sz w:val="21"/>
          <w:szCs w:val="21"/>
        </w:rPr>
        <w:t>3) які прокладено в сталевих системах жорстких кабельних трубопроводів та сталевих системах кабельних коробів без перфорації, внутрішній переріз яких не перевищує 710 мм</w:t>
      </w:r>
      <w:r w:rsidRPr="00D77A4B">
        <w:rPr>
          <w:rFonts w:ascii="Arial" w:hAnsi="Arial" w:cs="Arial"/>
          <w:sz w:val="21"/>
          <w:szCs w:val="21"/>
          <w:vertAlign w:val="superscript"/>
        </w:rPr>
        <w:t>2</w:t>
      </w:r>
      <w:r w:rsidRPr="00D77A4B">
        <w:rPr>
          <w:rFonts w:ascii="Arial" w:hAnsi="Arial" w:cs="Arial"/>
          <w:sz w:val="21"/>
          <w:szCs w:val="21"/>
        </w:rPr>
        <w:t>.</w:t>
      </w:r>
    </w:p>
    <w:p w:rsidR="00B970FB" w:rsidRPr="00D77A4B" w:rsidRDefault="00B970FB" w:rsidP="00D77A4B">
      <w:pPr>
        <w:pStyle w:val="3"/>
        <w:spacing w:line="288" w:lineRule="auto"/>
        <w:ind w:left="-284" w:firstLine="284"/>
        <w:jc w:val="both"/>
        <w:rPr>
          <w:b w:val="0"/>
          <w:sz w:val="21"/>
          <w:szCs w:val="21"/>
        </w:rPr>
      </w:pPr>
      <w:r w:rsidRPr="00D77A4B">
        <w:rPr>
          <w:b w:val="0"/>
          <w:sz w:val="21"/>
          <w:szCs w:val="21"/>
        </w:rPr>
        <w:t>У холодильниках потрібно передбачати такі види освітлення:</w:t>
      </w:r>
    </w:p>
    <w:p w:rsidR="00B970FB" w:rsidRPr="00D77A4B" w:rsidRDefault="00B970FB" w:rsidP="00D77A4B">
      <w:pPr>
        <w:pStyle w:val="af0"/>
        <w:numPr>
          <w:ilvl w:val="0"/>
          <w:numId w:val="5"/>
        </w:numPr>
        <w:spacing w:line="288" w:lineRule="auto"/>
        <w:ind w:left="-284" w:right="283" w:firstLine="284"/>
        <w:rPr>
          <w:rFonts w:ascii="Arial" w:hAnsi="Arial" w:cs="Arial"/>
          <w:sz w:val="21"/>
          <w:szCs w:val="21"/>
        </w:rPr>
      </w:pPr>
      <w:r w:rsidRPr="00253688">
        <w:rPr>
          <w:rFonts w:ascii="Arial" w:hAnsi="Arial" w:cs="Arial"/>
          <w:b/>
          <w:sz w:val="21"/>
          <w:szCs w:val="21"/>
        </w:rPr>
        <w:t>робоче</w:t>
      </w:r>
      <w:r w:rsidRPr="00D77A4B">
        <w:rPr>
          <w:rFonts w:ascii="Arial" w:hAnsi="Arial" w:cs="Arial"/>
          <w:sz w:val="21"/>
          <w:szCs w:val="21"/>
        </w:rPr>
        <w:t xml:space="preserve"> – у всіх приміщеннях;</w:t>
      </w:r>
    </w:p>
    <w:p w:rsidR="00B970FB" w:rsidRPr="00D77A4B" w:rsidRDefault="00B970FB" w:rsidP="00D77A4B">
      <w:pPr>
        <w:pStyle w:val="af0"/>
        <w:numPr>
          <w:ilvl w:val="0"/>
          <w:numId w:val="5"/>
        </w:numPr>
        <w:spacing w:line="288" w:lineRule="auto"/>
        <w:ind w:left="-284" w:right="283" w:firstLine="284"/>
        <w:rPr>
          <w:rFonts w:ascii="Arial" w:hAnsi="Arial" w:cs="Arial"/>
          <w:sz w:val="21"/>
          <w:szCs w:val="21"/>
        </w:rPr>
      </w:pPr>
      <w:r w:rsidRPr="00253688">
        <w:rPr>
          <w:rFonts w:ascii="Arial" w:hAnsi="Arial" w:cs="Arial"/>
          <w:b/>
          <w:sz w:val="21"/>
          <w:szCs w:val="21"/>
        </w:rPr>
        <w:t>евакуаційне</w:t>
      </w:r>
      <w:r w:rsidRPr="00D77A4B">
        <w:rPr>
          <w:rFonts w:ascii="Arial" w:hAnsi="Arial" w:cs="Arial"/>
          <w:sz w:val="21"/>
          <w:szCs w:val="21"/>
        </w:rPr>
        <w:t>– у складських приміщеннях, коридорах, вестибюлях, сходових клітках, роздягальнях;</w:t>
      </w:r>
    </w:p>
    <w:p w:rsidR="00B970FB" w:rsidRPr="00D77A4B" w:rsidRDefault="00B970FB" w:rsidP="00D77A4B">
      <w:pPr>
        <w:pStyle w:val="af0"/>
        <w:numPr>
          <w:ilvl w:val="0"/>
          <w:numId w:val="5"/>
        </w:numPr>
        <w:spacing w:line="288" w:lineRule="auto"/>
        <w:ind w:left="-284" w:right="283" w:firstLine="284"/>
        <w:rPr>
          <w:rFonts w:ascii="Arial" w:hAnsi="Arial" w:cs="Arial"/>
          <w:sz w:val="21"/>
          <w:szCs w:val="21"/>
        </w:rPr>
      </w:pPr>
      <w:r w:rsidRPr="00253688">
        <w:rPr>
          <w:rFonts w:ascii="Arial" w:hAnsi="Arial" w:cs="Arial"/>
          <w:b/>
          <w:sz w:val="21"/>
          <w:szCs w:val="21"/>
        </w:rPr>
        <w:t>аварійне</w:t>
      </w:r>
      <w:r w:rsidRPr="00D77A4B">
        <w:rPr>
          <w:rFonts w:ascii="Arial" w:hAnsi="Arial" w:cs="Arial"/>
          <w:sz w:val="21"/>
          <w:szCs w:val="21"/>
        </w:rPr>
        <w:t xml:space="preserve"> – в електрощитових, теплопунктах, місцях розміщення первинних засобів пожежогасіння;</w:t>
      </w:r>
    </w:p>
    <w:p w:rsidR="00B970FB" w:rsidRPr="00D77A4B" w:rsidRDefault="00B970FB" w:rsidP="00D77A4B">
      <w:pPr>
        <w:pStyle w:val="af0"/>
        <w:numPr>
          <w:ilvl w:val="0"/>
          <w:numId w:val="5"/>
        </w:numPr>
        <w:spacing w:line="288" w:lineRule="auto"/>
        <w:ind w:left="-284" w:right="283" w:firstLine="284"/>
        <w:rPr>
          <w:rFonts w:ascii="Arial" w:hAnsi="Arial" w:cs="Arial"/>
          <w:sz w:val="21"/>
          <w:szCs w:val="21"/>
        </w:rPr>
      </w:pPr>
      <w:r w:rsidRPr="00253688">
        <w:rPr>
          <w:rFonts w:ascii="Arial" w:hAnsi="Arial" w:cs="Arial"/>
          <w:b/>
          <w:sz w:val="21"/>
          <w:szCs w:val="21"/>
        </w:rPr>
        <w:t>ремонтне</w:t>
      </w:r>
      <w:r w:rsidRPr="00D77A4B">
        <w:rPr>
          <w:rFonts w:ascii="Arial" w:hAnsi="Arial" w:cs="Arial"/>
          <w:sz w:val="21"/>
          <w:szCs w:val="21"/>
        </w:rPr>
        <w:t xml:space="preserve"> – у технічному підпіллі та теплових пунктах.</w:t>
      </w:r>
    </w:p>
    <w:p w:rsidR="007E52A5" w:rsidRPr="00D77A4B" w:rsidRDefault="00B970FB" w:rsidP="00D77A4B">
      <w:pPr>
        <w:pStyle w:val="3"/>
        <w:spacing w:line="288" w:lineRule="auto"/>
        <w:ind w:left="-284" w:firstLine="284"/>
        <w:jc w:val="both"/>
        <w:rPr>
          <w:b w:val="0"/>
          <w:sz w:val="21"/>
          <w:szCs w:val="21"/>
        </w:rPr>
      </w:pPr>
      <w:r w:rsidRPr="00D77A4B">
        <w:rPr>
          <w:b w:val="0"/>
          <w:sz w:val="21"/>
          <w:szCs w:val="21"/>
        </w:rPr>
        <w:t>Захист від блискавки слід виконувати відповідно до</w:t>
      </w:r>
      <w:r w:rsidR="001C20D4" w:rsidRPr="00D77A4B">
        <w:rPr>
          <w:b w:val="0"/>
          <w:sz w:val="21"/>
          <w:szCs w:val="21"/>
        </w:rPr>
        <w:t xml:space="preserve"> </w:t>
      </w:r>
      <w:r w:rsidRPr="00D77A4B">
        <w:rPr>
          <w:b w:val="0"/>
          <w:sz w:val="21"/>
          <w:szCs w:val="21"/>
        </w:rPr>
        <w:t>ДБН В.2.2-</w:t>
      </w:r>
      <w:r w:rsidR="007A0ADA" w:rsidRPr="00D77A4B">
        <w:rPr>
          <w:b w:val="0"/>
          <w:sz w:val="21"/>
          <w:szCs w:val="21"/>
        </w:rPr>
        <w:t>43</w:t>
      </w:r>
      <w:r w:rsidR="00A91832">
        <w:rPr>
          <w:b w:val="0"/>
          <w:sz w:val="21"/>
          <w:szCs w:val="21"/>
          <w:lang w:val="uk-UA"/>
        </w:rPr>
        <w:t>.</w:t>
      </w:r>
    </w:p>
    <w:p w:rsidR="006561B6" w:rsidRPr="00D93BDB" w:rsidRDefault="00691388" w:rsidP="00D77A4B">
      <w:pPr>
        <w:spacing w:after="0" w:line="288" w:lineRule="auto"/>
        <w:ind w:left="-284" w:right="283" w:firstLine="284"/>
        <w:jc w:val="both"/>
        <w:rPr>
          <w:rFonts w:ascii="Arial" w:hAnsi="Arial" w:cs="Arial"/>
          <w:sz w:val="21"/>
          <w:szCs w:val="21"/>
          <w:lang w:val="ru-RU"/>
        </w:rPr>
      </w:pPr>
      <w:r w:rsidRPr="00D77A4B">
        <w:rPr>
          <w:rFonts w:ascii="Arial" w:hAnsi="Arial" w:cs="Arial"/>
          <w:sz w:val="21"/>
          <w:szCs w:val="21"/>
        </w:rPr>
        <w:br w:type="page"/>
      </w:r>
    </w:p>
    <w:p w:rsidR="006561B6" w:rsidRPr="00D93BDB" w:rsidRDefault="006561B6" w:rsidP="00D77A4B">
      <w:pPr>
        <w:spacing w:after="0" w:line="288" w:lineRule="auto"/>
        <w:ind w:left="-284" w:right="283" w:firstLine="284"/>
        <w:jc w:val="both"/>
        <w:rPr>
          <w:rFonts w:ascii="Arial" w:hAnsi="Arial" w:cs="Arial"/>
          <w:sz w:val="21"/>
          <w:szCs w:val="21"/>
          <w:lang w:val="ru-RU"/>
        </w:rPr>
      </w:pPr>
    </w:p>
    <w:p w:rsidR="006561B6" w:rsidRPr="00D93BDB" w:rsidRDefault="006561B6" w:rsidP="00D77A4B">
      <w:pPr>
        <w:spacing w:after="0" w:line="288" w:lineRule="auto"/>
        <w:ind w:left="-284" w:right="283" w:firstLine="284"/>
        <w:jc w:val="both"/>
        <w:rPr>
          <w:rFonts w:ascii="Arial" w:hAnsi="Arial" w:cs="Arial"/>
          <w:sz w:val="21"/>
          <w:szCs w:val="21"/>
          <w:lang w:val="ru-RU"/>
        </w:rPr>
      </w:pPr>
    </w:p>
    <w:p w:rsidR="00AD6BBC" w:rsidRPr="00D77A4B" w:rsidRDefault="00AD6BBC" w:rsidP="00D77A4B">
      <w:pPr>
        <w:spacing w:after="0" w:line="288" w:lineRule="auto"/>
        <w:ind w:left="-284" w:right="283" w:firstLine="284"/>
        <w:jc w:val="both"/>
        <w:rPr>
          <w:rFonts w:ascii="Arial" w:hAnsi="Arial" w:cs="Arial"/>
          <w:sz w:val="21"/>
          <w:szCs w:val="21"/>
          <w:lang w:val="ru-RU"/>
        </w:rPr>
      </w:pPr>
      <w:r w:rsidRPr="00DA7FA4">
        <w:rPr>
          <w:rFonts w:ascii="Arial" w:hAnsi="Arial" w:cs="Arial"/>
          <w:b/>
          <w:bCs/>
          <w:sz w:val="21"/>
          <w:szCs w:val="21"/>
        </w:rPr>
        <w:t>Ключові слова</w:t>
      </w:r>
      <w:r w:rsidRPr="00D77A4B">
        <w:rPr>
          <w:rFonts w:ascii="Arial" w:hAnsi="Arial" w:cs="Arial"/>
          <w:bCs/>
          <w:sz w:val="21"/>
          <w:szCs w:val="21"/>
        </w:rPr>
        <w:t xml:space="preserve">: холодильники, пожежна безпека,блок зберігання, </w:t>
      </w:r>
      <w:r w:rsidRPr="00D77A4B">
        <w:rPr>
          <w:rFonts w:ascii="Arial" w:hAnsi="Arial" w:cs="Arial"/>
          <w:sz w:val="21"/>
          <w:szCs w:val="21"/>
        </w:rPr>
        <w:t>рампа, платформа.</w:t>
      </w:r>
    </w:p>
    <w:p w:rsidR="00B970FB" w:rsidRPr="00D77A4B" w:rsidRDefault="00B970FB" w:rsidP="00D77A4B">
      <w:pPr>
        <w:spacing w:after="0" w:line="288" w:lineRule="auto"/>
        <w:ind w:left="-284" w:right="283" w:firstLine="284"/>
        <w:jc w:val="both"/>
        <w:rPr>
          <w:rFonts w:ascii="Arial" w:hAnsi="Arial" w:cs="Arial"/>
          <w:sz w:val="21"/>
          <w:szCs w:val="21"/>
          <w:lang w:val="ru-RU"/>
        </w:rPr>
      </w:pPr>
    </w:p>
    <w:p w:rsidR="00B970FB" w:rsidRDefault="00B970FB" w:rsidP="001C20D4">
      <w:pPr>
        <w:spacing w:after="0" w:line="288" w:lineRule="auto"/>
        <w:ind w:right="283" w:hanging="229"/>
        <w:jc w:val="both"/>
        <w:rPr>
          <w:rFonts w:ascii="Arial" w:hAnsi="Arial" w:cs="Arial"/>
          <w:sz w:val="21"/>
          <w:szCs w:val="21"/>
          <w:lang w:val="ru-RU"/>
        </w:rPr>
      </w:pPr>
    </w:p>
    <w:p w:rsidR="00B970FB" w:rsidRDefault="00B970FB" w:rsidP="001C20D4">
      <w:pPr>
        <w:spacing w:after="0" w:line="288" w:lineRule="auto"/>
        <w:ind w:right="283" w:hanging="229"/>
        <w:jc w:val="both"/>
        <w:rPr>
          <w:rFonts w:ascii="Arial" w:hAnsi="Arial" w:cs="Arial"/>
          <w:sz w:val="21"/>
          <w:szCs w:val="21"/>
          <w:lang w:val="ru-RU"/>
        </w:rPr>
      </w:pPr>
    </w:p>
    <w:p w:rsidR="00B970FB" w:rsidRDefault="00B970FB" w:rsidP="001C20D4">
      <w:pPr>
        <w:spacing w:after="0" w:line="288" w:lineRule="auto"/>
        <w:ind w:right="283" w:hanging="229"/>
        <w:jc w:val="both"/>
        <w:rPr>
          <w:rFonts w:ascii="Arial" w:hAnsi="Arial" w:cs="Arial"/>
          <w:sz w:val="21"/>
          <w:szCs w:val="21"/>
          <w:lang w:val="ru-RU"/>
        </w:rPr>
      </w:pPr>
    </w:p>
    <w:p w:rsidR="00B970FB" w:rsidRDefault="00B970FB" w:rsidP="00E6177F">
      <w:pPr>
        <w:spacing w:after="0" w:line="288" w:lineRule="auto"/>
        <w:ind w:right="283" w:hanging="229"/>
        <w:jc w:val="both"/>
        <w:rPr>
          <w:rFonts w:ascii="Arial" w:hAnsi="Arial" w:cs="Arial"/>
          <w:sz w:val="21"/>
          <w:szCs w:val="21"/>
          <w:lang w:val="ru-RU"/>
        </w:rPr>
      </w:pPr>
    </w:p>
    <w:p w:rsidR="00B970FB" w:rsidRDefault="00B970FB" w:rsidP="00E6177F">
      <w:pPr>
        <w:spacing w:after="0" w:line="288" w:lineRule="auto"/>
        <w:ind w:right="283" w:hanging="229"/>
        <w:jc w:val="both"/>
        <w:rPr>
          <w:rFonts w:ascii="Arial" w:hAnsi="Arial" w:cs="Arial"/>
          <w:sz w:val="21"/>
          <w:szCs w:val="21"/>
          <w:lang w:val="ru-RU"/>
        </w:rPr>
      </w:pPr>
    </w:p>
    <w:p w:rsidR="00B970FB" w:rsidRDefault="00B970FB" w:rsidP="00E6177F">
      <w:pPr>
        <w:spacing w:after="0" w:line="288" w:lineRule="auto"/>
        <w:ind w:right="283" w:hanging="229"/>
        <w:jc w:val="both"/>
        <w:rPr>
          <w:rFonts w:ascii="Arial" w:hAnsi="Arial" w:cs="Arial"/>
          <w:sz w:val="21"/>
          <w:szCs w:val="21"/>
          <w:lang w:val="ru-RU"/>
        </w:rPr>
      </w:pPr>
    </w:p>
    <w:p w:rsidR="00B970FB" w:rsidRPr="001C65D3" w:rsidRDefault="00B970FB" w:rsidP="00E6177F">
      <w:pPr>
        <w:spacing w:after="0" w:line="288" w:lineRule="auto"/>
        <w:ind w:right="283" w:hanging="229"/>
        <w:jc w:val="both"/>
        <w:rPr>
          <w:rFonts w:ascii="Arial" w:hAnsi="Arial" w:cs="Arial"/>
          <w:sz w:val="21"/>
          <w:szCs w:val="21"/>
          <w:lang w:val="ru-RU"/>
        </w:rPr>
      </w:pPr>
    </w:p>
    <w:p w:rsidR="007A0ADA" w:rsidRPr="001C65D3" w:rsidRDefault="007A0ADA" w:rsidP="00E6177F">
      <w:pPr>
        <w:spacing w:after="0" w:line="288" w:lineRule="auto"/>
        <w:ind w:right="283" w:hanging="229"/>
        <w:jc w:val="both"/>
        <w:rPr>
          <w:rFonts w:ascii="Arial" w:hAnsi="Arial" w:cs="Arial"/>
          <w:sz w:val="21"/>
          <w:szCs w:val="21"/>
          <w:lang w:val="ru-RU"/>
        </w:rPr>
      </w:pPr>
    </w:p>
    <w:p w:rsidR="007A0ADA" w:rsidRPr="001C65D3" w:rsidRDefault="007A0ADA" w:rsidP="00E6177F">
      <w:pPr>
        <w:spacing w:after="0" w:line="288" w:lineRule="auto"/>
        <w:ind w:right="283" w:hanging="229"/>
        <w:jc w:val="both"/>
        <w:rPr>
          <w:rFonts w:ascii="Arial" w:hAnsi="Arial" w:cs="Arial"/>
          <w:sz w:val="21"/>
          <w:szCs w:val="21"/>
          <w:lang w:val="ru-RU"/>
        </w:rPr>
      </w:pPr>
    </w:p>
    <w:p w:rsidR="007A0ADA" w:rsidRPr="001C65D3" w:rsidRDefault="007A0ADA" w:rsidP="00E6177F">
      <w:pPr>
        <w:spacing w:after="0" w:line="288" w:lineRule="auto"/>
        <w:ind w:right="283" w:hanging="229"/>
        <w:jc w:val="both"/>
        <w:rPr>
          <w:rFonts w:ascii="Arial" w:hAnsi="Arial" w:cs="Arial"/>
          <w:sz w:val="21"/>
          <w:szCs w:val="21"/>
          <w:lang w:val="ru-RU"/>
        </w:rPr>
      </w:pPr>
    </w:p>
    <w:p w:rsidR="007A0ADA" w:rsidRPr="001C65D3" w:rsidRDefault="007A0ADA" w:rsidP="00E6177F">
      <w:pPr>
        <w:spacing w:after="0" w:line="288" w:lineRule="auto"/>
        <w:ind w:right="283" w:hanging="229"/>
        <w:jc w:val="both"/>
        <w:rPr>
          <w:rFonts w:ascii="Arial" w:hAnsi="Arial" w:cs="Arial"/>
          <w:sz w:val="21"/>
          <w:szCs w:val="21"/>
          <w:lang w:val="ru-RU"/>
        </w:rPr>
      </w:pPr>
    </w:p>
    <w:p w:rsidR="007A0ADA" w:rsidRPr="001C65D3" w:rsidRDefault="007A0ADA" w:rsidP="00E6177F">
      <w:pPr>
        <w:spacing w:after="0" w:line="288" w:lineRule="auto"/>
        <w:ind w:right="283" w:hanging="229"/>
        <w:jc w:val="both"/>
        <w:rPr>
          <w:rFonts w:ascii="Arial" w:hAnsi="Arial" w:cs="Arial"/>
          <w:sz w:val="21"/>
          <w:szCs w:val="21"/>
          <w:lang w:val="ru-RU"/>
        </w:rPr>
      </w:pPr>
    </w:p>
    <w:p w:rsidR="007A0ADA" w:rsidRPr="001C65D3" w:rsidRDefault="007A0ADA" w:rsidP="00E6177F">
      <w:pPr>
        <w:spacing w:after="0" w:line="288" w:lineRule="auto"/>
        <w:ind w:right="283" w:hanging="229"/>
        <w:jc w:val="both"/>
        <w:rPr>
          <w:rFonts w:ascii="Arial" w:hAnsi="Arial" w:cs="Arial"/>
          <w:sz w:val="21"/>
          <w:szCs w:val="21"/>
          <w:lang w:val="ru-RU"/>
        </w:rPr>
      </w:pPr>
    </w:p>
    <w:p w:rsidR="007A0ADA" w:rsidRPr="001C65D3" w:rsidRDefault="007A0ADA" w:rsidP="00E6177F">
      <w:pPr>
        <w:spacing w:after="0" w:line="288" w:lineRule="auto"/>
        <w:ind w:right="283" w:hanging="229"/>
        <w:jc w:val="both"/>
        <w:rPr>
          <w:rFonts w:ascii="Arial" w:hAnsi="Arial" w:cs="Arial"/>
          <w:sz w:val="21"/>
          <w:szCs w:val="21"/>
          <w:lang w:val="ru-RU"/>
        </w:rPr>
      </w:pPr>
    </w:p>
    <w:p w:rsidR="007A0ADA" w:rsidRPr="001C65D3" w:rsidRDefault="007A0ADA" w:rsidP="00E6177F">
      <w:pPr>
        <w:spacing w:after="0" w:line="288" w:lineRule="auto"/>
        <w:ind w:right="283" w:hanging="229"/>
        <w:jc w:val="both"/>
        <w:rPr>
          <w:rFonts w:ascii="Arial" w:hAnsi="Arial" w:cs="Arial"/>
          <w:sz w:val="21"/>
          <w:szCs w:val="21"/>
          <w:lang w:val="ru-RU"/>
        </w:rPr>
      </w:pPr>
    </w:p>
    <w:p w:rsidR="007A0ADA" w:rsidRPr="001C65D3" w:rsidRDefault="007A0ADA" w:rsidP="00E6177F">
      <w:pPr>
        <w:spacing w:after="0" w:line="288" w:lineRule="auto"/>
        <w:ind w:right="283" w:hanging="229"/>
        <w:jc w:val="both"/>
        <w:rPr>
          <w:rFonts w:ascii="Arial" w:hAnsi="Arial" w:cs="Arial"/>
          <w:sz w:val="21"/>
          <w:szCs w:val="21"/>
          <w:lang w:val="ru-RU"/>
        </w:rPr>
      </w:pPr>
    </w:p>
    <w:p w:rsidR="007A0ADA" w:rsidRPr="001C65D3" w:rsidRDefault="007A0ADA" w:rsidP="00E6177F">
      <w:pPr>
        <w:spacing w:after="0" w:line="288" w:lineRule="auto"/>
        <w:ind w:right="283" w:hanging="229"/>
        <w:jc w:val="both"/>
        <w:rPr>
          <w:rFonts w:ascii="Arial" w:hAnsi="Arial" w:cs="Arial"/>
          <w:sz w:val="21"/>
          <w:szCs w:val="21"/>
          <w:lang w:val="ru-RU"/>
        </w:rPr>
      </w:pPr>
    </w:p>
    <w:p w:rsidR="007A0ADA" w:rsidRPr="001C65D3" w:rsidRDefault="007A0ADA" w:rsidP="00E6177F">
      <w:pPr>
        <w:spacing w:after="0" w:line="288" w:lineRule="auto"/>
        <w:ind w:right="283" w:hanging="229"/>
        <w:jc w:val="both"/>
        <w:rPr>
          <w:rFonts w:ascii="Arial" w:hAnsi="Arial" w:cs="Arial"/>
          <w:sz w:val="21"/>
          <w:szCs w:val="21"/>
          <w:lang w:val="ru-RU"/>
        </w:rPr>
      </w:pPr>
    </w:p>
    <w:p w:rsidR="007A0ADA" w:rsidRPr="001C65D3" w:rsidRDefault="007A0ADA" w:rsidP="00E6177F">
      <w:pPr>
        <w:spacing w:after="0" w:line="288" w:lineRule="auto"/>
        <w:ind w:right="283" w:hanging="229"/>
        <w:jc w:val="both"/>
        <w:rPr>
          <w:rFonts w:ascii="Arial" w:hAnsi="Arial" w:cs="Arial"/>
          <w:sz w:val="21"/>
          <w:szCs w:val="21"/>
          <w:lang w:val="ru-RU"/>
        </w:rPr>
      </w:pPr>
    </w:p>
    <w:p w:rsidR="007A0ADA" w:rsidRPr="001C65D3" w:rsidRDefault="007A0ADA" w:rsidP="00E6177F">
      <w:pPr>
        <w:spacing w:after="0" w:line="288" w:lineRule="auto"/>
        <w:ind w:right="283" w:hanging="229"/>
        <w:jc w:val="both"/>
        <w:rPr>
          <w:rFonts w:ascii="Arial" w:hAnsi="Arial" w:cs="Arial"/>
          <w:sz w:val="21"/>
          <w:szCs w:val="21"/>
          <w:lang w:val="ru-RU"/>
        </w:rPr>
      </w:pPr>
    </w:p>
    <w:p w:rsidR="007A0ADA" w:rsidRPr="001C65D3" w:rsidRDefault="007A0ADA" w:rsidP="00E6177F">
      <w:pPr>
        <w:spacing w:after="0" w:line="288" w:lineRule="auto"/>
        <w:ind w:right="283" w:hanging="229"/>
        <w:jc w:val="both"/>
        <w:rPr>
          <w:rFonts w:ascii="Arial" w:hAnsi="Arial" w:cs="Arial"/>
          <w:sz w:val="21"/>
          <w:szCs w:val="21"/>
          <w:lang w:val="ru-RU"/>
        </w:rPr>
      </w:pPr>
    </w:p>
    <w:p w:rsidR="007A0ADA" w:rsidRPr="001C65D3" w:rsidRDefault="007A0ADA" w:rsidP="00E6177F">
      <w:pPr>
        <w:spacing w:after="0" w:line="288" w:lineRule="auto"/>
        <w:ind w:right="283" w:hanging="229"/>
        <w:jc w:val="both"/>
        <w:rPr>
          <w:rFonts w:ascii="Arial" w:hAnsi="Arial" w:cs="Arial"/>
          <w:sz w:val="21"/>
          <w:szCs w:val="21"/>
          <w:lang w:val="ru-RU"/>
        </w:rPr>
      </w:pPr>
    </w:p>
    <w:p w:rsidR="007A0ADA" w:rsidRPr="001C65D3" w:rsidRDefault="007A0ADA" w:rsidP="00E6177F">
      <w:pPr>
        <w:spacing w:after="0" w:line="288" w:lineRule="auto"/>
        <w:ind w:right="283" w:hanging="229"/>
        <w:jc w:val="both"/>
        <w:rPr>
          <w:rFonts w:ascii="Arial" w:hAnsi="Arial" w:cs="Arial"/>
          <w:sz w:val="21"/>
          <w:szCs w:val="21"/>
          <w:lang w:val="ru-RU"/>
        </w:rPr>
      </w:pPr>
    </w:p>
    <w:p w:rsidR="007A0ADA" w:rsidRPr="001C65D3" w:rsidRDefault="007A0ADA" w:rsidP="00E6177F">
      <w:pPr>
        <w:spacing w:after="0" w:line="288" w:lineRule="auto"/>
        <w:ind w:right="283" w:hanging="229"/>
        <w:jc w:val="both"/>
        <w:rPr>
          <w:rFonts w:ascii="Arial" w:hAnsi="Arial" w:cs="Arial"/>
          <w:sz w:val="21"/>
          <w:szCs w:val="21"/>
          <w:lang w:val="ru-RU"/>
        </w:rPr>
      </w:pPr>
    </w:p>
    <w:p w:rsidR="007A0ADA" w:rsidRPr="001C65D3" w:rsidRDefault="007A0ADA" w:rsidP="00E6177F">
      <w:pPr>
        <w:spacing w:after="0" w:line="288" w:lineRule="auto"/>
        <w:ind w:right="283" w:hanging="229"/>
        <w:jc w:val="both"/>
        <w:rPr>
          <w:rFonts w:ascii="Arial" w:hAnsi="Arial" w:cs="Arial"/>
          <w:sz w:val="21"/>
          <w:szCs w:val="21"/>
          <w:lang w:val="ru-RU"/>
        </w:rPr>
      </w:pPr>
    </w:p>
    <w:p w:rsidR="007A0ADA" w:rsidRPr="001C65D3" w:rsidRDefault="007A0ADA" w:rsidP="00E6177F">
      <w:pPr>
        <w:spacing w:after="0" w:line="288" w:lineRule="auto"/>
        <w:ind w:right="283" w:hanging="229"/>
        <w:jc w:val="both"/>
        <w:rPr>
          <w:rFonts w:ascii="Arial" w:hAnsi="Arial" w:cs="Arial"/>
          <w:sz w:val="21"/>
          <w:szCs w:val="21"/>
          <w:lang w:val="ru-RU"/>
        </w:rPr>
      </w:pPr>
    </w:p>
    <w:p w:rsidR="007A0ADA" w:rsidRPr="001C65D3" w:rsidRDefault="007A0ADA" w:rsidP="00E6177F">
      <w:pPr>
        <w:spacing w:after="0" w:line="288" w:lineRule="auto"/>
        <w:ind w:right="283" w:hanging="229"/>
        <w:jc w:val="both"/>
        <w:rPr>
          <w:rFonts w:ascii="Arial" w:hAnsi="Arial" w:cs="Arial"/>
          <w:sz w:val="21"/>
          <w:szCs w:val="21"/>
          <w:lang w:val="ru-RU"/>
        </w:rPr>
      </w:pPr>
    </w:p>
    <w:p w:rsidR="007A0ADA" w:rsidRPr="001C65D3" w:rsidRDefault="007A0ADA" w:rsidP="00E6177F">
      <w:pPr>
        <w:spacing w:after="0" w:line="288" w:lineRule="auto"/>
        <w:ind w:right="283" w:hanging="229"/>
        <w:jc w:val="both"/>
        <w:rPr>
          <w:rFonts w:ascii="Arial" w:hAnsi="Arial" w:cs="Arial"/>
          <w:sz w:val="21"/>
          <w:szCs w:val="21"/>
          <w:lang w:val="ru-RU"/>
        </w:rPr>
      </w:pPr>
    </w:p>
    <w:p w:rsidR="007A0ADA" w:rsidRPr="001C65D3" w:rsidRDefault="007A0ADA" w:rsidP="00E6177F">
      <w:pPr>
        <w:spacing w:after="0" w:line="288" w:lineRule="auto"/>
        <w:ind w:right="283" w:hanging="229"/>
        <w:jc w:val="both"/>
        <w:rPr>
          <w:rFonts w:ascii="Arial" w:hAnsi="Arial" w:cs="Arial"/>
          <w:sz w:val="21"/>
          <w:szCs w:val="21"/>
          <w:lang w:val="ru-RU"/>
        </w:rPr>
      </w:pPr>
    </w:p>
    <w:p w:rsidR="007A0ADA" w:rsidRDefault="007A0ADA" w:rsidP="00E6177F">
      <w:pPr>
        <w:spacing w:after="0" w:line="288" w:lineRule="auto"/>
        <w:ind w:right="283" w:hanging="229"/>
        <w:jc w:val="both"/>
        <w:rPr>
          <w:rFonts w:ascii="Arial" w:hAnsi="Arial" w:cs="Arial"/>
          <w:sz w:val="21"/>
          <w:szCs w:val="21"/>
          <w:lang w:val="ru-RU"/>
        </w:rPr>
      </w:pPr>
    </w:p>
    <w:p w:rsidR="00DE2599" w:rsidRDefault="00DE2599" w:rsidP="00E6177F">
      <w:pPr>
        <w:spacing w:after="0" w:line="288" w:lineRule="auto"/>
        <w:ind w:right="283" w:hanging="229"/>
        <w:jc w:val="both"/>
        <w:rPr>
          <w:rFonts w:ascii="Arial" w:hAnsi="Arial" w:cs="Arial"/>
          <w:sz w:val="21"/>
          <w:szCs w:val="21"/>
          <w:lang w:val="ru-RU"/>
        </w:rPr>
      </w:pPr>
    </w:p>
    <w:p w:rsidR="00DE2599" w:rsidRDefault="00DE2599" w:rsidP="00E6177F">
      <w:pPr>
        <w:spacing w:after="0" w:line="288" w:lineRule="auto"/>
        <w:ind w:right="283" w:hanging="229"/>
        <w:jc w:val="both"/>
        <w:rPr>
          <w:rFonts w:ascii="Arial" w:hAnsi="Arial" w:cs="Arial"/>
          <w:sz w:val="21"/>
          <w:szCs w:val="21"/>
          <w:lang w:val="ru-RU"/>
        </w:rPr>
      </w:pPr>
    </w:p>
    <w:p w:rsidR="00DE2599" w:rsidRPr="001C65D3" w:rsidRDefault="00DE2599" w:rsidP="00E6177F">
      <w:pPr>
        <w:spacing w:after="0" w:line="288" w:lineRule="auto"/>
        <w:ind w:right="283" w:hanging="229"/>
        <w:jc w:val="both"/>
        <w:rPr>
          <w:rFonts w:ascii="Arial" w:hAnsi="Arial" w:cs="Arial"/>
          <w:sz w:val="21"/>
          <w:szCs w:val="21"/>
          <w:lang w:val="ru-RU"/>
        </w:rPr>
      </w:pPr>
    </w:p>
    <w:p w:rsidR="007A0ADA" w:rsidRPr="001C65D3" w:rsidRDefault="007A0ADA" w:rsidP="00E6177F">
      <w:pPr>
        <w:spacing w:after="0" w:line="288" w:lineRule="auto"/>
        <w:ind w:right="283" w:hanging="229"/>
        <w:jc w:val="both"/>
        <w:rPr>
          <w:rFonts w:ascii="Arial" w:hAnsi="Arial" w:cs="Arial"/>
          <w:sz w:val="21"/>
          <w:szCs w:val="21"/>
          <w:lang w:val="ru-RU"/>
        </w:rPr>
      </w:pPr>
    </w:p>
    <w:p w:rsidR="007A0ADA" w:rsidRPr="00D93BDB" w:rsidRDefault="007A0ADA" w:rsidP="00E6177F">
      <w:pPr>
        <w:spacing w:after="0" w:line="288" w:lineRule="auto"/>
        <w:ind w:right="283" w:hanging="229"/>
        <w:jc w:val="both"/>
        <w:rPr>
          <w:rFonts w:ascii="Arial" w:hAnsi="Arial" w:cs="Arial"/>
          <w:sz w:val="21"/>
          <w:szCs w:val="21"/>
          <w:lang w:val="ru-RU"/>
        </w:rPr>
      </w:pPr>
    </w:p>
    <w:p w:rsidR="007A0ADA" w:rsidRPr="00581328" w:rsidRDefault="007A0ADA" w:rsidP="007A0ADA">
      <w:pPr>
        <w:spacing w:line="24" w:lineRule="atLeast"/>
        <w:ind w:left="-567" w:right="283"/>
        <w:jc w:val="center"/>
        <w:rPr>
          <w:rStyle w:val="41"/>
          <w:sz w:val="21"/>
          <w:szCs w:val="21"/>
        </w:rPr>
      </w:pPr>
    </w:p>
    <w:p w:rsidR="007A0ADA" w:rsidRPr="007A0ADA" w:rsidRDefault="007A0ADA" w:rsidP="00DE2599">
      <w:pPr>
        <w:pStyle w:val="62"/>
        <w:shd w:val="clear" w:color="auto" w:fill="auto"/>
        <w:spacing w:after="0" w:line="24" w:lineRule="atLeast"/>
        <w:ind w:left="-567"/>
        <w:rPr>
          <w:rStyle w:val="61"/>
          <w:color w:val="000000"/>
          <w:lang w:eastAsia="uk-UA"/>
        </w:rPr>
      </w:pPr>
      <w:r>
        <w:rPr>
          <w:rStyle w:val="61"/>
          <w:color w:val="000000"/>
          <w:lang w:eastAsia="uk-UA"/>
        </w:rPr>
        <w:t>**********</w:t>
      </w:r>
    </w:p>
    <w:p w:rsidR="007A0ADA" w:rsidRPr="007A0ADA" w:rsidRDefault="00D93BDB" w:rsidP="00DE2599">
      <w:pPr>
        <w:pStyle w:val="62"/>
        <w:shd w:val="clear" w:color="auto" w:fill="auto"/>
        <w:spacing w:after="0" w:line="24" w:lineRule="atLeast"/>
        <w:ind w:left="-567"/>
        <w:rPr>
          <w:rStyle w:val="71"/>
          <w:b w:val="0"/>
          <w:color w:val="000000"/>
          <w:sz w:val="16"/>
          <w:szCs w:val="16"/>
          <w:lang w:eastAsia="uk-UA"/>
        </w:rPr>
      </w:pPr>
      <w:r>
        <w:rPr>
          <w:rStyle w:val="71"/>
          <w:b w:val="0"/>
          <w:color w:val="000000"/>
          <w:sz w:val="16"/>
          <w:szCs w:val="16"/>
          <w:lang w:eastAsia="uk-UA"/>
        </w:rPr>
        <w:t>Коректор – В.</w:t>
      </w:r>
      <w:r w:rsidR="007A0ADA" w:rsidRPr="007A0ADA">
        <w:rPr>
          <w:rStyle w:val="71"/>
          <w:b w:val="0"/>
          <w:color w:val="000000"/>
          <w:sz w:val="16"/>
          <w:szCs w:val="16"/>
          <w:lang w:eastAsia="uk-UA"/>
        </w:rPr>
        <w:t>Княз</w:t>
      </w:r>
      <w:r w:rsidR="00A91832">
        <w:rPr>
          <w:rStyle w:val="71"/>
          <w:b w:val="0"/>
          <w:color w:val="000000"/>
          <w:sz w:val="16"/>
          <w:szCs w:val="16"/>
          <w:lang w:val="uk-UA" w:eastAsia="uk-UA"/>
        </w:rPr>
        <w:t>є</w:t>
      </w:r>
      <w:r w:rsidR="007A0ADA" w:rsidRPr="007A0ADA">
        <w:rPr>
          <w:rStyle w:val="71"/>
          <w:b w:val="0"/>
          <w:color w:val="000000"/>
          <w:sz w:val="16"/>
          <w:szCs w:val="16"/>
          <w:lang w:eastAsia="uk-UA"/>
        </w:rPr>
        <w:t>ва</w:t>
      </w:r>
    </w:p>
    <w:p w:rsidR="007A0ADA" w:rsidRPr="00FD2F26" w:rsidRDefault="00D93BDB" w:rsidP="00DE2599">
      <w:pPr>
        <w:pStyle w:val="72"/>
        <w:shd w:val="clear" w:color="auto" w:fill="auto"/>
        <w:spacing w:after="0" w:line="24" w:lineRule="atLeast"/>
        <w:ind w:left="-567"/>
        <w:rPr>
          <w:sz w:val="16"/>
          <w:szCs w:val="16"/>
        </w:rPr>
      </w:pPr>
      <w:r>
        <w:rPr>
          <w:rStyle w:val="71"/>
          <w:color w:val="000000"/>
          <w:sz w:val="16"/>
          <w:szCs w:val="16"/>
          <w:lang w:eastAsia="uk-UA"/>
        </w:rPr>
        <w:t>Комп'ютерна верстка – В</w:t>
      </w:r>
      <w:r>
        <w:rPr>
          <w:rStyle w:val="71"/>
          <w:color w:val="000000"/>
          <w:sz w:val="16"/>
          <w:szCs w:val="16"/>
          <w:lang w:val="uk-UA" w:eastAsia="uk-UA"/>
        </w:rPr>
        <w:t>.</w:t>
      </w:r>
      <w:r w:rsidR="007A0ADA" w:rsidRPr="00FD2F26">
        <w:rPr>
          <w:rStyle w:val="71"/>
          <w:color w:val="000000"/>
          <w:sz w:val="16"/>
          <w:szCs w:val="16"/>
          <w:lang w:eastAsia="uk-UA"/>
        </w:rPr>
        <w:t>Чукашкіна</w:t>
      </w:r>
    </w:p>
    <w:p w:rsidR="007A0ADA" w:rsidRPr="00FD2F26" w:rsidRDefault="007A0ADA" w:rsidP="00DE2599">
      <w:pPr>
        <w:pStyle w:val="72"/>
        <w:shd w:val="clear" w:color="auto" w:fill="auto"/>
        <w:spacing w:after="0" w:line="24" w:lineRule="atLeast"/>
        <w:ind w:left="-567"/>
        <w:rPr>
          <w:rStyle w:val="71"/>
          <w:color w:val="000000"/>
          <w:sz w:val="16"/>
          <w:szCs w:val="16"/>
          <w:lang w:eastAsia="uk-UA"/>
        </w:rPr>
      </w:pPr>
      <w:r w:rsidRPr="00FD2F26">
        <w:rPr>
          <w:rStyle w:val="71"/>
          <w:color w:val="000000"/>
          <w:sz w:val="16"/>
          <w:szCs w:val="16"/>
          <w:lang w:eastAsia="uk-UA"/>
        </w:rPr>
        <w:t>Формат 60х84</w:t>
      </w:r>
      <w:r w:rsidRPr="00FD2F26">
        <w:rPr>
          <w:rStyle w:val="71"/>
          <w:color w:val="000000"/>
          <w:sz w:val="16"/>
          <w:szCs w:val="16"/>
          <w:vertAlign w:val="superscript"/>
          <w:lang w:eastAsia="uk-UA"/>
        </w:rPr>
        <w:t>1</w:t>
      </w:r>
      <w:r w:rsidRPr="00FD2F26">
        <w:rPr>
          <w:rStyle w:val="71"/>
          <w:color w:val="000000"/>
          <w:sz w:val="16"/>
          <w:szCs w:val="16"/>
          <w:lang w:eastAsia="uk-UA"/>
        </w:rPr>
        <w:t>/</w:t>
      </w:r>
      <w:r w:rsidRPr="00FD2F26">
        <w:rPr>
          <w:rStyle w:val="71"/>
          <w:color w:val="000000"/>
          <w:sz w:val="16"/>
          <w:szCs w:val="16"/>
          <w:vertAlign w:val="subscript"/>
          <w:lang w:eastAsia="uk-UA"/>
        </w:rPr>
        <w:t>8</w:t>
      </w:r>
      <w:r w:rsidRPr="00FD2F26">
        <w:rPr>
          <w:rStyle w:val="71"/>
          <w:color w:val="000000"/>
          <w:sz w:val="16"/>
          <w:szCs w:val="16"/>
          <w:lang w:eastAsia="uk-UA"/>
        </w:rPr>
        <w:t>. Папір офсетний. Гарнітура "</w:t>
      </w:r>
      <w:r w:rsidRPr="00FD2F26">
        <w:rPr>
          <w:rStyle w:val="71"/>
          <w:color w:val="000000"/>
          <w:sz w:val="16"/>
          <w:szCs w:val="16"/>
          <w:lang w:val="en-US" w:eastAsia="uk-UA"/>
        </w:rPr>
        <w:t>A</w:t>
      </w:r>
      <w:r w:rsidRPr="00FD2F26">
        <w:rPr>
          <w:rStyle w:val="71"/>
          <w:color w:val="000000"/>
          <w:sz w:val="16"/>
          <w:szCs w:val="16"/>
          <w:lang w:eastAsia="uk-UA"/>
        </w:rPr>
        <w:t>гіа</w:t>
      </w:r>
      <w:r w:rsidRPr="00FD2F26">
        <w:rPr>
          <w:rStyle w:val="71"/>
          <w:color w:val="000000"/>
          <w:sz w:val="16"/>
          <w:szCs w:val="16"/>
          <w:lang w:val="en-US" w:eastAsia="uk-UA"/>
        </w:rPr>
        <w:t>l</w:t>
      </w:r>
      <w:r w:rsidRPr="00FD2F26">
        <w:rPr>
          <w:rStyle w:val="71"/>
          <w:color w:val="000000"/>
          <w:sz w:val="16"/>
          <w:szCs w:val="16"/>
          <w:lang w:eastAsia="uk-UA"/>
        </w:rPr>
        <w:t>"</w:t>
      </w:r>
    </w:p>
    <w:p w:rsidR="007A0ADA" w:rsidRPr="00FD2F26" w:rsidRDefault="007A0ADA" w:rsidP="00DE2599">
      <w:pPr>
        <w:pStyle w:val="72"/>
        <w:shd w:val="clear" w:color="auto" w:fill="auto"/>
        <w:spacing w:after="0" w:line="24" w:lineRule="atLeast"/>
        <w:ind w:left="-567"/>
        <w:rPr>
          <w:sz w:val="16"/>
          <w:szCs w:val="16"/>
        </w:rPr>
      </w:pPr>
      <w:r w:rsidRPr="00FD2F26">
        <w:rPr>
          <w:rStyle w:val="71"/>
          <w:color w:val="000000"/>
          <w:sz w:val="16"/>
          <w:szCs w:val="16"/>
          <w:lang w:eastAsia="uk-UA"/>
        </w:rPr>
        <w:t>Друк офсетний.</w:t>
      </w:r>
    </w:p>
    <w:p w:rsidR="007A0ADA" w:rsidRPr="00FD2F26" w:rsidRDefault="007A0ADA" w:rsidP="00DE2599">
      <w:pPr>
        <w:pStyle w:val="72"/>
        <w:shd w:val="clear" w:color="auto" w:fill="auto"/>
        <w:spacing w:after="0" w:line="24" w:lineRule="atLeast"/>
        <w:ind w:left="-567"/>
        <w:rPr>
          <w:rStyle w:val="71"/>
          <w:color w:val="000000"/>
          <w:sz w:val="16"/>
          <w:szCs w:val="16"/>
          <w:lang w:eastAsia="uk-UA"/>
        </w:rPr>
      </w:pPr>
      <w:r w:rsidRPr="00FD2F26">
        <w:rPr>
          <w:rStyle w:val="71"/>
          <w:color w:val="000000"/>
          <w:sz w:val="16"/>
          <w:szCs w:val="16"/>
          <w:lang w:eastAsia="uk-UA"/>
        </w:rPr>
        <w:t>Державне підприємство "Укрархбудінформ".</w:t>
      </w:r>
    </w:p>
    <w:p w:rsidR="007A0ADA" w:rsidRPr="00FD2F26" w:rsidRDefault="007A0ADA" w:rsidP="00DE2599">
      <w:pPr>
        <w:pStyle w:val="72"/>
        <w:shd w:val="clear" w:color="auto" w:fill="auto"/>
        <w:spacing w:after="0" w:line="24" w:lineRule="atLeast"/>
        <w:ind w:left="-567"/>
        <w:rPr>
          <w:sz w:val="16"/>
          <w:szCs w:val="16"/>
        </w:rPr>
      </w:pPr>
      <w:r w:rsidRPr="00FD2F26">
        <w:rPr>
          <w:rStyle w:val="71"/>
          <w:color w:val="000000"/>
          <w:sz w:val="16"/>
          <w:szCs w:val="16"/>
          <w:lang w:eastAsia="uk-UA"/>
        </w:rPr>
        <w:t>вул. М. Кривоноса, 2А, м. Київ-37, 03037, Україна.</w:t>
      </w:r>
    </w:p>
    <w:p w:rsidR="007A0ADA" w:rsidRPr="00FD2F26" w:rsidRDefault="007A0ADA" w:rsidP="00DE2599">
      <w:pPr>
        <w:pStyle w:val="72"/>
        <w:shd w:val="clear" w:color="auto" w:fill="auto"/>
        <w:spacing w:after="0" w:line="24" w:lineRule="atLeast"/>
        <w:ind w:left="-567"/>
        <w:rPr>
          <w:rStyle w:val="71"/>
          <w:color w:val="000000"/>
          <w:sz w:val="16"/>
          <w:szCs w:val="16"/>
          <w:lang w:eastAsia="uk-UA"/>
        </w:rPr>
      </w:pPr>
      <w:r w:rsidRPr="00FD2F26">
        <w:rPr>
          <w:rStyle w:val="71"/>
          <w:color w:val="000000"/>
          <w:sz w:val="16"/>
          <w:szCs w:val="16"/>
          <w:lang w:eastAsia="uk-UA"/>
        </w:rPr>
        <w:t>Тел. +38(067)8848879</w:t>
      </w:r>
    </w:p>
    <w:p w:rsidR="007A0ADA" w:rsidRPr="00A95A41" w:rsidRDefault="007A0ADA" w:rsidP="00DE2599">
      <w:pPr>
        <w:pStyle w:val="72"/>
        <w:shd w:val="clear" w:color="auto" w:fill="auto"/>
        <w:spacing w:after="0" w:line="24" w:lineRule="atLeast"/>
        <w:ind w:left="-567"/>
        <w:rPr>
          <w:rStyle w:val="71"/>
          <w:color w:val="000000"/>
          <w:sz w:val="16"/>
          <w:szCs w:val="16"/>
          <w:lang w:eastAsia="uk-UA"/>
        </w:rPr>
      </w:pPr>
      <w:r w:rsidRPr="00FD2F26">
        <w:rPr>
          <w:rStyle w:val="71"/>
          <w:color w:val="000000"/>
          <w:sz w:val="16"/>
          <w:szCs w:val="16"/>
          <w:lang w:eastAsia="uk-UA"/>
        </w:rPr>
        <w:t>Е-</w:t>
      </w:r>
      <w:r w:rsidRPr="00FD2F26">
        <w:rPr>
          <w:rStyle w:val="71"/>
          <w:color w:val="000000"/>
          <w:sz w:val="16"/>
          <w:szCs w:val="16"/>
          <w:lang w:val="en-US" w:eastAsia="uk-UA"/>
        </w:rPr>
        <w:t>m</w:t>
      </w:r>
      <w:r w:rsidRPr="00FD2F26">
        <w:rPr>
          <w:rStyle w:val="71"/>
          <w:color w:val="000000"/>
          <w:sz w:val="16"/>
          <w:szCs w:val="16"/>
          <w:lang w:eastAsia="uk-UA"/>
        </w:rPr>
        <w:t>аі</w:t>
      </w:r>
      <w:r w:rsidRPr="00FD2F26">
        <w:rPr>
          <w:rStyle w:val="71"/>
          <w:color w:val="000000"/>
          <w:sz w:val="16"/>
          <w:szCs w:val="16"/>
          <w:lang w:val="en-US" w:eastAsia="uk-UA"/>
        </w:rPr>
        <w:t>l</w:t>
      </w:r>
      <w:r w:rsidRPr="00FD2F26">
        <w:rPr>
          <w:rStyle w:val="71"/>
          <w:color w:val="000000"/>
          <w:sz w:val="16"/>
          <w:szCs w:val="16"/>
          <w:lang w:eastAsia="uk-UA"/>
        </w:rPr>
        <w:t>:</w:t>
      </w:r>
      <w:r w:rsidRPr="00FD2F26">
        <w:rPr>
          <w:rStyle w:val="71"/>
          <w:color w:val="000000"/>
          <w:sz w:val="16"/>
          <w:szCs w:val="16"/>
          <w:lang w:val="en-US" w:eastAsia="uk-UA"/>
        </w:rPr>
        <w:t>u</w:t>
      </w:r>
      <w:r w:rsidRPr="00FD2F26">
        <w:rPr>
          <w:rStyle w:val="71"/>
          <w:color w:val="000000"/>
          <w:sz w:val="16"/>
          <w:szCs w:val="16"/>
          <w:lang w:eastAsia="uk-UA"/>
        </w:rPr>
        <w:t>а</w:t>
      </w:r>
      <w:r w:rsidRPr="00FD2F26">
        <w:rPr>
          <w:rStyle w:val="71"/>
          <w:color w:val="000000"/>
          <w:sz w:val="16"/>
          <w:szCs w:val="16"/>
          <w:lang w:val="en-US" w:eastAsia="uk-UA"/>
        </w:rPr>
        <w:t>b</w:t>
      </w:r>
      <w:r w:rsidRPr="00FD2F26">
        <w:rPr>
          <w:rStyle w:val="71"/>
          <w:color w:val="000000"/>
          <w:sz w:val="16"/>
          <w:szCs w:val="16"/>
          <w:lang w:eastAsia="uk-UA"/>
        </w:rPr>
        <w:t>і90@</w:t>
      </w:r>
      <w:r w:rsidRPr="00FD2F26">
        <w:rPr>
          <w:rStyle w:val="71"/>
          <w:color w:val="000000"/>
          <w:sz w:val="16"/>
          <w:szCs w:val="16"/>
          <w:lang w:val="en-US" w:eastAsia="uk-UA"/>
        </w:rPr>
        <w:t>ukr</w:t>
      </w:r>
      <w:r w:rsidRPr="00FD2F26">
        <w:rPr>
          <w:rStyle w:val="71"/>
          <w:color w:val="000000"/>
          <w:sz w:val="16"/>
          <w:szCs w:val="16"/>
          <w:lang w:eastAsia="uk-UA"/>
        </w:rPr>
        <w:t>.</w:t>
      </w:r>
      <w:r w:rsidRPr="00FD2F26">
        <w:rPr>
          <w:rStyle w:val="71"/>
          <w:color w:val="000000"/>
          <w:sz w:val="16"/>
          <w:szCs w:val="16"/>
          <w:lang w:val="en-US" w:eastAsia="uk-UA"/>
        </w:rPr>
        <w:t>net</w:t>
      </w:r>
    </w:p>
    <w:p w:rsidR="007A0ADA" w:rsidRPr="00FD2F26" w:rsidRDefault="007A0ADA" w:rsidP="00DE2599">
      <w:pPr>
        <w:pStyle w:val="111"/>
        <w:shd w:val="clear" w:color="auto" w:fill="auto"/>
        <w:spacing w:after="0" w:line="24" w:lineRule="atLeast"/>
        <w:ind w:left="200"/>
        <w:rPr>
          <w:sz w:val="16"/>
          <w:szCs w:val="16"/>
        </w:rPr>
      </w:pPr>
      <w:r w:rsidRPr="00FD2F26">
        <w:rPr>
          <w:rStyle w:val="110"/>
          <w:color w:val="000000"/>
          <w:sz w:val="16"/>
          <w:szCs w:val="16"/>
          <w:lang w:eastAsia="uk-UA"/>
        </w:rPr>
        <w:t>Свідоцтво про внесення суб'єкта видавничої справи до державного реєстру видавців</w:t>
      </w:r>
    </w:p>
    <w:p w:rsidR="007A0ADA" w:rsidRPr="00FD2F26" w:rsidRDefault="007A0ADA" w:rsidP="00DE2599">
      <w:pPr>
        <w:pStyle w:val="111"/>
        <w:shd w:val="clear" w:color="auto" w:fill="auto"/>
        <w:spacing w:after="0" w:line="24" w:lineRule="atLeast"/>
        <w:ind w:left="200"/>
        <w:rPr>
          <w:sz w:val="16"/>
          <w:szCs w:val="16"/>
        </w:rPr>
      </w:pPr>
      <w:r w:rsidRPr="00FD2F26">
        <w:rPr>
          <w:rStyle w:val="110"/>
          <w:color w:val="000000"/>
          <w:sz w:val="16"/>
          <w:szCs w:val="16"/>
          <w:lang w:eastAsia="uk-UA"/>
        </w:rPr>
        <w:t>ДК № 690 від 27.11.2001 р.</w:t>
      </w:r>
    </w:p>
    <w:sectPr w:rsidR="007A0ADA" w:rsidRPr="00FD2F26" w:rsidSect="001C65D3">
      <w:headerReference w:type="even" r:id="rId17"/>
      <w:headerReference w:type="default" r:id="rId18"/>
      <w:footerReference w:type="even" r:id="rId19"/>
      <w:footerReference w:type="default" r:id="rId20"/>
      <w:headerReference w:type="first" r:id="rId21"/>
      <w:footerReference w:type="first" r:id="rId22"/>
      <w:pgSz w:w="11906" w:h="16838"/>
      <w:pgMar w:top="567" w:right="850" w:bottom="1134" w:left="1417"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1B5D" w:rsidRDefault="00B51B5D" w:rsidP="00614B1E">
      <w:pPr>
        <w:spacing w:after="0" w:line="240" w:lineRule="auto"/>
      </w:pPr>
      <w:r>
        <w:separator/>
      </w:r>
    </w:p>
  </w:endnote>
  <w:endnote w:type="continuationSeparator" w:id="1">
    <w:p w:rsidR="00B51B5D" w:rsidRDefault="00B51B5D" w:rsidP="00614B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Symbol Cyr">
    <w:altName w:val="Times New Roman"/>
    <w:charset w:val="CC"/>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1AE" w:rsidRPr="002D7C5C" w:rsidRDefault="007311AE">
    <w:pPr>
      <w:pStyle w:val="a5"/>
      <w:rPr>
        <w:rFonts w:ascii="Arial" w:hAnsi="Arial" w:cs="Arial"/>
        <w:sz w:val="18"/>
        <w:szCs w:val="18"/>
      </w:rPr>
    </w:pPr>
    <w:r w:rsidRPr="002D7C5C">
      <w:rPr>
        <w:rFonts w:ascii="Arial" w:hAnsi="Arial" w:cs="Arial"/>
        <w:sz w:val="18"/>
        <w:szCs w:val="18"/>
      </w:rPr>
      <w:t>Видання офіційне</w:t>
    </w:r>
    <w:r>
      <w:rPr>
        <w:rFonts w:ascii="Arial" w:hAnsi="Arial" w:cs="Arial"/>
        <w:sz w:val="18"/>
        <w:szCs w:val="18"/>
      </w:rPr>
      <w:tab/>
    </w:r>
    <w:r>
      <w:rPr>
        <w:rFonts w:ascii="Arial" w:hAnsi="Arial" w:cs="Arial"/>
        <w:sz w:val="18"/>
        <w:szCs w:val="18"/>
      </w:rPr>
      <w:tab/>
      <w:t>1</w:t>
    </w:r>
  </w:p>
  <w:p w:rsidR="007311AE" w:rsidRDefault="007311A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1AE" w:rsidRPr="00A9593F" w:rsidRDefault="007311AE">
    <w:pPr>
      <w:pStyle w:val="a5"/>
      <w:rPr>
        <w:rFonts w:ascii="Arial" w:hAnsi="Arial" w:cs="Arial"/>
        <w:sz w:val="18"/>
        <w:szCs w:val="18"/>
        <w:lang w:val="en-US"/>
      </w:rPr>
    </w:pPr>
    <w:r>
      <w:rPr>
        <w:rFonts w:ascii="Arial" w:hAnsi="Arial" w:cs="Arial"/>
        <w:sz w:val="18"/>
        <w:szCs w:val="18"/>
        <w:lang w:val="en-US"/>
      </w:rPr>
      <w:tab/>
    </w:r>
    <w:r>
      <w:rPr>
        <w:rFonts w:ascii="Arial" w:hAnsi="Arial" w:cs="Arial"/>
        <w:sz w:val="18"/>
        <w:szCs w:val="18"/>
        <w:lang w:val="en-US"/>
      </w:rPr>
      <w:tab/>
      <w:t>III</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1AE" w:rsidRPr="004261A4" w:rsidRDefault="007311AE" w:rsidP="004261A4">
    <w:pPr>
      <w:pStyle w:val="a5"/>
      <w:rPr>
        <w:rFonts w:ascii="Arial" w:hAnsi="Arial" w:cs="Arial"/>
        <w:sz w:val="18"/>
        <w:szCs w:val="18"/>
        <w:lang w:val="en-US"/>
      </w:rPr>
    </w:pPr>
    <w:r w:rsidRPr="004261A4">
      <w:rPr>
        <w:rFonts w:ascii="Arial" w:hAnsi="Arial" w:cs="Arial"/>
        <w:sz w:val="18"/>
        <w:szCs w:val="18"/>
        <w:lang w:val="en-US"/>
      </w:rPr>
      <w:t>II</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1AE" w:rsidRPr="004261A4" w:rsidRDefault="007311AE">
    <w:pPr>
      <w:pStyle w:val="a5"/>
      <w:rPr>
        <w:rFonts w:ascii="Arial" w:hAnsi="Arial" w:cs="Arial"/>
        <w:sz w:val="18"/>
        <w:szCs w:val="18"/>
        <w:lang w:val="en-US"/>
      </w:rPr>
    </w:pPr>
    <w:r w:rsidRPr="004261A4">
      <w:rPr>
        <w:rFonts w:ascii="Arial" w:hAnsi="Arial" w:cs="Arial"/>
        <w:sz w:val="18"/>
        <w:szCs w:val="18"/>
        <w:lang w:val="en-US"/>
      </w:rPr>
      <w:t>II</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1AE" w:rsidRPr="002D7C5C" w:rsidRDefault="00FF38AB">
    <w:pPr>
      <w:pStyle w:val="a5"/>
      <w:rPr>
        <w:rFonts w:ascii="Arial" w:hAnsi="Arial" w:cs="Arial"/>
        <w:sz w:val="18"/>
        <w:szCs w:val="18"/>
      </w:rPr>
    </w:pPr>
    <w:r w:rsidRPr="002D7C5C">
      <w:rPr>
        <w:rFonts w:ascii="Arial" w:hAnsi="Arial" w:cs="Arial"/>
        <w:sz w:val="18"/>
        <w:szCs w:val="18"/>
      </w:rPr>
      <w:fldChar w:fldCharType="begin"/>
    </w:r>
    <w:r w:rsidR="007311AE" w:rsidRPr="002D7C5C">
      <w:rPr>
        <w:rFonts w:ascii="Arial" w:hAnsi="Arial" w:cs="Arial"/>
        <w:sz w:val="18"/>
        <w:szCs w:val="18"/>
      </w:rPr>
      <w:instrText xml:space="preserve"> PAGE   \* MERGEFORMAT </w:instrText>
    </w:r>
    <w:r w:rsidRPr="002D7C5C">
      <w:rPr>
        <w:rFonts w:ascii="Arial" w:hAnsi="Arial" w:cs="Arial"/>
        <w:sz w:val="18"/>
        <w:szCs w:val="18"/>
      </w:rPr>
      <w:fldChar w:fldCharType="separate"/>
    </w:r>
    <w:r w:rsidR="00F07FBB">
      <w:rPr>
        <w:rFonts w:ascii="Arial" w:hAnsi="Arial" w:cs="Arial"/>
        <w:noProof/>
        <w:sz w:val="18"/>
        <w:szCs w:val="18"/>
      </w:rPr>
      <w:t>14</w:t>
    </w:r>
    <w:r w:rsidRPr="002D7C5C">
      <w:rPr>
        <w:rFonts w:ascii="Arial" w:hAnsi="Arial" w:cs="Arial"/>
        <w:sz w:val="18"/>
        <w:szCs w:val="18"/>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1AE" w:rsidRDefault="007311AE">
    <w:pPr>
      <w:pStyle w:val="a5"/>
    </w:pPr>
    <w:r>
      <w:tab/>
    </w:r>
    <w:r>
      <w:tab/>
    </w:r>
    <w:fldSimple w:instr=" PAGE   \* MERGEFORMAT ">
      <w:r w:rsidR="00F07FBB">
        <w:rPr>
          <w:noProof/>
        </w:rPr>
        <w:t>13</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1AE" w:rsidRPr="002D7C5C" w:rsidRDefault="007311AE">
    <w:pPr>
      <w:pStyle w:val="a5"/>
      <w:rPr>
        <w:sz w:val="20"/>
        <w:szCs w:val="20"/>
      </w:rPr>
    </w:pPr>
    <w:r w:rsidRPr="002D7C5C">
      <w:rPr>
        <w:rFonts w:ascii="Arial" w:hAnsi="Arial" w:cs="Arial"/>
        <w:sz w:val="20"/>
        <w:szCs w:val="20"/>
      </w:rPr>
      <w:t>Видання офіційне</w:t>
    </w:r>
    <w:r w:rsidRPr="002D7C5C">
      <w:rPr>
        <w:rFonts w:ascii="Arial" w:hAnsi="Arial" w:cs="Arial"/>
        <w:sz w:val="20"/>
        <w:szCs w:val="20"/>
      </w:rPr>
      <w:tab/>
    </w:r>
    <w:r w:rsidRPr="002D7C5C">
      <w:rPr>
        <w:rFonts w:ascii="Arial" w:hAnsi="Arial" w:cs="Arial"/>
        <w:sz w:val="20"/>
        <w:szCs w:val="20"/>
      </w:rPr>
      <w:tab/>
    </w:r>
    <w:r w:rsidR="00FF38AB" w:rsidRPr="002D7C5C">
      <w:rPr>
        <w:rFonts w:ascii="Arial" w:hAnsi="Arial" w:cs="Arial"/>
        <w:sz w:val="20"/>
        <w:szCs w:val="20"/>
      </w:rPr>
      <w:fldChar w:fldCharType="begin"/>
    </w:r>
    <w:r w:rsidRPr="002D7C5C">
      <w:rPr>
        <w:rFonts w:ascii="Arial" w:hAnsi="Arial" w:cs="Arial"/>
        <w:sz w:val="20"/>
        <w:szCs w:val="20"/>
      </w:rPr>
      <w:instrText xml:space="preserve"> PAGE   \* MERGEFORMAT </w:instrText>
    </w:r>
    <w:r w:rsidR="00FF38AB" w:rsidRPr="002D7C5C">
      <w:rPr>
        <w:rFonts w:ascii="Arial" w:hAnsi="Arial" w:cs="Arial"/>
        <w:sz w:val="20"/>
        <w:szCs w:val="20"/>
      </w:rPr>
      <w:fldChar w:fldCharType="separate"/>
    </w:r>
    <w:r w:rsidR="00F07FBB">
      <w:rPr>
        <w:rFonts w:ascii="Arial" w:hAnsi="Arial" w:cs="Arial"/>
        <w:noProof/>
        <w:sz w:val="20"/>
        <w:szCs w:val="20"/>
      </w:rPr>
      <w:t>1</w:t>
    </w:r>
    <w:r w:rsidR="00FF38AB" w:rsidRPr="002D7C5C">
      <w:rP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1B5D" w:rsidRDefault="00B51B5D" w:rsidP="00614B1E">
      <w:pPr>
        <w:spacing w:after="0" w:line="240" w:lineRule="auto"/>
      </w:pPr>
      <w:r>
        <w:separator/>
      </w:r>
    </w:p>
  </w:footnote>
  <w:footnote w:type="continuationSeparator" w:id="1">
    <w:p w:rsidR="00B51B5D" w:rsidRDefault="00B51B5D" w:rsidP="00614B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1AE" w:rsidRDefault="007311AE">
    <w:pPr>
      <w:pStyle w:val="a3"/>
      <w:rPr>
        <w:rFonts w:ascii="Arial" w:hAnsi="Arial" w:cs="Arial"/>
        <w:sz w:val="18"/>
        <w:szCs w:val="18"/>
        <w:lang w:val="en-US"/>
      </w:rPr>
    </w:pPr>
    <w:r>
      <w:rPr>
        <w:lang w:val="en-US"/>
      </w:rPr>
      <w:tab/>
    </w:r>
    <w:r>
      <w:rPr>
        <w:lang w:val="en-US"/>
      </w:rPr>
      <w:tab/>
    </w:r>
    <w:r w:rsidRPr="00127AA2">
      <w:rPr>
        <w:rFonts w:ascii="Arial" w:hAnsi="Arial" w:cs="Arial"/>
        <w:sz w:val="18"/>
        <w:szCs w:val="18"/>
      </w:rPr>
      <w:t>ДБН  В.2.2-42</w:t>
    </w:r>
    <w:r w:rsidRPr="00127AA2">
      <w:rPr>
        <w:rFonts w:ascii="Arial" w:hAnsi="Arial" w:cs="Arial"/>
        <w:sz w:val="18"/>
        <w:szCs w:val="18"/>
        <w:lang w:val="en-US"/>
      </w:rPr>
      <w:t>:2021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1AE" w:rsidRDefault="007311AE">
    <w:pPr>
      <w:pStyle w:val="a3"/>
    </w:pPr>
    <w:r>
      <w:rPr>
        <w:rFonts w:ascii="Arial" w:hAnsi="Arial" w:cs="Arial"/>
        <w:sz w:val="18"/>
        <w:szCs w:val="18"/>
        <w:lang w:val="en-US"/>
      </w:rPr>
      <w:tab/>
    </w:r>
    <w:r>
      <w:rPr>
        <w:rFonts w:ascii="Arial" w:hAnsi="Arial" w:cs="Arial"/>
        <w:sz w:val="18"/>
        <w:szCs w:val="18"/>
        <w:lang w:val="en-US"/>
      </w:rPr>
      <w:tab/>
    </w:r>
    <w:r w:rsidRPr="00127AA2">
      <w:rPr>
        <w:rFonts w:ascii="Arial" w:hAnsi="Arial" w:cs="Arial"/>
        <w:sz w:val="18"/>
        <w:szCs w:val="18"/>
      </w:rPr>
      <w:t>ДБН  В.2.2-42</w:t>
    </w:r>
    <w:r w:rsidRPr="00127AA2">
      <w:rPr>
        <w:rFonts w:ascii="Arial" w:hAnsi="Arial" w:cs="Arial"/>
        <w:sz w:val="18"/>
        <w:szCs w:val="18"/>
        <w:lang w:val="en-US"/>
      </w:rPr>
      <w:t>:2021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1AE" w:rsidRDefault="007311AE">
    <w:pPr>
      <w:pStyle w:val="a3"/>
    </w:pPr>
    <w:r w:rsidRPr="00127AA2">
      <w:rPr>
        <w:rFonts w:ascii="Arial" w:hAnsi="Arial" w:cs="Arial"/>
        <w:sz w:val="18"/>
        <w:szCs w:val="18"/>
      </w:rPr>
      <w:t>ДБН  В.2.2-42</w:t>
    </w:r>
    <w:r w:rsidRPr="00127AA2">
      <w:rPr>
        <w:rFonts w:ascii="Arial" w:hAnsi="Arial" w:cs="Arial"/>
        <w:sz w:val="18"/>
        <w:szCs w:val="18"/>
        <w:lang w:val="en-US"/>
      </w:rPr>
      <w:t>:2021</w:t>
    </w:r>
  </w:p>
  <w:p w:rsidR="007311AE" w:rsidRDefault="007311AE">
    <w:pPr>
      <w:pStyle w:val="a3"/>
      <w:rPr>
        <w:rFonts w:ascii="Arial" w:hAnsi="Arial" w:cs="Arial"/>
        <w:sz w:val="18"/>
        <w:szCs w:val="18"/>
        <w:lang w:val="ru-RU"/>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1AE" w:rsidRDefault="007311AE">
    <w:pPr>
      <w:pStyle w:val="a3"/>
      <w:rPr>
        <w:rFonts w:ascii="Arial" w:hAnsi="Arial" w:cs="Arial"/>
        <w:sz w:val="18"/>
        <w:szCs w:val="18"/>
        <w:lang w:val="en-US"/>
      </w:rPr>
    </w:pPr>
    <w:r w:rsidRPr="00127AA2">
      <w:rPr>
        <w:rFonts w:ascii="Arial" w:hAnsi="Arial" w:cs="Arial"/>
        <w:sz w:val="18"/>
        <w:szCs w:val="18"/>
      </w:rPr>
      <w:t>ДБН  В.2.2-42</w:t>
    </w:r>
    <w:r w:rsidRPr="00127AA2">
      <w:rPr>
        <w:rFonts w:ascii="Arial" w:hAnsi="Arial" w:cs="Arial"/>
        <w:sz w:val="18"/>
        <w:szCs w:val="18"/>
        <w:lang w:val="en-US"/>
      </w:rPr>
      <w:t>:2021</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1AE" w:rsidRDefault="007311AE">
    <w:pPr>
      <w:pStyle w:val="a3"/>
      <w:rPr>
        <w:rFonts w:ascii="Arial" w:hAnsi="Arial" w:cs="Arial"/>
        <w:sz w:val="18"/>
        <w:szCs w:val="18"/>
        <w:lang w:val="en-US"/>
      </w:rPr>
    </w:pPr>
    <w:r w:rsidRPr="00127AA2">
      <w:rPr>
        <w:rFonts w:ascii="Arial" w:hAnsi="Arial" w:cs="Arial"/>
        <w:sz w:val="18"/>
        <w:szCs w:val="18"/>
      </w:rPr>
      <w:t>ДБН  В.2.2-42</w:t>
    </w:r>
    <w:r w:rsidRPr="00127AA2">
      <w:rPr>
        <w:rFonts w:ascii="Arial" w:hAnsi="Arial" w:cs="Arial"/>
        <w:sz w:val="18"/>
        <w:szCs w:val="18"/>
        <w:lang w:val="en-US"/>
      </w:rPr>
      <w:t>:2021</w:t>
    </w:r>
  </w:p>
  <w:p w:rsidR="007311AE" w:rsidRDefault="007311AE">
    <w:pPr>
      <w:pStyle w:val="a3"/>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1AE" w:rsidRDefault="007311AE">
    <w:pPr>
      <w:pStyle w:val="a3"/>
    </w:pPr>
    <w:r>
      <w:rPr>
        <w:rFonts w:ascii="Arial" w:hAnsi="Arial" w:cs="Arial"/>
        <w:sz w:val="18"/>
        <w:szCs w:val="18"/>
        <w:lang w:val="en-US"/>
      </w:rPr>
      <w:tab/>
    </w:r>
    <w:r>
      <w:rPr>
        <w:rFonts w:ascii="Arial" w:hAnsi="Arial" w:cs="Arial"/>
        <w:sz w:val="18"/>
        <w:szCs w:val="18"/>
        <w:lang w:val="en-US"/>
      </w:rPr>
      <w:tab/>
    </w:r>
    <w:r w:rsidRPr="00127AA2">
      <w:rPr>
        <w:rFonts w:ascii="Arial" w:hAnsi="Arial" w:cs="Arial"/>
        <w:sz w:val="18"/>
        <w:szCs w:val="18"/>
      </w:rPr>
      <w:t>ДБН  В.2.2-42</w:t>
    </w:r>
    <w:r w:rsidRPr="00127AA2">
      <w:rPr>
        <w:rFonts w:ascii="Arial" w:hAnsi="Arial" w:cs="Arial"/>
        <w:sz w:val="18"/>
        <w:szCs w:val="18"/>
        <w:lang w:val="en-US"/>
      </w:rPr>
      <w:t>:2021</w:t>
    </w:r>
  </w:p>
  <w:p w:rsidR="007311AE" w:rsidRDefault="007311AE">
    <w:pPr>
      <w:pStyle w:val="a3"/>
      <w:rPr>
        <w:rFonts w:ascii="Arial" w:hAnsi="Arial" w:cs="Arial"/>
        <w:sz w:val="18"/>
        <w:szCs w:val="18"/>
        <w:lang w:val="ru-RU"/>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1AE" w:rsidRDefault="007311AE">
    <w:pPr>
      <w:pStyle w:val="a3"/>
      <w:rPr>
        <w:rFonts w:ascii="Arial" w:hAnsi="Arial" w:cs="Arial"/>
        <w:sz w:val="18"/>
        <w:szCs w:val="18"/>
        <w:lang w:val="ru-RU"/>
      </w:rPr>
    </w:pPr>
    <w:r>
      <w:rPr>
        <w:lang w:val="en-US"/>
      </w:rPr>
      <w:tab/>
    </w:r>
    <w:r>
      <w:rPr>
        <w:lang w:val="en-US"/>
      </w:rPr>
      <w:tab/>
    </w:r>
    <w:r w:rsidRPr="00127AA2">
      <w:rPr>
        <w:rFonts w:ascii="Arial" w:hAnsi="Arial" w:cs="Arial"/>
        <w:sz w:val="18"/>
        <w:szCs w:val="18"/>
      </w:rPr>
      <w:t>ДБН  В.2.2-42</w:t>
    </w:r>
    <w:r w:rsidRPr="00127AA2">
      <w:rPr>
        <w:rFonts w:ascii="Arial" w:hAnsi="Arial" w:cs="Arial"/>
        <w:sz w:val="18"/>
        <w:szCs w:val="18"/>
        <w:lang w:val="en-US"/>
      </w:rPr>
      <w:t>:2021</w:t>
    </w:r>
  </w:p>
  <w:p w:rsidR="007311AE" w:rsidRPr="002D7C5C" w:rsidRDefault="007311AE">
    <w:pPr>
      <w:pStyle w:val="a3"/>
      <w:rPr>
        <w:rFonts w:ascii="Arial" w:hAnsi="Arial" w:cs="Arial"/>
        <w:sz w:val="18"/>
        <w:szCs w:val="18"/>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84E82"/>
    <w:multiLevelType w:val="multilevel"/>
    <w:tmpl w:val="F0D8232A"/>
    <w:lvl w:ilvl="0">
      <w:start w:val="1"/>
      <w:numFmt w:val="decimal"/>
      <w:pStyle w:val="1"/>
      <w:lvlText w:val="%1"/>
      <w:lvlJc w:val="left"/>
      <w:pPr>
        <w:ind w:left="203" w:hanging="432"/>
      </w:pPr>
      <w:rPr>
        <w:rFonts w:ascii="Arial" w:hAnsi="Arial" w:cs="Arial"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21"/>
        <w:szCs w:val="21"/>
        <w:u w:val="none"/>
        <w:vertAlign w:val="baseline"/>
        <w:em w:val="none"/>
      </w:rPr>
    </w:lvl>
    <w:lvl w:ilvl="1">
      <w:start w:val="1"/>
      <w:numFmt w:val="decimal"/>
      <w:pStyle w:val="2"/>
      <w:lvlText w:val="%1.%2"/>
      <w:lvlJc w:val="left"/>
      <w:pPr>
        <w:ind w:left="347" w:hanging="576"/>
      </w:pPr>
      <w:rPr>
        <w:rFonts w:ascii="Arial" w:hAnsi="Arial" w:cs="Arial"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21"/>
        <w:szCs w:val="21"/>
        <w:u w:val="none"/>
        <w:vertAlign w:val="baseline"/>
        <w:em w:val="none"/>
      </w:rPr>
    </w:lvl>
    <w:lvl w:ilvl="2">
      <w:start w:val="1"/>
      <w:numFmt w:val="decimal"/>
      <w:pStyle w:val="3"/>
      <w:lvlText w:val="%1.%2.%3"/>
      <w:lvlJc w:val="left"/>
      <w:pPr>
        <w:ind w:left="491" w:hanging="720"/>
      </w:pPr>
      <w:rPr>
        <w:b/>
      </w:rPr>
    </w:lvl>
    <w:lvl w:ilvl="3">
      <w:start w:val="1"/>
      <w:numFmt w:val="decimal"/>
      <w:pStyle w:val="4"/>
      <w:lvlText w:val="%1.%2.%3.%4"/>
      <w:lvlJc w:val="left"/>
      <w:pPr>
        <w:ind w:left="635" w:hanging="864"/>
      </w:pPr>
    </w:lvl>
    <w:lvl w:ilvl="4">
      <w:start w:val="1"/>
      <w:numFmt w:val="decimal"/>
      <w:pStyle w:val="5"/>
      <w:lvlText w:val="%1.%2.%3.%4.%5"/>
      <w:lvlJc w:val="left"/>
      <w:pPr>
        <w:ind w:left="779" w:hanging="1008"/>
      </w:pPr>
    </w:lvl>
    <w:lvl w:ilvl="5">
      <w:start w:val="1"/>
      <w:numFmt w:val="decimal"/>
      <w:pStyle w:val="6"/>
      <w:lvlText w:val="%1.%2.%3.%4.%5.%6"/>
      <w:lvlJc w:val="left"/>
      <w:pPr>
        <w:ind w:left="923" w:hanging="1152"/>
      </w:pPr>
    </w:lvl>
    <w:lvl w:ilvl="6">
      <w:start w:val="1"/>
      <w:numFmt w:val="decimal"/>
      <w:pStyle w:val="7"/>
      <w:lvlText w:val="%1.%2.%3.%4.%5.%6.%7"/>
      <w:lvlJc w:val="left"/>
      <w:pPr>
        <w:ind w:left="1067" w:hanging="1296"/>
      </w:pPr>
    </w:lvl>
    <w:lvl w:ilvl="7">
      <w:start w:val="1"/>
      <w:numFmt w:val="decimal"/>
      <w:pStyle w:val="8"/>
      <w:lvlText w:val="%1.%2.%3.%4.%5.%6.%7.%8"/>
      <w:lvlJc w:val="left"/>
      <w:pPr>
        <w:ind w:left="1211" w:hanging="1440"/>
      </w:pPr>
    </w:lvl>
    <w:lvl w:ilvl="8">
      <w:start w:val="1"/>
      <w:numFmt w:val="decimal"/>
      <w:pStyle w:val="9"/>
      <w:lvlText w:val="%1.%2.%3.%4.%5.%6.%7.%8.%9"/>
      <w:lvlJc w:val="left"/>
      <w:pPr>
        <w:ind w:left="1355" w:hanging="1584"/>
      </w:pPr>
    </w:lvl>
  </w:abstractNum>
  <w:abstractNum w:abstractNumId="1">
    <w:nsid w:val="118A1D08"/>
    <w:multiLevelType w:val="hybridMultilevel"/>
    <w:tmpl w:val="79788C80"/>
    <w:lvl w:ilvl="0" w:tplc="1D74462C">
      <w:start w:val="25"/>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155505DC"/>
    <w:multiLevelType w:val="hybridMultilevel"/>
    <w:tmpl w:val="3B886104"/>
    <w:lvl w:ilvl="0" w:tplc="E67EFA06">
      <w:start w:val="5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0137C7"/>
    <w:multiLevelType w:val="hybridMultilevel"/>
    <w:tmpl w:val="3BA22E52"/>
    <w:lvl w:ilvl="0" w:tplc="D0A2569E">
      <w:start w:val="5"/>
      <w:numFmt w:val="bullet"/>
      <w:lvlText w:val="-"/>
      <w:lvlJc w:val="left"/>
      <w:pPr>
        <w:ind w:left="738" w:hanging="360"/>
      </w:pPr>
      <w:rPr>
        <w:rFonts w:ascii="Arial" w:eastAsia="Calibri" w:hAnsi="Arial" w:cs="Arial" w:hint="default"/>
      </w:rPr>
    </w:lvl>
    <w:lvl w:ilvl="1" w:tplc="04220003" w:tentative="1">
      <w:start w:val="1"/>
      <w:numFmt w:val="bullet"/>
      <w:lvlText w:val="o"/>
      <w:lvlJc w:val="left"/>
      <w:pPr>
        <w:ind w:left="1458" w:hanging="360"/>
      </w:pPr>
      <w:rPr>
        <w:rFonts w:ascii="Courier New" w:hAnsi="Courier New" w:cs="Courier New" w:hint="default"/>
      </w:rPr>
    </w:lvl>
    <w:lvl w:ilvl="2" w:tplc="04220005" w:tentative="1">
      <w:start w:val="1"/>
      <w:numFmt w:val="bullet"/>
      <w:lvlText w:val=""/>
      <w:lvlJc w:val="left"/>
      <w:pPr>
        <w:ind w:left="2178" w:hanging="360"/>
      </w:pPr>
      <w:rPr>
        <w:rFonts w:ascii="Wingdings" w:hAnsi="Wingdings" w:hint="default"/>
      </w:rPr>
    </w:lvl>
    <w:lvl w:ilvl="3" w:tplc="04220001" w:tentative="1">
      <w:start w:val="1"/>
      <w:numFmt w:val="bullet"/>
      <w:lvlText w:val=""/>
      <w:lvlJc w:val="left"/>
      <w:pPr>
        <w:ind w:left="2898" w:hanging="360"/>
      </w:pPr>
      <w:rPr>
        <w:rFonts w:ascii="Symbol" w:hAnsi="Symbol" w:hint="default"/>
      </w:rPr>
    </w:lvl>
    <w:lvl w:ilvl="4" w:tplc="04220003" w:tentative="1">
      <w:start w:val="1"/>
      <w:numFmt w:val="bullet"/>
      <w:lvlText w:val="o"/>
      <w:lvlJc w:val="left"/>
      <w:pPr>
        <w:ind w:left="3618" w:hanging="360"/>
      </w:pPr>
      <w:rPr>
        <w:rFonts w:ascii="Courier New" w:hAnsi="Courier New" w:cs="Courier New" w:hint="default"/>
      </w:rPr>
    </w:lvl>
    <w:lvl w:ilvl="5" w:tplc="04220005" w:tentative="1">
      <w:start w:val="1"/>
      <w:numFmt w:val="bullet"/>
      <w:lvlText w:val=""/>
      <w:lvlJc w:val="left"/>
      <w:pPr>
        <w:ind w:left="4338" w:hanging="360"/>
      </w:pPr>
      <w:rPr>
        <w:rFonts w:ascii="Wingdings" w:hAnsi="Wingdings" w:hint="default"/>
      </w:rPr>
    </w:lvl>
    <w:lvl w:ilvl="6" w:tplc="04220001" w:tentative="1">
      <w:start w:val="1"/>
      <w:numFmt w:val="bullet"/>
      <w:lvlText w:val=""/>
      <w:lvlJc w:val="left"/>
      <w:pPr>
        <w:ind w:left="5058" w:hanging="360"/>
      </w:pPr>
      <w:rPr>
        <w:rFonts w:ascii="Symbol" w:hAnsi="Symbol" w:hint="default"/>
      </w:rPr>
    </w:lvl>
    <w:lvl w:ilvl="7" w:tplc="04220003" w:tentative="1">
      <w:start w:val="1"/>
      <w:numFmt w:val="bullet"/>
      <w:lvlText w:val="o"/>
      <w:lvlJc w:val="left"/>
      <w:pPr>
        <w:ind w:left="5778" w:hanging="360"/>
      </w:pPr>
      <w:rPr>
        <w:rFonts w:ascii="Courier New" w:hAnsi="Courier New" w:cs="Courier New" w:hint="default"/>
      </w:rPr>
    </w:lvl>
    <w:lvl w:ilvl="8" w:tplc="04220005" w:tentative="1">
      <w:start w:val="1"/>
      <w:numFmt w:val="bullet"/>
      <w:lvlText w:val=""/>
      <w:lvlJc w:val="left"/>
      <w:pPr>
        <w:ind w:left="6498" w:hanging="360"/>
      </w:pPr>
      <w:rPr>
        <w:rFonts w:ascii="Wingdings" w:hAnsi="Wingdings" w:hint="default"/>
      </w:rPr>
    </w:lvl>
  </w:abstractNum>
  <w:abstractNum w:abstractNumId="4">
    <w:nsid w:val="194349FD"/>
    <w:multiLevelType w:val="hybridMultilevel"/>
    <w:tmpl w:val="DB46A01A"/>
    <w:lvl w:ilvl="0" w:tplc="0422000F">
      <w:start w:val="1"/>
      <w:numFmt w:val="decimal"/>
      <w:lvlText w:val="%1."/>
      <w:lvlJc w:val="left"/>
      <w:pPr>
        <w:tabs>
          <w:tab w:val="num" w:pos="1276"/>
        </w:tabs>
        <w:ind w:left="709" w:firstLine="340"/>
      </w:pPr>
      <w:rPr>
        <w:rFont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21C11557"/>
    <w:multiLevelType w:val="multilevel"/>
    <w:tmpl w:val="35DA4A4C"/>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
    <w:nsid w:val="243F39B9"/>
    <w:multiLevelType w:val="hybridMultilevel"/>
    <w:tmpl w:val="255807E6"/>
    <w:lvl w:ilvl="0" w:tplc="39AC03CC">
      <w:start w:val="1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261A7808"/>
    <w:multiLevelType w:val="hybridMultilevel"/>
    <w:tmpl w:val="B134B5FC"/>
    <w:lvl w:ilvl="0" w:tplc="A88A3F6E">
      <w:start w:val="5"/>
      <w:numFmt w:val="bullet"/>
      <w:lvlText w:val="–"/>
      <w:lvlJc w:val="left"/>
      <w:pPr>
        <w:ind w:left="1080" w:hanging="360"/>
      </w:pPr>
      <w:rPr>
        <w:rFonts w:ascii="Arial" w:eastAsia="Calibri" w:hAnsi="Arial" w:cs="Aria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nsid w:val="28672890"/>
    <w:multiLevelType w:val="multilevel"/>
    <w:tmpl w:val="35DA4A4C"/>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nsid w:val="29124AC0"/>
    <w:multiLevelType w:val="hybridMultilevel"/>
    <w:tmpl w:val="A0DCA514"/>
    <w:lvl w:ilvl="0" w:tplc="779639D6">
      <w:start w:val="1"/>
      <w:numFmt w:val="decimal"/>
      <w:lvlText w:val="1.%1"/>
      <w:lvlJc w:val="left"/>
      <w:pPr>
        <w:ind w:left="1440" w:hanging="360"/>
      </w:pPr>
      <w:rPr>
        <w:rFonts w:ascii="Arial" w:hAnsi="Arial" w:hint="default"/>
        <w:b/>
        <w:i w:val="0"/>
        <w:spacing w:val="0"/>
        <w:sz w:val="21"/>
        <w:szCs w:val="21"/>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0">
    <w:nsid w:val="2B5472DF"/>
    <w:multiLevelType w:val="multilevel"/>
    <w:tmpl w:val="35DA4A4C"/>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1">
    <w:nsid w:val="325F2B8B"/>
    <w:multiLevelType w:val="hybridMultilevel"/>
    <w:tmpl w:val="32CE7F36"/>
    <w:lvl w:ilvl="0" w:tplc="A218F882">
      <w:start w:val="100"/>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76A1473"/>
    <w:multiLevelType w:val="hybridMultilevel"/>
    <w:tmpl w:val="963278E2"/>
    <w:lvl w:ilvl="0" w:tplc="344C94DE">
      <w:start w:val="5"/>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nsid w:val="390C526E"/>
    <w:multiLevelType w:val="multilevel"/>
    <w:tmpl w:val="35DA4A4C"/>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4">
    <w:nsid w:val="3F456BD2"/>
    <w:multiLevelType w:val="multilevel"/>
    <w:tmpl w:val="35DA4A4C"/>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
    <w:nsid w:val="43060BC9"/>
    <w:multiLevelType w:val="multilevel"/>
    <w:tmpl w:val="6548E0A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45A03EE2"/>
    <w:multiLevelType w:val="multilevel"/>
    <w:tmpl w:val="35DA4A4C"/>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7">
    <w:nsid w:val="4F14077F"/>
    <w:multiLevelType w:val="hybridMultilevel"/>
    <w:tmpl w:val="30A49198"/>
    <w:lvl w:ilvl="0" w:tplc="03427704">
      <w:start w:val="10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CF20269"/>
    <w:multiLevelType w:val="hybridMultilevel"/>
    <w:tmpl w:val="BFFCD89A"/>
    <w:lvl w:ilvl="0" w:tplc="1D361562">
      <w:start w:val="5"/>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9">
    <w:nsid w:val="5DC94214"/>
    <w:multiLevelType w:val="multilevel"/>
    <w:tmpl w:val="35DA4A4C"/>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0">
    <w:nsid w:val="74BD351F"/>
    <w:multiLevelType w:val="multilevel"/>
    <w:tmpl w:val="35DA4A4C"/>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1">
    <w:nsid w:val="7B5419AA"/>
    <w:multiLevelType w:val="singleLevel"/>
    <w:tmpl w:val="9CBC7F20"/>
    <w:lvl w:ilvl="0">
      <w:start w:val="1"/>
      <w:numFmt w:val="decimal"/>
      <w:lvlText w:val="%1"/>
      <w:legacy w:legacy="1" w:legacySpace="0" w:legacyIndent="403"/>
      <w:lvlJc w:val="left"/>
      <w:rPr>
        <w:rFonts w:ascii="Arial" w:hAnsi="Arial" w:hint="default"/>
      </w:rPr>
    </w:lvl>
  </w:abstractNum>
  <w:num w:numId="1">
    <w:abstractNumId w:val="20"/>
  </w:num>
  <w:num w:numId="2">
    <w:abstractNumId w:val="0"/>
  </w:num>
  <w:num w:numId="3">
    <w:abstractNumId w:val="7"/>
  </w:num>
  <w:num w:numId="4">
    <w:abstractNumId w:val="9"/>
  </w:num>
  <w:num w:numId="5">
    <w:abstractNumId w:val="3"/>
  </w:num>
  <w:num w:numId="6">
    <w:abstractNumId w:val="13"/>
  </w:num>
  <w:num w:numId="7">
    <w:abstractNumId w:val="14"/>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5"/>
  </w:num>
  <w:num w:numId="21">
    <w:abstractNumId w:val="0"/>
  </w:num>
  <w:num w:numId="22">
    <w:abstractNumId w:val="0"/>
  </w:num>
  <w:num w:numId="23">
    <w:abstractNumId w:val="15"/>
  </w:num>
  <w:num w:numId="24">
    <w:abstractNumId w:val="21"/>
  </w:num>
  <w:num w:numId="25">
    <w:abstractNumId w:val="4"/>
  </w:num>
  <w:num w:numId="26">
    <w:abstractNumId w:val="10"/>
  </w:num>
  <w:num w:numId="27">
    <w:abstractNumId w:val="16"/>
  </w:num>
  <w:num w:numId="28">
    <w:abstractNumId w:val="6"/>
  </w:num>
  <w:num w:numId="29">
    <w:abstractNumId w:val="19"/>
  </w:num>
  <w:num w:numId="30">
    <w:abstractNumId w:val="8"/>
  </w:num>
  <w:num w:numId="31">
    <w:abstractNumId w:val="0"/>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7"/>
  </w:num>
  <w:num w:numId="35">
    <w:abstractNumId w:val="11"/>
  </w:num>
  <w:num w:numId="36">
    <w:abstractNumId w:val="0"/>
  </w:num>
  <w:num w:numId="37">
    <w:abstractNumId w:val="1"/>
  </w:num>
  <w:num w:numId="38">
    <w:abstractNumId w:val="12"/>
  </w:num>
  <w:num w:numId="39">
    <w:abstractNumId w:val="18"/>
  </w:num>
  <w:num w:numId="40">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10"/>
  <w:displayHorizontalDrawingGridEvery w:val="2"/>
  <w:characterSpacingControl w:val="doNotCompress"/>
  <w:hdrShapeDefaults>
    <o:shapedefaults v:ext="edit" spidmax="56322"/>
  </w:hdrShapeDefaults>
  <w:footnotePr>
    <w:footnote w:id="0"/>
    <w:footnote w:id="1"/>
  </w:footnotePr>
  <w:endnotePr>
    <w:endnote w:id="0"/>
    <w:endnote w:id="1"/>
  </w:endnotePr>
  <w:compat/>
  <w:rsids>
    <w:rsidRoot w:val="00CF1CFB"/>
    <w:rsid w:val="00001A28"/>
    <w:rsid w:val="00001A40"/>
    <w:rsid w:val="00002E0E"/>
    <w:rsid w:val="0000373E"/>
    <w:rsid w:val="00003AD4"/>
    <w:rsid w:val="00003EA3"/>
    <w:rsid w:val="00004776"/>
    <w:rsid w:val="00004825"/>
    <w:rsid w:val="00004A24"/>
    <w:rsid w:val="00005439"/>
    <w:rsid w:val="00005B62"/>
    <w:rsid w:val="00005FDB"/>
    <w:rsid w:val="0000620E"/>
    <w:rsid w:val="00006477"/>
    <w:rsid w:val="000068CC"/>
    <w:rsid w:val="00007E36"/>
    <w:rsid w:val="0001043E"/>
    <w:rsid w:val="0001175F"/>
    <w:rsid w:val="0001247E"/>
    <w:rsid w:val="00012AD3"/>
    <w:rsid w:val="00013AC5"/>
    <w:rsid w:val="000145BE"/>
    <w:rsid w:val="000149FB"/>
    <w:rsid w:val="000169F0"/>
    <w:rsid w:val="00016A24"/>
    <w:rsid w:val="00016C48"/>
    <w:rsid w:val="000170DC"/>
    <w:rsid w:val="000173E6"/>
    <w:rsid w:val="000207DB"/>
    <w:rsid w:val="0002082D"/>
    <w:rsid w:val="00021083"/>
    <w:rsid w:val="000211C0"/>
    <w:rsid w:val="00021DD6"/>
    <w:rsid w:val="000233C1"/>
    <w:rsid w:val="00024BD5"/>
    <w:rsid w:val="00024C48"/>
    <w:rsid w:val="00025914"/>
    <w:rsid w:val="00026E43"/>
    <w:rsid w:val="000271A2"/>
    <w:rsid w:val="000278F0"/>
    <w:rsid w:val="0002797F"/>
    <w:rsid w:val="00027F27"/>
    <w:rsid w:val="000306DD"/>
    <w:rsid w:val="00030AB0"/>
    <w:rsid w:val="00031836"/>
    <w:rsid w:val="00031D08"/>
    <w:rsid w:val="00031F44"/>
    <w:rsid w:val="0003235D"/>
    <w:rsid w:val="00032947"/>
    <w:rsid w:val="000332F2"/>
    <w:rsid w:val="00033331"/>
    <w:rsid w:val="000335EF"/>
    <w:rsid w:val="00033824"/>
    <w:rsid w:val="00035E27"/>
    <w:rsid w:val="0003675F"/>
    <w:rsid w:val="00037A24"/>
    <w:rsid w:val="00037BDB"/>
    <w:rsid w:val="00037CEF"/>
    <w:rsid w:val="00040C79"/>
    <w:rsid w:val="00041C36"/>
    <w:rsid w:val="00042129"/>
    <w:rsid w:val="0004288B"/>
    <w:rsid w:val="00042E83"/>
    <w:rsid w:val="00043596"/>
    <w:rsid w:val="00044252"/>
    <w:rsid w:val="0004509A"/>
    <w:rsid w:val="0004635A"/>
    <w:rsid w:val="000465C6"/>
    <w:rsid w:val="000468C5"/>
    <w:rsid w:val="00047B59"/>
    <w:rsid w:val="00047BA1"/>
    <w:rsid w:val="00047F4C"/>
    <w:rsid w:val="00051195"/>
    <w:rsid w:val="00051639"/>
    <w:rsid w:val="000516B9"/>
    <w:rsid w:val="00051B0E"/>
    <w:rsid w:val="00052168"/>
    <w:rsid w:val="00052521"/>
    <w:rsid w:val="000531FB"/>
    <w:rsid w:val="000534B7"/>
    <w:rsid w:val="0005357A"/>
    <w:rsid w:val="00053BB6"/>
    <w:rsid w:val="00055EC7"/>
    <w:rsid w:val="00056068"/>
    <w:rsid w:val="0005711D"/>
    <w:rsid w:val="00060304"/>
    <w:rsid w:val="00061621"/>
    <w:rsid w:val="00062129"/>
    <w:rsid w:val="000625BD"/>
    <w:rsid w:val="00063710"/>
    <w:rsid w:val="00063B9A"/>
    <w:rsid w:val="00065052"/>
    <w:rsid w:val="00065367"/>
    <w:rsid w:val="00065746"/>
    <w:rsid w:val="00066100"/>
    <w:rsid w:val="000664EB"/>
    <w:rsid w:val="00066C66"/>
    <w:rsid w:val="00070061"/>
    <w:rsid w:val="00070DA8"/>
    <w:rsid w:val="000726C5"/>
    <w:rsid w:val="00074237"/>
    <w:rsid w:val="00074889"/>
    <w:rsid w:val="0007493E"/>
    <w:rsid w:val="00074C0E"/>
    <w:rsid w:val="00075291"/>
    <w:rsid w:val="00075C04"/>
    <w:rsid w:val="000764E3"/>
    <w:rsid w:val="0007697D"/>
    <w:rsid w:val="00076AAA"/>
    <w:rsid w:val="0007736B"/>
    <w:rsid w:val="000776B8"/>
    <w:rsid w:val="00077E9B"/>
    <w:rsid w:val="00080705"/>
    <w:rsid w:val="000808EC"/>
    <w:rsid w:val="00080EAE"/>
    <w:rsid w:val="000811D7"/>
    <w:rsid w:val="0008261F"/>
    <w:rsid w:val="00082DE2"/>
    <w:rsid w:val="00082E08"/>
    <w:rsid w:val="00083D72"/>
    <w:rsid w:val="000840C0"/>
    <w:rsid w:val="00084D7C"/>
    <w:rsid w:val="00086B37"/>
    <w:rsid w:val="00086BCD"/>
    <w:rsid w:val="00087635"/>
    <w:rsid w:val="00087C41"/>
    <w:rsid w:val="00090294"/>
    <w:rsid w:val="000902DF"/>
    <w:rsid w:val="00090410"/>
    <w:rsid w:val="00091840"/>
    <w:rsid w:val="000928D9"/>
    <w:rsid w:val="000936C1"/>
    <w:rsid w:val="00095CAD"/>
    <w:rsid w:val="00095F45"/>
    <w:rsid w:val="0009648D"/>
    <w:rsid w:val="000A0100"/>
    <w:rsid w:val="000A0579"/>
    <w:rsid w:val="000A10BE"/>
    <w:rsid w:val="000A163B"/>
    <w:rsid w:val="000A17B9"/>
    <w:rsid w:val="000A2817"/>
    <w:rsid w:val="000A389A"/>
    <w:rsid w:val="000A3C5F"/>
    <w:rsid w:val="000A471E"/>
    <w:rsid w:val="000A4FAB"/>
    <w:rsid w:val="000A511C"/>
    <w:rsid w:val="000A5A4C"/>
    <w:rsid w:val="000A6623"/>
    <w:rsid w:val="000A69B7"/>
    <w:rsid w:val="000A7403"/>
    <w:rsid w:val="000B0312"/>
    <w:rsid w:val="000B06E8"/>
    <w:rsid w:val="000B1517"/>
    <w:rsid w:val="000B33F0"/>
    <w:rsid w:val="000B496C"/>
    <w:rsid w:val="000B4AB1"/>
    <w:rsid w:val="000B4C8F"/>
    <w:rsid w:val="000B4D6E"/>
    <w:rsid w:val="000B514D"/>
    <w:rsid w:val="000B53FB"/>
    <w:rsid w:val="000B5C6D"/>
    <w:rsid w:val="000B6140"/>
    <w:rsid w:val="000B6676"/>
    <w:rsid w:val="000B66C1"/>
    <w:rsid w:val="000B7055"/>
    <w:rsid w:val="000B724E"/>
    <w:rsid w:val="000B78ED"/>
    <w:rsid w:val="000B7BE7"/>
    <w:rsid w:val="000C087B"/>
    <w:rsid w:val="000C0B24"/>
    <w:rsid w:val="000C0F00"/>
    <w:rsid w:val="000C1573"/>
    <w:rsid w:val="000C34EF"/>
    <w:rsid w:val="000C36ED"/>
    <w:rsid w:val="000C3A54"/>
    <w:rsid w:val="000C3E31"/>
    <w:rsid w:val="000C4BC0"/>
    <w:rsid w:val="000C4EBA"/>
    <w:rsid w:val="000C4F30"/>
    <w:rsid w:val="000C5632"/>
    <w:rsid w:val="000C5C8B"/>
    <w:rsid w:val="000C782B"/>
    <w:rsid w:val="000D05BC"/>
    <w:rsid w:val="000D2777"/>
    <w:rsid w:val="000D2A1B"/>
    <w:rsid w:val="000D2AE9"/>
    <w:rsid w:val="000D3868"/>
    <w:rsid w:val="000D3BD6"/>
    <w:rsid w:val="000D58D5"/>
    <w:rsid w:val="000D6DA1"/>
    <w:rsid w:val="000D7292"/>
    <w:rsid w:val="000D775B"/>
    <w:rsid w:val="000D79DE"/>
    <w:rsid w:val="000D7EB5"/>
    <w:rsid w:val="000E0437"/>
    <w:rsid w:val="000E10DF"/>
    <w:rsid w:val="000E1C08"/>
    <w:rsid w:val="000E1F1C"/>
    <w:rsid w:val="000E20E2"/>
    <w:rsid w:val="000E23A5"/>
    <w:rsid w:val="000E269A"/>
    <w:rsid w:val="000E3879"/>
    <w:rsid w:val="000E3BE7"/>
    <w:rsid w:val="000E40CC"/>
    <w:rsid w:val="000E42A4"/>
    <w:rsid w:val="000E452C"/>
    <w:rsid w:val="000E4D39"/>
    <w:rsid w:val="000E4F18"/>
    <w:rsid w:val="000E5510"/>
    <w:rsid w:val="000E5A4D"/>
    <w:rsid w:val="000E5AF1"/>
    <w:rsid w:val="000E6E5D"/>
    <w:rsid w:val="000E7028"/>
    <w:rsid w:val="000E79AE"/>
    <w:rsid w:val="000F044B"/>
    <w:rsid w:val="000F0827"/>
    <w:rsid w:val="000F0A2C"/>
    <w:rsid w:val="000F133D"/>
    <w:rsid w:val="000F1985"/>
    <w:rsid w:val="000F22A0"/>
    <w:rsid w:val="000F2539"/>
    <w:rsid w:val="000F2673"/>
    <w:rsid w:val="000F26ED"/>
    <w:rsid w:val="000F280D"/>
    <w:rsid w:val="000F2ADD"/>
    <w:rsid w:val="000F3837"/>
    <w:rsid w:val="000F39B3"/>
    <w:rsid w:val="000F4BCA"/>
    <w:rsid w:val="000F5FC1"/>
    <w:rsid w:val="000F69A4"/>
    <w:rsid w:val="000F720C"/>
    <w:rsid w:val="00100D09"/>
    <w:rsid w:val="00100E5C"/>
    <w:rsid w:val="00101963"/>
    <w:rsid w:val="00102463"/>
    <w:rsid w:val="0010421E"/>
    <w:rsid w:val="00104710"/>
    <w:rsid w:val="00104BCC"/>
    <w:rsid w:val="001054E9"/>
    <w:rsid w:val="00105C2F"/>
    <w:rsid w:val="00105C93"/>
    <w:rsid w:val="00106B5D"/>
    <w:rsid w:val="0010753F"/>
    <w:rsid w:val="00110092"/>
    <w:rsid w:val="001102D7"/>
    <w:rsid w:val="0011084F"/>
    <w:rsid w:val="0011101A"/>
    <w:rsid w:val="001124C4"/>
    <w:rsid w:val="00112BF2"/>
    <w:rsid w:val="00112E07"/>
    <w:rsid w:val="00113133"/>
    <w:rsid w:val="00113E1F"/>
    <w:rsid w:val="00114867"/>
    <w:rsid w:val="0011605A"/>
    <w:rsid w:val="00116C63"/>
    <w:rsid w:val="00116DC3"/>
    <w:rsid w:val="00116F3D"/>
    <w:rsid w:val="00117983"/>
    <w:rsid w:val="00121455"/>
    <w:rsid w:val="00121530"/>
    <w:rsid w:val="0012173F"/>
    <w:rsid w:val="00122653"/>
    <w:rsid w:val="0012397E"/>
    <w:rsid w:val="00123F80"/>
    <w:rsid w:val="00124448"/>
    <w:rsid w:val="001246DF"/>
    <w:rsid w:val="001252FD"/>
    <w:rsid w:val="001263C4"/>
    <w:rsid w:val="0012662F"/>
    <w:rsid w:val="00126983"/>
    <w:rsid w:val="00126D41"/>
    <w:rsid w:val="001270D5"/>
    <w:rsid w:val="001270E5"/>
    <w:rsid w:val="00127AA2"/>
    <w:rsid w:val="00127C6A"/>
    <w:rsid w:val="0013094A"/>
    <w:rsid w:val="00130D69"/>
    <w:rsid w:val="0013242A"/>
    <w:rsid w:val="00133DA8"/>
    <w:rsid w:val="00134170"/>
    <w:rsid w:val="00134547"/>
    <w:rsid w:val="001348C1"/>
    <w:rsid w:val="00135FDD"/>
    <w:rsid w:val="001366E2"/>
    <w:rsid w:val="001368AD"/>
    <w:rsid w:val="00136BC4"/>
    <w:rsid w:val="00140577"/>
    <w:rsid w:val="00140815"/>
    <w:rsid w:val="00141537"/>
    <w:rsid w:val="00142166"/>
    <w:rsid w:val="0014287D"/>
    <w:rsid w:val="00142A47"/>
    <w:rsid w:val="00143635"/>
    <w:rsid w:val="00143726"/>
    <w:rsid w:val="00143CC7"/>
    <w:rsid w:val="00144F81"/>
    <w:rsid w:val="00145200"/>
    <w:rsid w:val="00145904"/>
    <w:rsid w:val="00146081"/>
    <w:rsid w:val="0014608D"/>
    <w:rsid w:val="001460C2"/>
    <w:rsid w:val="00146D23"/>
    <w:rsid w:val="00147555"/>
    <w:rsid w:val="00147DA8"/>
    <w:rsid w:val="00150D1D"/>
    <w:rsid w:val="00152208"/>
    <w:rsid w:val="00152E57"/>
    <w:rsid w:val="00152EFD"/>
    <w:rsid w:val="001530A4"/>
    <w:rsid w:val="001530CB"/>
    <w:rsid w:val="00153235"/>
    <w:rsid w:val="00153877"/>
    <w:rsid w:val="00155635"/>
    <w:rsid w:val="0015705D"/>
    <w:rsid w:val="00160C4B"/>
    <w:rsid w:val="00160D64"/>
    <w:rsid w:val="00162325"/>
    <w:rsid w:val="0016362E"/>
    <w:rsid w:val="00164FF3"/>
    <w:rsid w:val="0016553A"/>
    <w:rsid w:val="00165D29"/>
    <w:rsid w:val="00166048"/>
    <w:rsid w:val="0016714C"/>
    <w:rsid w:val="00167B6E"/>
    <w:rsid w:val="00170987"/>
    <w:rsid w:val="001711BE"/>
    <w:rsid w:val="00171ACE"/>
    <w:rsid w:val="00171E92"/>
    <w:rsid w:val="00172582"/>
    <w:rsid w:val="00172969"/>
    <w:rsid w:val="00172C58"/>
    <w:rsid w:val="00174B8B"/>
    <w:rsid w:val="00174C11"/>
    <w:rsid w:val="00176742"/>
    <w:rsid w:val="00177546"/>
    <w:rsid w:val="001776E1"/>
    <w:rsid w:val="001805E1"/>
    <w:rsid w:val="001806AC"/>
    <w:rsid w:val="00180805"/>
    <w:rsid w:val="0018131B"/>
    <w:rsid w:val="0018211D"/>
    <w:rsid w:val="0018397F"/>
    <w:rsid w:val="00184831"/>
    <w:rsid w:val="001848EA"/>
    <w:rsid w:val="00184EC8"/>
    <w:rsid w:val="00186C84"/>
    <w:rsid w:val="001870DE"/>
    <w:rsid w:val="001872D7"/>
    <w:rsid w:val="0018783C"/>
    <w:rsid w:val="00187941"/>
    <w:rsid w:val="001911E5"/>
    <w:rsid w:val="001919B6"/>
    <w:rsid w:val="00191D16"/>
    <w:rsid w:val="001920B2"/>
    <w:rsid w:val="00192E0F"/>
    <w:rsid w:val="00192E4F"/>
    <w:rsid w:val="00194ADF"/>
    <w:rsid w:val="00194C38"/>
    <w:rsid w:val="00194D30"/>
    <w:rsid w:val="00195062"/>
    <w:rsid w:val="00195865"/>
    <w:rsid w:val="00196A7D"/>
    <w:rsid w:val="00197ADD"/>
    <w:rsid w:val="00197E01"/>
    <w:rsid w:val="001A0B3E"/>
    <w:rsid w:val="001A1479"/>
    <w:rsid w:val="001A1B72"/>
    <w:rsid w:val="001A1D23"/>
    <w:rsid w:val="001A285C"/>
    <w:rsid w:val="001A2C8C"/>
    <w:rsid w:val="001A2CA4"/>
    <w:rsid w:val="001A3F21"/>
    <w:rsid w:val="001A4747"/>
    <w:rsid w:val="001A4B89"/>
    <w:rsid w:val="001A4BB0"/>
    <w:rsid w:val="001A5FCD"/>
    <w:rsid w:val="001A615A"/>
    <w:rsid w:val="001A6B5B"/>
    <w:rsid w:val="001A6D2F"/>
    <w:rsid w:val="001A7581"/>
    <w:rsid w:val="001B055A"/>
    <w:rsid w:val="001B0568"/>
    <w:rsid w:val="001B060A"/>
    <w:rsid w:val="001B0785"/>
    <w:rsid w:val="001B2223"/>
    <w:rsid w:val="001B23EC"/>
    <w:rsid w:val="001B26B1"/>
    <w:rsid w:val="001B2D9E"/>
    <w:rsid w:val="001B366E"/>
    <w:rsid w:val="001B465F"/>
    <w:rsid w:val="001B4D26"/>
    <w:rsid w:val="001B5C5F"/>
    <w:rsid w:val="001B64DA"/>
    <w:rsid w:val="001B6BEB"/>
    <w:rsid w:val="001B71F5"/>
    <w:rsid w:val="001B7834"/>
    <w:rsid w:val="001B7D99"/>
    <w:rsid w:val="001B7E7F"/>
    <w:rsid w:val="001C00F8"/>
    <w:rsid w:val="001C19AA"/>
    <w:rsid w:val="001C1A8B"/>
    <w:rsid w:val="001C20D4"/>
    <w:rsid w:val="001C3B65"/>
    <w:rsid w:val="001C4BB2"/>
    <w:rsid w:val="001C4D49"/>
    <w:rsid w:val="001C50AE"/>
    <w:rsid w:val="001C51ED"/>
    <w:rsid w:val="001C5F9B"/>
    <w:rsid w:val="001C65D3"/>
    <w:rsid w:val="001C674F"/>
    <w:rsid w:val="001C6845"/>
    <w:rsid w:val="001C740C"/>
    <w:rsid w:val="001C7D67"/>
    <w:rsid w:val="001C7F54"/>
    <w:rsid w:val="001D1BB8"/>
    <w:rsid w:val="001D2138"/>
    <w:rsid w:val="001D2AB6"/>
    <w:rsid w:val="001D3D03"/>
    <w:rsid w:val="001D4922"/>
    <w:rsid w:val="001D4990"/>
    <w:rsid w:val="001D547A"/>
    <w:rsid w:val="001D5D35"/>
    <w:rsid w:val="001D63B9"/>
    <w:rsid w:val="001D65A5"/>
    <w:rsid w:val="001D6AA6"/>
    <w:rsid w:val="001D7B01"/>
    <w:rsid w:val="001E02AA"/>
    <w:rsid w:val="001E07D0"/>
    <w:rsid w:val="001E1598"/>
    <w:rsid w:val="001E2140"/>
    <w:rsid w:val="001E2159"/>
    <w:rsid w:val="001E2472"/>
    <w:rsid w:val="001E3E44"/>
    <w:rsid w:val="001E40D5"/>
    <w:rsid w:val="001E5926"/>
    <w:rsid w:val="001E6915"/>
    <w:rsid w:val="001E6B7D"/>
    <w:rsid w:val="001E7E14"/>
    <w:rsid w:val="001F0298"/>
    <w:rsid w:val="001F0995"/>
    <w:rsid w:val="001F1346"/>
    <w:rsid w:val="001F37C4"/>
    <w:rsid w:val="001F3907"/>
    <w:rsid w:val="001F4A9C"/>
    <w:rsid w:val="001F58EC"/>
    <w:rsid w:val="001F75E6"/>
    <w:rsid w:val="001F7AD3"/>
    <w:rsid w:val="001F7BB6"/>
    <w:rsid w:val="002001BC"/>
    <w:rsid w:val="0020074B"/>
    <w:rsid w:val="00200A85"/>
    <w:rsid w:val="002015A1"/>
    <w:rsid w:val="002016DB"/>
    <w:rsid w:val="002017BB"/>
    <w:rsid w:val="0020187E"/>
    <w:rsid w:val="00201F55"/>
    <w:rsid w:val="0020278E"/>
    <w:rsid w:val="002033D8"/>
    <w:rsid w:val="00203B55"/>
    <w:rsid w:val="002044FB"/>
    <w:rsid w:val="002045B5"/>
    <w:rsid w:val="00204FF5"/>
    <w:rsid w:val="00205D46"/>
    <w:rsid w:val="002066A4"/>
    <w:rsid w:val="00206F32"/>
    <w:rsid w:val="00207025"/>
    <w:rsid w:val="00210381"/>
    <w:rsid w:val="002105F3"/>
    <w:rsid w:val="00210E60"/>
    <w:rsid w:val="00211CE0"/>
    <w:rsid w:val="00212E5C"/>
    <w:rsid w:val="00213BCC"/>
    <w:rsid w:val="00214025"/>
    <w:rsid w:val="00214324"/>
    <w:rsid w:val="00214661"/>
    <w:rsid w:val="00216BDA"/>
    <w:rsid w:val="002173E9"/>
    <w:rsid w:val="00217B81"/>
    <w:rsid w:val="0022084A"/>
    <w:rsid w:val="0022099E"/>
    <w:rsid w:val="00220AE7"/>
    <w:rsid w:val="00221D81"/>
    <w:rsid w:val="00222CAB"/>
    <w:rsid w:val="00222D9A"/>
    <w:rsid w:val="0022325A"/>
    <w:rsid w:val="002235D6"/>
    <w:rsid w:val="00224051"/>
    <w:rsid w:val="00224A60"/>
    <w:rsid w:val="002263A1"/>
    <w:rsid w:val="00226530"/>
    <w:rsid w:val="002265A2"/>
    <w:rsid w:val="002266AA"/>
    <w:rsid w:val="002267F7"/>
    <w:rsid w:val="00226927"/>
    <w:rsid w:val="00226A28"/>
    <w:rsid w:val="00227101"/>
    <w:rsid w:val="00227DEC"/>
    <w:rsid w:val="002301D3"/>
    <w:rsid w:val="00231461"/>
    <w:rsid w:val="002316BF"/>
    <w:rsid w:val="00232055"/>
    <w:rsid w:val="00232438"/>
    <w:rsid w:val="0023396E"/>
    <w:rsid w:val="002340D8"/>
    <w:rsid w:val="002352AD"/>
    <w:rsid w:val="00235729"/>
    <w:rsid w:val="00235884"/>
    <w:rsid w:val="00235891"/>
    <w:rsid w:val="00235DF9"/>
    <w:rsid w:val="002362D9"/>
    <w:rsid w:val="00236366"/>
    <w:rsid w:val="00236BDC"/>
    <w:rsid w:val="002373B6"/>
    <w:rsid w:val="002373DF"/>
    <w:rsid w:val="002377E4"/>
    <w:rsid w:val="00242503"/>
    <w:rsid w:val="00242C6F"/>
    <w:rsid w:val="00243074"/>
    <w:rsid w:val="002431BA"/>
    <w:rsid w:val="00244485"/>
    <w:rsid w:val="00244EA5"/>
    <w:rsid w:val="00245488"/>
    <w:rsid w:val="00245745"/>
    <w:rsid w:val="002463ED"/>
    <w:rsid w:val="002472E2"/>
    <w:rsid w:val="00247331"/>
    <w:rsid w:val="00247FA5"/>
    <w:rsid w:val="00250163"/>
    <w:rsid w:val="00250FC1"/>
    <w:rsid w:val="00251087"/>
    <w:rsid w:val="00251EE3"/>
    <w:rsid w:val="00252B6C"/>
    <w:rsid w:val="002532FB"/>
    <w:rsid w:val="00253688"/>
    <w:rsid w:val="00254774"/>
    <w:rsid w:val="00254C91"/>
    <w:rsid w:val="00254D1F"/>
    <w:rsid w:val="00254DE7"/>
    <w:rsid w:val="00256099"/>
    <w:rsid w:val="00257269"/>
    <w:rsid w:val="0025735E"/>
    <w:rsid w:val="00260503"/>
    <w:rsid w:val="0026269B"/>
    <w:rsid w:val="00262A2D"/>
    <w:rsid w:val="00262C1F"/>
    <w:rsid w:val="0026365B"/>
    <w:rsid w:val="00264355"/>
    <w:rsid w:val="0026435C"/>
    <w:rsid w:val="002645C5"/>
    <w:rsid w:val="002649D0"/>
    <w:rsid w:val="00264CAE"/>
    <w:rsid w:val="00265A26"/>
    <w:rsid w:val="00265F2F"/>
    <w:rsid w:val="00266343"/>
    <w:rsid w:val="00266BF2"/>
    <w:rsid w:val="00266DED"/>
    <w:rsid w:val="002678AA"/>
    <w:rsid w:val="00267C7B"/>
    <w:rsid w:val="002702DF"/>
    <w:rsid w:val="00270E47"/>
    <w:rsid w:val="00271D8D"/>
    <w:rsid w:val="00273AFA"/>
    <w:rsid w:val="00273DD6"/>
    <w:rsid w:val="002743BF"/>
    <w:rsid w:val="00274CB0"/>
    <w:rsid w:val="00275977"/>
    <w:rsid w:val="0028035F"/>
    <w:rsid w:val="002805B1"/>
    <w:rsid w:val="00280FAC"/>
    <w:rsid w:val="00281723"/>
    <w:rsid w:val="002818F0"/>
    <w:rsid w:val="00281C1F"/>
    <w:rsid w:val="00282587"/>
    <w:rsid w:val="002825A3"/>
    <w:rsid w:val="00282A47"/>
    <w:rsid w:val="00282CFD"/>
    <w:rsid w:val="00283189"/>
    <w:rsid w:val="00283EED"/>
    <w:rsid w:val="002841D8"/>
    <w:rsid w:val="002844D7"/>
    <w:rsid w:val="00286244"/>
    <w:rsid w:val="0028671F"/>
    <w:rsid w:val="00286E2E"/>
    <w:rsid w:val="002871CD"/>
    <w:rsid w:val="002871F6"/>
    <w:rsid w:val="00287B93"/>
    <w:rsid w:val="00291CA7"/>
    <w:rsid w:val="00291E54"/>
    <w:rsid w:val="00293091"/>
    <w:rsid w:val="00293C76"/>
    <w:rsid w:val="002949C9"/>
    <w:rsid w:val="00294E69"/>
    <w:rsid w:val="00295C3F"/>
    <w:rsid w:val="00296944"/>
    <w:rsid w:val="00296B63"/>
    <w:rsid w:val="0029702A"/>
    <w:rsid w:val="00297346"/>
    <w:rsid w:val="002974A2"/>
    <w:rsid w:val="00297CCD"/>
    <w:rsid w:val="00297DA2"/>
    <w:rsid w:val="002A0F13"/>
    <w:rsid w:val="002A20B1"/>
    <w:rsid w:val="002A2600"/>
    <w:rsid w:val="002A322C"/>
    <w:rsid w:val="002A32A5"/>
    <w:rsid w:val="002A3E8F"/>
    <w:rsid w:val="002A51DB"/>
    <w:rsid w:val="002A5FC9"/>
    <w:rsid w:val="002A6718"/>
    <w:rsid w:val="002A6953"/>
    <w:rsid w:val="002A6B2A"/>
    <w:rsid w:val="002A6E14"/>
    <w:rsid w:val="002A708B"/>
    <w:rsid w:val="002A7182"/>
    <w:rsid w:val="002B043F"/>
    <w:rsid w:val="002B07E4"/>
    <w:rsid w:val="002B1CDA"/>
    <w:rsid w:val="002B2668"/>
    <w:rsid w:val="002B3872"/>
    <w:rsid w:val="002B3B1F"/>
    <w:rsid w:val="002B3BF8"/>
    <w:rsid w:val="002B40C5"/>
    <w:rsid w:val="002B4206"/>
    <w:rsid w:val="002B43C5"/>
    <w:rsid w:val="002B4547"/>
    <w:rsid w:val="002B5BF9"/>
    <w:rsid w:val="002B64B2"/>
    <w:rsid w:val="002B747D"/>
    <w:rsid w:val="002B7AC3"/>
    <w:rsid w:val="002C0965"/>
    <w:rsid w:val="002C16D6"/>
    <w:rsid w:val="002C214D"/>
    <w:rsid w:val="002C2FB0"/>
    <w:rsid w:val="002C42E7"/>
    <w:rsid w:val="002C480B"/>
    <w:rsid w:val="002C484E"/>
    <w:rsid w:val="002C4A5C"/>
    <w:rsid w:val="002C4F32"/>
    <w:rsid w:val="002C5E29"/>
    <w:rsid w:val="002C5F04"/>
    <w:rsid w:val="002C6646"/>
    <w:rsid w:val="002C6F2B"/>
    <w:rsid w:val="002C7A0B"/>
    <w:rsid w:val="002C7A51"/>
    <w:rsid w:val="002D07A0"/>
    <w:rsid w:val="002D1079"/>
    <w:rsid w:val="002D13B1"/>
    <w:rsid w:val="002D22D8"/>
    <w:rsid w:val="002D272E"/>
    <w:rsid w:val="002D2A92"/>
    <w:rsid w:val="002D3278"/>
    <w:rsid w:val="002D3EC2"/>
    <w:rsid w:val="002D4459"/>
    <w:rsid w:val="002D44C9"/>
    <w:rsid w:val="002D5877"/>
    <w:rsid w:val="002D5C69"/>
    <w:rsid w:val="002D663B"/>
    <w:rsid w:val="002D7508"/>
    <w:rsid w:val="002D7C5C"/>
    <w:rsid w:val="002E0746"/>
    <w:rsid w:val="002E0960"/>
    <w:rsid w:val="002E09FB"/>
    <w:rsid w:val="002E0C0E"/>
    <w:rsid w:val="002E239D"/>
    <w:rsid w:val="002E2C08"/>
    <w:rsid w:val="002E398D"/>
    <w:rsid w:val="002E3B28"/>
    <w:rsid w:val="002E4085"/>
    <w:rsid w:val="002E6759"/>
    <w:rsid w:val="002E68DD"/>
    <w:rsid w:val="002E71FF"/>
    <w:rsid w:val="002E7597"/>
    <w:rsid w:val="002E7A0B"/>
    <w:rsid w:val="002E7CA6"/>
    <w:rsid w:val="002E7D8F"/>
    <w:rsid w:val="002F03C5"/>
    <w:rsid w:val="002F0A03"/>
    <w:rsid w:val="002F0CAF"/>
    <w:rsid w:val="002F0D45"/>
    <w:rsid w:val="002F1189"/>
    <w:rsid w:val="002F1847"/>
    <w:rsid w:val="002F1CD9"/>
    <w:rsid w:val="002F232A"/>
    <w:rsid w:val="002F35E4"/>
    <w:rsid w:val="002F3838"/>
    <w:rsid w:val="002F3C46"/>
    <w:rsid w:val="002F3EAB"/>
    <w:rsid w:val="002F6202"/>
    <w:rsid w:val="002F6914"/>
    <w:rsid w:val="002F6AB4"/>
    <w:rsid w:val="002F7680"/>
    <w:rsid w:val="002F7931"/>
    <w:rsid w:val="002F7EE3"/>
    <w:rsid w:val="002F7EFE"/>
    <w:rsid w:val="0030196D"/>
    <w:rsid w:val="00301A45"/>
    <w:rsid w:val="00302233"/>
    <w:rsid w:val="00302C37"/>
    <w:rsid w:val="00302D6C"/>
    <w:rsid w:val="0030340A"/>
    <w:rsid w:val="00303607"/>
    <w:rsid w:val="00303937"/>
    <w:rsid w:val="00303EF2"/>
    <w:rsid w:val="00304267"/>
    <w:rsid w:val="003055B3"/>
    <w:rsid w:val="00306651"/>
    <w:rsid w:val="0030683E"/>
    <w:rsid w:val="00306C96"/>
    <w:rsid w:val="00306D5F"/>
    <w:rsid w:val="00307048"/>
    <w:rsid w:val="00310324"/>
    <w:rsid w:val="003106C1"/>
    <w:rsid w:val="00310795"/>
    <w:rsid w:val="00310808"/>
    <w:rsid w:val="00310877"/>
    <w:rsid w:val="00311768"/>
    <w:rsid w:val="0031217F"/>
    <w:rsid w:val="0031274E"/>
    <w:rsid w:val="0031297F"/>
    <w:rsid w:val="00313448"/>
    <w:rsid w:val="00315C6F"/>
    <w:rsid w:val="00315DB9"/>
    <w:rsid w:val="00316B2A"/>
    <w:rsid w:val="00317F81"/>
    <w:rsid w:val="003200DB"/>
    <w:rsid w:val="003205C0"/>
    <w:rsid w:val="003216DC"/>
    <w:rsid w:val="00321718"/>
    <w:rsid w:val="00321F1B"/>
    <w:rsid w:val="00321F33"/>
    <w:rsid w:val="00323387"/>
    <w:rsid w:val="00323C94"/>
    <w:rsid w:val="0032435F"/>
    <w:rsid w:val="00325864"/>
    <w:rsid w:val="00325B14"/>
    <w:rsid w:val="00325E89"/>
    <w:rsid w:val="003269C7"/>
    <w:rsid w:val="0032771F"/>
    <w:rsid w:val="00327DC6"/>
    <w:rsid w:val="00330139"/>
    <w:rsid w:val="0033094D"/>
    <w:rsid w:val="00331751"/>
    <w:rsid w:val="003319FB"/>
    <w:rsid w:val="003340EF"/>
    <w:rsid w:val="00334781"/>
    <w:rsid w:val="003349FC"/>
    <w:rsid w:val="00334B18"/>
    <w:rsid w:val="0033710B"/>
    <w:rsid w:val="0033713C"/>
    <w:rsid w:val="0033739E"/>
    <w:rsid w:val="00340B4B"/>
    <w:rsid w:val="003411B8"/>
    <w:rsid w:val="00341684"/>
    <w:rsid w:val="00341D61"/>
    <w:rsid w:val="0034290E"/>
    <w:rsid w:val="003434EC"/>
    <w:rsid w:val="003437A9"/>
    <w:rsid w:val="00343B47"/>
    <w:rsid w:val="00344220"/>
    <w:rsid w:val="00344AF9"/>
    <w:rsid w:val="0034511B"/>
    <w:rsid w:val="0034576A"/>
    <w:rsid w:val="00345CAE"/>
    <w:rsid w:val="00346446"/>
    <w:rsid w:val="00346C29"/>
    <w:rsid w:val="00347202"/>
    <w:rsid w:val="00347909"/>
    <w:rsid w:val="0034796C"/>
    <w:rsid w:val="00350BA8"/>
    <w:rsid w:val="00351089"/>
    <w:rsid w:val="003517C1"/>
    <w:rsid w:val="00351BE4"/>
    <w:rsid w:val="00351DC2"/>
    <w:rsid w:val="0035368B"/>
    <w:rsid w:val="00353B95"/>
    <w:rsid w:val="00353ED1"/>
    <w:rsid w:val="003551FA"/>
    <w:rsid w:val="003569E2"/>
    <w:rsid w:val="00356A4F"/>
    <w:rsid w:val="00360790"/>
    <w:rsid w:val="00360CE5"/>
    <w:rsid w:val="003616DF"/>
    <w:rsid w:val="0036246F"/>
    <w:rsid w:val="0036285B"/>
    <w:rsid w:val="003630A3"/>
    <w:rsid w:val="00363BC2"/>
    <w:rsid w:val="00365C07"/>
    <w:rsid w:val="00365E43"/>
    <w:rsid w:val="00366208"/>
    <w:rsid w:val="003671A3"/>
    <w:rsid w:val="00370730"/>
    <w:rsid w:val="00370E99"/>
    <w:rsid w:val="003712DC"/>
    <w:rsid w:val="003716F0"/>
    <w:rsid w:val="003726ED"/>
    <w:rsid w:val="0037298E"/>
    <w:rsid w:val="003729BF"/>
    <w:rsid w:val="00374587"/>
    <w:rsid w:val="003746A1"/>
    <w:rsid w:val="003753BD"/>
    <w:rsid w:val="003755DE"/>
    <w:rsid w:val="00375C55"/>
    <w:rsid w:val="00375F6B"/>
    <w:rsid w:val="003772C6"/>
    <w:rsid w:val="003777A7"/>
    <w:rsid w:val="003800CC"/>
    <w:rsid w:val="00380191"/>
    <w:rsid w:val="003802F8"/>
    <w:rsid w:val="00381830"/>
    <w:rsid w:val="00382301"/>
    <w:rsid w:val="00382A97"/>
    <w:rsid w:val="00383112"/>
    <w:rsid w:val="00383360"/>
    <w:rsid w:val="00383602"/>
    <w:rsid w:val="00383691"/>
    <w:rsid w:val="0038430B"/>
    <w:rsid w:val="003849D8"/>
    <w:rsid w:val="00384CA9"/>
    <w:rsid w:val="0038517A"/>
    <w:rsid w:val="003853A5"/>
    <w:rsid w:val="00386630"/>
    <w:rsid w:val="00386E9B"/>
    <w:rsid w:val="00387738"/>
    <w:rsid w:val="00390914"/>
    <w:rsid w:val="0039142F"/>
    <w:rsid w:val="0039314E"/>
    <w:rsid w:val="003933EB"/>
    <w:rsid w:val="0039348E"/>
    <w:rsid w:val="00393C6C"/>
    <w:rsid w:val="003959A2"/>
    <w:rsid w:val="003969A1"/>
    <w:rsid w:val="00396C2B"/>
    <w:rsid w:val="00396CBD"/>
    <w:rsid w:val="003972BB"/>
    <w:rsid w:val="0039739A"/>
    <w:rsid w:val="00397699"/>
    <w:rsid w:val="003A00CA"/>
    <w:rsid w:val="003A0665"/>
    <w:rsid w:val="003A0ACE"/>
    <w:rsid w:val="003A1281"/>
    <w:rsid w:val="003A1870"/>
    <w:rsid w:val="003A1B89"/>
    <w:rsid w:val="003A1F94"/>
    <w:rsid w:val="003A1FA1"/>
    <w:rsid w:val="003A2B5B"/>
    <w:rsid w:val="003A5E7E"/>
    <w:rsid w:val="003A6A94"/>
    <w:rsid w:val="003A6CBA"/>
    <w:rsid w:val="003A7EF4"/>
    <w:rsid w:val="003B009F"/>
    <w:rsid w:val="003B0CE4"/>
    <w:rsid w:val="003B30BE"/>
    <w:rsid w:val="003B30FF"/>
    <w:rsid w:val="003B316F"/>
    <w:rsid w:val="003B5B1E"/>
    <w:rsid w:val="003B6BE0"/>
    <w:rsid w:val="003C0268"/>
    <w:rsid w:val="003C0738"/>
    <w:rsid w:val="003C0812"/>
    <w:rsid w:val="003C0ECB"/>
    <w:rsid w:val="003C1511"/>
    <w:rsid w:val="003C24B3"/>
    <w:rsid w:val="003C4D8A"/>
    <w:rsid w:val="003C58C9"/>
    <w:rsid w:val="003C5C5C"/>
    <w:rsid w:val="003C6466"/>
    <w:rsid w:val="003C65CB"/>
    <w:rsid w:val="003C68A1"/>
    <w:rsid w:val="003C7F52"/>
    <w:rsid w:val="003D2066"/>
    <w:rsid w:val="003D21DF"/>
    <w:rsid w:val="003D2650"/>
    <w:rsid w:val="003D4601"/>
    <w:rsid w:val="003D4678"/>
    <w:rsid w:val="003D5353"/>
    <w:rsid w:val="003D552D"/>
    <w:rsid w:val="003D67AB"/>
    <w:rsid w:val="003D7077"/>
    <w:rsid w:val="003D72CA"/>
    <w:rsid w:val="003D7884"/>
    <w:rsid w:val="003D7D8B"/>
    <w:rsid w:val="003E0151"/>
    <w:rsid w:val="003E2610"/>
    <w:rsid w:val="003E3427"/>
    <w:rsid w:val="003E389D"/>
    <w:rsid w:val="003E4864"/>
    <w:rsid w:val="003E49C3"/>
    <w:rsid w:val="003E4AA7"/>
    <w:rsid w:val="003E4AF5"/>
    <w:rsid w:val="003E542B"/>
    <w:rsid w:val="003E54B1"/>
    <w:rsid w:val="003E5A31"/>
    <w:rsid w:val="003E6DBA"/>
    <w:rsid w:val="003E7CD5"/>
    <w:rsid w:val="003F03AB"/>
    <w:rsid w:val="003F1943"/>
    <w:rsid w:val="003F196F"/>
    <w:rsid w:val="003F23E1"/>
    <w:rsid w:val="003F28BB"/>
    <w:rsid w:val="003F2C73"/>
    <w:rsid w:val="003F31AB"/>
    <w:rsid w:val="003F4094"/>
    <w:rsid w:val="003F4575"/>
    <w:rsid w:val="003F45A5"/>
    <w:rsid w:val="003F645D"/>
    <w:rsid w:val="003F65A0"/>
    <w:rsid w:val="003F6B08"/>
    <w:rsid w:val="003F6B22"/>
    <w:rsid w:val="003F7427"/>
    <w:rsid w:val="003F777D"/>
    <w:rsid w:val="004005FB"/>
    <w:rsid w:val="004015FA"/>
    <w:rsid w:val="004016C3"/>
    <w:rsid w:val="00402B5E"/>
    <w:rsid w:val="00402CD5"/>
    <w:rsid w:val="00403333"/>
    <w:rsid w:val="00403466"/>
    <w:rsid w:val="004043A2"/>
    <w:rsid w:val="004051E5"/>
    <w:rsid w:val="00410C03"/>
    <w:rsid w:val="00410C14"/>
    <w:rsid w:val="00411075"/>
    <w:rsid w:val="004116FC"/>
    <w:rsid w:val="00411743"/>
    <w:rsid w:val="0041232B"/>
    <w:rsid w:val="00412BB0"/>
    <w:rsid w:val="00412FC3"/>
    <w:rsid w:val="00413AA4"/>
    <w:rsid w:val="00414272"/>
    <w:rsid w:val="004149AB"/>
    <w:rsid w:val="00414BED"/>
    <w:rsid w:val="00415943"/>
    <w:rsid w:val="00415EA4"/>
    <w:rsid w:val="00416538"/>
    <w:rsid w:val="00416FBF"/>
    <w:rsid w:val="00417606"/>
    <w:rsid w:val="00420EFE"/>
    <w:rsid w:val="004212B2"/>
    <w:rsid w:val="00421E35"/>
    <w:rsid w:val="0042377A"/>
    <w:rsid w:val="00423ADB"/>
    <w:rsid w:val="004241FB"/>
    <w:rsid w:val="0042556B"/>
    <w:rsid w:val="004261A4"/>
    <w:rsid w:val="0042728B"/>
    <w:rsid w:val="00427C08"/>
    <w:rsid w:val="00427C69"/>
    <w:rsid w:val="00427EAA"/>
    <w:rsid w:val="00430905"/>
    <w:rsid w:val="00430BCE"/>
    <w:rsid w:val="00430C2C"/>
    <w:rsid w:val="00431A38"/>
    <w:rsid w:val="00432294"/>
    <w:rsid w:val="00433229"/>
    <w:rsid w:val="00433841"/>
    <w:rsid w:val="00433BF5"/>
    <w:rsid w:val="0043406C"/>
    <w:rsid w:val="004346F9"/>
    <w:rsid w:val="00434813"/>
    <w:rsid w:val="004355EE"/>
    <w:rsid w:val="00435945"/>
    <w:rsid w:val="00435C1E"/>
    <w:rsid w:val="00436419"/>
    <w:rsid w:val="00437815"/>
    <w:rsid w:val="00437DB3"/>
    <w:rsid w:val="00441284"/>
    <w:rsid w:val="00442870"/>
    <w:rsid w:val="00442DAA"/>
    <w:rsid w:val="00443D60"/>
    <w:rsid w:val="00443DAE"/>
    <w:rsid w:val="00444201"/>
    <w:rsid w:val="00445633"/>
    <w:rsid w:val="00445700"/>
    <w:rsid w:val="00445ADF"/>
    <w:rsid w:val="00445D7B"/>
    <w:rsid w:val="00447330"/>
    <w:rsid w:val="004504E3"/>
    <w:rsid w:val="004507EB"/>
    <w:rsid w:val="004508B4"/>
    <w:rsid w:val="004512FB"/>
    <w:rsid w:val="004529BC"/>
    <w:rsid w:val="00453810"/>
    <w:rsid w:val="00453AA9"/>
    <w:rsid w:val="00453C0E"/>
    <w:rsid w:val="00454468"/>
    <w:rsid w:val="00454E93"/>
    <w:rsid w:val="00455FB5"/>
    <w:rsid w:val="00456BE6"/>
    <w:rsid w:val="00457525"/>
    <w:rsid w:val="004575D5"/>
    <w:rsid w:val="00457827"/>
    <w:rsid w:val="00457DC6"/>
    <w:rsid w:val="004606E4"/>
    <w:rsid w:val="00461558"/>
    <w:rsid w:val="004626DB"/>
    <w:rsid w:val="0046284F"/>
    <w:rsid w:val="00465555"/>
    <w:rsid w:val="004664A1"/>
    <w:rsid w:val="00466B73"/>
    <w:rsid w:val="00466EF5"/>
    <w:rsid w:val="0046783E"/>
    <w:rsid w:val="0047055A"/>
    <w:rsid w:val="00471108"/>
    <w:rsid w:val="00473A3E"/>
    <w:rsid w:val="00473B87"/>
    <w:rsid w:val="00474240"/>
    <w:rsid w:val="00475D63"/>
    <w:rsid w:val="0047718A"/>
    <w:rsid w:val="004807F4"/>
    <w:rsid w:val="00480A54"/>
    <w:rsid w:val="00480E3E"/>
    <w:rsid w:val="004817FA"/>
    <w:rsid w:val="00481C24"/>
    <w:rsid w:val="00482E0B"/>
    <w:rsid w:val="00484131"/>
    <w:rsid w:val="0048490C"/>
    <w:rsid w:val="004849AE"/>
    <w:rsid w:val="004850CC"/>
    <w:rsid w:val="0048629D"/>
    <w:rsid w:val="00486D46"/>
    <w:rsid w:val="00487533"/>
    <w:rsid w:val="00490B76"/>
    <w:rsid w:val="0049115B"/>
    <w:rsid w:val="00491617"/>
    <w:rsid w:val="004916D7"/>
    <w:rsid w:val="00492333"/>
    <w:rsid w:val="00492492"/>
    <w:rsid w:val="00492768"/>
    <w:rsid w:val="00493821"/>
    <w:rsid w:val="00493836"/>
    <w:rsid w:val="00493E23"/>
    <w:rsid w:val="0049603B"/>
    <w:rsid w:val="004961E7"/>
    <w:rsid w:val="004968A2"/>
    <w:rsid w:val="00496C32"/>
    <w:rsid w:val="00497E77"/>
    <w:rsid w:val="00497FB6"/>
    <w:rsid w:val="004A04EB"/>
    <w:rsid w:val="004A19F8"/>
    <w:rsid w:val="004A1A5E"/>
    <w:rsid w:val="004A1ACC"/>
    <w:rsid w:val="004A2DD3"/>
    <w:rsid w:val="004A2F52"/>
    <w:rsid w:val="004A3237"/>
    <w:rsid w:val="004A3AB6"/>
    <w:rsid w:val="004A4328"/>
    <w:rsid w:val="004A4A92"/>
    <w:rsid w:val="004A5E87"/>
    <w:rsid w:val="004A6EC2"/>
    <w:rsid w:val="004B06B5"/>
    <w:rsid w:val="004B1349"/>
    <w:rsid w:val="004B1AA4"/>
    <w:rsid w:val="004B1F7F"/>
    <w:rsid w:val="004B33F8"/>
    <w:rsid w:val="004B4742"/>
    <w:rsid w:val="004B4A74"/>
    <w:rsid w:val="004B57A2"/>
    <w:rsid w:val="004B7031"/>
    <w:rsid w:val="004B743B"/>
    <w:rsid w:val="004B76CA"/>
    <w:rsid w:val="004B7E4F"/>
    <w:rsid w:val="004B7E8A"/>
    <w:rsid w:val="004C0601"/>
    <w:rsid w:val="004C0EBE"/>
    <w:rsid w:val="004C1A08"/>
    <w:rsid w:val="004C1DEA"/>
    <w:rsid w:val="004C2361"/>
    <w:rsid w:val="004C26FA"/>
    <w:rsid w:val="004C2ECB"/>
    <w:rsid w:val="004C2FB0"/>
    <w:rsid w:val="004C3463"/>
    <w:rsid w:val="004C3861"/>
    <w:rsid w:val="004C3B45"/>
    <w:rsid w:val="004C3D36"/>
    <w:rsid w:val="004C4188"/>
    <w:rsid w:val="004C44DB"/>
    <w:rsid w:val="004C655B"/>
    <w:rsid w:val="004C6A91"/>
    <w:rsid w:val="004D0183"/>
    <w:rsid w:val="004D0246"/>
    <w:rsid w:val="004D08D9"/>
    <w:rsid w:val="004D0C9C"/>
    <w:rsid w:val="004D0CA0"/>
    <w:rsid w:val="004D1A66"/>
    <w:rsid w:val="004D1E2C"/>
    <w:rsid w:val="004D34F8"/>
    <w:rsid w:val="004D36B5"/>
    <w:rsid w:val="004D3D9E"/>
    <w:rsid w:val="004D524C"/>
    <w:rsid w:val="004D5E55"/>
    <w:rsid w:val="004D66F2"/>
    <w:rsid w:val="004D6BB4"/>
    <w:rsid w:val="004D6FA4"/>
    <w:rsid w:val="004D7251"/>
    <w:rsid w:val="004E069E"/>
    <w:rsid w:val="004E0C96"/>
    <w:rsid w:val="004E110E"/>
    <w:rsid w:val="004E1196"/>
    <w:rsid w:val="004E196A"/>
    <w:rsid w:val="004E19AB"/>
    <w:rsid w:val="004E1F0C"/>
    <w:rsid w:val="004E2BCE"/>
    <w:rsid w:val="004E2F31"/>
    <w:rsid w:val="004E2FF7"/>
    <w:rsid w:val="004E353F"/>
    <w:rsid w:val="004E3AB8"/>
    <w:rsid w:val="004E48D1"/>
    <w:rsid w:val="004E5C7E"/>
    <w:rsid w:val="004E6323"/>
    <w:rsid w:val="004E6849"/>
    <w:rsid w:val="004E7A42"/>
    <w:rsid w:val="004E7C82"/>
    <w:rsid w:val="004F0488"/>
    <w:rsid w:val="004F04A2"/>
    <w:rsid w:val="004F087C"/>
    <w:rsid w:val="004F1A6E"/>
    <w:rsid w:val="004F3024"/>
    <w:rsid w:val="004F3627"/>
    <w:rsid w:val="004F3E95"/>
    <w:rsid w:val="004F4678"/>
    <w:rsid w:val="004F4FF8"/>
    <w:rsid w:val="004F6A2A"/>
    <w:rsid w:val="004F6A6F"/>
    <w:rsid w:val="004F77B6"/>
    <w:rsid w:val="005003A6"/>
    <w:rsid w:val="0050088E"/>
    <w:rsid w:val="00501277"/>
    <w:rsid w:val="00501766"/>
    <w:rsid w:val="00501818"/>
    <w:rsid w:val="00502450"/>
    <w:rsid w:val="00502A2F"/>
    <w:rsid w:val="00502DD7"/>
    <w:rsid w:val="00503816"/>
    <w:rsid w:val="00504890"/>
    <w:rsid w:val="005050A9"/>
    <w:rsid w:val="00506A5F"/>
    <w:rsid w:val="00507938"/>
    <w:rsid w:val="0051037E"/>
    <w:rsid w:val="005122F2"/>
    <w:rsid w:val="00513078"/>
    <w:rsid w:val="005133DF"/>
    <w:rsid w:val="005165BB"/>
    <w:rsid w:val="00516694"/>
    <w:rsid w:val="00516BEA"/>
    <w:rsid w:val="00517964"/>
    <w:rsid w:val="005203BD"/>
    <w:rsid w:val="00520663"/>
    <w:rsid w:val="00520C0D"/>
    <w:rsid w:val="00520CDD"/>
    <w:rsid w:val="00520D99"/>
    <w:rsid w:val="00520EF0"/>
    <w:rsid w:val="00520F21"/>
    <w:rsid w:val="00521280"/>
    <w:rsid w:val="005218B3"/>
    <w:rsid w:val="00522F7B"/>
    <w:rsid w:val="00523ECB"/>
    <w:rsid w:val="005242AA"/>
    <w:rsid w:val="00524871"/>
    <w:rsid w:val="00524ADB"/>
    <w:rsid w:val="00525225"/>
    <w:rsid w:val="005252EE"/>
    <w:rsid w:val="0052547B"/>
    <w:rsid w:val="00525D3A"/>
    <w:rsid w:val="00525E0E"/>
    <w:rsid w:val="00526078"/>
    <w:rsid w:val="005272B0"/>
    <w:rsid w:val="005277D6"/>
    <w:rsid w:val="005300D1"/>
    <w:rsid w:val="0053069A"/>
    <w:rsid w:val="005314CA"/>
    <w:rsid w:val="0053167C"/>
    <w:rsid w:val="00532C45"/>
    <w:rsid w:val="00534F93"/>
    <w:rsid w:val="005350D0"/>
    <w:rsid w:val="005351DA"/>
    <w:rsid w:val="00536170"/>
    <w:rsid w:val="00536A07"/>
    <w:rsid w:val="00537C81"/>
    <w:rsid w:val="00537CAF"/>
    <w:rsid w:val="00540472"/>
    <w:rsid w:val="00540610"/>
    <w:rsid w:val="00540A2E"/>
    <w:rsid w:val="00540AAF"/>
    <w:rsid w:val="00540B48"/>
    <w:rsid w:val="00540D4F"/>
    <w:rsid w:val="005410FF"/>
    <w:rsid w:val="005416CA"/>
    <w:rsid w:val="00541F9E"/>
    <w:rsid w:val="00541FB7"/>
    <w:rsid w:val="0054261A"/>
    <w:rsid w:val="00542967"/>
    <w:rsid w:val="00543990"/>
    <w:rsid w:val="00544176"/>
    <w:rsid w:val="005441D6"/>
    <w:rsid w:val="00544663"/>
    <w:rsid w:val="00544842"/>
    <w:rsid w:val="0054486B"/>
    <w:rsid w:val="00544B26"/>
    <w:rsid w:val="00544B4A"/>
    <w:rsid w:val="00544F11"/>
    <w:rsid w:val="00544F71"/>
    <w:rsid w:val="00545BEC"/>
    <w:rsid w:val="005463C8"/>
    <w:rsid w:val="00550643"/>
    <w:rsid w:val="005507E1"/>
    <w:rsid w:val="00550A7A"/>
    <w:rsid w:val="00550C9C"/>
    <w:rsid w:val="00550F14"/>
    <w:rsid w:val="005521A7"/>
    <w:rsid w:val="00552FB8"/>
    <w:rsid w:val="005531AF"/>
    <w:rsid w:val="0055396A"/>
    <w:rsid w:val="00554B16"/>
    <w:rsid w:val="00555928"/>
    <w:rsid w:val="0055614A"/>
    <w:rsid w:val="00556338"/>
    <w:rsid w:val="00556C84"/>
    <w:rsid w:val="00557ABE"/>
    <w:rsid w:val="00560C08"/>
    <w:rsid w:val="00561BDF"/>
    <w:rsid w:val="005620FE"/>
    <w:rsid w:val="00562DA7"/>
    <w:rsid w:val="00562FAA"/>
    <w:rsid w:val="00562FE1"/>
    <w:rsid w:val="00564570"/>
    <w:rsid w:val="00564637"/>
    <w:rsid w:val="00564EB1"/>
    <w:rsid w:val="00565128"/>
    <w:rsid w:val="0056605B"/>
    <w:rsid w:val="00566188"/>
    <w:rsid w:val="0056654E"/>
    <w:rsid w:val="00567574"/>
    <w:rsid w:val="0056788C"/>
    <w:rsid w:val="00570860"/>
    <w:rsid w:val="00570B9D"/>
    <w:rsid w:val="00570EAF"/>
    <w:rsid w:val="00570FDA"/>
    <w:rsid w:val="00571291"/>
    <w:rsid w:val="00571312"/>
    <w:rsid w:val="00571E35"/>
    <w:rsid w:val="005722AC"/>
    <w:rsid w:val="00572860"/>
    <w:rsid w:val="00572C07"/>
    <w:rsid w:val="005730C4"/>
    <w:rsid w:val="00573228"/>
    <w:rsid w:val="00574486"/>
    <w:rsid w:val="00574556"/>
    <w:rsid w:val="005746C4"/>
    <w:rsid w:val="00574BE1"/>
    <w:rsid w:val="00576964"/>
    <w:rsid w:val="00576F8F"/>
    <w:rsid w:val="00580A61"/>
    <w:rsid w:val="00580DFE"/>
    <w:rsid w:val="005812F6"/>
    <w:rsid w:val="00581585"/>
    <w:rsid w:val="0058178A"/>
    <w:rsid w:val="00581AFB"/>
    <w:rsid w:val="0058208D"/>
    <w:rsid w:val="00583322"/>
    <w:rsid w:val="00583A33"/>
    <w:rsid w:val="00584BC1"/>
    <w:rsid w:val="00584F2F"/>
    <w:rsid w:val="005852B3"/>
    <w:rsid w:val="005856D4"/>
    <w:rsid w:val="00585F94"/>
    <w:rsid w:val="0058744D"/>
    <w:rsid w:val="005874C2"/>
    <w:rsid w:val="00587546"/>
    <w:rsid w:val="005879C4"/>
    <w:rsid w:val="00587A8F"/>
    <w:rsid w:val="00587CD6"/>
    <w:rsid w:val="00590C56"/>
    <w:rsid w:val="00590EE0"/>
    <w:rsid w:val="00592C47"/>
    <w:rsid w:val="00593678"/>
    <w:rsid w:val="00593825"/>
    <w:rsid w:val="00594553"/>
    <w:rsid w:val="00594594"/>
    <w:rsid w:val="005956B4"/>
    <w:rsid w:val="00596C80"/>
    <w:rsid w:val="005A072D"/>
    <w:rsid w:val="005A07E5"/>
    <w:rsid w:val="005A0847"/>
    <w:rsid w:val="005A2A77"/>
    <w:rsid w:val="005A2E9F"/>
    <w:rsid w:val="005A3181"/>
    <w:rsid w:val="005A34FA"/>
    <w:rsid w:val="005A3624"/>
    <w:rsid w:val="005A4CD5"/>
    <w:rsid w:val="005A51F2"/>
    <w:rsid w:val="005A5D10"/>
    <w:rsid w:val="005A5DBE"/>
    <w:rsid w:val="005A5F06"/>
    <w:rsid w:val="005A62DF"/>
    <w:rsid w:val="005A6315"/>
    <w:rsid w:val="005A680E"/>
    <w:rsid w:val="005A6A30"/>
    <w:rsid w:val="005A7F77"/>
    <w:rsid w:val="005B08E3"/>
    <w:rsid w:val="005B0B09"/>
    <w:rsid w:val="005B20C6"/>
    <w:rsid w:val="005B2673"/>
    <w:rsid w:val="005B2CCA"/>
    <w:rsid w:val="005B2F65"/>
    <w:rsid w:val="005B2FC1"/>
    <w:rsid w:val="005B35B1"/>
    <w:rsid w:val="005B42C3"/>
    <w:rsid w:val="005B43E0"/>
    <w:rsid w:val="005B4428"/>
    <w:rsid w:val="005B4C29"/>
    <w:rsid w:val="005B5DC9"/>
    <w:rsid w:val="005B647A"/>
    <w:rsid w:val="005B64EF"/>
    <w:rsid w:val="005B6E8C"/>
    <w:rsid w:val="005B6F2F"/>
    <w:rsid w:val="005B7401"/>
    <w:rsid w:val="005B7562"/>
    <w:rsid w:val="005B7701"/>
    <w:rsid w:val="005C0342"/>
    <w:rsid w:val="005C0594"/>
    <w:rsid w:val="005C0FCB"/>
    <w:rsid w:val="005C16EC"/>
    <w:rsid w:val="005C1756"/>
    <w:rsid w:val="005C1F9D"/>
    <w:rsid w:val="005C256F"/>
    <w:rsid w:val="005C269F"/>
    <w:rsid w:val="005C563E"/>
    <w:rsid w:val="005C5660"/>
    <w:rsid w:val="005C5735"/>
    <w:rsid w:val="005C6964"/>
    <w:rsid w:val="005C6D39"/>
    <w:rsid w:val="005C6F3B"/>
    <w:rsid w:val="005C7509"/>
    <w:rsid w:val="005D0347"/>
    <w:rsid w:val="005D066A"/>
    <w:rsid w:val="005D0DC8"/>
    <w:rsid w:val="005D123D"/>
    <w:rsid w:val="005D2A95"/>
    <w:rsid w:val="005D344A"/>
    <w:rsid w:val="005D3899"/>
    <w:rsid w:val="005D3DBF"/>
    <w:rsid w:val="005D3F38"/>
    <w:rsid w:val="005D4059"/>
    <w:rsid w:val="005D4F45"/>
    <w:rsid w:val="005D527A"/>
    <w:rsid w:val="005D68A6"/>
    <w:rsid w:val="005D6CEB"/>
    <w:rsid w:val="005D7324"/>
    <w:rsid w:val="005E0647"/>
    <w:rsid w:val="005E1157"/>
    <w:rsid w:val="005E1624"/>
    <w:rsid w:val="005E19CB"/>
    <w:rsid w:val="005E2C2D"/>
    <w:rsid w:val="005E30F7"/>
    <w:rsid w:val="005E370E"/>
    <w:rsid w:val="005E4BEE"/>
    <w:rsid w:val="005E4C88"/>
    <w:rsid w:val="005E4F67"/>
    <w:rsid w:val="005E5B9F"/>
    <w:rsid w:val="005E5D54"/>
    <w:rsid w:val="005E6A29"/>
    <w:rsid w:val="005E6B98"/>
    <w:rsid w:val="005E6D4F"/>
    <w:rsid w:val="005E7E2C"/>
    <w:rsid w:val="005E7F51"/>
    <w:rsid w:val="005F03EC"/>
    <w:rsid w:val="005F0932"/>
    <w:rsid w:val="005F18F6"/>
    <w:rsid w:val="005F18FE"/>
    <w:rsid w:val="005F19DB"/>
    <w:rsid w:val="005F2225"/>
    <w:rsid w:val="005F2EA4"/>
    <w:rsid w:val="005F33BB"/>
    <w:rsid w:val="005F37D9"/>
    <w:rsid w:val="005F390E"/>
    <w:rsid w:val="005F42ED"/>
    <w:rsid w:val="005F49BE"/>
    <w:rsid w:val="005F4D2F"/>
    <w:rsid w:val="005F5BCE"/>
    <w:rsid w:val="005F6EDD"/>
    <w:rsid w:val="005F7544"/>
    <w:rsid w:val="00600099"/>
    <w:rsid w:val="006001F6"/>
    <w:rsid w:val="00600318"/>
    <w:rsid w:val="006007BD"/>
    <w:rsid w:val="00600ADA"/>
    <w:rsid w:val="00600FB8"/>
    <w:rsid w:val="006010CB"/>
    <w:rsid w:val="00601DAE"/>
    <w:rsid w:val="00602860"/>
    <w:rsid w:val="00603150"/>
    <w:rsid w:val="0060329B"/>
    <w:rsid w:val="00603402"/>
    <w:rsid w:val="00604369"/>
    <w:rsid w:val="0060497C"/>
    <w:rsid w:val="00604ACF"/>
    <w:rsid w:val="00604BB0"/>
    <w:rsid w:val="00605451"/>
    <w:rsid w:val="00605FB6"/>
    <w:rsid w:val="006069A8"/>
    <w:rsid w:val="0060766C"/>
    <w:rsid w:val="006076AD"/>
    <w:rsid w:val="00607F73"/>
    <w:rsid w:val="00610CB6"/>
    <w:rsid w:val="00610D1B"/>
    <w:rsid w:val="006110FC"/>
    <w:rsid w:val="00612801"/>
    <w:rsid w:val="00612B9F"/>
    <w:rsid w:val="00612C74"/>
    <w:rsid w:val="00613A88"/>
    <w:rsid w:val="00614026"/>
    <w:rsid w:val="006143C5"/>
    <w:rsid w:val="00614B1E"/>
    <w:rsid w:val="00616731"/>
    <w:rsid w:val="006170D1"/>
    <w:rsid w:val="00617123"/>
    <w:rsid w:val="006172CE"/>
    <w:rsid w:val="006179AB"/>
    <w:rsid w:val="00620728"/>
    <w:rsid w:val="00620992"/>
    <w:rsid w:val="00620BA6"/>
    <w:rsid w:val="0062114F"/>
    <w:rsid w:val="00621B46"/>
    <w:rsid w:val="00621E8F"/>
    <w:rsid w:val="00622455"/>
    <w:rsid w:val="00623930"/>
    <w:rsid w:val="00623E40"/>
    <w:rsid w:val="00624B24"/>
    <w:rsid w:val="00624B3F"/>
    <w:rsid w:val="006256C1"/>
    <w:rsid w:val="00625E6D"/>
    <w:rsid w:val="00626446"/>
    <w:rsid w:val="00627F75"/>
    <w:rsid w:val="006305F0"/>
    <w:rsid w:val="00630B84"/>
    <w:rsid w:val="00630ECA"/>
    <w:rsid w:val="0063138B"/>
    <w:rsid w:val="00631849"/>
    <w:rsid w:val="00632750"/>
    <w:rsid w:val="006339B0"/>
    <w:rsid w:val="00634695"/>
    <w:rsid w:val="00634B7E"/>
    <w:rsid w:val="00634E50"/>
    <w:rsid w:val="00634F8E"/>
    <w:rsid w:val="0063538C"/>
    <w:rsid w:val="006353E0"/>
    <w:rsid w:val="006358FA"/>
    <w:rsid w:val="00635A6F"/>
    <w:rsid w:val="00635E09"/>
    <w:rsid w:val="00635E27"/>
    <w:rsid w:val="00636C6A"/>
    <w:rsid w:val="00636D18"/>
    <w:rsid w:val="00637BB0"/>
    <w:rsid w:val="00637C26"/>
    <w:rsid w:val="006433AB"/>
    <w:rsid w:val="00644287"/>
    <w:rsid w:val="00645ADB"/>
    <w:rsid w:val="00645F0F"/>
    <w:rsid w:val="00646273"/>
    <w:rsid w:val="006468DC"/>
    <w:rsid w:val="00646A86"/>
    <w:rsid w:val="0064750B"/>
    <w:rsid w:val="006478D0"/>
    <w:rsid w:val="00647B56"/>
    <w:rsid w:val="0065006E"/>
    <w:rsid w:val="00650A69"/>
    <w:rsid w:val="00650F03"/>
    <w:rsid w:val="00651AB8"/>
    <w:rsid w:val="00651CA8"/>
    <w:rsid w:val="00651D51"/>
    <w:rsid w:val="00652F71"/>
    <w:rsid w:val="006531BF"/>
    <w:rsid w:val="0065415E"/>
    <w:rsid w:val="00654B42"/>
    <w:rsid w:val="00655246"/>
    <w:rsid w:val="00655A40"/>
    <w:rsid w:val="006561B6"/>
    <w:rsid w:val="006563DD"/>
    <w:rsid w:val="00656718"/>
    <w:rsid w:val="0065695A"/>
    <w:rsid w:val="00656C0D"/>
    <w:rsid w:val="00657357"/>
    <w:rsid w:val="006578CF"/>
    <w:rsid w:val="00657F3E"/>
    <w:rsid w:val="00660C7B"/>
    <w:rsid w:val="00661388"/>
    <w:rsid w:val="006613D5"/>
    <w:rsid w:val="0066467F"/>
    <w:rsid w:val="006647A8"/>
    <w:rsid w:val="00666CA9"/>
    <w:rsid w:val="00666F18"/>
    <w:rsid w:val="0066718F"/>
    <w:rsid w:val="006679D1"/>
    <w:rsid w:val="00670378"/>
    <w:rsid w:val="006718A3"/>
    <w:rsid w:val="00671B8C"/>
    <w:rsid w:val="006731DC"/>
    <w:rsid w:val="0067336E"/>
    <w:rsid w:val="006733C4"/>
    <w:rsid w:val="006734B5"/>
    <w:rsid w:val="006737C5"/>
    <w:rsid w:val="00673D31"/>
    <w:rsid w:val="00674400"/>
    <w:rsid w:val="006744FF"/>
    <w:rsid w:val="00675709"/>
    <w:rsid w:val="00675939"/>
    <w:rsid w:val="0067680D"/>
    <w:rsid w:val="00680224"/>
    <w:rsid w:val="00680F8D"/>
    <w:rsid w:val="00681881"/>
    <w:rsid w:val="00681F34"/>
    <w:rsid w:val="006824B0"/>
    <w:rsid w:val="00682D81"/>
    <w:rsid w:val="0068393C"/>
    <w:rsid w:val="00683BCE"/>
    <w:rsid w:val="00683DD0"/>
    <w:rsid w:val="006847C6"/>
    <w:rsid w:val="00685602"/>
    <w:rsid w:val="00685D93"/>
    <w:rsid w:val="0068611C"/>
    <w:rsid w:val="00686A2B"/>
    <w:rsid w:val="00686B02"/>
    <w:rsid w:val="00686D97"/>
    <w:rsid w:val="00687078"/>
    <w:rsid w:val="006875CD"/>
    <w:rsid w:val="00687C31"/>
    <w:rsid w:val="00687DC1"/>
    <w:rsid w:val="00690331"/>
    <w:rsid w:val="006909EF"/>
    <w:rsid w:val="0069123A"/>
    <w:rsid w:val="00691388"/>
    <w:rsid w:val="00692247"/>
    <w:rsid w:val="00692279"/>
    <w:rsid w:val="00692397"/>
    <w:rsid w:val="0069255B"/>
    <w:rsid w:val="00692843"/>
    <w:rsid w:val="006928A8"/>
    <w:rsid w:val="00693364"/>
    <w:rsid w:val="00694282"/>
    <w:rsid w:val="006946AD"/>
    <w:rsid w:val="00694C4C"/>
    <w:rsid w:val="00695569"/>
    <w:rsid w:val="00695FAF"/>
    <w:rsid w:val="006963B6"/>
    <w:rsid w:val="00696891"/>
    <w:rsid w:val="00696D2F"/>
    <w:rsid w:val="00697BAA"/>
    <w:rsid w:val="00697F25"/>
    <w:rsid w:val="006A0502"/>
    <w:rsid w:val="006A1970"/>
    <w:rsid w:val="006A241A"/>
    <w:rsid w:val="006A2674"/>
    <w:rsid w:val="006A2A3A"/>
    <w:rsid w:val="006A3464"/>
    <w:rsid w:val="006A365F"/>
    <w:rsid w:val="006A38EC"/>
    <w:rsid w:val="006A41A2"/>
    <w:rsid w:val="006A5A6B"/>
    <w:rsid w:val="006A63F9"/>
    <w:rsid w:val="006A6BA0"/>
    <w:rsid w:val="006A6D20"/>
    <w:rsid w:val="006A6E32"/>
    <w:rsid w:val="006A6E69"/>
    <w:rsid w:val="006A7AD6"/>
    <w:rsid w:val="006B06E3"/>
    <w:rsid w:val="006B0742"/>
    <w:rsid w:val="006B0990"/>
    <w:rsid w:val="006B1E12"/>
    <w:rsid w:val="006B2491"/>
    <w:rsid w:val="006B24CD"/>
    <w:rsid w:val="006B270E"/>
    <w:rsid w:val="006B273A"/>
    <w:rsid w:val="006B2DEE"/>
    <w:rsid w:val="006B2EDC"/>
    <w:rsid w:val="006B3525"/>
    <w:rsid w:val="006B3529"/>
    <w:rsid w:val="006B42A4"/>
    <w:rsid w:val="006B440C"/>
    <w:rsid w:val="006B5502"/>
    <w:rsid w:val="006B65B4"/>
    <w:rsid w:val="006B7216"/>
    <w:rsid w:val="006B763A"/>
    <w:rsid w:val="006B7D19"/>
    <w:rsid w:val="006B7E25"/>
    <w:rsid w:val="006B7F8E"/>
    <w:rsid w:val="006C0390"/>
    <w:rsid w:val="006C0E74"/>
    <w:rsid w:val="006C23A0"/>
    <w:rsid w:val="006C33A8"/>
    <w:rsid w:val="006C375A"/>
    <w:rsid w:val="006C3B37"/>
    <w:rsid w:val="006C3DBA"/>
    <w:rsid w:val="006C4AA8"/>
    <w:rsid w:val="006C5B10"/>
    <w:rsid w:val="006C5F17"/>
    <w:rsid w:val="006C650F"/>
    <w:rsid w:val="006C6541"/>
    <w:rsid w:val="006D0E63"/>
    <w:rsid w:val="006D11D5"/>
    <w:rsid w:val="006D1315"/>
    <w:rsid w:val="006D26C7"/>
    <w:rsid w:val="006D2F71"/>
    <w:rsid w:val="006D3437"/>
    <w:rsid w:val="006D3502"/>
    <w:rsid w:val="006D470D"/>
    <w:rsid w:val="006D575D"/>
    <w:rsid w:val="006D5BE6"/>
    <w:rsid w:val="006D63E6"/>
    <w:rsid w:val="006D6877"/>
    <w:rsid w:val="006D784C"/>
    <w:rsid w:val="006E0628"/>
    <w:rsid w:val="006E10FD"/>
    <w:rsid w:val="006E219A"/>
    <w:rsid w:val="006E3717"/>
    <w:rsid w:val="006E58B9"/>
    <w:rsid w:val="006E5B0E"/>
    <w:rsid w:val="006E6C5D"/>
    <w:rsid w:val="006E6D22"/>
    <w:rsid w:val="006E7D23"/>
    <w:rsid w:val="006E7E68"/>
    <w:rsid w:val="006F0BEA"/>
    <w:rsid w:val="006F208C"/>
    <w:rsid w:val="006F20F7"/>
    <w:rsid w:val="006F2255"/>
    <w:rsid w:val="006F2493"/>
    <w:rsid w:val="006F26BF"/>
    <w:rsid w:val="006F2EB6"/>
    <w:rsid w:val="006F3D54"/>
    <w:rsid w:val="006F47CA"/>
    <w:rsid w:val="006F4BD6"/>
    <w:rsid w:val="006F635E"/>
    <w:rsid w:val="006F66D1"/>
    <w:rsid w:val="006F70C6"/>
    <w:rsid w:val="00700921"/>
    <w:rsid w:val="00700A14"/>
    <w:rsid w:val="00700D6C"/>
    <w:rsid w:val="007011C1"/>
    <w:rsid w:val="0070131E"/>
    <w:rsid w:val="00701504"/>
    <w:rsid w:val="00701A5A"/>
    <w:rsid w:val="00701C92"/>
    <w:rsid w:val="00702009"/>
    <w:rsid w:val="007022B0"/>
    <w:rsid w:val="00702CAB"/>
    <w:rsid w:val="00702D48"/>
    <w:rsid w:val="00703048"/>
    <w:rsid w:val="007033F4"/>
    <w:rsid w:val="007039FD"/>
    <w:rsid w:val="00703B02"/>
    <w:rsid w:val="00704070"/>
    <w:rsid w:val="007046A4"/>
    <w:rsid w:val="007053E8"/>
    <w:rsid w:val="007058B2"/>
    <w:rsid w:val="007059EE"/>
    <w:rsid w:val="00705CC9"/>
    <w:rsid w:val="00705D99"/>
    <w:rsid w:val="00706D1E"/>
    <w:rsid w:val="00707049"/>
    <w:rsid w:val="00707D8C"/>
    <w:rsid w:val="007109F4"/>
    <w:rsid w:val="00711A5D"/>
    <w:rsid w:val="00712020"/>
    <w:rsid w:val="00712485"/>
    <w:rsid w:val="00712918"/>
    <w:rsid w:val="00713165"/>
    <w:rsid w:val="00713A80"/>
    <w:rsid w:val="00714566"/>
    <w:rsid w:val="0071565E"/>
    <w:rsid w:val="00715E3D"/>
    <w:rsid w:val="00716147"/>
    <w:rsid w:val="00716446"/>
    <w:rsid w:val="007164B9"/>
    <w:rsid w:val="0071654F"/>
    <w:rsid w:val="00716BB0"/>
    <w:rsid w:val="007171CD"/>
    <w:rsid w:val="00720198"/>
    <w:rsid w:val="00720DEC"/>
    <w:rsid w:val="007222B9"/>
    <w:rsid w:val="00722E11"/>
    <w:rsid w:val="00724473"/>
    <w:rsid w:val="00724D7B"/>
    <w:rsid w:val="007258CB"/>
    <w:rsid w:val="00725A87"/>
    <w:rsid w:val="007265D2"/>
    <w:rsid w:val="007270E2"/>
    <w:rsid w:val="007278B8"/>
    <w:rsid w:val="00727B86"/>
    <w:rsid w:val="007301F9"/>
    <w:rsid w:val="0073090E"/>
    <w:rsid w:val="00731085"/>
    <w:rsid w:val="007311AE"/>
    <w:rsid w:val="0073144D"/>
    <w:rsid w:val="00732691"/>
    <w:rsid w:val="00732F77"/>
    <w:rsid w:val="007335AD"/>
    <w:rsid w:val="00734340"/>
    <w:rsid w:val="00735178"/>
    <w:rsid w:val="00735197"/>
    <w:rsid w:val="00735CB0"/>
    <w:rsid w:val="00735F5C"/>
    <w:rsid w:val="007374C1"/>
    <w:rsid w:val="00737643"/>
    <w:rsid w:val="00737893"/>
    <w:rsid w:val="00737C61"/>
    <w:rsid w:val="0074051B"/>
    <w:rsid w:val="00740F25"/>
    <w:rsid w:val="0074197F"/>
    <w:rsid w:val="00741E40"/>
    <w:rsid w:val="00741FC1"/>
    <w:rsid w:val="007429EA"/>
    <w:rsid w:val="007432B0"/>
    <w:rsid w:val="00743CB4"/>
    <w:rsid w:val="00746C86"/>
    <w:rsid w:val="00746D19"/>
    <w:rsid w:val="00746E74"/>
    <w:rsid w:val="007476F6"/>
    <w:rsid w:val="00747E94"/>
    <w:rsid w:val="00747EA7"/>
    <w:rsid w:val="00750506"/>
    <w:rsid w:val="007533A0"/>
    <w:rsid w:val="00753803"/>
    <w:rsid w:val="00754682"/>
    <w:rsid w:val="00756857"/>
    <w:rsid w:val="00756A40"/>
    <w:rsid w:val="007572D8"/>
    <w:rsid w:val="00757342"/>
    <w:rsid w:val="007575A6"/>
    <w:rsid w:val="0075773F"/>
    <w:rsid w:val="00757BF6"/>
    <w:rsid w:val="007600C4"/>
    <w:rsid w:val="00760C4D"/>
    <w:rsid w:val="0076118A"/>
    <w:rsid w:val="0076118B"/>
    <w:rsid w:val="00761358"/>
    <w:rsid w:val="007614F0"/>
    <w:rsid w:val="007615F3"/>
    <w:rsid w:val="00761E46"/>
    <w:rsid w:val="00761ECD"/>
    <w:rsid w:val="00762C35"/>
    <w:rsid w:val="00763BFD"/>
    <w:rsid w:val="00763C60"/>
    <w:rsid w:val="00763EAA"/>
    <w:rsid w:val="007649E2"/>
    <w:rsid w:val="007651CC"/>
    <w:rsid w:val="00765439"/>
    <w:rsid w:val="00765E56"/>
    <w:rsid w:val="0076662B"/>
    <w:rsid w:val="00766789"/>
    <w:rsid w:val="007671EF"/>
    <w:rsid w:val="00767405"/>
    <w:rsid w:val="00771486"/>
    <w:rsid w:val="007717A7"/>
    <w:rsid w:val="007721CE"/>
    <w:rsid w:val="00773294"/>
    <w:rsid w:val="00773942"/>
    <w:rsid w:val="00774068"/>
    <w:rsid w:val="007741EC"/>
    <w:rsid w:val="00774DE9"/>
    <w:rsid w:val="00775152"/>
    <w:rsid w:val="00775A2B"/>
    <w:rsid w:val="007777FB"/>
    <w:rsid w:val="00777DBD"/>
    <w:rsid w:val="00781032"/>
    <w:rsid w:val="007810E5"/>
    <w:rsid w:val="0078126D"/>
    <w:rsid w:val="00781FE7"/>
    <w:rsid w:val="00782830"/>
    <w:rsid w:val="0078450C"/>
    <w:rsid w:val="00784836"/>
    <w:rsid w:val="007848D9"/>
    <w:rsid w:val="00784969"/>
    <w:rsid w:val="00784A74"/>
    <w:rsid w:val="007854B2"/>
    <w:rsid w:val="007857E2"/>
    <w:rsid w:val="00786AF2"/>
    <w:rsid w:val="00786C5E"/>
    <w:rsid w:val="007870EF"/>
    <w:rsid w:val="007871A4"/>
    <w:rsid w:val="00787835"/>
    <w:rsid w:val="00787EEE"/>
    <w:rsid w:val="007904E8"/>
    <w:rsid w:val="0079069C"/>
    <w:rsid w:val="007910C2"/>
    <w:rsid w:val="007927B1"/>
    <w:rsid w:val="0079284B"/>
    <w:rsid w:val="0079343E"/>
    <w:rsid w:val="00793B64"/>
    <w:rsid w:val="007940C1"/>
    <w:rsid w:val="0079417D"/>
    <w:rsid w:val="00794563"/>
    <w:rsid w:val="00795EAC"/>
    <w:rsid w:val="007A0119"/>
    <w:rsid w:val="007A08F4"/>
    <w:rsid w:val="007A0ADA"/>
    <w:rsid w:val="007A0ADC"/>
    <w:rsid w:val="007A13A6"/>
    <w:rsid w:val="007A1C87"/>
    <w:rsid w:val="007A1DE4"/>
    <w:rsid w:val="007A227C"/>
    <w:rsid w:val="007A2821"/>
    <w:rsid w:val="007A283E"/>
    <w:rsid w:val="007A3F27"/>
    <w:rsid w:val="007A50A1"/>
    <w:rsid w:val="007A52D5"/>
    <w:rsid w:val="007A5305"/>
    <w:rsid w:val="007A541E"/>
    <w:rsid w:val="007A583D"/>
    <w:rsid w:val="007A5B06"/>
    <w:rsid w:val="007A6506"/>
    <w:rsid w:val="007A7487"/>
    <w:rsid w:val="007B076E"/>
    <w:rsid w:val="007B09AA"/>
    <w:rsid w:val="007B1138"/>
    <w:rsid w:val="007B11F3"/>
    <w:rsid w:val="007B2289"/>
    <w:rsid w:val="007B2BB4"/>
    <w:rsid w:val="007B31F4"/>
    <w:rsid w:val="007B3AD1"/>
    <w:rsid w:val="007B3DCA"/>
    <w:rsid w:val="007B555E"/>
    <w:rsid w:val="007B5859"/>
    <w:rsid w:val="007B7119"/>
    <w:rsid w:val="007C0285"/>
    <w:rsid w:val="007C02AA"/>
    <w:rsid w:val="007C0439"/>
    <w:rsid w:val="007C06BE"/>
    <w:rsid w:val="007C0CDB"/>
    <w:rsid w:val="007C0D0A"/>
    <w:rsid w:val="007C101E"/>
    <w:rsid w:val="007C24B2"/>
    <w:rsid w:val="007C2627"/>
    <w:rsid w:val="007C2713"/>
    <w:rsid w:val="007C27B5"/>
    <w:rsid w:val="007C2BC9"/>
    <w:rsid w:val="007C3CD0"/>
    <w:rsid w:val="007C4569"/>
    <w:rsid w:val="007C45E8"/>
    <w:rsid w:val="007C4EB4"/>
    <w:rsid w:val="007C573C"/>
    <w:rsid w:val="007C650A"/>
    <w:rsid w:val="007C67EB"/>
    <w:rsid w:val="007C6C3E"/>
    <w:rsid w:val="007C6D6A"/>
    <w:rsid w:val="007C7D7A"/>
    <w:rsid w:val="007D08EB"/>
    <w:rsid w:val="007D0F2C"/>
    <w:rsid w:val="007D113A"/>
    <w:rsid w:val="007D1826"/>
    <w:rsid w:val="007D1D17"/>
    <w:rsid w:val="007D2B0F"/>
    <w:rsid w:val="007D2D52"/>
    <w:rsid w:val="007D3BD5"/>
    <w:rsid w:val="007D48E9"/>
    <w:rsid w:val="007D4D26"/>
    <w:rsid w:val="007D54DA"/>
    <w:rsid w:val="007D6729"/>
    <w:rsid w:val="007D68D7"/>
    <w:rsid w:val="007D79B0"/>
    <w:rsid w:val="007D7C62"/>
    <w:rsid w:val="007E0414"/>
    <w:rsid w:val="007E0A3B"/>
    <w:rsid w:val="007E0ECC"/>
    <w:rsid w:val="007E17D5"/>
    <w:rsid w:val="007E2AD3"/>
    <w:rsid w:val="007E2D7A"/>
    <w:rsid w:val="007E2DF6"/>
    <w:rsid w:val="007E3FD7"/>
    <w:rsid w:val="007E43BA"/>
    <w:rsid w:val="007E4CD0"/>
    <w:rsid w:val="007E4D38"/>
    <w:rsid w:val="007E52A5"/>
    <w:rsid w:val="007E579B"/>
    <w:rsid w:val="007E6515"/>
    <w:rsid w:val="007E74B0"/>
    <w:rsid w:val="007E7526"/>
    <w:rsid w:val="007E7B4C"/>
    <w:rsid w:val="007F0B53"/>
    <w:rsid w:val="007F0D8E"/>
    <w:rsid w:val="007F2604"/>
    <w:rsid w:val="007F3514"/>
    <w:rsid w:val="007F3ABC"/>
    <w:rsid w:val="007F47E5"/>
    <w:rsid w:val="007F50D8"/>
    <w:rsid w:val="007F51DE"/>
    <w:rsid w:val="007F5732"/>
    <w:rsid w:val="007F6791"/>
    <w:rsid w:val="007F6E4C"/>
    <w:rsid w:val="007F70C9"/>
    <w:rsid w:val="007F7AB4"/>
    <w:rsid w:val="007F7C18"/>
    <w:rsid w:val="007F7CD5"/>
    <w:rsid w:val="0080005C"/>
    <w:rsid w:val="008008A9"/>
    <w:rsid w:val="00801071"/>
    <w:rsid w:val="00801CFA"/>
    <w:rsid w:val="0080209B"/>
    <w:rsid w:val="008020A6"/>
    <w:rsid w:val="00802118"/>
    <w:rsid w:val="00802326"/>
    <w:rsid w:val="00802A4B"/>
    <w:rsid w:val="00802D14"/>
    <w:rsid w:val="00803141"/>
    <w:rsid w:val="008031AD"/>
    <w:rsid w:val="008031B0"/>
    <w:rsid w:val="00804D0D"/>
    <w:rsid w:val="00805202"/>
    <w:rsid w:val="00805287"/>
    <w:rsid w:val="00806461"/>
    <w:rsid w:val="00806BFD"/>
    <w:rsid w:val="00807056"/>
    <w:rsid w:val="00807286"/>
    <w:rsid w:val="00807D19"/>
    <w:rsid w:val="00807FFC"/>
    <w:rsid w:val="0081012D"/>
    <w:rsid w:val="00811E54"/>
    <w:rsid w:val="0081221D"/>
    <w:rsid w:val="008135ED"/>
    <w:rsid w:val="00813B32"/>
    <w:rsid w:val="00814E01"/>
    <w:rsid w:val="008209E4"/>
    <w:rsid w:val="00820D30"/>
    <w:rsid w:val="00821721"/>
    <w:rsid w:val="00822528"/>
    <w:rsid w:val="008225D9"/>
    <w:rsid w:val="008235B0"/>
    <w:rsid w:val="0082366C"/>
    <w:rsid w:val="008236A5"/>
    <w:rsid w:val="00824AAC"/>
    <w:rsid w:val="00824F3A"/>
    <w:rsid w:val="00825388"/>
    <w:rsid w:val="008257FC"/>
    <w:rsid w:val="00825B79"/>
    <w:rsid w:val="00826A30"/>
    <w:rsid w:val="00827634"/>
    <w:rsid w:val="008276B1"/>
    <w:rsid w:val="00827912"/>
    <w:rsid w:val="00830082"/>
    <w:rsid w:val="008303E6"/>
    <w:rsid w:val="0083054A"/>
    <w:rsid w:val="00831257"/>
    <w:rsid w:val="00831C48"/>
    <w:rsid w:val="00831F20"/>
    <w:rsid w:val="00831F8F"/>
    <w:rsid w:val="00832796"/>
    <w:rsid w:val="00833005"/>
    <w:rsid w:val="0083360E"/>
    <w:rsid w:val="00833ABD"/>
    <w:rsid w:val="008356E0"/>
    <w:rsid w:val="00835E28"/>
    <w:rsid w:val="0083647D"/>
    <w:rsid w:val="00836F6F"/>
    <w:rsid w:val="0083713F"/>
    <w:rsid w:val="00837BE4"/>
    <w:rsid w:val="00837C57"/>
    <w:rsid w:val="00837F3C"/>
    <w:rsid w:val="00840693"/>
    <w:rsid w:val="008407C9"/>
    <w:rsid w:val="00841B34"/>
    <w:rsid w:val="00841F33"/>
    <w:rsid w:val="008421DF"/>
    <w:rsid w:val="00842228"/>
    <w:rsid w:val="00844D9E"/>
    <w:rsid w:val="00844FCE"/>
    <w:rsid w:val="008452B0"/>
    <w:rsid w:val="00845595"/>
    <w:rsid w:val="00846753"/>
    <w:rsid w:val="00846C1D"/>
    <w:rsid w:val="00846FCC"/>
    <w:rsid w:val="0084765C"/>
    <w:rsid w:val="00850265"/>
    <w:rsid w:val="00850321"/>
    <w:rsid w:val="00850925"/>
    <w:rsid w:val="00850C08"/>
    <w:rsid w:val="00851B0C"/>
    <w:rsid w:val="00852028"/>
    <w:rsid w:val="00852B61"/>
    <w:rsid w:val="00852B93"/>
    <w:rsid w:val="008539D0"/>
    <w:rsid w:val="00853B1C"/>
    <w:rsid w:val="008543F5"/>
    <w:rsid w:val="0085472E"/>
    <w:rsid w:val="00855964"/>
    <w:rsid w:val="00855F6F"/>
    <w:rsid w:val="008565C5"/>
    <w:rsid w:val="00857248"/>
    <w:rsid w:val="00860419"/>
    <w:rsid w:val="00860AE4"/>
    <w:rsid w:val="008611FB"/>
    <w:rsid w:val="00861BDD"/>
    <w:rsid w:val="00861EF1"/>
    <w:rsid w:val="00862046"/>
    <w:rsid w:val="00862763"/>
    <w:rsid w:val="0086333C"/>
    <w:rsid w:val="0086347E"/>
    <w:rsid w:val="008637A8"/>
    <w:rsid w:val="00863CA7"/>
    <w:rsid w:val="00864197"/>
    <w:rsid w:val="008647BC"/>
    <w:rsid w:val="00864939"/>
    <w:rsid w:val="00864E65"/>
    <w:rsid w:val="00864FD9"/>
    <w:rsid w:val="0086523D"/>
    <w:rsid w:val="008668AE"/>
    <w:rsid w:val="00870D4F"/>
    <w:rsid w:val="00870FD2"/>
    <w:rsid w:val="008710DE"/>
    <w:rsid w:val="008712E4"/>
    <w:rsid w:val="008713FD"/>
    <w:rsid w:val="00871647"/>
    <w:rsid w:val="008719A0"/>
    <w:rsid w:val="008737D3"/>
    <w:rsid w:val="00873884"/>
    <w:rsid w:val="00873A9E"/>
    <w:rsid w:val="008751E6"/>
    <w:rsid w:val="00875421"/>
    <w:rsid w:val="00875686"/>
    <w:rsid w:val="00876550"/>
    <w:rsid w:val="0087693F"/>
    <w:rsid w:val="008776E9"/>
    <w:rsid w:val="008777CF"/>
    <w:rsid w:val="008779BA"/>
    <w:rsid w:val="00877A90"/>
    <w:rsid w:val="00880783"/>
    <w:rsid w:val="00880DA9"/>
    <w:rsid w:val="00881A82"/>
    <w:rsid w:val="00881D9C"/>
    <w:rsid w:val="00882CDB"/>
    <w:rsid w:val="00883858"/>
    <w:rsid w:val="00883E8B"/>
    <w:rsid w:val="00884A0B"/>
    <w:rsid w:val="00885718"/>
    <w:rsid w:val="008857B0"/>
    <w:rsid w:val="00885895"/>
    <w:rsid w:val="00885A4D"/>
    <w:rsid w:val="008868DD"/>
    <w:rsid w:val="00886D50"/>
    <w:rsid w:val="00886F26"/>
    <w:rsid w:val="0088747F"/>
    <w:rsid w:val="0088756A"/>
    <w:rsid w:val="00890578"/>
    <w:rsid w:val="00891D39"/>
    <w:rsid w:val="00891F3E"/>
    <w:rsid w:val="00892A94"/>
    <w:rsid w:val="00892F3E"/>
    <w:rsid w:val="00892F90"/>
    <w:rsid w:val="0089345C"/>
    <w:rsid w:val="008934BF"/>
    <w:rsid w:val="00893C27"/>
    <w:rsid w:val="00893D78"/>
    <w:rsid w:val="00893E71"/>
    <w:rsid w:val="00895542"/>
    <w:rsid w:val="00896333"/>
    <w:rsid w:val="00897731"/>
    <w:rsid w:val="008A06F1"/>
    <w:rsid w:val="008A0963"/>
    <w:rsid w:val="008A0BC0"/>
    <w:rsid w:val="008A1283"/>
    <w:rsid w:val="008A2609"/>
    <w:rsid w:val="008A2B26"/>
    <w:rsid w:val="008A3180"/>
    <w:rsid w:val="008A33A8"/>
    <w:rsid w:val="008A445E"/>
    <w:rsid w:val="008A4BC5"/>
    <w:rsid w:val="008A5081"/>
    <w:rsid w:val="008A5AA2"/>
    <w:rsid w:val="008A6B35"/>
    <w:rsid w:val="008A71BD"/>
    <w:rsid w:val="008A71C6"/>
    <w:rsid w:val="008A7EF5"/>
    <w:rsid w:val="008B097B"/>
    <w:rsid w:val="008B0F85"/>
    <w:rsid w:val="008B13CE"/>
    <w:rsid w:val="008B1431"/>
    <w:rsid w:val="008B17E3"/>
    <w:rsid w:val="008B19C6"/>
    <w:rsid w:val="008B1EF1"/>
    <w:rsid w:val="008B3FAD"/>
    <w:rsid w:val="008B4133"/>
    <w:rsid w:val="008B44F7"/>
    <w:rsid w:val="008B519B"/>
    <w:rsid w:val="008B5B15"/>
    <w:rsid w:val="008B5FFC"/>
    <w:rsid w:val="008B6CCD"/>
    <w:rsid w:val="008C0233"/>
    <w:rsid w:val="008C0B07"/>
    <w:rsid w:val="008C0BF8"/>
    <w:rsid w:val="008C0C64"/>
    <w:rsid w:val="008C0FD8"/>
    <w:rsid w:val="008C2EA2"/>
    <w:rsid w:val="008C31F0"/>
    <w:rsid w:val="008C3897"/>
    <w:rsid w:val="008C3D7E"/>
    <w:rsid w:val="008C479C"/>
    <w:rsid w:val="008C4FE8"/>
    <w:rsid w:val="008C5B56"/>
    <w:rsid w:val="008C756F"/>
    <w:rsid w:val="008D02FE"/>
    <w:rsid w:val="008D0776"/>
    <w:rsid w:val="008D0FD4"/>
    <w:rsid w:val="008D1203"/>
    <w:rsid w:val="008D1431"/>
    <w:rsid w:val="008D1FCA"/>
    <w:rsid w:val="008D3416"/>
    <w:rsid w:val="008D39C4"/>
    <w:rsid w:val="008D3E9C"/>
    <w:rsid w:val="008D52AA"/>
    <w:rsid w:val="008D56B0"/>
    <w:rsid w:val="008D5A4C"/>
    <w:rsid w:val="008D7375"/>
    <w:rsid w:val="008D7C69"/>
    <w:rsid w:val="008E15F4"/>
    <w:rsid w:val="008E1BBA"/>
    <w:rsid w:val="008E250E"/>
    <w:rsid w:val="008E46C8"/>
    <w:rsid w:val="008E52AD"/>
    <w:rsid w:val="008E54D6"/>
    <w:rsid w:val="008E661C"/>
    <w:rsid w:val="008E691C"/>
    <w:rsid w:val="008E6924"/>
    <w:rsid w:val="008E70A5"/>
    <w:rsid w:val="008E70F7"/>
    <w:rsid w:val="008E712C"/>
    <w:rsid w:val="008E7498"/>
    <w:rsid w:val="008E74A1"/>
    <w:rsid w:val="008F10BB"/>
    <w:rsid w:val="008F1199"/>
    <w:rsid w:val="008F13C4"/>
    <w:rsid w:val="008F1459"/>
    <w:rsid w:val="008F1E6C"/>
    <w:rsid w:val="008F210C"/>
    <w:rsid w:val="008F21F6"/>
    <w:rsid w:val="008F223C"/>
    <w:rsid w:val="008F2F30"/>
    <w:rsid w:val="008F3E9B"/>
    <w:rsid w:val="008F447B"/>
    <w:rsid w:val="008F4CA6"/>
    <w:rsid w:val="008F5656"/>
    <w:rsid w:val="008F7ED6"/>
    <w:rsid w:val="00900B5C"/>
    <w:rsid w:val="00901982"/>
    <w:rsid w:val="009025BE"/>
    <w:rsid w:val="00902C39"/>
    <w:rsid w:val="009052C2"/>
    <w:rsid w:val="00905410"/>
    <w:rsid w:val="00905547"/>
    <w:rsid w:val="009059B8"/>
    <w:rsid w:val="00905CA9"/>
    <w:rsid w:val="00905F9C"/>
    <w:rsid w:val="00906B97"/>
    <w:rsid w:val="00906D1F"/>
    <w:rsid w:val="00907531"/>
    <w:rsid w:val="0091021E"/>
    <w:rsid w:val="00910B45"/>
    <w:rsid w:val="00911EA6"/>
    <w:rsid w:val="00912086"/>
    <w:rsid w:val="00912C9F"/>
    <w:rsid w:val="00913015"/>
    <w:rsid w:val="009135BE"/>
    <w:rsid w:val="00914887"/>
    <w:rsid w:val="00915434"/>
    <w:rsid w:val="00915685"/>
    <w:rsid w:val="009158C4"/>
    <w:rsid w:val="00915C41"/>
    <w:rsid w:val="00915C78"/>
    <w:rsid w:val="009169D3"/>
    <w:rsid w:val="00916DFF"/>
    <w:rsid w:val="009176B5"/>
    <w:rsid w:val="00920067"/>
    <w:rsid w:val="00920798"/>
    <w:rsid w:val="009210B7"/>
    <w:rsid w:val="009213D8"/>
    <w:rsid w:val="009217DD"/>
    <w:rsid w:val="00922579"/>
    <w:rsid w:val="0092361D"/>
    <w:rsid w:val="00927D0F"/>
    <w:rsid w:val="009307E7"/>
    <w:rsid w:val="00930B04"/>
    <w:rsid w:val="009317C3"/>
    <w:rsid w:val="00931872"/>
    <w:rsid w:val="00932868"/>
    <w:rsid w:val="00932A52"/>
    <w:rsid w:val="00933098"/>
    <w:rsid w:val="0093344C"/>
    <w:rsid w:val="00933BE8"/>
    <w:rsid w:val="00934102"/>
    <w:rsid w:val="00934E9E"/>
    <w:rsid w:val="009351E1"/>
    <w:rsid w:val="00936593"/>
    <w:rsid w:val="00936B43"/>
    <w:rsid w:val="00936BDC"/>
    <w:rsid w:val="009375D3"/>
    <w:rsid w:val="009377DF"/>
    <w:rsid w:val="00937CCB"/>
    <w:rsid w:val="00940D53"/>
    <w:rsid w:val="009413E0"/>
    <w:rsid w:val="00941FCF"/>
    <w:rsid w:val="009450C5"/>
    <w:rsid w:val="00945A08"/>
    <w:rsid w:val="00945A31"/>
    <w:rsid w:val="00945DAB"/>
    <w:rsid w:val="0094682C"/>
    <w:rsid w:val="0094764E"/>
    <w:rsid w:val="009479A3"/>
    <w:rsid w:val="0095071B"/>
    <w:rsid w:val="00951267"/>
    <w:rsid w:val="00951C1E"/>
    <w:rsid w:val="009520B7"/>
    <w:rsid w:val="009522AA"/>
    <w:rsid w:val="00952DE5"/>
    <w:rsid w:val="00952E04"/>
    <w:rsid w:val="00953882"/>
    <w:rsid w:val="00953D25"/>
    <w:rsid w:val="00953E3B"/>
    <w:rsid w:val="00953F5E"/>
    <w:rsid w:val="0095433B"/>
    <w:rsid w:val="0095662E"/>
    <w:rsid w:val="009568FD"/>
    <w:rsid w:val="00956934"/>
    <w:rsid w:val="00957D9D"/>
    <w:rsid w:val="00961201"/>
    <w:rsid w:val="009616C5"/>
    <w:rsid w:val="009616D0"/>
    <w:rsid w:val="00962933"/>
    <w:rsid w:val="00962A37"/>
    <w:rsid w:val="00962E12"/>
    <w:rsid w:val="00962E7E"/>
    <w:rsid w:val="00963643"/>
    <w:rsid w:val="0096364A"/>
    <w:rsid w:val="00963A78"/>
    <w:rsid w:val="00963C9F"/>
    <w:rsid w:val="00963EFC"/>
    <w:rsid w:val="009644AB"/>
    <w:rsid w:val="009645EF"/>
    <w:rsid w:val="00964E49"/>
    <w:rsid w:val="009650B6"/>
    <w:rsid w:val="009654AE"/>
    <w:rsid w:val="009654E0"/>
    <w:rsid w:val="009656B1"/>
    <w:rsid w:val="00965A73"/>
    <w:rsid w:val="00966174"/>
    <w:rsid w:val="00966D1A"/>
    <w:rsid w:val="009676FA"/>
    <w:rsid w:val="00967753"/>
    <w:rsid w:val="0097139A"/>
    <w:rsid w:val="0097208B"/>
    <w:rsid w:val="00972228"/>
    <w:rsid w:val="0097383D"/>
    <w:rsid w:val="009758D0"/>
    <w:rsid w:val="00975A11"/>
    <w:rsid w:val="009763CE"/>
    <w:rsid w:val="00976AC3"/>
    <w:rsid w:val="009775E8"/>
    <w:rsid w:val="009802C2"/>
    <w:rsid w:val="009802D0"/>
    <w:rsid w:val="009802F7"/>
    <w:rsid w:val="00980653"/>
    <w:rsid w:val="00982266"/>
    <w:rsid w:val="009830AE"/>
    <w:rsid w:val="0098338F"/>
    <w:rsid w:val="009833E9"/>
    <w:rsid w:val="00983966"/>
    <w:rsid w:val="00983CC1"/>
    <w:rsid w:val="009847CA"/>
    <w:rsid w:val="0098492C"/>
    <w:rsid w:val="00985372"/>
    <w:rsid w:val="009859A7"/>
    <w:rsid w:val="00986388"/>
    <w:rsid w:val="009863C7"/>
    <w:rsid w:val="009864B8"/>
    <w:rsid w:val="00986E4C"/>
    <w:rsid w:val="00986EDF"/>
    <w:rsid w:val="009877F4"/>
    <w:rsid w:val="00987B51"/>
    <w:rsid w:val="00987FA5"/>
    <w:rsid w:val="0099004D"/>
    <w:rsid w:val="0099023D"/>
    <w:rsid w:val="00990C97"/>
    <w:rsid w:val="00990E80"/>
    <w:rsid w:val="00991CBA"/>
    <w:rsid w:val="00991DF1"/>
    <w:rsid w:val="0099266A"/>
    <w:rsid w:val="00994C4F"/>
    <w:rsid w:val="00994E40"/>
    <w:rsid w:val="00995156"/>
    <w:rsid w:val="009955FB"/>
    <w:rsid w:val="00996F72"/>
    <w:rsid w:val="00996FC7"/>
    <w:rsid w:val="00997223"/>
    <w:rsid w:val="009974DD"/>
    <w:rsid w:val="009A017F"/>
    <w:rsid w:val="009A0465"/>
    <w:rsid w:val="009A04C3"/>
    <w:rsid w:val="009A1779"/>
    <w:rsid w:val="009A19F4"/>
    <w:rsid w:val="009A3761"/>
    <w:rsid w:val="009A45AE"/>
    <w:rsid w:val="009A4F58"/>
    <w:rsid w:val="009A514C"/>
    <w:rsid w:val="009A530E"/>
    <w:rsid w:val="009A5C30"/>
    <w:rsid w:val="009A5ED6"/>
    <w:rsid w:val="009A6FD2"/>
    <w:rsid w:val="009B09B4"/>
    <w:rsid w:val="009B0ED4"/>
    <w:rsid w:val="009B15FA"/>
    <w:rsid w:val="009B2356"/>
    <w:rsid w:val="009B2423"/>
    <w:rsid w:val="009B2C35"/>
    <w:rsid w:val="009B3A7B"/>
    <w:rsid w:val="009B482E"/>
    <w:rsid w:val="009B6252"/>
    <w:rsid w:val="009B6D2E"/>
    <w:rsid w:val="009B778D"/>
    <w:rsid w:val="009B7B9F"/>
    <w:rsid w:val="009B7C2F"/>
    <w:rsid w:val="009C0F89"/>
    <w:rsid w:val="009C1CF0"/>
    <w:rsid w:val="009C2310"/>
    <w:rsid w:val="009C272F"/>
    <w:rsid w:val="009C27E7"/>
    <w:rsid w:val="009C2BC0"/>
    <w:rsid w:val="009C2C56"/>
    <w:rsid w:val="009C2FDC"/>
    <w:rsid w:val="009C389F"/>
    <w:rsid w:val="009C3CFC"/>
    <w:rsid w:val="009C473F"/>
    <w:rsid w:val="009C59A2"/>
    <w:rsid w:val="009C5D65"/>
    <w:rsid w:val="009C63AC"/>
    <w:rsid w:val="009C7143"/>
    <w:rsid w:val="009D0741"/>
    <w:rsid w:val="009D0EE1"/>
    <w:rsid w:val="009D129D"/>
    <w:rsid w:val="009D149F"/>
    <w:rsid w:val="009D2A26"/>
    <w:rsid w:val="009D306E"/>
    <w:rsid w:val="009D4140"/>
    <w:rsid w:val="009D4304"/>
    <w:rsid w:val="009D4FD3"/>
    <w:rsid w:val="009D58CE"/>
    <w:rsid w:val="009D5E5F"/>
    <w:rsid w:val="009D68FC"/>
    <w:rsid w:val="009E08B3"/>
    <w:rsid w:val="009E0AEC"/>
    <w:rsid w:val="009E13AC"/>
    <w:rsid w:val="009E1A81"/>
    <w:rsid w:val="009E1ABC"/>
    <w:rsid w:val="009E1D67"/>
    <w:rsid w:val="009E1E1D"/>
    <w:rsid w:val="009E2326"/>
    <w:rsid w:val="009E3D26"/>
    <w:rsid w:val="009E4005"/>
    <w:rsid w:val="009E412A"/>
    <w:rsid w:val="009E4297"/>
    <w:rsid w:val="009E4866"/>
    <w:rsid w:val="009E4C9C"/>
    <w:rsid w:val="009E500C"/>
    <w:rsid w:val="009E5137"/>
    <w:rsid w:val="009E556C"/>
    <w:rsid w:val="009E6694"/>
    <w:rsid w:val="009F0846"/>
    <w:rsid w:val="009F0E9D"/>
    <w:rsid w:val="009F1470"/>
    <w:rsid w:val="009F1649"/>
    <w:rsid w:val="009F1EDE"/>
    <w:rsid w:val="009F1F6F"/>
    <w:rsid w:val="009F2340"/>
    <w:rsid w:val="009F276D"/>
    <w:rsid w:val="009F476F"/>
    <w:rsid w:val="009F4803"/>
    <w:rsid w:val="009F4C90"/>
    <w:rsid w:val="009F5427"/>
    <w:rsid w:val="009F5F89"/>
    <w:rsid w:val="009F60F8"/>
    <w:rsid w:val="009F6610"/>
    <w:rsid w:val="009F6620"/>
    <w:rsid w:val="009F742C"/>
    <w:rsid w:val="009F748A"/>
    <w:rsid w:val="009F788D"/>
    <w:rsid w:val="00A00868"/>
    <w:rsid w:val="00A00925"/>
    <w:rsid w:val="00A00CFE"/>
    <w:rsid w:val="00A01676"/>
    <w:rsid w:val="00A02C62"/>
    <w:rsid w:val="00A02D7A"/>
    <w:rsid w:val="00A02DD0"/>
    <w:rsid w:val="00A030E0"/>
    <w:rsid w:val="00A03253"/>
    <w:rsid w:val="00A0358D"/>
    <w:rsid w:val="00A040FB"/>
    <w:rsid w:val="00A043C3"/>
    <w:rsid w:val="00A04677"/>
    <w:rsid w:val="00A047A3"/>
    <w:rsid w:val="00A05135"/>
    <w:rsid w:val="00A05185"/>
    <w:rsid w:val="00A05552"/>
    <w:rsid w:val="00A064FB"/>
    <w:rsid w:val="00A07E6B"/>
    <w:rsid w:val="00A1038C"/>
    <w:rsid w:val="00A112F6"/>
    <w:rsid w:val="00A11A79"/>
    <w:rsid w:val="00A12000"/>
    <w:rsid w:val="00A12407"/>
    <w:rsid w:val="00A127B1"/>
    <w:rsid w:val="00A12F67"/>
    <w:rsid w:val="00A13224"/>
    <w:rsid w:val="00A135F2"/>
    <w:rsid w:val="00A13924"/>
    <w:rsid w:val="00A13D19"/>
    <w:rsid w:val="00A14303"/>
    <w:rsid w:val="00A14389"/>
    <w:rsid w:val="00A1530C"/>
    <w:rsid w:val="00A15E4C"/>
    <w:rsid w:val="00A16190"/>
    <w:rsid w:val="00A16A97"/>
    <w:rsid w:val="00A16E29"/>
    <w:rsid w:val="00A1735A"/>
    <w:rsid w:val="00A175D3"/>
    <w:rsid w:val="00A2046D"/>
    <w:rsid w:val="00A204DF"/>
    <w:rsid w:val="00A21B0E"/>
    <w:rsid w:val="00A21C01"/>
    <w:rsid w:val="00A21D1D"/>
    <w:rsid w:val="00A2260F"/>
    <w:rsid w:val="00A23A62"/>
    <w:rsid w:val="00A24397"/>
    <w:rsid w:val="00A24A4F"/>
    <w:rsid w:val="00A24DA1"/>
    <w:rsid w:val="00A2582A"/>
    <w:rsid w:val="00A25A83"/>
    <w:rsid w:val="00A273CF"/>
    <w:rsid w:val="00A30848"/>
    <w:rsid w:val="00A31365"/>
    <w:rsid w:val="00A31A03"/>
    <w:rsid w:val="00A34BBD"/>
    <w:rsid w:val="00A355B3"/>
    <w:rsid w:val="00A36DE4"/>
    <w:rsid w:val="00A37629"/>
    <w:rsid w:val="00A40F37"/>
    <w:rsid w:val="00A42AF0"/>
    <w:rsid w:val="00A43515"/>
    <w:rsid w:val="00A436EC"/>
    <w:rsid w:val="00A43D03"/>
    <w:rsid w:val="00A44300"/>
    <w:rsid w:val="00A45B6A"/>
    <w:rsid w:val="00A45BC7"/>
    <w:rsid w:val="00A46022"/>
    <w:rsid w:val="00A4615C"/>
    <w:rsid w:val="00A4758D"/>
    <w:rsid w:val="00A503AB"/>
    <w:rsid w:val="00A50436"/>
    <w:rsid w:val="00A507C9"/>
    <w:rsid w:val="00A52F4F"/>
    <w:rsid w:val="00A534C7"/>
    <w:rsid w:val="00A53AC8"/>
    <w:rsid w:val="00A5447D"/>
    <w:rsid w:val="00A55577"/>
    <w:rsid w:val="00A55B49"/>
    <w:rsid w:val="00A55C1B"/>
    <w:rsid w:val="00A55E13"/>
    <w:rsid w:val="00A564DD"/>
    <w:rsid w:val="00A5664A"/>
    <w:rsid w:val="00A60566"/>
    <w:rsid w:val="00A605EE"/>
    <w:rsid w:val="00A60981"/>
    <w:rsid w:val="00A60E99"/>
    <w:rsid w:val="00A61739"/>
    <w:rsid w:val="00A617E5"/>
    <w:rsid w:val="00A61CA7"/>
    <w:rsid w:val="00A64792"/>
    <w:rsid w:val="00A6614F"/>
    <w:rsid w:val="00A668A3"/>
    <w:rsid w:val="00A67B33"/>
    <w:rsid w:val="00A67FB9"/>
    <w:rsid w:val="00A70191"/>
    <w:rsid w:val="00A702FC"/>
    <w:rsid w:val="00A707F8"/>
    <w:rsid w:val="00A71578"/>
    <w:rsid w:val="00A718C5"/>
    <w:rsid w:val="00A719A6"/>
    <w:rsid w:val="00A73C00"/>
    <w:rsid w:val="00A749C9"/>
    <w:rsid w:val="00A75243"/>
    <w:rsid w:val="00A7543D"/>
    <w:rsid w:val="00A76D27"/>
    <w:rsid w:val="00A822EE"/>
    <w:rsid w:val="00A826F2"/>
    <w:rsid w:val="00A833A1"/>
    <w:rsid w:val="00A83988"/>
    <w:rsid w:val="00A84966"/>
    <w:rsid w:val="00A8522E"/>
    <w:rsid w:val="00A85631"/>
    <w:rsid w:val="00A85FF1"/>
    <w:rsid w:val="00A86799"/>
    <w:rsid w:val="00A87A89"/>
    <w:rsid w:val="00A90513"/>
    <w:rsid w:val="00A912E5"/>
    <w:rsid w:val="00A91433"/>
    <w:rsid w:val="00A915E5"/>
    <w:rsid w:val="00A91832"/>
    <w:rsid w:val="00A91AB7"/>
    <w:rsid w:val="00A92F5F"/>
    <w:rsid w:val="00A9304F"/>
    <w:rsid w:val="00A93868"/>
    <w:rsid w:val="00A93E28"/>
    <w:rsid w:val="00A942E7"/>
    <w:rsid w:val="00A952CB"/>
    <w:rsid w:val="00A953BA"/>
    <w:rsid w:val="00A9593F"/>
    <w:rsid w:val="00A96A9F"/>
    <w:rsid w:val="00A96BF7"/>
    <w:rsid w:val="00A97318"/>
    <w:rsid w:val="00A9758E"/>
    <w:rsid w:val="00A97CFF"/>
    <w:rsid w:val="00AA0357"/>
    <w:rsid w:val="00AA0BA6"/>
    <w:rsid w:val="00AA2430"/>
    <w:rsid w:val="00AA2A3B"/>
    <w:rsid w:val="00AA2AB8"/>
    <w:rsid w:val="00AA30F4"/>
    <w:rsid w:val="00AA45AA"/>
    <w:rsid w:val="00AA5679"/>
    <w:rsid w:val="00AA66FA"/>
    <w:rsid w:val="00AB0299"/>
    <w:rsid w:val="00AB0F34"/>
    <w:rsid w:val="00AB1CEC"/>
    <w:rsid w:val="00AB2C73"/>
    <w:rsid w:val="00AB3A3F"/>
    <w:rsid w:val="00AB3A70"/>
    <w:rsid w:val="00AB3DCF"/>
    <w:rsid w:val="00AB499B"/>
    <w:rsid w:val="00AB5389"/>
    <w:rsid w:val="00AB55F5"/>
    <w:rsid w:val="00AB658F"/>
    <w:rsid w:val="00AB6632"/>
    <w:rsid w:val="00AC216F"/>
    <w:rsid w:val="00AC21FA"/>
    <w:rsid w:val="00AC274E"/>
    <w:rsid w:val="00AC2BEE"/>
    <w:rsid w:val="00AC314B"/>
    <w:rsid w:val="00AC32F4"/>
    <w:rsid w:val="00AC35D4"/>
    <w:rsid w:val="00AC36AC"/>
    <w:rsid w:val="00AC3C0C"/>
    <w:rsid w:val="00AC4183"/>
    <w:rsid w:val="00AC45BE"/>
    <w:rsid w:val="00AC5344"/>
    <w:rsid w:val="00AC54C3"/>
    <w:rsid w:val="00AC5618"/>
    <w:rsid w:val="00AC5882"/>
    <w:rsid w:val="00AC5D28"/>
    <w:rsid w:val="00AC5D47"/>
    <w:rsid w:val="00AC5EF8"/>
    <w:rsid w:val="00AC63B5"/>
    <w:rsid w:val="00AC682F"/>
    <w:rsid w:val="00AC72F5"/>
    <w:rsid w:val="00AD1965"/>
    <w:rsid w:val="00AD3573"/>
    <w:rsid w:val="00AD39E3"/>
    <w:rsid w:val="00AD478C"/>
    <w:rsid w:val="00AD4E0A"/>
    <w:rsid w:val="00AD561A"/>
    <w:rsid w:val="00AD5952"/>
    <w:rsid w:val="00AD60E1"/>
    <w:rsid w:val="00AD6AF9"/>
    <w:rsid w:val="00AD6BBC"/>
    <w:rsid w:val="00AD7039"/>
    <w:rsid w:val="00AE06A1"/>
    <w:rsid w:val="00AE0E84"/>
    <w:rsid w:val="00AE128B"/>
    <w:rsid w:val="00AE12FA"/>
    <w:rsid w:val="00AE2176"/>
    <w:rsid w:val="00AE2258"/>
    <w:rsid w:val="00AE2960"/>
    <w:rsid w:val="00AE31E4"/>
    <w:rsid w:val="00AE33E8"/>
    <w:rsid w:val="00AE4F7B"/>
    <w:rsid w:val="00AE50DF"/>
    <w:rsid w:val="00AE5C49"/>
    <w:rsid w:val="00AE6812"/>
    <w:rsid w:val="00AE695B"/>
    <w:rsid w:val="00AE6B88"/>
    <w:rsid w:val="00AE7B0B"/>
    <w:rsid w:val="00AF007D"/>
    <w:rsid w:val="00AF0142"/>
    <w:rsid w:val="00AF0318"/>
    <w:rsid w:val="00AF04AD"/>
    <w:rsid w:val="00AF1A47"/>
    <w:rsid w:val="00AF21FB"/>
    <w:rsid w:val="00AF282A"/>
    <w:rsid w:val="00AF3AAA"/>
    <w:rsid w:val="00AF403A"/>
    <w:rsid w:val="00AF48AB"/>
    <w:rsid w:val="00AF5C89"/>
    <w:rsid w:val="00AF5CC6"/>
    <w:rsid w:val="00AF6487"/>
    <w:rsid w:val="00AF684E"/>
    <w:rsid w:val="00AF6E62"/>
    <w:rsid w:val="00AF782F"/>
    <w:rsid w:val="00AF790A"/>
    <w:rsid w:val="00AF7A5E"/>
    <w:rsid w:val="00AF7CE5"/>
    <w:rsid w:val="00AF7D37"/>
    <w:rsid w:val="00AF7E28"/>
    <w:rsid w:val="00AF7FF0"/>
    <w:rsid w:val="00B00529"/>
    <w:rsid w:val="00B009AC"/>
    <w:rsid w:val="00B00AB1"/>
    <w:rsid w:val="00B0195C"/>
    <w:rsid w:val="00B01B0A"/>
    <w:rsid w:val="00B021AB"/>
    <w:rsid w:val="00B02986"/>
    <w:rsid w:val="00B04362"/>
    <w:rsid w:val="00B04CD7"/>
    <w:rsid w:val="00B055A2"/>
    <w:rsid w:val="00B05B37"/>
    <w:rsid w:val="00B07071"/>
    <w:rsid w:val="00B10EB4"/>
    <w:rsid w:val="00B1210F"/>
    <w:rsid w:val="00B12609"/>
    <w:rsid w:val="00B12A61"/>
    <w:rsid w:val="00B138AD"/>
    <w:rsid w:val="00B144F6"/>
    <w:rsid w:val="00B15660"/>
    <w:rsid w:val="00B15E70"/>
    <w:rsid w:val="00B15E85"/>
    <w:rsid w:val="00B16408"/>
    <w:rsid w:val="00B16D64"/>
    <w:rsid w:val="00B20682"/>
    <w:rsid w:val="00B215C0"/>
    <w:rsid w:val="00B21EC5"/>
    <w:rsid w:val="00B21F4E"/>
    <w:rsid w:val="00B222A0"/>
    <w:rsid w:val="00B223D7"/>
    <w:rsid w:val="00B225EF"/>
    <w:rsid w:val="00B239EB"/>
    <w:rsid w:val="00B23A5F"/>
    <w:rsid w:val="00B24869"/>
    <w:rsid w:val="00B25851"/>
    <w:rsid w:val="00B2628F"/>
    <w:rsid w:val="00B269AD"/>
    <w:rsid w:val="00B2702D"/>
    <w:rsid w:val="00B2709D"/>
    <w:rsid w:val="00B276D9"/>
    <w:rsid w:val="00B27AF5"/>
    <w:rsid w:val="00B304EE"/>
    <w:rsid w:val="00B317F2"/>
    <w:rsid w:val="00B325A6"/>
    <w:rsid w:val="00B32C05"/>
    <w:rsid w:val="00B32D10"/>
    <w:rsid w:val="00B32D99"/>
    <w:rsid w:val="00B33B4E"/>
    <w:rsid w:val="00B33B6C"/>
    <w:rsid w:val="00B33BE4"/>
    <w:rsid w:val="00B351C3"/>
    <w:rsid w:val="00B357BE"/>
    <w:rsid w:val="00B3633E"/>
    <w:rsid w:val="00B36AAD"/>
    <w:rsid w:val="00B36C1C"/>
    <w:rsid w:val="00B36FAD"/>
    <w:rsid w:val="00B3781A"/>
    <w:rsid w:val="00B4005E"/>
    <w:rsid w:val="00B40C98"/>
    <w:rsid w:val="00B41131"/>
    <w:rsid w:val="00B4122C"/>
    <w:rsid w:val="00B41E22"/>
    <w:rsid w:val="00B42068"/>
    <w:rsid w:val="00B42BDA"/>
    <w:rsid w:val="00B43189"/>
    <w:rsid w:val="00B443DC"/>
    <w:rsid w:val="00B459A2"/>
    <w:rsid w:val="00B460F4"/>
    <w:rsid w:val="00B46591"/>
    <w:rsid w:val="00B46A66"/>
    <w:rsid w:val="00B475A4"/>
    <w:rsid w:val="00B50507"/>
    <w:rsid w:val="00B507AD"/>
    <w:rsid w:val="00B50EC6"/>
    <w:rsid w:val="00B5110E"/>
    <w:rsid w:val="00B512F8"/>
    <w:rsid w:val="00B5152F"/>
    <w:rsid w:val="00B51B5D"/>
    <w:rsid w:val="00B51D94"/>
    <w:rsid w:val="00B5248B"/>
    <w:rsid w:val="00B525F0"/>
    <w:rsid w:val="00B52D12"/>
    <w:rsid w:val="00B5380B"/>
    <w:rsid w:val="00B55465"/>
    <w:rsid w:val="00B5570A"/>
    <w:rsid w:val="00B56101"/>
    <w:rsid w:val="00B562B9"/>
    <w:rsid w:val="00B56574"/>
    <w:rsid w:val="00B5750B"/>
    <w:rsid w:val="00B629C0"/>
    <w:rsid w:val="00B62A40"/>
    <w:rsid w:val="00B64023"/>
    <w:rsid w:val="00B65039"/>
    <w:rsid w:val="00B65047"/>
    <w:rsid w:val="00B65A04"/>
    <w:rsid w:val="00B66583"/>
    <w:rsid w:val="00B66CB2"/>
    <w:rsid w:val="00B66E8B"/>
    <w:rsid w:val="00B67679"/>
    <w:rsid w:val="00B67718"/>
    <w:rsid w:val="00B67C18"/>
    <w:rsid w:val="00B67D37"/>
    <w:rsid w:val="00B709C7"/>
    <w:rsid w:val="00B720CD"/>
    <w:rsid w:val="00B722F7"/>
    <w:rsid w:val="00B731FC"/>
    <w:rsid w:val="00B7323A"/>
    <w:rsid w:val="00B743B2"/>
    <w:rsid w:val="00B75059"/>
    <w:rsid w:val="00B75313"/>
    <w:rsid w:val="00B77D14"/>
    <w:rsid w:val="00B8073B"/>
    <w:rsid w:val="00B8183A"/>
    <w:rsid w:val="00B81AE7"/>
    <w:rsid w:val="00B82769"/>
    <w:rsid w:val="00B82D18"/>
    <w:rsid w:val="00B839C5"/>
    <w:rsid w:val="00B83F13"/>
    <w:rsid w:val="00B84C22"/>
    <w:rsid w:val="00B85F36"/>
    <w:rsid w:val="00B86EC1"/>
    <w:rsid w:val="00B8704C"/>
    <w:rsid w:val="00B87394"/>
    <w:rsid w:val="00B87CC8"/>
    <w:rsid w:val="00B90469"/>
    <w:rsid w:val="00B91BF5"/>
    <w:rsid w:val="00B91E10"/>
    <w:rsid w:val="00B92653"/>
    <w:rsid w:val="00B926A1"/>
    <w:rsid w:val="00B927C4"/>
    <w:rsid w:val="00B92B3B"/>
    <w:rsid w:val="00B94F32"/>
    <w:rsid w:val="00B95A42"/>
    <w:rsid w:val="00B95DF1"/>
    <w:rsid w:val="00B96583"/>
    <w:rsid w:val="00B968A6"/>
    <w:rsid w:val="00B96AE0"/>
    <w:rsid w:val="00B970D6"/>
    <w:rsid w:val="00B970FB"/>
    <w:rsid w:val="00B97ACA"/>
    <w:rsid w:val="00BA0A8D"/>
    <w:rsid w:val="00BA0EF1"/>
    <w:rsid w:val="00BA3744"/>
    <w:rsid w:val="00BA3859"/>
    <w:rsid w:val="00BA3895"/>
    <w:rsid w:val="00BA393C"/>
    <w:rsid w:val="00BA3BEA"/>
    <w:rsid w:val="00BA3F65"/>
    <w:rsid w:val="00BA40E2"/>
    <w:rsid w:val="00BA4763"/>
    <w:rsid w:val="00BA6026"/>
    <w:rsid w:val="00BA6391"/>
    <w:rsid w:val="00BA6B39"/>
    <w:rsid w:val="00BA7182"/>
    <w:rsid w:val="00BA7362"/>
    <w:rsid w:val="00BA7489"/>
    <w:rsid w:val="00BA758B"/>
    <w:rsid w:val="00BB04B5"/>
    <w:rsid w:val="00BB0E91"/>
    <w:rsid w:val="00BB105B"/>
    <w:rsid w:val="00BB16BB"/>
    <w:rsid w:val="00BB1C72"/>
    <w:rsid w:val="00BB1E2C"/>
    <w:rsid w:val="00BB20A0"/>
    <w:rsid w:val="00BB276D"/>
    <w:rsid w:val="00BB4099"/>
    <w:rsid w:val="00BB411C"/>
    <w:rsid w:val="00BB42A9"/>
    <w:rsid w:val="00BB51C0"/>
    <w:rsid w:val="00BB5738"/>
    <w:rsid w:val="00BB5EB0"/>
    <w:rsid w:val="00BB66B4"/>
    <w:rsid w:val="00BB7B6B"/>
    <w:rsid w:val="00BB7DB2"/>
    <w:rsid w:val="00BC108D"/>
    <w:rsid w:val="00BC1515"/>
    <w:rsid w:val="00BC18BA"/>
    <w:rsid w:val="00BC1C05"/>
    <w:rsid w:val="00BC2121"/>
    <w:rsid w:val="00BC23CE"/>
    <w:rsid w:val="00BC40D8"/>
    <w:rsid w:val="00BC4CFB"/>
    <w:rsid w:val="00BC5003"/>
    <w:rsid w:val="00BC53E9"/>
    <w:rsid w:val="00BC5483"/>
    <w:rsid w:val="00BC6618"/>
    <w:rsid w:val="00BC6AA3"/>
    <w:rsid w:val="00BC6B4A"/>
    <w:rsid w:val="00BC74A1"/>
    <w:rsid w:val="00BC7A5D"/>
    <w:rsid w:val="00BC7E8B"/>
    <w:rsid w:val="00BC7FFD"/>
    <w:rsid w:val="00BD031C"/>
    <w:rsid w:val="00BD0A7D"/>
    <w:rsid w:val="00BD0CC1"/>
    <w:rsid w:val="00BD187F"/>
    <w:rsid w:val="00BD22F8"/>
    <w:rsid w:val="00BD2D48"/>
    <w:rsid w:val="00BD31C5"/>
    <w:rsid w:val="00BD377A"/>
    <w:rsid w:val="00BD3B96"/>
    <w:rsid w:val="00BD4101"/>
    <w:rsid w:val="00BD4A1B"/>
    <w:rsid w:val="00BD651D"/>
    <w:rsid w:val="00BD6E0D"/>
    <w:rsid w:val="00BD73E1"/>
    <w:rsid w:val="00BD762D"/>
    <w:rsid w:val="00BD79D5"/>
    <w:rsid w:val="00BE01FE"/>
    <w:rsid w:val="00BE15AD"/>
    <w:rsid w:val="00BE1D3B"/>
    <w:rsid w:val="00BE21D9"/>
    <w:rsid w:val="00BE2278"/>
    <w:rsid w:val="00BE2CC7"/>
    <w:rsid w:val="00BE44E3"/>
    <w:rsid w:val="00BE48A6"/>
    <w:rsid w:val="00BE4E15"/>
    <w:rsid w:val="00BE5194"/>
    <w:rsid w:val="00BE57FC"/>
    <w:rsid w:val="00BE5F1B"/>
    <w:rsid w:val="00BE798B"/>
    <w:rsid w:val="00BF0180"/>
    <w:rsid w:val="00BF1D9C"/>
    <w:rsid w:val="00BF2932"/>
    <w:rsid w:val="00BF3847"/>
    <w:rsid w:val="00BF3F9E"/>
    <w:rsid w:val="00BF4496"/>
    <w:rsid w:val="00BF46C4"/>
    <w:rsid w:val="00BF501B"/>
    <w:rsid w:val="00BF5AFD"/>
    <w:rsid w:val="00BF5BBB"/>
    <w:rsid w:val="00BF5FDA"/>
    <w:rsid w:val="00BF6257"/>
    <w:rsid w:val="00BF63F7"/>
    <w:rsid w:val="00BF666A"/>
    <w:rsid w:val="00BF6FE3"/>
    <w:rsid w:val="00BF7646"/>
    <w:rsid w:val="00BF7FEB"/>
    <w:rsid w:val="00C002AD"/>
    <w:rsid w:val="00C01350"/>
    <w:rsid w:val="00C01445"/>
    <w:rsid w:val="00C01AE0"/>
    <w:rsid w:val="00C020D7"/>
    <w:rsid w:val="00C028D3"/>
    <w:rsid w:val="00C033EF"/>
    <w:rsid w:val="00C0378E"/>
    <w:rsid w:val="00C03BB7"/>
    <w:rsid w:val="00C040B8"/>
    <w:rsid w:val="00C04390"/>
    <w:rsid w:val="00C04B3C"/>
    <w:rsid w:val="00C05714"/>
    <w:rsid w:val="00C06B8B"/>
    <w:rsid w:val="00C07808"/>
    <w:rsid w:val="00C108D5"/>
    <w:rsid w:val="00C10D38"/>
    <w:rsid w:val="00C1125D"/>
    <w:rsid w:val="00C11595"/>
    <w:rsid w:val="00C11C2D"/>
    <w:rsid w:val="00C12E98"/>
    <w:rsid w:val="00C13689"/>
    <w:rsid w:val="00C13770"/>
    <w:rsid w:val="00C137A8"/>
    <w:rsid w:val="00C13E56"/>
    <w:rsid w:val="00C152FB"/>
    <w:rsid w:val="00C15DE3"/>
    <w:rsid w:val="00C16458"/>
    <w:rsid w:val="00C16BF4"/>
    <w:rsid w:val="00C17521"/>
    <w:rsid w:val="00C17A17"/>
    <w:rsid w:val="00C203F2"/>
    <w:rsid w:val="00C20D45"/>
    <w:rsid w:val="00C2185F"/>
    <w:rsid w:val="00C22AEE"/>
    <w:rsid w:val="00C22F38"/>
    <w:rsid w:val="00C23C6C"/>
    <w:rsid w:val="00C23F47"/>
    <w:rsid w:val="00C23F95"/>
    <w:rsid w:val="00C248CE"/>
    <w:rsid w:val="00C24CAA"/>
    <w:rsid w:val="00C250CA"/>
    <w:rsid w:val="00C25F11"/>
    <w:rsid w:val="00C26418"/>
    <w:rsid w:val="00C2710F"/>
    <w:rsid w:val="00C27EEE"/>
    <w:rsid w:val="00C3035D"/>
    <w:rsid w:val="00C30887"/>
    <w:rsid w:val="00C31195"/>
    <w:rsid w:val="00C31213"/>
    <w:rsid w:val="00C31F19"/>
    <w:rsid w:val="00C323D0"/>
    <w:rsid w:val="00C32C67"/>
    <w:rsid w:val="00C32E6E"/>
    <w:rsid w:val="00C33074"/>
    <w:rsid w:val="00C337B9"/>
    <w:rsid w:val="00C33F5C"/>
    <w:rsid w:val="00C33FA4"/>
    <w:rsid w:val="00C3406E"/>
    <w:rsid w:val="00C3418B"/>
    <w:rsid w:val="00C34A60"/>
    <w:rsid w:val="00C35F7A"/>
    <w:rsid w:val="00C364B3"/>
    <w:rsid w:val="00C36585"/>
    <w:rsid w:val="00C3735E"/>
    <w:rsid w:val="00C3758A"/>
    <w:rsid w:val="00C37875"/>
    <w:rsid w:val="00C40EE4"/>
    <w:rsid w:val="00C41B87"/>
    <w:rsid w:val="00C4202D"/>
    <w:rsid w:val="00C42395"/>
    <w:rsid w:val="00C42AA5"/>
    <w:rsid w:val="00C42E60"/>
    <w:rsid w:val="00C432E8"/>
    <w:rsid w:val="00C43AD8"/>
    <w:rsid w:val="00C43D39"/>
    <w:rsid w:val="00C43E31"/>
    <w:rsid w:val="00C440B8"/>
    <w:rsid w:val="00C44EFC"/>
    <w:rsid w:val="00C45F0F"/>
    <w:rsid w:val="00C46411"/>
    <w:rsid w:val="00C46A6E"/>
    <w:rsid w:val="00C46B2E"/>
    <w:rsid w:val="00C47041"/>
    <w:rsid w:val="00C47187"/>
    <w:rsid w:val="00C47325"/>
    <w:rsid w:val="00C47FF3"/>
    <w:rsid w:val="00C504D7"/>
    <w:rsid w:val="00C50F70"/>
    <w:rsid w:val="00C5105E"/>
    <w:rsid w:val="00C52665"/>
    <w:rsid w:val="00C53AF3"/>
    <w:rsid w:val="00C54454"/>
    <w:rsid w:val="00C550E5"/>
    <w:rsid w:val="00C5519A"/>
    <w:rsid w:val="00C55200"/>
    <w:rsid w:val="00C558F7"/>
    <w:rsid w:val="00C55911"/>
    <w:rsid w:val="00C559D5"/>
    <w:rsid w:val="00C562E7"/>
    <w:rsid w:val="00C563E2"/>
    <w:rsid w:val="00C572C8"/>
    <w:rsid w:val="00C576F3"/>
    <w:rsid w:val="00C57C6D"/>
    <w:rsid w:val="00C57D1E"/>
    <w:rsid w:val="00C60730"/>
    <w:rsid w:val="00C608D2"/>
    <w:rsid w:val="00C61963"/>
    <w:rsid w:val="00C6317D"/>
    <w:rsid w:val="00C63260"/>
    <w:rsid w:val="00C64301"/>
    <w:rsid w:val="00C6615E"/>
    <w:rsid w:val="00C673F6"/>
    <w:rsid w:val="00C674C6"/>
    <w:rsid w:val="00C67E2E"/>
    <w:rsid w:val="00C70152"/>
    <w:rsid w:val="00C701C2"/>
    <w:rsid w:val="00C708BB"/>
    <w:rsid w:val="00C719A6"/>
    <w:rsid w:val="00C71DE9"/>
    <w:rsid w:val="00C71E26"/>
    <w:rsid w:val="00C741A9"/>
    <w:rsid w:val="00C741C9"/>
    <w:rsid w:val="00C746CA"/>
    <w:rsid w:val="00C748EF"/>
    <w:rsid w:val="00C75086"/>
    <w:rsid w:val="00C75D58"/>
    <w:rsid w:val="00C76605"/>
    <w:rsid w:val="00C77170"/>
    <w:rsid w:val="00C773F8"/>
    <w:rsid w:val="00C778F4"/>
    <w:rsid w:val="00C7793F"/>
    <w:rsid w:val="00C77A64"/>
    <w:rsid w:val="00C80993"/>
    <w:rsid w:val="00C80C86"/>
    <w:rsid w:val="00C80C9D"/>
    <w:rsid w:val="00C80DB4"/>
    <w:rsid w:val="00C81B1E"/>
    <w:rsid w:val="00C825D2"/>
    <w:rsid w:val="00C82973"/>
    <w:rsid w:val="00C82C96"/>
    <w:rsid w:val="00C832E0"/>
    <w:rsid w:val="00C8343E"/>
    <w:rsid w:val="00C835D2"/>
    <w:rsid w:val="00C84D32"/>
    <w:rsid w:val="00C85424"/>
    <w:rsid w:val="00C85994"/>
    <w:rsid w:val="00C859B2"/>
    <w:rsid w:val="00C86216"/>
    <w:rsid w:val="00C86656"/>
    <w:rsid w:val="00C8765D"/>
    <w:rsid w:val="00C8775C"/>
    <w:rsid w:val="00C902D4"/>
    <w:rsid w:val="00C904E6"/>
    <w:rsid w:val="00C90F98"/>
    <w:rsid w:val="00C915DE"/>
    <w:rsid w:val="00C91D9F"/>
    <w:rsid w:val="00C922CD"/>
    <w:rsid w:val="00C924C7"/>
    <w:rsid w:val="00C92C50"/>
    <w:rsid w:val="00C93BC6"/>
    <w:rsid w:val="00C94E01"/>
    <w:rsid w:val="00C95468"/>
    <w:rsid w:val="00C95C08"/>
    <w:rsid w:val="00C96753"/>
    <w:rsid w:val="00C9677F"/>
    <w:rsid w:val="00C967F8"/>
    <w:rsid w:val="00C97A0B"/>
    <w:rsid w:val="00CA0539"/>
    <w:rsid w:val="00CA0748"/>
    <w:rsid w:val="00CA10E3"/>
    <w:rsid w:val="00CA2450"/>
    <w:rsid w:val="00CA290A"/>
    <w:rsid w:val="00CA2BA5"/>
    <w:rsid w:val="00CA45FC"/>
    <w:rsid w:val="00CA4E29"/>
    <w:rsid w:val="00CA5162"/>
    <w:rsid w:val="00CA5526"/>
    <w:rsid w:val="00CA568B"/>
    <w:rsid w:val="00CA5F14"/>
    <w:rsid w:val="00CA66CB"/>
    <w:rsid w:val="00CA79A9"/>
    <w:rsid w:val="00CA7FD4"/>
    <w:rsid w:val="00CB01E6"/>
    <w:rsid w:val="00CB0D81"/>
    <w:rsid w:val="00CB18DC"/>
    <w:rsid w:val="00CB202C"/>
    <w:rsid w:val="00CB3BEA"/>
    <w:rsid w:val="00CB5FAC"/>
    <w:rsid w:val="00CB699A"/>
    <w:rsid w:val="00CB7348"/>
    <w:rsid w:val="00CC037B"/>
    <w:rsid w:val="00CC039E"/>
    <w:rsid w:val="00CC0560"/>
    <w:rsid w:val="00CC1289"/>
    <w:rsid w:val="00CC128B"/>
    <w:rsid w:val="00CC1663"/>
    <w:rsid w:val="00CC18F8"/>
    <w:rsid w:val="00CC25C6"/>
    <w:rsid w:val="00CC34A3"/>
    <w:rsid w:val="00CC3D7F"/>
    <w:rsid w:val="00CC4041"/>
    <w:rsid w:val="00CC48F3"/>
    <w:rsid w:val="00CC4E08"/>
    <w:rsid w:val="00CC5013"/>
    <w:rsid w:val="00CC50F8"/>
    <w:rsid w:val="00CC5542"/>
    <w:rsid w:val="00CC5B1C"/>
    <w:rsid w:val="00CC6799"/>
    <w:rsid w:val="00CC6F65"/>
    <w:rsid w:val="00CC725B"/>
    <w:rsid w:val="00CC7547"/>
    <w:rsid w:val="00CC7D71"/>
    <w:rsid w:val="00CD0137"/>
    <w:rsid w:val="00CD0564"/>
    <w:rsid w:val="00CD05A5"/>
    <w:rsid w:val="00CD0915"/>
    <w:rsid w:val="00CD1080"/>
    <w:rsid w:val="00CD136F"/>
    <w:rsid w:val="00CD17E2"/>
    <w:rsid w:val="00CD2AFD"/>
    <w:rsid w:val="00CD2BE8"/>
    <w:rsid w:val="00CD2D68"/>
    <w:rsid w:val="00CD4491"/>
    <w:rsid w:val="00CD5010"/>
    <w:rsid w:val="00CD50CC"/>
    <w:rsid w:val="00CD5207"/>
    <w:rsid w:val="00CD5C1F"/>
    <w:rsid w:val="00CD601F"/>
    <w:rsid w:val="00CD65D3"/>
    <w:rsid w:val="00CD7213"/>
    <w:rsid w:val="00CE0091"/>
    <w:rsid w:val="00CE0AA4"/>
    <w:rsid w:val="00CE1D62"/>
    <w:rsid w:val="00CE277C"/>
    <w:rsid w:val="00CE2E34"/>
    <w:rsid w:val="00CE34F6"/>
    <w:rsid w:val="00CE35BD"/>
    <w:rsid w:val="00CE37DF"/>
    <w:rsid w:val="00CE5617"/>
    <w:rsid w:val="00CE572F"/>
    <w:rsid w:val="00CE61E0"/>
    <w:rsid w:val="00CE7396"/>
    <w:rsid w:val="00CE76C2"/>
    <w:rsid w:val="00CE7B36"/>
    <w:rsid w:val="00CE7BE3"/>
    <w:rsid w:val="00CE7DFC"/>
    <w:rsid w:val="00CF0119"/>
    <w:rsid w:val="00CF08A8"/>
    <w:rsid w:val="00CF1061"/>
    <w:rsid w:val="00CF13C5"/>
    <w:rsid w:val="00CF1CFB"/>
    <w:rsid w:val="00CF21F6"/>
    <w:rsid w:val="00CF2888"/>
    <w:rsid w:val="00CF32A3"/>
    <w:rsid w:val="00CF35BD"/>
    <w:rsid w:val="00CF4BEC"/>
    <w:rsid w:val="00CF4D59"/>
    <w:rsid w:val="00CF670B"/>
    <w:rsid w:val="00D0097D"/>
    <w:rsid w:val="00D009FA"/>
    <w:rsid w:val="00D00ACB"/>
    <w:rsid w:val="00D011A8"/>
    <w:rsid w:val="00D0182D"/>
    <w:rsid w:val="00D01F8D"/>
    <w:rsid w:val="00D0231B"/>
    <w:rsid w:val="00D028EF"/>
    <w:rsid w:val="00D02BC6"/>
    <w:rsid w:val="00D03892"/>
    <w:rsid w:val="00D03E5B"/>
    <w:rsid w:val="00D03F5D"/>
    <w:rsid w:val="00D04091"/>
    <w:rsid w:val="00D04139"/>
    <w:rsid w:val="00D04152"/>
    <w:rsid w:val="00D04655"/>
    <w:rsid w:val="00D04CDA"/>
    <w:rsid w:val="00D05791"/>
    <w:rsid w:val="00D0593A"/>
    <w:rsid w:val="00D06DDE"/>
    <w:rsid w:val="00D07067"/>
    <w:rsid w:val="00D07BCD"/>
    <w:rsid w:val="00D10A05"/>
    <w:rsid w:val="00D10F4B"/>
    <w:rsid w:val="00D114C8"/>
    <w:rsid w:val="00D12163"/>
    <w:rsid w:val="00D12285"/>
    <w:rsid w:val="00D1250A"/>
    <w:rsid w:val="00D13ABE"/>
    <w:rsid w:val="00D141F4"/>
    <w:rsid w:val="00D1460F"/>
    <w:rsid w:val="00D147FB"/>
    <w:rsid w:val="00D14998"/>
    <w:rsid w:val="00D154E2"/>
    <w:rsid w:val="00D15993"/>
    <w:rsid w:val="00D15AEE"/>
    <w:rsid w:val="00D163F9"/>
    <w:rsid w:val="00D165F6"/>
    <w:rsid w:val="00D16679"/>
    <w:rsid w:val="00D16A05"/>
    <w:rsid w:val="00D16A12"/>
    <w:rsid w:val="00D170FC"/>
    <w:rsid w:val="00D17350"/>
    <w:rsid w:val="00D20045"/>
    <w:rsid w:val="00D20192"/>
    <w:rsid w:val="00D21BC8"/>
    <w:rsid w:val="00D234E7"/>
    <w:rsid w:val="00D23FF2"/>
    <w:rsid w:val="00D2440D"/>
    <w:rsid w:val="00D248C0"/>
    <w:rsid w:val="00D251C0"/>
    <w:rsid w:val="00D2559C"/>
    <w:rsid w:val="00D25651"/>
    <w:rsid w:val="00D25C2F"/>
    <w:rsid w:val="00D2652C"/>
    <w:rsid w:val="00D26C08"/>
    <w:rsid w:val="00D27026"/>
    <w:rsid w:val="00D314F9"/>
    <w:rsid w:val="00D32D52"/>
    <w:rsid w:val="00D32D9F"/>
    <w:rsid w:val="00D33B2B"/>
    <w:rsid w:val="00D34C04"/>
    <w:rsid w:val="00D34DF1"/>
    <w:rsid w:val="00D35470"/>
    <w:rsid w:val="00D357B0"/>
    <w:rsid w:val="00D365E1"/>
    <w:rsid w:val="00D366AA"/>
    <w:rsid w:val="00D3677B"/>
    <w:rsid w:val="00D36951"/>
    <w:rsid w:val="00D36D83"/>
    <w:rsid w:val="00D37312"/>
    <w:rsid w:val="00D37DBC"/>
    <w:rsid w:val="00D4140A"/>
    <w:rsid w:val="00D414AA"/>
    <w:rsid w:val="00D41C6F"/>
    <w:rsid w:val="00D41D57"/>
    <w:rsid w:val="00D423E6"/>
    <w:rsid w:val="00D427F9"/>
    <w:rsid w:val="00D430F5"/>
    <w:rsid w:val="00D43CDF"/>
    <w:rsid w:val="00D44F90"/>
    <w:rsid w:val="00D45B3D"/>
    <w:rsid w:val="00D46984"/>
    <w:rsid w:val="00D47453"/>
    <w:rsid w:val="00D50613"/>
    <w:rsid w:val="00D50A33"/>
    <w:rsid w:val="00D50E5E"/>
    <w:rsid w:val="00D5159B"/>
    <w:rsid w:val="00D5263D"/>
    <w:rsid w:val="00D52E7D"/>
    <w:rsid w:val="00D559E1"/>
    <w:rsid w:val="00D57044"/>
    <w:rsid w:val="00D5767C"/>
    <w:rsid w:val="00D60868"/>
    <w:rsid w:val="00D61088"/>
    <w:rsid w:val="00D61BDC"/>
    <w:rsid w:val="00D61F55"/>
    <w:rsid w:val="00D6258D"/>
    <w:rsid w:val="00D628DD"/>
    <w:rsid w:val="00D62BF6"/>
    <w:rsid w:val="00D63E78"/>
    <w:rsid w:val="00D659BE"/>
    <w:rsid w:val="00D6636F"/>
    <w:rsid w:val="00D6659E"/>
    <w:rsid w:val="00D66620"/>
    <w:rsid w:val="00D671DA"/>
    <w:rsid w:val="00D6721A"/>
    <w:rsid w:val="00D673D1"/>
    <w:rsid w:val="00D67410"/>
    <w:rsid w:val="00D70004"/>
    <w:rsid w:val="00D70169"/>
    <w:rsid w:val="00D7076B"/>
    <w:rsid w:val="00D70C8F"/>
    <w:rsid w:val="00D71275"/>
    <w:rsid w:val="00D7172E"/>
    <w:rsid w:val="00D725F9"/>
    <w:rsid w:val="00D72786"/>
    <w:rsid w:val="00D72B3A"/>
    <w:rsid w:val="00D73293"/>
    <w:rsid w:val="00D734A4"/>
    <w:rsid w:val="00D73ECE"/>
    <w:rsid w:val="00D74368"/>
    <w:rsid w:val="00D75354"/>
    <w:rsid w:val="00D75E37"/>
    <w:rsid w:val="00D7619B"/>
    <w:rsid w:val="00D767C6"/>
    <w:rsid w:val="00D76906"/>
    <w:rsid w:val="00D76EB6"/>
    <w:rsid w:val="00D77A4B"/>
    <w:rsid w:val="00D77B61"/>
    <w:rsid w:val="00D80482"/>
    <w:rsid w:val="00D80DBE"/>
    <w:rsid w:val="00D811EC"/>
    <w:rsid w:val="00D81B60"/>
    <w:rsid w:val="00D821A5"/>
    <w:rsid w:val="00D82A79"/>
    <w:rsid w:val="00D83699"/>
    <w:rsid w:val="00D83F44"/>
    <w:rsid w:val="00D844AD"/>
    <w:rsid w:val="00D8569B"/>
    <w:rsid w:val="00D859C3"/>
    <w:rsid w:val="00D85C4D"/>
    <w:rsid w:val="00D8612E"/>
    <w:rsid w:val="00D8771B"/>
    <w:rsid w:val="00D87D26"/>
    <w:rsid w:val="00D87FAA"/>
    <w:rsid w:val="00D900C9"/>
    <w:rsid w:val="00D90780"/>
    <w:rsid w:val="00D9113A"/>
    <w:rsid w:val="00D918F3"/>
    <w:rsid w:val="00D919B4"/>
    <w:rsid w:val="00D92395"/>
    <w:rsid w:val="00D9260D"/>
    <w:rsid w:val="00D92824"/>
    <w:rsid w:val="00D92B90"/>
    <w:rsid w:val="00D93124"/>
    <w:rsid w:val="00D93A19"/>
    <w:rsid w:val="00D93BDB"/>
    <w:rsid w:val="00D9464B"/>
    <w:rsid w:val="00D948D0"/>
    <w:rsid w:val="00D948E2"/>
    <w:rsid w:val="00D94926"/>
    <w:rsid w:val="00D94A44"/>
    <w:rsid w:val="00D94CB0"/>
    <w:rsid w:val="00D94D0F"/>
    <w:rsid w:val="00D950AD"/>
    <w:rsid w:val="00D95A45"/>
    <w:rsid w:val="00D96E6A"/>
    <w:rsid w:val="00D96EB2"/>
    <w:rsid w:val="00D9728C"/>
    <w:rsid w:val="00D973FE"/>
    <w:rsid w:val="00D974E9"/>
    <w:rsid w:val="00D97DA6"/>
    <w:rsid w:val="00DA0286"/>
    <w:rsid w:val="00DA05B6"/>
    <w:rsid w:val="00DA0741"/>
    <w:rsid w:val="00DA2461"/>
    <w:rsid w:val="00DA25F7"/>
    <w:rsid w:val="00DA2E03"/>
    <w:rsid w:val="00DA3313"/>
    <w:rsid w:val="00DA426F"/>
    <w:rsid w:val="00DA64BF"/>
    <w:rsid w:val="00DA696C"/>
    <w:rsid w:val="00DA7467"/>
    <w:rsid w:val="00DA74C2"/>
    <w:rsid w:val="00DA7C9E"/>
    <w:rsid w:val="00DA7F48"/>
    <w:rsid w:val="00DA7FA4"/>
    <w:rsid w:val="00DB0501"/>
    <w:rsid w:val="00DB051A"/>
    <w:rsid w:val="00DB082B"/>
    <w:rsid w:val="00DB0AF9"/>
    <w:rsid w:val="00DB0C5E"/>
    <w:rsid w:val="00DB0CDF"/>
    <w:rsid w:val="00DB1274"/>
    <w:rsid w:val="00DB1BB4"/>
    <w:rsid w:val="00DB1E88"/>
    <w:rsid w:val="00DB329B"/>
    <w:rsid w:val="00DB3884"/>
    <w:rsid w:val="00DB3E82"/>
    <w:rsid w:val="00DB4085"/>
    <w:rsid w:val="00DB487C"/>
    <w:rsid w:val="00DB4D07"/>
    <w:rsid w:val="00DB4DC9"/>
    <w:rsid w:val="00DB5E9F"/>
    <w:rsid w:val="00DB651D"/>
    <w:rsid w:val="00DB6C91"/>
    <w:rsid w:val="00DB731A"/>
    <w:rsid w:val="00DB7866"/>
    <w:rsid w:val="00DC0906"/>
    <w:rsid w:val="00DC0B9E"/>
    <w:rsid w:val="00DC15F1"/>
    <w:rsid w:val="00DC21AC"/>
    <w:rsid w:val="00DC3E7C"/>
    <w:rsid w:val="00DC3F3C"/>
    <w:rsid w:val="00DC4A75"/>
    <w:rsid w:val="00DC55C1"/>
    <w:rsid w:val="00DC62E9"/>
    <w:rsid w:val="00DC696A"/>
    <w:rsid w:val="00DC79F2"/>
    <w:rsid w:val="00DD01AD"/>
    <w:rsid w:val="00DD048E"/>
    <w:rsid w:val="00DD049E"/>
    <w:rsid w:val="00DD0893"/>
    <w:rsid w:val="00DD1EEB"/>
    <w:rsid w:val="00DD2032"/>
    <w:rsid w:val="00DD25A8"/>
    <w:rsid w:val="00DD3EC5"/>
    <w:rsid w:val="00DD4761"/>
    <w:rsid w:val="00DD59E1"/>
    <w:rsid w:val="00DD69D6"/>
    <w:rsid w:val="00DD7786"/>
    <w:rsid w:val="00DD7802"/>
    <w:rsid w:val="00DE0874"/>
    <w:rsid w:val="00DE0E36"/>
    <w:rsid w:val="00DE1E9A"/>
    <w:rsid w:val="00DE1EF7"/>
    <w:rsid w:val="00DE2599"/>
    <w:rsid w:val="00DE28D7"/>
    <w:rsid w:val="00DE367D"/>
    <w:rsid w:val="00DE4060"/>
    <w:rsid w:val="00DE4935"/>
    <w:rsid w:val="00DE55EC"/>
    <w:rsid w:val="00DE5637"/>
    <w:rsid w:val="00DE594E"/>
    <w:rsid w:val="00DE79C4"/>
    <w:rsid w:val="00DE7A74"/>
    <w:rsid w:val="00DE7FF9"/>
    <w:rsid w:val="00DF1B61"/>
    <w:rsid w:val="00DF2B68"/>
    <w:rsid w:val="00DF2D9C"/>
    <w:rsid w:val="00DF40AF"/>
    <w:rsid w:val="00DF40FA"/>
    <w:rsid w:val="00DF44BF"/>
    <w:rsid w:val="00DF4D45"/>
    <w:rsid w:val="00DF6643"/>
    <w:rsid w:val="00DF66F4"/>
    <w:rsid w:val="00DF69CA"/>
    <w:rsid w:val="00DF73A3"/>
    <w:rsid w:val="00E01D6E"/>
    <w:rsid w:val="00E01EBA"/>
    <w:rsid w:val="00E02144"/>
    <w:rsid w:val="00E02510"/>
    <w:rsid w:val="00E03DA5"/>
    <w:rsid w:val="00E04F31"/>
    <w:rsid w:val="00E0578D"/>
    <w:rsid w:val="00E05A84"/>
    <w:rsid w:val="00E06DB3"/>
    <w:rsid w:val="00E11563"/>
    <w:rsid w:val="00E11580"/>
    <w:rsid w:val="00E12E20"/>
    <w:rsid w:val="00E13328"/>
    <w:rsid w:val="00E136BF"/>
    <w:rsid w:val="00E13CC5"/>
    <w:rsid w:val="00E140FE"/>
    <w:rsid w:val="00E142AD"/>
    <w:rsid w:val="00E1524E"/>
    <w:rsid w:val="00E15FDB"/>
    <w:rsid w:val="00E16035"/>
    <w:rsid w:val="00E163D2"/>
    <w:rsid w:val="00E16CCC"/>
    <w:rsid w:val="00E16DA1"/>
    <w:rsid w:val="00E172A6"/>
    <w:rsid w:val="00E2074D"/>
    <w:rsid w:val="00E20DE5"/>
    <w:rsid w:val="00E2256D"/>
    <w:rsid w:val="00E229CB"/>
    <w:rsid w:val="00E234CB"/>
    <w:rsid w:val="00E24C2E"/>
    <w:rsid w:val="00E24FCA"/>
    <w:rsid w:val="00E259FA"/>
    <w:rsid w:val="00E25F66"/>
    <w:rsid w:val="00E25FBF"/>
    <w:rsid w:val="00E26CD0"/>
    <w:rsid w:val="00E27B46"/>
    <w:rsid w:val="00E30825"/>
    <w:rsid w:val="00E31A39"/>
    <w:rsid w:val="00E32156"/>
    <w:rsid w:val="00E32D1B"/>
    <w:rsid w:val="00E32FE7"/>
    <w:rsid w:val="00E33445"/>
    <w:rsid w:val="00E33B9F"/>
    <w:rsid w:val="00E34419"/>
    <w:rsid w:val="00E34663"/>
    <w:rsid w:val="00E34CA1"/>
    <w:rsid w:val="00E373D0"/>
    <w:rsid w:val="00E37757"/>
    <w:rsid w:val="00E379F5"/>
    <w:rsid w:val="00E37A6C"/>
    <w:rsid w:val="00E37E9F"/>
    <w:rsid w:val="00E4007B"/>
    <w:rsid w:val="00E4061C"/>
    <w:rsid w:val="00E40904"/>
    <w:rsid w:val="00E41221"/>
    <w:rsid w:val="00E42504"/>
    <w:rsid w:val="00E4295E"/>
    <w:rsid w:val="00E44E42"/>
    <w:rsid w:val="00E4618C"/>
    <w:rsid w:val="00E471AB"/>
    <w:rsid w:val="00E479EA"/>
    <w:rsid w:val="00E50496"/>
    <w:rsid w:val="00E50AF5"/>
    <w:rsid w:val="00E50E56"/>
    <w:rsid w:val="00E51CC1"/>
    <w:rsid w:val="00E52CAA"/>
    <w:rsid w:val="00E53AEA"/>
    <w:rsid w:val="00E53D1C"/>
    <w:rsid w:val="00E53FC7"/>
    <w:rsid w:val="00E54856"/>
    <w:rsid w:val="00E54C7B"/>
    <w:rsid w:val="00E55F0E"/>
    <w:rsid w:val="00E561AE"/>
    <w:rsid w:val="00E5706A"/>
    <w:rsid w:val="00E57A3E"/>
    <w:rsid w:val="00E609BC"/>
    <w:rsid w:val="00E60EA2"/>
    <w:rsid w:val="00E6177F"/>
    <w:rsid w:val="00E619E2"/>
    <w:rsid w:val="00E61D42"/>
    <w:rsid w:val="00E61D93"/>
    <w:rsid w:val="00E628FF"/>
    <w:rsid w:val="00E639F7"/>
    <w:rsid w:val="00E63B37"/>
    <w:rsid w:val="00E651CD"/>
    <w:rsid w:val="00E65435"/>
    <w:rsid w:val="00E6700F"/>
    <w:rsid w:val="00E67D11"/>
    <w:rsid w:val="00E67EDA"/>
    <w:rsid w:val="00E70CAA"/>
    <w:rsid w:val="00E71129"/>
    <w:rsid w:val="00E71923"/>
    <w:rsid w:val="00E71D36"/>
    <w:rsid w:val="00E72461"/>
    <w:rsid w:val="00E728DE"/>
    <w:rsid w:val="00E72B99"/>
    <w:rsid w:val="00E73C35"/>
    <w:rsid w:val="00E73DF2"/>
    <w:rsid w:val="00E747D4"/>
    <w:rsid w:val="00E748DE"/>
    <w:rsid w:val="00E74F81"/>
    <w:rsid w:val="00E7561E"/>
    <w:rsid w:val="00E758C4"/>
    <w:rsid w:val="00E7664F"/>
    <w:rsid w:val="00E808C8"/>
    <w:rsid w:val="00E80CD5"/>
    <w:rsid w:val="00E8315F"/>
    <w:rsid w:val="00E846D2"/>
    <w:rsid w:val="00E848BC"/>
    <w:rsid w:val="00E84F38"/>
    <w:rsid w:val="00E85607"/>
    <w:rsid w:val="00E857C3"/>
    <w:rsid w:val="00E8675F"/>
    <w:rsid w:val="00E87A8F"/>
    <w:rsid w:val="00E91093"/>
    <w:rsid w:val="00E91439"/>
    <w:rsid w:val="00E91B30"/>
    <w:rsid w:val="00E92150"/>
    <w:rsid w:val="00E923A8"/>
    <w:rsid w:val="00E9360C"/>
    <w:rsid w:val="00E938EE"/>
    <w:rsid w:val="00E944C8"/>
    <w:rsid w:val="00E944F6"/>
    <w:rsid w:val="00E94537"/>
    <w:rsid w:val="00E945B3"/>
    <w:rsid w:val="00E94AF2"/>
    <w:rsid w:val="00E94CE2"/>
    <w:rsid w:val="00E94D2F"/>
    <w:rsid w:val="00E956A4"/>
    <w:rsid w:val="00E95C5C"/>
    <w:rsid w:val="00E95F14"/>
    <w:rsid w:val="00E960C4"/>
    <w:rsid w:val="00E96587"/>
    <w:rsid w:val="00E97522"/>
    <w:rsid w:val="00E97BAC"/>
    <w:rsid w:val="00EA0737"/>
    <w:rsid w:val="00EA0D7A"/>
    <w:rsid w:val="00EA110F"/>
    <w:rsid w:val="00EA1161"/>
    <w:rsid w:val="00EA15CE"/>
    <w:rsid w:val="00EA27A2"/>
    <w:rsid w:val="00EA2917"/>
    <w:rsid w:val="00EA3C18"/>
    <w:rsid w:val="00EA48AD"/>
    <w:rsid w:val="00EA49F2"/>
    <w:rsid w:val="00EA4BC5"/>
    <w:rsid w:val="00EA5290"/>
    <w:rsid w:val="00EA5E42"/>
    <w:rsid w:val="00EA605D"/>
    <w:rsid w:val="00EA61DB"/>
    <w:rsid w:val="00EA73D3"/>
    <w:rsid w:val="00EA7BFF"/>
    <w:rsid w:val="00EA7C60"/>
    <w:rsid w:val="00EA7D22"/>
    <w:rsid w:val="00EB0AC6"/>
    <w:rsid w:val="00EB0E2D"/>
    <w:rsid w:val="00EB1008"/>
    <w:rsid w:val="00EB14CA"/>
    <w:rsid w:val="00EB1BB7"/>
    <w:rsid w:val="00EB2479"/>
    <w:rsid w:val="00EB2C8C"/>
    <w:rsid w:val="00EB3912"/>
    <w:rsid w:val="00EB45FD"/>
    <w:rsid w:val="00EB54FA"/>
    <w:rsid w:val="00EB661A"/>
    <w:rsid w:val="00EB771D"/>
    <w:rsid w:val="00EB7B93"/>
    <w:rsid w:val="00EC07AE"/>
    <w:rsid w:val="00EC0845"/>
    <w:rsid w:val="00EC1088"/>
    <w:rsid w:val="00EC18B2"/>
    <w:rsid w:val="00EC1F7E"/>
    <w:rsid w:val="00EC20D5"/>
    <w:rsid w:val="00EC551E"/>
    <w:rsid w:val="00EC71B7"/>
    <w:rsid w:val="00EC737F"/>
    <w:rsid w:val="00EC7B07"/>
    <w:rsid w:val="00ED0CB1"/>
    <w:rsid w:val="00ED1C4B"/>
    <w:rsid w:val="00ED358C"/>
    <w:rsid w:val="00ED470F"/>
    <w:rsid w:val="00ED4D6A"/>
    <w:rsid w:val="00ED5F8A"/>
    <w:rsid w:val="00EE0926"/>
    <w:rsid w:val="00EE1165"/>
    <w:rsid w:val="00EE15DA"/>
    <w:rsid w:val="00EE1B62"/>
    <w:rsid w:val="00EE280F"/>
    <w:rsid w:val="00EE2838"/>
    <w:rsid w:val="00EE41EC"/>
    <w:rsid w:val="00EE48B0"/>
    <w:rsid w:val="00EE4A5C"/>
    <w:rsid w:val="00EE4AD1"/>
    <w:rsid w:val="00EE51C8"/>
    <w:rsid w:val="00EE53DF"/>
    <w:rsid w:val="00EE6012"/>
    <w:rsid w:val="00EE6490"/>
    <w:rsid w:val="00EE6FAE"/>
    <w:rsid w:val="00EE78E0"/>
    <w:rsid w:val="00EE79B7"/>
    <w:rsid w:val="00EF0870"/>
    <w:rsid w:val="00EF0C7F"/>
    <w:rsid w:val="00EF0D28"/>
    <w:rsid w:val="00EF122E"/>
    <w:rsid w:val="00EF1E7B"/>
    <w:rsid w:val="00EF1F00"/>
    <w:rsid w:val="00EF2526"/>
    <w:rsid w:val="00EF2ED9"/>
    <w:rsid w:val="00EF5076"/>
    <w:rsid w:val="00EF5594"/>
    <w:rsid w:val="00EF6502"/>
    <w:rsid w:val="00EF7334"/>
    <w:rsid w:val="00EF7F33"/>
    <w:rsid w:val="00F004FF"/>
    <w:rsid w:val="00F030EE"/>
    <w:rsid w:val="00F032FF"/>
    <w:rsid w:val="00F03A90"/>
    <w:rsid w:val="00F03B8B"/>
    <w:rsid w:val="00F03F73"/>
    <w:rsid w:val="00F04490"/>
    <w:rsid w:val="00F045A8"/>
    <w:rsid w:val="00F049C4"/>
    <w:rsid w:val="00F050D6"/>
    <w:rsid w:val="00F05373"/>
    <w:rsid w:val="00F06676"/>
    <w:rsid w:val="00F067BB"/>
    <w:rsid w:val="00F06DFC"/>
    <w:rsid w:val="00F07FBB"/>
    <w:rsid w:val="00F1045E"/>
    <w:rsid w:val="00F10BE7"/>
    <w:rsid w:val="00F1136D"/>
    <w:rsid w:val="00F1161A"/>
    <w:rsid w:val="00F11DDC"/>
    <w:rsid w:val="00F13202"/>
    <w:rsid w:val="00F135D4"/>
    <w:rsid w:val="00F144A6"/>
    <w:rsid w:val="00F174C2"/>
    <w:rsid w:val="00F203B1"/>
    <w:rsid w:val="00F20807"/>
    <w:rsid w:val="00F20D03"/>
    <w:rsid w:val="00F20FD0"/>
    <w:rsid w:val="00F2110F"/>
    <w:rsid w:val="00F21EC4"/>
    <w:rsid w:val="00F22900"/>
    <w:rsid w:val="00F22F25"/>
    <w:rsid w:val="00F2310C"/>
    <w:rsid w:val="00F24E75"/>
    <w:rsid w:val="00F24EAA"/>
    <w:rsid w:val="00F25A8E"/>
    <w:rsid w:val="00F26EEB"/>
    <w:rsid w:val="00F270E5"/>
    <w:rsid w:val="00F277C4"/>
    <w:rsid w:val="00F3037A"/>
    <w:rsid w:val="00F3194D"/>
    <w:rsid w:val="00F31A3B"/>
    <w:rsid w:val="00F31C25"/>
    <w:rsid w:val="00F32063"/>
    <w:rsid w:val="00F32181"/>
    <w:rsid w:val="00F324EF"/>
    <w:rsid w:val="00F3541B"/>
    <w:rsid w:val="00F35907"/>
    <w:rsid w:val="00F35C64"/>
    <w:rsid w:val="00F35E6C"/>
    <w:rsid w:val="00F36032"/>
    <w:rsid w:val="00F36797"/>
    <w:rsid w:val="00F370A4"/>
    <w:rsid w:val="00F378E8"/>
    <w:rsid w:val="00F37D53"/>
    <w:rsid w:val="00F40383"/>
    <w:rsid w:val="00F40705"/>
    <w:rsid w:val="00F40E8F"/>
    <w:rsid w:val="00F4125A"/>
    <w:rsid w:val="00F41CDA"/>
    <w:rsid w:val="00F41DF9"/>
    <w:rsid w:val="00F442E7"/>
    <w:rsid w:val="00F45292"/>
    <w:rsid w:val="00F47023"/>
    <w:rsid w:val="00F4749A"/>
    <w:rsid w:val="00F503B5"/>
    <w:rsid w:val="00F5074A"/>
    <w:rsid w:val="00F528C9"/>
    <w:rsid w:val="00F52D94"/>
    <w:rsid w:val="00F52E14"/>
    <w:rsid w:val="00F53F65"/>
    <w:rsid w:val="00F542C8"/>
    <w:rsid w:val="00F54977"/>
    <w:rsid w:val="00F54D11"/>
    <w:rsid w:val="00F54D28"/>
    <w:rsid w:val="00F55164"/>
    <w:rsid w:val="00F55371"/>
    <w:rsid w:val="00F55699"/>
    <w:rsid w:val="00F55F26"/>
    <w:rsid w:val="00F56025"/>
    <w:rsid w:val="00F5698D"/>
    <w:rsid w:val="00F56CC4"/>
    <w:rsid w:val="00F571C6"/>
    <w:rsid w:val="00F576D2"/>
    <w:rsid w:val="00F57FFE"/>
    <w:rsid w:val="00F600B8"/>
    <w:rsid w:val="00F60284"/>
    <w:rsid w:val="00F6090B"/>
    <w:rsid w:val="00F60A2B"/>
    <w:rsid w:val="00F611BA"/>
    <w:rsid w:val="00F61E39"/>
    <w:rsid w:val="00F62308"/>
    <w:rsid w:val="00F624A5"/>
    <w:rsid w:val="00F63F81"/>
    <w:rsid w:val="00F6437F"/>
    <w:rsid w:val="00F643B3"/>
    <w:rsid w:val="00F64A9F"/>
    <w:rsid w:val="00F664B1"/>
    <w:rsid w:val="00F706C6"/>
    <w:rsid w:val="00F71414"/>
    <w:rsid w:val="00F71801"/>
    <w:rsid w:val="00F7230E"/>
    <w:rsid w:val="00F7341D"/>
    <w:rsid w:val="00F73F4F"/>
    <w:rsid w:val="00F74023"/>
    <w:rsid w:val="00F7435B"/>
    <w:rsid w:val="00F75235"/>
    <w:rsid w:val="00F75C69"/>
    <w:rsid w:val="00F76057"/>
    <w:rsid w:val="00F76230"/>
    <w:rsid w:val="00F77211"/>
    <w:rsid w:val="00F77390"/>
    <w:rsid w:val="00F8042E"/>
    <w:rsid w:val="00F80EE0"/>
    <w:rsid w:val="00F8102F"/>
    <w:rsid w:val="00F820BB"/>
    <w:rsid w:val="00F82143"/>
    <w:rsid w:val="00F82A13"/>
    <w:rsid w:val="00F82BAA"/>
    <w:rsid w:val="00F83194"/>
    <w:rsid w:val="00F834D9"/>
    <w:rsid w:val="00F83B14"/>
    <w:rsid w:val="00F83BEB"/>
    <w:rsid w:val="00F84914"/>
    <w:rsid w:val="00F854E5"/>
    <w:rsid w:val="00F86959"/>
    <w:rsid w:val="00F8698E"/>
    <w:rsid w:val="00F86A81"/>
    <w:rsid w:val="00F86D39"/>
    <w:rsid w:val="00F87482"/>
    <w:rsid w:val="00F87BA4"/>
    <w:rsid w:val="00F87E95"/>
    <w:rsid w:val="00F909C4"/>
    <w:rsid w:val="00F90CCF"/>
    <w:rsid w:val="00F90D46"/>
    <w:rsid w:val="00F90E08"/>
    <w:rsid w:val="00F9280A"/>
    <w:rsid w:val="00F94267"/>
    <w:rsid w:val="00F95292"/>
    <w:rsid w:val="00F952E0"/>
    <w:rsid w:val="00F95C43"/>
    <w:rsid w:val="00F96047"/>
    <w:rsid w:val="00F970F7"/>
    <w:rsid w:val="00F9728F"/>
    <w:rsid w:val="00F9790E"/>
    <w:rsid w:val="00FA1B98"/>
    <w:rsid w:val="00FA1C1C"/>
    <w:rsid w:val="00FA1DC6"/>
    <w:rsid w:val="00FA263B"/>
    <w:rsid w:val="00FA2DEC"/>
    <w:rsid w:val="00FA30BF"/>
    <w:rsid w:val="00FA33F6"/>
    <w:rsid w:val="00FA34D8"/>
    <w:rsid w:val="00FA363A"/>
    <w:rsid w:val="00FA3C6C"/>
    <w:rsid w:val="00FA444B"/>
    <w:rsid w:val="00FA4885"/>
    <w:rsid w:val="00FA4A15"/>
    <w:rsid w:val="00FA4BD4"/>
    <w:rsid w:val="00FA4F01"/>
    <w:rsid w:val="00FA59F2"/>
    <w:rsid w:val="00FA608B"/>
    <w:rsid w:val="00FA634A"/>
    <w:rsid w:val="00FA71CA"/>
    <w:rsid w:val="00FB009D"/>
    <w:rsid w:val="00FB04B3"/>
    <w:rsid w:val="00FB07E3"/>
    <w:rsid w:val="00FB1F7D"/>
    <w:rsid w:val="00FB208F"/>
    <w:rsid w:val="00FB210A"/>
    <w:rsid w:val="00FB218D"/>
    <w:rsid w:val="00FB2588"/>
    <w:rsid w:val="00FB2F76"/>
    <w:rsid w:val="00FB3C7D"/>
    <w:rsid w:val="00FB3D5B"/>
    <w:rsid w:val="00FB4021"/>
    <w:rsid w:val="00FB6C41"/>
    <w:rsid w:val="00FB7211"/>
    <w:rsid w:val="00FB7F93"/>
    <w:rsid w:val="00FC015E"/>
    <w:rsid w:val="00FC0337"/>
    <w:rsid w:val="00FC0857"/>
    <w:rsid w:val="00FC101A"/>
    <w:rsid w:val="00FC1E3D"/>
    <w:rsid w:val="00FC1F4D"/>
    <w:rsid w:val="00FC22B1"/>
    <w:rsid w:val="00FC2AC6"/>
    <w:rsid w:val="00FC2C71"/>
    <w:rsid w:val="00FC33C7"/>
    <w:rsid w:val="00FC36EF"/>
    <w:rsid w:val="00FC4067"/>
    <w:rsid w:val="00FC4207"/>
    <w:rsid w:val="00FC4386"/>
    <w:rsid w:val="00FC4397"/>
    <w:rsid w:val="00FC4C08"/>
    <w:rsid w:val="00FC5CE1"/>
    <w:rsid w:val="00FC5F4A"/>
    <w:rsid w:val="00FC5F57"/>
    <w:rsid w:val="00FC69F8"/>
    <w:rsid w:val="00FC6BB0"/>
    <w:rsid w:val="00FC6EB4"/>
    <w:rsid w:val="00FC7387"/>
    <w:rsid w:val="00FC7A17"/>
    <w:rsid w:val="00FD0A5C"/>
    <w:rsid w:val="00FD0AD4"/>
    <w:rsid w:val="00FD1073"/>
    <w:rsid w:val="00FD1749"/>
    <w:rsid w:val="00FD1D95"/>
    <w:rsid w:val="00FD1E2D"/>
    <w:rsid w:val="00FD265B"/>
    <w:rsid w:val="00FD26FE"/>
    <w:rsid w:val="00FD27E6"/>
    <w:rsid w:val="00FD3019"/>
    <w:rsid w:val="00FD37DD"/>
    <w:rsid w:val="00FD3A87"/>
    <w:rsid w:val="00FD45A2"/>
    <w:rsid w:val="00FD4605"/>
    <w:rsid w:val="00FD6913"/>
    <w:rsid w:val="00FD6A5F"/>
    <w:rsid w:val="00FD79D3"/>
    <w:rsid w:val="00FD7AAE"/>
    <w:rsid w:val="00FE03CB"/>
    <w:rsid w:val="00FE041C"/>
    <w:rsid w:val="00FE0C88"/>
    <w:rsid w:val="00FE26C8"/>
    <w:rsid w:val="00FE39BA"/>
    <w:rsid w:val="00FE499D"/>
    <w:rsid w:val="00FE4C13"/>
    <w:rsid w:val="00FE564F"/>
    <w:rsid w:val="00FE5E6F"/>
    <w:rsid w:val="00FE66E1"/>
    <w:rsid w:val="00FE6FDF"/>
    <w:rsid w:val="00FE7A8F"/>
    <w:rsid w:val="00FF0545"/>
    <w:rsid w:val="00FF0D63"/>
    <w:rsid w:val="00FF16B0"/>
    <w:rsid w:val="00FF1AB8"/>
    <w:rsid w:val="00FF305B"/>
    <w:rsid w:val="00FF350C"/>
    <w:rsid w:val="00FF38AB"/>
    <w:rsid w:val="00FF3B2A"/>
    <w:rsid w:val="00FF3C27"/>
    <w:rsid w:val="00FF41C9"/>
    <w:rsid w:val="00FF479A"/>
    <w:rsid w:val="00FF47D2"/>
    <w:rsid w:val="00FF5527"/>
    <w:rsid w:val="00FF60EF"/>
    <w:rsid w:val="00FF612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880DA9"/>
    <w:pPr>
      <w:spacing w:after="200" w:line="276" w:lineRule="auto"/>
    </w:pPr>
    <w:rPr>
      <w:sz w:val="22"/>
      <w:szCs w:val="22"/>
      <w:lang w:val="uk-UA" w:eastAsia="en-US"/>
    </w:rPr>
  </w:style>
  <w:style w:type="paragraph" w:styleId="1">
    <w:name w:val="heading 1"/>
    <w:basedOn w:val="a"/>
    <w:next w:val="a"/>
    <w:link w:val="10"/>
    <w:qFormat/>
    <w:rsid w:val="009A0465"/>
    <w:pPr>
      <w:keepNext/>
      <w:widowControl w:val="0"/>
      <w:numPr>
        <w:numId w:val="2"/>
      </w:numPr>
      <w:autoSpaceDE w:val="0"/>
      <w:autoSpaceDN w:val="0"/>
      <w:adjustRightInd w:val="0"/>
      <w:spacing w:before="120" w:after="120" w:line="240" w:lineRule="auto"/>
      <w:outlineLvl w:val="0"/>
    </w:pPr>
    <w:rPr>
      <w:rFonts w:ascii="Arial" w:eastAsia="Times New Roman" w:hAnsi="Arial"/>
      <w:b/>
      <w:bCs/>
      <w:sz w:val="20"/>
      <w:szCs w:val="32"/>
      <w:lang w:val="ru-RU" w:eastAsia="ru-RU"/>
    </w:rPr>
  </w:style>
  <w:style w:type="paragraph" w:styleId="2">
    <w:name w:val="heading 2"/>
    <w:basedOn w:val="a"/>
    <w:next w:val="a"/>
    <w:link w:val="20"/>
    <w:qFormat/>
    <w:rsid w:val="009A0465"/>
    <w:pPr>
      <w:keepNext/>
      <w:widowControl w:val="0"/>
      <w:numPr>
        <w:ilvl w:val="1"/>
        <w:numId w:val="2"/>
      </w:numPr>
      <w:shd w:val="clear" w:color="auto" w:fill="FFFFFF"/>
      <w:autoSpaceDE w:val="0"/>
      <w:autoSpaceDN w:val="0"/>
      <w:adjustRightInd w:val="0"/>
      <w:spacing w:before="120" w:after="120" w:line="240" w:lineRule="auto"/>
      <w:outlineLvl w:val="1"/>
    </w:pPr>
    <w:rPr>
      <w:rFonts w:ascii="Arial" w:eastAsia="Times New Roman" w:hAnsi="Arial"/>
      <w:b/>
      <w:bCs/>
      <w:color w:val="000000"/>
      <w:sz w:val="20"/>
      <w:szCs w:val="32"/>
      <w:lang w:eastAsia="ru-RU"/>
    </w:rPr>
  </w:style>
  <w:style w:type="paragraph" w:styleId="3">
    <w:name w:val="heading 3"/>
    <w:basedOn w:val="a"/>
    <w:next w:val="a"/>
    <w:link w:val="30"/>
    <w:qFormat/>
    <w:rsid w:val="009A0465"/>
    <w:pPr>
      <w:keepNext/>
      <w:widowControl w:val="0"/>
      <w:numPr>
        <w:ilvl w:val="2"/>
        <w:numId w:val="2"/>
      </w:numPr>
      <w:autoSpaceDE w:val="0"/>
      <w:autoSpaceDN w:val="0"/>
      <w:adjustRightInd w:val="0"/>
      <w:spacing w:before="240" w:after="60" w:line="240" w:lineRule="auto"/>
      <w:outlineLvl w:val="2"/>
    </w:pPr>
    <w:rPr>
      <w:rFonts w:ascii="Arial" w:eastAsia="Times New Roman" w:hAnsi="Arial"/>
      <w:b/>
      <w:bCs/>
      <w:sz w:val="26"/>
      <w:szCs w:val="26"/>
      <w:lang w:val="ru-RU" w:eastAsia="ru-RU"/>
    </w:rPr>
  </w:style>
  <w:style w:type="paragraph" w:styleId="4">
    <w:name w:val="heading 4"/>
    <w:basedOn w:val="a"/>
    <w:next w:val="a"/>
    <w:link w:val="40"/>
    <w:qFormat/>
    <w:rsid w:val="009A0465"/>
    <w:pPr>
      <w:keepNext/>
      <w:widowControl w:val="0"/>
      <w:numPr>
        <w:ilvl w:val="3"/>
        <w:numId w:val="2"/>
      </w:numPr>
      <w:autoSpaceDE w:val="0"/>
      <w:autoSpaceDN w:val="0"/>
      <w:adjustRightInd w:val="0"/>
      <w:spacing w:after="0" w:line="240" w:lineRule="auto"/>
      <w:outlineLvl w:val="3"/>
    </w:pPr>
    <w:rPr>
      <w:rFonts w:ascii="Arial" w:eastAsia="Times New Roman" w:hAnsi="Arial"/>
      <w:b/>
      <w:bCs/>
      <w:sz w:val="20"/>
      <w:szCs w:val="20"/>
      <w:lang w:val="ru-RU" w:eastAsia="ru-RU"/>
    </w:rPr>
  </w:style>
  <w:style w:type="paragraph" w:styleId="5">
    <w:name w:val="heading 5"/>
    <w:basedOn w:val="a"/>
    <w:next w:val="a"/>
    <w:link w:val="50"/>
    <w:uiPriority w:val="9"/>
    <w:semiHidden/>
    <w:unhideWhenUsed/>
    <w:qFormat/>
    <w:rsid w:val="003972BB"/>
    <w:pPr>
      <w:numPr>
        <w:ilvl w:val="4"/>
        <w:numId w:val="2"/>
      </w:numPr>
      <w:spacing w:before="240" w:after="60"/>
      <w:outlineLvl w:val="4"/>
    </w:pPr>
    <w:rPr>
      <w:rFonts w:eastAsia="Times New Roman"/>
      <w:b/>
      <w:bCs/>
      <w:i/>
      <w:iCs/>
      <w:sz w:val="26"/>
      <w:szCs w:val="26"/>
    </w:rPr>
  </w:style>
  <w:style w:type="paragraph" w:styleId="6">
    <w:name w:val="heading 6"/>
    <w:basedOn w:val="a"/>
    <w:next w:val="a"/>
    <w:link w:val="60"/>
    <w:uiPriority w:val="9"/>
    <w:semiHidden/>
    <w:unhideWhenUsed/>
    <w:qFormat/>
    <w:rsid w:val="003972BB"/>
    <w:pPr>
      <w:numPr>
        <w:ilvl w:val="5"/>
        <w:numId w:val="2"/>
      </w:numPr>
      <w:spacing w:before="240" w:after="60"/>
      <w:outlineLvl w:val="5"/>
    </w:pPr>
    <w:rPr>
      <w:rFonts w:eastAsia="Times New Roman"/>
      <w:b/>
      <w:bCs/>
    </w:rPr>
  </w:style>
  <w:style w:type="paragraph" w:styleId="7">
    <w:name w:val="heading 7"/>
    <w:basedOn w:val="a"/>
    <w:next w:val="a"/>
    <w:link w:val="70"/>
    <w:uiPriority w:val="9"/>
    <w:semiHidden/>
    <w:unhideWhenUsed/>
    <w:qFormat/>
    <w:rsid w:val="003972BB"/>
    <w:pPr>
      <w:numPr>
        <w:ilvl w:val="6"/>
        <w:numId w:val="2"/>
      </w:numPr>
      <w:spacing w:before="240" w:after="60"/>
      <w:outlineLvl w:val="6"/>
    </w:pPr>
    <w:rPr>
      <w:rFonts w:eastAsia="Times New Roman"/>
      <w:sz w:val="24"/>
      <w:szCs w:val="24"/>
    </w:rPr>
  </w:style>
  <w:style w:type="paragraph" w:styleId="8">
    <w:name w:val="heading 8"/>
    <w:basedOn w:val="a"/>
    <w:next w:val="a"/>
    <w:link w:val="80"/>
    <w:uiPriority w:val="9"/>
    <w:semiHidden/>
    <w:unhideWhenUsed/>
    <w:qFormat/>
    <w:rsid w:val="003972BB"/>
    <w:pPr>
      <w:numPr>
        <w:ilvl w:val="7"/>
        <w:numId w:val="2"/>
      </w:numPr>
      <w:spacing w:before="240" w:after="60"/>
      <w:outlineLvl w:val="7"/>
    </w:pPr>
    <w:rPr>
      <w:rFonts w:eastAsia="Times New Roman"/>
      <w:i/>
      <w:iCs/>
      <w:sz w:val="24"/>
      <w:szCs w:val="24"/>
    </w:rPr>
  </w:style>
  <w:style w:type="paragraph" w:styleId="9">
    <w:name w:val="heading 9"/>
    <w:basedOn w:val="a"/>
    <w:next w:val="a"/>
    <w:link w:val="90"/>
    <w:uiPriority w:val="9"/>
    <w:semiHidden/>
    <w:unhideWhenUsed/>
    <w:qFormat/>
    <w:rsid w:val="003972BB"/>
    <w:pPr>
      <w:numPr>
        <w:ilvl w:val="8"/>
        <w:numId w:val="2"/>
      </w:num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A0465"/>
    <w:rPr>
      <w:rFonts w:ascii="Arial" w:eastAsia="Times New Roman" w:hAnsi="Arial"/>
      <w:b/>
      <w:bCs/>
      <w:szCs w:val="32"/>
      <w:lang w:val="ru-RU" w:eastAsia="ru-RU"/>
    </w:rPr>
  </w:style>
  <w:style w:type="character" w:customStyle="1" w:styleId="20">
    <w:name w:val="Заголовок 2 Знак"/>
    <w:link w:val="2"/>
    <w:rsid w:val="009A0465"/>
    <w:rPr>
      <w:rFonts w:ascii="Arial" w:eastAsia="Times New Roman" w:hAnsi="Arial"/>
      <w:b/>
      <w:bCs/>
      <w:color w:val="000000"/>
      <w:szCs w:val="32"/>
      <w:shd w:val="clear" w:color="auto" w:fill="FFFFFF"/>
      <w:lang w:eastAsia="ru-RU"/>
    </w:rPr>
  </w:style>
  <w:style w:type="character" w:customStyle="1" w:styleId="30">
    <w:name w:val="Заголовок 3 Знак"/>
    <w:link w:val="3"/>
    <w:rsid w:val="009A0465"/>
    <w:rPr>
      <w:rFonts w:ascii="Arial" w:eastAsia="Times New Roman" w:hAnsi="Arial"/>
      <w:b/>
      <w:bCs/>
      <w:sz w:val="26"/>
      <w:szCs w:val="26"/>
      <w:lang w:val="ru-RU" w:eastAsia="ru-RU"/>
    </w:rPr>
  </w:style>
  <w:style w:type="character" w:customStyle="1" w:styleId="40">
    <w:name w:val="Заголовок 4 Знак"/>
    <w:link w:val="4"/>
    <w:rsid w:val="009A0465"/>
    <w:rPr>
      <w:rFonts w:ascii="Arial" w:eastAsia="Times New Roman" w:hAnsi="Arial"/>
      <w:b/>
      <w:bCs/>
      <w:lang w:val="ru-RU" w:eastAsia="ru-RU"/>
    </w:rPr>
  </w:style>
  <w:style w:type="paragraph" w:styleId="a3">
    <w:name w:val="header"/>
    <w:basedOn w:val="a"/>
    <w:link w:val="a4"/>
    <w:uiPriority w:val="99"/>
    <w:unhideWhenUsed/>
    <w:rsid w:val="00614B1E"/>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614B1E"/>
  </w:style>
  <w:style w:type="paragraph" w:styleId="a5">
    <w:name w:val="footer"/>
    <w:basedOn w:val="a"/>
    <w:link w:val="a6"/>
    <w:uiPriority w:val="99"/>
    <w:unhideWhenUsed/>
    <w:rsid w:val="00614B1E"/>
    <w:pPr>
      <w:tabs>
        <w:tab w:val="center" w:pos="4819"/>
        <w:tab w:val="right" w:pos="9639"/>
      </w:tabs>
      <w:spacing w:after="0" w:line="240" w:lineRule="auto"/>
    </w:pPr>
  </w:style>
  <w:style w:type="character" w:customStyle="1" w:styleId="a6">
    <w:name w:val="Нижний колонтитул Знак"/>
    <w:basedOn w:val="a0"/>
    <w:link w:val="a5"/>
    <w:uiPriority w:val="99"/>
    <w:rsid w:val="00614B1E"/>
  </w:style>
  <w:style w:type="character" w:customStyle="1" w:styleId="a7">
    <w:name w:val="Текст выноски Знак"/>
    <w:link w:val="a8"/>
    <w:uiPriority w:val="99"/>
    <w:semiHidden/>
    <w:rsid w:val="009A0465"/>
    <w:rPr>
      <w:rFonts w:ascii="Tahoma" w:eastAsia="Times New Roman" w:hAnsi="Tahoma" w:cs="Tahoma"/>
      <w:sz w:val="16"/>
      <w:szCs w:val="16"/>
      <w:lang w:val="ru-RU" w:eastAsia="ru-RU"/>
    </w:rPr>
  </w:style>
  <w:style w:type="paragraph" w:styleId="a8">
    <w:name w:val="Balloon Text"/>
    <w:basedOn w:val="a"/>
    <w:link w:val="a7"/>
    <w:uiPriority w:val="99"/>
    <w:semiHidden/>
    <w:rsid w:val="009A0465"/>
    <w:pPr>
      <w:widowControl w:val="0"/>
      <w:autoSpaceDE w:val="0"/>
      <w:autoSpaceDN w:val="0"/>
      <w:adjustRightInd w:val="0"/>
      <w:spacing w:after="0" w:line="240" w:lineRule="auto"/>
    </w:pPr>
    <w:rPr>
      <w:rFonts w:ascii="Tahoma" w:eastAsia="Times New Roman" w:hAnsi="Tahoma"/>
      <w:sz w:val="16"/>
      <w:szCs w:val="16"/>
      <w:lang w:val="ru-RU" w:eastAsia="ru-RU"/>
    </w:rPr>
  </w:style>
  <w:style w:type="paragraph" w:styleId="a9">
    <w:name w:val="Body Text Indent"/>
    <w:basedOn w:val="a"/>
    <w:link w:val="aa"/>
    <w:rsid w:val="009A0465"/>
    <w:pPr>
      <w:widowControl w:val="0"/>
      <w:autoSpaceDE w:val="0"/>
      <w:autoSpaceDN w:val="0"/>
      <w:adjustRightInd w:val="0"/>
      <w:spacing w:after="0" w:line="360" w:lineRule="auto"/>
      <w:ind w:firstLine="720"/>
    </w:pPr>
    <w:rPr>
      <w:rFonts w:ascii="Arial" w:eastAsia="Times New Roman" w:hAnsi="Arial"/>
      <w:sz w:val="20"/>
      <w:szCs w:val="20"/>
      <w:lang w:val="ru-RU" w:eastAsia="ru-RU"/>
    </w:rPr>
  </w:style>
  <w:style w:type="character" w:customStyle="1" w:styleId="aa">
    <w:name w:val="Основной текст с отступом Знак"/>
    <w:link w:val="a9"/>
    <w:rsid w:val="009A0465"/>
    <w:rPr>
      <w:rFonts w:ascii="Arial" w:eastAsia="Times New Roman" w:hAnsi="Arial" w:cs="Arial"/>
      <w:lang w:val="ru-RU" w:eastAsia="ru-RU"/>
    </w:rPr>
  </w:style>
  <w:style w:type="paragraph" w:styleId="ab">
    <w:name w:val="Title"/>
    <w:basedOn w:val="a"/>
    <w:link w:val="ac"/>
    <w:qFormat/>
    <w:rsid w:val="009A0465"/>
    <w:pPr>
      <w:widowControl w:val="0"/>
      <w:shd w:val="clear" w:color="auto" w:fill="FFFFFF"/>
      <w:autoSpaceDE w:val="0"/>
      <w:autoSpaceDN w:val="0"/>
      <w:adjustRightInd w:val="0"/>
      <w:spacing w:after="0" w:line="240" w:lineRule="auto"/>
      <w:jc w:val="center"/>
    </w:pPr>
    <w:rPr>
      <w:rFonts w:ascii="Arial" w:eastAsia="Times New Roman" w:hAnsi="Arial"/>
      <w:b/>
      <w:color w:val="000000"/>
      <w:sz w:val="24"/>
      <w:lang w:eastAsia="ru-RU"/>
    </w:rPr>
  </w:style>
  <w:style w:type="character" w:customStyle="1" w:styleId="ac">
    <w:name w:val="Название Знак"/>
    <w:link w:val="ab"/>
    <w:rsid w:val="009A0465"/>
    <w:rPr>
      <w:rFonts w:ascii="Arial" w:eastAsia="Times New Roman" w:hAnsi="Arial" w:cs="Arial"/>
      <w:b/>
      <w:color w:val="000000"/>
      <w:sz w:val="24"/>
      <w:szCs w:val="22"/>
      <w:shd w:val="clear" w:color="auto" w:fill="FFFFFF"/>
      <w:lang w:eastAsia="ru-RU"/>
    </w:rPr>
  </w:style>
  <w:style w:type="character" w:styleId="ad">
    <w:name w:val="page number"/>
    <w:basedOn w:val="a0"/>
    <w:rsid w:val="009A0465"/>
  </w:style>
  <w:style w:type="paragraph" w:styleId="21">
    <w:name w:val="Body Text Indent 2"/>
    <w:basedOn w:val="a"/>
    <w:link w:val="22"/>
    <w:rsid w:val="009A0465"/>
    <w:pPr>
      <w:widowControl w:val="0"/>
      <w:autoSpaceDE w:val="0"/>
      <w:autoSpaceDN w:val="0"/>
      <w:adjustRightInd w:val="0"/>
      <w:spacing w:before="120" w:after="0" w:line="240" w:lineRule="auto"/>
      <w:ind w:firstLine="720"/>
      <w:jc w:val="both"/>
    </w:pPr>
    <w:rPr>
      <w:rFonts w:ascii="Arial" w:eastAsia="Times New Roman" w:hAnsi="Arial"/>
      <w:sz w:val="20"/>
      <w:szCs w:val="20"/>
      <w:lang w:val="ru-RU" w:eastAsia="ru-RU"/>
    </w:rPr>
  </w:style>
  <w:style w:type="character" w:customStyle="1" w:styleId="22">
    <w:name w:val="Основной текст с отступом 2 Знак"/>
    <w:link w:val="21"/>
    <w:rsid w:val="009A0465"/>
    <w:rPr>
      <w:rFonts w:ascii="Arial" w:eastAsia="Times New Roman" w:hAnsi="Arial" w:cs="Arial"/>
      <w:lang w:val="ru-RU" w:eastAsia="ru-RU"/>
    </w:rPr>
  </w:style>
  <w:style w:type="paragraph" w:styleId="11">
    <w:name w:val="toc 1"/>
    <w:basedOn w:val="a"/>
    <w:next w:val="a"/>
    <w:link w:val="12"/>
    <w:autoRedefine/>
    <w:uiPriority w:val="39"/>
    <w:qFormat/>
    <w:rsid w:val="003D2650"/>
    <w:pPr>
      <w:widowControl w:val="0"/>
      <w:tabs>
        <w:tab w:val="left" w:pos="660"/>
        <w:tab w:val="right" w:leader="dot" w:pos="9214"/>
      </w:tabs>
      <w:autoSpaceDE w:val="0"/>
      <w:autoSpaceDN w:val="0"/>
      <w:adjustRightInd w:val="0"/>
      <w:spacing w:after="0" w:line="360" w:lineRule="auto"/>
    </w:pPr>
    <w:rPr>
      <w:rFonts w:ascii="Arial" w:eastAsia="Times New Roman" w:hAnsi="Arial"/>
      <w:caps/>
      <w:sz w:val="28"/>
      <w:szCs w:val="20"/>
      <w:lang w:val="ru-RU" w:eastAsia="ru-RU"/>
    </w:rPr>
  </w:style>
  <w:style w:type="paragraph" w:styleId="23">
    <w:name w:val="toc 2"/>
    <w:basedOn w:val="a"/>
    <w:next w:val="a"/>
    <w:autoRedefine/>
    <w:uiPriority w:val="39"/>
    <w:qFormat/>
    <w:rsid w:val="00E01D6E"/>
    <w:pPr>
      <w:widowControl w:val="0"/>
      <w:autoSpaceDE w:val="0"/>
      <w:autoSpaceDN w:val="0"/>
      <w:adjustRightInd w:val="0"/>
      <w:spacing w:after="0" w:line="360" w:lineRule="auto"/>
      <w:ind w:left="200"/>
    </w:pPr>
    <w:rPr>
      <w:rFonts w:ascii="Arial" w:eastAsia="Times New Roman" w:hAnsi="Arial"/>
      <w:sz w:val="28"/>
      <w:szCs w:val="20"/>
      <w:lang w:val="ru-RU" w:eastAsia="ru-RU"/>
    </w:rPr>
  </w:style>
  <w:style w:type="character" w:styleId="ae">
    <w:name w:val="Hyperlink"/>
    <w:uiPriority w:val="99"/>
    <w:rsid w:val="009A0465"/>
    <w:rPr>
      <w:color w:val="0000FF"/>
      <w:u w:val="single"/>
    </w:rPr>
  </w:style>
  <w:style w:type="paragraph" w:customStyle="1" w:styleId="13">
    <w:name w:val="[ ]1"/>
    <w:basedOn w:val="a"/>
    <w:rsid w:val="008779BA"/>
    <w:pPr>
      <w:autoSpaceDE w:val="0"/>
      <w:autoSpaceDN w:val="0"/>
      <w:adjustRightInd w:val="0"/>
      <w:spacing w:after="0" w:line="288" w:lineRule="auto"/>
      <w:textAlignment w:val="center"/>
    </w:pPr>
    <w:rPr>
      <w:rFonts w:ascii="Times New Roman" w:hAnsi="Times New Roman"/>
      <w:color w:val="000000"/>
      <w:sz w:val="24"/>
      <w:szCs w:val="24"/>
      <w:lang w:val="ru-RU"/>
    </w:rPr>
  </w:style>
  <w:style w:type="paragraph" w:styleId="af">
    <w:name w:val="No Spacing"/>
    <w:uiPriority w:val="1"/>
    <w:qFormat/>
    <w:rsid w:val="008779BA"/>
    <w:pPr>
      <w:spacing w:line="276" w:lineRule="auto"/>
    </w:pPr>
    <w:rPr>
      <w:sz w:val="22"/>
      <w:szCs w:val="22"/>
      <w:lang w:val="uk-UA" w:eastAsia="en-US"/>
    </w:rPr>
  </w:style>
  <w:style w:type="paragraph" w:styleId="af0">
    <w:name w:val="List Paragraph"/>
    <w:basedOn w:val="a"/>
    <w:uiPriority w:val="34"/>
    <w:qFormat/>
    <w:rsid w:val="009E4866"/>
    <w:pPr>
      <w:spacing w:before="60" w:after="60" w:line="240" w:lineRule="auto"/>
      <w:ind w:left="720"/>
      <w:contextualSpacing/>
      <w:jc w:val="both"/>
    </w:pPr>
    <w:rPr>
      <w:rFonts w:ascii="Times New Roman" w:eastAsia="Times New Roman" w:hAnsi="Times New Roman"/>
      <w:sz w:val="24"/>
      <w:szCs w:val="24"/>
      <w:lang w:eastAsia="ar-SA"/>
    </w:rPr>
  </w:style>
  <w:style w:type="paragraph" w:styleId="af1">
    <w:name w:val="Normal (Web)"/>
    <w:basedOn w:val="a"/>
    <w:rsid w:val="009E4866"/>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14pt">
    <w:name w:val="Стиль Стиль1 + 14 pt"/>
    <w:basedOn w:val="a"/>
    <w:autoRedefine/>
    <w:rsid w:val="00D2559C"/>
    <w:pPr>
      <w:widowControl w:val="0"/>
      <w:tabs>
        <w:tab w:val="num" w:pos="-2077"/>
        <w:tab w:val="num" w:pos="720"/>
      </w:tabs>
      <w:spacing w:before="120" w:after="0" w:line="240" w:lineRule="auto"/>
      <w:ind w:firstLine="709"/>
      <w:jc w:val="both"/>
    </w:pPr>
    <w:rPr>
      <w:rFonts w:ascii="Times New Roman" w:eastAsia="Times New Roman" w:hAnsi="Times New Roman"/>
      <w:sz w:val="28"/>
      <w:szCs w:val="28"/>
      <w:lang w:eastAsia="ru-RU"/>
    </w:rPr>
  </w:style>
  <w:style w:type="paragraph" w:customStyle="1" w:styleId="24">
    <w:name w:val="Стиль 2"/>
    <w:basedOn w:val="114pt"/>
    <w:autoRedefine/>
    <w:rsid w:val="00D2559C"/>
    <w:pPr>
      <w:widowControl/>
      <w:tabs>
        <w:tab w:val="clear" w:pos="-2077"/>
      </w:tabs>
    </w:pPr>
  </w:style>
  <w:style w:type="paragraph" w:customStyle="1" w:styleId="Default">
    <w:name w:val="Default"/>
    <w:rsid w:val="00CB202C"/>
    <w:pPr>
      <w:autoSpaceDE w:val="0"/>
      <w:autoSpaceDN w:val="0"/>
      <w:adjustRightInd w:val="0"/>
    </w:pPr>
    <w:rPr>
      <w:rFonts w:ascii="Times New Roman" w:eastAsia="Times New Roman" w:hAnsi="Times New Roman"/>
      <w:color w:val="000000"/>
      <w:sz w:val="24"/>
      <w:szCs w:val="24"/>
    </w:rPr>
  </w:style>
  <w:style w:type="character" w:styleId="af2">
    <w:name w:val="annotation reference"/>
    <w:uiPriority w:val="99"/>
    <w:semiHidden/>
    <w:unhideWhenUsed/>
    <w:rsid w:val="00080EAE"/>
    <w:rPr>
      <w:sz w:val="16"/>
      <w:szCs w:val="16"/>
    </w:rPr>
  </w:style>
  <w:style w:type="paragraph" w:styleId="af3">
    <w:name w:val="annotation text"/>
    <w:basedOn w:val="a"/>
    <w:link w:val="af4"/>
    <w:unhideWhenUsed/>
    <w:rsid w:val="00080EAE"/>
    <w:rPr>
      <w:sz w:val="20"/>
      <w:szCs w:val="20"/>
    </w:rPr>
  </w:style>
  <w:style w:type="character" w:customStyle="1" w:styleId="af4">
    <w:name w:val="Текст примечания Знак"/>
    <w:link w:val="af3"/>
    <w:rsid w:val="00080EAE"/>
    <w:rPr>
      <w:lang w:eastAsia="en-US"/>
    </w:rPr>
  </w:style>
  <w:style w:type="paragraph" w:styleId="af5">
    <w:name w:val="annotation subject"/>
    <w:basedOn w:val="af3"/>
    <w:next w:val="af3"/>
    <w:link w:val="af6"/>
    <w:uiPriority w:val="99"/>
    <w:semiHidden/>
    <w:unhideWhenUsed/>
    <w:rsid w:val="00080EAE"/>
    <w:rPr>
      <w:b/>
      <w:bCs/>
    </w:rPr>
  </w:style>
  <w:style w:type="character" w:customStyle="1" w:styleId="af6">
    <w:name w:val="Тема примечания Знак"/>
    <w:link w:val="af5"/>
    <w:uiPriority w:val="99"/>
    <w:semiHidden/>
    <w:rsid w:val="00080EAE"/>
    <w:rPr>
      <w:b/>
      <w:bCs/>
      <w:lang w:eastAsia="en-US"/>
    </w:rPr>
  </w:style>
  <w:style w:type="paragraph" w:customStyle="1" w:styleId="af7">
    <w:name w:val="РИСУНОК"/>
    <w:basedOn w:val="a"/>
    <w:rsid w:val="007904E8"/>
    <w:pPr>
      <w:keepNext/>
      <w:spacing w:before="60" w:after="60" w:line="240" w:lineRule="auto"/>
      <w:jc w:val="center"/>
    </w:pPr>
    <w:rPr>
      <w:rFonts w:ascii="Times New Roman" w:eastAsia="Times New Roman" w:hAnsi="Times New Roman"/>
      <w:sz w:val="24"/>
      <w:szCs w:val="24"/>
      <w:lang w:val="ru-RU" w:eastAsia="ru-RU"/>
    </w:rPr>
  </w:style>
  <w:style w:type="paragraph" w:customStyle="1" w:styleId="af8">
    <w:name w:val="Титул"/>
    <w:basedOn w:val="a"/>
    <w:link w:val="af9"/>
    <w:rsid w:val="007904E8"/>
    <w:pPr>
      <w:spacing w:after="0" w:line="240" w:lineRule="auto"/>
      <w:jc w:val="center"/>
    </w:pPr>
    <w:rPr>
      <w:rFonts w:ascii="Times New Roman" w:eastAsia="Times New Roman" w:hAnsi="Times New Roman"/>
      <w:b/>
      <w:sz w:val="24"/>
      <w:szCs w:val="24"/>
      <w:lang w:val="ru-RU" w:eastAsia="ru-RU"/>
    </w:rPr>
  </w:style>
  <w:style w:type="character" w:customStyle="1" w:styleId="af9">
    <w:name w:val="Титул Знак"/>
    <w:link w:val="af8"/>
    <w:rsid w:val="007904E8"/>
    <w:rPr>
      <w:rFonts w:ascii="Times New Roman" w:eastAsia="Times New Roman" w:hAnsi="Times New Roman"/>
      <w:b/>
      <w:sz w:val="24"/>
      <w:szCs w:val="24"/>
      <w:lang w:val="ru-RU" w:eastAsia="ru-RU"/>
    </w:rPr>
  </w:style>
  <w:style w:type="paragraph" w:customStyle="1" w:styleId="afa">
    <w:name w:val="Центр"/>
    <w:basedOn w:val="a"/>
    <w:rsid w:val="007904E8"/>
    <w:pPr>
      <w:spacing w:before="60" w:after="60" w:line="240" w:lineRule="auto"/>
      <w:jc w:val="center"/>
    </w:pPr>
    <w:rPr>
      <w:rFonts w:ascii="Times New Roman" w:eastAsia="Times New Roman" w:hAnsi="Times New Roman"/>
      <w:sz w:val="24"/>
      <w:szCs w:val="24"/>
      <w:lang w:eastAsia="ru-RU"/>
    </w:rPr>
  </w:style>
  <w:style w:type="paragraph" w:styleId="afb">
    <w:name w:val="TOC Heading"/>
    <w:basedOn w:val="1"/>
    <w:next w:val="a"/>
    <w:uiPriority w:val="39"/>
    <w:qFormat/>
    <w:rsid w:val="00C12E98"/>
    <w:pPr>
      <w:keepLines/>
      <w:widowControl/>
      <w:autoSpaceDE/>
      <w:autoSpaceDN/>
      <w:adjustRightInd/>
      <w:spacing w:before="480" w:after="0" w:line="276" w:lineRule="auto"/>
      <w:ind w:firstLine="0"/>
      <w:outlineLvl w:val="9"/>
    </w:pPr>
    <w:rPr>
      <w:rFonts w:ascii="Cambria" w:hAnsi="Cambria"/>
      <w:color w:val="365F91"/>
      <w:sz w:val="28"/>
      <w:szCs w:val="28"/>
      <w:lang w:val="uk-UA" w:eastAsia="uk-UA"/>
    </w:rPr>
  </w:style>
  <w:style w:type="paragraph" w:styleId="31">
    <w:name w:val="toc 3"/>
    <w:basedOn w:val="a"/>
    <w:next w:val="a"/>
    <w:autoRedefine/>
    <w:uiPriority w:val="39"/>
    <w:semiHidden/>
    <w:unhideWhenUsed/>
    <w:qFormat/>
    <w:rsid w:val="00C12E98"/>
    <w:pPr>
      <w:spacing w:after="100"/>
      <w:ind w:left="440"/>
    </w:pPr>
    <w:rPr>
      <w:rFonts w:eastAsia="Times New Roman"/>
      <w:lang w:eastAsia="uk-UA"/>
    </w:rPr>
  </w:style>
  <w:style w:type="character" w:customStyle="1" w:styleId="apple-converted-space">
    <w:name w:val="apple-converted-space"/>
    <w:rsid w:val="006433AB"/>
  </w:style>
  <w:style w:type="paragraph" w:styleId="afc">
    <w:name w:val="Revision"/>
    <w:hidden/>
    <w:uiPriority w:val="99"/>
    <w:semiHidden/>
    <w:rsid w:val="00827912"/>
    <w:rPr>
      <w:sz w:val="22"/>
      <w:szCs w:val="22"/>
      <w:lang w:val="uk-UA" w:eastAsia="en-US"/>
    </w:rPr>
  </w:style>
  <w:style w:type="character" w:styleId="afd">
    <w:name w:val="FollowedHyperlink"/>
    <w:uiPriority w:val="99"/>
    <w:semiHidden/>
    <w:unhideWhenUsed/>
    <w:rsid w:val="001C50AE"/>
    <w:rPr>
      <w:color w:val="800080"/>
      <w:u w:val="single"/>
    </w:rPr>
  </w:style>
  <w:style w:type="table" w:styleId="afe">
    <w:name w:val="Table Grid"/>
    <w:basedOn w:val="a1"/>
    <w:uiPriority w:val="59"/>
    <w:rsid w:val="0012397E"/>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DE28D7"/>
    <w:rPr>
      <w:rFonts w:ascii="TimesNewRomanPSMT" w:hAnsi="TimesNewRomanPSMT" w:hint="default"/>
      <w:b w:val="0"/>
      <w:bCs w:val="0"/>
      <w:i w:val="0"/>
      <w:iCs w:val="0"/>
      <w:color w:val="000000"/>
      <w:sz w:val="24"/>
      <w:szCs w:val="24"/>
    </w:rPr>
  </w:style>
  <w:style w:type="character" w:customStyle="1" w:styleId="50">
    <w:name w:val="Заголовок 5 Знак"/>
    <w:link w:val="5"/>
    <w:uiPriority w:val="9"/>
    <w:semiHidden/>
    <w:rsid w:val="003972BB"/>
    <w:rPr>
      <w:rFonts w:eastAsia="Times New Roman"/>
      <w:b/>
      <w:bCs/>
      <w:i/>
      <w:iCs/>
      <w:sz w:val="26"/>
      <w:szCs w:val="26"/>
      <w:lang w:eastAsia="en-US"/>
    </w:rPr>
  </w:style>
  <w:style w:type="character" w:customStyle="1" w:styleId="60">
    <w:name w:val="Заголовок 6 Знак"/>
    <w:link w:val="6"/>
    <w:uiPriority w:val="9"/>
    <w:semiHidden/>
    <w:rsid w:val="003972BB"/>
    <w:rPr>
      <w:rFonts w:eastAsia="Times New Roman"/>
      <w:b/>
      <w:bCs/>
      <w:sz w:val="22"/>
      <w:szCs w:val="22"/>
      <w:lang w:eastAsia="en-US"/>
    </w:rPr>
  </w:style>
  <w:style w:type="character" w:customStyle="1" w:styleId="70">
    <w:name w:val="Заголовок 7 Знак"/>
    <w:link w:val="7"/>
    <w:uiPriority w:val="9"/>
    <w:semiHidden/>
    <w:rsid w:val="003972BB"/>
    <w:rPr>
      <w:rFonts w:eastAsia="Times New Roman"/>
      <w:sz w:val="24"/>
      <w:szCs w:val="24"/>
      <w:lang w:eastAsia="en-US"/>
    </w:rPr>
  </w:style>
  <w:style w:type="character" w:customStyle="1" w:styleId="80">
    <w:name w:val="Заголовок 8 Знак"/>
    <w:link w:val="8"/>
    <w:uiPriority w:val="9"/>
    <w:semiHidden/>
    <w:rsid w:val="003972BB"/>
    <w:rPr>
      <w:rFonts w:eastAsia="Times New Roman"/>
      <w:i/>
      <w:iCs/>
      <w:sz w:val="24"/>
      <w:szCs w:val="24"/>
      <w:lang w:eastAsia="en-US"/>
    </w:rPr>
  </w:style>
  <w:style w:type="character" w:customStyle="1" w:styleId="90">
    <w:name w:val="Заголовок 9 Знак"/>
    <w:link w:val="9"/>
    <w:uiPriority w:val="9"/>
    <w:semiHidden/>
    <w:rsid w:val="003972BB"/>
    <w:rPr>
      <w:rFonts w:ascii="Cambria" w:eastAsia="Times New Roman" w:hAnsi="Cambria"/>
      <w:sz w:val="22"/>
      <w:szCs w:val="22"/>
      <w:lang w:eastAsia="en-US"/>
    </w:rPr>
  </w:style>
  <w:style w:type="paragraph" w:styleId="aff">
    <w:name w:val="Body Text"/>
    <w:basedOn w:val="a"/>
    <w:link w:val="aff0"/>
    <w:uiPriority w:val="99"/>
    <w:semiHidden/>
    <w:unhideWhenUsed/>
    <w:rsid w:val="00005B62"/>
    <w:pPr>
      <w:spacing w:after="120"/>
    </w:pPr>
  </w:style>
  <w:style w:type="character" w:customStyle="1" w:styleId="aff0">
    <w:name w:val="Основной текст Знак"/>
    <w:link w:val="aff"/>
    <w:uiPriority w:val="99"/>
    <w:semiHidden/>
    <w:rsid w:val="00005B62"/>
    <w:rPr>
      <w:sz w:val="22"/>
      <w:szCs w:val="22"/>
      <w:lang w:eastAsia="en-US"/>
    </w:rPr>
  </w:style>
  <w:style w:type="paragraph" w:customStyle="1" w:styleId="unformattext">
    <w:name w:val="unformattext"/>
    <w:basedOn w:val="a"/>
    <w:rsid w:val="00411743"/>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formattext">
    <w:name w:val="formattext"/>
    <w:basedOn w:val="a"/>
    <w:rsid w:val="00411743"/>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CharChar3">
    <w:name w:val="Char Char3"/>
    <w:basedOn w:val="a"/>
    <w:semiHidden/>
    <w:rsid w:val="00E54856"/>
    <w:pPr>
      <w:spacing w:before="60" w:after="60" w:line="240" w:lineRule="auto"/>
      <w:jc w:val="both"/>
    </w:pPr>
    <w:rPr>
      <w:rFonts w:ascii="Wingdings" w:eastAsia="Symbol Cyr" w:hAnsi="Wingdings" w:cs="Wingdings"/>
      <w:noProof/>
      <w:szCs w:val="20"/>
      <w:lang w:val="en-GB" w:eastAsia="zh-CN"/>
    </w:rPr>
  </w:style>
  <w:style w:type="character" w:styleId="aff1">
    <w:name w:val="Strong"/>
    <w:basedOn w:val="a0"/>
    <w:uiPriority w:val="22"/>
    <w:qFormat/>
    <w:rsid w:val="00A5664A"/>
    <w:rPr>
      <w:b/>
      <w:bCs/>
    </w:rPr>
  </w:style>
  <w:style w:type="character" w:styleId="aff2">
    <w:name w:val="Emphasis"/>
    <w:basedOn w:val="a0"/>
    <w:uiPriority w:val="20"/>
    <w:qFormat/>
    <w:rsid w:val="007D6729"/>
    <w:rPr>
      <w:i/>
      <w:iCs/>
    </w:rPr>
  </w:style>
  <w:style w:type="paragraph" w:styleId="aff3">
    <w:name w:val="endnote text"/>
    <w:basedOn w:val="a"/>
    <w:link w:val="aff4"/>
    <w:uiPriority w:val="99"/>
    <w:semiHidden/>
    <w:unhideWhenUsed/>
    <w:rsid w:val="00525D3A"/>
    <w:pPr>
      <w:spacing w:after="0" w:line="240" w:lineRule="auto"/>
    </w:pPr>
    <w:rPr>
      <w:sz w:val="20"/>
      <w:szCs w:val="20"/>
    </w:rPr>
  </w:style>
  <w:style w:type="character" w:customStyle="1" w:styleId="aff4">
    <w:name w:val="Текст концевой сноски Знак"/>
    <w:basedOn w:val="a0"/>
    <w:link w:val="aff3"/>
    <w:uiPriority w:val="99"/>
    <w:semiHidden/>
    <w:rsid w:val="00525D3A"/>
    <w:rPr>
      <w:lang w:eastAsia="en-US"/>
    </w:rPr>
  </w:style>
  <w:style w:type="character" w:styleId="aff5">
    <w:name w:val="endnote reference"/>
    <w:basedOn w:val="a0"/>
    <w:uiPriority w:val="99"/>
    <w:semiHidden/>
    <w:unhideWhenUsed/>
    <w:rsid w:val="00525D3A"/>
    <w:rPr>
      <w:vertAlign w:val="superscript"/>
    </w:rPr>
  </w:style>
  <w:style w:type="paragraph" w:styleId="aff6">
    <w:name w:val="footnote text"/>
    <w:basedOn w:val="a"/>
    <w:link w:val="aff7"/>
    <w:uiPriority w:val="99"/>
    <w:semiHidden/>
    <w:unhideWhenUsed/>
    <w:rsid w:val="00525D3A"/>
    <w:pPr>
      <w:spacing w:after="0" w:line="240" w:lineRule="auto"/>
    </w:pPr>
    <w:rPr>
      <w:sz w:val="20"/>
      <w:szCs w:val="20"/>
    </w:rPr>
  </w:style>
  <w:style w:type="character" w:customStyle="1" w:styleId="aff7">
    <w:name w:val="Текст сноски Знак"/>
    <w:basedOn w:val="a0"/>
    <w:link w:val="aff6"/>
    <w:uiPriority w:val="99"/>
    <w:semiHidden/>
    <w:rsid w:val="00525D3A"/>
    <w:rPr>
      <w:lang w:eastAsia="en-US"/>
    </w:rPr>
  </w:style>
  <w:style w:type="character" w:styleId="aff8">
    <w:name w:val="footnote reference"/>
    <w:basedOn w:val="a0"/>
    <w:uiPriority w:val="99"/>
    <w:semiHidden/>
    <w:unhideWhenUsed/>
    <w:rsid w:val="00525D3A"/>
    <w:rPr>
      <w:vertAlign w:val="superscript"/>
    </w:rPr>
  </w:style>
  <w:style w:type="paragraph" w:customStyle="1" w:styleId="aff9">
    <w:name w:val="Зміст"/>
    <w:basedOn w:val="11"/>
    <w:link w:val="affa"/>
    <w:qFormat/>
    <w:rsid w:val="00E01D6E"/>
    <w:pPr>
      <w:tabs>
        <w:tab w:val="left" w:pos="440"/>
        <w:tab w:val="right" w:leader="dot" w:pos="9629"/>
      </w:tabs>
    </w:pPr>
    <w:rPr>
      <w:rFonts w:cs="Arial"/>
      <w:noProof/>
      <w:szCs w:val="28"/>
      <w:lang w:val="uk-UA"/>
    </w:rPr>
  </w:style>
  <w:style w:type="character" w:customStyle="1" w:styleId="12">
    <w:name w:val="Оглавление 1 Знак"/>
    <w:basedOn w:val="a0"/>
    <w:link w:val="11"/>
    <w:uiPriority w:val="39"/>
    <w:rsid w:val="003D2650"/>
    <w:rPr>
      <w:rFonts w:ascii="Arial" w:eastAsia="Times New Roman" w:hAnsi="Arial"/>
      <w:caps/>
      <w:sz w:val="28"/>
    </w:rPr>
  </w:style>
  <w:style w:type="character" w:customStyle="1" w:styleId="affa">
    <w:name w:val="Зміст Знак"/>
    <w:basedOn w:val="12"/>
    <w:link w:val="aff9"/>
    <w:rsid w:val="00E01D6E"/>
    <w:rPr>
      <w:rFonts w:ascii="Arial" w:eastAsia="Times New Roman" w:hAnsi="Arial" w:cs="Arial"/>
      <w:caps/>
      <w:noProof/>
      <w:sz w:val="28"/>
      <w:szCs w:val="28"/>
      <w:lang w:val="ru-RU" w:eastAsia="ru-RU"/>
    </w:rPr>
  </w:style>
  <w:style w:type="character" w:customStyle="1" w:styleId="25">
    <w:name w:val="Основной текст (2)_"/>
    <w:basedOn w:val="a0"/>
    <w:link w:val="26"/>
    <w:uiPriority w:val="99"/>
    <w:rsid w:val="00623930"/>
    <w:rPr>
      <w:rFonts w:ascii="Arial" w:hAnsi="Arial" w:cs="Arial"/>
      <w:spacing w:val="28"/>
      <w:shd w:val="clear" w:color="auto" w:fill="FFFFFF"/>
    </w:rPr>
  </w:style>
  <w:style w:type="character" w:customStyle="1" w:styleId="14">
    <w:name w:val="Заголовок №1_"/>
    <w:basedOn w:val="a0"/>
    <w:link w:val="15"/>
    <w:uiPriority w:val="99"/>
    <w:rsid w:val="00623930"/>
    <w:rPr>
      <w:rFonts w:ascii="Arial" w:hAnsi="Arial" w:cs="Arial"/>
      <w:b/>
      <w:bCs/>
      <w:spacing w:val="20"/>
      <w:sz w:val="32"/>
      <w:szCs w:val="32"/>
      <w:shd w:val="clear" w:color="auto" w:fill="FFFFFF"/>
    </w:rPr>
  </w:style>
  <w:style w:type="character" w:customStyle="1" w:styleId="32">
    <w:name w:val="Основной текст (3)_"/>
    <w:basedOn w:val="a0"/>
    <w:link w:val="33"/>
    <w:uiPriority w:val="99"/>
    <w:rsid w:val="00623930"/>
    <w:rPr>
      <w:rFonts w:ascii="Arial" w:hAnsi="Arial" w:cs="Arial"/>
      <w:i/>
      <w:iCs/>
      <w:spacing w:val="16"/>
      <w:shd w:val="clear" w:color="auto" w:fill="FFFFFF"/>
    </w:rPr>
  </w:style>
  <w:style w:type="paragraph" w:customStyle="1" w:styleId="26">
    <w:name w:val="Основной текст (2)"/>
    <w:basedOn w:val="a"/>
    <w:link w:val="25"/>
    <w:uiPriority w:val="99"/>
    <w:rsid w:val="00623930"/>
    <w:pPr>
      <w:widowControl w:val="0"/>
      <w:shd w:val="clear" w:color="auto" w:fill="FFFFFF"/>
      <w:spacing w:before="900" w:after="0" w:line="1579" w:lineRule="exact"/>
      <w:jc w:val="center"/>
    </w:pPr>
    <w:rPr>
      <w:rFonts w:ascii="Arial" w:hAnsi="Arial" w:cs="Arial"/>
      <w:spacing w:val="28"/>
      <w:sz w:val="20"/>
      <w:szCs w:val="20"/>
      <w:lang w:val="ru-RU" w:eastAsia="ru-RU"/>
    </w:rPr>
  </w:style>
  <w:style w:type="paragraph" w:customStyle="1" w:styleId="15">
    <w:name w:val="Заголовок №1"/>
    <w:basedOn w:val="a"/>
    <w:link w:val="14"/>
    <w:uiPriority w:val="99"/>
    <w:rsid w:val="00623930"/>
    <w:pPr>
      <w:widowControl w:val="0"/>
      <w:shd w:val="clear" w:color="auto" w:fill="FFFFFF"/>
      <w:spacing w:after="180" w:line="514" w:lineRule="exact"/>
      <w:jc w:val="center"/>
      <w:outlineLvl w:val="0"/>
    </w:pPr>
    <w:rPr>
      <w:rFonts w:ascii="Arial" w:hAnsi="Arial" w:cs="Arial"/>
      <w:b/>
      <w:bCs/>
      <w:spacing w:val="20"/>
      <w:sz w:val="32"/>
      <w:szCs w:val="32"/>
      <w:lang w:val="ru-RU" w:eastAsia="ru-RU"/>
    </w:rPr>
  </w:style>
  <w:style w:type="paragraph" w:customStyle="1" w:styleId="33">
    <w:name w:val="Основной текст (3)"/>
    <w:basedOn w:val="a"/>
    <w:link w:val="32"/>
    <w:uiPriority w:val="99"/>
    <w:rsid w:val="00623930"/>
    <w:pPr>
      <w:widowControl w:val="0"/>
      <w:shd w:val="clear" w:color="auto" w:fill="FFFFFF"/>
      <w:spacing w:before="180" w:after="6180" w:line="240" w:lineRule="atLeast"/>
      <w:jc w:val="center"/>
    </w:pPr>
    <w:rPr>
      <w:rFonts w:ascii="Arial" w:hAnsi="Arial" w:cs="Arial"/>
      <w:i/>
      <w:iCs/>
      <w:spacing w:val="16"/>
      <w:sz w:val="20"/>
      <w:szCs w:val="20"/>
      <w:lang w:val="ru-RU" w:eastAsia="ru-RU"/>
    </w:rPr>
  </w:style>
  <w:style w:type="character" w:customStyle="1" w:styleId="41">
    <w:name w:val="Основной текст (4)_"/>
    <w:basedOn w:val="a0"/>
    <w:link w:val="42"/>
    <w:uiPriority w:val="99"/>
    <w:rsid w:val="00623930"/>
    <w:rPr>
      <w:rFonts w:ascii="Arial" w:hAnsi="Arial" w:cs="Arial"/>
      <w:spacing w:val="1"/>
      <w:shd w:val="clear" w:color="auto" w:fill="FFFFFF"/>
    </w:rPr>
  </w:style>
  <w:style w:type="paragraph" w:customStyle="1" w:styleId="42">
    <w:name w:val="Основной текст (4)"/>
    <w:basedOn w:val="a"/>
    <w:link w:val="41"/>
    <w:uiPriority w:val="99"/>
    <w:rsid w:val="00623930"/>
    <w:pPr>
      <w:widowControl w:val="0"/>
      <w:shd w:val="clear" w:color="auto" w:fill="FFFFFF"/>
      <w:spacing w:before="6180" w:after="0" w:line="302" w:lineRule="exact"/>
      <w:jc w:val="center"/>
    </w:pPr>
    <w:rPr>
      <w:rFonts w:ascii="Arial" w:hAnsi="Arial" w:cs="Arial"/>
      <w:spacing w:val="1"/>
      <w:sz w:val="20"/>
      <w:szCs w:val="20"/>
      <w:lang w:val="ru-RU" w:eastAsia="ru-RU"/>
    </w:rPr>
  </w:style>
  <w:style w:type="character" w:customStyle="1" w:styleId="16">
    <w:name w:val="Основной текст Знак1"/>
    <w:basedOn w:val="a0"/>
    <w:uiPriority w:val="99"/>
    <w:rsid w:val="003D2650"/>
    <w:rPr>
      <w:rFonts w:ascii="Arial" w:hAnsi="Arial" w:cs="Arial"/>
      <w:spacing w:val="3"/>
      <w:sz w:val="17"/>
      <w:szCs w:val="17"/>
      <w:shd w:val="clear" w:color="auto" w:fill="FFFFFF"/>
    </w:rPr>
  </w:style>
  <w:style w:type="character" w:customStyle="1" w:styleId="61">
    <w:name w:val="Основной текст (6)_"/>
    <w:basedOn w:val="a0"/>
    <w:link w:val="62"/>
    <w:uiPriority w:val="99"/>
    <w:rsid w:val="007A0ADA"/>
    <w:rPr>
      <w:rFonts w:ascii="Arial" w:hAnsi="Arial" w:cs="Arial"/>
      <w:b/>
      <w:bCs/>
      <w:spacing w:val="29"/>
      <w:shd w:val="clear" w:color="auto" w:fill="FFFFFF"/>
    </w:rPr>
  </w:style>
  <w:style w:type="paragraph" w:customStyle="1" w:styleId="62">
    <w:name w:val="Основной текст (6)"/>
    <w:basedOn w:val="a"/>
    <w:link w:val="61"/>
    <w:uiPriority w:val="99"/>
    <w:rsid w:val="007A0ADA"/>
    <w:pPr>
      <w:widowControl w:val="0"/>
      <w:shd w:val="clear" w:color="auto" w:fill="FFFFFF"/>
      <w:spacing w:after="360" w:line="240" w:lineRule="atLeast"/>
      <w:jc w:val="center"/>
    </w:pPr>
    <w:rPr>
      <w:rFonts w:ascii="Arial" w:hAnsi="Arial" w:cs="Arial"/>
      <w:b/>
      <w:bCs/>
      <w:spacing w:val="29"/>
      <w:sz w:val="20"/>
      <w:szCs w:val="20"/>
      <w:lang w:val="ru-RU" w:eastAsia="ru-RU"/>
    </w:rPr>
  </w:style>
  <w:style w:type="character" w:customStyle="1" w:styleId="71">
    <w:name w:val="Основной текст (7)_"/>
    <w:basedOn w:val="a0"/>
    <w:link w:val="72"/>
    <w:uiPriority w:val="99"/>
    <w:rsid w:val="007A0ADA"/>
    <w:rPr>
      <w:rFonts w:ascii="Arial" w:hAnsi="Arial" w:cs="Arial"/>
      <w:spacing w:val="1"/>
      <w:sz w:val="14"/>
      <w:szCs w:val="14"/>
      <w:shd w:val="clear" w:color="auto" w:fill="FFFFFF"/>
    </w:rPr>
  </w:style>
  <w:style w:type="paragraph" w:customStyle="1" w:styleId="72">
    <w:name w:val="Основной текст (7)"/>
    <w:basedOn w:val="a"/>
    <w:link w:val="71"/>
    <w:uiPriority w:val="99"/>
    <w:rsid w:val="007A0ADA"/>
    <w:pPr>
      <w:widowControl w:val="0"/>
      <w:shd w:val="clear" w:color="auto" w:fill="FFFFFF"/>
      <w:spacing w:after="180" w:line="274" w:lineRule="exact"/>
      <w:jc w:val="center"/>
    </w:pPr>
    <w:rPr>
      <w:rFonts w:ascii="Arial" w:hAnsi="Arial" w:cs="Arial"/>
      <w:spacing w:val="1"/>
      <w:sz w:val="14"/>
      <w:szCs w:val="14"/>
      <w:lang w:val="ru-RU" w:eastAsia="ru-RU"/>
    </w:rPr>
  </w:style>
  <w:style w:type="character" w:customStyle="1" w:styleId="110">
    <w:name w:val="Основной текст (11)_"/>
    <w:basedOn w:val="a0"/>
    <w:link w:val="111"/>
    <w:uiPriority w:val="99"/>
    <w:locked/>
    <w:rsid w:val="007A0ADA"/>
    <w:rPr>
      <w:rFonts w:ascii="Arial" w:hAnsi="Arial" w:cs="Arial"/>
      <w:spacing w:val="2"/>
      <w:sz w:val="14"/>
      <w:szCs w:val="14"/>
      <w:shd w:val="clear" w:color="auto" w:fill="FFFFFF"/>
    </w:rPr>
  </w:style>
  <w:style w:type="paragraph" w:customStyle="1" w:styleId="111">
    <w:name w:val="Основной текст (11)"/>
    <w:basedOn w:val="a"/>
    <w:link w:val="110"/>
    <w:uiPriority w:val="99"/>
    <w:rsid w:val="007A0ADA"/>
    <w:pPr>
      <w:widowControl w:val="0"/>
      <w:shd w:val="clear" w:color="auto" w:fill="FFFFFF"/>
      <w:spacing w:after="180" w:line="274" w:lineRule="exact"/>
      <w:jc w:val="center"/>
    </w:pPr>
    <w:rPr>
      <w:rFonts w:ascii="Arial" w:hAnsi="Arial" w:cs="Arial"/>
      <w:spacing w:val="2"/>
      <w:sz w:val="14"/>
      <w:szCs w:val="14"/>
      <w:lang w:val="ru-RU" w:eastAsia="ru-RU"/>
    </w:rPr>
  </w:style>
</w:styles>
</file>

<file path=word/webSettings.xml><?xml version="1.0" encoding="utf-8"?>
<w:webSettings xmlns:r="http://schemas.openxmlformats.org/officeDocument/2006/relationships" xmlns:w="http://schemas.openxmlformats.org/wordprocessingml/2006/main">
  <w:divs>
    <w:div w:id="280693728">
      <w:bodyDiv w:val="1"/>
      <w:marLeft w:val="0"/>
      <w:marRight w:val="0"/>
      <w:marTop w:val="0"/>
      <w:marBottom w:val="0"/>
      <w:divBdr>
        <w:top w:val="none" w:sz="0" w:space="0" w:color="auto"/>
        <w:left w:val="none" w:sz="0" w:space="0" w:color="auto"/>
        <w:bottom w:val="none" w:sz="0" w:space="0" w:color="auto"/>
        <w:right w:val="none" w:sz="0" w:space="0" w:color="auto"/>
      </w:divBdr>
    </w:div>
    <w:div w:id="505097733">
      <w:bodyDiv w:val="1"/>
      <w:marLeft w:val="0"/>
      <w:marRight w:val="0"/>
      <w:marTop w:val="0"/>
      <w:marBottom w:val="0"/>
      <w:divBdr>
        <w:top w:val="none" w:sz="0" w:space="0" w:color="auto"/>
        <w:left w:val="none" w:sz="0" w:space="0" w:color="auto"/>
        <w:bottom w:val="none" w:sz="0" w:space="0" w:color="auto"/>
        <w:right w:val="none" w:sz="0" w:space="0" w:color="auto"/>
      </w:divBdr>
    </w:div>
    <w:div w:id="519393460">
      <w:bodyDiv w:val="1"/>
      <w:marLeft w:val="0"/>
      <w:marRight w:val="0"/>
      <w:marTop w:val="0"/>
      <w:marBottom w:val="0"/>
      <w:divBdr>
        <w:top w:val="none" w:sz="0" w:space="0" w:color="auto"/>
        <w:left w:val="none" w:sz="0" w:space="0" w:color="auto"/>
        <w:bottom w:val="none" w:sz="0" w:space="0" w:color="auto"/>
        <w:right w:val="none" w:sz="0" w:space="0" w:color="auto"/>
      </w:divBdr>
      <w:divsChild>
        <w:div w:id="2040740665">
          <w:marLeft w:val="0"/>
          <w:marRight w:val="0"/>
          <w:marTop w:val="0"/>
          <w:marBottom w:val="0"/>
          <w:divBdr>
            <w:top w:val="none" w:sz="0" w:space="0" w:color="auto"/>
            <w:left w:val="none" w:sz="0" w:space="0" w:color="auto"/>
            <w:bottom w:val="none" w:sz="0" w:space="0" w:color="auto"/>
            <w:right w:val="none" w:sz="0" w:space="0" w:color="auto"/>
          </w:divBdr>
          <w:divsChild>
            <w:div w:id="390345214">
              <w:marLeft w:val="0"/>
              <w:marRight w:val="0"/>
              <w:marTop w:val="0"/>
              <w:marBottom w:val="0"/>
              <w:divBdr>
                <w:top w:val="none" w:sz="0" w:space="0" w:color="auto"/>
                <w:left w:val="none" w:sz="0" w:space="0" w:color="auto"/>
                <w:bottom w:val="none" w:sz="0" w:space="0" w:color="auto"/>
                <w:right w:val="none" w:sz="0" w:space="0" w:color="auto"/>
              </w:divBdr>
              <w:divsChild>
                <w:div w:id="1761635947">
                  <w:marLeft w:val="0"/>
                  <w:marRight w:val="0"/>
                  <w:marTop w:val="0"/>
                  <w:marBottom w:val="0"/>
                  <w:divBdr>
                    <w:top w:val="none" w:sz="0" w:space="0" w:color="auto"/>
                    <w:left w:val="none" w:sz="0" w:space="0" w:color="auto"/>
                    <w:bottom w:val="none" w:sz="0" w:space="0" w:color="auto"/>
                    <w:right w:val="none" w:sz="0" w:space="0" w:color="auto"/>
                  </w:divBdr>
                  <w:divsChild>
                    <w:div w:id="187447929">
                      <w:marLeft w:val="0"/>
                      <w:marRight w:val="0"/>
                      <w:marTop w:val="0"/>
                      <w:marBottom w:val="0"/>
                      <w:divBdr>
                        <w:top w:val="none" w:sz="0" w:space="0" w:color="auto"/>
                        <w:left w:val="none" w:sz="0" w:space="0" w:color="auto"/>
                        <w:bottom w:val="none" w:sz="0" w:space="0" w:color="auto"/>
                        <w:right w:val="none" w:sz="0" w:space="0" w:color="auto"/>
                      </w:divBdr>
                    </w:div>
                    <w:div w:id="214127071">
                      <w:marLeft w:val="0"/>
                      <w:marRight w:val="0"/>
                      <w:marTop w:val="0"/>
                      <w:marBottom w:val="0"/>
                      <w:divBdr>
                        <w:top w:val="none" w:sz="0" w:space="0" w:color="auto"/>
                        <w:left w:val="none" w:sz="0" w:space="0" w:color="auto"/>
                        <w:bottom w:val="none" w:sz="0" w:space="0" w:color="auto"/>
                        <w:right w:val="none" w:sz="0" w:space="0" w:color="auto"/>
                      </w:divBdr>
                    </w:div>
                    <w:div w:id="1033506826">
                      <w:marLeft w:val="0"/>
                      <w:marRight w:val="0"/>
                      <w:marTop w:val="0"/>
                      <w:marBottom w:val="0"/>
                      <w:divBdr>
                        <w:top w:val="none" w:sz="0" w:space="0" w:color="auto"/>
                        <w:left w:val="none" w:sz="0" w:space="0" w:color="auto"/>
                        <w:bottom w:val="none" w:sz="0" w:space="0" w:color="auto"/>
                        <w:right w:val="none" w:sz="0" w:space="0" w:color="auto"/>
                      </w:divBdr>
                    </w:div>
                    <w:div w:id="109393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304669">
      <w:bodyDiv w:val="1"/>
      <w:marLeft w:val="0"/>
      <w:marRight w:val="0"/>
      <w:marTop w:val="0"/>
      <w:marBottom w:val="0"/>
      <w:divBdr>
        <w:top w:val="none" w:sz="0" w:space="0" w:color="auto"/>
        <w:left w:val="none" w:sz="0" w:space="0" w:color="auto"/>
        <w:bottom w:val="none" w:sz="0" w:space="0" w:color="auto"/>
        <w:right w:val="none" w:sz="0" w:space="0" w:color="auto"/>
      </w:divBdr>
      <w:divsChild>
        <w:div w:id="1844078733">
          <w:marLeft w:val="0"/>
          <w:marRight w:val="0"/>
          <w:marTop w:val="0"/>
          <w:marBottom w:val="0"/>
          <w:divBdr>
            <w:top w:val="none" w:sz="0" w:space="0" w:color="auto"/>
            <w:left w:val="none" w:sz="0" w:space="0" w:color="auto"/>
            <w:bottom w:val="none" w:sz="0" w:space="0" w:color="auto"/>
            <w:right w:val="none" w:sz="0" w:space="0" w:color="auto"/>
          </w:divBdr>
          <w:divsChild>
            <w:div w:id="537401852">
              <w:marLeft w:val="0"/>
              <w:marRight w:val="0"/>
              <w:marTop w:val="0"/>
              <w:marBottom w:val="0"/>
              <w:divBdr>
                <w:top w:val="none" w:sz="0" w:space="0" w:color="auto"/>
                <w:left w:val="none" w:sz="0" w:space="0" w:color="auto"/>
                <w:bottom w:val="none" w:sz="0" w:space="0" w:color="auto"/>
                <w:right w:val="none" w:sz="0" w:space="0" w:color="auto"/>
              </w:divBdr>
              <w:divsChild>
                <w:div w:id="1122043134">
                  <w:marLeft w:val="0"/>
                  <w:marRight w:val="0"/>
                  <w:marTop w:val="0"/>
                  <w:marBottom w:val="0"/>
                  <w:divBdr>
                    <w:top w:val="none" w:sz="0" w:space="0" w:color="auto"/>
                    <w:left w:val="none" w:sz="0" w:space="0" w:color="auto"/>
                    <w:bottom w:val="none" w:sz="0" w:space="0" w:color="auto"/>
                    <w:right w:val="none" w:sz="0" w:space="0" w:color="auto"/>
                  </w:divBdr>
                  <w:divsChild>
                    <w:div w:id="40330918">
                      <w:marLeft w:val="0"/>
                      <w:marRight w:val="0"/>
                      <w:marTop w:val="0"/>
                      <w:marBottom w:val="0"/>
                      <w:divBdr>
                        <w:top w:val="none" w:sz="0" w:space="0" w:color="auto"/>
                        <w:left w:val="none" w:sz="0" w:space="0" w:color="auto"/>
                        <w:bottom w:val="none" w:sz="0" w:space="0" w:color="auto"/>
                        <w:right w:val="none" w:sz="0" w:space="0" w:color="auto"/>
                      </w:divBdr>
                    </w:div>
                    <w:div w:id="50202979">
                      <w:marLeft w:val="0"/>
                      <w:marRight w:val="0"/>
                      <w:marTop w:val="0"/>
                      <w:marBottom w:val="0"/>
                      <w:divBdr>
                        <w:top w:val="none" w:sz="0" w:space="0" w:color="auto"/>
                        <w:left w:val="none" w:sz="0" w:space="0" w:color="auto"/>
                        <w:bottom w:val="none" w:sz="0" w:space="0" w:color="auto"/>
                        <w:right w:val="none" w:sz="0" w:space="0" w:color="auto"/>
                      </w:divBdr>
                    </w:div>
                    <w:div w:id="810682580">
                      <w:marLeft w:val="0"/>
                      <w:marRight w:val="0"/>
                      <w:marTop w:val="0"/>
                      <w:marBottom w:val="0"/>
                      <w:divBdr>
                        <w:top w:val="none" w:sz="0" w:space="0" w:color="auto"/>
                        <w:left w:val="none" w:sz="0" w:space="0" w:color="auto"/>
                        <w:bottom w:val="none" w:sz="0" w:space="0" w:color="auto"/>
                        <w:right w:val="none" w:sz="0" w:space="0" w:color="auto"/>
                      </w:divBdr>
                    </w:div>
                    <w:div w:id="1219587316">
                      <w:marLeft w:val="0"/>
                      <w:marRight w:val="0"/>
                      <w:marTop w:val="0"/>
                      <w:marBottom w:val="0"/>
                      <w:divBdr>
                        <w:top w:val="none" w:sz="0" w:space="0" w:color="auto"/>
                        <w:left w:val="none" w:sz="0" w:space="0" w:color="auto"/>
                        <w:bottom w:val="none" w:sz="0" w:space="0" w:color="auto"/>
                        <w:right w:val="none" w:sz="0" w:space="0" w:color="auto"/>
                      </w:divBdr>
                    </w:div>
                    <w:div w:id="1670671848">
                      <w:marLeft w:val="0"/>
                      <w:marRight w:val="0"/>
                      <w:marTop w:val="0"/>
                      <w:marBottom w:val="0"/>
                      <w:divBdr>
                        <w:top w:val="none" w:sz="0" w:space="0" w:color="auto"/>
                        <w:left w:val="none" w:sz="0" w:space="0" w:color="auto"/>
                        <w:bottom w:val="none" w:sz="0" w:space="0" w:color="auto"/>
                        <w:right w:val="none" w:sz="0" w:space="0" w:color="auto"/>
                      </w:divBdr>
                    </w:div>
                    <w:div w:id="187369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559289">
      <w:bodyDiv w:val="1"/>
      <w:marLeft w:val="0"/>
      <w:marRight w:val="0"/>
      <w:marTop w:val="0"/>
      <w:marBottom w:val="0"/>
      <w:divBdr>
        <w:top w:val="none" w:sz="0" w:space="0" w:color="auto"/>
        <w:left w:val="none" w:sz="0" w:space="0" w:color="auto"/>
        <w:bottom w:val="none" w:sz="0" w:space="0" w:color="auto"/>
        <w:right w:val="none" w:sz="0" w:space="0" w:color="auto"/>
      </w:divBdr>
    </w:div>
    <w:div w:id="998310296">
      <w:bodyDiv w:val="1"/>
      <w:marLeft w:val="0"/>
      <w:marRight w:val="0"/>
      <w:marTop w:val="0"/>
      <w:marBottom w:val="0"/>
      <w:divBdr>
        <w:top w:val="none" w:sz="0" w:space="0" w:color="auto"/>
        <w:left w:val="none" w:sz="0" w:space="0" w:color="auto"/>
        <w:bottom w:val="none" w:sz="0" w:space="0" w:color="auto"/>
        <w:right w:val="none" w:sz="0" w:space="0" w:color="auto"/>
      </w:divBdr>
      <w:divsChild>
        <w:div w:id="757559405">
          <w:marLeft w:val="0"/>
          <w:marRight w:val="0"/>
          <w:marTop w:val="0"/>
          <w:marBottom w:val="0"/>
          <w:divBdr>
            <w:top w:val="none" w:sz="0" w:space="0" w:color="auto"/>
            <w:left w:val="none" w:sz="0" w:space="0" w:color="auto"/>
            <w:bottom w:val="none" w:sz="0" w:space="0" w:color="auto"/>
            <w:right w:val="none" w:sz="0" w:space="0" w:color="auto"/>
          </w:divBdr>
          <w:divsChild>
            <w:div w:id="1772777908">
              <w:marLeft w:val="0"/>
              <w:marRight w:val="0"/>
              <w:marTop w:val="0"/>
              <w:marBottom w:val="0"/>
              <w:divBdr>
                <w:top w:val="none" w:sz="0" w:space="0" w:color="auto"/>
                <w:left w:val="none" w:sz="0" w:space="0" w:color="auto"/>
                <w:bottom w:val="none" w:sz="0" w:space="0" w:color="auto"/>
                <w:right w:val="none" w:sz="0" w:space="0" w:color="auto"/>
              </w:divBdr>
              <w:divsChild>
                <w:div w:id="475993586">
                  <w:marLeft w:val="0"/>
                  <w:marRight w:val="0"/>
                  <w:marTop w:val="0"/>
                  <w:marBottom w:val="0"/>
                  <w:divBdr>
                    <w:top w:val="none" w:sz="0" w:space="0" w:color="auto"/>
                    <w:left w:val="none" w:sz="0" w:space="0" w:color="auto"/>
                    <w:bottom w:val="none" w:sz="0" w:space="0" w:color="auto"/>
                    <w:right w:val="none" w:sz="0" w:space="0" w:color="auto"/>
                  </w:divBdr>
                  <w:divsChild>
                    <w:div w:id="616256408">
                      <w:marLeft w:val="0"/>
                      <w:marRight w:val="0"/>
                      <w:marTop w:val="0"/>
                      <w:marBottom w:val="0"/>
                      <w:divBdr>
                        <w:top w:val="none" w:sz="0" w:space="0" w:color="auto"/>
                        <w:left w:val="none" w:sz="0" w:space="0" w:color="auto"/>
                        <w:bottom w:val="none" w:sz="0" w:space="0" w:color="auto"/>
                        <w:right w:val="none" w:sz="0" w:space="0" w:color="auto"/>
                      </w:divBdr>
                      <w:divsChild>
                        <w:div w:id="123932304">
                          <w:marLeft w:val="0"/>
                          <w:marRight w:val="0"/>
                          <w:marTop w:val="0"/>
                          <w:marBottom w:val="0"/>
                          <w:divBdr>
                            <w:top w:val="none" w:sz="0" w:space="0" w:color="auto"/>
                            <w:left w:val="none" w:sz="0" w:space="0" w:color="auto"/>
                            <w:bottom w:val="none" w:sz="0" w:space="0" w:color="auto"/>
                            <w:right w:val="none" w:sz="0" w:space="0" w:color="auto"/>
                          </w:divBdr>
                        </w:div>
                        <w:div w:id="996227967">
                          <w:marLeft w:val="0"/>
                          <w:marRight w:val="0"/>
                          <w:marTop w:val="0"/>
                          <w:marBottom w:val="0"/>
                          <w:divBdr>
                            <w:top w:val="none" w:sz="0" w:space="0" w:color="auto"/>
                            <w:left w:val="none" w:sz="0" w:space="0" w:color="auto"/>
                            <w:bottom w:val="none" w:sz="0" w:space="0" w:color="auto"/>
                            <w:right w:val="none" w:sz="0" w:space="0" w:color="auto"/>
                          </w:divBdr>
                        </w:div>
                        <w:div w:id="999845647">
                          <w:marLeft w:val="0"/>
                          <w:marRight w:val="0"/>
                          <w:marTop w:val="0"/>
                          <w:marBottom w:val="0"/>
                          <w:divBdr>
                            <w:top w:val="none" w:sz="0" w:space="0" w:color="auto"/>
                            <w:left w:val="none" w:sz="0" w:space="0" w:color="auto"/>
                            <w:bottom w:val="none" w:sz="0" w:space="0" w:color="auto"/>
                            <w:right w:val="none" w:sz="0" w:space="0" w:color="auto"/>
                          </w:divBdr>
                        </w:div>
                        <w:div w:id="2110276633">
                          <w:marLeft w:val="0"/>
                          <w:marRight w:val="0"/>
                          <w:marTop w:val="0"/>
                          <w:marBottom w:val="0"/>
                          <w:divBdr>
                            <w:top w:val="none" w:sz="0" w:space="0" w:color="auto"/>
                            <w:left w:val="none" w:sz="0" w:space="0" w:color="auto"/>
                            <w:bottom w:val="none" w:sz="0" w:space="0" w:color="auto"/>
                            <w:right w:val="none" w:sz="0" w:space="0" w:color="auto"/>
                          </w:divBdr>
                        </w:div>
                        <w:div w:id="21435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000688">
      <w:bodyDiv w:val="1"/>
      <w:marLeft w:val="0"/>
      <w:marRight w:val="0"/>
      <w:marTop w:val="0"/>
      <w:marBottom w:val="0"/>
      <w:divBdr>
        <w:top w:val="none" w:sz="0" w:space="0" w:color="auto"/>
        <w:left w:val="none" w:sz="0" w:space="0" w:color="auto"/>
        <w:bottom w:val="none" w:sz="0" w:space="0" w:color="auto"/>
        <w:right w:val="none" w:sz="0" w:space="0" w:color="auto"/>
      </w:divBdr>
    </w:div>
    <w:div w:id="1164322167">
      <w:bodyDiv w:val="1"/>
      <w:marLeft w:val="0"/>
      <w:marRight w:val="0"/>
      <w:marTop w:val="0"/>
      <w:marBottom w:val="0"/>
      <w:divBdr>
        <w:top w:val="none" w:sz="0" w:space="0" w:color="auto"/>
        <w:left w:val="none" w:sz="0" w:space="0" w:color="auto"/>
        <w:bottom w:val="none" w:sz="0" w:space="0" w:color="auto"/>
        <w:right w:val="none" w:sz="0" w:space="0" w:color="auto"/>
      </w:divBdr>
    </w:div>
    <w:div w:id="1240020152">
      <w:bodyDiv w:val="1"/>
      <w:marLeft w:val="0"/>
      <w:marRight w:val="0"/>
      <w:marTop w:val="0"/>
      <w:marBottom w:val="0"/>
      <w:divBdr>
        <w:top w:val="none" w:sz="0" w:space="0" w:color="auto"/>
        <w:left w:val="none" w:sz="0" w:space="0" w:color="auto"/>
        <w:bottom w:val="none" w:sz="0" w:space="0" w:color="auto"/>
        <w:right w:val="none" w:sz="0" w:space="0" w:color="auto"/>
      </w:divBdr>
      <w:divsChild>
        <w:div w:id="1908880276">
          <w:marLeft w:val="0"/>
          <w:marRight w:val="0"/>
          <w:marTop w:val="0"/>
          <w:marBottom w:val="0"/>
          <w:divBdr>
            <w:top w:val="none" w:sz="0" w:space="0" w:color="auto"/>
            <w:left w:val="none" w:sz="0" w:space="0" w:color="auto"/>
            <w:bottom w:val="none" w:sz="0" w:space="0" w:color="auto"/>
            <w:right w:val="none" w:sz="0" w:space="0" w:color="auto"/>
          </w:divBdr>
          <w:divsChild>
            <w:div w:id="1042052290">
              <w:marLeft w:val="0"/>
              <w:marRight w:val="0"/>
              <w:marTop w:val="0"/>
              <w:marBottom w:val="0"/>
              <w:divBdr>
                <w:top w:val="none" w:sz="0" w:space="0" w:color="auto"/>
                <w:left w:val="none" w:sz="0" w:space="0" w:color="auto"/>
                <w:bottom w:val="none" w:sz="0" w:space="0" w:color="auto"/>
                <w:right w:val="none" w:sz="0" w:space="0" w:color="auto"/>
              </w:divBdr>
              <w:divsChild>
                <w:div w:id="124351845">
                  <w:marLeft w:val="0"/>
                  <w:marRight w:val="0"/>
                  <w:marTop w:val="0"/>
                  <w:marBottom w:val="0"/>
                  <w:divBdr>
                    <w:top w:val="none" w:sz="0" w:space="0" w:color="auto"/>
                    <w:left w:val="none" w:sz="0" w:space="0" w:color="auto"/>
                    <w:bottom w:val="none" w:sz="0" w:space="0" w:color="auto"/>
                    <w:right w:val="none" w:sz="0" w:space="0" w:color="auto"/>
                  </w:divBdr>
                  <w:divsChild>
                    <w:div w:id="1741780987">
                      <w:marLeft w:val="0"/>
                      <w:marRight w:val="0"/>
                      <w:marTop w:val="0"/>
                      <w:marBottom w:val="0"/>
                      <w:divBdr>
                        <w:top w:val="none" w:sz="0" w:space="0" w:color="auto"/>
                        <w:left w:val="none" w:sz="0" w:space="0" w:color="auto"/>
                        <w:bottom w:val="none" w:sz="0" w:space="0" w:color="auto"/>
                        <w:right w:val="none" w:sz="0" w:space="0" w:color="auto"/>
                      </w:divBdr>
                      <w:divsChild>
                        <w:div w:id="981423118">
                          <w:marLeft w:val="0"/>
                          <w:marRight w:val="0"/>
                          <w:marTop w:val="0"/>
                          <w:marBottom w:val="0"/>
                          <w:divBdr>
                            <w:top w:val="none" w:sz="0" w:space="0" w:color="auto"/>
                            <w:left w:val="none" w:sz="0" w:space="0" w:color="auto"/>
                            <w:bottom w:val="none" w:sz="0" w:space="0" w:color="auto"/>
                            <w:right w:val="none" w:sz="0" w:space="0" w:color="auto"/>
                          </w:divBdr>
                        </w:div>
                        <w:div w:id="1178278786">
                          <w:marLeft w:val="0"/>
                          <w:marRight w:val="0"/>
                          <w:marTop w:val="0"/>
                          <w:marBottom w:val="0"/>
                          <w:divBdr>
                            <w:top w:val="none" w:sz="0" w:space="0" w:color="auto"/>
                            <w:left w:val="none" w:sz="0" w:space="0" w:color="auto"/>
                            <w:bottom w:val="none" w:sz="0" w:space="0" w:color="auto"/>
                            <w:right w:val="none" w:sz="0" w:space="0" w:color="auto"/>
                          </w:divBdr>
                        </w:div>
                        <w:div w:id="11784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437837">
      <w:bodyDiv w:val="1"/>
      <w:marLeft w:val="0"/>
      <w:marRight w:val="0"/>
      <w:marTop w:val="0"/>
      <w:marBottom w:val="0"/>
      <w:divBdr>
        <w:top w:val="none" w:sz="0" w:space="0" w:color="auto"/>
        <w:left w:val="none" w:sz="0" w:space="0" w:color="auto"/>
        <w:bottom w:val="none" w:sz="0" w:space="0" w:color="auto"/>
        <w:right w:val="none" w:sz="0" w:space="0" w:color="auto"/>
      </w:divBdr>
    </w:div>
    <w:div w:id="1688093350">
      <w:bodyDiv w:val="1"/>
      <w:marLeft w:val="0"/>
      <w:marRight w:val="0"/>
      <w:marTop w:val="0"/>
      <w:marBottom w:val="0"/>
      <w:divBdr>
        <w:top w:val="none" w:sz="0" w:space="0" w:color="auto"/>
        <w:left w:val="none" w:sz="0" w:space="0" w:color="auto"/>
        <w:bottom w:val="none" w:sz="0" w:space="0" w:color="auto"/>
        <w:right w:val="none" w:sz="0" w:space="0" w:color="auto"/>
      </w:divBdr>
    </w:div>
    <w:div w:id="1702432691">
      <w:bodyDiv w:val="1"/>
      <w:marLeft w:val="0"/>
      <w:marRight w:val="0"/>
      <w:marTop w:val="0"/>
      <w:marBottom w:val="0"/>
      <w:divBdr>
        <w:top w:val="none" w:sz="0" w:space="0" w:color="auto"/>
        <w:left w:val="none" w:sz="0" w:space="0" w:color="auto"/>
        <w:bottom w:val="none" w:sz="0" w:space="0" w:color="auto"/>
        <w:right w:val="none" w:sz="0" w:space="0" w:color="auto"/>
      </w:divBdr>
      <w:divsChild>
        <w:div w:id="484780868">
          <w:marLeft w:val="0"/>
          <w:marRight w:val="0"/>
          <w:marTop w:val="0"/>
          <w:marBottom w:val="0"/>
          <w:divBdr>
            <w:top w:val="none" w:sz="0" w:space="0" w:color="auto"/>
            <w:left w:val="none" w:sz="0" w:space="0" w:color="auto"/>
            <w:bottom w:val="none" w:sz="0" w:space="0" w:color="auto"/>
            <w:right w:val="none" w:sz="0" w:space="0" w:color="auto"/>
          </w:divBdr>
          <w:divsChild>
            <w:div w:id="840588088">
              <w:marLeft w:val="0"/>
              <w:marRight w:val="0"/>
              <w:marTop w:val="0"/>
              <w:marBottom w:val="0"/>
              <w:divBdr>
                <w:top w:val="none" w:sz="0" w:space="0" w:color="auto"/>
                <w:left w:val="none" w:sz="0" w:space="0" w:color="auto"/>
                <w:bottom w:val="none" w:sz="0" w:space="0" w:color="auto"/>
                <w:right w:val="none" w:sz="0" w:space="0" w:color="auto"/>
              </w:divBdr>
              <w:divsChild>
                <w:div w:id="368650708">
                  <w:marLeft w:val="0"/>
                  <w:marRight w:val="0"/>
                  <w:marTop w:val="0"/>
                  <w:marBottom w:val="0"/>
                  <w:divBdr>
                    <w:top w:val="none" w:sz="0" w:space="0" w:color="auto"/>
                    <w:left w:val="none" w:sz="0" w:space="0" w:color="auto"/>
                    <w:bottom w:val="none" w:sz="0" w:space="0" w:color="auto"/>
                    <w:right w:val="none" w:sz="0" w:space="0" w:color="auto"/>
                  </w:divBdr>
                  <w:divsChild>
                    <w:div w:id="1966082593">
                      <w:marLeft w:val="0"/>
                      <w:marRight w:val="0"/>
                      <w:marTop w:val="0"/>
                      <w:marBottom w:val="0"/>
                      <w:divBdr>
                        <w:top w:val="none" w:sz="0" w:space="0" w:color="auto"/>
                        <w:left w:val="none" w:sz="0" w:space="0" w:color="auto"/>
                        <w:bottom w:val="none" w:sz="0" w:space="0" w:color="auto"/>
                        <w:right w:val="none" w:sz="0" w:space="0" w:color="auto"/>
                      </w:divBdr>
                      <w:divsChild>
                        <w:div w:id="75052406">
                          <w:marLeft w:val="0"/>
                          <w:marRight w:val="0"/>
                          <w:marTop w:val="0"/>
                          <w:marBottom w:val="0"/>
                          <w:divBdr>
                            <w:top w:val="none" w:sz="0" w:space="0" w:color="auto"/>
                            <w:left w:val="none" w:sz="0" w:space="0" w:color="auto"/>
                            <w:bottom w:val="none" w:sz="0" w:space="0" w:color="auto"/>
                            <w:right w:val="none" w:sz="0" w:space="0" w:color="auto"/>
                          </w:divBdr>
                        </w:div>
                        <w:div w:id="157966292">
                          <w:marLeft w:val="0"/>
                          <w:marRight w:val="0"/>
                          <w:marTop w:val="0"/>
                          <w:marBottom w:val="0"/>
                          <w:divBdr>
                            <w:top w:val="none" w:sz="0" w:space="0" w:color="auto"/>
                            <w:left w:val="none" w:sz="0" w:space="0" w:color="auto"/>
                            <w:bottom w:val="none" w:sz="0" w:space="0" w:color="auto"/>
                            <w:right w:val="none" w:sz="0" w:space="0" w:color="auto"/>
                          </w:divBdr>
                        </w:div>
                        <w:div w:id="1652951361">
                          <w:marLeft w:val="0"/>
                          <w:marRight w:val="0"/>
                          <w:marTop w:val="0"/>
                          <w:marBottom w:val="0"/>
                          <w:divBdr>
                            <w:top w:val="none" w:sz="0" w:space="0" w:color="auto"/>
                            <w:left w:val="none" w:sz="0" w:space="0" w:color="auto"/>
                            <w:bottom w:val="none" w:sz="0" w:space="0" w:color="auto"/>
                            <w:right w:val="none" w:sz="0" w:space="0" w:color="auto"/>
                          </w:divBdr>
                        </w:div>
                        <w:div w:id="189091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022347">
      <w:bodyDiv w:val="1"/>
      <w:marLeft w:val="0"/>
      <w:marRight w:val="0"/>
      <w:marTop w:val="0"/>
      <w:marBottom w:val="0"/>
      <w:divBdr>
        <w:top w:val="none" w:sz="0" w:space="0" w:color="auto"/>
        <w:left w:val="none" w:sz="0" w:space="0" w:color="auto"/>
        <w:bottom w:val="none" w:sz="0" w:space="0" w:color="auto"/>
        <w:right w:val="none" w:sz="0" w:space="0" w:color="auto"/>
      </w:divBdr>
      <w:divsChild>
        <w:div w:id="1099256066">
          <w:marLeft w:val="0"/>
          <w:marRight w:val="0"/>
          <w:marTop w:val="0"/>
          <w:marBottom w:val="0"/>
          <w:divBdr>
            <w:top w:val="none" w:sz="0" w:space="0" w:color="auto"/>
            <w:left w:val="none" w:sz="0" w:space="0" w:color="auto"/>
            <w:bottom w:val="none" w:sz="0" w:space="0" w:color="auto"/>
            <w:right w:val="none" w:sz="0" w:space="0" w:color="auto"/>
          </w:divBdr>
          <w:divsChild>
            <w:div w:id="1940260269">
              <w:marLeft w:val="0"/>
              <w:marRight w:val="0"/>
              <w:marTop w:val="0"/>
              <w:marBottom w:val="0"/>
              <w:divBdr>
                <w:top w:val="none" w:sz="0" w:space="0" w:color="auto"/>
                <w:left w:val="none" w:sz="0" w:space="0" w:color="auto"/>
                <w:bottom w:val="none" w:sz="0" w:space="0" w:color="auto"/>
                <w:right w:val="none" w:sz="0" w:space="0" w:color="auto"/>
              </w:divBdr>
              <w:divsChild>
                <w:div w:id="137233264">
                  <w:marLeft w:val="0"/>
                  <w:marRight w:val="0"/>
                  <w:marTop w:val="0"/>
                  <w:marBottom w:val="0"/>
                  <w:divBdr>
                    <w:top w:val="none" w:sz="0" w:space="0" w:color="auto"/>
                    <w:left w:val="none" w:sz="0" w:space="0" w:color="auto"/>
                    <w:bottom w:val="none" w:sz="0" w:space="0" w:color="auto"/>
                    <w:right w:val="none" w:sz="0" w:space="0" w:color="auto"/>
                  </w:divBdr>
                  <w:divsChild>
                    <w:div w:id="584918315">
                      <w:marLeft w:val="0"/>
                      <w:marRight w:val="0"/>
                      <w:marTop w:val="0"/>
                      <w:marBottom w:val="0"/>
                      <w:divBdr>
                        <w:top w:val="none" w:sz="0" w:space="0" w:color="auto"/>
                        <w:left w:val="none" w:sz="0" w:space="0" w:color="auto"/>
                        <w:bottom w:val="none" w:sz="0" w:space="0" w:color="auto"/>
                        <w:right w:val="none" w:sz="0" w:space="0" w:color="auto"/>
                      </w:divBdr>
                    </w:div>
                    <w:div w:id="1014192388">
                      <w:marLeft w:val="0"/>
                      <w:marRight w:val="0"/>
                      <w:marTop w:val="0"/>
                      <w:marBottom w:val="0"/>
                      <w:divBdr>
                        <w:top w:val="none" w:sz="0" w:space="0" w:color="auto"/>
                        <w:left w:val="none" w:sz="0" w:space="0" w:color="auto"/>
                        <w:bottom w:val="none" w:sz="0" w:space="0" w:color="auto"/>
                        <w:right w:val="none" w:sz="0" w:space="0" w:color="auto"/>
                      </w:divBdr>
                    </w:div>
                    <w:div w:id="1112241692">
                      <w:marLeft w:val="0"/>
                      <w:marRight w:val="0"/>
                      <w:marTop w:val="0"/>
                      <w:marBottom w:val="0"/>
                      <w:divBdr>
                        <w:top w:val="none" w:sz="0" w:space="0" w:color="auto"/>
                        <w:left w:val="none" w:sz="0" w:space="0" w:color="auto"/>
                        <w:bottom w:val="none" w:sz="0" w:space="0" w:color="auto"/>
                        <w:right w:val="none" w:sz="0" w:space="0" w:color="auto"/>
                      </w:divBdr>
                    </w:div>
                    <w:div w:id="164746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813302">
      <w:bodyDiv w:val="1"/>
      <w:marLeft w:val="0"/>
      <w:marRight w:val="0"/>
      <w:marTop w:val="0"/>
      <w:marBottom w:val="0"/>
      <w:divBdr>
        <w:top w:val="none" w:sz="0" w:space="0" w:color="auto"/>
        <w:left w:val="none" w:sz="0" w:space="0" w:color="auto"/>
        <w:bottom w:val="none" w:sz="0" w:space="0" w:color="auto"/>
        <w:right w:val="none" w:sz="0" w:space="0" w:color="auto"/>
      </w:divBdr>
    </w:div>
    <w:div w:id="1883784350">
      <w:bodyDiv w:val="1"/>
      <w:marLeft w:val="0"/>
      <w:marRight w:val="0"/>
      <w:marTop w:val="0"/>
      <w:marBottom w:val="0"/>
      <w:divBdr>
        <w:top w:val="none" w:sz="0" w:space="0" w:color="auto"/>
        <w:left w:val="none" w:sz="0" w:space="0" w:color="auto"/>
        <w:bottom w:val="none" w:sz="0" w:space="0" w:color="auto"/>
        <w:right w:val="none" w:sz="0" w:space="0" w:color="auto"/>
      </w:divBdr>
    </w:div>
    <w:div w:id="194800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CB222-7200-4485-9E06-68837E8BB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18</Pages>
  <Words>24526</Words>
  <Characters>13980</Characters>
  <Application>Microsoft Office Word</Application>
  <DocSecurity>0</DocSecurity>
  <Lines>116</Lines>
  <Paragraphs>76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38430</CharactersWithSpaces>
  <SharedDoc>false</SharedDoc>
  <HLinks>
    <vt:vector size="60" baseType="variant">
      <vt:variant>
        <vt:i4>1376319</vt:i4>
      </vt:variant>
      <vt:variant>
        <vt:i4>56</vt:i4>
      </vt:variant>
      <vt:variant>
        <vt:i4>0</vt:i4>
      </vt:variant>
      <vt:variant>
        <vt:i4>5</vt:i4>
      </vt:variant>
      <vt:variant>
        <vt:lpwstr/>
      </vt:variant>
      <vt:variant>
        <vt:lpwstr>_Toc86256130</vt:lpwstr>
      </vt:variant>
      <vt:variant>
        <vt:i4>1835070</vt:i4>
      </vt:variant>
      <vt:variant>
        <vt:i4>50</vt:i4>
      </vt:variant>
      <vt:variant>
        <vt:i4>0</vt:i4>
      </vt:variant>
      <vt:variant>
        <vt:i4>5</vt:i4>
      </vt:variant>
      <vt:variant>
        <vt:lpwstr/>
      </vt:variant>
      <vt:variant>
        <vt:lpwstr>_Toc86256129</vt:lpwstr>
      </vt:variant>
      <vt:variant>
        <vt:i4>1900606</vt:i4>
      </vt:variant>
      <vt:variant>
        <vt:i4>44</vt:i4>
      </vt:variant>
      <vt:variant>
        <vt:i4>0</vt:i4>
      </vt:variant>
      <vt:variant>
        <vt:i4>5</vt:i4>
      </vt:variant>
      <vt:variant>
        <vt:lpwstr/>
      </vt:variant>
      <vt:variant>
        <vt:lpwstr>_Toc86256128</vt:lpwstr>
      </vt:variant>
      <vt:variant>
        <vt:i4>1179710</vt:i4>
      </vt:variant>
      <vt:variant>
        <vt:i4>38</vt:i4>
      </vt:variant>
      <vt:variant>
        <vt:i4>0</vt:i4>
      </vt:variant>
      <vt:variant>
        <vt:i4>5</vt:i4>
      </vt:variant>
      <vt:variant>
        <vt:lpwstr/>
      </vt:variant>
      <vt:variant>
        <vt:lpwstr>_Toc86256127</vt:lpwstr>
      </vt:variant>
      <vt:variant>
        <vt:i4>1245246</vt:i4>
      </vt:variant>
      <vt:variant>
        <vt:i4>32</vt:i4>
      </vt:variant>
      <vt:variant>
        <vt:i4>0</vt:i4>
      </vt:variant>
      <vt:variant>
        <vt:i4>5</vt:i4>
      </vt:variant>
      <vt:variant>
        <vt:lpwstr/>
      </vt:variant>
      <vt:variant>
        <vt:lpwstr>_Toc86256126</vt:lpwstr>
      </vt:variant>
      <vt:variant>
        <vt:i4>1048638</vt:i4>
      </vt:variant>
      <vt:variant>
        <vt:i4>26</vt:i4>
      </vt:variant>
      <vt:variant>
        <vt:i4>0</vt:i4>
      </vt:variant>
      <vt:variant>
        <vt:i4>5</vt:i4>
      </vt:variant>
      <vt:variant>
        <vt:lpwstr/>
      </vt:variant>
      <vt:variant>
        <vt:lpwstr>_Toc86256125</vt:lpwstr>
      </vt:variant>
      <vt:variant>
        <vt:i4>1114174</vt:i4>
      </vt:variant>
      <vt:variant>
        <vt:i4>20</vt:i4>
      </vt:variant>
      <vt:variant>
        <vt:i4>0</vt:i4>
      </vt:variant>
      <vt:variant>
        <vt:i4>5</vt:i4>
      </vt:variant>
      <vt:variant>
        <vt:lpwstr/>
      </vt:variant>
      <vt:variant>
        <vt:lpwstr>_Toc86256124</vt:lpwstr>
      </vt:variant>
      <vt:variant>
        <vt:i4>1441854</vt:i4>
      </vt:variant>
      <vt:variant>
        <vt:i4>14</vt:i4>
      </vt:variant>
      <vt:variant>
        <vt:i4>0</vt:i4>
      </vt:variant>
      <vt:variant>
        <vt:i4>5</vt:i4>
      </vt:variant>
      <vt:variant>
        <vt:lpwstr/>
      </vt:variant>
      <vt:variant>
        <vt:lpwstr>_Toc86256123</vt:lpwstr>
      </vt:variant>
      <vt:variant>
        <vt:i4>1507390</vt:i4>
      </vt:variant>
      <vt:variant>
        <vt:i4>8</vt:i4>
      </vt:variant>
      <vt:variant>
        <vt:i4>0</vt:i4>
      </vt:variant>
      <vt:variant>
        <vt:i4>5</vt:i4>
      </vt:variant>
      <vt:variant>
        <vt:lpwstr/>
      </vt:variant>
      <vt:variant>
        <vt:lpwstr>_Toc86256122</vt:lpwstr>
      </vt:variant>
      <vt:variant>
        <vt:i4>1310782</vt:i4>
      </vt:variant>
      <vt:variant>
        <vt:i4>2</vt:i4>
      </vt:variant>
      <vt:variant>
        <vt:i4>0</vt:i4>
      </vt:variant>
      <vt:variant>
        <vt:i4>5</vt:i4>
      </vt:variant>
      <vt:variant>
        <vt:lpwstr/>
      </vt:variant>
      <vt:variant>
        <vt:lpwstr>_Toc86256121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народ;dbn.at.ua</dc:creator>
  <cp:keywords>ДБН</cp:keywords>
  <cp:lastModifiedBy>-</cp:lastModifiedBy>
  <cp:revision>5</cp:revision>
  <cp:lastPrinted>2021-12-13T13:26:00Z</cp:lastPrinted>
  <dcterms:created xsi:type="dcterms:W3CDTF">2022-05-20T12:34:00Z</dcterms:created>
  <dcterms:modified xsi:type="dcterms:W3CDTF">2023-04-27T09:24:00Z</dcterms:modified>
</cp:coreProperties>
</file>