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D7" w:rsidRDefault="008E2ED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E2ED7" w:rsidRDefault="008E2ED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10"/>
        <w:ind w:left="0"/>
        <w:rPr>
          <w:rFonts w:ascii="Times New Roman" w:hAnsi="Times New Roman" w:cs="Times New Roman"/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spacing w:before="85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БУДІВЛІ</w:t>
      </w:r>
      <w:r>
        <w:rPr>
          <w:b/>
          <w:bCs/>
          <w:color w:val="231F20"/>
          <w:spacing w:val="34"/>
          <w:sz w:val="35"/>
          <w:szCs w:val="35"/>
        </w:rPr>
        <w:t xml:space="preserve"> </w:t>
      </w:r>
      <w:r>
        <w:rPr>
          <w:b/>
          <w:bCs/>
          <w:color w:val="231F20"/>
          <w:sz w:val="35"/>
          <w:szCs w:val="35"/>
        </w:rPr>
        <w:t>І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z w:val="35"/>
          <w:szCs w:val="35"/>
        </w:rPr>
        <w:t>В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СКЛАДНИХ</w:t>
      </w:r>
    </w:p>
    <w:p w:rsidR="008E2ED7" w:rsidRDefault="008E2ED7">
      <w:pPr>
        <w:pStyle w:val="a3"/>
        <w:kinsoku w:val="0"/>
        <w:overflowPunct w:val="0"/>
        <w:spacing w:before="112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7"/>
          <w:sz w:val="35"/>
          <w:szCs w:val="35"/>
        </w:rPr>
        <w:t>ІНЖЕНЕРНО-</w:t>
      </w:r>
      <w:r>
        <w:rPr>
          <w:b/>
          <w:bCs/>
          <w:color w:val="231F20"/>
          <w:spacing w:val="15"/>
          <w:sz w:val="35"/>
          <w:szCs w:val="35"/>
        </w:rPr>
        <w:t>ГЕОЛОГІЧНИХ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УМОВАХ</w:t>
      </w:r>
    </w:p>
    <w:p w:rsidR="008E2ED7" w:rsidRDefault="008E2ED7">
      <w:pPr>
        <w:pStyle w:val="a3"/>
        <w:kinsoku w:val="0"/>
        <w:overflowPunct w:val="0"/>
        <w:spacing w:before="112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Загальні</w:t>
      </w:r>
      <w:r>
        <w:rPr>
          <w:b/>
          <w:bCs/>
          <w:color w:val="231F20"/>
          <w:spacing w:val="39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положення</w:t>
      </w:r>
    </w:p>
    <w:p w:rsidR="008E2ED7" w:rsidRDefault="008E2ED7">
      <w:pPr>
        <w:pStyle w:val="a3"/>
        <w:kinsoku w:val="0"/>
        <w:overflowPunct w:val="0"/>
        <w:spacing w:before="6"/>
        <w:ind w:left="0"/>
        <w:rPr>
          <w:b/>
          <w:bCs/>
          <w:sz w:val="45"/>
          <w:szCs w:val="45"/>
        </w:rPr>
      </w:pPr>
    </w:p>
    <w:p w:rsidR="008E2ED7" w:rsidRDefault="008E2ED7">
      <w:pPr>
        <w:pStyle w:val="a3"/>
        <w:kinsoku w:val="0"/>
        <w:overflowPunct w:val="0"/>
        <w:spacing w:before="1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В.1.1-</w:t>
      </w:r>
      <w:r>
        <w:rPr>
          <w:b/>
          <w:bCs/>
          <w:color w:val="231F20"/>
          <w:spacing w:val="15"/>
          <w:sz w:val="35"/>
          <w:szCs w:val="35"/>
        </w:rPr>
        <w:t>45:2017</w:t>
      </w:r>
    </w:p>
    <w:p w:rsidR="008E2ED7" w:rsidRDefault="008E2ED7">
      <w:pPr>
        <w:pStyle w:val="a3"/>
        <w:kinsoku w:val="0"/>
        <w:overflowPunct w:val="0"/>
        <w:spacing w:before="3"/>
        <w:ind w:left="0"/>
        <w:rPr>
          <w:b/>
          <w:bCs/>
          <w:sz w:val="36"/>
          <w:szCs w:val="36"/>
        </w:rPr>
      </w:pPr>
    </w:p>
    <w:p w:rsidR="008E2ED7" w:rsidRDefault="008E2ED7">
      <w:pPr>
        <w:pStyle w:val="a3"/>
        <w:kinsoku w:val="0"/>
        <w:overflowPunct w:val="0"/>
        <w:spacing w:before="1"/>
        <w:ind w:left="83" w:right="83"/>
        <w:jc w:val="center"/>
        <w:rPr>
          <w:i/>
          <w:iCs/>
          <w:color w:val="231F20"/>
          <w:spacing w:val="11"/>
          <w:sz w:val="27"/>
          <w:szCs w:val="27"/>
        </w:rPr>
      </w:pPr>
      <w:r>
        <w:rPr>
          <w:i/>
          <w:iCs/>
          <w:color w:val="231F20"/>
          <w:spacing w:val="11"/>
          <w:sz w:val="27"/>
          <w:szCs w:val="27"/>
        </w:rPr>
        <w:t>Видання</w:t>
      </w:r>
      <w:r>
        <w:rPr>
          <w:i/>
          <w:iCs/>
          <w:color w:val="231F20"/>
          <w:spacing w:val="17"/>
          <w:sz w:val="27"/>
          <w:szCs w:val="27"/>
        </w:rPr>
        <w:t xml:space="preserve"> </w:t>
      </w:r>
      <w:r>
        <w:rPr>
          <w:i/>
          <w:iCs/>
          <w:color w:val="231F20"/>
          <w:spacing w:val="11"/>
          <w:sz w:val="27"/>
          <w:szCs w:val="27"/>
        </w:rPr>
        <w:t>офіційне</w:t>
      </w: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spacing w:before="11"/>
        <w:ind w:left="0"/>
        <w:rPr>
          <w:i/>
          <w:iCs/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ind w:left="84" w:right="83"/>
        <w:jc w:val="center"/>
        <w:rPr>
          <w:color w:val="231F20"/>
          <w:spacing w:val="-4"/>
          <w:sz w:val="25"/>
          <w:szCs w:val="25"/>
        </w:rPr>
      </w:pPr>
      <w:r>
        <w:rPr>
          <w:color w:val="231F20"/>
          <w:spacing w:val="-4"/>
          <w:sz w:val="25"/>
          <w:szCs w:val="25"/>
        </w:rPr>
        <w:t>Київ</w:t>
      </w:r>
    </w:p>
    <w:p w:rsidR="008E2ED7" w:rsidRDefault="008E2ED7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</w:pPr>
      <w:r>
        <w:rPr>
          <w:color w:val="231F20"/>
          <w:sz w:val="25"/>
          <w:szCs w:val="25"/>
        </w:rPr>
        <w:t>Міністерство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регіонального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розвитку,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будівництва та житлово-комунального господарства України</w:t>
      </w:r>
    </w:p>
    <w:p w:rsidR="008E2ED7" w:rsidRDefault="008E2ED7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  <w:sectPr w:rsidR="008E2ED7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3720" w:right="1020" w:bottom="1800" w:left="1020" w:header="1153" w:footer="1600" w:gutter="0"/>
          <w:pgNumType w:start="1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4"/>
        <w:ind w:left="0"/>
        <w:rPr>
          <w:sz w:val="17"/>
          <w:szCs w:val="17"/>
        </w:rPr>
      </w:pPr>
    </w:p>
    <w:p w:rsidR="008E2ED7" w:rsidRDefault="008E2ED7">
      <w:pPr>
        <w:pStyle w:val="a3"/>
        <w:kinsoku w:val="0"/>
        <w:overflowPunct w:val="0"/>
        <w:spacing w:before="4"/>
        <w:ind w:left="0"/>
        <w:rPr>
          <w:sz w:val="17"/>
          <w:szCs w:val="17"/>
        </w:rPr>
        <w:sectPr w:rsidR="008E2ED7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600" w:right="1020" w:bottom="280" w:left="1020" w:header="0" w:footer="0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10"/>
        <w:ind w:left="0"/>
        <w:rPr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spacing w:before="85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БУДІВЛІ</w:t>
      </w:r>
      <w:r>
        <w:rPr>
          <w:b/>
          <w:bCs/>
          <w:color w:val="231F20"/>
          <w:spacing w:val="34"/>
          <w:sz w:val="35"/>
          <w:szCs w:val="35"/>
        </w:rPr>
        <w:t xml:space="preserve"> </w:t>
      </w:r>
      <w:r>
        <w:rPr>
          <w:b/>
          <w:bCs/>
          <w:color w:val="231F20"/>
          <w:sz w:val="35"/>
          <w:szCs w:val="35"/>
        </w:rPr>
        <w:t>І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z w:val="35"/>
          <w:szCs w:val="35"/>
        </w:rPr>
        <w:t>В</w:t>
      </w:r>
      <w:r>
        <w:rPr>
          <w:b/>
          <w:bCs/>
          <w:color w:val="231F20"/>
          <w:spacing w:val="35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СКЛАДНИХ</w:t>
      </w:r>
    </w:p>
    <w:p w:rsidR="008E2ED7" w:rsidRDefault="008E2ED7">
      <w:pPr>
        <w:pStyle w:val="a3"/>
        <w:kinsoku w:val="0"/>
        <w:overflowPunct w:val="0"/>
        <w:spacing w:before="112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7"/>
          <w:sz w:val="35"/>
          <w:szCs w:val="35"/>
        </w:rPr>
        <w:t>ІНЖЕНЕРНО-</w:t>
      </w:r>
      <w:r>
        <w:rPr>
          <w:b/>
          <w:bCs/>
          <w:color w:val="231F20"/>
          <w:spacing w:val="15"/>
          <w:sz w:val="35"/>
          <w:szCs w:val="35"/>
        </w:rPr>
        <w:t>ГЕОЛОГІЧНИХ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УМОВАХ</w:t>
      </w:r>
    </w:p>
    <w:p w:rsidR="008E2ED7" w:rsidRDefault="008E2ED7">
      <w:pPr>
        <w:pStyle w:val="a3"/>
        <w:kinsoku w:val="0"/>
        <w:overflowPunct w:val="0"/>
        <w:spacing w:before="112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Загальні</w:t>
      </w:r>
      <w:r>
        <w:rPr>
          <w:b/>
          <w:bCs/>
          <w:color w:val="231F20"/>
          <w:spacing w:val="39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положення</w:t>
      </w:r>
    </w:p>
    <w:p w:rsidR="008E2ED7" w:rsidRDefault="008E2ED7">
      <w:pPr>
        <w:pStyle w:val="a3"/>
        <w:kinsoku w:val="0"/>
        <w:overflowPunct w:val="0"/>
        <w:spacing w:before="6"/>
        <w:ind w:left="0"/>
        <w:rPr>
          <w:b/>
          <w:bCs/>
          <w:sz w:val="45"/>
          <w:szCs w:val="45"/>
        </w:rPr>
      </w:pPr>
    </w:p>
    <w:p w:rsidR="008E2ED7" w:rsidRDefault="008E2ED7">
      <w:pPr>
        <w:pStyle w:val="a3"/>
        <w:kinsoku w:val="0"/>
        <w:overflowPunct w:val="0"/>
        <w:spacing w:before="1"/>
        <w:ind w:left="83" w:right="83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В.1.1-</w:t>
      </w:r>
      <w:r>
        <w:rPr>
          <w:b/>
          <w:bCs/>
          <w:color w:val="231F20"/>
          <w:spacing w:val="15"/>
          <w:sz w:val="35"/>
          <w:szCs w:val="35"/>
        </w:rPr>
        <w:t>45:2017</w:t>
      </w:r>
    </w:p>
    <w:p w:rsidR="008E2ED7" w:rsidRDefault="008E2ED7">
      <w:pPr>
        <w:pStyle w:val="a3"/>
        <w:kinsoku w:val="0"/>
        <w:overflowPunct w:val="0"/>
        <w:spacing w:before="3"/>
        <w:ind w:left="0"/>
        <w:rPr>
          <w:b/>
          <w:bCs/>
          <w:sz w:val="36"/>
          <w:szCs w:val="36"/>
        </w:rPr>
      </w:pPr>
    </w:p>
    <w:p w:rsidR="008E2ED7" w:rsidRDefault="008E2ED7">
      <w:pPr>
        <w:pStyle w:val="a3"/>
        <w:kinsoku w:val="0"/>
        <w:overflowPunct w:val="0"/>
        <w:spacing w:before="1"/>
        <w:ind w:left="83" w:right="83"/>
        <w:jc w:val="center"/>
        <w:rPr>
          <w:i/>
          <w:iCs/>
          <w:color w:val="231F20"/>
          <w:spacing w:val="11"/>
          <w:sz w:val="27"/>
          <w:szCs w:val="27"/>
        </w:rPr>
      </w:pPr>
      <w:r>
        <w:rPr>
          <w:i/>
          <w:iCs/>
          <w:color w:val="231F20"/>
          <w:spacing w:val="11"/>
          <w:sz w:val="27"/>
          <w:szCs w:val="27"/>
        </w:rPr>
        <w:t>Видання</w:t>
      </w:r>
      <w:r>
        <w:rPr>
          <w:i/>
          <w:iCs/>
          <w:color w:val="231F20"/>
          <w:spacing w:val="17"/>
          <w:sz w:val="27"/>
          <w:szCs w:val="27"/>
        </w:rPr>
        <w:t xml:space="preserve"> </w:t>
      </w:r>
      <w:r>
        <w:rPr>
          <w:i/>
          <w:iCs/>
          <w:color w:val="231F20"/>
          <w:spacing w:val="11"/>
          <w:sz w:val="27"/>
          <w:szCs w:val="27"/>
        </w:rPr>
        <w:t>офіційне</w:t>
      </w: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ind w:left="0"/>
        <w:rPr>
          <w:i/>
          <w:iCs/>
          <w:sz w:val="26"/>
          <w:szCs w:val="26"/>
        </w:r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i/>
          <w:iCs/>
          <w:sz w:val="23"/>
          <w:szCs w:val="23"/>
        </w:rPr>
      </w:pPr>
    </w:p>
    <w:p w:rsidR="008E2ED7" w:rsidRDefault="008E2ED7">
      <w:pPr>
        <w:pStyle w:val="a3"/>
        <w:kinsoku w:val="0"/>
        <w:overflowPunct w:val="0"/>
        <w:spacing w:line="254" w:lineRule="auto"/>
        <w:ind w:left="3898" w:right="3739" w:firstLine="790"/>
        <w:rPr>
          <w:color w:val="231F20"/>
          <w:sz w:val="25"/>
          <w:szCs w:val="25"/>
        </w:rPr>
      </w:pPr>
      <w:r>
        <w:rPr>
          <w:color w:val="231F20"/>
          <w:spacing w:val="-4"/>
          <w:sz w:val="25"/>
          <w:szCs w:val="25"/>
        </w:rPr>
        <w:t xml:space="preserve">Київ </w:t>
      </w:r>
      <w:r>
        <w:rPr>
          <w:color w:val="231F20"/>
          <w:sz w:val="25"/>
          <w:szCs w:val="25"/>
        </w:rPr>
        <w:t>Мінрегіон</w:t>
      </w:r>
      <w:r>
        <w:rPr>
          <w:color w:val="231F20"/>
          <w:spacing w:val="-18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України</w:t>
      </w:r>
    </w:p>
    <w:p w:rsidR="008E2ED7" w:rsidRDefault="008E2ED7">
      <w:pPr>
        <w:pStyle w:val="a3"/>
        <w:kinsoku w:val="0"/>
        <w:overflowPunct w:val="0"/>
        <w:spacing w:line="254" w:lineRule="auto"/>
        <w:ind w:left="3898" w:right="3739" w:firstLine="790"/>
        <w:rPr>
          <w:color w:val="231F20"/>
          <w:sz w:val="25"/>
          <w:szCs w:val="25"/>
        </w:rPr>
        <w:sectPr w:rsidR="008E2ED7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3720" w:right="1020" w:bottom="1800" w:left="1020" w:header="1153" w:footer="1600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8E2ED7" w:rsidRDefault="008E2ED7">
      <w:pPr>
        <w:pStyle w:val="1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ПЕРЕДМОВА</w:t>
      </w:r>
    </w:p>
    <w:p w:rsidR="008E2ED7" w:rsidRDefault="008E2ED7">
      <w:pPr>
        <w:pStyle w:val="a3"/>
        <w:kinsoku w:val="0"/>
        <w:overflowPunct w:val="0"/>
        <w:spacing w:before="3"/>
        <w:ind w:left="0"/>
        <w:rPr>
          <w:b/>
          <w:bCs/>
          <w:sz w:val="29"/>
          <w:szCs w:val="29"/>
        </w:rPr>
      </w:pPr>
    </w:p>
    <w:p w:rsidR="008E2ED7" w:rsidRDefault="008E2ED7">
      <w:pPr>
        <w:pStyle w:val="a5"/>
        <w:numPr>
          <w:ilvl w:val="0"/>
          <w:numId w:val="7"/>
        </w:numPr>
        <w:tabs>
          <w:tab w:val="left" w:pos="289"/>
        </w:tabs>
        <w:kinsoku w:val="0"/>
        <w:overflowPunct w:val="0"/>
        <w:spacing w:line="259" w:lineRule="auto"/>
        <w:ind w:right="110" w:hanging="2098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РОЗРОБЛЕНО:</w:t>
      </w:r>
      <w:r>
        <w:rPr>
          <w:color w:val="231F20"/>
          <w:spacing w:val="80"/>
          <w:w w:val="1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Державне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підприємство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"Державний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науково-дослідний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інститут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будівельних конструкцій" (ДП НДІБК)</w:t>
      </w:r>
    </w:p>
    <w:p w:rsidR="008E2ED7" w:rsidRDefault="008E2ED7">
      <w:pPr>
        <w:pStyle w:val="a3"/>
        <w:kinsoku w:val="0"/>
        <w:overflowPunct w:val="0"/>
        <w:spacing w:before="55" w:line="264" w:lineRule="auto"/>
        <w:ind w:left="2210" w:right="111" w:hanging="2039"/>
        <w:jc w:val="both"/>
        <w:rPr>
          <w:color w:val="231F20"/>
        </w:rPr>
      </w:pPr>
      <w:r>
        <w:rPr>
          <w:color w:val="231F20"/>
          <w:position w:val="1"/>
        </w:rPr>
        <w:t>РОЗРОБНИКИ:</w:t>
      </w:r>
      <w:r>
        <w:rPr>
          <w:color w:val="231F20"/>
          <w:spacing w:val="80"/>
          <w:w w:val="150"/>
          <w:position w:val="1"/>
        </w:rPr>
        <w:t xml:space="preserve">  </w:t>
      </w:r>
      <w:r>
        <w:rPr>
          <w:b/>
          <w:bCs/>
          <w:color w:val="231F20"/>
        </w:rPr>
        <w:t>К.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Бабік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</w:rPr>
        <w:t>А.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Бамбура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д-р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-14"/>
        </w:rPr>
        <w:t xml:space="preserve"> </w:t>
      </w:r>
      <w:r>
        <w:rPr>
          <w:b/>
          <w:bCs/>
          <w:color w:val="231F20"/>
        </w:rPr>
        <w:t>Ю.</w:t>
      </w:r>
      <w:r>
        <w:rPr>
          <w:b/>
          <w:bCs/>
          <w:color w:val="231F20"/>
          <w:spacing w:val="-15"/>
        </w:rPr>
        <w:t xml:space="preserve"> </w:t>
      </w:r>
      <w:r>
        <w:rPr>
          <w:b/>
          <w:bCs/>
          <w:color w:val="231F20"/>
        </w:rPr>
        <w:t>Болотов</w:t>
      </w:r>
      <w:r>
        <w:rPr>
          <w:color w:val="231F20"/>
        </w:rPr>
        <w:t>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техн. наук;</w:t>
      </w:r>
      <w:r>
        <w:rPr>
          <w:color w:val="231F20"/>
          <w:spacing w:val="40"/>
        </w:rPr>
        <w:t xml:space="preserve"> </w:t>
      </w:r>
      <w:r>
        <w:rPr>
          <w:b/>
          <w:bCs/>
          <w:color w:val="231F20"/>
        </w:rPr>
        <w:t>Д.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</w:rPr>
        <w:t>Дмитрієв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40"/>
        </w:rPr>
        <w:t xml:space="preserve"> </w:t>
      </w:r>
      <w:r>
        <w:rPr>
          <w:b/>
          <w:bCs/>
          <w:color w:val="231F20"/>
        </w:rPr>
        <w:t>Р.</w:t>
      </w:r>
      <w:r>
        <w:rPr>
          <w:b/>
          <w:bCs/>
          <w:color w:val="231F20"/>
          <w:spacing w:val="40"/>
        </w:rPr>
        <w:t xml:space="preserve"> </w:t>
      </w:r>
      <w:r>
        <w:rPr>
          <w:b/>
          <w:bCs/>
          <w:color w:val="231F20"/>
        </w:rPr>
        <w:t>Ковальський</w:t>
      </w:r>
      <w:r>
        <w:rPr>
          <w:color w:val="231F20"/>
        </w:rPr>
        <w:t>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40"/>
        </w:rPr>
        <w:t xml:space="preserve"> </w:t>
      </w:r>
      <w:r>
        <w:rPr>
          <w:b/>
          <w:bCs/>
          <w:color w:val="231F20"/>
        </w:rPr>
        <w:t>П. Кривошеєв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М. Мар’єнков</w:t>
      </w:r>
      <w:r>
        <w:rPr>
          <w:color w:val="231F20"/>
        </w:rPr>
        <w:t xml:space="preserve">, д-р техн. наук; </w:t>
      </w:r>
      <w:r>
        <w:rPr>
          <w:b/>
          <w:bCs/>
          <w:color w:val="231F20"/>
        </w:rPr>
        <w:t>І. Матвєєв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Ю. Мелашенко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Ю. Немчинов</w:t>
      </w:r>
      <w:r>
        <w:rPr>
          <w:color w:val="231F20"/>
        </w:rPr>
        <w:t>, д-р техн. наук;</w:t>
      </w:r>
      <w:r>
        <w:rPr>
          <w:color w:val="231F20"/>
          <w:spacing w:val="77"/>
        </w:rPr>
        <w:t xml:space="preserve"> </w:t>
      </w:r>
      <w:r>
        <w:rPr>
          <w:b/>
          <w:bCs/>
          <w:color w:val="231F20"/>
        </w:rPr>
        <w:t>О.</w:t>
      </w:r>
      <w:r>
        <w:rPr>
          <w:b/>
          <w:bCs/>
          <w:color w:val="231F20"/>
          <w:spacing w:val="77"/>
        </w:rPr>
        <w:t xml:space="preserve"> </w:t>
      </w:r>
      <w:r>
        <w:rPr>
          <w:b/>
          <w:bCs/>
          <w:color w:val="231F20"/>
        </w:rPr>
        <w:t>Петраков</w:t>
      </w:r>
      <w:r>
        <w:rPr>
          <w:color w:val="231F20"/>
        </w:rPr>
        <w:t>,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д-р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77"/>
        </w:rPr>
        <w:t xml:space="preserve"> </w:t>
      </w:r>
      <w:r>
        <w:rPr>
          <w:b/>
          <w:bCs/>
          <w:color w:val="231F20"/>
        </w:rPr>
        <w:t>Ю.</w:t>
      </w:r>
      <w:r>
        <w:rPr>
          <w:b/>
          <w:bCs/>
          <w:color w:val="231F20"/>
          <w:spacing w:val="76"/>
        </w:rPr>
        <w:t xml:space="preserve"> </w:t>
      </w:r>
      <w:r>
        <w:rPr>
          <w:b/>
          <w:bCs/>
          <w:color w:val="231F20"/>
        </w:rPr>
        <w:t>Слюсаренко</w:t>
      </w:r>
      <w:r>
        <w:rPr>
          <w:color w:val="231F20"/>
        </w:rPr>
        <w:t>,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 xml:space="preserve">наук; </w:t>
      </w:r>
      <w:r>
        <w:rPr>
          <w:b/>
          <w:bCs/>
          <w:color w:val="231F20"/>
        </w:rPr>
        <w:t>Г. Соловйова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В. Тарасюк</w:t>
      </w:r>
      <w:r>
        <w:rPr>
          <w:color w:val="231F20"/>
        </w:rPr>
        <w:t>, канд. техн. наук (науковий керівник);</w:t>
      </w:r>
      <w:r>
        <w:rPr>
          <w:color w:val="231F20"/>
          <w:spacing w:val="-9"/>
        </w:rPr>
        <w:t xml:space="preserve"> </w:t>
      </w:r>
      <w:r>
        <w:rPr>
          <w:b/>
          <w:bCs/>
          <w:color w:val="231F20"/>
        </w:rPr>
        <w:t>В.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Титаренко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канд.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-10"/>
        </w:rPr>
        <w:t xml:space="preserve"> </w:t>
      </w:r>
      <w:r>
        <w:rPr>
          <w:b/>
          <w:bCs/>
          <w:color w:val="231F20"/>
        </w:rPr>
        <w:t>Г.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Фаренюк</w:t>
      </w:r>
      <w:r>
        <w:rPr>
          <w:color w:val="231F20"/>
        </w:rPr>
        <w:t>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д-р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техн.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наук;</w:t>
      </w:r>
      <w:r>
        <w:rPr>
          <w:color w:val="231F20"/>
          <w:spacing w:val="-10"/>
        </w:rPr>
        <w:t xml:space="preserve"> </w:t>
      </w:r>
      <w:r>
        <w:rPr>
          <w:b/>
          <w:bCs/>
          <w:color w:val="231F20"/>
        </w:rPr>
        <w:t>Я.</w:t>
      </w:r>
      <w:r>
        <w:rPr>
          <w:b/>
          <w:bCs/>
          <w:color w:val="231F20"/>
          <w:spacing w:val="-10"/>
        </w:rPr>
        <w:t xml:space="preserve"> </w:t>
      </w:r>
      <w:r>
        <w:rPr>
          <w:b/>
          <w:bCs/>
          <w:color w:val="231F20"/>
        </w:rPr>
        <w:t>Чер- винський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В. Шокарев</w:t>
      </w:r>
      <w:r>
        <w:rPr>
          <w:color w:val="231F20"/>
        </w:rPr>
        <w:t xml:space="preserve">, канд. техн. наук; </w:t>
      </w:r>
      <w:r>
        <w:rPr>
          <w:b/>
          <w:bCs/>
          <w:color w:val="231F20"/>
        </w:rPr>
        <w:t>В. Шумінський</w:t>
      </w:r>
      <w:r>
        <w:rPr>
          <w:color w:val="231F20"/>
        </w:rPr>
        <w:t>, канд. техн. наук</w:t>
      </w:r>
    </w:p>
    <w:p w:rsidR="008E2ED7" w:rsidRDefault="008E2ED7">
      <w:pPr>
        <w:pStyle w:val="a3"/>
        <w:tabs>
          <w:tab w:val="left" w:pos="2210"/>
        </w:tabs>
        <w:kinsoku w:val="0"/>
        <w:overflowPunct w:val="0"/>
        <w:spacing w:before="60" w:line="266" w:lineRule="auto"/>
        <w:ind w:left="2210" w:right="657" w:hanging="2039"/>
        <w:jc w:val="both"/>
        <w:rPr>
          <w:color w:val="231F20"/>
        </w:rPr>
      </w:pPr>
      <w:r>
        <w:rPr>
          <w:color w:val="231F20"/>
        </w:rPr>
        <w:t>За участю:</w:t>
      </w:r>
      <w:r>
        <w:rPr>
          <w:color w:val="231F20"/>
        </w:rPr>
        <w:tab/>
        <w:t>Київський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Національний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університет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будівництва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архітектури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(КНУБА) (</w:t>
      </w:r>
      <w:r>
        <w:rPr>
          <w:b/>
          <w:bCs/>
          <w:color w:val="231F20"/>
        </w:rPr>
        <w:t>І. Бойко</w:t>
      </w:r>
      <w:r>
        <w:rPr>
          <w:color w:val="231F20"/>
        </w:rPr>
        <w:t xml:space="preserve">, д-р техн. наук; </w:t>
      </w:r>
      <w:r>
        <w:rPr>
          <w:b/>
          <w:bCs/>
          <w:color w:val="231F20"/>
        </w:rPr>
        <w:t>М. Корнієнко</w:t>
      </w:r>
      <w:r>
        <w:rPr>
          <w:color w:val="231F20"/>
        </w:rPr>
        <w:t>, канд. техн. наук)</w:t>
      </w:r>
    </w:p>
    <w:p w:rsidR="008E2ED7" w:rsidRDefault="008E2ED7">
      <w:pPr>
        <w:pStyle w:val="a3"/>
        <w:kinsoku w:val="0"/>
        <w:overflowPunct w:val="0"/>
        <w:spacing w:before="18" w:line="266" w:lineRule="auto"/>
        <w:ind w:left="2210"/>
        <w:rPr>
          <w:color w:val="231F20"/>
        </w:rPr>
      </w:pPr>
      <w:r>
        <w:rPr>
          <w:color w:val="231F20"/>
        </w:rPr>
        <w:t>Одеська державна академія будівництва та архітектури (ОДАБА) (</w:t>
      </w:r>
      <w:r>
        <w:rPr>
          <w:b/>
          <w:bCs/>
          <w:color w:val="231F20"/>
        </w:rPr>
        <w:t>В. Доро- фєєв</w:t>
      </w:r>
      <w:r>
        <w:rPr>
          <w:color w:val="231F20"/>
        </w:rPr>
        <w:t xml:space="preserve">, д-р техн. наук; </w:t>
      </w:r>
      <w:r>
        <w:rPr>
          <w:b/>
          <w:bCs/>
          <w:color w:val="231F20"/>
        </w:rPr>
        <w:t>А. Ковров</w:t>
      </w:r>
      <w:r>
        <w:rPr>
          <w:color w:val="231F20"/>
        </w:rPr>
        <w:t>, канд. техн. наук)</w:t>
      </w:r>
    </w:p>
    <w:p w:rsidR="008E2ED7" w:rsidRDefault="008E2ED7">
      <w:pPr>
        <w:pStyle w:val="a3"/>
        <w:kinsoku w:val="0"/>
        <w:overflowPunct w:val="0"/>
        <w:spacing w:before="12" w:line="266" w:lineRule="auto"/>
        <w:ind w:left="2210"/>
        <w:rPr>
          <w:color w:val="231F20"/>
        </w:rPr>
      </w:pPr>
      <w:r>
        <w:rPr>
          <w:color w:val="231F20"/>
        </w:rPr>
        <w:t>Полтавський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національний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технічний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університет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імені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Юрія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Кондратюка (ПНТУ) (</w:t>
      </w:r>
      <w:r>
        <w:rPr>
          <w:b/>
          <w:bCs/>
          <w:color w:val="231F20"/>
        </w:rPr>
        <w:t>Ю. Винников</w:t>
      </w:r>
      <w:r>
        <w:rPr>
          <w:color w:val="231F20"/>
        </w:rPr>
        <w:t xml:space="preserve">, д-р техн. наук; </w:t>
      </w:r>
      <w:r>
        <w:rPr>
          <w:b/>
          <w:bCs/>
          <w:color w:val="231F20"/>
        </w:rPr>
        <w:t>М. Зоценко</w:t>
      </w:r>
      <w:r>
        <w:rPr>
          <w:color w:val="231F20"/>
        </w:rPr>
        <w:t>, д-р техн. наук)</w:t>
      </w:r>
    </w:p>
    <w:p w:rsidR="008E2ED7" w:rsidRDefault="008E2ED7">
      <w:pPr>
        <w:pStyle w:val="a3"/>
        <w:kinsoku w:val="0"/>
        <w:overflowPunct w:val="0"/>
        <w:spacing w:before="11" w:line="276" w:lineRule="auto"/>
        <w:ind w:left="2210"/>
        <w:rPr>
          <w:color w:val="231F20"/>
        </w:rPr>
      </w:pPr>
      <w:r>
        <w:rPr>
          <w:color w:val="231F20"/>
        </w:rPr>
        <w:t>Державне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"Державний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науково-дослідний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інститут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будівель- ного виробництва" (ДП "НДІБВ") (</w:t>
      </w:r>
      <w:r>
        <w:rPr>
          <w:b/>
          <w:bCs/>
          <w:color w:val="231F20"/>
        </w:rPr>
        <w:t>О. Галінський</w:t>
      </w:r>
      <w:r>
        <w:rPr>
          <w:color w:val="231F20"/>
        </w:rPr>
        <w:t xml:space="preserve">, д-р техн. наук; </w:t>
      </w:r>
      <w:r>
        <w:rPr>
          <w:b/>
          <w:bCs/>
          <w:color w:val="231F20"/>
        </w:rPr>
        <w:t>С. Марчук</w:t>
      </w:r>
      <w:r>
        <w:rPr>
          <w:color w:val="231F20"/>
        </w:rPr>
        <w:t>) СП "Основа-Солсиф" (</w:t>
      </w:r>
      <w:r>
        <w:rPr>
          <w:b/>
          <w:bCs/>
          <w:color w:val="231F20"/>
        </w:rPr>
        <w:t>С. Дворнік</w:t>
      </w:r>
      <w:r>
        <w:rPr>
          <w:color w:val="231F20"/>
        </w:rPr>
        <w:t>)</w:t>
      </w:r>
    </w:p>
    <w:p w:rsidR="008E2ED7" w:rsidRDefault="008E2ED7">
      <w:pPr>
        <w:pStyle w:val="a5"/>
        <w:numPr>
          <w:ilvl w:val="0"/>
          <w:numId w:val="7"/>
        </w:numPr>
        <w:tabs>
          <w:tab w:val="left" w:pos="289"/>
          <w:tab w:val="left" w:pos="2210"/>
        </w:tabs>
        <w:kinsoku w:val="0"/>
        <w:overflowPunct w:val="0"/>
        <w:spacing w:before="41" w:line="259" w:lineRule="auto"/>
        <w:ind w:right="109" w:hanging="209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ВНЕСЕНО:</w:t>
      </w:r>
      <w:r>
        <w:rPr>
          <w:color w:val="231F20"/>
          <w:sz w:val="21"/>
          <w:szCs w:val="21"/>
        </w:rPr>
        <w:tab/>
        <w:t>Міністерство регіонального розвитку, будівництва та житлово-комунального господарства України</w:t>
      </w:r>
    </w:p>
    <w:p w:rsidR="008E2ED7" w:rsidRDefault="008E2ED7">
      <w:pPr>
        <w:pStyle w:val="a5"/>
        <w:numPr>
          <w:ilvl w:val="0"/>
          <w:numId w:val="7"/>
        </w:numPr>
        <w:tabs>
          <w:tab w:val="left" w:pos="289"/>
          <w:tab w:val="left" w:pos="2210"/>
        </w:tabs>
        <w:kinsoku w:val="0"/>
        <w:overflowPunct w:val="0"/>
        <w:spacing w:before="58" w:line="259" w:lineRule="auto"/>
        <w:ind w:right="2535" w:hanging="209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ПОГОДЖЕНО:</w:t>
      </w:r>
      <w:r>
        <w:rPr>
          <w:color w:val="231F20"/>
          <w:sz w:val="21"/>
          <w:szCs w:val="21"/>
        </w:rPr>
        <w:tab/>
        <w:t>Міністерство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екології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природних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ресурсів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 (лист від 16.03.2017 р. № 5/1-7/2038-17)</w:t>
      </w:r>
    </w:p>
    <w:p w:rsidR="008E2ED7" w:rsidRDefault="008E2ED7">
      <w:pPr>
        <w:pStyle w:val="a3"/>
        <w:kinsoku w:val="0"/>
        <w:overflowPunct w:val="0"/>
        <w:spacing w:before="19" w:line="259" w:lineRule="auto"/>
        <w:ind w:left="2210" w:right="2191"/>
        <w:rPr>
          <w:color w:val="231F20"/>
        </w:rPr>
      </w:pPr>
      <w:r>
        <w:rPr>
          <w:color w:val="231F20"/>
        </w:rPr>
        <w:t>Державна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надзвичайних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ситуацій (лист від 10.03.2017 р. № 26-3678/261)</w:t>
      </w:r>
    </w:p>
    <w:p w:rsidR="008E2ED7" w:rsidRDefault="008E2ED7">
      <w:pPr>
        <w:pStyle w:val="a3"/>
        <w:kinsoku w:val="0"/>
        <w:overflowPunct w:val="0"/>
        <w:spacing w:before="18" w:line="259" w:lineRule="auto"/>
        <w:ind w:left="2210" w:right="3218"/>
        <w:rPr>
          <w:color w:val="231F20"/>
        </w:rPr>
      </w:pPr>
      <w:r>
        <w:rPr>
          <w:color w:val="231F20"/>
        </w:rPr>
        <w:t>Державна служба України з питань праці (лист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16.11.2016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11446/1/5.2-ДП-16)</w:t>
      </w:r>
    </w:p>
    <w:p w:rsidR="008E2ED7" w:rsidRDefault="008E2ED7">
      <w:pPr>
        <w:pStyle w:val="a3"/>
        <w:kinsoku w:val="0"/>
        <w:overflowPunct w:val="0"/>
        <w:spacing w:before="18" w:line="259" w:lineRule="auto"/>
        <w:ind w:left="2210" w:right="3218"/>
        <w:rPr>
          <w:color w:val="231F20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5"/>
        <w:numPr>
          <w:ilvl w:val="0"/>
          <w:numId w:val="7"/>
        </w:numPr>
        <w:tabs>
          <w:tab w:val="left" w:pos="289"/>
        </w:tabs>
        <w:kinsoku w:val="0"/>
        <w:overflowPunct w:val="0"/>
        <w:spacing w:before="59" w:line="259" w:lineRule="auto"/>
        <w:ind w:left="171" w:right="38" w:hanging="59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 xml:space="preserve">ЗАТВЕРДЖЕНО </w:t>
      </w:r>
      <w:r>
        <w:rPr>
          <w:color w:val="231F20"/>
          <w:sz w:val="21"/>
          <w:szCs w:val="21"/>
        </w:rPr>
        <w:t xml:space="preserve">ТА НАДАНО </w:t>
      </w:r>
      <w:r>
        <w:rPr>
          <w:color w:val="231F20"/>
          <w:spacing w:val="-2"/>
          <w:sz w:val="21"/>
          <w:szCs w:val="21"/>
        </w:rPr>
        <w:t>ЧИННОСТІ:</w:t>
      </w:r>
    </w:p>
    <w:p w:rsidR="008E2ED7" w:rsidRDefault="008E2ED7">
      <w:pPr>
        <w:pStyle w:val="a3"/>
        <w:kinsoku w:val="0"/>
        <w:overflowPunct w:val="0"/>
        <w:spacing w:before="59" w:line="259" w:lineRule="auto"/>
        <w:ind w:right="110"/>
        <w:jc w:val="both"/>
        <w:rPr>
          <w:color w:val="231F20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</w:rPr>
        <w:t>Наказ Міністерства регіонального розвитку, будівництва та житлово-кому- нального господарства України від 03.05.2017 р. № 101, чинні з першого числа місяця, що настає через 90 днів з дня їх опублікування в офіційному друкованому виданні Міністерства "Інформаційний бюлетень Міністерства регіонального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розвитку,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будівництва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житлово-комунального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господарства </w:t>
      </w:r>
      <w:r>
        <w:rPr>
          <w:color w:val="231F20"/>
          <w:spacing w:val="-2"/>
        </w:rPr>
        <w:t>України"</w:t>
      </w:r>
    </w:p>
    <w:p w:rsidR="008E2ED7" w:rsidRDefault="008E2ED7">
      <w:pPr>
        <w:pStyle w:val="a3"/>
        <w:kinsoku w:val="0"/>
        <w:overflowPunct w:val="0"/>
        <w:spacing w:before="59" w:line="259" w:lineRule="auto"/>
        <w:ind w:right="110"/>
        <w:jc w:val="both"/>
        <w:rPr>
          <w:color w:val="231F20"/>
          <w:spacing w:val="-2"/>
        </w:rPr>
        <w:sectPr w:rsidR="008E2ED7">
          <w:type w:val="continuous"/>
          <w:pgSz w:w="11910" w:h="16840"/>
          <w:pgMar w:top="3720" w:right="1020" w:bottom="1800" w:left="1020" w:header="708" w:footer="708" w:gutter="0"/>
          <w:cols w:num="2" w:space="720" w:equalWidth="0">
            <w:col w:w="1935" w:space="162"/>
            <w:col w:w="7773"/>
          </w:cols>
          <w:noEndnote/>
        </w:sectPr>
      </w:pPr>
    </w:p>
    <w:p w:rsidR="008E2ED7" w:rsidRDefault="008E2ED7">
      <w:pPr>
        <w:pStyle w:val="a5"/>
        <w:numPr>
          <w:ilvl w:val="0"/>
          <w:numId w:val="7"/>
        </w:numPr>
        <w:tabs>
          <w:tab w:val="left" w:pos="289"/>
          <w:tab w:val="left" w:pos="2210"/>
        </w:tabs>
        <w:kinsoku w:val="0"/>
        <w:overflowPunct w:val="0"/>
        <w:spacing w:before="55"/>
        <w:ind w:left="288" w:right="0"/>
        <w:jc w:val="left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ЗАМІНУ</w:t>
      </w:r>
      <w:r>
        <w:rPr>
          <w:color w:val="231F20"/>
          <w:sz w:val="21"/>
          <w:szCs w:val="21"/>
        </w:rPr>
        <w:tab/>
        <w:t>ДБН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В.1.1-5-</w:t>
      </w:r>
      <w:r>
        <w:rPr>
          <w:color w:val="231F20"/>
          <w:spacing w:val="-4"/>
          <w:sz w:val="21"/>
          <w:szCs w:val="21"/>
        </w:rPr>
        <w:t>2000</w:t>
      </w: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5"/>
        <w:ind w:left="0"/>
        <w:rPr>
          <w:sz w:val="28"/>
          <w:szCs w:val="28"/>
        </w:rPr>
      </w:pPr>
    </w:p>
    <w:p w:rsidR="008E2ED7" w:rsidRDefault="008E2ED7">
      <w:pPr>
        <w:pStyle w:val="3"/>
        <w:kinsoku w:val="0"/>
        <w:overflowPunct w:val="0"/>
        <w:spacing w:before="91"/>
        <w:ind w:left="0" w:right="114" w:firstLine="0"/>
        <w:jc w:val="right"/>
        <w:rPr>
          <w:color w:val="231F20"/>
          <w:spacing w:val="-4"/>
        </w:rPr>
      </w:pPr>
      <w:r>
        <w:rPr>
          <w:color w:val="231F20"/>
        </w:rPr>
        <w:t xml:space="preserve">Мінрегіон України, </w:t>
      </w:r>
      <w:r>
        <w:rPr>
          <w:color w:val="231F20"/>
          <w:spacing w:val="-4"/>
        </w:rPr>
        <w:t>2017</w:t>
      </w:r>
    </w:p>
    <w:p w:rsidR="008E2ED7" w:rsidRDefault="008E2ED7">
      <w:pPr>
        <w:pStyle w:val="a3"/>
        <w:kinsoku w:val="0"/>
        <w:overflowPunct w:val="0"/>
        <w:ind w:left="0"/>
        <w:rPr>
          <w:b/>
          <w:bCs/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spacing w:before="11"/>
        <w:ind w:left="0"/>
        <w:rPr>
          <w:b/>
          <w:bCs/>
          <w:sz w:val="23"/>
          <w:szCs w:val="23"/>
        </w:rPr>
      </w:pPr>
    </w:p>
    <w:p w:rsidR="008E2ED7" w:rsidRDefault="008E2ED7">
      <w:pPr>
        <w:pStyle w:val="a3"/>
        <w:kinsoku w:val="0"/>
        <w:overflowPunct w:val="0"/>
        <w:ind w:left="90" w:right="83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 xml:space="preserve">Видавець нормативних документів у галузі </w:t>
      </w:r>
      <w:r>
        <w:rPr>
          <w:color w:val="231F20"/>
          <w:spacing w:val="-2"/>
          <w:sz w:val="20"/>
          <w:szCs w:val="20"/>
        </w:rPr>
        <w:t>будівництва</w:t>
      </w:r>
    </w:p>
    <w:p w:rsidR="008E2ED7" w:rsidRDefault="008E2ED7">
      <w:pPr>
        <w:pStyle w:val="a3"/>
        <w:kinsoku w:val="0"/>
        <w:overflowPunct w:val="0"/>
        <w:spacing w:before="50"/>
        <w:ind w:left="90" w:right="83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>і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промисловості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будівельних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матеріалів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Мінрегіону</w:t>
      </w:r>
      <w:r>
        <w:rPr>
          <w:color w:val="231F20"/>
          <w:spacing w:val="-2"/>
          <w:sz w:val="20"/>
          <w:szCs w:val="20"/>
        </w:rPr>
        <w:t xml:space="preserve"> України</w:t>
      </w:r>
    </w:p>
    <w:p w:rsidR="008E2ED7" w:rsidRDefault="008E2ED7">
      <w:pPr>
        <w:pStyle w:val="a3"/>
        <w:kinsoku w:val="0"/>
        <w:overflowPunct w:val="0"/>
        <w:spacing w:before="50"/>
        <w:ind w:left="92" w:right="83"/>
        <w:jc w:val="center"/>
        <w:rPr>
          <w:b/>
          <w:bCs/>
          <w:color w:val="231F20"/>
          <w:spacing w:val="-2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Державне</w:t>
      </w:r>
      <w:r>
        <w:rPr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b/>
          <w:bCs/>
          <w:color w:val="231F20"/>
          <w:sz w:val="20"/>
          <w:szCs w:val="20"/>
        </w:rPr>
        <w:t>підприємство</w:t>
      </w:r>
      <w:r>
        <w:rPr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b/>
          <w:bCs/>
          <w:color w:val="231F20"/>
          <w:spacing w:val="-2"/>
          <w:sz w:val="20"/>
          <w:szCs w:val="20"/>
        </w:rPr>
        <w:t>"Укрархбудінформ"</w:t>
      </w:r>
    </w:p>
    <w:p w:rsidR="008E2ED7" w:rsidRDefault="008E2ED7">
      <w:pPr>
        <w:pStyle w:val="a3"/>
        <w:kinsoku w:val="0"/>
        <w:overflowPunct w:val="0"/>
        <w:spacing w:before="50"/>
        <w:ind w:left="92" w:right="83"/>
        <w:jc w:val="center"/>
        <w:rPr>
          <w:b/>
          <w:bCs/>
          <w:color w:val="231F20"/>
          <w:spacing w:val="-2"/>
          <w:sz w:val="20"/>
          <w:szCs w:val="20"/>
        </w:rPr>
        <w:sectPr w:rsidR="008E2ED7">
          <w:type w:val="continuous"/>
          <w:pgSz w:w="11910" w:h="16840"/>
          <w:pgMar w:top="3720" w:right="1020" w:bottom="1800" w:left="1020" w:header="708" w:footer="708" w:gutter="0"/>
          <w:cols w:space="720" w:equalWidth="0">
            <w:col w:w="9870"/>
          </w:cols>
          <w:noEndnote/>
        </w:sectPr>
      </w:pPr>
    </w:p>
    <w:p w:rsidR="008E2ED7" w:rsidRDefault="008E2ED7">
      <w:pPr>
        <w:pStyle w:val="a3"/>
        <w:kinsoku w:val="0"/>
        <w:overflowPunct w:val="0"/>
        <w:spacing w:before="9"/>
        <w:ind w:left="0"/>
        <w:rPr>
          <w:b/>
          <w:bCs/>
          <w:sz w:val="17"/>
          <w:szCs w:val="17"/>
        </w:rPr>
      </w:pPr>
    </w:p>
    <w:p w:rsidR="008E2ED7" w:rsidRDefault="008E2ED7">
      <w:pPr>
        <w:pStyle w:val="1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ЗМІСТ</w:t>
      </w:r>
    </w:p>
    <w:p w:rsidR="008E2ED7" w:rsidRDefault="008E2ED7">
      <w:pPr>
        <w:pStyle w:val="a3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8E2ED7" w:rsidRDefault="008E2ED7">
      <w:pPr>
        <w:pStyle w:val="a3"/>
        <w:tabs>
          <w:tab w:val="left" w:leader="dot" w:pos="9381"/>
        </w:tabs>
        <w:kinsoku w:val="0"/>
        <w:overflowPunct w:val="0"/>
        <w:spacing w:line="331" w:lineRule="auto"/>
        <w:ind w:right="282" w:firstLine="9249"/>
        <w:rPr>
          <w:color w:val="231F20"/>
          <w:spacing w:val="-5"/>
        </w:rPr>
      </w:pPr>
      <w:r>
        <w:rPr>
          <w:color w:val="231F20"/>
          <w:spacing w:val="-6"/>
        </w:rPr>
        <w:t xml:space="preserve">С. </w:t>
      </w:r>
      <w:r>
        <w:rPr>
          <w:color w:val="231F20"/>
          <w:spacing w:val="-2"/>
        </w:rPr>
        <w:t>Вступ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ІV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464"/>
        </w:tabs>
        <w:kinsoku w:val="0"/>
        <w:overflowPunct w:val="0"/>
        <w:spacing w:line="241" w:lineRule="exact"/>
        <w:ind w:right="0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Сфера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застосування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464"/>
        </w:tabs>
        <w:kinsoku w:val="0"/>
        <w:overflowPunct w:val="0"/>
        <w:spacing w:before="91"/>
        <w:ind w:right="0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Нормативні </w:t>
      </w:r>
      <w:r>
        <w:rPr>
          <w:color w:val="231F20"/>
          <w:spacing w:val="-2"/>
          <w:sz w:val="21"/>
          <w:szCs w:val="21"/>
        </w:rPr>
        <w:t>посилання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464"/>
        </w:tabs>
        <w:kinsoku w:val="0"/>
        <w:overflowPunct w:val="0"/>
        <w:spacing w:before="92"/>
        <w:ind w:right="0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Терміни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понять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3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464"/>
        </w:tabs>
        <w:kinsoku w:val="0"/>
        <w:overflowPunct w:val="0"/>
        <w:spacing w:before="91"/>
        <w:ind w:right="0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Познаки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скорочення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4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464"/>
        </w:tabs>
        <w:kinsoku w:val="0"/>
        <w:overflowPunct w:val="0"/>
        <w:spacing w:before="92"/>
        <w:ind w:right="0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Загальні </w:t>
      </w:r>
      <w:r>
        <w:rPr>
          <w:color w:val="231F20"/>
          <w:spacing w:val="-2"/>
          <w:sz w:val="21"/>
          <w:szCs w:val="21"/>
        </w:rPr>
        <w:t>положення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6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347"/>
        </w:tabs>
        <w:kinsoku w:val="0"/>
        <w:overflowPunct w:val="0"/>
        <w:spacing w:before="91" w:line="271" w:lineRule="auto"/>
        <w:ind w:right="280"/>
        <w:jc w:val="left"/>
        <w:rPr>
          <w:color w:val="231F20"/>
          <w:spacing w:val="-5"/>
          <w:sz w:val="21"/>
          <w:szCs w:val="21"/>
        </w:rPr>
      </w:pPr>
      <w:r>
        <w:rPr>
          <w:color w:val="231F20"/>
          <w:sz w:val="21"/>
          <w:szCs w:val="21"/>
        </w:rPr>
        <w:t>Конструктивні заходи захисту будівель і споруд від негативних впливів грунтової основи, сейсмічних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динамічних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навантажень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5"/>
          <w:sz w:val="21"/>
          <w:szCs w:val="21"/>
        </w:rPr>
        <w:t>11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347"/>
        </w:tabs>
        <w:kinsoku w:val="0"/>
        <w:overflowPunct w:val="0"/>
        <w:spacing w:before="61"/>
        <w:ind w:right="0"/>
        <w:jc w:val="left"/>
        <w:rPr>
          <w:color w:val="231F20"/>
          <w:spacing w:val="-5"/>
          <w:sz w:val="21"/>
          <w:szCs w:val="21"/>
        </w:rPr>
      </w:pPr>
      <w:r>
        <w:rPr>
          <w:color w:val="231F20"/>
          <w:sz w:val="21"/>
          <w:szCs w:val="21"/>
        </w:rPr>
        <w:t>Розрахунки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будівель і споруд у складних інженерно-геологічних </w:t>
      </w:r>
      <w:r>
        <w:rPr>
          <w:color w:val="231F20"/>
          <w:spacing w:val="-2"/>
          <w:sz w:val="21"/>
          <w:szCs w:val="21"/>
        </w:rPr>
        <w:t>умовах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5"/>
          <w:sz w:val="21"/>
          <w:szCs w:val="21"/>
        </w:rPr>
        <w:t>16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347"/>
        </w:tabs>
        <w:kinsoku w:val="0"/>
        <w:overflowPunct w:val="0"/>
        <w:spacing w:before="91"/>
        <w:ind w:right="0"/>
        <w:jc w:val="left"/>
        <w:rPr>
          <w:color w:val="231F20"/>
          <w:spacing w:val="-5"/>
          <w:sz w:val="21"/>
          <w:szCs w:val="21"/>
        </w:rPr>
      </w:pPr>
      <w:r>
        <w:rPr>
          <w:color w:val="231F20"/>
          <w:sz w:val="21"/>
          <w:szCs w:val="21"/>
        </w:rPr>
        <w:t>Критерії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оцінки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деформованого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стану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будівель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споруд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5"/>
          <w:sz w:val="21"/>
          <w:szCs w:val="21"/>
        </w:rPr>
        <w:t>19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</w:tabs>
        <w:kinsoku w:val="0"/>
        <w:overflowPunct w:val="0"/>
        <w:spacing w:before="92"/>
        <w:ind w:right="0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Особливості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інженерно-геологічних вишукувань для будівель і споруд у </w:t>
      </w:r>
      <w:r>
        <w:rPr>
          <w:color w:val="231F20"/>
          <w:spacing w:val="-2"/>
          <w:sz w:val="21"/>
          <w:szCs w:val="21"/>
        </w:rPr>
        <w:t>складних</w:t>
      </w:r>
    </w:p>
    <w:p w:rsidR="008E2ED7" w:rsidRDefault="008E2ED7">
      <w:pPr>
        <w:pStyle w:val="a3"/>
        <w:tabs>
          <w:tab w:val="left" w:leader="dot" w:pos="9347"/>
        </w:tabs>
        <w:kinsoku w:val="0"/>
        <w:overflowPunct w:val="0"/>
        <w:spacing w:before="31"/>
        <w:ind w:left="509"/>
        <w:rPr>
          <w:color w:val="231F20"/>
          <w:spacing w:val="-5"/>
        </w:rPr>
      </w:pPr>
      <w:r>
        <w:rPr>
          <w:color w:val="231F20"/>
          <w:w w:val="95"/>
        </w:rPr>
        <w:t>інженерно-геологічних</w:t>
      </w:r>
      <w:r>
        <w:rPr>
          <w:color w:val="231F20"/>
          <w:spacing w:val="57"/>
          <w:w w:val="150"/>
        </w:rPr>
        <w:t xml:space="preserve"> </w:t>
      </w:r>
      <w:r>
        <w:rPr>
          <w:color w:val="231F20"/>
          <w:spacing w:val="-2"/>
          <w:w w:val="95"/>
        </w:rPr>
        <w:t>умовах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20</w:t>
      </w:r>
    </w:p>
    <w:p w:rsidR="008E2ED7" w:rsidRDefault="008E2ED7">
      <w:pPr>
        <w:pStyle w:val="a5"/>
        <w:numPr>
          <w:ilvl w:val="0"/>
          <w:numId w:val="6"/>
        </w:numPr>
        <w:tabs>
          <w:tab w:val="left" w:pos="510"/>
          <w:tab w:val="left" w:leader="dot" w:pos="9347"/>
        </w:tabs>
        <w:kinsoku w:val="0"/>
        <w:overflowPunct w:val="0"/>
        <w:spacing w:before="92" w:line="271" w:lineRule="auto"/>
        <w:ind w:right="281"/>
        <w:jc w:val="left"/>
        <w:rPr>
          <w:color w:val="231F20"/>
          <w:spacing w:val="-6"/>
          <w:sz w:val="21"/>
          <w:szCs w:val="21"/>
        </w:rPr>
      </w:pPr>
      <w:r>
        <w:rPr>
          <w:color w:val="231F20"/>
          <w:sz w:val="21"/>
          <w:szCs w:val="21"/>
        </w:rPr>
        <w:t>Особливості науково-технічного супроводу будівель і споруд у складних інженерно- геологічних умовах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6"/>
          <w:sz w:val="21"/>
          <w:szCs w:val="21"/>
        </w:rPr>
        <w:t>20</w:t>
      </w:r>
    </w:p>
    <w:p w:rsidR="008E2ED7" w:rsidRDefault="008E2ED7">
      <w:pPr>
        <w:pStyle w:val="a3"/>
        <w:kinsoku w:val="0"/>
        <w:overflowPunct w:val="0"/>
        <w:spacing w:before="60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А</w:t>
      </w:r>
    </w:p>
    <w:p w:rsidR="008E2ED7" w:rsidRDefault="008E2ED7">
      <w:pPr>
        <w:pStyle w:val="a3"/>
        <w:kinsoku w:val="0"/>
        <w:overflowPunct w:val="0"/>
        <w:spacing w:before="31" w:line="271" w:lineRule="auto"/>
        <w:ind w:left="509" w:right="113"/>
        <w:rPr>
          <w:color w:val="231F20"/>
        </w:rPr>
      </w:pPr>
      <w:r>
        <w:rPr>
          <w:color w:val="231F20"/>
        </w:rPr>
        <w:t>Особливості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проектування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компенсацією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нерівномірних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деформацій ґрунтів основи шляхом їх вирівнювання піддомкрачуванням із застосуванням</w:t>
      </w:r>
    </w:p>
    <w:p w:rsidR="008E2ED7" w:rsidRDefault="008E2ED7">
      <w:pPr>
        <w:pStyle w:val="a3"/>
        <w:tabs>
          <w:tab w:val="left" w:leader="dot" w:pos="9347"/>
        </w:tabs>
        <w:kinsoku w:val="0"/>
        <w:overflowPunct w:val="0"/>
        <w:spacing w:before="1"/>
        <w:ind w:left="509"/>
        <w:rPr>
          <w:color w:val="231F20"/>
          <w:spacing w:val="-5"/>
        </w:rPr>
      </w:pPr>
      <w:r>
        <w:rPr>
          <w:color w:val="231F20"/>
        </w:rPr>
        <w:t>сейсмоізоляції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при можливих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динамічних та сейсмічних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впливах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22</w:t>
      </w:r>
    </w:p>
    <w:p w:rsidR="008E2ED7" w:rsidRDefault="008E2ED7">
      <w:pPr>
        <w:pStyle w:val="a3"/>
        <w:kinsoku w:val="0"/>
        <w:overflowPunct w:val="0"/>
        <w:spacing w:before="91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Б</w:t>
      </w:r>
    </w:p>
    <w:p w:rsidR="008E2ED7" w:rsidRDefault="008E2ED7">
      <w:pPr>
        <w:pStyle w:val="a3"/>
        <w:kinsoku w:val="0"/>
        <w:overflowPunct w:val="0"/>
        <w:spacing w:before="32" w:line="271" w:lineRule="auto"/>
        <w:ind w:left="509" w:right="113"/>
        <w:rPr>
          <w:color w:val="231F20"/>
        </w:rPr>
      </w:pPr>
      <w:r>
        <w:rPr>
          <w:color w:val="231F20"/>
        </w:rPr>
        <w:t>Особливості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проектування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компенсацією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нерівномірних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деформацій ґрунтів основи шляхом їх вирівнювання вибурюванням ґрунту під підошвою</w:t>
      </w:r>
    </w:p>
    <w:p w:rsidR="008E2ED7" w:rsidRDefault="008E2ED7">
      <w:pPr>
        <w:pStyle w:val="a3"/>
        <w:tabs>
          <w:tab w:val="left" w:leader="dot" w:pos="9347"/>
        </w:tabs>
        <w:kinsoku w:val="0"/>
        <w:overflowPunct w:val="0"/>
        <w:ind w:left="509"/>
        <w:rPr>
          <w:color w:val="231F20"/>
          <w:spacing w:val="-5"/>
        </w:rPr>
      </w:pPr>
      <w:r>
        <w:rPr>
          <w:color w:val="231F20"/>
          <w:spacing w:val="-2"/>
        </w:rPr>
        <w:t>фундаментів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23</w:t>
      </w:r>
    </w:p>
    <w:p w:rsidR="008E2ED7" w:rsidRDefault="008E2ED7">
      <w:pPr>
        <w:pStyle w:val="a3"/>
        <w:kinsoku w:val="0"/>
        <w:overflowPunct w:val="0"/>
        <w:spacing w:before="91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В</w:t>
      </w:r>
    </w:p>
    <w:p w:rsidR="008E2ED7" w:rsidRDefault="008E2ED7">
      <w:pPr>
        <w:pStyle w:val="a3"/>
        <w:tabs>
          <w:tab w:val="left" w:leader="dot" w:pos="9347"/>
        </w:tabs>
        <w:kinsoku w:val="0"/>
        <w:overflowPunct w:val="0"/>
        <w:spacing w:before="32"/>
        <w:ind w:left="509"/>
        <w:rPr>
          <w:color w:val="231F20"/>
          <w:spacing w:val="-5"/>
        </w:rPr>
      </w:pPr>
      <w:r>
        <w:rPr>
          <w:color w:val="231F20"/>
        </w:rPr>
        <w:t>Граничні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сумісних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основою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24</w:t>
      </w:r>
    </w:p>
    <w:p w:rsidR="008E2ED7" w:rsidRDefault="008E2ED7">
      <w:pPr>
        <w:pStyle w:val="a3"/>
        <w:kinsoku w:val="0"/>
        <w:overflowPunct w:val="0"/>
        <w:spacing w:before="92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Г</w:t>
      </w:r>
    </w:p>
    <w:p w:rsidR="008E2ED7" w:rsidRDefault="008E2ED7">
      <w:pPr>
        <w:pStyle w:val="a3"/>
        <w:tabs>
          <w:tab w:val="left" w:leader="dot" w:pos="9347"/>
        </w:tabs>
        <w:kinsoku w:val="0"/>
        <w:overflowPunct w:val="0"/>
        <w:spacing w:before="31"/>
        <w:ind w:left="509"/>
        <w:rPr>
          <w:color w:val="231F20"/>
          <w:spacing w:val="-5"/>
        </w:rPr>
      </w:pPr>
      <w:r>
        <w:rPr>
          <w:color w:val="231F20"/>
          <w:spacing w:val="-2"/>
        </w:rPr>
        <w:t>Бібліографія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5"/>
        </w:rPr>
        <w:t>28</w:t>
      </w: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171"/>
        <w:ind w:left="0" w:right="112"/>
        <w:jc w:val="right"/>
        <w:rPr>
          <w:color w:val="231F20"/>
          <w:spacing w:val="-5"/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t>III</w:t>
      </w:r>
    </w:p>
    <w:p w:rsidR="008E2ED7" w:rsidRDefault="008E2ED7">
      <w:pPr>
        <w:pStyle w:val="a3"/>
        <w:kinsoku w:val="0"/>
        <w:overflowPunct w:val="0"/>
        <w:spacing w:before="171"/>
        <w:ind w:left="0" w:right="112"/>
        <w:jc w:val="right"/>
        <w:rPr>
          <w:color w:val="231F20"/>
          <w:spacing w:val="-5"/>
          <w:sz w:val="18"/>
          <w:szCs w:val="18"/>
        </w:rPr>
        <w:sectPr w:rsidR="008E2ED7">
          <w:headerReference w:type="even" r:id="rId19"/>
          <w:headerReference w:type="default" r:id="rId20"/>
          <w:footerReference w:type="even" r:id="rId21"/>
          <w:footerReference w:type="default" r:id="rId22"/>
          <w:pgSz w:w="11910" w:h="16840"/>
          <w:pgMar w:top="880" w:right="1020" w:bottom="280" w:left="1020" w:header="687" w:footer="0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8E2ED7" w:rsidRDefault="008E2ED7">
      <w:pPr>
        <w:pStyle w:val="1"/>
        <w:kinsoku w:val="0"/>
        <w:overflowPunct w:val="0"/>
        <w:rPr>
          <w:color w:val="231F20"/>
          <w:spacing w:val="9"/>
        </w:rPr>
      </w:pPr>
      <w:r>
        <w:rPr>
          <w:color w:val="231F20"/>
          <w:spacing w:val="9"/>
        </w:rPr>
        <w:t>ВСТУП</w:t>
      </w:r>
    </w:p>
    <w:p w:rsidR="008E2ED7" w:rsidRDefault="008E2ED7">
      <w:pPr>
        <w:pStyle w:val="a3"/>
        <w:kinsoku w:val="0"/>
        <w:overflowPunct w:val="0"/>
        <w:ind w:left="0"/>
        <w:rPr>
          <w:b/>
          <w:bCs/>
          <w:sz w:val="31"/>
          <w:szCs w:val="31"/>
        </w:rPr>
      </w:pPr>
    </w:p>
    <w:p w:rsidR="008E2ED7" w:rsidRDefault="008E2ED7">
      <w:pPr>
        <w:pStyle w:val="a3"/>
        <w:kinsoku w:val="0"/>
        <w:overflowPunct w:val="0"/>
        <w:spacing w:line="278" w:lineRule="auto"/>
        <w:ind w:right="110" w:firstLine="396"/>
        <w:jc w:val="both"/>
        <w:rPr>
          <w:color w:val="231F20"/>
        </w:rPr>
      </w:pPr>
      <w:r>
        <w:rPr>
          <w:color w:val="231F20"/>
        </w:rPr>
        <w:t>Ці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розроблені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встановлення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вимог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будуються або розміщені на майданчиках, грунтова основа яких характеризується складними інженерно- геологічними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умовами,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безпеки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негативного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впливу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основ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 земної поверхні.</w:t>
      </w:r>
    </w:p>
    <w:p w:rsidR="008E2ED7" w:rsidRDefault="008E2ED7">
      <w:pPr>
        <w:pStyle w:val="a3"/>
        <w:kinsoku w:val="0"/>
        <w:overflowPunct w:val="0"/>
        <w:spacing w:line="278" w:lineRule="auto"/>
        <w:ind w:right="110" w:firstLine="396"/>
        <w:jc w:val="both"/>
        <w:rPr>
          <w:color w:val="231F20"/>
        </w:rPr>
        <w:sectPr w:rsidR="008E2ED7">
          <w:headerReference w:type="even" r:id="rId23"/>
          <w:headerReference w:type="default" r:id="rId24"/>
          <w:footerReference w:type="even" r:id="rId25"/>
          <w:footerReference w:type="default" r:id="rId26"/>
          <w:pgSz w:w="11910" w:h="16840"/>
          <w:pgMar w:top="880" w:right="1020" w:bottom="1140" w:left="1020" w:header="687" w:footer="946" w:gutter="0"/>
          <w:pgNumType w:start="4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8E2ED7" w:rsidRDefault="00AA7527">
      <w:pPr>
        <w:pStyle w:val="a3"/>
        <w:kinsoku w:val="0"/>
        <w:overflowPunct w:val="0"/>
        <w:spacing w:before="89"/>
        <w:ind w:left="82" w:right="83"/>
        <w:jc w:val="center"/>
        <w:rPr>
          <w:b/>
          <w:bCs/>
          <w:color w:val="231F20"/>
          <w:spacing w:val="18"/>
          <w:sz w:val="25"/>
          <w:szCs w:val="25"/>
        </w:rPr>
      </w:pPr>
      <w:r>
        <w:rPr>
          <w:noProof/>
          <w:lang w:val="en-US" w:eastAsia="en-US"/>
        </w:rPr>
        <w:pict>
          <v:group id="_x0000_s1051" style="position:absolute;left:0;text-align:left;margin-left:85pt;margin-top:21.8pt;width:425.2pt;height:3pt;z-index:251656704;mso-wrap-distance-left:0;mso-wrap-distance-right:0;mso-position-horizontal-relative:page" coordorigin="1700,436" coordsize="8504,60" o:allowincell="f">
            <v:shape id="_x0000_s1052" style="position:absolute;left:1700;top:491;width:8504;height:1;mso-position-horizontal-relative:page;mso-position-vertical-relative:text" coordsize="8504,1" o:allowincell="f" path="m,l8503,e" filled="f" strokecolor="#231f20" strokeweight=".5pt">
              <v:path arrowok="t"/>
            </v:shape>
            <v:shape id="_x0000_s1053" style="position:absolute;left:1700;top:451;width:8504;height:1;mso-position-horizontal-relative:page;mso-position-vertical-relative:text" coordsize="8504,1" o:allowincell="f" path="m,l8503,e" filled="f" strokecolor="#231f20" strokeweight="1.5pt">
              <v:path arrowok="t"/>
            </v:shape>
            <w10:wrap type="topAndBottom" anchorx="page"/>
          </v:group>
        </w:pict>
      </w:r>
      <w:r w:rsidR="008E2ED7">
        <w:rPr>
          <w:b/>
          <w:bCs/>
          <w:color w:val="231F20"/>
          <w:spacing w:val="21"/>
          <w:sz w:val="25"/>
          <w:szCs w:val="25"/>
        </w:rPr>
        <w:t>ДЕРЖАВНІ</w:t>
      </w:r>
      <w:r w:rsidR="008E2ED7">
        <w:rPr>
          <w:b/>
          <w:bCs/>
          <w:color w:val="231F20"/>
          <w:spacing w:val="46"/>
          <w:sz w:val="25"/>
          <w:szCs w:val="25"/>
        </w:rPr>
        <w:t xml:space="preserve"> </w:t>
      </w:r>
      <w:r w:rsidR="008E2ED7">
        <w:rPr>
          <w:b/>
          <w:bCs/>
          <w:color w:val="231F20"/>
          <w:spacing w:val="21"/>
          <w:sz w:val="25"/>
          <w:szCs w:val="25"/>
        </w:rPr>
        <w:t>БУДІВЕЛЬНІ</w:t>
      </w:r>
      <w:r w:rsidR="008E2ED7">
        <w:rPr>
          <w:b/>
          <w:bCs/>
          <w:color w:val="231F20"/>
          <w:spacing w:val="47"/>
          <w:sz w:val="25"/>
          <w:szCs w:val="25"/>
        </w:rPr>
        <w:t xml:space="preserve"> </w:t>
      </w:r>
      <w:r w:rsidR="008E2ED7">
        <w:rPr>
          <w:b/>
          <w:bCs/>
          <w:color w:val="231F20"/>
          <w:spacing w:val="19"/>
          <w:sz w:val="25"/>
          <w:szCs w:val="25"/>
        </w:rPr>
        <w:t>НОРМИ</w:t>
      </w:r>
      <w:r w:rsidR="008E2ED7">
        <w:rPr>
          <w:b/>
          <w:bCs/>
          <w:color w:val="231F20"/>
          <w:spacing w:val="48"/>
          <w:sz w:val="25"/>
          <w:szCs w:val="25"/>
        </w:rPr>
        <w:t xml:space="preserve"> </w:t>
      </w:r>
      <w:r w:rsidR="008E2ED7">
        <w:rPr>
          <w:b/>
          <w:bCs/>
          <w:color w:val="231F20"/>
          <w:spacing w:val="18"/>
          <w:sz w:val="25"/>
          <w:szCs w:val="25"/>
        </w:rPr>
        <w:t xml:space="preserve">УКРАЇНИ </w:t>
      </w:r>
    </w:p>
    <w:p w:rsidR="008E2ED7" w:rsidRDefault="008E2ED7">
      <w:pPr>
        <w:pStyle w:val="a3"/>
        <w:kinsoku w:val="0"/>
        <w:overflowPunct w:val="0"/>
        <w:spacing w:before="7"/>
        <w:ind w:left="0"/>
        <w:rPr>
          <w:b/>
          <w:bCs/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ind w:left="83" w:right="83"/>
        <w:jc w:val="center"/>
        <w:rPr>
          <w:b/>
          <w:bCs/>
          <w:color w:val="231F20"/>
          <w:spacing w:val="-2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БУДІВЛІ</w:t>
      </w:r>
      <w:r>
        <w:rPr>
          <w:b/>
          <w:bCs/>
          <w:color w:val="231F20"/>
          <w:spacing w:val="-3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І</w:t>
      </w:r>
      <w:r>
        <w:rPr>
          <w:b/>
          <w:bCs/>
          <w:color w:val="231F20"/>
          <w:spacing w:val="-2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СПОРУДИ</w:t>
      </w:r>
      <w:r>
        <w:rPr>
          <w:b/>
          <w:bCs/>
          <w:color w:val="231F20"/>
          <w:spacing w:val="-3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В</w:t>
      </w:r>
      <w:r>
        <w:rPr>
          <w:b/>
          <w:bCs/>
          <w:color w:val="231F20"/>
          <w:spacing w:val="-2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СКЛАДНИХ</w:t>
      </w:r>
      <w:r>
        <w:rPr>
          <w:b/>
          <w:bCs/>
          <w:color w:val="231F20"/>
          <w:spacing w:val="-3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ІНЖЕНЕРНО-ГЕОЛОГІЧНИХ</w:t>
      </w:r>
      <w:r>
        <w:rPr>
          <w:b/>
          <w:bCs/>
          <w:color w:val="231F20"/>
          <w:spacing w:val="-2"/>
          <w:sz w:val="23"/>
          <w:szCs w:val="23"/>
        </w:rPr>
        <w:t xml:space="preserve"> УМОВАХ</w:t>
      </w:r>
    </w:p>
    <w:p w:rsidR="008E2ED7" w:rsidRDefault="008E2ED7">
      <w:pPr>
        <w:pStyle w:val="a3"/>
        <w:kinsoku w:val="0"/>
        <w:overflowPunct w:val="0"/>
        <w:spacing w:before="57"/>
        <w:ind w:left="83" w:right="83"/>
        <w:jc w:val="center"/>
        <w:rPr>
          <w:b/>
          <w:bCs/>
          <w:color w:val="231F20"/>
          <w:spacing w:val="-2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 xml:space="preserve">Загальні </w:t>
      </w:r>
      <w:r>
        <w:rPr>
          <w:b/>
          <w:bCs/>
          <w:color w:val="231F20"/>
          <w:spacing w:val="-2"/>
          <w:sz w:val="23"/>
          <w:szCs w:val="23"/>
        </w:rPr>
        <w:t>положення</w:t>
      </w:r>
    </w:p>
    <w:p w:rsidR="008E2ED7" w:rsidRDefault="008E2ED7">
      <w:pPr>
        <w:pStyle w:val="a3"/>
        <w:kinsoku w:val="0"/>
        <w:overflowPunct w:val="0"/>
        <w:spacing w:before="7"/>
        <w:ind w:left="0"/>
        <w:rPr>
          <w:b/>
          <w:bCs/>
        </w:rPr>
      </w:pPr>
    </w:p>
    <w:p w:rsidR="008E2ED7" w:rsidRDefault="008E2ED7">
      <w:pPr>
        <w:pStyle w:val="a3"/>
        <w:kinsoku w:val="0"/>
        <w:overflowPunct w:val="0"/>
        <w:ind w:left="84" w:right="83"/>
        <w:jc w:val="center"/>
        <w:rPr>
          <w:color w:val="231F20"/>
          <w:spacing w:val="-2"/>
          <w:sz w:val="23"/>
          <w:szCs w:val="23"/>
        </w:rPr>
      </w:pPr>
      <w:r>
        <w:rPr>
          <w:color w:val="231F20"/>
          <w:sz w:val="23"/>
          <w:szCs w:val="23"/>
        </w:rPr>
        <w:t>ЗДАНИЯ</w:t>
      </w:r>
      <w:r>
        <w:rPr>
          <w:color w:val="231F20"/>
          <w:spacing w:val="-5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И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СООРУЖЕНИЯ</w:t>
      </w:r>
      <w:r>
        <w:rPr>
          <w:color w:val="231F20"/>
          <w:spacing w:val="-4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В</w:t>
      </w:r>
      <w:r>
        <w:rPr>
          <w:color w:val="231F20"/>
          <w:spacing w:val="-4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СЛОЖНЫХ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ИНЖЕНЕРНО-ГЕОЛОГИЧЕСКИХ</w:t>
      </w:r>
      <w:r>
        <w:rPr>
          <w:color w:val="231F20"/>
          <w:spacing w:val="-4"/>
          <w:sz w:val="23"/>
          <w:szCs w:val="23"/>
        </w:rPr>
        <w:t xml:space="preserve"> </w:t>
      </w:r>
      <w:r>
        <w:rPr>
          <w:color w:val="231F20"/>
          <w:spacing w:val="-2"/>
          <w:sz w:val="23"/>
          <w:szCs w:val="23"/>
        </w:rPr>
        <w:t>УСЛОВИЯХ</w:t>
      </w:r>
    </w:p>
    <w:p w:rsidR="008E2ED7" w:rsidRDefault="008E2ED7">
      <w:pPr>
        <w:pStyle w:val="a3"/>
        <w:kinsoku w:val="0"/>
        <w:overflowPunct w:val="0"/>
        <w:spacing w:before="49"/>
        <w:ind w:left="147" w:right="83"/>
        <w:jc w:val="center"/>
        <w:rPr>
          <w:color w:val="231F20"/>
          <w:spacing w:val="-2"/>
          <w:sz w:val="23"/>
          <w:szCs w:val="23"/>
        </w:rPr>
      </w:pPr>
      <w:r>
        <w:rPr>
          <w:color w:val="231F20"/>
          <w:sz w:val="23"/>
          <w:szCs w:val="23"/>
        </w:rPr>
        <w:t xml:space="preserve">Общие </w:t>
      </w:r>
      <w:r>
        <w:rPr>
          <w:color w:val="231F20"/>
          <w:spacing w:val="-2"/>
          <w:sz w:val="23"/>
          <w:szCs w:val="23"/>
        </w:rPr>
        <w:t>положения</w:t>
      </w:r>
    </w:p>
    <w:p w:rsidR="008E2ED7" w:rsidRDefault="008E2ED7">
      <w:pPr>
        <w:pStyle w:val="a3"/>
        <w:kinsoku w:val="0"/>
        <w:overflowPunct w:val="0"/>
        <w:spacing w:before="8"/>
        <w:ind w:left="0"/>
      </w:pPr>
    </w:p>
    <w:p w:rsidR="008E2ED7" w:rsidRDefault="008E2ED7">
      <w:pPr>
        <w:pStyle w:val="a3"/>
        <w:kinsoku w:val="0"/>
        <w:overflowPunct w:val="0"/>
        <w:ind w:left="85" w:right="83"/>
        <w:jc w:val="center"/>
        <w:rPr>
          <w:color w:val="231F20"/>
          <w:spacing w:val="-2"/>
          <w:sz w:val="23"/>
          <w:szCs w:val="23"/>
        </w:rPr>
      </w:pPr>
      <w:r>
        <w:rPr>
          <w:color w:val="231F20"/>
          <w:sz w:val="23"/>
          <w:szCs w:val="23"/>
        </w:rPr>
        <w:t>BUILDINGS</w:t>
      </w:r>
      <w:r>
        <w:rPr>
          <w:color w:val="231F20"/>
          <w:spacing w:val="-4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AND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STRUCTURES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IN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DIFFICULT</w:t>
      </w:r>
      <w:r>
        <w:rPr>
          <w:color w:val="231F20"/>
          <w:spacing w:val="-3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ENGINEER-GEOLOGICAL</w:t>
      </w:r>
      <w:r>
        <w:rPr>
          <w:color w:val="231F20"/>
          <w:spacing w:val="-2"/>
          <w:sz w:val="23"/>
          <w:szCs w:val="23"/>
        </w:rPr>
        <w:t xml:space="preserve"> CONDITIONS.</w:t>
      </w:r>
    </w:p>
    <w:p w:rsidR="008E2ED7" w:rsidRDefault="008E2ED7">
      <w:pPr>
        <w:pStyle w:val="a3"/>
        <w:kinsoku w:val="0"/>
        <w:overflowPunct w:val="0"/>
        <w:spacing w:before="49"/>
        <w:ind w:left="83" w:right="83"/>
        <w:jc w:val="center"/>
        <w:rPr>
          <w:color w:val="231F20"/>
          <w:spacing w:val="-2"/>
          <w:sz w:val="23"/>
          <w:szCs w:val="23"/>
        </w:rPr>
      </w:pPr>
      <w:r>
        <w:rPr>
          <w:color w:val="231F20"/>
          <w:sz w:val="23"/>
          <w:szCs w:val="23"/>
        </w:rPr>
        <w:t>General</w:t>
      </w:r>
      <w:r>
        <w:rPr>
          <w:color w:val="231F20"/>
          <w:spacing w:val="-9"/>
          <w:sz w:val="23"/>
          <w:szCs w:val="23"/>
        </w:rPr>
        <w:t xml:space="preserve"> </w:t>
      </w:r>
      <w:r>
        <w:rPr>
          <w:color w:val="231F20"/>
          <w:spacing w:val="-2"/>
          <w:sz w:val="23"/>
          <w:szCs w:val="23"/>
        </w:rPr>
        <w:t>provisions</w:t>
      </w:r>
    </w:p>
    <w:p w:rsidR="008E2ED7" w:rsidRDefault="00AA7527">
      <w:pPr>
        <w:pStyle w:val="a3"/>
        <w:kinsoku w:val="0"/>
        <w:overflowPunct w:val="0"/>
        <w:spacing w:before="10"/>
        <w:ind w:left="0"/>
        <w:rPr>
          <w:sz w:val="12"/>
          <w:szCs w:val="12"/>
        </w:rPr>
      </w:pPr>
      <w:r>
        <w:rPr>
          <w:noProof/>
          <w:lang w:val="en-US" w:eastAsia="en-US"/>
        </w:rPr>
        <w:pict>
          <v:shape id="_x0000_s1054" style="position:absolute;margin-left:56.65pt;margin-top:8.6pt;width:481.85pt;height:0;z-index:251657728;mso-wrap-distance-left:0;mso-wrap-distance-right:0;mso-position-horizontal-relative:page;mso-position-vertical-relative:text" coordsize="9638,1" o:allowincell="f" path="m,l9638,e" filled="f" strokecolor="#231f20" strokeweight="1pt">
            <v:path arrowok="t"/>
            <w10:wrap type="topAndBottom" anchorx="page"/>
          </v:shape>
        </w:pict>
      </w:r>
    </w:p>
    <w:p w:rsidR="008E2ED7" w:rsidRDefault="008E2ED7">
      <w:pPr>
        <w:pStyle w:val="a3"/>
        <w:kinsoku w:val="0"/>
        <w:overflowPunct w:val="0"/>
        <w:spacing w:before="43"/>
        <w:ind w:left="0" w:right="113"/>
        <w:jc w:val="right"/>
        <w:rPr>
          <w:b/>
          <w:bCs/>
          <w:color w:val="231F20"/>
          <w:sz w:val="19"/>
          <w:szCs w:val="19"/>
        </w:rPr>
      </w:pPr>
      <w:r>
        <w:rPr>
          <w:b/>
          <w:bCs/>
          <w:color w:val="231F20"/>
          <w:sz w:val="19"/>
          <w:szCs w:val="19"/>
        </w:rPr>
        <w:t>Чинні</w:t>
      </w:r>
      <w:r>
        <w:rPr>
          <w:b/>
          <w:bCs/>
          <w:color w:val="231F20"/>
          <w:spacing w:val="-4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</w:rPr>
        <w:t>від</w:t>
      </w:r>
      <w:r>
        <w:rPr>
          <w:b/>
          <w:bCs/>
          <w:color w:val="231F20"/>
          <w:spacing w:val="-6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  <w:u w:val="single"/>
        </w:rPr>
        <w:t>2017-10-</w:t>
      </w:r>
      <w:r>
        <w:rPr>
          <w:b/>
          <w:bCs/>
          <w:color w:val="231F20"/>
          <w:spacing w:val="-5"/>
          <w:sz w:val="19"/>
          <w:szCs w:val="19"/>
          <w:u w:val="single"/>
        </w:rPr>
        <w:t>01</w:t>
      </w:r>
    </w:p>
    <w:p w:rsidR="008E2ED7" w:rsidRDefault="008E2ED7">
      <w:pPr>
        <w:pStyle w:val="a3"/>
        <w:kinsoku w:val="0"/>
        <w:overflowPunct w:val="0"/>
        <w:spacing w:before="10"/>
        <w:ind w:left="0"/>
        <w:rPr>
          <w:b/>
          <w:bCs/>
        </w:rPr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spacing w:before="91"/>
        <w:ind w:hanging="342"/>
        <w:rPr>
          <w:color w:val="231F20"/>
          <w:spacing w:val="-2"/>
        </w:rPr>
      </w:pPr>
      <w:r w:rsidRPr="00E623A3">
        <w:rPr>
          <w:color w:val="231F20"/>
        </w:rPr>
        <w:t xml:space="preserve">СФЕРА </w:t>
      </w:r>
      <w:r w:rsidRPr="00E623A3">
        <w:rPr>
          <w:color w:val="231F20"/>
          <w:spacing w:val="-2"/>
        </w:rPr>
        <w:t>ЗАСТОСУВАННЯ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53"/>
        </w:tabs>
        <w:kinsoku w:val="0"/>
        <w:overflowPunct w:val="0"/>
        <w:spacing w:before="106" w:line="280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Ці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норми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встановлюють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загальні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вимоги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проектування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різних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типів,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 застосовуються в будівництві в складних інженерно-геологічних умовах.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2"/>
        </w:tabs>
        <w:kinsoku w:val="0"/>
        <w:overflowPunct w:val="0"/>
        <w:spacing w:before="65" w:line="280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Ці норми розроблені у розвиток положень "Технічного регламенту будівельних виробів, будівель і споруд" [1] у сфері будівництва, містобудування і архітектури щодо забезпечення безпеки життя і здоров’я людини (відповідно до ДБН В.1.2-8), безпеки експлуатації, пожежної бепеки,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захисту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шуму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економії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енергії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(відповідно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В.1.1-7,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В.1.2-7,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В.1.2-10, ДБН В.1.2-11), механічного опору та стійкості, несучої здатності, придатності до експлуатації, надійності та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здатності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зберігати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необхідні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експлуатаційні якості будівель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споруд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 дії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негатив- них геотехнічних впливів внаслідок природних і техногенних процесів (відповідно до ДБН В.1.2-6, ДБН В.1.2-9, ДБН В.1.2-14).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14"/>
        </w:tabs>
        <w:kinsoku w:val="0"/>
        <w:overflowPunct w:val="0"/>
        <w:spacing w:before="62" w:line="280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Ці норми встановлюють вимоги до будівництва при геотехнічних впливах у складних інженерно-геологічних умовах, що проявляються у вигляді деформацій основ і земної поверхні протягом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встановленого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терміну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експлуатації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можливістю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поєднання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декількох видів впливу.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04"/>
        </w:tabs>
        <w:kinsoku w:val="0"/>
        <w:overflowPunct w:val="0"/>
        <w:spacing w:before="64" w:line="280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Ці норми поширюються на проектування у тому числі будівель і споруд транспортних об’єктів,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меліоративних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дотриманням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положень ДБН В.2.3-4, ДБН В.2.3-7, ДБН В.2.3-22, ДБН В.2.4-3 (за винятком ставків, каналів, гребель),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 Б В.2.6-135.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8"/>
        </w:tabs>
        <w:kinsoku w:val="0"/>
        <w:overflowPunct w:val="0"/>
        <w:spacing w:before="64" w:line="280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Ці норми не поширюються на проектування кар’єрів, штолень, шахт, підземних промис- </w:t>
      </w:r>
      <w:r w:rsidRPr="00E623A3">
        <w:rPr>
          <w:color w:val="231F20"/>
          <w:spacing w:val="-2"/>
          <w:sz w:val="21"/>
          <w:szCs w:val="21"/>
        </w:rPr>
        <w:t>лових споруд спеціального призначення та споруд підземного захоронення токсичних промислових відходів.</w:t>
      </w: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 w:rsidRPr="00E623A3">
        <w:rPr>
          <w:color w:val="231F20"/>
        </w:rPr>
        <w:t xml:space="preserve">НОРМАТИВНІ </w:t>
      </w:r>
      <w:r w:rsidRPr="00E623A3">
        <w:rPr>
          <w:color w:val="231F20"/>
          <w:spacing w:val="-2"/>
        </w:rPr>
        <w:t>ПОСИЛАННЯ</w:t>
      </w:r>
    </w:p>
    <w:p w:rsidR="008E2ED7" w:rsidRPr="00E623A3" w:rsidRDefault="008E2ED7">
      <w:pPr>
        <w:pStyle w:val="a3"/>
        <w:kinsoku w:val="0"/>
        <w:overflowPunct w:val="0"/>
        <w:spacing w:before="98" w:line="338" w:lineRule="auto"/>
        <w:ind w:left="509" w:right="1794"/>
        <w:rPr>
          <w:color w:val="231F20"/>
        </w:rPr>
      </w:pPr>
      <w:r w:rsidRPr="00E623A3">
        <w:rPr>
          <w:color w:val="231F20"/>
        </w:rPr>
        <w:t>У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цих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нормах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є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посилання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такі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нормативні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акти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нормативні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документи: ДБН А.2.1-1-2008 Інженерні вишукування для будівництва</w:t>
      </w:r>
    </w:p>
    <w:p w:rsidR="008E2ED7" w:rsidRPr="00E623A3" w:rsidRDefault="008E2ED7">
      <w:pPr>
        <w:pStyle w:val="a3"/>
        <w:kinsoku w:val="0"/>
        <w:overflowPunct w:val="0"/>
        <w:spacing w:line="280" w:lineRule="auto"/>
        <w:ind w:firstLine="396"/>
        <w:rPr>
          <w:color w:val="231F20"/>
        </w:rPr>
      </w:pPr>
      <w:r w:rsidRPr="00E623A3">
        <w:rPr>
          <w:color w:val="231F20"/>
        </w:rPr>
        <w:t>ДБН А.2.2-1-2003 Склад і зміст матеріалів оцінки впливів на навколишнє середовище (ОВНС) при проектуванні і будівництві підприємств, будинків і споруд</w:t>
      </w:r>
    </w:p>
    <w:p w:rsidR="008E2ED7" w:rsidRPr="00E623A3" w:rsidRDefault="008E2ED7">
      <w:pPr>
        <w:pStyle w:val="a3"/>
        <w:kinsoku w:val="0"/>
        <w:overflowPunct w:val="0"/>
        <w:spacing w:before="57" w:line="338" w:lineRule="auto"/>
        <w:ind w:left="509" w:right="1929"/>
        <w:rPr>
          <w:color w:val="231F20"/>
        </w:rPr>
      </w:pPr>
      <w:r w:rsidRPr="00E623A3">
        <w:rPr>
          <w:color w:val="231F20"/>
        </w:rPr>
        <w:t>ДБН А.2.2-3:2014 Склад та зміст проектної документації на будівництво ДБН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В.1.1-7:2016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Пожежна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безпека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об’єктів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будівництва.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Загальні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вимоги ДБН В.1.1-12:2014 Будівництво у сейсмічних районах України</w:t>
      </w:r>
    </w:p>
    <w:p w:rsidR="008E2ED7" w:rsidRPr="00E623A3" w:rsidRDefault="008E2ED7">
      <w:pPr>
        <w:pStyle w:val="a3"/>
        <w:kinsoku w:val="0"/>
        <w:overflowPunct w:val="0"/>
        <w:spacing w:line="280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 xml:space="preserve">ДБН В.1.1-24:2009 Захист від небезпечних геологічних процесів. Основні положення проекту- </w:t>
      </w:r>
      <w:r w:rsidRPr="00E623A3">
        <w:rPr>
          <w:color w:val="231F20"/>
          <w:spacing w:val="-2"/>
        </w:rPr>
        <w:t>вання</w:t>
      </w:r>
    </w:p>
    <w:p w:rsidR="008E2ED7" w:rsidRPr="00E623A3" w:rsidRDefault="00AA7527">
      <w:pPr>
        <w:pStyle w:val="a3"/>
        <w:kinsoku w:val="0"/>
        <w:overflowPunct w:val="0"/>
        <w:spacing w:before="9"/>
        <w:ind w:left="0"/>
      </w:pPr>
      <w:r>
        <w:rPr>
          <w:noProof/>
          <w:lang w:val="en-US" w:eastAsia="en-US"/>
        </w:rPr>
        <w:pict>
          <v:shape id="_x0000_s1055" style="position:absolute;margin-left:56.65pt;margin-top:10.3pt;width:482.25pt;height:0;z-index:251658752;mso-wrap-distance-left:0;mso-wrap-distance-right:0;mso-position-horizontal-relative:page;mso-position-vertical-relative:text" coordsize="9646,1" o:allowincell="f" path="m,l9646,e" filled="f" strokecolor="#231f20" strokeweight="1pt">
            <v:path arrowok="t"/>
            <w10:wrap type="topAndBottom" anchorx="page"/>
          </v:shape>
        </w:pict>
      </w:r>
    </w:p>
    <w:p w:rsidR="008E2ED7" w:rsidRPr="00E623A3" w:rsidRDefault="008E2ED7">
      <w:pPr>
        <w:pStyle w:val="a3"/>
        <w:kinsoku w:val="0"/>
        <w:overflowPunct w:val="0"/>
        <w:spacing w:before="63"/>
        <w:rPr>
          <w:color w:val="231F20"/>
          <w:spacing w:val="-2"/>
        </w:rPr>
      </w:pPr>
      <w:r w:rsidRPr="00E623A3">
        <w:rPr>
          <w:color w:val="231F20"/>
        </w:rPr>
        <w:t xml:space="preserve">Видання </w:t>
      </w:r>
      <w:r w:rsidRPr="00E623A3">
        <w:rPr>
          <w:color w:val="231F20"/>
          <w:spacing w:val="-2"/>
        </w:rPr>
        <w:t>офіційне</w:t>
      </w:r>
    </w:p>
    <w:p w:rsidR="008E2ED7" w:rsidRPr="00E623A3" w:rsidRDefault="008E2ED7">
      <w:pPr>
        <w:pStyle w:val="a3"/>
        <w:kinsoku w:val="0"/>
        <w:overflowPunct w:val="0"/>
        <w:spacing w:before="63"/>
        <w:rPr>
          <w:color w:val="231F20"/>
          <w:spacing w:val="-2"/>
        </w:rPr>
        <w:sectPr w:rsidR="008E2ED7" w:rsidRPr="00E623A3">
          <w:footerReference w:type="even" r:id="rId27"/>
          <w:footerReference w:type="default" r:id="rId28"/>
          <w:pgSz w:w="11910" w:h="16840"/>
          <w:pgMar w:top="880" w:right="1020" w:bottom="1140" w:left="1020" w:header="687" w:footer="946" w:gutter="0"/>
          <w:pgNumType w:start="1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3"/>
        <w:kinsoku w:val="0"/>
        <w:overflowPunct w:val="0"/>
        <w:spacing w:before="20" w:line="340" w:lineRule="exact"/>
        <w:ind w:left="509" w:right="113"/>
        <w:rPr>
          <w:color w:val="231F20"/>
        </w:rPr>
      </w:pPr>
      <w:r w:rsidRPr="00E623A3">
        <w:rPr>
          <w:color w:val="231F20"/>
        </w:rPr>
        <w:t>ДБН В.1.1-25-2009 Інженерний захист територій та споруд від підтоплення та затоплення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-17"/>
        </w:rPr>
        <w:t xml:space="preserve"> </w:t>
      </w:r>
      <w:r w:rsidRPr="00E623A3">
        <w:rPr>
          <w:color w:val="231F20"/>
        </w:rPr>
        <w:t>В.1.1-46:2017</w:t>
      </w:r>
      <w:r w:rsidRPr="00E623A3">
        <w:rPr>
          <w:color w:val="231F20"/>
          <w:spacing w:val="-19"/>
        </w:rPr>
        <w:t xml:space="preserve"> </w:t>
      </w:r>
      <w:r w:rsidRPr="00E623A3">
        <w:rPr>
          <w:color w:val="231F20"/>
        </w:rPr>
        <w:t>Інженерний</w:t>
      </w:r>
      <w:r w:rsidRPr="00E623A3">
        <w:rPr>
          <w:color w:val="231F20"/>
          <w:spacing w:val="-16"/>
        </w:rPr>
        <w:t xml:space="preserve"> </w:t>
      </w:r>
      <w:r w:rsidRPr="00E623A3">
        <w:rPr>
          <w:color w:val="231F20"/>
        </w:rPr>
        <w:t>захист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територій,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19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17"/>
        </w:rPr>
        <w:t xml:space="preserve"> </w:t>
      </w:r>
      <w:r w:rsidRPr="00E623A3">
        <w:rPr>
          <w:color w:val="231F20"/>
        </w:rPr>
        <w:t>споруд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від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зсувів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обвалів.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Основні</w:t>
      </w:r>
    </w:p>
    <w:p w:rsidR="008E2ED7" w:rsidRPr="00E623A3" w:rsidRDefault="008E2ED7">
      <w:pPr>
        <w:pStyle w:val="a3"/>
        <w:kinsoku w:val="0"/>
        <w:overflowPunct w:val="0"/>
        <w:spacing w:before="15"/>
        <w:rPr>
          <w:color w:val="231F20"/>
          <w:spacing w:val="-2"/>
        </w:rPr>
      </w:pPr>
      <w:r w:rsidRPr="00E623A3">
        <w:rPr>
          <w:color w:val="231F20"/>
          <w:spacing w:val="-2"/>
        </w:rPr>
        <w:t>положення</w:t>
      </w:r>
    </w:p>
    <w:p w:rsidR="008E2ED7" w:rsidRPr="00E623A3" w:rsidRDefault="008E2ED7">
      <w:pPr>
        <w:pStyle w:val="a3"/>
        <w:kinsoku w:val="0"/>
        <w:overflowPunct w:val="0"/>
        <w:spacing w:before="99" w:line="338" w:lineRule="auto"/>
        <w:ind w:left="509" w:right="2759"/>
        <w:rPr>
          <w:color w:val="231F20"/>
        </w:rPr>
      </w:pPr>
      <w:r w:rsidRPr="00E623A3">
        <w:rPr>
          <w:color w:val="231F20"/>
        </w:rPr>
        <w:t>ДБН В.1.2-2:2006 Навантаження і впливи. Норми проектування ДБН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В.1.2-5:2007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Науково-технічний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супровід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будівельних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об’єктів</w:t>
      </w:r>
    </w:p>
    <w:p w:rsidR="008E2ED7" w:rsidRPr="00E623A3" w:rsidRDefault="008E2ED7">
      <w:pPr>
        <w:pStyle w:val="a3"/>
        <w:kinsoku w:val="0"/>
        <w:overflowPunct w:val="0"/>
        <w:spacing w:line="338" w:lineRule="auto"/>
        <w:ind w:left="509" w:right="799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В.1.2-6-2008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вимоги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до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споруд.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Механічний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опір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стійкість ДБН В.1.2-7-2008 Основні вимоги до будівель і споруд. Пожежна безпека</w:t>
      </w:r>
    </w:p>
    <w:p w:rsidR="008E2ED7" w:rsidRPr="00E623A3" w:rsidRDefault="008E2ED7">
      <w:pPr>
        <w:pStyle w:val="a3"/>
        <w:kinsoku w:val="0"/>
        <w:overflowPunct w:val="0"/>
        <w:spacing w:line="278" w:lineRule="auto"/>
        <w:ind w:firstLine="396"/>
        <w:rPr>
          <w:color w:val="231F20"/>
        </w:rPr>
      </w:pPr>
      <w:r w:rsidRPr="00E623A3">
        <w:rPr>
          <w:color w:val="231F20"/>
        </w:rPr>
        <w:t>ДБН В.1.2-8-2008 Основні вимоги до будівель і споруд. Безпека життя і здоров’я людини та</w:t>
      </w:r>
      <w:r w:rsidRPr="00E623A3">
        <w:rPr>
          <w:color w:val="231F20"/>
          <w:spacing w:val="80"/>
        </w:rPr>
        <w:t xml:space="preserve"> </w:t>
      </w:r>
      <w:r w:rsidRPr="00E623A3">
        <w:rPr>
          <w:color w:val="231F20"/>
        </w:rPr>
        <w:t>захист навколишнього природного середовища</w:t>
      </w:r>
    </w:p>
    <w:p w:rsidR="008E2ED7" w:rsidRPr="00E623A3" w:rsidRDefault="008E2ED7">
      <w:pPr>
        <w:pStyle w:val="a3"/>
        <w:kinsoku w:val="0"/>
        <w:overflowPunct w:val="0"/>
        <w:spacing w:before="57" w:line="338" w:lineRule="auto"/>
        <w:ind w:left="509" w:right="1794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В.1.2-9-2008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вимоги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до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споруд.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Безпека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експлуатації ДБН В.1.2-10-2008 Основні вимоги до будівель і споруд. Захист від шуму ДБН В.1.2-11-2008 Основні вимоги до будівель і споруд. Економія енергії</w:t>
      </w:r>
    </w:p>
    <w:p w:rsidR="008E2ED7" w:rsidRPr="00E623A3" w:rsidRDefault="008E2ED7">
      <w:pPr>
        <w:pStyle w:val="a3"/>
        <w:kinsoku w:val="0"/>
        <w:overflowPunct w:val="0"/>
        <w:spacing w:line="240" w:lineRule="exact"/>
        <w:ind w:left="509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В.1.2-12-2008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Будівництво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умовах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ущільненої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забудови.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Вимоги</w:t>
      </w:r>
      <w:r w:rsidRPr="00E623A3">
        <w:rPr>
          <w:color w:val="231F20"/>
          <w:spacing w:val="-2"/>
        </w:rPr>
        <w:t xml:space="preserve"> безпеки</w:t>
      </w:r>
    </w:p>
    <w:p w:rsidR="008E2ED7" w:rsidRPr="00E623A3" w:rsidRDefault="008E2ED7">
      <w:pPr>
        <w:pStyle w:val="a3"/>
        <w:kinsoku w:val="0"/>
        <w:overflowPunct w:val="0"/>
        <w:spacing w:before="99" w:line="278" w:lineRule="auto"/>
        <w:ind w:firstLine="396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В.1.2-14-2009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Загальні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принципи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забезпечення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надійності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конструктивної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безпеки будівель, споруд, будівельних конструкцій та основ</w:t>
      </w:r>
    </w:p>
    <w:p w:rsidR="008E2ED7" w:rsidRPr="00E623A3" w:rsidRDefault="008E2ED7">
      <w:pPr>
        <w:pStyle w:val="a3"/>
        <w:kinsoku w:val="0"/>
        <w:overflowPunct w:val="0"/>
        <w:spacing w:before="60" w:line="338" w:lineRule="auto"/>
        <w:ind w:left="509" w:right="3218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В.1.2-15:2009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Мости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труби.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Навантаження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впливи ДБН В.1.3-2:2010 Геодезичні роботи у будівництві</w:t>
      </w:r>
    </w:p>
    <w:p w:rsidR="008E2ED7" w:rsidRPr="00E623A3" w:rsidRDefault="008E2ED7">
      <w:pPr>
        <w:pStyle w:val="a3"/>
        <w:kinsoku w:val="0"/>
        <w:overflowPunct w:val="0"/>
        <w:spacing w:line="241" w:lineRule="exact"/>
        <w:ind w:left="509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В.2.1-10-2009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Основи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фундаменти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споруд.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положення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проектування</w:t>
      </w:r>
    </w:p>
    <w:p w:rsidR="008E2ED7" w:rsidRPr="00E623A3" w:rsidRDefault="008E2ED7">
      <w:pPr>
        <w:pStyle w:val="a3"/>
        <w:kinsoku w:val="0"/>
        <w:overflowPunct w:val="0"/>
        <w:spacing w:before="98" w:line="338" w:lineRule="auto"/>
        <w:ind w:left="509" w:right="162"/>
        <w:jc w:val="both"/>
        <w:rPr>
          <w:color w:val="231F20"/>
        </w:rPr>
      </w:pPr>
      <w:r w:rsidRPr="00E623A3">
        <w:rPr>
          <w:color w:val="231F20"/>
          <w:w w:val="95"/>
        </w:rPr>
        <w:t xml:space="preserve">ДБН В.2.1-10-2009 Зміна № 1 Основи та фундаменти споруд. Основні положення проектування ДБН В.2.1-10-2009 Зміна № 2 Основи та фундаменти споруд. Основні положення проектування </w:t>
      </w:r>
      <w:r w:rsidRPr="00E623A3">
        <w:rPr>
          <w:color w:val="231F20"/>
        </w:rPr>
        <w:t>ДБН В.2.2-15-2005 Житлові будинки. Основні положення</w:t>
      </w:r>
    </w:p>
    <w:p w:rsidR="008E2ED7" w:rsidRPr="00E623A3" w:rsidRDefault="008E2ED7">
      <w:pPr>
        <w:pStyle w:val="a3"/>
        <w:kinsoku w:val="0"/>
        <w:overflowPunct w:val="0"/>
        <w:spacing w:line="240" w:lineRule="exact"/>
        <w:ind w:left="509"/>
        <w:jc w:val="both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В.2.2-24:2009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Проектування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висотних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житлових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громадських</w:t>
      </w:r>
      <w:r w:rsidRPr="00E623A3">
        <w:rPr>
          <w:color w:val="231F20"/>
          <w:spacing w:val="-2"/>
        </w:rPr>
        <w:t xml:space="preserve"> будинків</w:t>
      </w:r>
    </w:p>
    <w:p w:rsidR="008E2ED7" w:rsidRPr="00E623A3" w:rsidRDefault="008E2ED7">
      <w:pPr>
        <w:pStyle w:val="a3"/>
        <w:kinsoku w:val="0"/>
        <w:overflowPunct w:val="0"/>
        <w:spacing w:before="99" w:line="338" w:lineRule="auto"/>
        <w:ind w:left="509" w:right="277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В.2.3-4:2015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Автомобільні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дороги.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Частина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I.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Проектування.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Частина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II.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Будівництво ДБН В.2.3-7-2010 Метрополітени</w:t>
      </w:r>
    </w:p>
    <w:p w:rsidR="008E2ED7" w:rsidRPr="00E623A3" w:rsidRDefault="008E2ED7">
      <w:pPr>
        <w:pStyle w:val="a3"/>
        <w:kinsoku w:val="0"/>
        <w:overflowPunct w:val="0"/>
        <w:spacing w:line="338" w:lineRule="auto"/>
        <w:ind w:left="509" w:right="2989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В.2.3-22:2009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Мости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труби.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вимоги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проектування ДБН В.2.4-3:2010 Гідротехнічні споруди. Основні положення</w:t>
      </w:r>
      <w:r w:rsidRPr="00E623A3">
        <w:rPr>
          <w:color w:val="231F20"/>
          <w:spacing w:val="80"/>
        </w:rPr>
        <w:t xml:space="preserve"> </w:t>
      </w:r>
      <w:r w:rsidRPr="00E623A3">
        <w:rPr>
          <w:color w:val="231F20"/>
        </w:rPr>
        <w:t>ДБН В.2.5-20-2001 Газопосточання</w:t>
      </w:r>
    </w:p>
    <w:p w:rsidR="008E2ED7" w:rsidRPr="00E623A3" w:rsidRDefault="008E2ED7">
      <w:pPr>
        <w:pStyle w:val="a3"/>
        <w:kinsoku w:val="0"/>
        <w:overflowPunct w:val="0"/>
        <w:spacing w:line="240" w:lineRule="exact"/>
        <w:ind w:left="509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В.2.5-39:2008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Теплові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  <w:spacing w:val="-2"/>
        </w:rPr>
        <w:t>мережі</w:t>
      </w:r>
    </w:p>
    <w:p w:rsidR="008E2ED7" w:rsidRPr="00E623A3" w:rsidRDefault="008E2ED7">
      <w:pPr>
        <w:pStyle w:val="a3"/>
        <w:kinsoku w:val="0"/>
        <w:overflowPunct w:val="0"/>
        <w:spacing w:before="97" w:line="278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>ДБН В.2.5-64:2012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Внутрішній водопровід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каналізація.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 xml:space="preserve">Частина I. Проектування. Частина II. </w:t>
      </w:r>
      <w:r w:rsidRPr="00E623A3">
        <w:rPr>
          <w:color w:val="231F20"/>
          <w:spacing w:val="-2"/>
        </w:rPr>
        <w:t>Будівництво</w:t>
      </w:r>
    </w:p>
    <w:p w:rsidR="008E2ED7" w:rsidRPr="00E623A3" w:rsidRDefault="008E2ED7">
      <w:pPr>
        <w:pStyle w:val="a3"/>
        <w:kinsoku w:val="0"/>
        <w:overflowPunct w:val="0"/>
        <w:spacing w:before="60"/>
        <w:ind w:left="509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В.2.5-67:2013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Опалення,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вентиляція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  <w:spacing w:val="-2"/>
        </w:rPr>
        <w:t>кондиціювання</w:t>
      </w:r>
    </w:p>
    <w:p w:rsidR="008E2ED7" w:rsidRPr="00E623A3" w:rsidRDefault="008E2ED7">
      <w:pPr>
        <w:pStyle w:val="a3"/>
        <w:kinsoku w:val="0"/>
        <w:overflowPunct w:val="0"/>
        <w:spacing w:before="99" w:line="278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В.2.5-74:2013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Водопостачання.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Зовнішні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мережі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споруди.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положення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 xml:space="preserve">проекту- </w:t>
      </w:r>
      <w:r w:rsidRPr="00E623A3">
        <w:rPr>
          <w:color w:val="231F20"/>
          <w:spacing w:val="-2"/>
        </w:rPr>
        <w:t>вання</w:t>
      </w:r>
    </w:p>
    <w:p w:rsidR="008E2ED7" w:rsidRPr="00E623A3" w:rsidRDefault="008E2ED7">
      <w:pPr>
        <w:pStyle w:val="a3"/>
        <w:kinsoku w:val="0"/>
        <w:overflowPunct w:val="0"/>
        <w:spacing w:before="59" w:line="338" w:lineRule="auto"/>
        <w:ind w:left="509" w:right="253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17"/>
        </w:rPr>
        <w:t xml:space="preserve"> </w:t>
      </w:r>
      <w:r w:rsidRPr="00E623A3">
        <w:rPr>
          <w:color w:val="231F20"/>
        </w:rPr>
        <w:t>В.2.5-75:2013</w:t>
      </w:r>
      <w:r w:rsidRPr="00E623A3">
        <w:rPr>
          <w:color w:val="231F20"/>
          <w:spacing w:val="-19"/>
        </w:rPr>
        <w:t xml:space="preserve"> </w:t>
      </w:r>
      <w:r w:rsidRPr="00E623A3">
        <w:rPr>
          <w:color w:val="231F20"/>
        </w:rPr>
        <w:t>Каналізація.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Зовнішні</w:t>
      </w:r>
      <w:r w:rsidRPr="00E623A3">
        <w:rPr>
          <w:color w:val="231F20"/>
          <w:spacing w:val="-17"/>
        </w:rPr>
        <w:t xml:space="preserve"> </w:t>
      </w:r>
      <w:r w:rsidRPr="00E623A3">
        <w:rPr>
          <w:color w:val="231F20"/>
        </w:rPr>
        <w:t>мережі</w:t>
      </w:r>
      <w:r w:rsidRPr="00E623A3">
        <w:rPr>
          <w:color w:val="231F20"/>
          <w:spacing w:val="-19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споруди.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16"/>
        </w:rPr>
        <w:t xml:space="preserve"> </w:t>
      </w:r>
      <w:r w:rsidRPr="00E623A3">
        <w:rPr>
          <w:color w:val="231F20"/>
        </w:rPr>
        <w:t>положення</w:t>
      </w:r>
      <w:r w:rsidRPr="00E623A3">
        <w:rPr>
          <w:color w:val="231F20"/>
          <w:spacing w:val="-18"/>
        </w:rPr>
        <w:t xml:space="preserve"> </w:t>
      </w:r>
      <w:r w:rsidRPr="00E623A3">
        <w:rPr>
          <w:color w:val="231F20"/>
        </w:rPr>
        <w:t>проектування ДБН В.2.6-98:2009 Бетонні та залізобетонні конструкції. Основні положення</w:t>
      </w:r>
    </w:p>
    <w:p w:rsidR="008E2ED7" w:rsidRPr="00E623A3" w:rsidRDefault="008E2ED7">
      <w:pPr>
        <w:pStyle w:val="a3"/>
        <w:kinsoku w:val="0"/>
        <w:overflowPunct w:val="0"/>
        <w:spacing w:line="338" w:lineRule="auto"/>
        <w:ind w:left="509" w:right="1794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В.2.6-162:2010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Кам’яні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армокам’яні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конструкції.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Основні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положення ДБН В.2.6-198:2014 Сталеві конструкції. Норми проектування</w:t>
      </w:r>
    </w:p>
    <w:p w:rsidR="008E2ED7" w:rsidRPr="00E623A3" w:rsidRDefault="008E2ED7">
      <w:pPr>
        <w:pStyle w:val="a3"/>
        <w:kinsoku w:val="0"/>
        <w:overflowPunct w:val="0"/>
        <w:spacing w:line="338" w:lineRule="auto"/>
        <w:ind w:left="509" w:right="799"/>
        <w:rPr>
          <w:color w:val="231F20"/>
        </w:rPr>
      </w:pPr>
      <w:r w:rsidRPr="00E623A3">
        <w:rPr>
          <w:color w:val="231F20"/>
        </w:rPr>
        <w:t>ДБН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360-92**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Містобудування.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Планування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забудова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міських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сільських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поселень ДСТУ Б А.1.1-25-94 Ґрунти. Терміни та визначення</w:t>
      </w:r>
    </w:p>
    <w:p w:rsidR="008E2ED7" w:rsidRPr="00E623A3" w:rsidRDefault="008E2ED7">
      <w:pPr>
        <w:pStyle w:val="a3"/>
        <w:kinsoku w:val="0"/>
        <w:overflowPunct w:val="0"/>
        <w:spacing w:line="278" w:lineRule="auto"/>
        <w:ind w:firstLine="396"/>
        <w:rPr>
          <w:color w:val="231F20"/>
        </w:rPr>
      </w:pPr>
      <w:r w:rsidRPr="00E623A3">
        <w:rPr>
          <w:color w:val="231F20"/>
        </w:rPr>
        <w:t>ДСТУ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А.2.2-7:2010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Проектування.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Розділ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інженерно-технічних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заходів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цивільного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захисту (цивільної оборони) у складі проектної документації об’єктів. Основні положення</w:t>
      </w:r>
    </w:p>
    <w:p w:rsidR="008E2ED7" w:rsidRPr="00E623A3" w:rsidRDefault="008E2ED7">
      <w:pPr>
        <w:pStyle w:val="a3"/>
        <w:kinsoku w:val="0"/>
        <w:overflowPunct w:val="0"/>
        <w:spacing w:before="57" w:line="278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>ДСТУ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В.2.1-2-96</w:t>
      </w:r>
      <w:r w:rsidRPr="00E623A3">
        <w:rPr>
          <w:color w:val="231F20"/>
          <w:spacing w:val="27"/>
        </w:rPr>
        <w:t xml:space="preserve"> </w:t>
      </w:r>
      <w:r w:rsidRPr="00E623A3">
        <w:rPr>
          <w:color w:val="231F20"/>
        </w:rPr>
        <w:t>(ГОСТ</w:t>
      </w:r>
      <w:r w:rsidRPr="00E623A3">
        <w:rPr>
          <w:color w:val="231F20"/>
          <w:spacing w:val="28"/>
        </w:rPr>
        <w:t xml:space="preserve"> </w:t>
      </w:r>
      <w:r w:rsidRPr="00E623A3">
        <w:rPr>
          <w:color w:val="231F20"/>
        </w:rPr>
        <w:t>25100-95)</w:t>
      </w:r>
      <w:r w:rsidRPr="00E623A3">
        <w:rPr>
          <w:color w:val="231F20"/>
          <w:spacing w:val="26"/>
        </w:rPr>
        <w:t xml:space="preserve"> </w:t>
      </w:r>
      <w:r w:rsidRPr="00E623A3">
        <w:rPr>
          <w:color w:val="231F20"/>
        </w:rPr>
        <w:t>Основи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28"/>
        </w:rPr>
        <w:t xml:space="preserve"> </w:t>
      </w:r>
      <w:r w:rsidRPr="00E623A3">
        <w:rPr>
          <w:color w:val="231F20"/>
        </w:rPr>
        <w:t>підвалини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будинків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>споруд.</w:t>
      </w:r>
      <w:r w:rsidRPr="00E623A3">
        <w:rPr>
          <w:color w:val="231F20"/>
          <w:spacing w:val="28"/>
        </w:rPr>
        <w:t xml:space="preserve"> </w:t>
      </w:r>
      <w:r w:rsidRPr="00E623A3">
        <w:rPr>
          <w:color w:val="231F20"/>
        </w:rPr>
        <w:t>Ґрунти.</w:t>
      </w:r>
      <w:r w:rsidRPr="00E623A3">
        <w:rPr>
          <w:color w:val="231F20"/>
          <w:spacing w:val="29"/>
        </w:rPr>
        <w:t xml:space="preserve"> </w:t>
      </w:r>
      <w:r w:rsidRPr="00E623A3">
        <w:rPr>
          <w:color w:val="231F20"/>
        </w:rPr>
        <w:t xml:space="preserve">Класи- </w:t>
      </w:r>
      <w:r w:rsidRPr="00E623A3">
        <w:rPr>
          <w:color w:val="231F20"/>
          <w:spacing w:val="-2"/>
        </w:rPr>
        <w:t>фікація</w:t>
      </w:r>
    </w:p>
    <w:p w:rsidR="008E2ED7" w:rsidRPr="00E623A3" w:rsidRDefault="008E2ED7">
      <w:pPr>
        <w:pStyle w:val="a3"/>
        <w:kinsoku w:val="0"/>
        <w:overflowPunct w:val="0"/>
        <w:spacing w:before="57" w:line="278" w:lineRule="auto"/>
        <w:ind w:firstLine="396"/>
        <w:rPr>
          <w:color w:val="231F20"/>
          <w:spacing w:val="-2"/>
        </w:rPr>
        <w:sectPr w:rsidR="008E2ED7" w:rsidRPr="00E623A3">
          <w:headerReference w:type="even" r:id="rId29"/>
          <w:headerReference w:type="default" r:id="rId30"/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3"/>
        <w:kinsoku w:val="0"/>
        <w:overflowPunct w:val="0"/>
        <w:spacing w:before="95" w:line="292" w:lineRule="auto"/>
        <w:ind w:firstLine="396"/>
        <w:rPr>
          <w:color w:val="231F20"/>
        </w:rPr>
      </w:pPr>
      <w:r w:rsidRPr="00E623A3">
        <w:rPr>
          <w:color w:val="231F20"/>
        </w:rPr>
        <w:lastRenderedPageBreak/>
        <w:t>ДСТУ Б В.2.6-135:2010 Конструкції будинків і споруд. Плити залізобетонні попередньо напру- жені ПАГ для аеродромного покриття. Технічні умови (ГОСТ 25912.0-91, МОD)</w:t>
      </w:r>
    </w:p>
    <w:p w:rsidR="008E2ED7" w:rsidRPr="00E623A3" w:rsidRDefault="008E2ED7" w:rsidP="00005F6A">
      <w:pPr>
        <w:pStyle w:val="a3"/>
        <w:kinsoku w:val="0"/>
        <w:overflowPunct w:val="0"/>
        <w:spacing w:before="46" w:line="292" w:lineRule="auto"/>
        <w:ind w:right="-168" w:firstLine="396"/>
        <w:rPr>
          <w:color w:val="231F20"/>
        </w:rPr>
      </w:pPr>
      <w:r w:rsidRPr="00E623A3">
        <w:rPr>
          <w:color w:val="231F20"/>
        </w:rPr>
        <w:t>ДСТУ Б В.2.6-156:2010 Конструкції будинків і споруд. Бетонні та залізобетонні конструкції з</w:t>
      </w:r>
      <w:r w:rsidRPr="00E623A3">
        <w:rPr>
          <w:color w:val="231F20"/>
          <w:spacing w:val="80"/>
        </w:rPr>
        <w:t xml:space="preserve"> </w:t>
      </w:r>
      <w:r w:rsidRPr="00E623A3">
        <w:rPr>
          <w:color w:val="231F20"/>
        </w:rPr>
        <w:t>важкого бетону. Правила проектування.</w:t>
      </w:r>
    </w:p>
    <w:p w:rsidR="008E2ED7" w:rsidRPr="00E623A3" w:rsidRDefault="008E2ED7">
      <w:pPr>
        <w:pStyle w:val="a3"/>
        <w:kinsoku w:val="0"/>
        <w:overflowPunct w:val="0"/>
        <w:spacing w:before="46" w:line="292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>ДСТУ-Н Б В.1.1-39:2016 Настанова щодо інженерної підготовки грунтової основи будівель і</w:t>
      </w:r>
      <w:r w:rsidRPr="00E623A3">
        <w:rPr>
          <w:color w:val="231F20"/>
          <w:spacing w:val="80"/>
        </w:rPr>
        <w:t xml:space="preserve"> </w:t>
      </w:r>
      <w:r w:rsidRPr="00E623A3">
        <w:rPr>
          <w:color w:val="231F20"/>
          <w:spacing w:val="-2"/>
        </w:rPr>
        <w:t>споруд</w:t>
      </w:r>
    </w:p>
    <w:p w:rsidR="008E2ED7" w:rsidRPr="00E623A3" w:rsidRDefault="008E2ED7" w:rsidP="00005F6A">
      <w:pPr>
        <w:pStyle w:val="a3"/>
        <w:kinsoku w:val="0"/>
        <w:overflowPunct w:val="0"/>
        <w:spacing w:before="45" w:line="338" w:lineRule="auto"/>
        <w:ind w:left="510" w:right="102"/>
        <w:rPr>
          <w:color w:val="231F20"/>
        </w:rPr>
      </w:pPr>
      <w:r w:rsidRPr="00E623A3">
        <w:rPr>
          <w:color w:val="231F20"/>
        </w:rPr>
        <w:t xml:space="preserve">ДСТУ-Н Б В.1.1-40:2016 Настанова щодо проектування будівель і споруд на слабких ґрунтах </w:t>
      </w:r>
      <w:r w:rsidR="00005F6A" w:rsidRPr="00005F6A">
        <w:rPr>
          <w:color w:val="231F20"/>
          <w:spacing w:val="-6"/>
        </w:rPr>
        <w:t>ДСТУ-Н Б В.1.1-41:2016</w:t>
      </w:r>
      <w:r w:rsidRPr="00005F6A">
        <w:rPr>
          <w:color w:val="231F20"/>
          <w:spacing w:val="-6"/>
        </w:rPr>
        <w:t xml:space="preserve"> Настанова щодо проектування будівель і споруд на </w:t>
      </w:r>
      <w:r w:rsidR="00005F6A" w:rsidRPr="00005F6A">
        <w:rPr>
          <w:color w:val="231F20"/>
          <w:spacing w:val="-6"/>
        </w:rPr>
        <w:t xml:space="preserve"> з</w:t>
      </w:r>
      <w:r w:rsidRPr="00005F6A">
        <w:rPr>
          <w:color w:val="231F20"/>
          <w:spacing w:val="-6"/>
        </w:rPr>
        <w:t>акарстованих</w:t>
      </w:r>
    </w:p>
    <w:p w:rsidR="008E2ED7" w:rsidRPr="00E623A3" w:rsidRDefault="008E2ED7">
      <w:pPr>
        <w:pStyle w:val="a3"/>
        <w:kinsoku w:val="0"/>
        <w:overflowPunct w:val="0"/>
        <w:spacing w:line="195" w:lineRule="exact"/>
        <w:rPr>
          <w:color w:val="231F20"/>
          <w:spacing w:val="-2"/>
        </w:rPr>
      </w:pPr>
      <w:r w:rsidRPr="00E623A3">
        <w:rPr>
          <w:color w:val="231F20"/>
          <w:spacing w:val="-2"/>
        </w:rPr>
        <w:t>територіях</w:t>
      </w:r>
    </w:p>
    <w:p w:rsidR="008E2ED7" w:rsidRPr="00E623A3" w:rsidRDefault="008E2ED7">
      <w:pPr>
        <w:pStyle w:val="a3"/>
        <w:kinsoku w:val="0"/>
        <w:overflowPunct w:val="0"/>
        <w:spacing w:before="99" w:line="292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 xml:space="preserve">ДСТУ-Н Б В.1.1-42:2016 Настанова щодо проектування будівель і споруд на підроблюваних </w:t>
      </w:r>
      <w:r w:rsidRPr="00E623A3">
        <w:rPr>
          <w:color w:val="231F20"/>
          <w:spacing w:val="-2"/>
        </w:rPr>
        <w:t>територіях</w:t>
      </w:r>
    </w:p>
    <w:p w:rsidR="008E2ED7" w:rsidRPr="00E623A3" w:rsidRDefault="008E2ED7">
      <w:pPr>
        <w:pStyle w:val="a3"/>
        <w:kinsoku w:val="0"/>
        <w:overflowPunct w:val="0"/>
        <w:spacing w:before="46" w:line="292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>ДСТУ-Н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В.1.1-44:2016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Настанова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щодо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проектування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споруд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 xml:space="preserve">просідаючих </w:t>
      </w:r>
      <w:r w:rsidRPr="00E623A3">
        <w:rPr>
          <w:color w:val="231F20"/>
          <w:spacing w:val="-2"/>
        </w:rPr>
        <w:t>ґрунтах</w:t>
      </w:r>
    </w:p>
    <w:p w:rsidR="008E2ED7" w:rsidRPr="00E623A3" w:rsidRDefault="008E2ED7">
      <w:pPr>
        <w:pStyle w:val="a3"/>
        <w:kinsoku w:val="0"/>
        <w:overflowPunct w:val="0"/>
        <w:spacing w:before="46" w:line="292" w:lineRule="auto"/>
        <w:ind w:firstLine="396"/>
        <w:rPr>
          <w:color w:val="231F20"/>
        </w:rPr>
      </w:pPr>
      <w:r w:rsidRPr="00E623A3">
        <w:rPr>
          <w:color w:val="231F20"/>
        </w:rPr>
        <w:t>ДCTУ-Н Б В.1.2-16:2013 Визначення класу наслідків (відповідальності) та категорії складності об’єктів будівництва</w:t>
      </w:r>
    </w:p>
    <w:p w:rsidR="008E2ED7" w:rsidRPr="00E623A3" w:rsidRDefault="008E2ED7" w:rsidP="00005F6A">
      <w:pPr>
        <w:pStyle w:val="a3"/>
        <w:kinsoku w:val="0"/>
        <w:overflowPunct w:val="0"/>
        <w:spacing w:before="45" w:line="338" w:lineRule="auto"/>
        <w:ind w:left="509" w:right="139"/>
        <w:rPr>
          <w:color w:val="231F20"/>
          <w:spacing w:val="-4"/>
        </w:rPr>
      </w:pPr>
      <w:r w:rsidRPr="00E623A3">
        <w:rPr>
          <w:color w:val="231F20"/>
        </w:rPr>
        <w:t>ДСТУ-Н Б В.1.2-17:2016 Настанова щодо науково-технічного моніторингу будівель і споруд ДСТУ-Н Б В.2.1-28:2013 Настанова щодо проведення земляних робіт, улаштування основ та</w:t>
      </w:r>
      <w:r w:rsidR="00005F6A">
        <w:rPr>
          <w:color w:val="231F20"/>
        </w:rPr>
        <w:t xml:space="preserve"> </w:t>
      </w:r>
      <w:r w:rsidRPr="00E623A3">
        <w:rPr>
          <w:color w:val="231F20"/>
        </w:rPr>
        <w:t>спорудження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фундаментів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(СНиП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3.02.01-87,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4"/>
        </w:rPr>
        <w:t>МОD)</w:t>
      </w:r>
    </w:p>
    <w:p w:rsidR="008E2ED7" w:rsidRPr="00E623A3" w:rsidRDefault="008E2ED7">
      <w:pPr>
        <w:pStyle w:val="a3"/>
        <w:kinsoku w:val="0"/>
        <w:overflowPunct w:val="0"/>
        <w:spacing w:before="99" w:line="292" w:lineRule="auto"/>
        <w:ind w:firstLine="396"/>
        <w:rPr>
          <w:color w:val="231F20"/>
        </w:rPr>
      </w:pPr>
      <w:r w:rsidRPr="00E623A3">
        <w:rPr>
          <w:color w:val="231F20"/>
        </w:rPr>
        <w:t>ДСТУ-Н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В.2.1-29:2014</w:t>
      </w:r>
      <w:r w:rsidRPr="00E623A3">
        <w:rPr>
          <w:color w:val="231F20"/>
          <w:spacing w:val="31"/>
        </w:rPr>
        <w:t xml:space="preserve"> </w:t>
      </w:r>
      <w:r w:rsidRPr="00E623A3">
        <w:rPr>
          <w:color w:val="231F20"/>
        </w:rPr>
        <w:t>Настанова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щодо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проектування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33"/>
        </w:rPr>
        <w:t xml:space="preserve"> </w:t>
      </w:r>
      <w:r w:rsidRPr="00E623A3">
        <w:rPr>
          <w:color w:val="231F20"/>
        </w:rPr>
        <w:t>влаштування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заглиблених</w:t>
      </w:r>
      <w:r w:rsidRPr="00E623A3">
        <w:rPr>
          <w:color w:val="231F20"/>
          <w:spacing w:val="32"/>
        </w:rPr>
        <w:t xml:space="preserve"> </w:t>
      </w:r>
      <w:r w:rsidRPr="00E623A3">
        <w:rPr>
          <w:color w:val="231F20"/>
        </w:rPr>
        <w:t>споруд способом "стіна в грунті"</w:t>
      </w: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ind w:hanging="342"/>
        <w:jc w:val="both"/>
        <w:rPr>
          <w:color w:val="231F20"/>
          <w:spacing w:val="-2"/>
        </w:rPr>
      </w:pPr>
      <w:r w:rsidRPr="00E623A3">
        <w:rPr>
          <w:color w:val="231F20"/>
        </w:rPr>
        <w:t xml:space="preserve">ТЕРМІНИ ТА ВИЗНАЧЕННЯ </w:t>
      </w:r>
      <w:r w:rsidRPr="00E623A3">
        <w:rPr>
          <w:color w:val="231F20"/>
          <w:spacing w:val="-2"/>
        </w:rPr>
        <w:t>ПОНЯТЬ</w:t>
      </w:r>
    </w:p>
    <w:p w:rsidR="008E2ED7" w:rsidRPr="00E623A3" w:rsidRDefault="008E2ED7">
      <w:pPr>
        <w:pStyle w:val="a3"/>
        <w:kinsoku w:val="0"/>
        <w:overflowPunct w:val="0"/>
        <w:spacing w:before="98"/>
        <w:ind w:left="509"/>
        <w:jc w:val="both"/>
        <w:rPr>
          <w:color w:val="231F20"/>
          <w:spacing w:val="-5"/>
        </w:rPr>
      </w:pPr>
      <w:r w:rsidRPr="00E623A3">
        <w:rPr>
          <w:color w:val="231F20"/>
        </w:rPr>
        <w:t>У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цих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нормах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використано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терміни,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установлені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5"/>
        </w:rPr>
        <w:t>в: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26"/>
        </w:tabs>
        <w:kinsoku w:val="0"/>
        <w:overflowPunct w:val="0"/>
        <w:spacing w:before="106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ДБН А.2.1-1: геотехнічні об’єкти, інженерно-геологічні процеси і явища, нормативний прогноз, оптимальні проектні рішення, пошуковий прогноз, ризик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1"/>
        </w:tabs>
        <w:kinsoku w:val="0"/>
        <w:overflowPunct w:val="0"/>
        <w:spacing w:before="53"/>
        <w:ind w:left="860" w:right="0" w:hanging="352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А.2.2-3: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будівництво,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будівля, споруда,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об’єкт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будівництва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1"/>
        </w:tabs>
        <w:kinsoku w:val="0"/>
        <w:overflowPunct w:val="0"/>
        <w:spacing w:before="106"/>
        <w:ind w:left="860" w:right="0" w:hanging="352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В.1.1-12: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сейсмічні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впливи, сейсмічне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мікрорайонування,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сейсмоізоляція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9"/>
        </w:tabs>
        <w:kinsoku w:val="0"/>
        <w:overflowPunct w:val="0"/>
        <w:spacing w:before="105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ДБН В.1.1-24: абразія, геологічні процеси, геологічний фактор (чинник), ерозія (водна), затоплення території, зсув, зсувонебезпечна територія, інженерно-геологічне середовище; інже- нерний захист територій, будівель і споруд; інженерна підготовка території, інфільтрація, карст, критерій небезпечного геологічного процесу, моніторинг, небезпечні геологічні процеси, обвали, підтоплення території, селевий потік (сель), суфозія, фільтрація підземних вод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17"/>
        </w:tabs>
        <w:kinsoku w:val="0"/>
        <w:overflowPunct w:val="0"/>
        <w:spacing w:before="55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ДБН В.2.1-10: вплив на основу, геотехнічний моніторинг, деформації фундаментів за властивостями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 жорсткість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 зрушення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порід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гірського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масиву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(вертикальне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горизонтальне),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коефіцієнт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жорсткості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модель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 технічний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стан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 (конструкції, об’єкта), умови особливі ґрунтові, модель основи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1"/>
        </w:tabs>
        <w:kinsoku w:val="0"/>
        <w:overflowPunct w:val="0"/>
        <w:spacing w:before="53"/>
        <w:ind w:left="860" w:right="0" w:hanging="352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ДСТУ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А.1.1-25,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В.2.1-2:</w:t>
      </w:r>
      <w:r w:rsidRPr="00E623A3">
        <w:rPr>
          <w:color w:val="231F20"/>
          <w:spacing w:val="-2"/>
          <w:sz w:val="21"/>
          <w:szCs w:val="21"/>
        </w:rPr>
        <w:t xml:space="preserve"> ґрунт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6"/>
        </w:tabs>
        <w:kinsoku w:val="0"/>
        <w:overflowPunct w:val="0"/>
        <w:spacing w:before="106" w:line="292" w:lineRule="auto"/>
        <w:ind w:right="110" w:firstLine="396"/>
        <w:jc w:val="left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ДСТУ-Н Б В.1.1-42: уступи, мульда зсування земної поверхні, нахили інтервалів у мульді зсування, підроблювана територія, запобіжний цілик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1"/>
        </w:tabs>
        <w:kinsoku w:val="0"/>
        <w:overflowPunct w:val="0"/>
        <w:spacing w:before="53"/>
        <w:ind w:left="860" w:right="0" w:hanging="352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В.1.1-44: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просідання.</w:t>
      </w:r>
    </w:p>
    <w:p w:rsidR="008E2ED7" w:rsidRPr="00E623A3" w:rsidRDefault="008E2ED7">
      <w:pPr>
        <w:pStyle w:val="a3"/>
        <w:kinsoku w:val="0"/>
        <w:overflowPunct w:val="0"/>
        <w:spacing w:before="39" w:line="290" w:lineRule="auto"/>
        <w:ind w:firstLine="396"/>
        <w:rPr>
          <w:color w:val="231F20"/>
          <w:spacing w:val="-2"/>
        </w:rPr>
      </w:pPr>
      <w:r w:rsidRPr="00E623A3">
        <w:rPr>
          <w:color w:val="231F20"/>
        </w:rPr>
        <w:t xml:space="preserve">Нижче подано терміни, додатково використані в цих нормах, та визначення позначених ними </w:t>
      </w:r>
      <w:r w:rsidRPr="00E623A3">
        <w:rPr>
          <w:color w:val="231F20"/>
          <w:spacing w:val="-2"/>
        </w:rPr>
        <w:t>понять.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861"/>
        </w:tabs>
        <w:kinsoku w:val="0"/>
        <w:overflowPunct w:val="0"/>
        <w:spacing w:before="54"/>
        <w:ind w:left="860" w:hanging="352"/>
        <w:jc w:val="left"/>
        <w:rPr>
          <w:color w:val="231F20"/>
          <w:spacing w:val="-5"/>
        </w:rPr>
      </w:pPr>
      <w:r w:rsidRPr="00E623A3">
        <w:rPr>
          <w:color w:val="231F20"/>
        </w:rPr>
        <w:t xml:space="preserve">геотехнічні </w:t>
      </w:r>
      <w:r w:rsidRPr="00E623A3">
        <w:rPr>
          <w:color w:val="231F20"/>
          <w:spacing w:val="-5"/>
        </w:rPr>
        <w:t>дії</w:t>
      </w:r>
    </w:p>
    <w:p w:rsidR="008E2ED7" w:rsidRDefault="008E2ED7">
      <w:pPr>
        <w:pStyle w:val="a3"/>
        <w:kinsoku w:val="0"/>
        <w:overflowPunct w:val="0"/>
        <w:spacing w:before="99"/>
        <w:ind w:left="509"/>
        <w:rPr>
          <w:color w:val="231F20"/>
          <w:spacing w:val="-4"/>
        </w:rPr>
      </w:pPr>
      <w:r w:rsidRPr="00E623A3">
        <w:rPr>
          <w:color w:val="231F20"/>
        </w:rPr>
        <w:t>Навантаження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споруду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від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ґрунту,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засипки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або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ґрунтової</w:t>
      </w:r>
      <w:r w:rsidRPr="00E623A3">
        <w:rPr>
          <w:color w:val="231F20"/>
          <w:spacing w:val="-4"/>
        </w:rPr>
        <w:t xml:space="preserve"> води</w:t>
      </w:r>
    </w:p>
    <w:p w:rsidR="00005F6A" w:rsidRPr="00E623A3" w:rsidRDefault="00005F6A">
      <w:pPr>
        <w:pStyle w:val="a3"/>
        <w:kinsoku w:val="0"/>
        <w:overflowPunct w:val="0"/>
        <w:spacing w:before="99"/>
        <w:ind w:left="509"/>
        <w:rPr>
          <w:color w:val="231F20"/>
          <w:spacing w:val="-4"/>
        </w:r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91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 xml:space="preserve">гнучкі вставки протяжних </w:t>
      </w:r>
      <w:r w:rsidRPr="00E623A3">
        <w:rPr>
          <w:color w:val="231F20"/>
          <w:spacing w:val="-2"/>
        </w:rPr>
        <w:t>трубопроводів</w:t>
      </w:r>
    </w:p>
    <w:p w:rsidR="008E2ED7" w:rsidRPr="00E623A3" w:rsidRDefault="008E2ED7">
      <w:pPr>
        <w:pStyle w:val="a3"/>
        <w:kinsoku w:val="0"/>
        <w:overflowPunct w:val="0"/>
        <w:spacing w:before="98" w:line="285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Ділянки трубопроводу спеціальної конструкції, що надають можливість компенсувати зміну лінійних розмірів та деформацій згину/прогину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 xml:space="preserve">жорсткість конструктивної схеми </w:t>
      </w:r>
      <w:r w:rsidRPr="00E623A3">
        <w:rPr>
          <w:color w:val="231F20"/>
          <w:spacing w:val="-2"/>
        </w:rPr>
        <w:t>споруди</w:t>
      </w:r>
    </w:p>
    <w:p w:rsidR="008E2ED7" w:rsidRPr="00E623A3" w:rsidRDefault="008E2ED7">
      <w:pPr>
        <w:pStyle w:val="a3"/>
        <w:kinsoku w:val="0"/>
        <w:overflowPunct w:val="0"/>
        <w:spacing w:before="99" w:line="285" w:lineRule="auto"/>
        <w:ind w:right="113" w:firstLine="396"/>
        <w:jc w:val="both"/>
        <w:rPr>
          <w:color w:val="231F20"/>
        </w:rPr>
      </w:pPr>
      <w:r w:rsidRPr="00E623A3">
        <w:rPr>
          <w:color w:val="231F20"/>
          <w:spacing w:val="-2"/>
        </w:rPr>
        <w:t>Характеристика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конструктивної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  <w:spacing w:val="-2"/>
        </w:rPr>
        <w:t>схеми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  <w:spacing w:val="-2"/>
        </w:rPr>
        <w:t>(моделі)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  <w:spacing w:val="-2"/>
        </w:rPr>
        <w:t>будівлі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  <w:spacing w:val="-2"/>
        </w:rPr>
        <w:t>або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  <w:spacing w:val="-2"/>
        </w:rPr>
        <w:t>споруди,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що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оцінює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  <w:spacing w:val="-2"/>
        </w:rPr>
        <w:t>здатність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 xml:space="preserve">чинити </w:t>
      </w:r>
      <w:r w:rsidRPr="00E623A3">
        <w:rPr>
          <w:color w:val="231F20"/>
        </w:rPr>
        <w:t>опір зовнішній дії навантаженнь, наслідком чого є її деформації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 xml:space="preserve">коефіцієнт жорсткості </w:t>
      </w:r>
      <w:r w:rsidRPr="00E623A3">
        <w:rPr>
          <w:color w:val="231F20"/>
          <w:spacing w:val="-2"/>
        </w:rPr>
        <w:t>основи</w:t>
      </w:r>
    </w:p>
    <w:p w:rsidR="008E2ED7" w:rsidRPr="00E623A3" w:rsidRDefault="008E2ED7">
      <w:pPr>
        <w:pStyle w:val="a3"/>
        <w:kinsoku w:val="0"/>
        <w:overflowPunct w:val="0"/>
        <w:spacing w:before="98" w:line="285" w:lineRule="auto"/>
        <w:ind w:right="109" w:firstLine="396"/>
        <w:jc w:val="both"/>
        <w:rPr>
          <w:color w:val="231F20"/>
          <w:spacing w:val="-2"/>
        </w:rPr>
      </w:pPr>
      <w:r w:rsidRPr="00E623A3">
        <w:rPr>
          <w:color w:val="231F20"/>
          <w:spacing w:val="-2"/>
        </w:rPr>
        <w:t>Параметр, що характеризує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  <w:spacing w:val="-2"/>
        </w:rPr>
        <w:t>деформаційні властивості ґрунтової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  <w:spacing w:val="-2"/>
        </w:rPr>
        <w:t xml:space="preserve">основи в межах розрахункової </w:t>
      </w:r>
      <w:r w:rsidRPr="00E623A3">
        <w:rPr>
          <w:color w:val="231F20"/>
        </w:rPr>
        <w:t>ділянки контакту з конструкціями фундаментів. Використовують для розв’язання лінійних та фізично і конструктивно нелінійних контактних задач для основ і фундаментів. Залежить від деформаційних характеристик і моделі ґрунтової основи, площі контакту, величин і характеру передачі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навантаження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через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конструкції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фундаментів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основу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впливів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фундаменти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через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 xml:space="preserve">їх </w:t>
      </w:r>
      <w:r w:rsidRPr="00E623A3">
        <w:rPr>
          <w:color w:val="231F20"/>
          <w:spacing w:val="-2"/>
        </w:rPr>
        <w:t>основу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65"/>
        <w:ind w:left="976" w:hanging="468"/>
        <w:rPr>
          <w:color w:val="231F20"/>
          <w:spacing w:val="-2"/>
        </w:rPr>
      </w:pPr>
      <w:r w:rsidRPr="00E623A3">
        <w:rPr>
          <w:color w:val="231F20"/>
          <w:spacing w:val="-2"/>
        </w:rPr>
        <w:t>податливість</w:t>
      </w:r>
    </w:p>
    <w:p w:rsidR="008E2ED7" w:rsidRPr="00E623A3" w:rsidRDefault="008E2ED7">
      <w:pPr>
        <w:pStyle w:val="a3"/>
        <w:kinsoku w:val="0"/>
        <w:overflowPunct w:val="0"/>
        <w:spacing w:before="99" w:line="285" w:lineRule="auto"/>
        <w:ind w:right="110" w:firstLine="396"/>
        <w:jc w:val="both"/>
        <w:rPr>
          <w:color w:val="231F20"/>
        </w:rPr>
      </w:pPr>
      <w:r w:rsidRPr="00E623A3">
        <w:rPr>
          <w:color w:val="231F20"/>
        </w:rPr>
        <w:t>Величина зворотна жорсткості, яка характеризує можливість конструкції або з’єднання до пружних або пружнопластичних деформацій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>проектування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за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жорсткою конструктивною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схемою</w:t>
      </w:r>
    </w:p>
    <w:p w:rsidR="008E2ED7" w:rsidRPr="00E623A3" w:rsidRDefault="008E2ED7">
      <w:pPr>
        <w:pStyle w:val="a3"/>
        <w:kinsoku w:val="0"/>
        <w:overflowPunct w:val="0"/>
        <w:spacing w:before="98" w:line="285" w:lineRule="auto"/>
        <w:ind w:right="109" w:firstLine="396"/>
        <w:jc w:val="both"/>
        <w:rPr>
          <w:color w:val="231F20"/>
          <w:spacing w:val="-2"/>
        </w:rPr>
      </w:pPr>
      <w:r w:rsidRPr="00E623A3">
        <w:rPr>
          <w:color w:val="231F20"/>
        </w:rPr>
        <w:t>Об’єднання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несучих</w:t>
      </w:r>
      <w:r w:rsidRPr="00E623A3">
        <w:rPr>
          <w:color w:val="231F20"/>
          <w:spacing w:val="-15"/>
        </w:rPr>
        <w:t xml:space="preserve"> </w:t>
      </w:r>
      <w:r w:rsidRPr="00E623A3">
        <w:rPr>
          <w:color w:val="231F20"/>
        </w:rPr>
        <w:t>елементів</w:t>
      </w:r>
      <w:r w:rsidRPr="00E623A3">
        <w:rPr>
          <w:color w:val="231F20"/>
          <w:spacing w:val="-15"/>
        </w:rPr>
        <w:t xml:space="preserve"> </w:t>
      </w:r>
      <w:r w:rsidRPr="00E623A3">
        <w:rPr>
          <w:color w:val="231F20"/>
        </w:rPr>
        <w:t>будівлі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або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споруди</w:t>
      </w:r>
      <w:r w:rsidRPr="00E623A3">
        <w:rPr>
          <w:color w:val="231F20"/>
          <w:spacing w:val="-15"/>
        </w:rPr>
        <w:t xml:space="preserve"> </w:t>
      </w:r>
      <w:r w:rsidRPr="00E623A3">
        <w:rPr>
          <w:color w:val="231F20"/>
        </w:rPr>
        <w:t>в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єдину</w:t>
      </w:r>
      <w:r w:rsidRPr="00E623A3">
        <w:rPr>
          <w:color w:val="231F20"/>
          <w:spacing w:val="-15"/>
        </w:rPr>
        <w:t xml:space="preserve"> </w:t>
      </w:r>
      <w:r w:rsidRPr="00E623A3">
        <w:rPr>
          <w:color w:val="231F20"/>
        </w:rPr>
        <w:t>просторову</w:t>
      </w:r>
      <w:r w:rsidRPr="00E623A3">
        <w:rPr>
          <w:color w:val="231F20"/>
          <w:spacing w:val="-15"/>
        </w:rPr>
        <w:t xml:space="preserve"> </w:t>
      </w:r>
      <w:r w:rsidRPr="00E623A3">
        <w:rPr>
          <w:color w:val="231F20"/>
        </w:rPr>
        <w:t>систему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з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 xml:space="preserve">виключенням можливості взаємного переміщення окремих елементів несучих конструкцій при деформаціях </w:t>
      </w:r>
      <w:r w:rsidRPr="00E623A3">
        <w:rPr>
          <w:color w:val="231F20"/>
          <w:spacing w:val="-2"/>
        </w:rPr>
        <w:t>основи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62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>проектування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за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податливою конструктивною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схемою</w:t>
      </w:r>
    </w:p>
    <w:p w:rsidR="008E2ED7" w:rsidRPr="00E623A3" w:rsidRDefault="008E2ED7">
      <w:pPr>
        <w:pStyle w:val="a3"/>
        <w:kinsoku w:val="0"/>
        <w:overflowPunct w:val="0"/>
        <w:spacing w:before="99" w:line="285" w:lineRule="auto"/>
        <w:ind w:right="109" w:firstLine="396"/>
        <w:jc w:val="both"/>
        <w:rPr>
          <w:color w:val="231F20"/>
        </w:rPr>
      </w:pPr>
      <w:r w:rsidRPr="00E623A3">
        <w:rPr>
          <w:color w:val="231F20"/>
        </w:rPr>
        <w:t>Забезпечення можливості пристосування несучих конструкцій до нерівномірних деформацій основи без появи у них додаткових зусиль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60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>проектування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за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комбінованою конструктивною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схемою</w:t>
      </w:r>
    </w:p>
    <w:p w:rsidR="008E2ED7" w:rsidRPr="00E623A3" w:rsidRDefault="008E2ED7">
      <w:pPr>
        <w:pStyle w:val="a3"/>
        <w:kinsoku w:val="0"/>
        <w:overflowPunct w:val="0"/>
        <w:spacing w:before="99" w:line="285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Сполучення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жорсткої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податливої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систем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із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застосуванням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різних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конструктивних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схем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підземної і надземної частин будівель і споруд у їх поздовжніх і поперечних конструкціях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 xml:space="preserve">принципи </w:t>
      </w:r>
      <w:r w:rsidRPr="00E623A3">
        <w:rPr>
          <w:color w:val="231F20"/>
          <w:spacing w:val="-2"/>
        </w:rPr>
        <w:t>проектування</w:t>
      </w:r>
    </w:p>
    <w:p w:rsidR="008E2ED7" w:rsidRPr="00E623A3" w:rsidRDefault="008E2ED7">
      <w:pPr>
        <w:pStyle w:val="a3"/>
        <w:kinsoku w:val="0"/>
        <w:overflowPunct w:val="0"/>
        <w:spacing w:before="98"/>
        <w:ind w:left="509"/>
        <w:jc w:val="both"/>
        <w:rPr>
          <w:color w:val="231F20"/>
          <w:spacing w:val="-2"/>
        </w:rPr>
      </w:pPr>
      <w:r w:rsidRPr="00E623A3">
        <w:rPr>
          <w:color w:val="231F20"/>
        </w:rPr>
        <w:t>Безумовні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вимоги,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які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мають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бути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враховані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проекті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106"/>
        <w:ind w:left="976" w:hanging="468"/>
        <w:rPr>
          <w:color w:val="231F20"/>
          <w:spacing w:val="-2"/>
        </w:rPr>
      </w:pPr>
      <w:r w:rsidRPr="00E623A3">
        <w:rPr>
          <w:color w:val="231F20"/>
        </w:rPr>
        <w:t xml:space="preserve">складні інженерно-геологічні </w:t>
      </w:r>
      <w:r w:rsidRPr="00E623A3">
        <w:rPr>
          <w:color w:val="231F20"/>
          <w:spacing w:val="-2"/>
        </w:rPr>
        <w:t>умови</w:t>
      </w:r>
    </w:p>
    <w:p w:rsidR="008E2ED7" w:rsidRPr="00E623A3" w:rsidRDefault="008E2ED7">
      <w:pPr>
        <w:pStyle w:val="a3"/>
        <w:kinsoku w:val="0"/>
        <w:overflowPunct w:val="0"/>
        <w:spacing w:before="99" w:line="285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Геологічне середовище, яке включає специфічні ґрунти, небезпечні природні або техногенні процеси, геоморфологічні умови, геологічні та гідрогеологічні фактори взаємодії з будівлями і спорудами, що відносяться до II та III категорій складності інженерно-геологічних умов</w:t>
      </w:r>
    </w:p>
    <w:p w:rsidR="008E2ED7" w:rsidRPr="00E623A3" w:rsidRDefault="008E2ED7">
      <w:pPr>
        <w:pStyle w:val="3"/>
        <w:numPr>
          <w:ilvl w:val="2"/>
          <w:numId w:val="6"/>
        </w:numPr>
        <w:tabs>
          <w:tab w:val="left" w:pos="977"/>
        </w:tabs>
        <w:kinsoku w:val="0"/>
        <w:overflowPunct w:val="0"/>
        <w:spacing w:before="62"/>
        <w:ind w:left="976" w:hanging="468"/>
        <w:rPr>
          <w:color w:val="231F20"/>
          <w:spacing w:val="-5"/>
        </w:rPr>
      </w:pPr>
      <w:r w:rsidRPr="00E623A3">
        <w:rPr>
          <w:color w:val="231F20"/>
        </w:rPr>
        <w:t xml:space="preserve">техногенні </w:t>
      </w:r>
      <w:r w:rsidRPr="00E623A3">
        <w:rPr>
          <w:color w:val="231F20"/>
          <w:spacing w:val="-5"/>
        </w:rPr>
        <w:t>дії</w:t>
      </w:r>
    </w:p>
    <w:p w:rsidR="008E2ED7" w:rsidRPr="00E623A3" w:rsidRDefault="008E2ED7">
      <w:pPr>
        <w:pStyle w:val="a3"/>
        <w:kinsoku w:val="0"/>
        <w:overflowPunct w:val="0"/>
        <w:spacing w:before="98" w:line="285" w:lineRule="auto"/>
        <w:ind w:right="109" w:firstLine="396"/>
        <w:jc w:val="both"/>
        <w:rPr>
          <w:color w:val="231F20"/>
        </w:rPr>
      </w:pPr>
      <w:r w:rsidRPr="00E623A3">
        <w:rPr>
          <w:color w:val="231F20"/>
        </w:rPr>
        <w:t>Статичні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динамічні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навантаження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від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споруд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під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час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їх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будівництва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 xml:space="preserve">експлуатації, </w:t>
      </w:r>
      <w:r w:rsidRPr="00E623A3">
        <w:rPr>
          <w:color w:val="231F20"/>
          <w:w w:val="95"/>
        </w:rPr>
        <w:t xml:space="preserve">підтоплення і осушення територій, забруднення ґрунтів, виснаження і забруднення підземних вод, а </w:t>
      </w:r>
      <w:r w:rsidRPr="00E623A3">
        <w:rPr>
          <w:color w:val="231F20"/>
        </w:rPr>
        <w:t>також фізичні, хімічні, радіаційні, біологічні дії на геологічне середовище</w:t>
      </w:r>
    </w:p>
    <w:p w:rsidR="008E2ED7" w:rsidRPr="00E623A3" w:rsidRDefault="008E2ED7">
      <w:pPr>
        <w:pStyle w:val="a3"/>
        <w:kinsoku w:val="0"/>
        <w:overflowPunct w:val="0"/>
        <w:spacing w:before="7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ind w:hanging="342"/>
        <w:jc w:val="both"/>
        <w:rPr>
          <w:color w:val="231F20"/>
          <w:spacing w:val="-2"/>
        </w:rPr>
      </w:pPr>
      <w:r w:rsidRPr="00E623A3">
        <w:rPr>
          <w:color w:val="231F20"/>
        </w:rPr>
        <w:t xml:space="preserve">ПОЗНАКИ ТА </w:t>
      </w:r>
      <w:r w:rsidRPr="00E623A3">
        <w:rPr>
          <w:color w:val="231F20"/>
          <w:spacing w:val="-2"/>
        </w:rPr>
        <w:t>СКОРОЧЕННЯ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  <w:spacing w:val="-2"/>
        </w:rPr>
      </w:pPr>
      <w:r w:rsidRPr="00E623A3">
        <w:rPr>
          <w:color w:val="231F20"/>
        </w:rPr>
        <w:t xml:space="preserve">В цих нормах використано наступні </w:t>
      </w:r>
      <w:r w:rsidRPr="00E623A3">
        <w:rPr>
          <w:color w:val="231F20"/>
          <w:spacing w:val="-2"/>
        </w:rPr>
        <w:t>познаки: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i/>
          <w:iCs/>
          <w:color w:val="231F20"/>
          <w:spacing w:val="-2"/>
        </w:rPr>
      </w:pPr>
      <w:r w:rsidRPr="00E623A3">
        <w:rPr>
          <w:i/>
          <w:iCs/>
          <w:color w:val="231F20"/>
        </w:rPr>
        <w:t>Латинські</w:t>
      </w:r>
      <w:r w:rsidRPr="00E623A3">
        <w:rPr>
          <w:i/>
          <w:iCs/>
          <w:color w:val="231F20"/>
          <w:spacing w:val="-9"/>
        </w:rPr>
        <w:t xml:space="preserve"> </w:t>
      </w:r>
      <w:r w:rsidRPr="00E623A3">
        <w:rPr>
          <w:i/>
          <w:iCs/>
          <w:color w:val="231F20"/>
        </w:rPr>
        <w:t>великі</w:t>
      </w:r>
      <w:r w:rsidRPr="00E623A3">
        <w:rPr>
          <w:i/>
          <w:iCs/>
          <w:color w:val="231F20"/>
          <w:spacing w:val="-8"/>
        </w:rPr>
        <w:t xml:space="preserve"> </w:t>
      </w:r>
      <w:r w:rsidRPr="00E623A3">
        <w:rPr>
          <w:i/>
          <w:iCs/>
          <w:color w:val="231F20"/>
          <w:spacing w:val="-2"/>
        </w:rPr>
        <w:t>літери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А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площа підошви фундаменту, 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C</w:t>
      </w:r>
      <w:r w:rsidRPr="00E623A3">
        <w:rPr>
          <w:i/>
          <w:iCs/>
          <w:color w:val="231F20"/>
          <w:vertAlign w:val="subscript"/>
        </w:rPr>
        <w:t>d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динамічний коефіцієнт постелі, МПа (т/м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095397" w:rsidP="00BE64FA">
      <w:pPr>
        <w:pStyle w:val="a5"/>
        <w:tabs>
          <w:tab w:val="left" w:pos="851"/>
        </w:tabs>
        <w:kinsoku w:val="0"/>
        <w:overflowPunct w:val="0"/>
        <w:spacing w:before="60" w:line="264" w:lineRule="auto"/>
        <w:ind w:left="851" w:right="0" w:hanging="851"/>
        <w:rPr>
          <w:color w:val="231F20"/>
          <w:sz w:val="21"/>
          <w:szCs w:val="21"/>
        </w:rPr>
      </w:pPr>
      <w:r w:rsidRPr="00E623A3">
        <w:rPr>
          <w:i/>
          <w:iCs/>
          <w:color w:val="231F20"/>
          <w:sz w:val="21"/>
          <w:szCs w:val="21"/>
          <w:lang w:val="en-US"/>
        </w:rPr>
        <w:t>E</w:t>
      </w:r>
      <w:r w:rsidRPr="00E623A3">
        <w:rPr>
          <w:color w:val="231F20"/>
          <w:sz w:val="21"/>
          <w:szCs w:val="21"/>
          <w:lang w:val="ru-RU"/>
        </w:rPr>
        <w:tab/>
      </w:r>
      <w:r w:rsidR="008E2ED7" w:rsidRPr="00E623A3">
        <w:rPr>
          <w:color w:val="231F20"/>
          <w:sz w:val="21"/>
          <w:szCs w:val="21"/>
        </w:rPr>
        <w:t>– величина модуля деформації ґрунту, МПа (тс/м</w:t>
      </w:r>
      <w:r w:rsidR="008E2ED7" w:rsidRPr="00E623A3">
        <w:rPr>
          <w:color w:val="231F20"/>
          <w:sz w:val="21"/>
          <w:szCs w:val="21"/>
          <w:vertAlign w:val="superscript"/>
        </w:rPr>
        <w:t>2</w:t>
      </w:r>
      <w:r w:rsidR="008E2ED7" w:rsidRPr="00E623A3">
        <w:rPr>
          <w:color w:val="231F20"/>
          <w:sz w:val="21"/>
          <w:szCs w:val="21"/>
        </w:rPr>
        <w:t>);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E</w:t>
      </w:r>
      <w:r w:rsidRPr="00E623A3">
        <w:rPr>
          <w:i/>
          <w:iCs/>
          <w:color w:val="231F20"/>
          <w:vertAlign w:val="subscript"/>
        </w:rPr>
        <w:t>d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величина динамічного модуля деформації, МПа (тс/м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095397" w:rsidP="00BE64FA">
      <w:pPr>
        <w:pStyle w:val="a5"/>
        <w:tabs>
          <w:tab w:val="left" w:pos="851"/>
        </w:tabs>
        <w:kinsoku w:val="0"/>
        <w:overflowPunct w:val="0"/>
        <w:spacing w:before="60" w:line="264" w:lineRule="auto"/>
        <w:ind w:left="851" w:right="0" w:hanging="851"/>
        <w:rPr>
          <w:color w:val="231F20"/>
          <w:sz w:val="21"/>
          <w:szCs w:val="21"/>
        </w:rPr>
      </w:pPr>
      <w:r w:rsidRPr="00E623A3">
        <w:rPr>
          <w:i/>
          <w:iCs/>
          <w:color w:val="231F20"/>
          <w:sz w:val="21"/>
          <w:szCs w:val="21"/>
          <w:lang w:val="en-US"/>
        </w:rPr>
        <w:t>F</w:t>
      </w:r>
      <w:r w:rsidRPr="00E623A3">
        <w:rPr>
          <w:color w:val="231F20"/>
          <w:sz w:val="21"/>
          <w:szCs w:val="21"/>
        </w:rPr>
        <w:tab/>
      </w:r>
      <w:r w:rsidR="008E2ED7" w:rsidRPr="00E623A3">
        <w:rPr>
          <w:color w:val="231F20"/>
          <w:sz w:val="21"/>
          <w:szCs w:val="21"/>
        </w:rPr>
        <w:t>– розрахункове навантаження на основу, кН (тс);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lastRenderedPageBreak/>
        <w:t>F</w:t>
      </w:r>
      <w:r w:rsidRPr="00E623A3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сила граничного опору основи, кН (тс);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G</w:t>
      </w:r>
      <w:r w:rsidRPr="00E623A3">
        <w:rPr>
          <w:i/>
          <w:iCs/>
          <w:color w:val="231F20"/>
          <w:vertAlign w:val="subscript"/>
        </w:rPr>
        <w:t>d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величина динамічного модуля зрушення, МПа (тс/м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H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висота будівлі або споруди, м;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L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довжина будівлі або споруди, м;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Р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середній тиск безпосередньо під підошвою фундаменту, кПа (тс/м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8E2ED7" w:rsidP="00BE64FA">
      <w:pPr>
        <w:pStyle w:val="a5"/>
        <w:numPr>
          <w:ilvl w:val="0"/>
          <w:numId w:val="4"/>
        </w:numPr>
        <w:tabs>
          <w:tab w:val="left" w:pos="851"/>
        </w:tabs>
        <w:kinsoku w:val="0"/>
        <w:overflowPunct w:val="0"/>
        <w:spacing w:before="60" w:line="264" w:lineRule="auto"/>
        <w:ind w:left="851" w:right="0" w:hanging="851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– розрахунковий опір ґрунту основи під підошвою фундаменту, кПа (тс/м</w:t>
      </w:r>
      <w:r w:rsidRPr="00E623A3">
        <w:rPr>
          <w:color w:val="231F20"/>
          <w:sz w:val="21"/>
          <w:szCs w:val="21"/>
          <w:vertAlign w:val="superscript"/>
        </w:rPr>
        <w:t>2</w:t>
      </w:r>
      <w:r w:rsidRPr="00E623A3">
        <w:rPr>
          <w:color w:val="231F20"/>
          <w:sz w:val="21"/>
          <w:szCs w:val="21"/>
        </w:rPr>
        <w:t>);</w:t>
      </w:r>
    </w:p>
    <w:p w:rsidR="008E2ED7" w:rsidRPr="00E623A3" w:rsidRDefault="008E2ED7" w:rsidP="00BE64FA">
      <w:pPr>
        <w:pStyle w:val="a5"/>
        <w:numPr>
          <w:ilvl w:val="0"/>
          <w:numId w:val="4"/>
        </w:numPr>
        <w:tabs>
          <w:tab w:val="left" w:pos="851"/>
        </w:tabs>
        <w:kinsoku w:val="0"/>
        <w:overflowPunct w:val="0"/>
        <w:spacing w:before="60" w:line="264" w:lineRule="auto"/>
        <w:ind w:left="851" w:right="0" w:hanging="851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– розрахункова величина спільної деформації будівлі або споруди і основи, м;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S</w:t>
      </w:r>
      <w:r w:rsidRPr="00E623A3">
        <w:rPr>
          <w:color w:val="231F20"/>
          <w:vertAlign w:val="subscript"/>
        </w:rPr>
        <w:t>max,</w:t>
      </w:r>
      <w:r w:rsidRPr="00E623A3">
        <w:rPr>
          <w:i/>
          <w:iCs/>
          <w:color w:val="231F20"/>
          <w:vertAlign w:val="subscript"/>
        </w:rPr>
        <w:t>uf</w:t>
      </w:r>
      <w:r w:rsidR="00095397" w:rsidRPr="00E623A3">
        <w:rPr>
          <w:i/>
          <w:iCs/>
          <w:color w:val="231F20"/>
          <w:vertAlign w:val="subscript"/>
        </w:rPr>
        <w:t xml:space="preserve"> </w:t>
      </w:r>
      <w:r w:rsidR="00095397" w:rsidRPr="00E623A3">
        <w:rPr>
          <w:i/>
          <w:iCs/>
          <w:color w:val="231F20"/>
          <w:vertAlign w:val="subscript"/>
        </w:rPr>
        <w:tab/>
      </w:r>
      <w:r w:rsidR="00E06E16" w:rsidRPr="00E623A3">
        <w:rPr>
          <w:color w:val="231F20"/>
        </w:rPr>
        <w:t>–</w:t>
      </w:r>
      <w:r w:rsidR="00095397" w:rsidRPr="00E623A3">
        <w:rPr>
          <w:color w:val="231F20"/>
        </w:rPr>
        <w:t xml:space="preserve"> </w:t>
      </w:r>
      <w:r w:rsidRPr="00E623A3">
        <w:rPr>
          <w:color w:val="231F20"/>
        </w:rPr>
        <w:t>граничне значення максимального осідання будівель і споруд за умов міцності, стійкості і тріщиностійкості конструкцій, включаючи загальну стійкість будівель і споруд;</w:t>
      </w:r>
    </w:p>
    <w:p w:rsidR="008E2ED7" w:rsidRPr="00E623A3" w:rsidRDefault="00E06E16" w:rsidP="00BE64FA">
      <w:pPr>
        <w:pStyle w:val="a5"/>
        <w:tabs>
          <w:tab w:val="left" w:pos="851"/>
        </w:tabs>
        <w:kinsoku w:val="0"/>
        <w:overflowPunct w:val="0"/>
        <w:spacing w:before="60" w:line="264" w:lineRule="auto"/>
        <w:ind w:left="851" w:right="0" w:hanging="851"/>
        <w:rPr>
          <w:color w:val="231F20"/>
          <w:sz w:val="21"/>
          <w:szCs w:val="21"/>
        </w:rPr>
      </w:pPr>
      <w:r w:rsidRPr="00E623A3">
        <w:rPr>
          <w:i/>
          <w:iCs/>
          <w:color w:val="231F20"/>
          <w:sz w:val="21"/>
          <w:szCs w:val="21"/>
        </w:rPr>
        <w:t>S</w:t>
      </w:r>
      <w:r w:rsidRPr="00E623A3">
        <w:rPr>
          <w:color w:val="231F20"/>
          <w:sz w:val="21"/>
          <w:szCs w:val="21"/>
          <w:vertAlign w:val="subscript"/>
        </w:rPr>
        <w:t>max,</w:t>
      </w:r>
      <w:r w:rsidRPr="00E623A3">
        <w:rPr>
          <w:i/>
          <w:iCs/>
          <w:color w:val="231F20"/>
          <w:sz w:val="21"/>
          <w:szCs w:val="21"/>
          <w:vertAlign w:val="subscript"/>
        </w:rPr>
        <w:t>us</w:t>
      </w:r>
      <w:r w:rsidR="00095397" w:rsidRPr="00E623A3">
        <w:rPr>
          <w:i/>
          <w:iCs/>
          <w:color w:val="231F20"/>
          <w:sz w:val="21"/>
          <w:szCs w:val="21"/>
          <w:vertAlign w:val="subscript"/>
        </w:rPr>
        <w:tab/>
      </w:r>
      <w:r w:rsidR="00095397" w:rsidRPr="00E623A3">
        <w:rPr>
          <w:color w:val="231F20"/>
          <w:sz w:val="21"/>
          <w:szCs w:val="21"/>
        </w:rPr>
        <w:t xml:space="preserve">– </w:t>
      </w:r>
      <w:r w:rsidR="008E2ED7" w:rsidRPr="00E623A3">
        <w:rPr>
          <w:color w:val="231F20"/>
          <w:sz w:val="21"/>
          <w:szCs w:val="21"/>
        </w:rPr>
        <w:t>граничне значення максимального осідання будівель і споруд за технологічними чи архітектурними вимогами до деформацій будівель і споруд;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S</w:t>
      </w:r>
      <w:r w:rsidRPr="00E623A3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граничне значення деформації основи, м;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S</w:t>
      </w:r>
      <w:r w:rsidRPr="00E623A3">
        <w:rPr>
          <w:i/>
          <w:iCs/>
          <w:color w:val="231F20"/>
          <w:vertAlign w:val="subscript"/>
        </w:rPr>
        <w:t>uf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граничне значення сумісної деформації основ, будівель і споруд за умов міцності,</w:t>
      </w:r>
      <w:r w:rsidR="003E02D7" w:rsidRPr="00E623A3">
        <w:rPr>
          <w:color w:val="231F20"/>
        </w:rPr>
        <w:t xml:space="preserve"> </w:t>
      </w:r>
      <w:r w:rsidRPr="00E623A3">
        <w:rPr>
          <w:color w:val="231F20"/>
        </w:rPr>
        <w:t>стійкості і тріщиностійкості конструкцій, включаючи загальну стійкість будівель і споруд, м;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S</w:t>
      </w:r>
      <w:r w:rsidRPr="00E623A3">
        <w:rPr>
          <w:i/>
          <w:iCs/>
          <w:color w:val="231F20"/>
          <w:vertAlign w:val="subscript"/>
        </w:rPr>
        <w:t>us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граничне значення сумісної деформації основ, будівель і споруд за технологічними чи архітектурними вимогами до деформацій будівель і споруд, м;</w:t>
      </w:r>
    </w:p>
    <w:p w:rsidR="008E2ED7" w:rsidRPr="00E623A3" w:rsidRDefault="009B7C49" w:rsidP="00BE64FA">
      <w:pPr>
        <w:pStyle w:val="a3"/>
        <w:tabs>
          <w:tab w:val="left" w:pos="851"/>
        </w:tabs>
        <w:spacing w:before="60" w:line="264" w:lineRule="auto"/>
        <w:ind w:left="851" w:hanging="851"/>
        <w:jc w:val="both"/>
      </w:pPr>
      <w:r w:rsidRPr="00E623A3">
        <w:object w:dxaOrig="8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2.35pt;height:33.3pt" o:ole="">
            <v:imagedata r:id="rId31" o:title=""/>
          </v:shape>
          <o:OLEObject Type="Embed" ProgID="Equation.DSMT4" ShapeID="_x0000_i1031" DrawAspect="Content" ObjectID="_1729243299" r:id="rId32"/>
        </w:object>
      </w:r>
      <w:r w:rsidRPr="00E623A3">
        <w:tab/>
      </w:r>
      <w:r w:rsidRPr="00E623A3">
        <w:rPr>
          <w:color w:val="231F20"/>
        </w:rPr>
        <w:t>–</w:t>
      </w:r>
      <w:r w:rsidR="00005F6A">
        <w:rPr>
          <w:color w:val="231F20"/>
        </w:rPr>
        <w:t xml:space="preserve"> </w:t>
      </w:r>
      <w:r w:rsidR="008E2ED7" w:rsidRPr="00E623A3">
        <w:t>граничне значення відносної різниці осідань будівель і споруд за умов міцності,</w:t>
      </w:r>
      <w:r w:rsidRPr="00E623A3">
        <w:t xml:space="preserve"> </w:t>
      </w:r>
      <w:r w:rsidR="008E2ED7" w:rsidRPr="00E623A3">
        <w:t>стійкості і тріщиностійкості конструкцій, включаючи загальну стійкість будівель і споруд;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  <w:sectPr w:rsidR="008E2ED7" w:rsidRPr="00E623A3" w:rsidSect="00E06E16">
          <w:type w:val="continuous"/>
          <w:pgSz w:w="11910" w:h="16840"/>
          <w:pgMar w:top="1134" w:right="1021" w:bottom="1134" w:left="1134" w:header="709" w:footer="709" w:gutter="0"/>
          <w:cols w:space="720"/>
          <w:noEndnote/>
        </w:sectPr>
      </w:pPr>
    </w:p>
    <w:p w:rsidR="008E2ED7" w:rsidRPr="00E623A3" w:rsidRDefault="009B7C49" w:rsidP="00BE64FA">
      <w:pPr>
        <w:pStyle w:val="a3"/>
        <w:tabs>
          <w:tab w:val="left" w:pos="851"/>
        </w:tabs>
        <w:spacing w:before="60" w:line="264" w:lineRule="auto"/>
        <w:ind w:left="851" w:hanging="851"/>
        <w:jc w:val="both"/>
      </w:pPr>
      <w:r w:rsidRPr="00E623A3">
        <w:object w:dxaOrig="880" w:dyaOrig="660">
          <v:shape id="_x0000_i1032" type="#_x0000_t75" style="width:44.15pt;height:33.3pt" o:ole="">
            <v:imagedata r:id="rId33" o:title=""/>
          </v:shape>
          <o:OLEObject Type="Embed" ProgID="Equation.DSMT4" ShapeID="_x0000_i1032" DrawAspect="Content" ObjectID="_1729243300" r:id="rId34"/>
        </w:object>
      </w:r>
      <w:r w:rsidRPr="00E623A3">
        <w:t xml:space="preserve">– </w:t>
      </w:r>
      <w:r w:rsidR="008E2ED7" w:rsidRPr="00E623A3">
        <w:t>граничне значення відносної різниці осідань будівель і споруд за технологічними</w:t>
      </w:r>
      <w:r w:rsidRPr="00E623A3">
        <w:t xml:space="preserve"> </w:t>
      </w:r>
      <w:r w:rsidR="008E2ED7" w:rsidRPr="00E623A3">
        <w:t>чи архітектурними вимогами до деформацій будівель і споруд;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V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об’єм резервуарa, тис. м</w:t>
      </w:r>
      <w:r w:rsidRPr="00E623A3">
        <w:rPr>
          <w:color w:val="231F20"/>
          <w:vertAlign w:val="superscript"/>
        </w:rPr>
        <w:t>3</w:t>
      </w:r>
      <w:r w:rsidRPr="00E623A3">
        <w:rPr>
          <w:color w:val="231F20"/>
        </w:rPr>
        <w:t>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V</w:t>
      </w:r>
      <w:r w:rsidRPr="00E623A3">
        <w:rPr>
          <w:i/>
          <w:iCs/>
          <w:color w:val="231F20"/>
          <w:vertAlign w:val="subscript"/>
        </w:rPr>
        <w:t>p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швидкість поширення поздовжніх хвиль у грунті, м/c;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V</w:t>
      </w:r>
      <w:r w:rsidRPr="00E623A3">
        <w:rPr>
          <w:i/>
          <w:iCs/>
          <w:color w:val="231F20"/>
          <w:vertAlign w:val="subscript"/>
        </w:rPr>
        <w:t>s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швидкість поширення поперечних сейсмічних хвиль у грунті, м/c.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i/>
          <w:iCs/>
          <w:color w:val="231F20"/>
        </w:rPr>
      </w:pPr>
      <w:r w:rsidRPr="00E623A3">
        <w:rPr>
          <w:i/>
          <w:iCs/>
          <w:color w:val="231F20"/>
        </w:rPr>
        <w:t>Латинські малі літери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f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коефіцієнт, залежний від форми фундаменту;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i</w:t>
      </w:r>
      <w:r w:rsidRPr="00E623A3">
        <w:rPr>
          <w:i/>
          <w:iCs/>
          <w:color w:val="231F20"/>
          <w:vertAlign w:val="subscript"/>
        </w:rPr>
        <w:t>uf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граничні значення кренів за умов міцності, стійкості і тріщиностійкості конструкцій, включаючи загальну стійкість будівель і споруд;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i</w:t>
      </w:r>
      <w:r w:rsidRPr="00E623A3">
        <w:rPr>
          <w:i/>
          <w:iCs/>
          <w:color w:val="231F20"/>
          <w:vertAlign w:val="subscript"/>
        </w:rPr>
        <w:t>us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граничні значення кренів за технологічними чи архітектурними вимогами до дефор- мацій будівель і споруд;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i/>
          <w:iCs/>
          <w:color w:val="231F20"/>
        </w:rPr>
        <w:t>l</w:t>
      </w:r>
      <w:r w:rsidRPr="00E623A3">
        <w:rPr>
          <w:rFonts w:ascii="Minion Pro" w:hAnsi="Minion Pro" w:cs="Minion Pro"/>
          <w:i/>
          <w:iCs/>
          <w:color w:val="231F20"/>
        </w:rPr>
        <w:tab/>
      </w:r>
      <w:r w:rsidRPr="00E623A3">
        <w:rPr>
          <w:color w:val="231F20"/>
        </w:rPr>
        <w:t>– лінійний розмір у плані будівлі або споруди, м.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i/>
          <w:iCs/>
          <w:color w:val="231F20"/>
        </w:rPr>
      </w:pPr>
      <w:r w:rsidRPr="00E623A3">
        <w:rPr>
          <w:i/>
          <w:iCs/>
          <w:color w:val="231F20"/>
        </w:rPr>
        <w:t>Грецькі малі літери</w:t>
      </w:r>
    </w:p>
    <w:p w:rsidR="008E2ED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Symbol"/>
          <w:lang w:val="en-US"/>
        </w:rPr>
        <w:t></w:t>
      </w:r>
      <w:r w:rsidR="008E2ED7" w:rsidRPr="00E623A3">
        <w:rPr>
          <w:i/>
          <w:iCs/>
          <w:color w:val="231F20"/>
          <w:vertAlign w:val="subscript"/>
        </w:rPr>
        <w:t>c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коефіцієнт умов роботи;</w:t>
      </w:r>
    </w:p>
    <w:p w:rsidR="008E2ED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Symbol"/>
          <w:lang w:val="en-US"/>
        </w:rPr>
        <w:t></w:t>
      </w:r>
      <w:r w:rsidR="008E2ED7" w:rsidRPr="00E623A3">
        <w:rPr>
          <w:i/>
          <w:iCs/>
          <w:color w:val="231F20"/>
          <w:vertAlign w:val="subscript"/>
        </w:rPr>
        <w:t>n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коефіцієнт надійності за призначенням будівлі або споруди;</w:t>
      </w:r>
    </w:p>
    <w:p w:rsidR="008E2ED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Trebuchet MS"/>
          <w:color w:val="231F20"/>
        </w:rPr>
        <w:t></w:t>
      </w:r>
      <w:r w:rsidR="008E2ED7" w:rsidRPr="00E623A3">
        <w:rPr>
          <w:i/>
          <w:iCs/>
          <w:color w:val="231F20"/>
          <w:vertAlign w:val="subscript"/>
        </w:rPr>
        <w:t>d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динамічний коефіцієнт поперечної деформації ґрунту (коефіцієнт Пуассона);</w:t>
      </w:r>
    </w:p>
    <w:p w:rsidR="008E2ED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Trebuchet MS"/>
          <w:color w:val="231F20"/>
        </w:rPr>
        <w:t></w:t>
      </w:r>
      <w:r w:rsidR="008E2ED7" w:rsidRPr="00E623A3">
        <w:rPr>
          <w:rFonts w:ascii="Trebuchet MS" w:hAnsi="Trebuchet MS" w:cs="Trebuchet MS"/>
          <w:color w:val="231F20"/>
        </w:rPr>
        <w:tab/>
      </w:r>
      <w:r w:rsidR="008E2ED7" w:rsidRPr="00E623A3">
        <w:rPr>
          <w:color w:val="231F20"/>
        </w:rPr>
        <w:t>– щільність ґрунту, кН/м3 (т/м3);</w:t>
      </w:r>
    </w:p>
    <w:p w:rsidR="008E2ED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Symbol"/>
          <w:lang w:val="en-US"/>
        </w:rPr>
        <w:t></w:t>
      </w:r>
      <w:r w:rsidR="008E2ED7" w:rsidRPr="00E623A3">
        <w:rPr>
          <w:rFonts w:ascii="Trebuchet MS" w:hAnsi="Trebuchet MS" w:cs="Trebuchet MS"/>
          <w:color w:val="231F20"/>
        </w:rPr>
        <w:tab/>
      </w:r>
      <w:r w:rsidR="008E2ED7" w:rsidRPr="00E623A3">
        <w:rPr>
          <w:color w:val="231F20"/>
        </w:rPr>
        <w:t>– напруження безпосередньо під підошвою фундаменту, кПа (тс/м</w:t>
      </w:r>
      <w:r w:rsidR="008E2ED7" w:rsidRPr="00E623A3">
        <w:rPr>
          <w:color w:val="231F20"/>
          <w:vertAlign w:val="superscript"/>
        </w:rPr>
        <w:t>2</w:t>
      </w:r>
      <w:r w:rsidR="008E2ED7" w:rsidRPr="00E623A3">
        <w:rPr>
          <w:color w:val="231F20"/>
        </w:rPr>
        <w:t>);</w:t>
      </w:r>
    </w:p>
    <w:p w:rsidR="00095397" w:rsidRPr="00E623A3" w:rsidRDefault="00C864D0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rFonts w:ascii="Symbol" w:hAnsi="Symbol" w:cs="Symbol"/>
          <w:lang w:val="en-US"/>
        </w:rPr>
        <w:t></w:t>
      </w:r>
      <w:r w:rsidR="008E2ED7" w:rsidRPr="00E623A3">
        <w:rPr>
          <w:i/>
          <w:iCs/>
          <w:color w:val="231F20"/>
          <w:vertAlign w:val="subscript"/>
        </w:rPr>
        <w:t>R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 xml:space="preserve">– напруження, що відповідає розрахунковому опору основи </w:t>
      </w:r>
      <w:r w:rsidR="008E2ED7" w:rsidRPr="00E623A3">
        <w:rPr>
          <w:i/>
          <w:iCs/>
          <w:color w:val="231F20"/>
        </w:rPr>
        <w:t>R</w:t>
      </w:r>
      <w:r w:rsidR="008E2ED7" w:rsidRPr="00E623A3">
        <w:rPr>
          <w:color w:val="231F20"/>
        </w:rPr>
        <w:t>, кПа (тс/м</w:t>
      </w:r>
      <w:r w:rsidR="008E2ED7" w:rsidRPr="00E623A3">
        <w:rPr>
          <w:color w:val="231F20"/>
          <w:vertAlign w:val="superscript"/>
        </w:rPr>
        <w:t>2</w:t>
      </w:r>
      <w:r w:rsidR="008E2ED7" w:rsidRPr="00E623A3">
        <w:rPr>
          <w:color w:val="231F20"/>
        </w:rPr>
        <w:t>).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color w:val="231F20"/>
        </w:rPr>
        <w:t>В цих нормах використано наступні скорочення: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color w:val="231F20"/>
        </w:rPr>
        <w:t>НТС – науково-технічний супровід;</w:t>
      </w:r>
    </w:p>
    <w:p w:rsidR="008E2ED7" w:rsidRPr="00E623A3" w:rsidRDefault="008E2ED7" w:rsidP="00BE64FA">
      <w:pPr>
        <w:pStyle w:val="a3"/>
        <w:tabs>
          <w:tab w:val="left" w:pos="851"/>
        </w:tabs>
        <w:kinsoku w:val="0"/>
        <w:overflowPunct w:val="0"/>
        <w:spacing w:before="60" w:line="264" w:lineRule="auto"/>
        <w:ind w:left="851" w:hanging="851"/>
        <w:jc w:val="both"/>
        <w:rPr>
          <w:color w:val="231F20"/>
        </w:rPr>
      </w:pPr>
      <w:r w:rsidRPr="00E623A3">
        <w:rPr>
          <w:color w:val="231F20"/>
        </w:rPr>
        <w:t>ФПЧ – фундаментно-підвальна частина споруди.</w:t>
      </w:r>
    </w:p>
    <w:p w:rsidR="008E2ED7" w:rsidRPr="00E623A3" w:rsidRDefault="008E2ED7">
      <w:pPr>
        <w:pStyle w:val="a3"/>
        <w:kinsoku w:val="0"/>
        <w:overflowPunct w:val="0"/>
        <w:spacing w:before="79"/>
        <w:ind w:left="509"/>
        <w:rPr>
          <w:color w:val="231F20"/>
          <w:spacing w:val="-2"/>
        </w:rPr>
        <w:sectPr w:rsidR="008E2ED7" w:rsidRPr="00E623A3" w:rsidSect="00E06E16">
          <w:type w:val="continuous"/>
          <w:pgSz w:w="11910" w:h="16840"/>
          <w:pgMar w:top="3720" w:right="1020" w:bottom="1800" w:left="1020" w:header="708" w:footer="708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7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spacing w:before="91"/>
        <w:ind w:hanging="342"/>
        <w:rPr>
          <w:color w:val="231F20"/>
          <w:spacing w:val="-2"/>
        </w:rPr>
      </w:pPr>
      <w:r w:rsidRPr="00E623A3">
        <w:rPr>
          <w:color w:val="231F20"/>
        </w:rPr>
        <w:t xml:space="preserve">ЗАГАЛЬНІ </w:t>
      </w:r>
      <w:r w:rsidRPr="00E623A3">
        <w:rPr>
          <w:color w:val="231F20"/>
          <w:spacing w:val="-2"/>
        </w:rPr>
        <w:t>ПОЛОЖЕННЯ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46"/>
        </w:tabs>
        <w:kinsoku w:val="0"/>
        <w:overflowPunct w:val="0"/>
        <w:spacing w:before="106" w:line="280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Будівництво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включає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комплекс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робіт,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пов’язані з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дослідженнями,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проектуванням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облаштуванням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фундаментів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слабких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водонасичених, глинистих і заторфованних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ґрунтах,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торфах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мулах,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просідаючих,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набрякаючих,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засолених,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зди- мальних та нерівномірно стискальних ґрунтах, рихлих пісках і пливунах, закарстованих і підроб- люваних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категорій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складності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(ДБН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А.2.1-1).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1"/>
        </w:tabs>
        <w:kinsoku w:val="0"/>
        <w:overflowPunct w:val="0"/>
        <w:spacing w:before="61" w:line="280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Будівлі і споруди в складних інженерно-геологічних умовах повинні бути запроектовані та збудовані так, щоб протягом всього життєвого циклу з відповідним ступенем надійності та еконо- мічності вони витримували всі можливі дії та впливи під час їх зведення та експлуатації.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01"/>
        </w:tabs>
        <w:kinsoku w:val="0"/>
        <w:overflowPunct w:val="0"/>
        <w:spacing w:before="62" w:line="280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 будівель і споруд у складних інженерно-геологічних умовах потрібно враховувати, що всі види геотехнічних дій з боку деформованої ґрунтової основи на будівлю або споруду зводяться в основному до нерівномірних вертикальних та горизонтальних переміщень поверхні основи (ДБН В.2.1-10). При сейсмічних та динамічних впливах додатково треба розгля- дати впливи від знакозмінних динамічних навантажень (ДБН В.1.1-12).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8"/>
        </w:tabs>
        <w:kinsoku w:val="0"/>
        <w:overflowPunct w:val="0"/>
        <w:spacing w:before="61" w:line="280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Під дією впливів нерівномірних деформацій ґрунтової основи будівлі і споруди можуть отримувати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крени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позацентрового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стиску-розтягу,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згинальні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зсувні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горизонталь- ній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площині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крутильні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знакозмінні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коливальних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процесах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(ДБН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В.1.2-12,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В.2.1-10).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57"/>
        </w:tabs>
        <w:kinsoku w:val="0"/>
        <w:overflowPunct w:val="0"/>
        <w:spacing w:before="63" w:line="280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Відповідно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5.2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проектуванні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повинен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прийматися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єдиний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підхід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 розрахунків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розроблення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методів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небезпечних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процесів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явищ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 дотриманням положень ДБН В.1.2-6, ДБН В.1.2-12, ДБН В.1.2-14, ДБН В.1.2-15, ДБН В.2.1-10, ДБН В.2.2-15, ДБН В.2.2-24, ДБН В.2.3-7, ДБН В.2.3-22, ДБН В.2.4-3, ДБН В.2.5-20, ДБН В.2.5-39, ДБН В.2.5-74, ДБН В.2.5-75, ДБН В.2.6-98, ДБН В.2.6-162, ДБН В.2.6-198, ДСТУ-Н Б В.1.1-39, ДСТУ-Н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В.1.1-40,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В.1.1-41,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В.1.1-42,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В.1.1-44,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ДCTУ-Н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В.1.2-16, ДСТУ Б В.2.6-156.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1"/>
        </w:tabs>
        <w:kinsoku w:val="0"/>
        <w:overflowPunct w:val="0"/>
        <w:spacing w:before="59" w:line="280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 метою забезпечення експлуатаційної надійності з недопущенням нерівномірних дефор- мацій або зведенням їх до мінімальних величин, в залежності від виду та характеру розвитку деформацій в ґрунтових основах слід застосовувати такі заходи захисту: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37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геотехнічний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заснований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підготовці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ґрунтової</w:t>
      </w:r>
      <w:r w:rsidRPr="00E623A3">
        <w:rPr>
          <w:color w:val="231F20"/>
          <w:spacing w:val="-2"/>
          <w:sz w:val="21"/>
          <w:szCs w:val="21"/>
        </w:rPr>
        <w:t xml:space="preserve"> основи;</w:t>
      </w:r>
    </w:p>
    <w:p w:rsidR="008E2ED7" w:rsidRPr="00E623A3" w:rsidRDefault="00D43C05">
      <w:pPr>
        <w:pStyle w:val="a3"/>
        <w:kinsoku w:val="0"/>
        <w:overflowPunct w:val="0"/>
        <w:spacing w:before="38" w:line="278" w:lineRule="auto"/>
        <w:ind w:right="111" w:firstLine="396"/>
        <w:jc w:val="both"/>
        <w:rPr>
          <w:color w:val="231F20"/>
        </w:rPr>
      </w:pPr>
      <w:r>
        <w:rPr>
          <w:color w:val="231F20"/>
        </w:rPr>
        <w:t>а</w:t>
      </w:r>
      <w:r w:rsidR="008E2ED7" w:rsidRPr="00E623A3">
        <w:rPr>
          <w:color w:val="231F20"/>
        </w:rPr>
        <w:t>ктивний захист будівель і споруд, що базується на пристосуванні конструкцій до надмірних нерівномірних деформацій ґрунтової основи (проектування споруд за принципами жорсткості, податливості або за комбінованими схемами);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20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захист будівель і споруд, заснований на використанні методів компенсації нерівномірних деформацій ґрунтів основи, у тому числі із системою сейсмоізоляції (додатки А та Б);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комбіноване поєднання вищенаведених </w:t>
      </w:r>
      <w:r w:rsidRPr="00E623A3">
        <w:rPr>
          <w:color w:val="231F20"/>
          <w:spacing w:val="-2"/>
          <w:sz w:val="21"/>
          <w:szCs w:val="21"/>
        </w:rPr>
        <w:t>заходів.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5"/>
        </w:tabs>
        <w:kinsoku w:val="0"/>
        <w:overflowPunct w:val="0"/>
        <w:spacing w:before="106" w:line="280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Геотехнічний захист будівель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споруд, заснований на підготовці ґрунтової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 поділя- ють на дві групи:</w:t>
      </w:r>
    </w:p>
    <w:p w:rsidR="008E2ED7" w:rsidRPr="00E623A3" w:rsidRDefault="008E2ED7">
      <w:pPr>
        <w:pStyle w:val="a3"/>
        <w:kinsoku w:val="0"/>
        <w:overflowPunct w:val="0"/>
        <w:spacing w:before="56" w:line="280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а)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I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група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захисту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"Підвищення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несучої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здатності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ґрунтової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основи"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з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урахуванням</w:t>
      </w:r>
      <w:r w:rsidRPr="00E623A3">
        <w:rPr>
          <w:color w:val="231F20"/>
          <w:spacing w:val="40"/>
        </w:rPr>
        <w:t xml:space="preserve"> </w:t>
      </w:r>
      <w:r w:rsidRPr="00E623A3">
        <w:rPr>
          <w:color w:val="231F20"/>
        </w:rPr>
        <w:t>вимог ДБН В.1.1-24, ДБН В.1.1-25, ДБН В.1.1-46, ДБН В.2.1-10, ДСТУ-Н Б В.1.1-39, ДСТУ-Н Б В.1.1-40, ДСТУ-Н Б В.1.1-41, ДСТУ-Н Б В.1.1-42, ДСТУ-Н Б В.2.1-28 включає: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09"/>
        </w:tabs>
        <w:kinsoku w:val="0"/>
        <w:overflowPunct w:val="0"/>
        <w:spacing w:line="278" w:lineRule="auto"/>
        <w:ind w:firstLine="396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механічне ущільнення (поверхневе або пошарове) трамбуванням, укочуванням або вібро- </w:t>
      </w:r>
      <w:r w:rsidRPr="00E623A3">
        <w:rPr>
          <w:color w:val="231F20"/>
          <w:spacing w:val="-2"/>
          <w:sz w:val="21"/>
          <w:szCs w:val="21"/>
        </w:rPr>
        <w:t>укочуванням;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13"/>
        </w:tabs>
        <w:kinsoku w:val="0"/>
        <w:overflowPunct w:val="0"/>
        <w:spacing w:line="278" w:lineRule="auto"/>
        <w:ind w:right="110" w:firstLine="396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глибинне ущільнення шляхом гідровибуху або армування товщі слабких або просідаючих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ґрунтів;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36"/>
        </w:tabs>
        <w:kinsoku w:val="0"/>
        <w:overflowPunct w:val="0"/>
        <w:spacing w:line="278" w:lineRule="auto"/>
        <w:ind w:firstLine="396"/>
        <w:jc w:val="left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фізичне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ущільнення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шляхом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зниження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рівня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підземних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впливу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електричних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 теплових полів;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хімічне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закріплення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шляхом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ін’єкції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закріплюючих</w:t>
      </w:r>
      <w:r w:rsidRPr="00E623A3">
        <w:rPr>
          <w:color w:val="231F20"/>
          <w:spacing w:val="-2"/>
          <w:sz w:val="21"/>
          <w:szCs w:val="21"/>
        </w:rPr>
        <w:t xml:space="preserve"> розчинів;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before="34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дренаж, у тому числі </w:t>
      </w:r>
      <w:r w:rsidRPr="00E623A3">
        <w:rPr>
          <w:color w:val="231F20"/>
          <w:spacing w:val="-2"/>
          <w:sz w:val="21"/>
          <w:szCs w:val="21"/>
        </w:rPr>
        <w:t>вентиляційний;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before="38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обтиснення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тимчасовими</w:t>
      </w:r>
      <w:r w:rsidRPr="00E623A3">
        <w:rPr>
          <w:color w:val="231F20"/>
          <w:spacing w:val="-2"/>
          <w:sz w:val="21"/>
          <w:szCs w:val="21"/>
        </w:rPr>
        <w:t xml:space="preserve"> насипами;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before="39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змішування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слабких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скріплюючими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розчинами;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before="39"/>
        <w:ind w:left="685" w:right="0" w:hanging="177"/>
        <w:jc w:val="left"/>
        <w:rPr>
          <w:color w:val="231F20"/>
          <w:spacing w:val="-2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96"/>
        </w:tabs>
        <w:kinsoku w:val="0"/>
        <w:overflowPunct w:val="0"/>
        <w:spacing w:before="95" w:line="278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армування ґрунтових масивів вертикальними, горизонтальними або похилими конструктив- ними елементами (залізобетонні стрічки, геотекстильні полотнища, полімерні георешітки, скло- </w:t>
      </w:r>
      <w:r w:rsidRPr="00E623A3">
        <w:rPr>
          <w:color w:val="231F20"/>
          <w:spacing w:val="-2"/>
          <w:sz w:val="21"/>
          <w:szCs w:val="21"/>
        </w:rPr>
        <w:t>тканина);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розподільні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(роз’єднувальні)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стіни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(шпунтові,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пальові);</w:t>
      </w:r>
    </w:p>
    <w:p w:rsidR="008E2ED7" w:rsidRPr="00E623A3" w:rsidRDefault="008E2ED7">
      <w:pPr>
        <w:pStyle w:val="a3"/>
        <w:kinsoku w:val="0"/>
        <w:overflowPunct w:val="0"/>
        <w:spacing w:before="99" w:line="278" w:lineRule="auto"/>
        <w:ind w:right="109" w:firstLine="396"/>
        <w:jc w:val="both"/>
        <w:rPr>
          <w:color w:val="231F20"/>
          <w:spacing w:val="-5"/>
        </w:rPr>
      </w:pPr>
      <w:r w:rsidRPr="00E623A3">
        <w:rPr>
          <w:color w:val="231F20"/>
        </w:rPr>
        <w:t>б) II група захисту "Недопущення додаткового зволоження ґрунтової основи" з урахуванням вимог</w:t>
      </w:r>
      <w:r w:rsidRPr="00E623A3">
        <w:rPr>
          <w:color w:val="231F20"/>
          <w:spacing w:val="50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В.1.1-24,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В.1.1-25,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В.1.1-46,</w:t>
      </w:r>
      <w:r w:rsidRPr="00E623A3">
        <w:rPr>
          <w:color w:val="231F20"/>
          <w:spacing w:val="51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В.1.2-14,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В.2.1-10,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52"/>
        </w:rPr>
        <w:t xml:space="preserve"> </w:t>
      </w:r>
      <w:r w:rsidRPr="00E623A3">
        <w:rPr>
          <w:color w:val="231F20"/>
        </w:rPr>
        <w:t>В.2.2-</w:t>
      </w:r>
      <w:r w:rsidRPr="00E623A3">
        <w:rPr>
          <w:color w:val="231F20"/>
          <w:spacing w:val="-5"/>
        </w:rPr>
        <w:t>15,</w:t>
      </w:r>
    </w:p>
    <w:p w:rsidR="008E2ED7" w:rsidRPr="00E623A3" w:rsidRDefault="008E2ED7">
      <w:pPr>
        <w:pStyle w:val="a3"/>
        <w:kinsoku w:val="0"/>
        <w:overflowPunct w:val="0"/>
        <w:spacing w:line="241" w:lineRule="exact"/>
        <w:jc w:val="both"/>
        <w:rPr>
          <w:color w:val="231F20"/>
          <w:spacing w:val="-2"/>
        </w:rPr>
      </w:pPr>
      <w:r w:rsidRPr="00E623A3">
        <w:rPr>
          <w:color w:val="231F20"/>
        </w:rPr>
        <w:t>ДСТУ-Н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В.2.1-29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  <w:spacing w:val="-2"/>
        </w:rPr>
        <w:t>включає: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90"/>
        </w:tabs>
        <w:kinsoku w:val="0"/>
        <w:overflowPunct w:val="0"/>
        <w:spacing w:before="38" w:line="278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використання захисних гідроізоляційних екранів під будівлями і спорудами з використанням гідроізоляційних мембран;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27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будівництво вертикальних протифільтраційних завіс зі шпунту, паль, що перетинаються, джет-елементів, гідроізоляційних завіс ін’єкційного типу на основі перетвореного шару грунту з ін’єктованими розчинами мінеральних, полімінеральних чи полімерних складів, а також "стін у ґрунті", які не дозволяється застосовувати в великоуламкових ґрунтах, пливунах, і артезіанських водоносних шарах ґрунтів з надлишковим напором, який перевищує тиск глинистої суспензії на стінки траншей;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18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відвід технологічних вод у промислову каналізацію, а атмосферних опадів – у дощову, з дотриманням вимог ДБН В.2.5-64, ДБН В.2.5-74, ДБН В.2.5-75, ДБН 360;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02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зниження витрат води на побутові та технологічні потреби, у тому числі, за рахунок засто- сування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фільтрування,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очистки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повторного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використання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9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вимог ДБН В.2.2-15, ДБН 360 та положень [2].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1"/>
        </w:tabs>
        <w:kinsoku w:val="0"/>
        <w:overflowPunct w:val="0"/>
        <w:spacing w:before="66"/>
        <w:ind w:left="860" w:right="0" w:hanging="352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метою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виключення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техногенного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обводнення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територій</w:t>
      </w:r>
      <w:r w:rsidRPr="00E623A3">
        <w:rPr>
          <w:color w:val="231F20"/>
          <w:spacing w:val="-2"/>
          <w:sz w:val="21"/>
          <w:szCs w:val="21"/>
        </w:rPr>
        <w:t xml:space="preserve"> рекомендується: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09"/>
        </w:tabs>
        <w:kinsoku w:val="0"/>
        <w:overflowPunct w:val="0"/>
        <w:spacing w:before="38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впроваджувати в практику проектування автоматизовані системи контролю за водоспожи- ванням та водовідведенням для негайного виявлення витоків з підземних мереж і водомістких споруд із вжиттям заходів щодо їх усунення;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73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зменшувати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площу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екранування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зони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аерації,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вільної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забудови,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рахунок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заміни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твердих покриттів зеленими насадженнями, гравійними або іншими дренуючими покриттями.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4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 відведених до забудови ділянках не допускається будівництво будівель і споруд без першочергового виконання планувальних та інших видів робіт з улаштування тимчасових або постійних водовідводів у промислову та дощову каналізацію з дотриманням вимог ДБН В.2.5-74, ДБН В.2.5-75.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3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Перерва між закінченням земляних робіт з улаштування котлованів і траншей та почат- </w:t>
      </w:r>
      <w:r w:rsidRPr="00E623A3">
        <w:rPr>
          <w:color w:val="231F20"/>
          <w:w w:val="95"/>
          <w:sz w:val="21"/>
          <w:szCs w:val="21"/>
        </w:rPr>
        <w:t xml:space="preserve">ком зведення будівель і споруд або монтажу трубопроводів повинна бути мінімальною, щоб усунути </w:t>
      </w:r>
      <w:r w:rsidRPr="00E623A3">
        <w:rPr>
          <w:color w:val="231F20"/>
          <w:sz w:val="21"/>
          <w:szCs w:val="21"/>
        </w:rPr>
        <w:t>або звести до мінімуму прояви негативних впливів нерівномірних деформацій ґрунтів основи на будівлі і споруди.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8"/>
        </w:tabs>
        <w:kinsoku w:val="0"/>
        <w:overflowPunct w:val="0"/>
        <w:spacing w:before="66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Проектування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виконувати з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дотримуванням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вимог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А.2.2-3,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В.1.2-7,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В.1.2-8,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В.1.2-9,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6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В.1.2-10, ДБН В.1.2-11, ДБН 360, ДСТУ Б А.2.2-7.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9"/>
        </w:tabs>
        <w:kinsoku w:val="0"/>
        <w:overflowPunct w:val="0"/>
        <w:spacing w:before="67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До геотехнічних дій і впливів відносять деформації основ і земної поверхні внаслідок дії наступних факторів: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ваги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тиску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насипів,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засипок,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гірничого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тиску;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11"/>
        </w:tabs>
        <w:kinsoku w:val="0"/>
        <w:overflowPunct w:val="0"/>
        <w:spacing w:before="39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нерівномірного ущільнення неоднорідних основ від власної ваги будівель і споруд, що не супроводжується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змінами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структури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але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викликає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характеристик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жорсткості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дефор- мацій основи;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22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деформації неоднорідних ґрунтів основ, спричинені змінами вологісного режиму (усадка, набрякання, повзучість ґрунту тощо), у тому числі від температурних умов;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25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деформації структурно нестійких ґрунтів основ, обумовлені корінними змінами структури ґрунту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внаслідок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надмірного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навантаження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замочування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техногенними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водами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підняття рівня підземних вод.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725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13"/>
        </w:tabs>
        <w:kinsoku w:val="0"/>
        <w:overflowPunct w:val="0"/>
        <w:spacing w:before="95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До структурно нестійких ґрунтів згідно з ДСТУ Б В.2.1-2 відносять ґрунти: просідаючі, набрякаючі, здимальні, засолені, слабкі (низької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міцності, підвищеної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стисливості з низьким моду- лем</w:t>
      </w:r>
      <w:r w:rsidRPr="00E623A3">
        <w:rPr>
          <w:color w:val="231F20"/>
          <w:spacing w:val="1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деформації),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насипні,</w:t>
      </w:r>
      <w:r w:rsidRPr="00E623A3">
        <w:rPr>
          <w:color w:val="231F20"/>
          <w:spacing w:val="2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намивні,</w:t>
      </w:r>
      <w:r w:rsidRPr="00E623A3">
        <w:rPr>
          <w:color w:val="231F20"/>
          <w:spacing w:val="2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високим</w:t>
      </w:r>
      <w:r w:rsidRPr="00E623A3">
        <w:rPr>
          <w:color w:val="231F20"/>
          <w:spacing w:val="2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вмістом</w:t>
      </w:r>
      <w:r w:rsidRPr="00E623A3">
        <w:rPr>
          <w:color w:val="231F20"/>
          <w:spacing w:val="1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органічних</w:t>
      </w:r>
      <w:r w:rsidRPr="00E623A3">
        <w:rPr>
          <w:color w:val="231F20"/>
          <w:spacing w:val="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домішок,</w:t>
      </w:r>
      <w:r w:rsidRPr="00E623A3">
        <w:rPr>
          <w:color w:val="231F20"/>
          <w:spacing w:val="1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мули,</w:t>
      </w:r>
      <w:r w:rsidRPr="00E623A3">
        <w:rPr>
          <w:color w:val="231F20"/>
          <w:spacing w:val="1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торфи,</w:t>
      </w:r>
      <w:r w:rsidRPr="00E623A3">
        <w:rPr>
          <w:color w:val="231F20"/>
          <w:spacing w:val="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 у відкритих котлованах під дією атмосферних впливів (вивітрювання, усихання, замочування атмосферними опадами, заморожування-відтавання), основи в районах підземних гірничих виро- бок корисних копалин (вугілля, сіль, руда), основи в районах карстово-суфозійних процесів.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62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плануванні площадки будівництва підсипкою, яку виконують після закінчення забудови території та завершення стабілізації осідань основи під вагою від будівлі або споруди, слід враховувати можливість додаткового осідання основи.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6"/>
        </w:tabs>
        <w:kinsoku w:val="0"/>
        <w:overflowPunct w:val="0"/>
        <w:spacing w:before="67" w:line="278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При будівництві будівель і споруд у складних інженерно-геологічних умовах слід вико- нувати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оцінки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ризику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гідрогеологічного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режиму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ґрунтовому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масиві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можливого порушення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природних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джерел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водотоків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метою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забезпечення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безперебійного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їх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функцію- вання згідно з ДБН В.1.1-25, ДСТУ-Н Б В.1.1-39, а також визначення міцності і деформативності </w:t>
      </w:r>
      <w:r w:rsidRPr="00E623A3">
        <w:rPr>
          <w:color w:val="231F20"/>
          <w:spacing w:val="-2"/>
          <w:sz w:val="21"/>
          <w:szCs w:val="21"/>
        </w:rPr>
        <w:t>ґрунтів.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9"/>
        </w:tabs>
        <w:kinsoku w:val="0"/>
        <w:overflowPunct w:val="0"/>
        <w:spacing w:before="66" w:line="278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Деформації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земної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поверхні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врахо- вувати у розрахунках як додаткові геотехнічні дії і впливи на будівлі і споруди та їх конструктивні </w:t>
      </w:r>
      <w:r w:rsidRPr="00E623A3">
        <w:rPr>
          <w:color w:val="231F20"/>
          <w:spacing w:val="-2"/>
          <w:sz w:val="21"/>
          <w:szCs w:val="21"/>
        </w:rPr>
        <w:t>елементи.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7"/>
        </w:tabs>
        <w:kinsoku w:val="0"/>
        <w:overflowPunct w:val="0"/>
        <w:spacing w:before="67" w:line="278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Геотехнічні,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сейсмічні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динамічні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дії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впливи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будівлі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 геологічних умовах (таблиця 5.1) слід враховувати з урахуванням їх можливих сполучень для конкретних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ділянок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можуть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проявлятися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період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їх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експлуа- </w:t>
      </w:r>
      <w:r w:rsidRPr="00E623A3">
        <w:rPr>
          <w:color w:val="231F20"/>
          <w:spacing w:val="-2"/>
          <w:sz w:val="21"/>
          <w:szCs w:val="21"/>
        </w:rPr>
        <w:t>тації.</w:t>
      </w:r>
    </w:p>
    <w:p w:rsidR="008E2ED7" w:rsidRPr="00E623A3" w:rsidRDefault="008E2ED7">
      <w:pPr>
        <w:pStyle w:val="a3"/>
        <w:kinsoku w:val="0"/>
        <w:overflowPunct w:val="0"/>
        <w:spacing w:before="87" w:line="278" w:lineRule="auto"/>
        <w:ind w:left="1593" w:right="627" w:hanging="1481"/>
        <w:jc w:val="both"/>
        <w:rPr>
          <w:color w:val="231F20"/>
        </w:rPr>
      </w:pPr>
      <w:r w:rsidRPr="00E623A3">
        <w:rPr>
          <w:b/>
          <w:bCs/>
          <w:color w:val="231F20"/>
        </w:rPr>
        <w:t>Таблиця</w:t>
      </w:r>
      <w:r w:rsidRPr="00E623A3">
        <w:rPr>
          <w:b/>
          <w:bCs/>
          <w:color w:val="231F20"/>
          <w:spacing w:val="-2"/>
        </w:rPr>
        <w:t xml:space="preserve"> </w:t>
      </w:r>
      <w:r w:rsidRPr="00E623A3">
        <w:rPr>
          <w:b/>
          <w:bCs/>
          <w:color w:val="231F20"/>
        </w:rPr>
        <w:t>5.1</w:t>
      </w:r>
      <w:r w:rsidRPr="00E623A3">
        <w:rPr>
          <w:b/>
          <w:bCs/>
          <w:color w:val="231F20"/>
          <w:spacing w:val="-2"/>
        </w:rPr>
        <w:t xml:space="preserve"> </w:t>
      </w:r>
      <w:r w:rsidRPr="00E623A3">
        <w:rPr>
          <w:color w:val="231F20"/>
        </w:rPr>
        <w:t>–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Геотехнічні,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сейсмічні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динамічні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дії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впливи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на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будівлі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споруди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можливі причини, що їх викликають</w:t>
      </w:r>
    </w:p>
    <w:p w:rsidR="008E2ED7" w:rsidRDefault="008E2ED7">
      <w:pPr>
        <w:pStyle w:val="a3"/>
        <w:kinsoku w:val="0"/>
        <w:overflowPunct w:val="0"/>
        <w:spacing w:before="1" w:after="1"/>
        <w:ind w:left="0"/>
        <w:rPr>
          <w:sz w:val="10"/>
          <w:szCs w:val="1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784"/>
        <w:gridCol w:w="3520"/>
        <w:gridCol w:w="2831"/>
      </w:tblGrid>
      <w:tr w:rsidR="008E2ED7" w:rsidRPr="00124371">
        <w:trPr>
          <w:trHeight w:val="63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213"/>
              <w:ind w:left="53" w:right="39"/>
              <w:jc w:val="center"/>
              <w:rPr>
                <w:color w:val="231F20"/>
                <w:spacing w:val="-4"/>
                <w:sz w:val="21"/>
                <w:szCs w:val="21"/>
              </w:rPr>
            </w:pPr>
            <w:r w:rsidRPr="00124371">
              <w:rPr>
                <w:color w:val="231F20"/>
                <w:spacing w:val="-4"/>
                <w:sz w:val="21"/>
                <w:szCs w:val="21"/>
              </w:rPr>
              <w:t>Ч.ч.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828" w:hanging="47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Процес,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що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викликає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1339" w:right="84" w:hanging="111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Причини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деформування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991" w:hanging="774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Види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</w:tr>
      <w:tr w:rsidR="008E2ED7" w:rsidRPr="00124371">
        <w:trPr>
          <w:trHeight w:val="1630"/>
        </w:trPr>
        <w:tc>
          <w:tcPr>
            <w:tcW w:w="49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1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Підробка.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60" w:lineRule="atLeast"/>
              <w:ind w:left="56" w:right="26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Проведення</w:t>
            </w:r>
            <w:r w:rsidRPr="00124371">
              <w:rPr>
                <w:color w:val="231F20"/>
                <w:spacing w:val="-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гірничих робіт з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видобутку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корисних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копа- лин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(вугілля,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руда,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кам’яна сіль), прокладка метро підземним способом: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Виробка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пологих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нахилених пластів, виробка на великих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глибинах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24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Мульда осідання. Тріщини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уступи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краю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мульди.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9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Нахил.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60" w:lineRule="atLeast"/>
              <w:ind w:left="56" w:right="109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деформації. Нерівномірні осідання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1" w:after="1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782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а) очисні роботи з видобутку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корисних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копалин;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Виробка крутоспадаючих або розташованих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близько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до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поверхні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пластів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1849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Уступи. Тріщини. Провали.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1" w:after="1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472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б)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гірничо-прохідницькі будівельні роботи;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Будівництво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станцій,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тунелів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і технічних будівель і споруд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метрополітену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103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Мульда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осідання.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Нахил.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4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Горизонтальні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before="18" w:line="232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</w:tr>
      <w:tr w:rsidR="008E2ED7" w:rsidRPr="00124371">
        <w:trPr>
          <w:trHeight w:val="137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1" w:after="1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в)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старі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гірничі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 xml:space="preserve"> виробки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 w:right="84" w:hanging="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Обвалення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старих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шахт,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виробок, у</w:t>
            </w:r>
            <w:r w:rsidRPr="00124371">
              <w:rPr>
                <w:color w:val="231F20"/>
                <w:spacing w:val="-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тому числі</w:t>
            </w:r>
            <w:r w:rsidRPr="00124371">
              <w:rPr>
                <w:color w:val="231F20"/>
                <w:spacing w:val="-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 великих</w:t>
            </w:r>
            <w:r w:rsidRPr="00124371">
              <w:rPr>
                <w:color w:val="231F20"/>
                <w:spacing w:val="-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глибинах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945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Провали,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воронки. Мульди осідання.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59" w:lineRule="auto"/>
              <w:ind w:left="56" w:right="109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деформації. Тріщини на краю мульди.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Нахили</w:t>
            </w:r>
          </w:p>
        </w:tc>
      </w:tr>
      <w:tr w:rsidR="008E2ED7" w:rsidRPr="00124371">
        <w:trPr>
          <w:trHeight w:val="59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2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Тектонічні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порушення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5" w:line="260" w:lineRule="atLeast"/>
              <w:ind w:left="57" w:right="84" w:hanging="1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Зрушення</w:t>
            </w:r>
            <w:r w:rsidRPr="00124371">
              <w:rPr>
                <w:color w:val="231F20"/>
                <w:spacing w:val="-8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у</w:t>
            </w:r>
            <w:r w:rsidRPr="00124371">
              <w:rPr>
                <w:color w:val="231F20"/>
                <w:spacing w:val="-8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товщі</w:t>
            </w:r>
            <w:r w:rsidRPr="00124371">
              <w:rPr>
                <w:color w:val="231F20"/>
                <w:spacing w:val="-8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гірських</w:t>
            </w:r>
            <w:r w:rsidRPr="00124371">
              <w:rPr>
                <w:color w:val="231F20"/>
                <w:spacing w:val="-8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порід</w:t>
            </w:r>
            <w:r w:rsidRPr="00124371">
              <w:rPr>
                <w:color w:val="231F20"/>
                <w:spacing w:val="-8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з виходом на поверхню.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5" w:line="260" w:lineRule="atLeast"/>
              <w:ind w:left="56" w:right="1943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Уступи. Тріщини</w:t>
            </w:r>
          </w:p>
        </w:tc>
      </w:tr>
    </w:tbl>
    <w:p w:rsidR="008E2ED7" w:rsidRDefault="008E2ED7">
      <w:pPr>
        <w:rPr>
          <w:sz w:val="10"/>
          <w:szCs w:val="10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2"/>
        <w:ind w:left="0"/>
        <w:rPr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spacing w:before="95"/>
        <w:rPr>
          <w:color w:val="231F20"/>
          <w:spacing w:val="-5"/>
        </w:rPr>
      </w:pPr>
      <w:r>
        <w:rPr>
          <w:color w:val="231F20"/>
        </w:rPr>
        <w:t>Продовження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5.1</w:t>
      </w:r>
    </w:p>
    <w:p w:rsidR="008E2ED7" w:rsidRDefault="008E2ED7">
      <w:pPr>
        <w:pStyle w:val="a3"/>
        <w:kinsoku w:val="0"/>
        <w:overflowPunct w:val="0"/>
        <w:spacing w:before="4"/>
        <w:ind w:left="0"/>
        <w:rPr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784"/>
        <w:gridCol w:w="3520"/>
        <w:gridCol w:w="2831"/>
      </w:tblGrid>
      <w:tr w:rsidR="008E2ED7" w:rsidRPr="00124371">
        <w:trPr>
          <w:trHeight w:val="63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213"/>
              <w:ind w:left="65"/>
              <w:rPr>
                <w:color w:val="231F20"/>
                <w:spacing w:val="-4"/>
                <w:sz w:val="21"/>
                <w:szCs w:val="21"/>
              </w:rPr>
            </w:pPr>
            <w:r w:rsidRPr="00124371">
              <w:rPr>
                <w:color w:val="231F20"/>
                <w:spacing w:val="-4"/>
                <w:sz w:val="21"/>
                <w:szCs w:val="21"/>
              </w:rPr>
              <w:t>Ч.ч.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828" w:hanging="47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Процес,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що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викликає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1339" w:right="84" w:hanging="111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Причини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деформування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991" w:hanging="774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Види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</w:tr>
      <w:tr w:rsidR="008E2ED7" w:rsidRPr="00124371">
        <w:trPr>
          <w:trHeight w:val="1970"/>
        </w:trPr>
        <w:tc>
          <w:tcPr>
            <w:tcW w:w="49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3</w:t>
            </w:r>
          </w:p>
        </w:tc>
        <w:tc>
          <w:tcPr>
            <w:tcW w:w="278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осідання лесових ґрунтів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Замочування і підвищення вологості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лесових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просідаючих ґрунтів внаслідок наступних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факторів: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before="49" w:line="260" w:lineRule="atLeast"/>
              <w:ind w:left="57" w:right="59"/>
              <w:jc w:val="both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а)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місцевого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замочування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межах частини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чи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всієї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просiдаючої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товщі на обмеженій площі;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–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 обмеженої площі.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4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Уступи.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before="1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before="71" w:line="260" w:lineRule="atLeast"/>
              <w:ind w:left="56" w:right="109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Мульда осідання. 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деформації.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Нахили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б) інтенсивного техногенного замочування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всієї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просідаючої товщі на великій ділянці або у товщі на значній глибині;</w:t>
            </w:r>
          </w:p>
        </w:tc>
        <w:tc>
          <w:tcPr>
            <w:tcW w:w="283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Тріщини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уступи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краю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мульди.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4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33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32" w:lineRule="exact"/>
              <w:ind w:left="57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в)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підйому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рівня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ґрунтових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>вод</w:t>
            </w:r>
          </w:p>
        </w:tc>
        <w:tc>
          <w:tcPr>
            <w:tcW w:w="283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</w:tr>
      <w:tr w:rsidR="008E2ED7" w:rsidRPr="00124371">
        <w:trPr>
          <w:trHeight w:val="215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4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Карст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 w:right="6" w:hanging="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Вимивання розчинних гірських порід (вапняки, доломіти, крейда, ангідриди,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кам’яна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сіль),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внаслідок чого утворюються слабкі зони і порожнини у товщі на різних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глибинах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77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Провали, воронки. Просідання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окремих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ділянок.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59" w:lineRule="auto"/>
              <w:ind w:left="56" w:right="103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Мульди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осідання.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Нахили.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4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Горизонтальні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60" w:lineRule="atLeas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Тріщини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уступи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краю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мульди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5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684"/>
              <w:jc w:val="both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Гравітаційні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процеси (зсуви, селі, лавини, обвали, осови)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 w:right="32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Переміщення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ґрунту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нахиленій поверхні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внаслідок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гірничих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робіт, ерозії, підвищення вологості і інших природних процесів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188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Нахили. Тріщини. Уступи.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Горизонтальні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6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Зовнішнє нерівномірне статичне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навантаження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 w:right="32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Стисливість ґрунтів основи під впливом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нерівномірного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наванта- ження від будівель і споруд,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насипів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85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7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6" w:hanging="1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Проведення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робіт,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пов’я- заних з влаштуванням бурових паль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Виробка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ґрунту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поблизу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існуючих будівель і споруд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6" w:right="24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і деформації існуючих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споруд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8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Будівельне</w:t>
            </w:r>
            <w:r w:rsidRPr="00124371">
              <w:rPr>
                <w:color w:val="231F20"/>
                <w:spacing w:val="-1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водозниження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 w:right="84" w:hanging="1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Зниження рівня ґрунтових вод. Вимивання дрібних частинок ґрунту</w:t>
            </w:r>
            <w:r w:rsidRPr="00124371">
              <w:rPr>
                <w:color w:val="231F20"/>
                <w:spacing w:val="-1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(суфозія)</w:t>
            </w:r>
            <w:r w:rsidRPr="00124371">
              <w:rPr>
                <w:color w:val="231F20"/>
                <w:spacing w:val="-1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потоком</w:t>
            </w:r>
            <w:r w:rsidRPr="00124371">
              <w:rPr>
                <w:color w:val="231F20"/>
                <w:spacing w:val="-1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підзем- них вод з утворенням порожнин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обмеженої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площі. Нерівномірні осідання</w:t>
            </w:r>
          </w:p>
        </w:tc>
      </w:tr>
      <w:tr w:rsidR="008E2ED7" w:rsidRPr="00124371">
        <w:trPr>
          <w:trHeight w:val="189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5"/>
              <w:jc w:val="center"/>
              <w:rPr>
                <w:color w:val="231F20"/>
                <w:w w:val="99"/>
                <w:sz w:val="21"/>
                <w:szCs w:val="21"/>
              </w:rPr>
            </w:pPr>
            <w:r w:rsidRPr="00124371">
              <w:rPr>
                <w:color w:val="231F20"/>
                <w:w w:val="99"/>
                <w:sz w:val="21"/>
                <w:szCs w:val="21"/>
              </w:rPr>
              <w:t>9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w w:val="95"/>
                <w:sz w:val="21"/>
                <w:szCs w:val="21"/>
              </w:rPr>
              <w:t>Неоднорідність</w:t>
            </w:r>
            <w:r w:rsidRPr="00124371">
              <w:rPr>
                <w:color w:val="231F20"/>
                <w:spacing w:val="59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основи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 w:right="84" w:hanging="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Неоднорідна стисливість ґрунтів внаслідок: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неоднорідної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геологіч- ної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будови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основи,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неоднорідних деформаційних характеристик ґрунтів основи; зміни деформа- ційних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характеристик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ґрунтів</w:t>
            </w:r>
            <w:r w:rsidRPr="00124371">
              <w:rPr>
                <w:color w:val="231F20"/>
                <w:spacing w:val="-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при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зволоженні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111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32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pacing w:val="-5"/>
                <w:sz w:val="21"/>
                <w:szCs w:val="21"/>
              </w:rPr>
              <w:t>10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Реологічні</w:t>
            </w:r>
            <w:r w:rsidRPr="00124371">
              <w:rPr>
                <w:color w:val="231F20"/>
                <w:spacing w:val="-1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процеси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5" w:line="260" w:lineRule="atLeast"/>
              <w:ind w:left="57" w:right="6" w:hanging="1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Схильність глинистих ґрунтів до довготривалих нерівномірних осідань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при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навантаженні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або</w:t>
            </w:r>
            <w:r w:rsidRPr="00124371">
              <w:rPr>
                <w:color w:val="231F20"/>
                <w:spacing w:val="-10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зміні температурно-вологісного режиму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</w:tbl>
    <w:p w:rsidR="008E2ED7" w:rsidRDefault="008E2ED7">
      <w:pPr>
        <w:rPr>
          <w:sz w:val="9"/>
          <w:szCs w:val="9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2"/>
        <w:ind w:left="0"/>
        <w:rPr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spacing w:before="95"/>
        <w:rPr>
          <w:color w:val="231F20"/>
          <w:spacing w:val="-5"/>
        </w:rPr>
      </w:pPr>
      <w:r>
        <w:rPr>
          <w:color w:val="231F20"/>
        </w:rPr>
        <w:t xml:space="preserve">Кінець таблиці </w:t>
      </w:r>
      <w:r>
        <w:rPr>
          <w:color w:val="231F20"/>
          <w:spacing w:val="-5"/>
        </w:rPr>
        <w:t>5.1</w:t>
      </w:r>
    </w:p>
    <w:p w:rsidR="008E2ED7" w:rsidRDefault="008E2ED7">
      <w:pPr>
        <w:pStyle w:val="a3"/>
        <w:kinsoku w:val="0"/>
        <w:overflowPunct w:val="0"/>
        <w:spacing w:before="4"/>
        <w:ind w:left="0"/>
        <w:rPr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2784"/>
        <w:gridCol w:w="3520"/>
        <w:gridCol w:w="2831"/>
      </w:tblGrid>
      <w:tr w:rsidR="008E2ED7" w:rsidRPr="00124371">
        <w:trPr>
          <w:trHeight w:val="63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213"/>
              <w:ind w:left="65"/>
              <w:rPr>
                <w:color w:val="231F20"/>
                <w:spacing w:val="-4"/>
                <w:sz w:val="21"/>
                <w:szCs w:val="21"/>
              </w:rPr>
            </w:pPr>
            <w:r w:rsidRPr="00124371">
              <w:rPr>
                <w:color w:val="231F20"/>
                <w:spacing w:val="-4"/>
                <w:sz w:val="21"/>
                <w:szCs w:val="21"/>
              </w:rPr>
              <w:t>Ч.ч.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828" w:hanging="47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Процес,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що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викликає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1339" w:right="84" w:hanging="1118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Причини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деформування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83" w:line="259" w:lineRule="auto"/>
              <w:ind w:left="991" w:hanging="774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Види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земної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поверхні</w:t>
            </w:r>
          </w:p>
        </w:tc>
      </w:tr>
      <w:tr w:rsidR="008E2ED7" w:rsidRPr="00124371">
        <w:trPr>
          <w:trHeight w:val="850"/>
        </w:trPr>
        <w:tc>
          <w:tcPr>
            <w:tcW w:w="49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32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pacing w:val="-5"/>
                <w:sz w:val="21"/>
                <w:szCs w:val="21"/>
              </w:rPr>
              <w:t>11</w:t>
            </w:r>
          </w:p>
        </w:tc>
        <w:tc>
          <w:tcPr>
            <w:tcW w:w="2784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Зміни температурно- вологісного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режиму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від кліматичних умов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а)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морозне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здимання,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набрякання при підвищенні вологості або впливі хімічних речовин;</w:t>
            </w:r>
          </w:p>
        </w:tc>
        <w:tc>
          <w:tcPr>
            <w:tcW w:w="283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522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Локальне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викривлення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випуклості.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59" w:lineRule="auto"/>
              <w:ind w:left="56" w:right="109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деформації. Нерівномірні осідання.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Мульда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51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б)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усадка;</w:t>
            </w:r>
          </w:p>
        </w:tc>
        <w:tc>
          <w:tcPr>
            <w:tcW w:w="283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</w:tr>
      <w:tr w:rsidR="008E2ED7" w:rsidRPr="00124371">
        <w:trPr>
          <w:trHeight w:val="85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7"/>
              <w:rPr>
                <w:color w:val="231F20"/>
                <w:spacing w:val="-4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в)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підняття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рівня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грунтових</w:t>
            </w:r>
            <w:r w:rsidRPr="00124371">
              <w:rPr>
                <w:color w:val="231F20"/>
                <w:spacing w:val="-1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>вод;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pacing w:val="-2"/>
                <w:sz w:val="21"/>
                <w:szCs w:val="21"/>
              </w:rPr>
              <w:t>Нахил.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60" w:lineRule="atLeast"/>
              <w:ind w:left="56" w:right="109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деформації. Нерівномірні осідання</w:t>
            </w:r>
          </w:p>
        </w:tc>
      </w:tr>
      <w:tr w:rsidR="008E2ED7" w:rsidRPr="00124371">
        <w:trPr>
          <w:trHeight w:val="1110"/>
        </w:trPr>
        <w:tc>
          <w:tcPr>
            <w:tcW w:w="493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a3"/>
              <w:kinsoku w:val="0"/>
              <w:overflowPunct w:val="0"/>
              <w:spacing w:before="4"/>
              <w:ind w:left="0"/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г) вимивання засолених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ділянок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hanging="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Локальні викривлення вигиності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або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вигини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чи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прогини.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0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осідання</w:t>
            </w:r>
          </w:p>
        </w:tc>
      </w:tr>
      <w:tr w:rsidR="008E2ED7" w:rsidRPr="00124371">
        <w:trPr>
          <w:trHeight w:val="1890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32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pacing w:val="-5"/>
                <w:sz w:val="21"/>
                <w:szCs w:val="21"/>
              </w:rPr>
              <w:t>12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 w:right="571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Впливи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технологічних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температур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0" w:line="260" w:lineRule="atLeast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Температурні деформації ґрунтів, викликані нагріванням від техно- логічного обладнання (усадка, повзучість при нагріванні, зміні характеристик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ґрунтів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</w:t>
            </w:r>
            <w:r w:rsidRPr="00124371">
              <w:rPr>
                <w:color w:val="231F20"/>
                <w:spacing w:val="-13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залежності від розподілу температури 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вологості)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 осідання. Осідання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обмеженої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площі. Локальні викривлення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угнутості.</w:t>
            </w:r>
          </w:p>
          <w:p w:rsidR="008E2ED7" w:rsidRPr="00124371" w:rsidRDefault="008E2ED7">
            <w:pPr>
              <w:pStyle w:val="TableParagraph"/>
              <w:kinsoku w:val="0"/>
              <w:overflowPunct w:val="0"/>
              <w:spacing w:line="238" w:lineRule="exact"/>
              <w:ind w:left="56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 xml:space="preserve">Горизонтальні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деформації</w:t>
            </w:r>
          </w:p>
        </w:tc>
      </w:tr>
      <w:tr w:rsidR="008E2ED7" w:rsidRPr="00124371">
        <w:trPr>
          <w:trHeight w:val="1635"/>
        </w:trPr>
        <w:tc>
          <w:tcPr>
            <w:tcW w:w="4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132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pacing w:val="-5"/>
                <w:sz w:val="21"/>
                <w:szCs w:val="21"/>
              </w:rPr>
              <w:t>13</w:t>
            </w:r>
          </w:p>
        </w:tc>
        <w:tc>
          <w:tcPr>
            <w:tcW w:w="27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/>
              <w:ind w:left="57"/>
              <w:rPr>
                <w:color w:val="231F20"/>
                <w:spacing w:val="-5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Динамічні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та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сейсмічні</w:t>
            </w:r>
            <w:r w:rsidRPr="00124371">
              <w:rPr>
                <w:color w:val="231F20"/>
                <w:spacing w:val="-4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pacing w:val="-5"/>
                <w:sz w:val="21"/>
                <w:szCs w:val="21"/>
              </w:rPr>
              <w:t>дії</w:t>
            </w:r>
          </w:p>
        </w:tc>
        <w:tc>
          <w:tcPr>
            <w:tcW w:w="35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55" w:line="260" w:lineRule="atLeast"/>
              <w:ind w:left="57" w:right="84" w:hanging="1"/>
              <w:rPr>
                <w:color w:val="231F20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Додаткові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знакозмінні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вертикальні осідання та горизонтальні змiщення земної поверхні, розріднення водонасичених та розущільнення і руйнування ґрунтів природної вологості</w:t>
            </w:r>
          </w:p>
        </w:tc>
        <w:tc>
          <w:tcPr>
            <w:tcW w:w="28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>
            <w:pPr>
              <w:pStyle w:val="TableParagraph"/>
              <w:kinsoku w:val="0"/>
              <w:overflowPunct w:val="0"/>
              <w:spacing w:before="78" w:line="259" w:lineRule="auto"/>
              <w:ind w:left="57"/>
              <w:rPr>
                <w:color w:val="231F20"/>
                <w:spacing w:val="-2"/>
                <w:sz w:val="21"/>
                <w:szCs w:val="21"/>
              </w:rPr>
            </w:pPr>
            <w:r w:rsidRPr="00124371">
              <w:rPr>
                <w:color w:val="231F20"/>
                <w:sz w:val="21"/>
                <w:szCs w:val="21"/>
              </w:rPr>
              <w:t>Нерівномірні осідання та горизонтальні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>деформації</w:t>
            </w:r>
            <w:r w:rsidRPr="00124371">
              <w:rPr>
                <w:color w:val="231F20"/>
                <w:spacing w:val="-15"/>
                <w:sz w:val="21"/>
                <w:szCs w:val="21"/>
              </w:rPr>
              <w:t xml:space="preserve"> </w:t>
            </w:r>
            <w:r w:rsidRPr="00124371">
              <w:rPr>
                <w:color w:val="231F20"/>
                <w:sz w:val="21"/>
                <w:szCs w:val="21"/>
              </w:rPr>
              <w:t xml:space="preserve">з можливим руйнуванням ґрунтів основи на значній </w:t>
            </w:r>
            <w:r w:rsidRPr="00124371">
              <w:rPr>
                <w:color w:val="231F20"/>
                <w:spacing w:val="-2"/>
                <w:sz w:val="21"/>
                <w:szCs w:val="21"/>
              </w:rPr>
              <w:t>площі</w:t>
            </w:r>
          </w:p>
        </w:tc>
      </w:tr>
    </w:tbl>
    <w:p w:rsidR="008E2ED7" w:rsidRDefault="008E2ED7">
      <w:pPr>
        <w:pStyle w:val="a3"/>
        <w:kinsoku w:val="0"/>
        <w:overflowPunct w:val="0"/>
        <w:spacing w:before="8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24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Заходи, які спрямовуються на захист будівель і споруд, повинні мати клас наслідків (відповідальності) не менше ніж клас наслідків (відповідальності) будівлі або споруди згідно з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 В.1.2-14 та ДCTУ-Н Б В.1.2-16.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0"/>
        </w:tabs>
        <w:kinsoku w:val="0"/>
        <w:overflowPunct w:val="0"/>
        <w:spacing w:before="67" w:line="278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w w:val="95"/>
          <w:sz w:val="21"/>
          <w:szCs w:val="21"/>
        </w:rPr>
        <w:t xml:space="preserve">При проектуванні будівель і споруд на територіях видобутку сланцевого газу, що становить </w:t>
      </w:r>
      <w:r w:rsidRPr="00E623A3">
        <w:rPr>
          <w:color w:val="231F20"/>
          <w:sz w:val="21"/>
          <w:szCs w:val="21"/>
        </w:rPr>
        <w:t>підвищену екологічну небезпеку, слід керуватися нормативно-правовими актами [3 – 6].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7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Проектування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фундаментів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властивостями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розташовані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сейсмічних районах,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виконувати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підставі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їх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розрахунків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відповідно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гірничо- геологічних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міцнісних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характеристик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 у процесі експлуатації будівлі або споруди, а також сейсмічних впливів згідно з ДБН В.1.1-12, ДСТУ-Н Б В.2.1-28.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8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 метою зниження інтенсивності сейсмічного навантаження слід використовувати конст- руктивні рішення регульованих фундаментів з системою сейсмоізоляції згідно з ДБН В.1.1-12, а також з компенсаторами нерівномірних деформацій основи (додаток А).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42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будівництві в зоні впливів промислових підприємств, будівельних майданчиків, транспортних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магістралей,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відкритих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кар’єрів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із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видобутку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корисних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копалин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тощо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необхідно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врахо- вувати можливі техногенні динамічні впливи [7].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1"/>
        </w:tabs>
        <w:kinsoku w:val="0"/>
        <w:overflowPunct w:val="0"/>
        <w:spacing w:before="66" w:line="278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pacing w:val="-2"/>
          <w:sz w:val="21"/>
          <w:szCs w:val="21"/>
        </w:rPr>
        <w:t>Безпечне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проектування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будівель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і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споруд,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основи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яких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розташовані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в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зоні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 xml:space="preserve">розповсюдження </w:t>
      </w:r>
      <w:r w:rsidRPr="00E623A3">
        <w:rPr>
          <w:color w:val="231F20"/>
          <w:sz w:val="21"/>
          <w:szCs w:val="21"/>
        </w:rPr>
        <w:t>джерел вібрації, забезпечується шляхом: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ліквідації джерела </w:t>
      </w:r>
      <w:r w:rsidRPr="00E623A3">
        <w:rPr>
          <w:color w:val="231F20"/>
          <w:spacing w:val="-2"/>
          <w:sz w:val="21"/>
          <w:szCs w:val="21"/>
        </w:rPr>
        <w:t>вібрації;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81"/>
        </w:tabs>
        <w:kinsoku w:val="0"/>
        <w:overflowPunct w:val="0"/>
        <w:spacing w:before="95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компенсації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динамічних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впливів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рахунок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технологічних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конструктивних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заходів,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тому числі згідно з ДБН В.2.1-10 та заснованих на застосуванні сейсмоізоляції згідно з ДБН В.1.1-12;</w:t>
      </w:r>
    </w:p>
    <w:p w:rsidR="008E2ED7" w:rsidRPr="00E623A3" w:rsidRDefault="008E2ED7">
      <w:pPr>
        <w:pStyle w:val="a5"/>
        <w:numPr>
          <w:ilvl w:val="1"/>
          <w:numId w:val="3"/>
        </w:numPr>
        <w:tabs>
          <w:tab w:val="left" w:pos="690"/>
        </w:tabs>
        <w:kinsoku w:val="0"/>
        <w:overflowPunct w:val="0"/>
        <w:spacing w:line="227" w:lineRule="exact"/>
        <w:ind w:left="689" w:right="0" w:hanging="181"/>
        <w:rPr>
          <w:color w:val="231F20"/>
          <w:spacing w:val="-5"/>
          <w:sz w:val="21"/>
          <w:szCs w:val="21"/>
        </w:rPr>
      </w:pPr>
      <w:r w:rsidRPr="00E623A3">
        <w:rPr>
          <w:color w:val="231F20"/>
          <w:sz w:val="21"/>
          <w:szCs w:val="21"/>
        </w:rPr>
        <w:t>встановлення</w:t>
      </w:r>
      <w:r w:rsidRPr="00E623A3">
        <w:rPr>
          <w:color w:val="231F20"/>
          <w:spacing w:val="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безпечної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відстані</w:t>
      </w:r>
      <w:r w:rsidRPr="00E623A3">
        <w:rPr>
          <w:color w:val="231F20"/>
          <w:spacing w:val="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джерела вібрації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підставі</w:t>
      </w:r>
      <w:r w:rsidRPr="00E623A3">
        <w:rPr>
          <w:color w:val="231F20"/>
          <w:spacing w:val="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вібраційних</w:t>
      </w:r>
      <w:r w:rsidRPr="00E623A3">
        <w:rPr>
          <w:color w:val="231F20"/>
          <w:spacing w:val="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обстежень</w:t>
      </w:r>
      <w:r w:rsidRPr="00E623A3">
        <w:rPr>
          <w:color w:val="231F20"/>
          <w:spacing w:val="2"/>
          <w:sz w:val="21"/>
          <w:szCs w:val="21"/>
        </w:rPr>
        <w:t xml:space="preserve"> </w:t>
      </w:r>
      <w:r w:rsidRPr="00E623A3">
        <w:rPr>
          <w:color w:val="231F20"/>
          <w:spacing w:val="-5"/>
          <w:sz w:val="21"/>
          <w:szCs w:val="21"/>
        </w:rPr>
        <w:t>для</w:t>
      </w:r>
    </w:p>
    <w:p w:rsidR="008E2ED7" w:rsidRPr="00E623A3" w:rsidRDefault="008E2ED7">
      <w:pPr>
        <w:pStyle w:val="a3"/>
        <w:kinsoku w:val="0"/>
        <w:overflowPunct w:val="0"/>
        <w:spacing w:before="54" w:line="292" w:lineRule="auto"/>
        <w:ind w:right="109"/>
        <w:jc w:val="both"/>
        <w:rPr>
          <w:color w:val="231F20"/>
        </w:rPr>
      </w:pPr>
      <w:r w:rsidRPr="00E623A3">
        <w:rPr>
          <w:color w:val="231F20"/>
        </w:rPr>
        <w:t>визначення</w:t>
      </w:r>
      <w:r w:rsidRPr="00E623A3">
        <w:rPr>
          <w:color w:val="231F20"/>
          <w:spacing w:val="-12"/>
        </w:rPr>
        <w:t xml:space="preserve"> </w:t>
      </w:r>
      <w:r w:rsidRPr="00E623A3">
        <w:rPr>
          <w:color w:val="231F20"/>
        </w:rPr>
        <w:t>динамічних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характеристик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будівлі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або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споруди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частот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12"/>
        </w:rPr>
        <w:t xml:space="preserve"> </w:t>
      </w:r>
      <w:r w:rsidRPr="00E623A3">
        <w:rPr>
          <w:color w:val="231F20"/>
        </w:rPr>
        <w:t>амплітуди</w:t>
      </w:r>
      <w:r w:rsidRPr="00E623A3">
        <w:rPr>
          <w:color w:val="231F20"/>
          <w:spacing w:val="-14"/>
        </w:rPr>
        <w:t xml:space="preserve"> </w:t>
      </w:r>
      <w:r w:rsidRPr="00E623A3">
        <w:rPr>
          <w:color w:val="231F20"/>
        </w:rPr>
        <w:t>коливань</w:t>
      </w:r>
      <w:r w:rsidRPr="00E623A3">
        <w:rPr>
          <w:color w:val="231F20"/>
          <w:spacing w:val="-12"/>
        </w:rPr>
        <w:t xml:space="preserve"> </w:t>
      </w:r>
      <w:r w:rsidRPr="00E623A3">
        <w:rPr>
          <w:color w:val="231F20"/>
        </w:rPr>
        <w:t>ґрунту,</w:t>
      </w:r>
      <w:r w:rsidRPr="00E623A3">
        <w:rPr>
          <w:color w:val="231F20"/>
          <w:spacing w:val="-13"/>
        </w:rPr>
        <w:t xml:space="preserve"> </w:t>
      </w:r>
      <w:r w:rsidRPr="00E623A3">
        <w:rPr>
          <w:color w:val="231F20"/>
        </w:rPr>
        <w:t>а також розрахунків несучої здатності і деформацій основ з урахуванням фактичних параметрів коливання ґрунту і фундаменту, які встановлюють натурними дослідженнями.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40"/>
        </w:tabs>
        <w:kinsoku w:val="0"/>
        <w:overflowPunct w:val="0"/>
        <w:spacing w:before="53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Безпечна відстань до будівлі або споруди визначається за умови не перевищення величини найбільшої амплітуди коливань фундаментів спільно з основою гранично-допустимого значення відповідно до ДБН 360 та положень [8].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0"/>
        </w:tabs>
        <w:kinsoku w:val="0"/>
        <w:overflowPunct w:val="0"/>
        <w:spacing w:before="53"/>
        <w:ind w:left="989" w:right="0" w:hanging="481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Найбільшу</w:t>
      </w:r>
      <w:r w:rsidRPr="00E623A3">
        <w:rPr>
          <w:color w:val="231F20"/>
          <w:spacing w:val="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амплітуду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коливань</w:t>
      </w:r>
      <w:r w:rsidRPr="00E623A3">
        <w:rPr>
          <w:color w:val="231F20"/>
          <w:spacing w:val="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фундаменту</w:t>
      </w:r>
      <w:r w:rsidRPr="00E623A3">
        <w:rPr>
          <w:color w:val="231F20"/>
          <w:spacing w:val="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спільно</w:t>
      </w:r>
      <w:r w:rsidRPr="00E623A3">
        <w:rPr>
          <w:color w:val="231F20"/>
          <w:spacing w:val="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основою</w:t>
      </w:r>
      <w:r w:rsidRPr="00E623A3">
        <w:rPr>
          <w:color w:val="231F20"/>
          <w:spacing w:val="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визначають</w:t>
      </w:r>
      <w:r w:rsidRPr="00E623A3">
        <w:rPr>
          <w:color w:val="231F20"/>
          <w:spacing w:val="10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розрахунком</w:t>
      </w:r>
    </w:p>
    <w:p w:rsidR="008E2ED7" w:rsidRPr="00E623A3" w:rsidRDefault="008E2ED7">
      <w:pPr>
        <w:pStyle w:val="a5"/>
        <w:numPr>
          <w:ilvl w:val="0"/>
          <w:numId w:val="2"/>
        </w:numPr>
        <w:tabs>
          <w:tab w:val="left" w:pos="405"/>
        </w:tabs>
        <w:kinsoku w:val="0"/>
        <w:overflowPunct w:val="0"/>
        <w:spacing w:before="54"/>
        <w:ind w:right="0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або експериментальним </w:t>
      </w:r>
      <w:r w:rsidRPr="00E623A3">
        <w:rPr>
          <w:color w:val="231F20"/>
          <w:spacing w:val="-2"/>
          <w:sz w:val="21"/>
          <w:szCs w:val="21"/>
        </w:rPr>
        <w:t>шляхом.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3"/>
        </w:tabs>
        <w:kinsoku w:val="0"/>
        <w:overflowPunct w:val="0"/>
        <w:spacing w:before="106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будівництві в складних інженерно-геологічних умовах, коли геотехнічні та конструк- тивні заходи захисту не усувають наднормативних нерівномірних осідань і кренів, слід з метою забезпечення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надійності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експлуатаційної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придатності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використовувати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методи компенсації нерівномірних деформацій ґрунтів основи, у тому числі із системою сейсмоізоляції.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1"/>
        </w:tabs>
        <w:kinsoku w:val="0"/>
        <w:overflowPunct w:val="0"/>
        <w:spacing w:before="53" w:line="292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Будівництво із застосуванням методу захисту, що побудований на принципі компенсації нерівномірних деформацій ґрунтів основи, здійснюється шляхом: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95"/>
        </w:tabs>
        <w:kinsoku w:val="0"/>
        <w:overflowPunct w:val="0"/>
        <w:spacing w:line="227" w:lineRule="exact"/>
        <w:ind w:left="694" w:right="0" w:hanging="18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регулювання</w:t>
      </w:r>
      <w:r w:rsidRPr="00E623A3">
        <w:rPr>
          <w:color w:val="231F20"/>
          <w:spacing w:val="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висотного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положення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точок</w:t>
      </w:r>
      <w:r w:rsidRPr="00E623A3">
        <w:rPr>
          <w:color w:val="231F20"/>
          <w:spacing w:val="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ділянок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конструкцій</w:t>
      </w:r>
      <w:r w:rsidRPr="00E623A3">
        <w:rPr>
          <w:color w:val="231F20"/>
          <w:spacing w:val="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допомогою</w:t>
      </w:r>
      <w:r w:rsidRPr="00E623A3">
        <w:rPr>
          <w:color w:val="231F20"/>
          <w:spacing w:val="7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компенсаторів</w:t>
      </w:r>
    </w:p>
    <w:p w:rsidR="008E2ED7" w:rsidRPr="00E623A3" w:rsidRDefault="008E2ED7">
      <w:pPr>
        <w:pStyle w:val="a3"/>
        <w:kinsoku w:val="0"/>
        <w:overflowPunct w:val="0"/>
        <w:spacing w:before="54" w:line="292" w:lineRule="auto"/>
        <w:ind w:right="109"/>
        <w:jc w:val="both"/>
        <w:rPr>
          <w:color w:val="231F20"/>
        </w:rPr>
      </w:pPr>
      <w:r w:rsidRPr="00E623A3">
        <w:rPr>
          <w:color w:val="231F20"/>
        </w:rPr>
        <w:t>нерівномірних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деформацій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основи: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гідравлічних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домкратів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або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пристроїв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з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регульованим</w:t>
      </w:r>
      <w:r w:rsidRPr="00E623A3">
        <w:rPr>
          <w:color w:val="231F20"/>
          <w:spacing w:val="-11"/>
        </w:rPr>
        <w:t xml:space="preserve"> </w:t>
      </w:r>
      <w:r w:rsidRPr="00E623A3">
        <w:rPr>
          <w:color w:val="231F20"/>
        </w:rPr>
        <w:t>випуском сипкого матеріалу, або регульованих фундаментів з компенсаторами нерівномірних деформацій основи (додаток А);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3"/>
        </w:tabs>
        <w:kinsoku w:val="0"/>
        <w:overflowPunct w:val="0"/>
        <w:spacing w:line="228" w:lineRule="exact"/>
        <w:ind w:left="682" w:right="0" w:hanging="174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зміни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деформаційних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властивостей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із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застосуванням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вибурювання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підош-</w:t>
      </w:r>
    </w:p>
    <w:p w:rsidR="008E2ED7" w:rsidRPr="00E623A3" w:rsidRDefault="008E2ED7">
      <w:pPr>
        <w:pStyle w:val="a3"/>
        <w:kinsoku w:val="0"/>
        <w:overflowPunct w:val="0"/>
        <w:spacing w:before="53"/>
        <w:jc w:val="both"/>
        <w:rPr>
          <w:color w:val="231F20"/>
          <w:spacing w:val="-5"/>
        </w:rPr>
      </w:pPr>
      <w:r w:rsidRPr="00E623A3">
        <w:rPr>
          <w:color w:val="231F20"/>
        </w:rPr>
        <w:t>вою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фундаментів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(додаток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5"/>
        </w:rPr>
        <w:t>Б).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1"/>
        </w:tabs>
        <w:kinsoku w:val="0"/>
        <w:overflowPunct w:val="0"/>
        <w:spacing w:before="106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метою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прогнозування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запобігання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небезпечним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деформаціям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екологічним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катастро- фам у складних інженерно-геологічних умовах необхідно передбачати геотехнічний моніторинг споруд та їх основ з комплексним дослідженням гідрогеологічних умов.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40"/>
        </w:tabs>
        <w:kinsoku w:val="0"/>
        <w:overflowPunct w:val="0"/>
        <w:spacing w:before="53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будівництві на сейсмонебезпечних територіях, які характеризуються складними інженерно-геологічними умовами, з використанням сейсмоізоляції або методів компенсації нерів- номірних деформацій ґрунтів основи шляхом їх вирівнювання піддомкрачуванням та вибурю- ванням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підошвою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фундаментів,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виконувати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науково-технічний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супровід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(далі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–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НТС) відповідно до ДБН В.1.2-5 та положень цих норм.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1"/>
        </w:tabs>
        <w:kinsoku w:val="0"/>
        <w:overflowPunct w:val="0"/>
        <w:spacing w:before="54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Вирішення завдань, що пов’язані із складними інженерно-геологічними умовами, які не встановлені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нормами,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здійснювати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допомогою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науково-технічного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супроводу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відповідно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 ДБН В.1.2-5 та положень розділу 10.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5"/>
        </w:tabs>
        <w:kinsoku w:val="0"/>
        <w:overflowPunct w:val="0"/>
        <w:spacing w:before="54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Положення розділу 5 застосовуються враховуючи, що проектування виконується з необ- хідною кваліфікацією і ретельністю з врахуванням особливостей середовища і базуючись на сучасних знаннях та належній практиці, які існують на час проектування будівель і споруд.</w:t>
      </w: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spacing w:line="278" w:lineRule="auto"/>
        <w:ind w:right="128"/>
        <w:rPr>
          <w:color w:val="231F20"/>
        </w:rPr>
      </w:pPr>
      <w:r w:rsidRPr="00E623A3">
        <w:rPr>
          <w:color w:val="231F20"/>
        </w:rPr>
        <w:t>КОНСТРУКТИВНІ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ЗАХОДИ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ЗАХИСТУ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СПОРУД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ВІД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НЕГАТИВНИХ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ВПЛИВІВ ҐРУНТОВОЇ ОСНОВИ, СЕЙСМІЧНИХ ТА ДИНАМІЧНИХ НАВАНТАЖЕНЬ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7"/>
        </w:tabs>
        <w:kinsoku w:val="0"/>
        <w:overflowPunct w:val="0"/>
        <w:spacing w:before="67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Конструктивні заходи захисту будівель і споруд від негативних впливів ґрунтової основи, сейсмічних та динамічних навантажень базуються на пристосуванні конструкцій до надмірних нерівномірних деформацій ґрунтової основи і реалізуються за принципами жорсткості, податли- вості або за комбінованими схемами.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0"/>
        </w:tabs>
        <w:kinsoku w:val="0"/>
        <w:overflowPunct w:val="0"/>
        <w:spacing w:before="54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Принцип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жорсткості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реалізується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шляхом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виключення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можливості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взаємного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переміщення елементів несучих конструкцій при деформаціях земної поверхні та основи шляхом: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27" w:lineRule="exact"/>
        <w:ind w:left="685" w:right="0" w:hanging="17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розділення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 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 деформаційними швами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на окремі </w:t>
      </w:r>
      <w:r w:rsidRPr="00E623A3">
        <w:rPr>
          <w:color w:val="231F20"/>
          <w:spacing w:val="-2"/>
          <w:sz w:val="21"/>
          <w:szCs w:val="21"/>
        </w:rPr>
        <w:t>відсіки;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27" w:lineRule="exact"/>
        <w:ind w:left="685" w:right="0" w:hanging="176"/>
        <w:rPr>
          <w:color w:val="231F20"/>
          <w:spacing w:val="-2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72"/>
        </w:tabs>
        <w:kinsoku w:val="0"/>
        <w:overflowPunct w:val="0"/>
        <w:spacing w:before="95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фундаментного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цокольного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залізобетонних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поясів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фундаментів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 і споруд у вигляді суцільних плит, перехресних стрічок чи балок, балок-стінок на природних або пальових основах;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28" w:lineRule="exact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підсилення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окремих елементів несучих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конструкцій та зв’язків між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ними;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9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несучих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стінах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армопоясів;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8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горизонтальних дисків із залізобетонних елементів перекриття і </w:t>
      </w:r>
      <w:r w:rsidRPr="00E623A3">
        <w:rPr>
          <w:color w:val="231F20"/>
          <w:spacing w:val="-2"/>
          <w:sz w:val="21"/>
          <w:szCs w:val="21"/>
        </w:rPr>
        <w:t>покриття;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9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підсилення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фундаментно-підвальної частини будівель і </w:t>
      </w:r>
      <w:r w:rsidRPr="00E623A3">
        <w:rPr>
          <w:color w:val="231F20"/>
          <w:spacing w:val="-2"/>
          <w:sz w:val="21"/>
          <w:szCs w:val="21"/>
        </w:rPr>
        <w:t>споруд.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0"/>
        </w:tabs>
        <w:kinsoku w:val="0"/>
        <w:overflowPunct w:val="0"/>
        <w:spacing w:before="105" w:line="285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При проектуванні будівель і споруд за податливою конструктивною схемою слід перед- </w:t>
      </w:r>
      <w:r w:rsidRPr="00E623A3">
        <w:rPr>
          <w:color w:val="231F20"/>
          <w:spacing w:val="-2"/>
          <w:sz w:val="21"/>
          <w:szCs w:val="21"/>
        </w:rPr>
        <w:t>бачати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можливість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пристосування конструкцій без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появи в них додаткових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зусиль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 xml:space="preserve">від нерівномірних </w:t>
      </w:r>
      <w:r w:rsidRPr="00E623A3">
        <w:rPr>
          <w:color w:val="231F20"/>
          <w:sz w:val="21"/>
          <w:szCs w:val="21"/>
        </w:rPr>
        <w:t>деформацій земної поверхні та ґрунтової основи за рахунок: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36" w:lineRule="exact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підземній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частині горизонтальних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швів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ковзання;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32"/>
        </w:tabs>
        <w:kinsoku w:val="0"/>
        <w:overflowPunct w:val="0"/>
        <w:spacing w:before="39" w:line="292" w:lineRule="auto"/>
        <w:ind w:right="108" w:firstLine="396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введення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шарнірних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податливих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зв’язків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між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елементами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несучих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4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огороджувальних </w:t>
      </w:r>
      <w:r w:rsidRPr="00E623A3">
        <w:rPr>
          <w:color w:val="231F20"/>
          <w:spacing w:val="-2"/>
          <w:sz w:val="21"/>
          <w:szCs w:val="21"/>
        </w:rPr>
        <w:t>конструкцій;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27" w:lineRule="exact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зниження жорсткості несучих </w:t>
      </w:r>
      <w:r w:rsidRPr="00E623A3">
        <w:rPr>
          <w:color w:val="231F20"/>
          <w:spacing w:val="-2"/>
          <w:sz w:val="21"/>
          <w:szCs w:val="21"/>
        </w:rPr>
        <w:t>конструкцій;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8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введення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гнучких вставок і компенсаційних </w:t>
      </w:r>
      <w:r w:rsidRPr="00E623A3">
        <w:rPr>
          <w:color w:val="231F20"/>
          <w:spacing w:val="-2"/>
          <w:sz w:val="21"/>
          <w:szCs w:val="21"/>
        </w:rPr>
        <w:t>пристроїв;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9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збільшення проміжків між сусідніми </w:t>
      </w:r>
      <w:r w:rsidRPr="00E623A3">
        <w:rPr>
          <w:color w:val="231F20"/>
          <w:spacing w:val="-2"/>
          <w:sz w:val="21"/>
          <w:szCs w:val="21"/>
        </w:rPr>
        <w:t>конструкціями.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1"/>
        </w:tabs>
        <w:kinsoku w:val="0"/>
        <w:overflowPunct w:val="0"/>
        <w:spacing w:before="106" w:line="285" w:lineRule="auto"/>
        <w:ind w:firstLine="396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Заходи захисту, наведені в 6.2 і 6.3, необхідно застосовувати з таким розрахунком, щоб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забезпечувались: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35" w:lineRule="exact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достатня площа спирання елементів конструкцій при деформаціях </w:t>
      </w:r>
      <w:r w:rsidRPr="00E623A3">
        <w:rPr>
          <w:color w:val="231F20"/>
          <w:spacing w:val="-2"/>
          <w:sz w:val="21"/>
          <w:szCs w:val="21"/>
        </w:rPr>
        <w:t>основи;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30"/>
        </w:tabs>
        <w:kinsoku w:val="0"/>
        <w:overflowPunct w:val="0"/>
        <w:spacing w:before="38" w:line="292" w:lineRule="auto"/>
        <w:ind w:firstLine="396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водонепроникність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стиків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між</w:t>
      </w:r>
      <w:r w:rsidRPr="00E623A3">
        <w:rPr>
          <w:color w:val="231F20"/>
          <w:spacing w:val="3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окремими</w:t>
      </w:r>
      <w:r w:rsidRPr="00E623A3">
        <w:rPr>
          <w:color w:val="231F20"/>
          <w:spacing w:val="3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елементами</w:t>
      </w:r>
      <w:r w:rsidRPr="00E623A3">
        <w:rPr>
          <w:color w:val="231F20"/>
          <w:spacing w:val="3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конструкцій,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3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взаємно</w:t>
      </w:r>
      <w:r w:rsidRPr="00E623A3">
        <w:rPr>
          <w:color w:val="231F20"/>
          <w:spacing w:val="3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переміщу- </w:t>
      </w:r>
      <w:r w:rsidRPr="00E623A3">
        <w:rPr>
          <w:color w:val="231F20"/>
          <w:spacing w:val="-2"/>
          <w:sz w:val="21"/>
          <w:szCs w:val="21"/>
        </w:rPr>
        <w:t>ються;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27" w:lineRule="exact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стійкість елементів конструкцій при деформаціях </w:t>
      </w:r>
      <w:r w:rsidRPr="00E623A3">
        <w:rPr>
          <w:color w:val="231F20"/>
          <w:spacing w:val="-2"/>
          <w:sz w:val="21"/>
          <w:szCs w:val="21"/>
        </w:rPr>
        <w:t>основи.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4"/>
        </w:tabs>
        <w:kinsoku w:val="0"/>
        <w:overflowPunct w:val="0"/>
        <w:spacing w:before="106" w:line="285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При проектуванні будівель і споруд за комбінованою конструктивною схемою слід перед- бачати сполучення жорсткої та податливої схеми в підземній і надземній частинах будівлі або </w:t>
      </w:r>
      <w:r w:rsidRPr="00E623A3">
        <w:rPr>
          <w:color w:val="231F20"/>
          <w:spacing w:val="-2"/>
          <w:sz w:val="21"/>
          <w:szCs w:val="21"/>
        </w:rPr>
        <w:t>споруди.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01"/>
        </w:tabs>
        <w:kinsoku w:val="0"/>
        <w:overflowPunct w:val="0"/>
        <w:spacing w:before="62" w:line="285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Будівлі і споруди складної форми в плані треба розділяти деформаційними швами на відсіки.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Висоту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споруди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межах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відсіку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приймати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однаковою.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Висота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суміжних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відсіків в окремих випадках може мати перепад не більше ніж 5 м. Довжину відсіків встановлюють за розрахунком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залежно від розрахункових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величин деформацій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земної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поверхні, фізико-механічних властивостей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прийнятої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конструктивної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схеми,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технологічних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вимог,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також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темпе- ратурних деформацій.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10"/>
        </w:tabs>
        <w:kinsoku w:val="0"/>
        <w:overflowPunct w:val="0"/>
        <w:spacing w:before="64" w:line="285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Деформаційні шви повинні розділяти суміжні відсіки будівель і споруд по всій висоті, включаючи дах і фундаменти, з поєднанням деформаційних та температурних швів.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6"/>
        </w:tabs>
        <w:kinsoku w:val="0"/>
        <w:overflowPunct w:val="0"/>
        <w:spacing w:before="61" w:line="285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Деформаційні шви між відсіками повинні забезпечувати вільний нахил чи поворот відсіку при деформаціях основи.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03"/>
        </w:tabs>
        <w:kinsoku w:val="0"/>
        <w:overflowPunct w:val="0"/>
        <w:spacing w:before="60" w:line="285" w:lineRule="auto"/>
        <w:ind w:right="108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Фундаментно-підвальні частини (далі – ФПЧ) багатоповерхових будівель і споруд слід проектувати згідно з ДБН В.2.1-10 з фундаментами у вигляді перехресних стрічок, пальових та плитно-пальових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фундаментів,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суцільних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залізобетонних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плит,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просторово-рамних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переріз яких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необхідно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визначати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розрахунком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нерівномірних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земної </w:t>
      </w:r>
      <w:r w:rsidRPr="00E623A3">
        <w:rPr>
          <w:color w:val="231F20"/>
          <w:spacing w:val="-2"/>
          <w:sz w:val="21"/>
          <w:szCs w:val="21"/>
        </w:rPr>
        <w:t>поверхні.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8"/>
        </w:tabs>
        <w:kinsoku w:val="0"/>
        <w:overflowPunct w:val="0"/>
        <w:spacing w:before="64" w:line="285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Каркасні будівлі і споруди слід проектувати за податливими чи комбінованими конструк- тивними схемами зі сталевим або залізобетонним каркасом на окремо розташованих фундамен- тах. Допускається проектувати каркасні будівлі і споруди за жорсткими конструктивними схемами за належного обгрунтування.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2"/>
        </w:tabs>
        <w:kinsoku w:val="0"/>
        <w:overflowPunct w:val="0"/>
        <w:spacing w:before="62" w:line="285" w:lineRule="auto"/>
        <w:ind w:right="107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Вибір конструктивної схеми виконують в залежності від призначення будівель і споруд і складності умов будівництва на території забудови, а саме: розрахункових величин деформації земної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поверхні,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майданчика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експлуатаційних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вимог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 будівлі або споруди, що будуються.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2"/>
        </w:tabs>
        <w:kinsoku w:val="0"/>
        <w:overflowPunct w:val="0"/>
        <w:spacing w:before="62" w:line="285" w:lineRule="auto"/>
        <w:ind w:right="107"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7"/>
        </w:tabs>
        <w:kinsoku w:val="0"/>
        <w:overflowPunct w:val="0"/>
        <w:spacing w:before="95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разі,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коли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несуча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здатність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колон,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спираються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окремо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розташовані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блоки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фунда- ментів,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недостатня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сприйняття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зусиль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земної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поверхні,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підсилення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колон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 зменшення довжини відсіків неможливе, слід передбачати влаштування між окремими блоками фундаментів зв’язків-розпірок в одному чи двох рівнях (ДСТУ-Н Б В.1.1-42).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6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зменшення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зусиль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зв’язках-розпірках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дії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зрушень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влаштовувати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шов ковзання по площі контакту підошви фундаменту з бетонною підготовкою та/або застосовувати шарнірне з’єднання зв’язків-розпірок з окремими блоками фундаментів.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3"/>
        </w:tabs>
        <w:kinsoku w:val="0"/>
        <w:overflowPunct w:val="0"/>
        <w:spacing w:before="67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Якщо заходи захисту, наведені у 6.12 і 6.13, не забезпечують потрібну несучу здатність колон, слід змінити конструктивну схему будівлі, споруди або передбачити влаштування фунда- ментів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вигляді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перехресних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балочних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суцільних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залізобетонних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плит,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просторово-рамних фундаментних систем.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6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Безкаркасні будівлі і споруди на основах, що деформуються, слід проектувати за жорст- </w:t>
      </w:r>
      <w:r w:rsidRPr="00E623A3">
        <w:rPr>
          <w:color w:val="231F20"/>
          <w:w w:val="95"/>
          <w:sz w:val="21"/>
          <w:szCs w:val="21"/>
        </w:rPr>
        <w:t xml:space="preserve">кими або комбінованими конструктивними схемами з поздовжніми і поперечними несучими стінами. </w:t>
      </w:r>
      <w:r w:rsidRPr="00E623A3">
        <w:rPr>
          <w:color w:val="231F20"/>
          <w:sz w:val="21"/>
          <w:szCs w:val="21"/>
        </w:rPr>
        <w:t>Надземну частину житлових і громадських будівель і споруд слід проектувати за жорсткими конструктивними схемами.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4"/>
        </w:tabs>
        <w:kinsoku w:val="0"/>
        <w:overflowPunct w:val="0"/>
        <w:spacing w:before="66" w:line="278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Вибір конструктивної схеми безкаркасних будівель і споруд повинен бути здійснений з урахуванням складності умов будівництва на території забудови та параметрами деформування </w:t>
      </w:r>
      <w:r w:rsidRPr="00E623A3">
        <w:rPr>
          <w:color w:val="231F20"/>
          <w:spacing w:val="-2"/>
          <w:sz w:val="21"/>
          <w:szCs w:val="21"/>
        </w:rPr>
        <w:t>основи.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5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Конструкції безкаркасних будівель і споруд слід проектувати як елементи єдиної просто- рової системи для сприйняття зусиль від навантажень, що діють на них, та на дію нерівномірних деформацій земної поверхні.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6"/>
        </w:tabs>
        <w:kinsoku w:val="0"/>
        <w:overflowPunct w:val="0"/>
        <w:spacing w:before="67" w:line="278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Міцність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необхідно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додатково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забезпечувати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конструктивними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засобами </w:t>
      </w:r>
      <w:r w:rsidRPr="00E623A3">
        <w:rPr>
          <w:color w:val="231F20"/>
          <w:spacing w:val="-2"/>
          <w:sz w:val="21"/>
          <w:szCs w:val="21"/>
        </w:rPr>
        <w:t>захисту: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влаштуванням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замкнених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плані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цокольних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армопоясів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всіх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зовнішніх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внутрішніх стінах;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75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влаштуванням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великоблокових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цегляних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будівлях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спорудах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поверхових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залізобетонних поясів, які розміщують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рівні перемичок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перекриттів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усіх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зовнішніх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внутрішніх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стінах, 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 великопанельних будівлях – поверхових поясів, суміщених з конструкціями зовнішніх і внутрішніх стінових панелей;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11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з’єднанням, у разі необхідності, вертикальними зв’язками надфундаментних конструкцій з фундаментним і цокольним залізобетонним поясом;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02"/>
        </w:tabs>
        <w:kinsoku w:val="0"/>
        <w:overflowPunct w:val="0"/>
        <w:spacing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з’єднанням плит перекриття між собою та несучими стінами, а також заливанням швів між плитами цементним розчином не нижче ніж марки 100.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8"/>
        </w:tabs>
        <w:kinsoku w:val="0"/>
        <w:overflowPunct w:val="0"/>
        <w:spacing w:before="66" w:line="278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панельних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будівлях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спорудах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може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бути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суміщення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фундаментного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цокольного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поясів з конструкціями цокольних панелей.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7"/>
        </w:tabs>
        <w:kinsoku w:val="0"/>
        <w:overflowPunct w:val="0"/>
        <w:spacing w:before="67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У цегляних будівлях і спорудах у надземній частині за належного обгрунтування можуть влаштовуватись армоцегляні пояси.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0"/>
        </w:tabs>
        <w:kinsoku w:val="0"/>
        <w:overflowPunct w:val="0"/>
        <w:spacing w:before="67" w:line="278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Інженерні споруди баштового типу слід проектувати за жорсткими конструктивними схе- </w:t>
      </w:r>
      <w:r w:rsidRPr="00E623A3">
        <w:rPr>
          <w:color w:val="231F20"/>
          <w:spacing w:val="-2"/>
          <w:sz w:val="21"/>
          <w:szCs w:val="21"/>
        </w:rPr>
        <w:t>мами.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9"/>
        </w:tabs>
        <w:kinsoku w:val="0"/>
        <w:overflowPunct w:val="0"/>
        <w:spacing w:before="66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розрахункових кренах баштових споруд, що перевищують граничні величини, необ- хідно збільшувати розміри підошви фундаменту, знижувати, за можливості, центр ваги споруди, передбачати вантові пристрої, а також заходи щодо вирівнювання споруди під час експлуатації.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7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Транспортерні галереї слід проектувати за податливими конструктивними схемами, роз- </w:t>
      </w:r>
      <w:r w:rsidRPr="00E623A3">
        <w:rPr>
          <w:color w:val="231F20"/>
          <w:spacing w:val="-2"/>
          <w:sz w:val="21"/>
          <w:szCs w:val="21"/>
        </w:rPr>
        <w:t>різної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конструкції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швами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опорах,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при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цьому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повинна забезпечуватись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можливість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регулювання галереї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на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опорах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у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горизонтальній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площині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за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нормаллю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до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її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поздовжньої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осі.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Спирання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 xml:space="preserve">транспор- </w:t>
      </w:r>
      <w:r w:rsidRPr="00E623A3">
        <w:rPr>
          <w:color w:val="231F20"/>
          <w:sz w:val="21"/>
          <w:szCs w:val="21"/>
        </w:rPr>
        <w:t>терної галереї на споруду слід проектувати рухомого типу.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7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48"/>
        </w:tabs>
        <w:kinsoku w:val="0"/>
        <w:overflowPunct w:val="0"/>
        <w:spacing w:before="95" w:line="283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Опори транспортерних галерей на територіях зі складними інженерно-геологічними умовами будівництва слід проектувати на спільних фундаментах, розрахованих на дію можливих уступів земної поверхні в їх основі.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9"/>
        </w:tabs>
        <w:kinsoku w:val="0"/>
        <w:overflowPunct w:val="0"/>
        <w:spacing w:before="61" w:line="283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Протяжні підземні споруди (тунелі, канали, переходи) слід проектувати: у поздовжньому напрямку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–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податливими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схемами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розрізкою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деформаційними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швами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окремі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жорсткі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відсіки; у поперечному напрямку – за податливими або жорсткими конструктивними схемами.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1"/>
        </w:tabs>
        <w:kinsoku w:val="0"/>
        <w:overflowPunct w:val="0"/>
        <w:spacing w:before="60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Поздовжні ухили протяжної підземної споруди, які передбачаються для відведення ава- рійних вод, слід встановлювати з урахуванням можливих нахилів земної поверхні.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8"/>
        </w:tabs>
        <w:kinsoku w:val="0"/>
        <w:overflowPunct w:val="0"/>
        <w:spacing w:before="62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 забезпечення нормальної експлуатації інженерних комунікацій, прокладених у про- тяжних підземних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спорудах,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 передбачати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влаштування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спеціальних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підземних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опор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компен- саційних пристроїв.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0"/>
        </w:tabs>
        <w:kinsoku w:val="0"/>
        <w:overflowPunct w:val="0"/>
        <w:spacing w:before="60" w:line="283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Податливу конструктивну схему тунелів, каналів, переходів тощо виконують влаштуван- ням пристосованих до нерівномірних деформацій земної поверхні податливих водонепроникних швів на стиках збірних конструкцій стін, а також у їх з’єднаннях з покриттям, днищем і перегород- </w:t>
      </w:r>
      <w:r w:rsidRPr="00E623A3">
        <w:rPr>
          <w:color w:val="231F20"/>
          <w:spacing w:val="-2"/>
          <w:sz w:val="21"/>
          <w:szCs w:val="21"/>
        </w:rPr>
        <w:t>ками.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5"/>
        </w:tabs>
        <w:kinsoku w:val="0"/>
        <w:overflowPunct w:val="0"/>
        <w:spacing w:before="60" w:line="283" w:lineRule="auto"/>
        <w:ind w:right="108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Заглиблені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споруди,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будуються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нерівномірними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деформаціями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земної поверхні, слід проектувати за податливими, жорсткими або комбінованими конструктивними схе- мами з урахуванням положень ДБН В.2.5-74, ДБН В.2.5-75.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6"/>
        </w:tabs>
        <w:kinsoku w:val="0"/>
        <w:overflowPunct w:val="0"/>
        <w:spacing w:before="61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 закритих заглиблених споруд перевагу слід віддавати податливим і комбінованим конструктивним схемам.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24"/>
        </w:tabs>
        <w:kinsoku w:val="0"/>
        <w:overflowPunct w:val="0"/>
        <w:spacing w:before="61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 відкритих заглиблених споруд перевагу слід віддавати жорстким і комбінованим конструктивним схемам.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23"/>
        </w:tabs>
        <w:kinsoku w:val="0"/>
        <w:overflowPunct w:val="0"/>
        <w:spacing w:before="62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Відкриті заглиблені споруди, які мають стаціонарне обладнання, слід проектувати за жорсткими схемами.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19"/>
        </w:tabs>
        <w:kinsoku w:val="0"/>
        <w:overflowPunct w:val="0"/>
        <w:spacing w:before="61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 уникнення деформацій при зведенні жорстких відкритих резервуарів на поверхні рельєфу слід застосовувати компенсуючу ґрунтову подушку, яка повинна мати єдиний ступінь однорідності складу та рівномірну стисливість.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6"/>
        </w:tabs>
        <w:kinsoku w:val="0"/>
        <w:overflowPunct w:val="0"/>
        <w:spacing w:before="61" w:line="283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Відкриті заглиблені споруди, які не мають стаціонарного обладнання, слід проектувати: прямокутними у плані – за жорсткою конструктивною схемою; круглими – за жорсткою конструк- тивною схемою за наявності ґрунтових вод і за комбінованою – з днищем, відсіченим від стін деформаційним швом за відсутності ґрунтових вод.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0"/>
        </w:tabs>
        <w:kinsoku w:val="0"/>
        <w:overflowPunct w:val="0"/>
        <w:spacing w:before="60" w:line="283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заглиблених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 майданчиках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високим рівнем ґрунтових вод конструкції податливих швів повинні забезпечувати сприйняття двостороннього гідростатичного тиску.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8"/>
        </w:tabs>
        <w:kinsoku w:val="0"/>
        <w:overflowPunct w:val="0"/>
        <w:spacing w:before="60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Трубопроводи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складними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інженерно-геологічними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умовами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проекту- вати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згідно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В.1.2-15,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В.2.5-20,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В.2.5-39,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В.2.5-67,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В.2.5-74,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В.2.5-75, ДБН 360, ДСТУ-Н Б В.2.1-28.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4"/>
        </w:tabs>
        <w:kinsoku w:val="0"/>
        <w:overflowPunct w:val="0"/>
        <w:spacing w:before="61" w:line="283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Для складних інженерно-геологічних умов будівництва сталеві трубопроводи слід розра- ховувати на додаткові дії, зумовлені горизонтальними і вертикальними зміщеннями ґрунтового </w:t>
      </w:r>
      <w:r w:rsidRPr="00E623A3">
        <w:rPr>
          <w:color w:val="231F20"/>
          <w:spacing w:val="-2"/>
          <w:sz w:val="21"/>
          <w:szCs w:val="21"/>
        </w:rPr>
        <w:t>масиву.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17"/>
        </w:tabs>
        <w:kinsoku w:val="0"/>
        <w:overflowPunct w:val="0"/>
        <w:spacing w:before="60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У проектах слід передбачати конструктивні і технологічні заходи щодо попередження розгерметизації трубопроводів під дією деформацій земної поверхні чи основи.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7"/>
        </w:tabs>
        <w:kinsoku w:val="0"/>
        <w:overflowPunct w:val="0"/>
        <w:spacing w:before="62"/>
        <w:ind w:left="976" w:right="0" w:hanging="468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Компенсатори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і гнучкі вставки </w:t>
      </w:r>
      <w:r w:rsidRPr="00E623A3">
        <w:rPr>
          <w:color w:val="231F20"/>
          <w:spacing w:val="-2"/>
          <w:sz w:val="21"/>
          <w:szCs w:val="21"/>
        </w:rPr>
        <w:t>повинні: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06"/>
        </w:tabs>
        <w:kinsoku w:val="0"/>
        <w:overflowPunct w:val="0"/>
        <w:spacing w:before="38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забезпечувати з гарантійним запасом сприйняття поздовжніх, кутових переміщень у зонах плавних деформацій і локальних зміщень у зонах уступів;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00"/>
        </w:tabs>
        <w:kinsoku w:val="0"/>
        <w:overflowPunct w:val="0"/>
        <w:spacing w:line="278" w:lineRule="auto"/>
        <w:ind w:right="108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мати ресурс довговічності, що дорівнює встановленому терміну експлуатації трубопроводу на ділянках деформацій основи;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00"/>
        </w:tabs>
        <w:kinsoku w:val="0"/>
        <w:overflowPunct w:val="0"/>
        <w:spacing w:line="278" w:lineRule="auto"/>
        <w:ind w:right="108"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95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бути ремонтнопридатними, тобто допускати відновлення </w:t>
      </w:r>
      <w:r w:rsidRPr="00E623A3">
        <w:rPr>
          <w:color w:val="231F20"/>
          <w:spacing w:val="-2"/>
          <w:sz w:val="21"/>
          <w:szCs w:val="21"/>
        </w:rPr>
        <w:t>герметичності.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7"/>
        </w:tabs>
        <w:kinsoku w:val="0"/>
        <w:overflowPunct w:val="0"/>
        <w:spacing w:before="106"/>
        <w:ind w:left="976" w:right="0" w:hanging="468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проектах слід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передбачати: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9"/>
        </w:tabs>
        <w:kinsoku w:val="0"/>
        <w:overflowPunct w:val="0"/>
        <w:spacing w:before="38" w:line="292" w:lineRule="auto"/>
        <w:ind w:firstLine="396"/>
        <w:jc w:val="left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засоби захисту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щодо зменшення спільної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дії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температурних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напружень, у тому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числі зварю- вальних, і напружень від деформацій основи;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704"/>
        </w:tabs>
        <w:kinsoku w:val="0"/>
        <w:overflowPunct w:val="0"/>
        <w:spacing w:line="227" w:lineRule="exact"/>
        <w:ind w:left="703" w:right="0" w:hanging="195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часткове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повне</w:t>
      </w:r>
      <w:r w:rsidRPr="00E623A3">
        <w:rPr>
          <w:color w:val="231F20"/>
          <w:spacing w:val="1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розкриття</w:t>
      </w:r>
      <w:r w:rsidRPr="00E623A3">
        <w:rPr>
          <w:color w:val="231F20"/>
          <w:spacing w:val="1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трубопроводів</w:t>
      </w:r>
      <w:r w:rsidRPr="00E623A3">
        <w:rPr>
          <w:color w:val="231F20"/>
          <w:spacing w:val="1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зонах</w:t>
      </w:r>
      <w:r w:rsidRPr="00E623A3">
        <w:rPr>
          <w:color w:val="231F20"/>
          <w:spacing w:val="1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небезпечних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напружень</w:t>
      </w:r>
      <w:r w:rsidRPr="00E623A3">
        <w:rPr>
          <w:color w:val="231F20"/>
          <w:spacing w:val="1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18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зниження</w:t>
      </w:r>
    </w:p>
    <w:p w:rsidR="008E2ED7" w:rsidRPr="00E623A3" w:rsidRDefault="008E2ED7">
      <w:pPr>
        <w:pStyle w:val="a3"/>
        <w:kinsoku w:val="0"/>
        <w:overflowPunct w:val="0"/>
        <w:spacing w:before="54"/>
        <w:rPr>
          <w:color w:val="231F20"/>
          <w:spacing w:val="-4"/>
        </w:rPr>
      </w:pPr>
      <w:r w:rsidRPr="00E623A3">
        <w:rPr>
          <w:color w:val="231F20"/>
        </w:rPr>
        <w:t>інтенсивності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геотехнічних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  <w:spacing w:val="-4"/>
        </w:rPr>
        <w:t>дій;</w:t>
      </w:r>
    </w:p>
    <w:p w:rsidR="008E2ED7" w:rsidRPr="00E623A3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8"/>
        <w:ind w:left="685" w:right="0" w:hanging="177"/>
        <w:jc w:val="left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застосування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засипок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нижче ніж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глибина промерзання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pacing w:val="-2"/>
          <w:sz w:val="21"/>
          <w:szCs w:val="21"/>
        </w:rPr>
        <w:t>ґрунту.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6"/>
        </w:tabs>
        <w:kinsoku w:val="0"/>
        <w:overflowPunct w:val="0"/>
        <w:spacing w:before="106" w:line="283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Секційні трубопроводи слід проектувати із забезпеченням герметичності стиків в умовах деформацій ґрунтового середовища.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31"/>
        </w:tabs>
        <w:kinsoku w:val="0"/>
        <w:overflowPunct w:val="0"/>
        <w:spacing w:before="62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Проекти повинні містити вимоги щодо гідростатичного випробування стиків напірних трубопроводів при поздовжніх посуваннях та кутових переміщеннях не менше ніж максимальний кут нахилу земної поверхні на ділянці деформацій.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8"/>
        </w:tabs>
        <w:kinsoku w:val="0"/>
        <w:overflowPunct w:val="0"/>
        <w:spacing w:before="63" w:line="283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Стикові з’єднання секційних трубопроводів та колодязів водопровідних, каналізаційних мереж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аналогічних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проектувати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призначенням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необхідної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компенсаційної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здатності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і </w:t>
      </w:r>
      <w:r w:rsidRPr="00E623A3">
        <w:rPr>
          <w:color w:val="231F20"/>
          <w:spacing w:val="-2"/>
          <w:sz w:val="21"/>
          <w:szCs w:val="21"/>
        </w:rPr>
        <w:t>герметичності.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9"/>
        </w:tabs>
        <w:kinsoku w:val="0"/>
        <w:overflowPunct w:val="0"/>
        <w:spacing w:before="62" w:line="283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Труби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залізобетонні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напірні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безнапірні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повинні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застосовуватись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обов’язковою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умовою їх випробувань на міцність, жорсткість та тріщиностійкість при сполученні основних і додаткових навантажень, викликаних дефораційними впливами.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37"/>
        </w:tabs>
        <w:kinsoku w:val="0"/>
        <w:overflowPunct w:val="0"/>
        <w:spacing w:before="63" w:line="283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Умовою збереження безперебійного експлуатаційного режиму безнапірних секційних трубопроводів є достатність запроектованих ухилів з урахуванням ухилів земної поверхні.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25"/>
        </w:tabs>
        <w:kinsoku w:val="0"/>
        <w:overflowPunct w:val="0"/>
        <w:spacing w:before="62" w:line="283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Труби лоткового типу слід проектувати з висотою стінок, збільшеною з урахуванням очікуваного осідання земної поверхні.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4"/>
        </w:tabs>
        <w:kinsoku w:val="0"/>
        <w:overflowPunct w:val="0"/>
        <w:spacing w:before="62" w:line="283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виконанні робіт в умовах ущільненої забудови слід враховувати ризики ушкодження будівельних конструкцій та прогноз впливу змін властивостей ґрунтів під дією природних і техно- генних факторів.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41"/>
        </w:tabs>
        <w:kinsoku w:val="0"/>
        <w:overflowPunct w:val="0"/>
        <w:spacing w:before="63" w:line="283" w:lineRule="auto"/>
        <w:ind w:right="107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Розроблення методів захисту слід здійснювати на основі прогнозу умов подальшої експлуатації та поведінки існуючих будівель і споруд.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3"/>
        </w:tabs>
        <w:kinsoku w:val="0"/>
        <w:overflowPunct w:val="0"/>
        <w:spacing w:before="62" w:line="283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 підроблюваних територіях, де видобуток корисних копалин ведеться закритим спосо- бом, в якості гірничих засобів захисту будівель і споруд слід передбачати:</w:t>
      </w:r>
    </w:p>
    <w:p w:rsidR="008E2ED7" w:rsidRPr="00E623A3" w:rsidRDefault="008E2ED7">
      <w:pPr>
        <w:pStyle w:val="a3"/>
        <w:kinsoku w:val="0"/>
        <w:overflowPunct w:val="0"/>
        <w:spacing w:line="237" w:lineRule="exact"/>
        <w:ind w:left="509"/>
        <w:jc w:val="both"/>
        <w:rPr>
          <w:color w:val="231F20"/>
          <w:spacing w:val="-2"/>
        </w:rPr>
      </w:pPr>
      <w:r w:rsidRPr="00E623A3">
        <w:rPr>
          <w:color w:val="231F20"/>
        </w:rPr>
        <w:t>а)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повне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чи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часткове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закладання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відпрацьованого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простору;</w:t>
      </w:r>
    </w:p>
    <w:p w:rsidR="008E2ED7" w:rsidRPr="00E623A3" w:rsidRDefault="008E2ED7">
      <w:pPr>
        <w:pStyle w:val="a3"/>
        <w:kinsoku w:val="0"/>
        <w:overflowPunct w:val="0"/>
        <w:spacing w:before="39" w:line="292" w:lineRule="auto"/>
        <w:ind w:right="109" w:firstLine="396"/>
        <w:jc w:val="both"/>
        <w:rPr>
          <w:color w:val="231F20"/>
        </w:rPr>
      </w:pPr>
      <w:r w:rsidRPr="00E623A3">
        <w:rPr>
          <w:color w:val="231F20"/>
        </w:rPr>
        <w:t>б) розробку пластів із розривом у часі, розосередження гірничих робіт у просторі; розробку пластів у певній послідовності; одночасне проведення гірничих робіт на окремих ділянках, яке забезпечує зменшення деформацій в основі споруд;</w:t>
      </w:r>
    </w:p>
    <w:p w:rsidR="008E2ED7" w:rsidRPr="00E623A3" w:rsidRDefault="008E2ED7">
      <w:pPr>
        <w:pStyle w:val="a3"/>
        <w:kinsoku w:val="0"/>
        <w:overflowPunct w:val="0"/>
        <w:spacing w:line="228" w:lineRule="exact"/>
        <w:ind w:left="509"/>
        <w:jc w:val="both"/>
        <w:rPr>
          <w:color w:val="231F20"/>
          <w:spacing w:val="-4"/>
        </w:rPr>
      </w:pPr>
      <w:r w:rsidRPr="00E623A3">
        <w:rPr>
          <w:color w:val="231F20"/>
        </w:rPr>
        <w:t>в)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неповне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виймання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корисних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копалин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за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площею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та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потужністю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(ДСТУ-Н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В.1.1-</w:t>
      </w:r>
      <w:r w:rsidRPr="00E623A3">
        <w:rPr>
          <w:color w:val="231F20"/>
          <w:spacing w:val="-4"/>
        </w:rPr>
        <w:t>42).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3"/>
        </w:tabs>
        <w:kinsoku w:val="0"/>
        <w:overflowPunct w:val="0"/>
        <w:spacing w:before="105" w:line="283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територіях,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видобуток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корисних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копалин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ведеться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відкритим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способом,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захисту будівель і споруд на прилеглій території слід передбачати охоронну зону від можливих впливів динаміки,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обводнення,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засолювання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залежності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способу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розробки,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застосовується на конкретній території відповідно до ДСТУ-Н Б В.1.1-42 та вимог [3 – 5, 8].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30"/>
        </w:tabs>
        <w:kinsoku w:val="0"/>
        <w:overflowPunct w:val="0"/>
        <w:spacing w:before="63" w:line="283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Для закарстованих територій в якості заходів захисту слід передбачати ін’єктування порожнин, воронок і провалів, підсилення ґрунтів ослаблених зон у масиві (ДСТУ-Н Б В.1.1-41).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4"/>
        </w:tabs>
        <w:kinsoku w:val="0"/>
        <w:overflowPunct w:val="0"/>
        <w:spacing w:before="62" w:line="283" w:lineRule="auto"/>
        <w:ind w:right="112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зі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слабкими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ґрунтами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передбачати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інженерну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підготовку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ділянок будівництва чи територій відповідно до ДБН В.2.1-10 та 6.53-6.56.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1"/>
        </w:tabs>
        <w:kinsoku w:val="0"/>
        <w:overflowPunct w:val="0"/>
        <w:spacing w:before="62" w:line="283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територіях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здимальних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основним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запобіжним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заходом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захисту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протиморозного здимання є закладання підошви фундаментів нижче ніж розрахункова глибина промерзання.</w:t>
      </w:r>
    </w:p>
    <w:p w:rsidR="008E2ED7" w:rsidRPr="00E623A3" w:rsidRDefault="008E2ED7">
      <w:pPr>
        <w:pStyle w:val="a3"/>
        <w:kinsoku w:val="0"/>
        <w:overflowPunct w:val="0"/>
        <w:spacing w:line="292" w:lineRule="auto"/>
        <w:ind w:right="111" w:firstLine="396"/>
        <w:jc w:val="both"/>
        <w:rPr>
          <w:color w:val="231F20"/>
          <w:spacing w:val="-2"/>
        </w:rPr>
      </w:pPr>
      <w:r w:rsidRPr="00E623A3">
        <w:rPr>
          <w:color w:val="231F20"/>
        </w:rPr>
        <w:t>Для малонавантажених фундаментів слід передбачати заходи захисту, що виключають зди- мання, наприклад, влаштування подушок із матеріалів, що не здимаються, виконання бічних поверхонь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фундаментів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нахиленими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з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ізоляцією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їх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від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дії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дотичних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зусиль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замерзання,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  <w:spacing w:val="-2"/>
        </w:rPr>
        <w:t>виконання</w:t>
      </w:r>
    </w:p>
    <w:p w:rsidR="008E2ED7" w:rsidRPr="00E623A3" w:rsidRDefault="008E2ED7">
      <w:pPr>
        <w:pStyle w:val="a3"/>
        <w:kinsoku w:val="0"/>
        <w:overflowPunct w:val="0"/>
        <w:spacing w:line="292" w:lineRule="auto"/>
        <w:ind w:right="111" w:firstLine="396"/>
        <w:jc w:val="both"/>
        <w:rPr>
          <w:color w:val="231F20"/>
          <w:spacing w:val="-2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3"/>
        <w:kinsoku w:val="0"/>
        <w:overflowPunct w:val="0"/>
        <w:spacing w:before="95" w:line="278" w:lineRule="auto"/>
        <w:ind w:right="110"/>
        <w:jc w:val="both"/>
        <w:rPr>
          <w:color w:val="231F20"/>
        </w:rPr>
      </w:pPr>
      <w:r w:rsidRPr="00E623A3">
        <w:rPr>
          <w:color w:val="231F20"/>
        </w:rPr>
        <w:t>зворотної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засипки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ґрунтами,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що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не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здимаються,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а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при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високому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рівні</w:t>
      </w:r>
      <w:r w:rsidRPr="00E623A3">
        <w:rPr>
          <w:color w:val="231F20"/>
          <w:spacing w:val="-3"/>
        </w:rPr>
        <w:t xml:space="preserve"> </w:t>
      </w:r>
      <w:r w:rsidRPr="00E623A3">
        <w:rPr>
          <w:color w:val="231F20"/>
        </w:rPr>
        <w:t>підземних</w:t>
      </w:r>
      <w:r w:rsidRPr="00E623A3">
        <w:rPr>
          <w:color w:val="231F20"/>
          <w:spacing w:val="-5"/>
        </w:rPr>
        <w:t xml:space="preserve"> </w:t>
      </w:r>
      <w:r w:rsidRPr="00E623A3">
        <w:rPr>
          <w:color w:val="231F20"/>
        </w:rPr>
        <w:t>вод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–</w:t>
      </w:r>
      <w:r w:rsidRPr="00E623A3">
        <w:rPr>
          <w:color w:val="231F20"/>
          <w:spacing w:val="-4"/>
        </w:rPr>
        <w:t xml:space="preserve"> </w:t>
      </w:r>
      <w:r w:rsidRPr="00E623A3">
        <w:rPr>
          <w:color w:val="231F20"/>
        </w:rPr>
        <w:t>дренуючими ґрунтами з відведенням води у дощову каналізацію.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0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проектуванні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набрякаючих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ґрунтах,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якщо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розрахункові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деформа- ції більше ніж допустимі, слід вводити конструктивні заходи: влаштування компенсуючих піщаних подушок,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заміну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набрякаючого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ненабрякаючим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повністю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частково,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прорізку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фундамен- тами шару набрякаючих грунтів (ДСТУ-Н Б В.1.1-39).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1"/>
        </w:tabs>
        <w:kinsoku w:val="0"/>
        <w:overflowPunct w:val="0"/>
        <w:spacing w:before="67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w w:val="95"/>
          <w:sz w:val="21"/>
          <w:szCs w:val="21"/>
        </w:rPr>
        <w:t xml:space="preserve">Проектування будівель і споруд на територіях техногенних відкладів, де насипні ґрунти, що </w:t>
      </w:r>
      <w:r w:rsidRPr="00E623A3">
        <w:rPr>
          <w:color w:val="231F20"/>
          <w:sz w:val="21"/>
          <w:szCs w:val="21"/>
        </w:rPr>
        <w:t>утворюються в результаті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діяльності людини, мають різнорідний склад (часто з включенням орга- нічних речовин), нерівномірну стисливість по площі і глибині, слід виконувати з урахуванням схильності їх до самоущільнення і нерівномірних деформацій під дією вищерозташованих шарів, вібрації і можливості просідання при замочуванні.</w:t>
      </w:r>
    </w:p>
    <w:p w:rsidR="008E2ED7" w:rsidRPr="00E623A3" w:rsidRDefault="008E2ED7">
      <w:pPr>
        <w:pStyle w:val="a3"/>
        <w:kinsoku w:val="0"/>
        <w:overflowPunct w:val="0"/>
        <w:spacing w:line="278" w:lineRule="auto"/>
        <w:ind w:right="112" w:firstLine="396"/>
        <w:jc w:val="both"/>
        <w:rPr>
          <w:color w:val="231F20"/>
        </w:rPr>
      </w:pPr>
      <w:r w:rsidRPr="00E623A3">
        <w:rPr>
          <w:color w:val="231F20"/>
          <w:w w:val="95"/>
        </w:rPr>
        <w:t xml:space="preserve">Будівлі і споруди на насипних ґрунтах з їх використанням у якості природних основ проектують з </w:t>
      </w:r>
      <w:r w:rsidRPr="00E623A3">
        <w:rPr>
          <w:color w:val="231F20"/>
        </w:rPr>
        <w:t>інженерною підготовкою основ і (або) прорізанням насипних шарів (ДСТУ-Н Б В.1.1-39).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7"/>
        </w:tabs>
        <w:kinsoku w:val="0"/>
        <w:overflowPunct w:val="0"/>
        <w:spacing w:before="66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 проектах будівель і споруд, що будуються у котлованах, зокрема на слабких та елю- віальних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ґрунтах,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передбачати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руйнування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атмосферними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впливами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водою (захисні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плівки,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недобір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котловані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відведення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межі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будівельного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майданчика)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 період влаштування котловану (ДСТУ-Н Б В.1.1-39, ДСТУ-Н Б В.1.1-40).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3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улаштуванні будівельного водозниження і вертикального огородження котлованів з бурових паль, розташованих близько до існуючих споруд, слід застосовувати захисні екрани з буроін’єкційних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січних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паль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малого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перерізу,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металевого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шпунта,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джет-елементів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"стін 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ґрунті" (ДСТУ-Н Б В.1.1-39).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9"/>
        </w:tabs>
        <w:kinsoku w:val="0"/>
        <w:overflowPunct w:val="0"/>
        <w:spacing w:before="66" w:line="278" w:lineRule="auto"/>
        <w:ind w:right="108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Заходи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захисту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підсилення будівель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споруд,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що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мають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деформації,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які забезпечують сейсмостійкість та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динамічну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стійкість, слід призначати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згідно з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 В.1.1-12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[7], а з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інженерної підготовки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водозахисту,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зменшення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 фундаментів слід призначати згідно з ДБН В.1.1-25, ДБН В.2.1-10.</w:t>
      </w: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744"/>
        </w:tabs>
        <w:kinsoku w:val="0"/>
        <w:overflowPunct w:val="0"/>
        <w:ind w:left="743" w:hanging="235"/>
        <w:rPr>
          <w:color w:val="231F20"/>
          <w:spacing w:val="-2"/>
        </w:rPr>
      </w:pPr>
      <w:r w:rsidRPr="00E623A3">
        <w:rPr>
          <w:color w:val="231F20"/>
        </w:rPr>
        <w:t>РОЗРАХУНКИ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СПОРУД</w:t>
      </w:r>
      <w:r w:rsidRPr="00E623A3">
        <w:rPr>
          <w:color w:val="231F20"/>
          <w:spacing w:val="55"/>
        </w:rPr>
        <w:t xml:space="preserve"> </w:t>
      </w:r>
      <w:r w:rsidRPr="00E623A3">
        <w:rPr>
          <w:color w:val="231F20"/>
        </w:rPr>
        <w:t>У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СКЛАДНИХ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ІНЖЕНЕРНО-ГЕОЛОГІЧНИХ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УМОВАХ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5"/>
        </w:tabs>
        <w:kinsoku w:val="0"/>
        <w:overflowPunct w:val="0"/>
        <w:spacing w:before="106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 будівель і споруд, конструктивних елементів та основ на геотехнічні дії слід задавати параметри деформацій земної поверхні, характеристики ґрунтів основи з ураху- ванням змін деформаційних і міцнісних характеристик ґрунтів у часі (при замочуванні та коли- ваннях), а також сейсмічну інтенсивність майданчика за даними сейсмічного мікрорайонування</w:t>
      </w:r>
      <w:r w:rsidRPr="00E623A3">
        <w:rPr>
          <w:color w:val="231F20"/>
          <w:spacing w:val="8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 рівні денної поверхні чи приведені до рівня підошви фундаменту згідно з ДБН В.1.1-12. За відсутності таких даних для споруд із незначними (СС1), середніми (СС2) та значними (СС3) класами наслідків сейсмічна інтенсивність майданчика приймається за відповідними картами ЗСР-2004 з урахуванням категорії ґрунту за сейсмічними властивостями згідно з ДБН В.1.1-12.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6"/>
        </w:tabs>
        <w:kinsoku w:val="0"/>
        <w:overflowPunct w:val="0"/>
        <w:spacing w:before="66" w:line="278" w:lineRule="auto"/>
        <w:ind w:right="108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 потрібно використовувати інженерні рішення для збереження, захисту або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покращення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екологічної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обстановки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ділянці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розташування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прилеглій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території згідно з ДБН А.2.2-1, ДБН В.1.2-8.</w:t>
      </w:r>
    </w:p>
    <w:p w:rsidR="008E2ED7" w:rsidRPr="00E623A3" w:rsidRDefault="008E2ED7">
      <w:pPr>
        <w:pStyle w:val="a3"/>
        <w:kinsoku w:val="0"/>
        <w:overflowPunct w:val="0"/>
        <w:spacing w:line="278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При виборі оптимального проектного рішення треба враховувати ступінь вирішення еколо- гічних проблем та фактори, що забезпечують найбільш сприятливі умови для життєдіяльності людей згідно з ДБН В.1.2-9, ДБН В.1.2-10.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62"/>
        </w:tabs>
        <w:kinsoku w:val="0"/>
        <w:overflowPunct w:val="0"/>
        <w:spacing w:before="66" w:line="27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Основними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критеріями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напружено-деформованого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стану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точки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зору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забезпечення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надій- ності та довговічності будівель і споруд, що експлуатуються в складних інженерно-геологічних умовах,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є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граничні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переміщення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їх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конструктивних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елементів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геотехнічних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сейсмічних дій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експлуатаційних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навантажень,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також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міцність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стійкість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конструктивних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елементів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згідно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 ДБН В.1.2-6, ДБН В.2.6-98, ДБН В.2.6-162, ДБН В.2.6-198, ДСТУ Б В.2.6-156.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1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Розрахунки будівель і споруд слід проводити на комплексних розрахункових моделях з урахуванням спільної роботи ґрунтової основи, фундаменту і надземних конструкцій.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1"/>
        </w:tabs>
        <w:kinsoku w:val="0"/>
        <w:overflowPunct w:val="0"/>
        <w:spacing w:before="67" w:line="278" w:lineRule="auto"/>
        <w:ind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9"/>
        </w:tabs>
        <w:kinsoku w:val="0"/>
        <w:overflowPunct w:val="0"/>
        <w:spacing w:before="95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Оцінку ризику виходу критеріїв напружено-деформованого стану будівлі і споруди із гра- ничних параметрів виконують шляхом зіставлення прогнозованих (розрахункових) і граничних параметрів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комплексних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розрахункових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моделей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спільної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роботи ґрунтової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фундаменту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надземних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конструкцій.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результатами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оцінки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визначають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необ- хідність та об’єм додаткових заходів захисту будівель і споруд.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46"/>
        </w:tabs>
        <w:kinsoku w:val="0"/>
        <w:overflowPunct w:val="0"/>
        <w:spacing w:before="48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Розрахунки за деформаціями слід виконувати з метою обмеження абсолютних чи відносних переміщень будівель і споруд сумісно з основою, при яких забезпечуються експлуатаційні якості та довговічність будівель і споруд згідно з дотриманням граничних величин осідань, кренів, змін проектних рівнів і положень конструкцій, за умовою (ДБН В.2.1-10):</w:t>
      </w:r>
    </w:p>
    <w:p w:rsidR="008E2ED7" w:rsidRPr="00E623A3" w:rsidRDefault="008E2ED7">
      <w:pPr>
        <w:pStyle w:val="a3"/>
        <w:tabs>
          <w:tab w:val="left" w:pos="9319"/>
        </w:tabs>
        <w:kinsoku w:val="0"/>
        <w:overflowPunct w:val="0"/>
        <w:spacing w:before="83"/>
        <w:ind w:left="4567"/>
        <w:rPr>
          <w:color w:val="231F20"/>
        </w:rPr>
      </w:pPr>
      <w:r w:rsidRPr="00E623A3">
        <w:rPr>
          <w:i/>
          <w:iCs/>
          <w:color w:val="231F20"/>
        </w:rPr>
        <w:t xml:space="preserve">S </w:t>
      </w:r>
      <w:r w:rsidR="00C864D0" w:rsidRPr="00E623A3">
        <w:rPr>
          <w:rFonts w:ascii="Trebuchet MS" w:hAnsi="Trebuchet MS" w:cs="Trebuchet MS"/>
          <w:color w:val="231F20"/>
        </w:rPr>
        <w:t>≤</w:t>
      </w:r>
      <w:r w:rsidRPr="00E623A3">
        <w:rPr>
          <w:rFonts w:ascii="Trebuchet MS" w:hAnsi="Trebuchet MS" w:cs="Trebuchet MS"/>
          <w:color w:val="231F20"/>
        </w:rPr>
        <w:t xml:space="preserve"> </w:t>
      </w:r>
      <w:r w:rsidRPr="00E623A3">
        <w:rPr>
          <w:i/>
          <w:iCs/>
          <w:color w:val="231F20"/>
        </w:rPr>
        <w:t>S</w:t>
      </w:r>
      <w:r w:rsidRPr="00E623A3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 xml:space="preserve"> </w:t>
      </w:r>
      <w:r w:rsidRPr="00E623A3">
        <w:rPr>
          <w:color w:val="231F20"/>
        </w:rPr>
        <w:t>,</w:t>
      </w:r>
      <w:r w:rsidRPr="00E623A3">
        <w:rPr>
          <w:color w:val="231F20"/>
        </w:rPr>
        <w:tab/>
        <w:t>(7.1)</w:t>
      </w:r>
    </w:p>
    <w:p w:rsidR="008E2ED7" w:rsidRPr="00E623A3" w:rsidRDefault="008E2ED7">
      <w:pPr>
        <w:pStyle w:val="a3"/>
        <w:tabs>
          <w:tab w:val="left" w:pos="1076"/>
        </w:tabs>
        <w:kinsoku w:val="0"/>
        <w:overflowPunct w:val="0"/>
        <w:spacing w:before="90"/>
        <w:rPr>
          <w:color w:val="231F20"/>
        </w:rPr>
      </w:pPr>
      <w:r w:rsidRPr="00E623A3">
        <w:rPr>
          <w:color w:val="231F20"/>
        </w:rPr>
        <w:t xml:space="preserve">де </w:t>
      </w:r>
      <w:r w:rsidRPr="00FF1626">
        <w:rPr>
          <w:i/>
          <w:iCs/>
          <w:color w:val="231F20"/>
        </w:rPr>
        <w:t>S</w:t>
      </w:r>
      <w:r w:rsidRPr="00E623A3">
        <w:rPr>
          <w:color w:val="231F20"/>
        </w:rPr>
        <w:tab/>
        <w:t>– розрахункова величина спільної деформації будівлі або споруди і основи, м;</w:t>
      </w:r>
    </w:p>
    <w:p w:rsidR="008E2ED7" w:rsidRPr="00E623A3" w:rsidRDefault="008E2ED7" w:rsidP="00FF1626">
      <w:pPr>
        <w:pStyle w:val="a3"/>
        <w:tabs>
          <w:tab w:val="left" w:pos="1076"/>
        </w:tabs>
        <w:kinsoku w:val="0"/>
        <w:overflowPunct w:val="0"/>
        <w:spacing w:before="39"/>
        <w:ind w:left="0" w:firstLine="426"/>
        <w:rPr>
          <w:color w:val="231F20"/>
        </w:rPr>
      </w:pPr>
      <w:r w:rsidRPr="00E623A3">
        <w:rPr>
          <w:i/>
          <w:iCs/>
          <w:color w:val="231F20"/>
        </w:rPr>
        <w:t>S</w:t>
      </w:r>
      <w:r w:rsidRPr="00FF1626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граничне значення деформації основи, м.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52"/>
        </w:tabs>
        <w:kinsoku w:val="0"/>
        <w:overflowPunct w:val="0"/>
        <w:spacing w:before="56" w:line="292" w:lineRule="auto"/>
        <w:ind w:right="112" w:firstLine="396"/>
        <w:jc w:val="left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Розрахунок фундаментів за деформаціями основи згідно з ДБН В.2.1-10 слід виконувати на основі лінійних чи нелінійних розрахункових моделей.</w:t>
      </w:r>
    </w:p>
    <w:p w:rsidR="008E2ED7" w:rsidRPr="00E623A3" w:rsidRDefault="008E2ED7">
      <w:pPr>
        <w:pStyle w:val="a3"/>
        <w:kinsoku w:val="0"/>
        <w:overflowPunct w:val="0"/>
        <w:spacing w:line="226" w:lineRule="exact"/>
        <w:ind w:left="509"/>
        <w:rPr>
          <w:color w:val="231F20"/>
        </w:rPr>
      </w:pPr>
      <w:r w:rsidRPr="00E623A3">
        <w:rPr>
          <w:color w:val="231F20"/>
        </w:rPr>
        <w:t>Лінійні моделі застосовуються за умови:</w:t>
      </w:r>
    </w:p>
    <w:p w:rsidR="008E2ED7" w:rsidRPr="00E623A3" w:rsidRDefault="00C864D0">
      <w:pPr>
        <w:pStyle w:val="a3"/>
        <w:tabs>
          <w:tab w:val="left" w:pos="9319"/>
        </w:tabs>
        <w:kinsoku w:val="0"/>
        <w:overflowPunct w:val="0"/>
        <w:spacing w:before="98" w:line="330" w:lineRule="atLeast"/>
        <w:ind w:right="110" w:firstLine="2572"/>
        <w:rPr>
          <w:color w:val="231F20"/>
        </w:rPr>
      </w:pPr>
      <w:r w:rsidRPr="00FF1626">
        <w:rPr>
          <w:rFonts w:ascii="Symbol" w:hAnsi="Symbol" w:cs="Symbol"/>
          <w:sz w:val="24"/>
          <w:szCs w:val="24"/>
          <w:lang w:val="en-US"/>
        </w:rPr>
        <w:t></w:t>
      </w:r>
      <w:r w:rsidR="008E2ED7" w:rsidRPr="00FF1626">
        <w:rPr>
          <w:rFonts w:ascii="Trebuchet MS" w:hAnsi="Trebuchet MS" w:cs="Trebuchet MS"/>
          <w:color w:val="231F20"/>
          <w:sz w:val="24"/>
          <w:szCs w:val="24"/>
        </w:rPr>
        <w:t xml:space="preserve"> </w:t>
      </w:r>
      <w:r w:rsidRPr="00FF1626">
        <w:rPr>
          <w:rFonts w:ascii="Trebuchet MS" w:hAnsi="Trebuchet MS" w:cs="Trebuchet MS"/>
          <w:color w:val="231F20"/>
          <w:sz w:val="24"/>
          <w:szCs w:val="24"/>
        </w:rPr>
        <w:t>≤</w:t>
      </w:r>
      <w:r w:rsidR="008E2ED7" w:rsidRPr="00FF1626">
        <w:rPr>
          <w:rFonts w:ascii="Trebuchet MS" w:hAnsi="Trebuchet MS" w:cs="Trebuchet MS"/>
          <w:color w:val="231F20"/>
          <w:sz w:val="24"/>
          <w:szCs w:val="24"/>
        </w:rPr>
        <w:t xml:space="preserve"> </w:t>
      </w:r>
      <w:r w:rsidRPr="00FF1626">
        <w:rPr>
          <w:rFonts w:ascii="Symbol" w:hAnsi="Symbol" w:cs="Symbol"/>
          <w:sz w:val="24"/>
          <w:szCs w:val="24"/>
          <w:lang w:val="en-US"/>
        </w:rPr>
        <w:t></w:t>
      </w:r>
      <w:r w:rsidR="008E2ED7" w:rsidRPr="00FF1626">
        <w:rPr>
          <w:i/>
          <w:iCs/>
          <w:color w:val="231F20"/>
          <w:vertAlign w:val="subscript"/>
        </w:rPr>
        <w:t>R</w:t>
      </w:r>
      <w:r w:rsidR="008E2ED7" w:rsidRPr="00E623A3">
        <w:rPr>
          <w:i/>
          <w:iCs/>
          <w:color w:val="231F20"/>
        </w:rPr>
        <w:t xml:space="preserve"> </w:t>
      </w:r>
      <w:r w:rsidR="008E2ED7" w:rsidRPr="00E623A3">
        <w:rPr>
          <w:color w:val="231F20"/>
        </w:rPr>
        <w:t xml:space="preserve">у загальному випадку або </w:t>
      </w:r>
      <w:r w:rsidR="008E2ED7" w:rsidRPr="00E623A3">
        <w:rPr>
          <w:i/>
          <w:iCs/>
          <w:color w:val="231F20"/>
        </w:rPr>
        <w:t xml:space="preserve">P </w:t>
      </w:r>
      <w:r w:rsidRPr="00E623A3">
        <w:rPr>
          <w:rFonts w:ascii="Trebuchet MS" w:hAnsi="Trebuchet MS" w:cs="Trebuchet MS"/>
          <w:color w:val="231F20"/>
        </w:rPr>
        <w:t>≤</w:t>
      </w:r>
      <w:r w:rsidR="008E2ED7" w:rsidRPr="00E623A3">
        <w:rPr>
          <w:rFonts w:ascii="Trebuchet MS" w:hAnsi="Trebuchet MS" w:cs="Trebuchet MS"/>
          <w:color w:val="231F20"/>
        </w:rPr>
        <w:t xml:space="preserve"> </w:t>
      </w:r>
      <w:r w:rsidR="008E2ED7" w:rsidRPr="00E623A3">
        <w:rPr>
          <w:i/>
          <w:iCs/>
          <w:color w:val="231F20"/>
        </w:rPr>
        <w:t xml:space="preserve">R </w:t>
      </w:r>
      <w:r w:rsidR="008E2ED7" w:rsidRPr="00E623A3">
        <w:rPr>
          <w:color w:val="231F20"/>
        </w:rPr>
        <w:t>,</w:t>
      </w:r>
      <w:r w:rsidR="008E2ED7" w:rsidRPr="00E623A3">
        <w:rPr>
          <w:color w:val="231F20"/>
        </w:rPr>
        <w:tab/>
        <w:t xml:space="preserve">(7.2) де </w:t>
      </w:r>
      <w:r w:rsidRPr="00E623A3">
        <w:rPr>
          <w:rFonts w:ascii="Symbol" w:hAnsi="Symbol" w:cs="Symbol"/>
          <w:lang w:val="en-US"/>
        </w:rPr>
        <w:t></w:t>
      </w:r>
      <w:r w:rsidR="008E2ED7" w:rsidRPr="00E623A3">
        <w:rPr>
          <w:rFonts w:ascii="Trebuchet MS" w:hAnsi="Trebuchet MS" w:cs="Trebuchet MS"/>
          <w:color w:val="231F20"/>
        </w:rPr>
        <w:t xml:space="preserve"> </w:t>
      </w:r>
      <w:r w:rsidR="008E2ED7" w:rsidRPr="00E623A3">
        <w:rPr>
          <w:color w:val="231F20"/>
        </w:rPr>
        <w:t xml:space="preserve">або </w:t>
      </w:r>
      <w:r w:rsidR="008E2ED7" w:rsidRPr="00E623A3">
        <w:rPr>
          <w:i/>
          <w:iCs/>
          <w:color w:val="231F20"/>
        </w:rPr>
        <w:t>Р</w:t>
      </w:r>
      <w:r w:rsidR="008E2ED7" w:rsidRPr="00E623A3">
        <w:rPr>
          <w:color w:val="231F20"/>
        </w:rPr>
        <w:t>– напруження або середній тиск безпосередньо під підошвою фундаменту,</w:t>
      </w:r>
    </w:p>
    <w:p w:rsidR="008E2ED7" w:rsidRPr="00E623A3" w:rsidRDefault="008E2ED7">
      <w:pPr>
        <w:pStyle w:val="a3"/>
        <w:kinsoku w:val="0"/>
        <w:overflowPunct w:val="0"/>
        <w:spacing w:before="41"/>
        <w:ind w:left="1423"/>
        <w:rPr>
          <w:color w:val="231F20"/>
        </w:rPr>
      </w:pPr>
      <w:r w:rsidRPr="00E623A3">
        <w:rPr>
          <w:color w:val="231F20"/>
        </w:rPr>
        <w:t>кПа (тс/м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C864D0">
      <w:pPr>
        <w:pStyle w:val="a3"/>
        <w:tabs>
          <w:tab w:val="left" w:pos="1246"/>
        </w:tabs>
        <w:kinsoku w:val="0"/>
        <w:overflowPunct w:val="0"/>
        <w:spacing w:before="43" w:line="232" w:lineRule="auto"/>
        <w:ind w:left="1423" w:right="262" w:hanging="929"/>
        <w:rPr>
          <w:color w:val="231F20"/>
        </w:rPr>
      </w:pPr>
      <w:r w:rsidRPr="00FF1626">
        <w:rPr>
          <w:rFonts w:ascii="Symbol" w:hAnsi="Symbol" w:cs="Symbol"/>
          <w:sz w:val="24"/>
          <w:szCs w:val="24"/>
          <w:lang w:val="en-US"/>
        </w:rPr>
        <w:t></w:t>
      </w:r>
      <w:r w:rsidR="008E2ED7" w:rsidRPr="00FF1626">
        <w:rPr>
          <w:i/>
          <w:iCs/>
          <w:color w:val="231F20"/>
          <w:vertAlign w:val="subscript"/>
        </w:rPr>
        <w:t>R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 xml:space="preserve">– напруження, що відповідає розрахунковому опору основи </w:t>
      </w:r>
      <w:r w:rsidR="008E2ED7" w:rsidRPr="00E623A3">
        <w:rPr>
          <w:i/>
          <w:iCs/>
          <w:color w:val="231F20"/>
        </w:rPr>
        <w:t>R</w:t>
      </w:r>
      <w:r w:rsidR="008E2ED7" w:rsidRPr="00E623A3">
        <w:rPr>
          <w:color w:val="231F20"/>
        </w:rPr>
        <w:t>, означає допустиме напруження на межі умовно лінійної залежності між тиском і осіданням, кПа (тс/м</w:t>
      </w:r>
      <w:r w:rsidR="008E2ED7" w:rsidRPr="00E623A3">
        <w:rPr>
          <w:color w:val="231F20"/>
          <w:vertAlign w:val="superscript"/>
        </w:rPr>
        <w:t>2</w:t>
      </w:r>
      <w:r w:rsidR="008E2ED7" w:rsidRPr="00E623A3">
        <w:rPr>
          <w:color w:val="231F20"/>
        </w:rPr>
        <w:t>);</w:t>
      </w:r>
    </w:p>
    <w:p w:rsidR="008E2ED7" w:rsidRPr="00E623A3" w:rsidRDefault="008E2ED7">
      <w:pPr>
        <w:pStyle w:val="a3"/>
        <w:tabs>
          <w:tab w:val="left" w:pos="1246"/>
        </w:tabs>
        <w:kinsoku w:val="0"/>
        <w:overflowPunct w:val="0"/>
        <w:spacing w:before="39"/>
        <w:ind w:left="509"/>
        <w:rPr>
          <w:color w:val="231F20"/>
        </w:rPr>
      </w:pPr>
      <w:r w:rsidRPr="00E623A3">
        <w:rPr>
          <w:i/>
          <w:iCs/>
          <w:color w:val="231F20"/>
        </w:rPr>
        <w:t>R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розрахунковий опір ґрунту основи під підошвою фундаменту, кПа (тс/м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).</w:t>
      </w:r>
    </w:p>
    <w:p w:rsidR="008E2ED7" w:rsidRPr="00E623A3" w:rsidRDefault="008E2ED7">
      <w:pPr>
        <w:pStyle w:val="a3"/>
        <w:kinsoku w:val="0"/>
        <w:overflowPunct w:val="0"/>
        <w:spacing w:before="99" w:line="292" w:lineRule="auto"/>
        <w:ind w:firstLine="396"/>
        <w:rPr>
          <w:color w:val="231F20"/>
        </w:rPr>
      </w:pPr>
      <w:r w:rsidRPr="00E623A3">
        <w:rPr>
          <w:color w:val="231F20"/>
        </w:rPr>
        <w:t>Міцність, деформативність і тріщиностійкість конструкцій перевіряють розрахунком на зусилля, які виникають при взаємодії будівлі або споруди з о</w:t>
      </w:r>
      <w:r w:rsidR="00C864D0" w:rsidRPr="00E623A3">
        <w:rPr>
          <w:color w:val="231F20"/>
        </w:rPr>
        <w:softHyphen/>
      </w:r>
      <w:r w:rsidR="00C864D0" w:rsidRPr="00E623A3">
        <w:rPr>
          <w:color w:val="231F20"/>
        </w:rPr>
        <w:softHyphen/>
      </w:r>
      <w:r w:rsidRPr="00E623A3">
        <w:rPr>
          <w:color w:val="231F20"/>
        </w:rPr>
        <w:t>сновою, за умовою:</w:t>
      </w:r>
    </w:p>
    <w:p w:rsidR="008E2ED7" w:rsidRPr="00E623A3" w:rsidRDefault="00C864D0">
      <w:pPr>
        <w:pStyle w:val="a3"/>
        <w:tabs>
          <w:tab w:val="left" w:pos="9320"/>
        </w:tabs>
        <w:kinsoku w:val="0"/>
        <w:overflowPunct w:val="0"/>
        <w:spacing w:before="84"/>
        <w:ind w:left="4273"/>
        <w:rPr>
          <w:color w:val="231F20"/>
        </w:rPr>
      </w:pPr>
      <w:r w:rsidRPr="00E623A3">
        <w:rPr>
          <w:i/>
          <w:iCs/>
          <w:color w:val="231F20"/>
        </w:rPr>
        <w:t xml:space="preserve">F </w:t>
      </w:r>
      <w:r w:rsidRPr="00E623A3">
        <w:rPr>
          <w:rFonts w:ascii="Trebuchet MS" w:hAnsi="Trebuchet MS" w:cs="Trebuchet MS"/>
          <w:color w:val="231F20"/>
        </w:rPr>
        <w:t xml:space="preserve">≤ </w:t>
      </w:r>
      <w:r w:rsidRPr="00E623A3">
        <w:rPr>
          <w:rFonts w:ascii="Symbol" w:hAnsi="Symbol" w:cs="Symbol"/>
          <w:lang w:val="en-US"/>
        </w:rPr>
        <w:t></w:t>
      </w:r>
      <w:r w:rsidRPr="00E623A3">
        <w:rPr>
          <w:i/>
          <w:iCs/>
          <w:color w:val="231F20"/>
          <w:vertAlign w:val="subscript"/>
        </w:rPr>
        <w:t>c</w:t>
      </w:r>
      <w:r w:rsidRPr="00E623A3">
        <w:rPr>
          <w:i/>
          <w:iCs/>
          <w:color w:val="231F20"/>
        </w:rPr>
        <w:t xml:space="preserve"> F</w:t>
      </w:r>
      <w:r w:rsidRPr="00FF1626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 xml:space="preserve"> </w:t>
      </w:r>
      <w:r w:rsidRPr="00943399">
        <w:rPr>
          <w:color w:val="231F20"/>
          <w:lang w:val="ru-RU"/>
        </w:rPr>
        <w:t>/</w:t>
      </w:r>
      <w:r w:rsidR="00BE64FA" w:rsidRPr="00943399">
        <w:rPr>
          <w:color w:val="231F20"/>
          <w:lang w:val="ru-RU"/>
        </w:rPr>
        <w:t xml:space="preserve"> </w:t>
      </w:r>
      <w:r w:rsidRPr="00E623A3">
        <w:rPr>
          <w:rFonts w:ascii="Symbol" w:hAnsi="Symbol" w:cs="Symbol"/>
          <w:lang w:val="en-US"/>
        </w:rPr>
        <w:t></w:t>
      </w:r>
      <w:r w:rsidRPr="00FF1626">
        <w:rPr>
          <w:i/>
          <w:iCs/>
          <w:color w:val="231F20"/>
          <w:vertAlign w:val="subscript"/>
        </w:rPr>
        <w:t>n</w:t>
      </w:r>
      <w:r w:rsidRPr="00E623A3">
        <w:rPr>
          <w:i/>
          <w:iCs/>
          <w:color w:val="231F20"/>
        </w:rPr>
        <w:t xml:space="preserve"> </w:t>
      </w:r>
      <w:r w:rsidRPr="00E623A3">
        <w:rPr>
          <w:color w:val="231F20"/>
        </w:rPr>
        <w:t>,</w:t>
      </w:r>
      <w:r w:rsidRPr="00E623A3">
        <w:rPr>
          <w:color w:val="231F20"/>
        </w:rPr>
        <w:tab/>
      </w:r>
      <w:r w:rsidR="008E2ED7" w:rsidRPr="00E623A3">
        <w:rPr>
          <w:color w:val="231F20"/>
        </w:rPr>
        <w:t>(7.3)</w:t>
      </w:r>
    </w:p>
    <w:p w:rsidR="008E2ED7" w:rsidRPr="00E623A3" w:rsidRDefault="008E2ED7">
      <w:pPr>
        <w:pStyle w:val="a3"/>
        <w:kinsoku w:val="0"/>
        <w:overflowPunct w:val="0"/>
        <w:spacing w:before="91"/>
        <w:jc w:val="both"/>
        <w:rPr>
          <w:color w:val="231F20"/>
        </w:rPr>
      </w:pPr>
      <w:r w:rsidRPr="00E623A3">
        <w:rPr>
          <w:color w:val="231F20"/>
        </w:rPr>
        <w:t xml:space="preserve">де </w:t>
      </w:r>
      <w:r w:rsidRPr="00E623A3">
        <w:rPr>
          <w:i/>
          <w:iCs/>
          <w:color w:val="231F20"/>
        </w:rPr>
        <w:t xml:space="preserve">F   </w:t>
      </w:r>
      <w:r w:rsidRPr="00E623A3">
        <w:rPr>
          <w:color w:val="231F20"/>
        </w:rPr>
        <w:t>– розрахункове навантаження на основу, кН (тс);</w:t>
      </w:r>
    </w:p>
    <w:p w:rsidR="008E2ED7" w:rsidRPr="00E623A3" w:rsidRDefault="00C864D0">
      <w:pPr>
        <w:pStyle w:val="a3"/>
        <w:tabs>
          <w:tab w:val="left" w:pos="1076"/>
        </w:tabs>
        <w:kinsoku w:val="0"/>
        <w:overflowPunct w:val="0"/>
        <w:spacing w:before="39" w:line="284" w:lineRule="exact"/>
        <w:ind w:left="510"/>
        <w:rPr>
          <w:color w:val="231F20"/>
        </w:rPr>
      </w:pPr>
      <w:r w:rsidRPr="00FF1626">
        <w:rPr>
          <w:rFonts w:ascii="Symbol" w:hAnsi="Symbol" w:cs="Symbol"/>
          <w:sz w:val="24"/>
          <w:szCs w:val="24"/>
          <w:lang w:val="en-US"/>
        </w:rPr>
        <w:t></w:t>
      </w:r>
      <w:r w:rsidR="008E2ED7" w:rsidRPr="00FF1626">
        <w:rPr>
          <w:i/>
          <w:iCs/>
          <w:color w:val="231F20"/>
          <w:vertAlign w:val="subscript"/>
        </w:rPr>
        <w:t>c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коефіцієнт умов роботи;</w:t>
      </w:r>
    </w:p>
    <w:p w:rsidR="008E2ED7" w:rsidRPr="00E623A3" w:rsidRDefault="008E2ED7">
      <w:pPr>
        <w:pStyle w:val="a3"/>
        <w:tabs>
          <w:tab w:val="left" w:pos="1076"/>
        </w:tabs>
        <w:kinsoku w:val="0"/>
        <w:overflowPunct w:val="0"/>
        <w:spacing w:line="281" w:lineRule="exact"/>
        <w:ind w:left="509"/>
        <w:rPr>
          <w:color w:val="231F20"/>
        </w:rPr>
      </w:pPr>
      <w:r w:rsidRPr="00E623A3">
        <w:rPr>
          <w:i/>
          <w:iCs/>
          <w:color w:val="231F20"/>
        </w:rPr>
        <w:t>F</w:t>
      </w:r>
      <w:r w:rsidRPr="00FF1626">
        <w:rPr>
          <w:i/>
          <w:iCs/>
          <w:color w:val="231F20"/>
          <w:vertAlign w:val="subscript"/>
        </w:rPr>
        <w:t>u</w:t>
      </w:r>
      <w:r w:rsidRPr="00E623A3">
        <w:rPr>
          <w:i/>
          <w:iCs/>
          <w:color w:val="231F20"/>
        </w:rPr>
        <w:tab/>
      </w:r>
      <w:r w:rsidRPr="00E623A3">
        <w:rPr>
          <w:color w:val="231F20"/>
        </w:rPr>
        <w:t>– сила граничного опору основи, кН (тс);</w:t>
      </w:r>
    </w:p>
    <w:p w:rsidR="008E2ED7" w:rsidRPr="00E623A3" w:rsidRDefault="00C864D0">
      <w:pPr>
        <w:pStyle w:val="a3"/>
        <w:tabs>
          <w:tab w:val="left" w:pos="1076"/>
        </w:tabs>
        <w:kinsoku w:val="0"/>
        <w:overflowPunct w:val="0"/>
        <w:spacing w:line="284" w:lineRule="exact"/>
        <w:ind w:left="510"/>
        <w:rPr>
          <w:color w:val="231F20"/>
        </w:rPr>
      </w:pPr>
      <w:r w:rsidRPr="00FF1626">
        <w:rPr>
          <w:rFonts w:ascii="Symbol" w:hAnsi="Symbol" w:cs="Symbol"/>
          <w:sz w:val="24"/>
          <w:szCs w:val="24"/>
          <w:lang w:val="en-US"/>
        </w:rPr>
        <w:t></w:t>
      </w:r>
      <w:r w:rsidR="008E2ED7" w:rsidRPr="00FF1626">
        <w:rPr>
          <w:i/>
          <w:iCs/>
          <w:color w:val="231F20"/>
          <w:vertAlign w:val="subscript"/>
        </w:rPr>
        <w:t>n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коефіцієнт надійності за призначенням будівлі або споруди.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2"/>
        </w:tabs>
        <w:kinsoku w:val="0"/>
        <w:overflowPunct w:val="0"/>
        <w:spacing w:before="58" w:line="292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Характеристики жорсткості основи будівель і споруд приймають в залежності від моделі основи відповідно до ДБН В.2.1-10, ДСТУ-Н Б В.1.1-40, ДСТУ-Н Б В.1.1-41, ДСТУ-Н Б В.1.1-42, ДСТУ-Н Б В.1.1-44 і ДСТУ-Н Б В.1.2-17.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0"/>
        </w:tabs>
        <w:kinsoku w:val="0"/>
        <w:overflowPunct w:val="0"/>
        <w:spacing w:before="50" w:line="292" w:lineRule="auto"/>
        <w:ind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Будівлі і споруди та їх конструктивні елементи, що проектують для будівництва на тери- торіях зі складними інженерно-геологічними умовами, слід розраховувати за методом граничних </w:t>
      </w:r>
      <w:r w:rsidRPr="00E623A3">
        <w:rPr>
          <w:color w:val="231F20"/>
          <w:spacing w:val="-2"/>
          <w:sz w:val="21"/>
          <w:szCs w:val="21"/>
        </w:rPr>
        <w:t>станів.</w:t>
      </w:r>
    </w:p>
    <w:p w:rsidR="008E2ED7" w:rsidRPr="00E623A3" w:rsidRDefault="008E2ED7">
      <w:pPr>
        <w:pStyle w:val="a3"/>
        <w:kinsoku w:val="0"/>
        <w:overflowPunct w:val="0"/>
        <w:spacing w:line="225" w:lineRule="exact"/>
        <w:ind w:left="509"/>
        <w:jc w:val="both"/>
        <w:rPr>
          <w:color w:val="231F20"/>
          <w:spacing w:val="-2"/>
        </w:rPr>
      </w:pPr>
      <w:r w:rsidRPr="00E623A3">
        <w:rPr>
          <w:color w:val="231F20"/>
        </w:rPr>
        <w:t>Для</w:t>
      </w:r>
      <w:r w:rsidRPr="00E623A3">
        <w:rPr>
          <w:color w:val="231F20"/>
          <w:spacing w:val="1"/>
        </w:rPr>
        <w:t xml:space="preserve"> </w:t>
      </w:r>
      <w:r w:rsidRPr="00E623A3">
        <w:rPr>
          <w:color w:val="231F20"/>
        </w:rPr>
        <w:t>будівель і</w:t>
      </w:r>
      <w:r w:rsidRPr="00E623A3">
        <w:rPr>
          <w:color w:val="231F20"/>
          <w:spacing w:val="1"/>
        </w:rPr>
        <w:t xml:space="preserve"> </w:t>
      </w:r>
      <w:r w:rsidRPr="00E623A3">
        <w:rPr>
          <w:color w:val="231F20"/>
        </w:rPr>
        <w:t>споруд із</w:t>
      </w:r>
      <w:r w:rsidRPr="00E623A3">
        <w:rPr>
          <w:color w:val="231F20"/>
          <w:spacing w:val="1"/>
        </w:rPr>
        <w:t xml:space="preserve"> </w:t>
      </w:r>
      <w:r w:rsidRPr="00E623A3">
        <w:rPr>
          <w:color w:val="231F20"/>
        </w:rPr>
        <w:t>значним (СС3) класом наслідків</w:t>
      </w:r>
      <w:r w:rsidRPr="00E623A3">
        <w:rPr>
          <w:color w:val="231F20"/>
          <w:spacing w:val="3"/>
        </w:rPr>
        <w:t xml:space="preserve"> </w:t>
      </w:r>
      <w:r w:rsidRPr="00E623A3">
        <w:rPr>
          <w:color w:val="231F20"/>
        </w:rPr>
        <w:t>слід</w:t>
      </w:r>
      <w:r w:rsidRPr="00E623A3">
        <w:rPr>
          <w:color w:val="231F20"/>
          <w:spacing w:val="1"/>
        </w:rPr>
        <w:t xml:space="preserve"> </w:t>
      </w:r>
      <w:r w:rsidRPr="00E623A3">
        <w:rPr>
          <w:color w:val="231F20"/>
        </w:rPr>
        <w:t>проводити</w:t>
      </w:r>
      <w:r w:rsidRPr="00E623A3">
        <w:rPr>
          <w:color w:val="231F20"/>
          <w:spacing w:val="1"/>
        </w:rPr>
        <w:t xml:space="preserve"> </w:t>
      </w:r>
      <w:r w:rsidRPr="00E623A3">
        <w:rPr>
          <w:color w:val="231F20"/>
        </w:rPr>
        <w:t>дублюючі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  <w:spacing w:val="-2"/>
        </w:rPr>
        <w:t>розрахунки</w:t>
      </w:r>
    </w:p>
    <w:p w:rsidR="008E2ED7" w:rsidRPr="00E623A3" w:rsidRDefault="008E2ED7">
      <w:pPr>
        <w:pStyle w:val="a3"/>
        <w:kinsoku w:val="0"/>
        <w:overflowPunct w:val="0"/>
        <w:spacing w:before="38"/>
        <w:jc w:val="both"/>
        <w:rPr>
          <w:color w:val="231F20"/>
          <w:spacing w:val="-5"/>
        </w:rPr>
      </w:pPr>
      <w:r w:rsidRPr="00E623A3">
        <w:rPr>
          <w:color w:val="231F20"/>
        </w:rPr>
        <w:t>згідно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з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В.1.2-5,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В.2.2-</w:t>
      </w:r>
      <w:r w:rsidRPr="00E623A3">
        <w:rPr>
          <w:color w:val="231F20"/>
          <w:spacing w:val="-5"/>
        </w:rPr>
        <w:t>24.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95"/>
        </w:tabs>
        <w:kinsoku w:val="0"/>
        <w:overflowPunct w:val="0"/>
        <w:spacing w:before="106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Розрахунки конструкцій на дію нерівномірних деформацій основи і земної поверхні слід виконувати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основних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епізодичних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навантажень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(ДБН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В.1.2-2)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урахуванням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можливої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зміни фізико-механічних характеристик ґрунтів у часі (ДБН В.2.1-10).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31"/>
        </w:tabs>
        <w:kinsoku w:val="0"/>
        <w:overflowPunct w:val="0"/>
        <w:spacing w:before="50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Розрахункові моделі будівель і споруд, які використовують для визначення зусиль і деформацій у конструкціях, повинні відображати дійсні умови роботи будівель і споруд та особ- ливості їх взаємодії з основою, а також враховувати просторову роботу, геометричну та фізичну нелінійність і повзучість матеріалів конструкцій.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8"/>
        </w:tabs>
        <w:kinsoku w:val="0"/>
        <w:overflowPunct w:val="0"/>
        <w:spacing w:before="50" w:line="292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Модель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для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дію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нерівномірних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земної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поверхні слід обирати з урахуванням конструктивних особливостей, призначення будівлі або споруди та особливостей геотехнічних дій.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8"/>
        </w:tabs>
        <w:kinsoku w:val="0"/>
        <w:overflowPunct w:val="0"/>
        <w:spacing w:before="50" w:line="292" w:lineRule="auto"/>
        <w:ind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962"/>
        </w:tabs>
        <w:kinsoku w:val="0"/>
        <w:overflowPunct w:val="0"/>
        <w:spacing w:before="95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w w:val="95"/>
          <w:sz w:val="21"/>
          <w:szCs w:val="21"/>
        </w:rPr>
        <w:lastRenderedPageBreak/>
        <w:t xml:space="preserve">Модель основи при розрахунку на дію нерівномірних деформацій ґрунтової основи і земної </w:t>
      </w:r>
      <w:r w:rsidRPr="00E623A3">
        <w:rPr>
          <w:color w:val="231F20"/>
          <w:sz w:val="21"/>
          <w:szCs w:val="21"/>
        </w:rPr>
        <w:t>поверхні у залежності від величини контактних напружень (нормальних і дотичних на контакті основи з фундаментом) слід, за належного обґрунтування, приймати у вигляді: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88" w:lineRule="auto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лінійно-деформованого середовища (лінійна теорія </w:t>
      </w:r>
      <w:r w:rsidRPr="00E623A3">
        <w:rPr>
          <w:color w:val="231F20"/>
          <w:spacing w:val="-2"/>
          <w:sz w:val="21"/>
          <w:szCs w:val="21"/>
        </w:rPr>
        <w:t>пружності);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9" w:line="288" w:lineRule="auto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нелінійно-пружного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середовища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(нелінійна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теорія</w:t>
      </w:r>
      <w:r w:rsidRPr="00E623A3">
        <w:rPr>
          <w:color w:val="231F20"/>
          <w:spacing w:val="-2"/>
          <w:sz w:val="21"/>
          <w:szCs w:val="21"/>
        </w:rPr>
        <w:t xml:space="preserve"> пружності);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716"/>
        </w:tabs>
        <w:kinsoku w:val="0"/>
        <w:overflowPunct w:val="0"/>
        <w:spacing w:before="38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нелінійно-непружного середовища, що відображає нелінійний зв’язок між деформаціями і навантаженнями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основу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стабілізованому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стані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ґрунту,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різницю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деформаційних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властивостях основи при навантаженні та розвантаженні, порушення контакту між фундаментом і основою;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77"/>
        </w:tabs>
        <w:kinsoku w:val="0"/>
        <w:overflowPunct w:val="0"/>
        <w:spacing w:line="288" w:lineRule="auto"/>
        <w:ind w:right="110" w:firstLine="396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>пружно-пластичного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середовища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(теорія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малих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пружно-пластичних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змішана </w:t>
      </w:r>
      <w:r w:rsidRPr="00E623A3">
        <w:rPr>
          <w:color w:val="231F20"/>
          <w:spacing w:val="-2"/>
          <w:sz w:val="21"/>
          <w:szCs w:val="21"/>
        </w:rPr>
        <w:t>задача);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88" w:lineRule="auto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плинного середовища (теорія пластичної </w:t>
      </w:r>
      <w:r w:rsidRPr="00E623A3">
        <w:rPr>
          <w:color w:val="231F20"/>
          <w:spacing w:val="-2"/>
          <w:sz w:val="21"/>
          <w:szCs w:val="21"/>
        </w:rPr>
        <w:t>течії);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8" w:line="288" w:lineRule="auto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повзучого середовища (теорія </w:t>
      </w:r>
      <w:r w:rsidRPr="00E623A3">
        <w:rPr>
          <w:color w:val="231F20"/>
          <w:spacing w:val="-2"/>
          <w:sz w:val="21"/>
          <w:szCs w:val="21"/>
        </w:rPr>
        <w:t>повзучості);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before="39" w:line="288" w:lineRule="auto"/>
        <w:ind w:left="685" w:right="0" w:hanging="177"/>
        <w:rPr>
          <w:color w:val="231F20"/>
          <w:spacing w:val="-2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моделі перемінного коефіцієнта </w:t>
      </w:r>
      <w:r w:rsidRPr="00E623A3">
        <w:rPr>
          <w:color w:val="231F20"/>
          <w:spacing w:val="-2"/>
          <w:sz w:val="21"/>
          <w:szCs w:val="21"/>
        </w:rPr>
        <w:t>жорсткості.</w:t>
      </w: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965"/>
        </w:tabs>
        <w:kinsoku w:val="0"/>
        <w:overflowPunct w:val="0"/>
        <w:spacing w:before="106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розрахунку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ґрунтової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методом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скінченних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елементів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кінцевої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різниці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згідно з ДБН В.2.1-10 розрахункову схему ґрунтової основи слід моделювати у вигляді континууму, розділеного на скінченні елементи чи розрахункові вузли сітки кінцевих різниць.</w:t>
      </w:r>
    </w:p>
    <w:p w:rsidR="008E2ED7" w:rsidRPr="00E623A3" w:rsidRDefault="008E2ED7" w:rsidP="005160DA">
      <w:pPr>
        <w:pStyle w:val="a3"/>
        <w:kinsoku w:val="0"/>
        <w:overflowPunct w:val="0"/>
        <w:spacing w:line="288" w:lineRule="auto"/>
        <w:ind w:right="111" w:firstLine="396"/>
        <w:jc w:val="both"/>
        <w:rPr>
          <w:color w:val="231F20"/>
        </w:rPr>
      </w:pPr>
      <w:r w:rsidRPr="00E623A3">
        <w:rPr>
          <w:color w:val="231F20"/>
        </w:rPr>
        <w:t>Розміри континууму в розрахунковій схемі повинні прийматись за умови виключення впливу крайового ефекту.</w:t>
      </w: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984"/>
        </w:tabs>
        <w:kinsoku w:val="0"/>
        <w:overflowPunct w:val="0"/>
        <w:spacing w:before="66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розрахунку будівель і споруд на епізодичні навантаження відповідно до ДБН В.1.2-2 розглядаються два типи аварійних сполучень навантажень: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744"/>
        </w:tabs>
        <w:kinsoku w:val="0"/>
        <w:overflowPunct w:val="0"/>
        <w:spacing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перший тип, що складається із знакозмінних сейсмічних впливів і основних сполучень навантажень (постійних, тимчасових тривалих і короткочасних без урахування вітрових);</w:t>
      </w:r>
    </w:p>
    <w:p w:rsidR="008E2ED7" w:rsidRPr="00E623A3" w:rsidRDefault="008E2ED7" w:rsidP="005160DA">
      <w:pPr>
        <w:pStyle w:val="a5"/>
        <w:numPr>
          <w:ilvl w:val="1"/>
          <w:numId w:val="2"/>
        </w:numPr>
        <w:tabs>
          <w:tab w:val="left" w:pos="689"/>
        </w:tabs>
        <w:kinsoku w:val="0"/>
        <w:overflowPunct w:val="0"/>
        <w:spacing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другий тип, що складається з основних сполучень навантажень, а також впливів, обумовле- них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деформаціями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основи,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які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супроводжуються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докорінною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зміною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структури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ґрунту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(при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замочу- ванні просідаючих ґрунтів) або його осіданням у районах гірничих виробок і в карстових районах.</w:t>
      </w: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1013"/>
        </w:tabs>
        <w:kinsoku w:val="0"/>
        <w:overflowPunct w:val="0"/>
        <w:spacing w:before="67" w:line="28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Деформаційні властивості основи на контакті з фундаментами визначають із застосу- ванням двох коефіцієнтів жорсткості основи при стиску та при зрушенні або одного з них.</w:t>
      </w:r>
    </w:p>
    <w:p w:rsidR="008E2ED7" w:rsidRPr="00E623A3" w:rsidRDefault="008E2ED7" w:rsidP="005160DA">
      <w:pPr>
        <w:pStyle w:val="a3"/>
        <w:kinsoku w:val="0"/>
        <w:overflowPunct w:val="0"/>
        <w:spacing w:line="288" w:lineRule="auto"/>
        <w:ind w:right="113" w:firstLine="396"/>
        <w:jc w:val="both"/>
        <w:rPr>
          <w:color w:val="231F20"/>
          <w:spacing w:val="-4"/>
        </w:rPr>
      </w:pPr>
      <w:r w:rsidRPr="00E623A3">
        <w:rPr>
          <w:color w:val="231F20"/>
        </w:rPr>
        <w:t>Значення коефіцієнтів жорсткості основи для розрахунку конструкцій на аварійні сполучення навантажень</w:t>
      </w:r>
      <w:r w:rsidRPr="00E623A3">
        <w:rPr>
          <w:color w:val="231F20"/>
          <w:spacing w:val="6"/>
        </w:rPr>
        <w:t xml:space="preserve"> </w:t>
      </w:r>
      <w:r w:rsidRPr="00E623A3">
        <w:rPr>
          <w:color w:val="231F20"/>
        </w:rPr>
        <w:t>без</w:t>
      </w:r>
      <w:r w:rsidRPr="00E623A3">
        <w:rPr>
          <w:color w:val="231F20"/>
          <w:spacing w:val="6"/>
        </w:rPr>
        <w:t xml:space="preserve"> </w:t>
      </w:r>
      <w:r w:rsidRPr="00E623A3">
        <w:rPr>
          <w:color w:val="231F20"/>
        </w:rPr>
        <w:t>сейсмічних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впливів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визначають</w:t>
      </w:r>
      <w:r w:rsidRPr="00E623A3">
        <w:rPr>
          <w:color w:val="231F20"/>
          <w:spacing w:val="6"/>
        </w:rPr>
        <w:t xml:space="preserve"> </w:t>
      </w:r>
      <w:r w:rsidRPr="00E623A3">
        <w:rPr>
          <w:color w:val="231F20"/>
        </w:rPr>
        <w:t>відповідно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до</w:t>
      </w:r>
      <w:r w:rsidRPr="00E623A3">
        <w:rPr>
          <w:color w:val="231F20"/>
          <w:spacing w:val="6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В.2.1-10,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7"/>
        </w:rPr>
        <w:t xml:space="preserve"> </w:t>
      </w:r>
      <w:r w:rsidRPr="00E623A3">
        <w:rPr>
          <w:color w:val="231F20"/>
        </w:rPr>
        <w:t>В.2.1-10</w:t>
      </w:r>
      <w:r w:rsidRPr="00E623A3">
        <w:rPr>
          <w:color w:val="231F20"/>
          <w:spacing w:val="6"/>
        </w:rPr>
        <w:t xml:space="preserve"> </w:t>
      </w:r>
      <w:r w:rsidRPr="00E623A3">
        <w:rPr>
          <w:color w:val="231F20"/>
          <w:spacing w:val="-4"/>
        </w:rPr>
        <w:t>Зміна</w:t>
      </w:r>
    </w:p>
    <w:p w:rsidR="008E2ED7" w:rsidRPr="00E623A3" w:rsidRDefault="008E2ED7" w:rsidP="005160DA">
      <w:pPr>
        <w:pStyle w:val="a3"/>
        <w:kinsoku w:val="0"/>
        <w:overflowPunct w:val="0"/>
        <w:spacing w:line="288" w:lineRule="auto"/>
        <w:jc w:val="both"/>
        <w:rPr>
          <w:color w:val="231F20"/>
          <w:spacing w:val="-5"/>
        </w:rPr>
      </w:pPr>
      <w:r w:rsidRPr="00E623A3">
        <w:rPr>
          <w:color w:val="231F20"/>
        </w:rPr>
        <w:t>№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1,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ДБН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В.2.1-10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Зміна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№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2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додатка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Г</w:t>
      </w:r>
      <w:r w:rsidRPr="00E623A3">
        <w:rPr>
          <w:color w:val="231F20"/>
          <w:spacing w:val="-2"/>
        </w:rPr>
        <w:t xml:space="preserve"> </w:t>
      </w:r>
      <w:r w:rsidRPr="00E623A3">
        <w:rPr>
          <w:color w:val="231F20"/>
        </w:rPr>
        <w:t>ДСТУ-Н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Б</w:t>
      </w:r>
      <w:r w:rsidRPr="00E623A3">
        <w:rPr>
          <w:color w:val="231F20"/>
          <w:spacing w:val="-1"/>
        </w:rPr>
        <w:t xml:space="preserve"> </w:t>
      </w:r>
      <w:r w:rsidRPr="00E623A3">
        <w:rPr>
          <w:color w:val="231F20"/>
        </w:rPr>
        <w:t>В.1.1-</w:t>
      </w:r>
      <w:r w:rsidRPr="00E623A3">
        <w:rPr>
          <w:color w:val="231F20"/>
          <w:spacing w:val="-5"/>
        </w:rPr>
        <w:t>44.</w:t>
      </w: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1002"/>
        </w:tabs>
        <w:kinsoku w:val="0"/>
        <w:overflowPunct w:val="0"/>
        <w:spacing w:before="105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 будівель і споруд з урахуванням можливості їх вирівнювання під час експлуатації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виконувати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розрахунок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конструкцій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дію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зусиль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домкратів,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можливих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нерів- номірних вертикальних переміщень конструкцій та деформацій основи у стадії вирівнювання.</w:t>
      </w:r>
    </w:p>
    <w:p w:rsidR="008E2ED7" w:rsidRPr="00E623A3" w:rsidRDefault="008E2ED7" w:rsidP="005160DA">
      <w:pPr>
        <w:pStyle w:val="a5"/>
        <w:numPr>
          <w:ilvl w:val="2"/>
          <w:numId w:val="6"/>
        </w:numPr>
        <w:tabs>
          <w:tab w:val="left" w:pos="1018"/>
        </w:tabs>
        <w:kinsoku w:val="0"/>
        <w:overflowPunct w:val="0"/>
        <w:spacing w:before="67" w:line="288" w:lineRule="auto"/>
        <w:ind w:right="107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Розрахунки будівель і споруд в складних інженерно-геологічних умовах на епізодичні навантаження (ДБН В.1.2-2) з сейсмічними діями слід виконувати з врахуванням деформованої схеми будівель і споруд від нерівномірних деформацій основи (ДБН В.1.1-12), використовуючи динамічну модель та значення динамічного модуля деформації </w:t>
      </w:r>
      <w:r w:rsidRPr="00E623A3">
        <w:rPr>
          <w:i/>
          <w:iCs/>
          <w:color w:val="231F20"/>
          <w:sz w:val="21"/>
          <w:szCs w:val="21"/>
        </w:rPr>
        <w:t>E</w:t>
      </w:r>
      <w:r w:rsidRPr="00FF1626">
        <w:rPr>
          <w:i/>
          <w:iCs/>
          <w:color w:val="231F20"/>
          <w:sz w:val="21"/>
          <w:szCs w:val="21"/>
          <w:vertAlign w:val="subscript"/>
        </w:rPr>
        <w:t>d</w:t>
      </w:r>
      <w:r w:rsidRPr="00E623A3">
        <w:rPr>
          <w:i/>
          <w:iCs/>
          <w:color w:val="231F20"/>
          <w:position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.</w:t>
      </w:r>
    </w:p>
    <w:p w:rsidR="00864CA1" w:rsidRPr="00E623A3" w:rsidRDefault="008E2ED7" w:rsidP="00FF1626">
      <w:pPr>
        <w:pStyle w:val="a5"/>
        <w:numPr>
          <w:ilvl w:val="2"/>
          <w:numId w:val="6"/>
        </w:numPr>
        <w:tabs>
          <w:tab w:val="center" w:pos="-709"/>
          <w:tab w:val="left" w:pos="1026"/>
          <w:tab w:val="left" w:pos="1076"/>
          <w:tab w:val="left" w:pos="3688"/>
        </w:tabs>
        <w:kinsoku w:val="0"/>
        <w:overflowPunct w:val="0"/>
        <w:spacing w:before="163" w:line="288" w:lineRule="auto"/>
        <w:ind w:left="25"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Динамічний модуль деформації </w:t>
      </w:r>
      <w:r w:rsidRPr="00E623A3">
        <w:rPr>
          <w:i/>
          <w:iCs/>
          <w:color w:val="231F20"/>
          <w:sz w:val="21"/>
          <w:szCs w:val="21"/>
        </w:rPr>
        <w:t>E</w:t>
      </w:r>
      <w:r w:rsidRPr="00FF1626">
        <w:rPr>
          <w:i/>
          <w:iCs/>
          <w:color w:val="231F20"/>
          <w:sz w:val="21"/>
          <w:szCs w:val="21"/>
          <w:vertAlign w:val="subscript"/>
        </w:rPr>
        <w:t>d</w:t>
      </w:r>
      <w:r w:rsidRPr="00E623A3">
        <w:rPr>
          <w:color w:val="231F20"/>
          <w:sz w:val="21"/>
          <w:szCs w:val="21"/>
        </w:rPr>
        <w:t>, МПа (т/м</w:t>
      </w:r>
      <w:r w:rsidRPr="00E623A3">
        <w:rPr>
          <w:color w:val="231F20"/>
          <w:sz w:val="21"/>
          <w:szCs w:val="21"/>
          <w:vertAlign w:val="superscript"/>
        </w:rPr>
        <w:t>2</w:t>
      </w:r>
      <w:r w:rsidRPr="00E623A3">
        <w:rPr>
          <w:color w:val="231F20"/>
          <w:sz w:val="21"/>
          <w:szCs w:val="21"/>
        </w:rPr>
        <w:t xml:space="preserve">), слід визначати за даними натурних досліджень швидкості поширення сейсмічних хвиль в ґрунті основи </w:t>
      </w:r>
      <w:r w:rsidRPr="00E623A3">
        <w:rPr>
          <w:i/>
          <w:iCs/>
          <w:color w:val="231F20"/>
          <w:sz w:val="21"/>
          <w:szCs w:val="21"/>
        </w:rPr>
        <w:t>V</w:t>
      </w:r>
      <w:r w:rsidRPr="00FF1626">
        <w:rPr>
          <w:i/>
          <w:iCs/>
          <w:color w:val="231F20"/>
          <w:sz w:val="21"/>
          <w:szCs w:val="21"/>
          <w:vertAlign w:val="subscript"/>
        </w:rPr>
        <w:t>s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, м/c, та </w:t>
      </w:r>
      <w:r w:rsidRPr="00E623A3">
        <w:rPr>
          <w:i/>
          <w:iCs/>
          <w:color w:val="231F20"/>
          <w:sz w:val="21"/>
          <w:szCs w:val="21"/>
        </w:rPr>
        <w:t>V</w:t>
      </w:r>
      <w:r w:rsidRPr="00FF1626">
        <w:rPr>
          <w:i/>
          <w:iCs/>
          <w:color w:val="231F20"/>
          <w:sz w:val="21"/>
          <w:szCs w:val="21"/>
          <w:vertAlign w:val="subscript"/>
        </w:rPr>
        <w:t>p</w:t>
      </w:r>
      <w:r w:rsidRPr="00E623A3">
        <w:rPr>
          <w:color w:val="231F20"/>
          <w:sz w:val="21"/>
          <w:szCs w:val="21"/>
        </w:rPr>
        <w:t>, м/c, за фор- мулою:</w:t>
      </w:r>
    </w:p>
    <w:p w:rsidR="00864CA1" w:rsidRPr="00E623A3" w:rsidRDefault="00E20CEC" w:rsidP="00FF1626">
      <w:pPr>
        <w:pStyle w:val="a5"/>
        <w:tabs>
          <w:tab w:val="center" w:pos="-709"/>
          <w:tab w:val="left" w:pos="9214"/>
        </w:tabs>
        <w:kinsoku w:val="0"/>
        <w:overflowPunct w:val="0"/>
        <w:spacing w:line="288" w:lineRule="auto"/>
        <w:ind w:left="3686" w:right="108" w:firstLine="0"/>
        <w:jc w:val="left"/>
        <w:rPr>
          <w:color w:val="231F20"/>
          <w:sz w:val="21"/>
          <w:szCs w:val="21"/>
        </w:rPr>
      </w:pPr>
      <w:r w:rsidRPr="00E623A3">
        <w:rPr>
          <w:sz w:val="21"/>
          <w:szCs w:val="21"/>
        </w:rPr>
        <w:object w:dxaOrig="1359" w:dyaOrig="639">
          <v:shape id="_x0000_i1033" type="#_x0000_t75" style="width:68.35pt;height:32.05pt" o:ole="">
            <v:imagedata r:id="rId35" o:title=""/>
          </v:shape>
          <o:OLEObject Type="Embed" ProgID="Equation.DSMT4" ShapeID="_x0000_i1033" DrawAspect="Content" ObjectID="_1729243301" r:id="rId36"/>
        </w:object>
      </w:r>
      <w:r w:rsidR="00864CA1" w:rsidRPr="00E623A3">
        <w:rPr>
          <w:sz w:val="21"/>
          <w:szCs w:val="21"/>
        </w:rPr>
        <w:tab/>
      </w:r>
      <w:r w:rsidR="008E2ED7" w:rsidRPr="00E623A3">
        <w:rPr>
          <w:color w:val="231F20"/>
          <w:sz w:val="21"/>
          <w:szCs w:val="21"/>
        </w:rPr>
        <w:t>(7.4)</w:t>
      </w:r>
    </w:p>
    <w:p w:rsidR="008E2ED7" w:rsidRPr="00E623A3" w:rsidRDefault="008E2ED7" w:rsidP="00FF1626">
      <w:pPr>
        <w:pStyle w:val="a5"/>
        <w:tabs>
          <w:tab w:val="center" w:pos="-709"/>
          <w:tab w:val="left" w:pos="1026"/>
          <w:tab w:val="left" w:pos="1076"/>
          <w:tab w:val="left" w:pos="3688"/>
        </w:tabs>
        <w:kinsoku w:val="0"/>
        <w:overflowPunct w:val="0"/>
        <w:spacing w:before="163" w:line="288" w:lineRule="auto"/>
        <w:ind w:right="110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дe </w:t>
      </w:r>
      <w:r w:rsidRPr="00E623A3">
        <w:rPr>
          <w:i/>
          <w:iCs/>
          <w:color w:val="231F20"/>
          <w:sz w:val="21"/>
          <w:szCs w:val="21"/>
        </w:rPr>
        <w:t>G</w:t>
      </w:r>
      <w:r w:rsidRPr="00FF1626">
        <w:rPr>
          <w:i/>
          <w:iCs/>
          <w:color w:val="231F20"/>
          <w:sz w:val="21"/>
          <w:szCs w:val="21"/>
          <w:vertAlign w:val="subscript"/>
        </w:rPr>
        <w:t>d</w:t>
      </w:r>
      <w:r w:rsidR="00864CA1" w:rsidRPr="00E623A3">
        <w:rPr>
          <w:i/>
          <w:iCs/>
          <w:color w:val="231F20"/>
          <w:sz w:val="21"/>
          <w:szCs w:val="21"/>
          <w:lang w:val="ru-RU"/>
        </w:rPr>
        <w:t xml:space="preserve"> </w:t>
      </w:r>
      <w:r w:rsidRPr="00E623A3">
        <w:rPr>
          <w:color w:val="231F20"/>
          <w:sz w:val="21"/>
          <w:szCs w:val="21"/>
        </w:rPr>
        <w:t>– величина динамічного модуля зрушення, МПа (т/м</w:t>
      </w:r>
      <w:r w:rsidRPr="00E623A3">
        <w:rPr>
          <w:color w:val="231F20"/>
          <w:sz w:val="21"/>
          <w:szCs w:val="21"/>
          <w:vertAlign w:val="superscript"/>
        </w:rPr>
        <w:t>2</w:t>
      </w:r>
      <w:r w:rsidRPr="00E623A3">
        <w:rPr>
          <w:color w:val="231F20"/>
          <w:sz w:val="21"/>
          <w:szCs w:val="21"/>
        </w:rPr>
        <w:t>), що визначають за формулою:</w:t>
      </w:r>
    </w:p>
    <w:p w:rsidR="008E2ED7" w:rsidRPr="00E623A3" w:rsidRDefault="005160DA" w:rsidP="00FF1626">
      <w:pPr>
        <w:widowControl/>
        <w:tabs>
          <w:tab w:val="left" w:pos="9214"/>
        </w:tabs>
        <w:spacing w:line="288" w:lineRule="auto"/>
        <w:ind w:left="4395" w:hanging="425"/>
        <w:rPr>
          <w:color w:val="231F20"/>
          <w:sz w:val="21"/>
          <w:szCs w:val="21"/>
        </w:rPr>
      </w:pPr>
      <w:r w:rsidRPr="00E623A3">
        <w:rPr>
          <w:i/>
          <w:iCs/>
          <w:color w:val="231F20"/>
          <w:sz w:val="21"/>
          <w:szCs w:val="21"/>
          <w:lang w:val="en-US"/>
        </w:rPr>
        <w:t>G</w:t>
      </w:r>
      <w:r w:rsidRPr="00E623A3">
        <w:rPr>
          <w:i/>
          <w:iCs/>
          <w:color w:val="231F20"/>
          <w:sz w:val="21"/>
          <w:szCs w:val="21"/>
          <w:vertAlign w:val="subscript"/>
          <w:lang w:val="en-US"/>
        </w:rPr>
        <w:t>d</w:t>
      </w:r>
      <w:r w:rsidRPr="00943399">
        <w:rPr>
          <w:color w:val="231F20"/>
          <w:sz w:val="21"/>
          <w:szCs w:val="21"/>
        </w:rPr>
        <w:t>=</w:t>
      </w:r>
      <w:r w:rsidRPr="00E623A3">
        <w:rPr>
          <w:rFonts w:ascii="Symbol" w:hAnsi="Symbol" w:cs="Symbol"/>
          <w:sz w:val="21"/>
          <w:szCs w:val="21"/>
          <w:lang w:val="en-US"/>
        </w:rPr>
        <w:t></w:t>
      </w:r>
      <w:r w:rsidRPr="00E623A3">
        <w:rPr>
          <w:i/>
          <w:iCs/>
          <w:sz w:val="21"/>
          <w:szCs w:val="21"/>
          <w:lang w:val="en-US"/>
        </w:rPr>
        <w:t>V</w:t>
      </w:r>
      <w:r w:rsidRPr="00E623A3">
        <w:rPr>
          <w:sz w:val="21"/>
          <w:szCs w:val="21"/>
          <w:vertAlign w:val="subscript"/>
          <w:lang w:val="en-US"/>
        </w:rPr>
        <w:t>s</w:t>
      </w:r>
      <w:r w:rsidRPr="00943399">
        <w:rPr>
          <w:i/>
          <w:iCs/>
          <w:sz w:val="21"/>
          <w:szCs w:val="21"/>
          <w:vertAlign w:val="superscript"/>
        </w:rPr>
        <w:t>2</w:t>
      </w:r>
      <w:r w:rsidRPr="00E623A3">
        <w:rPr>
          <w:color w:val="231F20"/>
          <w:sz w:val="21"/>
          <w:szCs w:val="21"/>
        </w:rPr>
        <w:tab/>
      </w:r>
      <w:r w:rsidR="008E2ED7" w:rsidRPr="00E623A3">
        <w:rPr>
          <w:color w:val="231F20"/>
          <w:sz w:val="21"/>
          <w:szCs w:val="21"/>
        </w:rPr>
        <w:t>(7.5)</w:t>
      </w:r>
    </w:p>
    <w:p w:rsidR="008E2ED7" w:rsidRPr="00E623A3" w:rsidRDefault="00E623A3" w:rsidP="00FF1626">
      <w:pPr>
        <w:pStyle w:val="a3"/>
        <w:tabs>
          <w:tab w:val="left" w:pos="1076"/>
        </w:tabs>
        <w:kinsoku w:val="0"/>
        <w:overflowPunct w:val="0"/>
        <w:spacing w:line="288" w:lineRule="auto"/>
        <w:ind w:left="1246" w:right="743" w:hanging="752"/>
        <w:rPr>
          <w:color w:val="231F20"/>
        </w:rPr>
      </w:pPr>
      <w:r w:rsidRPr="00E623A3">
        <w:rPr>
          <w:rFonts w:ascii="Symbol" w:hAnsi="Symbol" w:cs="Trebuchet MS"/>
          <w:color w:val="231F20"/>
        </w:rPr>
        <w:t></w:t>
      </w:r>
      <w:r w:rsidR="008E2ED7" w:rsidRPr="00E623A3">
        <w:rPr>
          <w:i/>
          <w:iCs/>
          <w:color w:val="231F20"/>
          <w:vertAlign w:val="subscript"/>
        </w:rPr>
        <w:t>d</w:t>
      </w:r>
      <w:r w:rsidR="008E2ED7" w:rsidRPr="00E623A3">
        <w:rPr>
          <w:i/>
          <w:iCs/>
          <w:color w:val="231F20"/>
        </w:rPr>
        <w:tab/>
      </w:r>
      <w:r w:rsidR="008E2ED7" w:rsidRPr="00E623A3">
        <w:rPr>
          <w:color w:val="231F20"/>
        </w:rPr>
        <w:t>– динамічний коефіцієнт поперечної деформації ґрунту (коефіцієнт Пуассона), що визначають за формулою:</w:t>
      </w:r>
    </w:p>
    <w:p w:rsidR="00FF1626" w:rsidRDefault="00FF1626" w:rsidP="00FF1626">
      <w:pPr>
        <w:spacing w:line="288" w:lineRule="auto"/>
      </w:pPr>
    </w:p>
    <w:p w:rsidR="00A25BA3" w:rsidRPr="00E623A3" w:rsidRDefault="00A25BA3" w:rsidP="00A25BA3">
      <w:pPr>
        <w:pStyle w:val="a3"/>
        <w:tabs>
          <w:tab w:val="left" w:pos="9214"/>
        </w:tabs>
        <w:kinsoku w:val="0"/>
        <w:overflowPunct w:val="0"/>
        <w:spacing w:before="14" w:line="288" w:lineRule="auto"/>
        <w:ind w:left="3261" w:right="108" w:firstLine="397"/>
        <w:jc w:val="both"/>
        <w:rPr>
          <w:color w:val="231F20"/>
        </w:rPr>
      </w:pPr>
      <w:r w:rsidRPr="0089760E">
        <w:rPr>
          <w:position w:val="-16"/>
        </w:rPr>
        <w:object w:dxaOrig="3040" w:dyaOrig="420">
          <v:shape id="_x0000_i1034" type="#_x0000_t75" style="width:151.85pt;height:20.55pt" o:ole="">
            <v:imagedata r:id="rId37" o:title=""/>
          </v:shape>
          <o:OLEObject Type="Embed" ProgID="Equation.DSMT4" ShapeID="_x0000_i1034" DrawAspect="Content" ObjectID="_1729243302" r:id="rId38"/>
        </w:object>
      </w:r>
      <w:r>
        <w:tab/>
      </w:r>
      <w:r w:rsidRPr="00E623A3">
        <w:rPr>
          <w:color w:val="231F20"/>
        </w:rPr>
        <w:t>(7.</w:t>
      </w:r>
      <w:r w:rsidRPr="00A25BA3">
        <w:rPr>
          <w:color w:val="231F20"/>
        </w:rPr>
        <w:t>6</w:t>
      </w:r>
      <w:r w:rsidRPr="00E623A3">
        <w:rPr>
          <w:color w:val="231F20"/>
        </w:rPr>
        <w:t>)</w:t>
      </w:r>
    </w:p>
    <w:p w:rsidR="008E2ED7" w:rsidRPr="00E623A3" w:rsidRDefault="008E2ED7" w:rsidP="00A25BA3">
      <w:pPr>
        <w:widowControl/>
        <w:numPr>
          <w:ilvl w:val="0"/>
          <w:numId w:val="8"/>
        </w:numPr>
        <w:tabs>
          <w:tab w:val="left" w:pos="851"/>
        </w:tabs>
        <w:spacing w:line="288" w:lineRule="auto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– щільність ґрунту, кН/</w:t>
      </w:r>
      <w:r w:rsidR="005B65A7" w:rsidRPr="005B65A7">
        <w:rPr>
          <w:color w:val="231F20"/>
          <w:sz w:val="21"/>
          <w:szCs w:val="21"/>
        </w:rPr>
        <w:t xml:space="preserve"> </w:t>
      </w:r>
      <w:r w:rsidR="005B65A7" w:rsidRPr="00E623A3">
        <w:rPr>
          <w:color w:val="231F20"/>
          <w:sz w:val="21"/>
          <w:szCs w:val="21"/>
        </w:rPr>
        <w:t>м</w:t>
      </w:r>
      <w:r w:rsidR="005B65A7" w:rsidRPr="005B65A7">
        <w:rPr>
          <w:b/>
          <w:color w:val="231F20"/>
          <w:sz w:val="21"/>
          <w:szCs w:val="21"/>
          <w:vertAlign w:val="superscript"/>
        </w:rPr>
        <w:t>3</w:t>
      </w:r>
      <w:r w:rsidRPr="00E623A3">
        <w:rPr>
          <w:color w:val="231F20"/>
          <w:sz w:val="21"/>
          <w:szCs w:val="21"/>
        </w:rPr>
        <w:t xml:space="preserve"> (тс/</w:t>
      </w:r>
      <w:r w:rsidR="005B65A7" w:rsidRPr="005B65A7">
        <w:rPr>
          <w:color w:val="231F20"/>
          <w:sz w:val="21"/>
          <w:szCs w:val="21"/>
        </w:rPr>
        <w:t xml:space="preserve"> </w:t>
      </w:r>
      <w:r w:rsidR="005B65A7" w:rsidRPr="00E623A3">
        <w:rPr>
          <w:color w:val="231F20"/>
          <w:sz w:val="21"/>
          <w:szCs w:val="21"/>
        </w:rPr>
        <w:t>м</w:t>
      </w:r>
      <w:r w:rsidR="005B65A7" w:rsidRPr="005B65A7">
        <w:rPr>
          <w:b/>
          <w:color w:val="231F20"/>
          <w:sz w:val="21"/>
          <w:szCs w:val="21"/>
          <w:vertAlign w:val="superscript"/>
        </w:rPr>
        <w:t>3</w:t>
      </w:r>
      <w:r w:rsidRPr="00E623A3">
        <w:rPr>
          <w:color w:val="231F20"/>
          <w:sz w:val="21"/>
          <w:szCs w:val="21"/>
        </w:rPr>
        <w:t>);</w:t>
      </w:r>
    </w:p>
    <w:p w:rsidR="008E2ED7" w:rsidRPr="00E623A3" w:rsidRDefault="008E2ED7" w:rsidP="00A25BA3">
      <w:pPr>
        <w:pStyle w:val="a3"/>
        <w:tabs>
          <w:tab w:val="left" w:pos="851"/>
        </w:tabs>
        <w:kinsoku w:val="0"/>
        <w:overflowPunct w:val="0"/>
        <w:spacing w:before="36" w:line="288" w:lineRule="auto"/>
        <w:ind w:left="509"/>
        <w:rPr>
          <w:color w:val="231F20"/>
        </w:rPr>
      </w:pPr>
      <w:r w:rsidRPr="00E623A3">
        <w:rPr>
          <w:i/>
          <w:iCs/>
          <w:color w:val="231F20"/>
        </w:rPr>
        <w:t>V</w:t>
      </w:r>
      <w:r w:rsidRPr="00FF1626">
        <w:rPr>
          <w:i/>
          <w:iCs/>
          <w:color w:val="231F20"/>
          <w:vertAlign w:val="subscript"/>
        </w:rPr>
        <w:t>s</w:t>
      </w:r>
      <w:r w:rsidR="00A25BA3">
        <w:rPr>
          <w:i/>
          <w:iCs/>
          <w:color w:val="231F20"/>
        </w:rPr>
        <w:tab/>
      </w:r>
      <w:r w:rsidRPr="00E623A3">
        <w:rPr>
          <w:color w:val="231F20"/>
        </w:rPr>
        <w:t>– швидкість поширення поперечних сейсмічних хвиль у ґрунті, м/c;</w:t>
      </w:r>
    </w:p>
    <w:p w:rsidR="008E2ED7" w:rsidRPr="00E623A3" w:rsidRDefault="008E2ED7" w:rsidP="00A25BA3">
      <w:pPr>
        <w:pStyle w:val="a3"/>
        <w:tabs>
          <w:tab w:val="left" w:pos="851"/>
        </w:tabs>
        <w:kinsoku w:val="0"/>
        <w:overflowPunct w:val="0"/>
        <w:spacing w:line="288" w:lineRule="auto"/>
        <w:ind w:left="509"/>
        <w:rPr>
          <w:color w:val="231F20"/>
        </w:rPr>
      </w:pPr>
      <w:r w:rsidRPr="00E623A3">
        <w:rPr>
          <w:i/>
          <w:iCs/>
          <w:color w:val="231F20"/>
        </w:rPr>
        <w:t>V</w:t>
      </w:r>
      <w:r w:rsidRPr="00FF1626">
        <w:rPr>
          <w:i/>
          <w:iCs/>
          <w:color w:val="231F20"/>
          <w:vertAlign w:val="subscript"/>
        </w:rPr>
        <w:t>p</w:t>
      </w:r>
      <w:r w:rsidR="00A25BA3">
        <w:rPr>
          <w:i/>
          <w:iCs/>
          <w:color w:val="231F20"/>
        </w:rPr>
        <w:tab/>
      </w:r>
      <w:r w:rsidRPr="00E623A3">
        <w:rPr>
          <w:color w:val="231F20"/>
        </w:rPr>
        <w:t>– швидкість поширення поздовжніх хвиль у ґрунті, м/c.</w:t>
      </w:r>
    </w:p>
    <w:p w:rsidR="008E2ED7" w:rsidRDefault="008E2ED7" w:rsidP="00FF1626">
      <w:pPr>
        <w:pStyle w:val="a3"/>
        <w:kinsoku w:val="0"/>
        <w:overflowPunct w:val="0"/>
        <w:spacing w:before="14" w:line="288" w:lineRule="auto"/>
        <w:ind w:right="108" w:firstLine="397"/>
        <w:jc w:val="both"/>
        <w:rPr>
          <w:color w:val="231F20"/>
        </w:rPr>
      </w:pPr>
      <w:r w:rsidRPr="00E623A3">
        <w:rPr>
          <w:color w:val="231F20"/>
        </w:rPr>
        <w:t xml:space="preserve">За відсутності даних швидкостей поширення сейсмічних або динамічних хвиль y ґрунті основи </w:t>
      </w:r>
      <w:r w:rsidRPr="00E623A3">
        <w:rPr>
          <w:i/>
          <w:iCs/>
          <w:color w:val="231F20"/>
        </w:rPr>
        <w:t>V</w:t>
      </w:r>
      <w:r w:rsidRPr="00A25BA3">
        <w:rPr>
          <w:i/>
          <w:iCs/>
          <w:color w:val="231F20"/>
          <w:vertAlign w:val="subscript"/>
        </w:rPr>
        <w:t>s</w:t>
      </w:r>
      <w:r w:rsidRPr="00E623A3">
        <w:rPr>
          <w:i/>
          <w:iCs/>
          <w:color w:val="231F20"/>
        </w:rPr>
        <w:t xml:space="preserve"> </w:t>
      </w:r>
      <w:r w:rsidRPr="00E623A3">
        <w:rPr>
          <w:color w:val="231F20"/>
        </w:rPr>
        <w:t xml:space="preserve">та </w:t>
      </w:r>
      <w:r w:rsidRPr="00E623A3">
        <w:rPr>
          <w:i/>
          <w:iCs/>
          <w:color w:val="231F20"/>
        </w:rPr>
        <w:t>V</w:t>
      </w:r>
      <w:r w:rsidRPr="00A25BA3">
        <w:rPr>
          <w:i/>
          <w:iCs/>
          <w:color w:val="231F20"/>
          <w:vertAlign w:val="subscript"/>
        </w:rPr>
        <w:t>p</w:t>
      </w:r>
      <w:r w:rsidRPr="00E623A3">
        <w:rPr>
          <w:i/>
          <w:iCs/>
          <w:color w:val="231F20"/>
        </w:rPr>
        <w:t xml:space="preserve"> </w:t>
      </w:r>
      <w:r w:rsidRPr="00E623A3">
        <w:rPr>
          <w:color w:val="231F20"/>
        </w:rPr>
        <w:t>, що отримані в натурних умовах згідно з ДБН В.1.1-12, використовують динамічні модулі деформації ґрунту основи, які отримують за результатами випробувань зразків ґрунту в лабора- торних умовах при знакозмінних динамічних навантаженнях. На попередніх стадіях проектування допускається використання табличних значень швидкостей поширення сейсмічних або динамічних хвиль в ґрунті.</w:t>
      </w:r>
    </w:p>
    <w:p w:rsidR="008E2ED7" w:rsidRPr="00E623A3" w:rsidRDefault="008E2ED7" w:rsidP="00FF1626">
      <w:pPr>
        <w:pStyle w:val="a3"/>
        <w:kinsoku w:val="0"/>
        <w:overflowPunct w:val="0"/>
        <w:spacing w:before="24" w:line="288" w:lineRule="auto"/>
        <w:ind w:right="110" w:firstLine="396"/>
        <w:jc w:val="both"/>
        <w:rPr>
          <w:color w:val="231F20"/>
        </w:rPr>
      </w:pPr>
      <w:r w:rsidRPr="00E623A3">
        <w:rPr>
          <w:color w:val="231F20"/>
        </w:rPr>
        <w:t>У разі використання багатошарових основ слід встановлювати значення динамічних модулів деформації для кожного шару ґрунту.</w:t>
      </w:r>
    </w:p>
    <w:p w:rsidR="008E2ED7" w:rsidRDefault="008E2ED7" w:rsidP="00FF1626">
      <w:pPr>
        <w:pStyle w:val="a5"/>
        <w:numPr>
          <w:ilvl w:val="2"/>
          <w:numId w:val="6"/>
        </w:numPr>
        <w:tabs>
          <w:tab w:val="left" w:pos="972"/>
        </w:tabs>
        <w:kinsoku w:val="0"/>
        <w:overflowPunct w:val="0"/>
        <w:spacing w:before="32" w:line="28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Розрахунок будівель і споруд на динамічні впливи слід виконувати з врахуванням пружної частини загальних осідань фундаментів, яка визначається з використанням динамічного коефiцієнта постелі </w:t>
      </w:r>
      <w:r w:rsidRPr="00E623A3">
        <w:rPr>
          <w:i/>
          <w:iCs/>
          <w:color w:val="231F20"/>
          <w:sz w:val="21"/>
          <w:szCs w:val="21"/>
        </w:rPr>
        <w:t xml:space="preserve">Cd </w:t>
      </w:r>
      <w:r w:rsidRPr="00E623A3">
        <w:rPr>
          <w:color w:val="231F20"/>
          <w:sz w:val="21"/>
          <w:szCs w:val="21"/>
        </w:rPr>
        <w:t xml:space="preserve">. Динамічний коефіцієнт постелі </w:t>
      </w:r>
      <w:r w:rsidRPr="00E623A3">
        <w:rPr>
          <w:i/>
          <w:iCs/>
          <w:color w:val="231F20"/>
          <w:sz w:val="21"/>
          <w:szCs w:val="21"/>
        </w:rPr>
        <w:t>C</w:t>
      </w:r>
      <w:r w:rsidRPr="00A25BA3">
        <w:rPr>
          <w:i/>
          <w:iCs/>
          <w:color w:val="231F20"/>
          <w:sz w:val="21"/>
          <w:szCs w:val="21"/>
          <w:vertAlign w:val="subscript"/>
        </w:rPr>
        <w:t>d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, МПа (т/м</w:t>
      </w:r>
      <w:r w:rsidRPr="00E623A3">
        <w:rPr>
          <w:color w:val="231F20"/>
          <w:sz w:val="21"/>
          <w:szCs w:val="21"/>
          <w:vertAlign w:val="superscript"/>
        </w:rPr>
        <w:t>2</w:t>
      </w:r>
      <w:r w:rsidRPr="00E623A3">
        <w:rPr>
          <w:color w:val="231F20"/>
          <w:sz w:val="21"/>
          <w:szCs w:val="21"/>
        </w:rPr>
        <w:t>), при використанні моделі Вінклера або змінного коефіцієнтa постелі слід визначати за формулою:</w:t>
      </w:r>
    </w:p>
    <w:p w:rsidR="00A25BA3" w:rsidRPr="00A25BA3" w:rsidRDefault="00A25BA3" w:rsidP="00A25BA3">
      <w:pPr>
        <w:pStyle w:val="MTDisplayEquation"/>
        <w:tabs>
          <w:tab w:val="left" w:pos="9356"/>
        </w:tabs>
        <w:spacing w:before="0"/>
        <w:ind w:left="125" w:firstLine="3703"/>
        <w:rPr>
          <w:lang w:val="ru-RU"/>
        </w:rPr>
      </w:pPr>
      <w:r w:rsidRPr="00A25BA3">
        <w:rPr>
          <w:position w:val="-26"/>
        </w:rPr>
        <w:object w:dxaOrig="1020" w:dyaOrig="620">
          <v:shape id="_x0000_i1035" type="#_x0000_t75" style="width:51.45pt;height:30.85pt" o:ole="">
            <v:imagedata r:id="rId39" o:title=""/>
          </v:shape>
          <o:OLEObject Type="Embed" ProgID="Equation.DSMT4" ShapeID="_x0000_i1035" DrawAspect="Content" ObjectID="_1729243303" r:id="rId40"/>
        </w:object>
      </w:r>
      <w:r>
        <w:tab/>
      </w:r>
      <w:r w:rsidRPr="00A25BA3">
        <w:rPr>
          <w:lang w:val="ru-RU"/>
        </w:rPr>
        <w:t>(</w:t>
      </w:r>
      <w:r w:rsidRPr="00943399">
        <w:rPr>
          <w:lang w:val="ru-RU"/>
        </w:rPr>
        <w:t>7.7</w:t>
      </w:r>
      <w:r w:rsidRPr="00A25BA3">
        <w:rPr>
          <w:lang w:val="ru-RU"/>
        </w:rPr>
        <w:t>)</w:t>
      </w:r>
    </w:p>
    <w:p w:rsidR="008E2ED7" w:rsidRPr="00E623A3" w:rsidRDefault="008E2ED7" w:rsidP="00A25BA3">
      <w:pPr>
        <w:pStyle w:val="a3"/>
        <w:tabs>
          <w:tab w:val="left" w:pos="993"/>
        </w:tabs>
        <w:kinsoku w:val="0"/>
        <w:overflowPunct w:val="0"/>
        <w:spacing w:before="139" w:line="288" w:lineRule="auto"/>
        <w:rPr>
          <w:color w:val="231F20"/>
        </w:rPr>
      </w:pPr>
      <w:r w:rsidRPr="00E623A3">
        <w:rPr>
          <w:color w:val="231F20"/>
        </w:rPr>
        <w:t xml:space="preserve">де </w:t>
      </w:r>
      <w:r w:rsidRPr="00E623A3">
        <w:rPr>
          <w:i/>
          <w:iCs/>
          <w:color w:val="231F20"/>
        </w:rPr>
        <w:t>E</w:t>
      </w:r>
      <w:r w:rsidRPr="00A25BA3">
        <w:rPr>
          <w:i/>
          <w:iCs/>
          <w:color w:val="231F20"/>
          <w:vertAlign w:val="subscript"/>
        </w:rPr>
        <w:t>d</w:t>
      </w:r>
      <w:r w:rsidR="00A25BA3">
        <w:rPr>
          <w:i/>
          <w:iCs/>
          <w:color w:val="231F20"/>
        </w:rPr>
        <w:tab/>
      </w:r>
      <w:r w:rsidRPr="00E623A3">
        <w:rPr>
          <w:color w:val="231F20"/>
        </w:rPr>
        <w:t>– динамічний модуль деформації, МПа (т/м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);</w:t>
      </w:r>
    </w:p>
    <w:p w:rsidR="008E2ED7" w:rsidRPr="00E623A3" w:rsidRDefault="008E2ED7" w:rsidP="00A25BA3">
      <w:pPr>
        <w:pStyle w:val="a3"/>
        <w:tabs>
          <w:tab w:val="left" w:pos="993"/>
        </w:tabs>
        <w:kinsoku w:val="0"/>
        <w:overflowPunct w:val="0"/>
        <w:spacing w:line="288" w:lineRule="auto"/>
        <w:ind w:left="509"/>
        <w:jc w:val="both"/>
        <w:rPr>
          <w:color w:val="231F20"/>
        </w:rPr>
      </w:pPr>
      <w:r w:rsidRPr="00E623A3">
        <w:rPr>
          <w:i/>
          <w:iCs/>
          <w:color w:val="231F20"/>
        </w:rPr>
        <w:t>f</w:t>
      </w:r>
      <w:r w:rsidR="00A25BA3">
        <w:rPr>
          <w:i/>
          <w:iCs/>
          <w:color w:val="231F20"/>
        </w:rPr>
        <w:tab/>
      </w:r>
      <w:r w:rsidRPr="00E623A3">
        <w:rPr>
          <w:color w:val="231F20"/>
        </w:rPr>
        <w:t>– коефіцієнт, залежний від форми фундаменту;</w:t>
      </w:r>
    </w:p>
    <w:p w:rsidR="008E2ED7" w:rsidRPr="00E623A3" w:rsidRDefault="008E2ED7" w:rsidP="00A25BA3">
      <w:pPr>
        <w:pStyle w:val="a3"/>
        <w:tabs>
          <w:tab w:val="left" w:pos="993"/>
        </w:tabs>
        <w:kinsoku w:val="0"/>
        <w:overflowPunct w:val="0"/>
        <w:spacing w:before="39" w:line="288" w:lineRule="auto"/>
        <w:ind w:left="509"/>
        <w:jc w:val="both"/>
        <w:rPr>
          <w:color w:val="231F20"/>
        </w:rPr>
      </w:pPr>
      <w:r w:rsidRPr="00E623A3">
        <w:rPr>
          <w:i/>
          <w:iCs/>
          <w:color w:val="231F20"/>
        </w:rPr>
        <w:t>А</w:t>
      </w:r>
      <w:r w:rsidR="00A25BA3">
        <w:rPr>
          <w:i/>
          <w:iCs/>
          <w:color w:val="231F20"/>
        </w:rPr>
        <w:tab/>
      </w:r>
      <w:r w:rsidRPr="00E623A3">
        <w:rPr>
          <w:color w:val="231F20"/>
        </w:rPr>
        <w:t>– площа підошви фундаменту, м</w:t>
      </w:r>
      <w:r w:rsidRPr="00E623A3">
        <w:rPr>
          <w:color w:val="231F20"/>
          <w:vertAlign w:val="superscript"/>
        </w:rPr>
        <w:t>2</w:t>
      </w:r>
      <w:r w:rsidRPr="00E623A3">
        <w:rPr>
          <w:color w:val="231F20"/>
        </w:rPr>
        <w:t>.</w:t>
      </w:r>
    </w:p>
    <w:p w:rsidR="008E2ED7" w:rsidRPr="00E623A3" w:rsidRDefault="008E2ED7" w:rsidP="00FF1626">
      <w:pPr>
        <w:pStyle w:val="a5"/>
        <w:numPr>
          <w:ilvl w:val="2"/>
          <w:numId w:val="6"/>
        </w:numPr>
        <w:tabs>
          <w:tab w:val="left" w:pos="1046"/>
        </w:tabs>
        <w:kinsoku w:val="0"/>
        <w:overflowPunct w:val="0"/>
        <w:spacing w:before="106" w:line="28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Розрахунки будівель і споруд на аварійне сполучення навантажень з урахуванням сейсмічних впливів слід виконувати з використанням спектрального і прямого динамічного методів з використанням інструментальних записів прискорень ґрунту при землетрусах або набору синтезованих акселерограм, а також з використанням нелінійного статичного розрахунку згідно з ДБН В.1.1-12.</w:t>
      </w:r>
    </w:p>
    <w:p w:rsidR="008E2ED7" w:rsidRPr="00E623A3" w:rsidRDefault="008E2ED7" w:rsidP="00FF1626">
      <w:pPr>
        <w:pStyle w:val="a5"/>
        <w:numPr>
          <w:ilvl w:val="2"/>
          <w:numId w:val="6"/>
        </w:numPr>
        <w:tabs>
          <w:tab w:val="left" w:pos="994"/>
        </w:tabs>
        <w:kinsoku w:val="0"/>
        <w:overflowPunct w:val="0"/>
        <w:spacing w:before="57" w:line="28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Відповідно до ДБН В.1.1-12 визначення вертикальних і горизонтальних динамічних кое- фiцієнтів жорсткості ґрунтової основи для фундаментів різних типів виконують за методикою відповідно до додаткa Г ДСТУ-Н Б В.1.1-44.</w:t>
      </w:r>
    </w:p>
    <w:p w:rsidR="008E2ED7" w:rsidRPr="00E623A3" w:rsidRDefault="008E2ED7" w:rsidP="00FF1626">
      <w:pPr>
        <w:pStyle w:val="a5"/>
        <w:numPr>
          <w:ilvl w:val="2"/>
          <w:numId w:val="6"/>
        </w:numPr>
        <w:tabs>
          <w:tab w:val="left" w:pos="1005"/>
        </w:tabs>
        <w:kinsoku w:val="0"/>
        <w:overflowPunct w:val="0"/>
        <w:spacing w:before="58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Інші методи розрахунку застосовують при обов’язковому науково-технічному супроводі згідно з ДБН В.1.2-5.</w:t>
      </w:r>
    </w:p>
    <w:p w:rsidR="008E2ED7" w:rsidRPr="00E623A3" w:rsidRDefault="008E2ED7">
      <w:pPr>
        <w:pStyle w:val="a3"/>
        <w:kinsoku w:val="0"/>
        <w:overflowPunct w:val="0"/>
        <w:spacing w:before="2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ind w:hanging="342"/>
        <w:rPr>
          <w:color w:val="231F20"/>
        </w:rPr>
      </w:pPr>
      <w:r w:rsidRPr="00E623A3">
        <w:rPr>
          <w:color w:val="231F20"/>
        </w:rPr>
        <w:t>КРИТЕРІЇ ОЦІНКИ ДЕФОРМОВАНОГО СТАНУ БУДІВЕЛЬ І СПОРУД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2"/>
        </w:tabs>
        <w:kinsoku w:val="0"/>
        <w:overflowPunct w:val="0"/>
        <w:spacing w:before="71" w:line="290" w:lineRule="exact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Граничні значення сумісної деформації основ, фундаментів, будівель і споруд </w:t>
      </w:r>
      <w:r w:rsidRPr="00E623A3">
        <w:rPr>
          <w:i/>
          <w:iCs/>
          <w:color w:val="231F20"/>
          <w:sz w:val="21"/>
          <w:szCs w:val="21"/>
        </w:rPr>
        <w:t>S</w:t>
      </w:r>
      <w:r w:rsidRPr="00A25BA3">
        <w:rPr>
          <w:i/>
          <w:iCs/>
          <w:color w:val="231F20"/>
          <w:sz w:val="21"/>
          <w:szCs w:val="21"/>
          <w:vertAlign w:val="subscript"/>
        </w:rPr>
        <w:t>u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 xml:space="preserve">згідно з ДБН В.2.1-10 встановлюють у разі необхідності дотримання технологічних чи архітектурних вимог до деформацій будівель і споруд </w:t>
      </w:r>
      <w:r w:rsidRPr="00E623A3">
        <w:rPr>
          <w:i/>
          <w:iCs/>
          <w:color w:val="231F20"/>
          <w:sz w:val="21"/>
          <w:szCs w:val="21"/>
        </w:rPr>
        <w:t>S</w:t>
      </w:r>
      <w:r w:rsidRPr="00943399">
        <w:rPr>
          <w:i/>
          <w:iCs/>
          <w:color w:val="231F20"/>
          <w:sz w:val="21"/>
          <w:szCs w:val="21"/>
          <w:vertAlign w:val="subscript"/>
        </w:rPr>
        <w:t>us</w:t>
      </w:r>
      <w:r w:rsidRPr="00E623A3">
        <w:rPr>
          <w:color w:val="231F20"/>
          <w:sz w:val="21"/>
          <w:szCs w:val="21"/>
        </w:rPr>
        <w:t xml:space="preserve">; вимог до міцності, стійкості і тріщиностійкості конструкцій, включаючи загальну стійкість будівлі або споруди </w:t>
      </w:r>
      <w:r w:rsidRPr="00E623A3">
        <w:rPr>
          <w:i/>
          <w:iCs/>
          <w:color w:val="231F20"/>
          <w:sz w:val="21"/>
          <w:szCs w:val="21"/>
        </w:rPr>
        <w:t>S</w:t>
      </w:r>
      <w:r w:rsidRPr="00A25BA3">
        <w:rPr>
          <w:i/>
          <w:iCs/>
          <w:color w:val="231F20"/>
          <w:sz w:val="21"/>
          <w:szCs w:val="21"/>
          <w:vertAlign w:val="subscript"/>
        </w:rPr>
        <w:t>uf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.</w:t>
      </w:r>
    </w:p>
    <w:p w:rsidR="008E2ED7" w:rsidRPr="00A25BA3" w:rsidRDefault="008E2ED7" w:rsidP="00A25BA3">
      <w:pPr>
        <w:pStyle w:val="a5"/>
        <w:numPr>
          <w:ilvl w:val="2"/>
          <w:numId w:val="6"/>
        </w:numPr>
        <w:tabs>
          <w:tab w:val="left" w:pos="850"/>
        </w:tabs>
        <w:kinsoku w:val="0"/>
        <w:overflowPunct w:val="0"/>
        <w:spacing w:before="47"/>
        <w:ind w:firstLine="396"/>
        <w:rPr>
          <w:color w:val="231F20"/>
          <w:sz w:val="21"/>
          <w:szCs w:val="21"/>
        </w:rPr>
      </w:pPr>
      <w:r w:rsidRPr="00A25BA3">
        <w:rPr>
          <w:color w:val="231F20"/>
          <w:sz w:val="21"/>
          <w:szCs w:val="21"/>
        </w:rPr>
        <w:t xml:space="preserve">Граничні значення </w:t>
      </w:r>
      <w:r w:rsidRPr="00A25BA3">
        <w:rPr>
          <w:i/>
          <w:iCs/>
          <w:color w:val="231F20"/>
          <w:sz w:val="21"/>
          <w:szCs w:val="21"/>
        </w:rPr>
        <w:t>S</w:t>
      </w:r>
      <w:r w:rsidRPr="00A25BA3">
        <w:rPr>
          <w:i/>
          <w:iCs/>
          <w:color w:val="231F20"/>
          <w:sz w:val="21"/>
          <w:szCs w:val="21"/>
          <w:vertAlign w:val="subscript"/>
        </w:rPr>
        <w:t>us</w:t>
      </w:r>
      <w:r w:rsidRPr="00A25BA3">
        <w:rPr>
          <w:color w:val="231F20"/>
          <w:sz w:val="21"/>
          <w:szCs w:val="21"/>
        </w:rPr>
        <w:t xml:space="preserve">, </w:t>
      </w:r>
      <w:r w:rsidR="00943399" w:rsidRPr="00943399">
        <w:rPr>
          <w:rFonts w:ascii="Symbol" w:hAnsi="Symbol" w:cs="Trebuchet MS"/>
          <w:color w:val="231F20"/>
          <w:sz w:val="21"/>
          <w:szCs w:val="21"/>
        </w:rPr>
        <w:t></w:t>
      </w:r>
      <w:r w:rsidRPr="00943399">
        <w:rPr>
          <w:i/>
          <w:iCs/>
          <w:color w:val="231F20"/>
          <w:sz w:val="21"/>
          <w:szCs w:val="21"/>
          <w:vertAlign w:val="subscript"/>
        </w:rPr>
        <w:t>R</w:t>
      </w:r>
      <w:r w:rsidRPr="00A25BA3">
        <w:rPr>
          <w:i/>
          <w:iCs/>
          <w:color w:val="231F20"/>
          <w:sz w:val="21"/>
          <w:szCs w:val="21"/>
        </w:rPr>
        <w:t xml:space="preserve"> </w:t>
      </w:r>
      <w:r w:rsidRPr="00A25BA3">
        <w:rPr>
          <w:color w:val="231F20"/>
          <w:sz w:val="21"/>
          <w:szCs w:val="21"/>
        </w:rPr>
        <w:t xml:space="preserve">, </w:t>
      </w:r>
      <w:r w:rsidRPr="00A25BA3">
        <w:rPr>
          <w:i/>
          <w:iCs/>
          <w:color w:val="231F20"/>
          <w:sz w:val="21"/>
          <w:szCs w:val="21"/>
        </w:rPr>
        <w:t>R</w:t>
      </w:r>
      <w:r w:rsidRPr="00A25BA3">
        <w:rPr>
          <w:color w:val="231F20"/>
          <w:sz w:val="21"/>
          <w:szCs w:val="21"/>
        </w:rPr>
        <w:t xml:space="preserve">, </w:t>
      </w:r>
      <w:r w:rsidRPr="00A25BA3">
        <w:rPr>
          <w:i/>
          <w:iCs/>
          <w:color w:val="231F20"/>
          <w:sz w:val="21"/>
          <w:szCs w:val="21"/>
        </w:rPr>
        <w:t>F</w:t>
      </w:r>
      <w:r w:rsidRPr="00A25BA3">
        <w:rPr>
          <w:i/>
          <w:iCs/>
          <w:color w:val="231F20"/>
          <w:sz w:val="21"/>
          <w:szCs w:val="21"/>
          <w:vertAlign w:val="subscript"/>
        </w:rPr>
        <w:t>u</w:t>
      </w:r>
      <w:r w:rsidRPr="00A25BA3">
        <w:rPr>
          <w:i/>
          <w:iCs/>
          <w:color w:val="231F20"/>
          <w:sz w:val="21"/>
          <w:szCs w:val="21"/>
        </w:rPr>
        <w:t xml:space="preserve"> </w:t>
      </w:r>
      <w:r w:rsidRPr="00A25BA3">
        <w:rPr>
          <w:color w:val="231F20"/>
          <w:sz w:val="21"/>
          <w:szCs w:val="21"/>
        </w:rPr>
        <w:t>встановлюють відповідними нормами проектування будiвель і споруд, правилами технічної експлуатації технологічного устаткування або завданням на</w:t>
      </w:r>
      <w:r w:rsidR="00A25BA3" w:rsidRPr="00A25BA3">
        <w:rPr>
          <w:color w:val="231F20"/>
          <w:sz w:val="21"/>
          <w:szCs w:val="21"/>
        </w:rPr>
        <w:t xml:space="preserve"> </w:t>
      </w:r>
      <w:r w:rsidRPr="00A25BA3">
        <w:rPr>
          <w:color w:val="231F20"/>
          <w:sz w:val="21"/>
          <w:szCs w:val="21"/>
        </w:rPr>
        <w:t>проектування.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15"/>
        </w:tabs>
        <w:kinsoku w:val="0"/>
        <w:overflowPunct w:val="0"/>
        <w:spacing w:before="105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Граничні значення </w:t>
      </w:r>
      <w:r w:rsidRPr="00E623A3">
        <w:rPr>
          <w:i/>
          <w:iCs/>
          <w:color w:val="231F20"/>
          <w:sz w:val="21"/>
          <w:szCs w:val="21"/>
        </w:rPr>
        <w:t>S</w:t>
      </w:r>
      <w:r w:rsidRPr="00A25BA3">
        <w:rPr>
          <w:i/>
          <w:iCs/>
          <w:color w:val="231F20"/>
          <w:sz w:val="21"/>
          <w:szCs w:val="21"/>
          <w:vertAlign w:val="subscript"/>
        </w:rPr>
        <w:t>uf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встановлюють за розрахунком будівель і споруд у взаємодії з основою.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48"/>
        </w:tabs>
        <w:kinsoku w:val="0"/>
        <w:overflowPunct w:val="0"/>
        <w:spacing w:before="70" w:line="290" w:lineRule="exact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При проектуванні і розрахунку будівель і споруд, конструкції яких спеціально не розраховані на зусилля, що виникають при взаємодії з основою, а також, якщо в завданні на проектування значення </w:t>
      </w:r>
      <w:r w:rsidRPr="00E623A3">
        <w:rPr>
          <w:i/>
          <w:iCs/>
          <w:color w:val="231F20"/>
          <w:sz w:val="21"/>
          <w:szCs w:val="21"/>
        </w:rPr>
        <w:t>S</w:t>
      </w:r>
      <w:r w:rsidRPr="00A25BA3">
        <w:rPr>
          <w:i/>
          <w:iCs/>
          <w:color w:val="231F20"/>
          <w:sz w:val="21"/>
          <w:szCs w:val="21"/>
          <w:vertAlign w:val="subscript"/>
        </w:rPr>
        <w:t>u</w:t>
      </w:r>
      <w:r w:rsidRPr="00E623A3">
        <w:rPr>
          <w:i/>
          <w:iCs/>
          <w:color w:val="231F2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окремо не встановлені, граничні значення сумісних деформацій основ, фундаментів, будівель і споруд приймають відповідно до додаткa 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48"/>
        </w:tabs>
        <w:kinsoku w:val="0"/>
        <w:overflowPunct w:val="0"/>
        <w:spacing w:before="70" w:line="290" w:lineRule="exact"/>
        <w:ind w:right="109"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10"/>
        <w:ind w:left="0"/>
      </w:pP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87"/>
        </w:tabs>
        <w:kinsoku w:val="0"/>
        <w:overflowPunct w:val="0"/>
        <w:spacing w:before="95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Граничні горизонтальні переміщення верхньої частини висотних будинків слід приймати згідно з ДБН В.2.2-24.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12"/>
        </w:tabs>
        <w:kinsoku w:val="0"/>
        <w:overflowPunct w:val="0"/>
        <w:spacing w:before="58" w:line="28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Не допускається перевищувати значення гранично-допустимих деформацій будівель і споруд сумісно з основою, у тому числі тих, що розраховані на зусилля взаємодії з основою, виходячи з умов виключення ризику порушення технологічних або архітектурних вимог до забез- печення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їх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нормальної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експлуатації,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проектних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рівнів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положень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цілому, порушення роботи технологічного обладнання, а також вимог до міцності, стійкості і тріщино- стійкості конструкцій, включаючи загальну стійкість будівлі і споруди.</w:t>
      </w:r>
    </w:p>
    <w:p w:rsidR="008E2ED7" w:rsidRPr="00E623A3" w:rsidRDefault="008E2ED7">
      <w:pPr>
        <w:pStyle w:val="a3"/>
        <w:kinsoku w:val="0"/>
        <w:overflowPunct w:val="0"/>
        <w:spacing w:before="2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spacing w:line="278" w:lineRule="auto"/>
        <w:ind w:right="242"/>
        <w:rPr>
          <w:color w:val="231F20"/>
        </w:rPr>
      </w:pPr>
      <w:r w:rsidRPr="00E623A3">
        <w:rPr>
          <w:color w:val="231F20"/>
        </w:rPr>
        <w:t>ОСОБЛИВОСТІ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ІНЖЕНЕРНО-ГЕОЛОГІЧНИХ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ВИШУКУВАНЬ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ДЛЯ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6"/>
        </w:rPr>
        <w:t xml:space="preserve"> </w:t>
      </w:r>
      <w:r w:rsidRPr="00E623A3">
        <w:rPr>
          <w:color w:val="231F20"/>
        </w:rPr>
        <w:t>СПОРУД У СКЛАДНИХ ІНЖЕНЕРНО-ГЕОЛОГІЧНИХ УМОВАХ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2"/>
        </w:tabs>
        <w:kinsoku w:val="0"/>
        <w:overflowPunct w:val="0"/>
        <w:spacing w:before="67" w:line="28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будівництві у складних інженерно-геологічних умовах потрібно проводити геотехнічні вишукування згідно з ДБН А.2.1-1 з уточненням категорій складності улаштування основ, фунда- ментів і підземних споруд та оцінкою ризику виходу інженерно-геологічних умов із допустимого (нормативного) стану.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0"/>
        </w:tabs>
        <w:kinsoku w:val="0"/>
        <w:overflowPunct w:val="0"/>
        <w:spacing w:before="58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 проектуванні будівель і споруд слід виконувати пошуковий та нормативний прогноз з метою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оцінки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ризику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змін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властивостей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ґрунтів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під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дією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природних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техногенних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факторів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(замочу- вання,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висушування,</w:t>
      </w:r>
      <w:r w:rsidRPr="00E623A3">
        <w:rPr>
          <w:color w:val="231F20"/>
          <w:spacing w:val="-6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ущільнення,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хімічне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закріплення,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вібродинамічне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7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сейсмічне</w:t>
      </w:r>
      <w:r w:rsidRPr="00E623A3">
        <w:rPr>
          <w:color w:val="231F20"/>
          <w:spacing w:val="-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навантаження тощо) згідно з ДБН А.2.1-1.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1"/>
        </w:tabs>
        <w:kinsoku w:val="0"/>
        <w:overflowPunct w:val="0"/>
        <w:spacing w:before="57" w:line="288" w:lineRule="auto"/>
        <w:ind w:right="110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Пошуковий та нормативний прогнози очікуваних деформацій земної поверхні, включаючи можливість виникнення провалів і воронок чи наявності порожнин в основі на території заплано- ваного будівництва, повинні виконуватись організаціями, які мають навики та практичний досвід виконання вишукувальних робіт.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03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 основі прогнозів (у тому числі прогнозів взаємодії будівлі і споруди з навколишнім середовищем)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виконувати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оцінку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ефективності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якості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прийнятих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проектних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рішень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ступеня ризику для життєдіяльності людей.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70"/>
        </w:tabs>
        <w:kinsoku w:val="0"/>
        <w:overflowPunct w:val="0"/>
        <w:spacing w:before="58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Виконання пошукових і нормативних прогнозів є обов’язковою умовою надійного проекту- вання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складних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інженерно-геологічних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умовах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із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забезпеченням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безпеки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життя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 здоров’я людини та захисту навколишнього середовища.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898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 xml:space="preserve">Додаткові вимоги до інженерно-геологічних вишукувань, які характерні для умов будів- </w:t>
      </w:r>
      <w:r w:rsidRPr="00E623A3">
        <w:rPr>
          <w:color w:val="231F20"/>
          <w:w w:val="95"/>
          <w:sz w:val="21"/>
          <w:szCs w:val="21"/>
        </w:rPr>
        <w:t xml:space="preserve">ництва у складних інженерно-геологічних умовах, наведені в ДСТУ-Н Б В.1.1-39, ДСТУ-Н Б В.1.1-40, </w:t>
      </w:r>
      <w:r w:rsidRPr="00E623A3">
        <w:rPr>
          <w:color w:val="231F20"/>
          <w:sz w:val="21"/>
          <w:szCs w:val="21"/>
        </w:rPr>
        <w:t>ДСТУ-Н Б В.1.1-41, ДСТУ-Н Б В.1.1-44.</w:t>
      </w: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2"/>
        <w:numPr>
          <w:ilvl w:val="1"/>
          <w:numId w:val="6"/>
        </w:numPr>
        <w:tabs>
          <w:tab w:val="left" w:pos="851"/>
        </w:tabs>
        <w:kinsoku w:val="0"/>
        <w:overflowPunct w:val="0"/>
        <w:spacing w:line="278" w:lineRule="auto"/>
        <w:ind w:right="1309"/>
        <w:rPr>
          <w:color w:val="231F20"/>
        </w:rPr>
      </w:pPr>
      <w:r w:rsidRPr="00E623A3">
        <w:rPr>
          <w:color w:val="231F20"/>
        </w:rPr>
        <w:t>ОСОБЛИВОСТІ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НАУКОВО-ТЕХНІЧНОГО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СУПРОВОДУ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БУДІВЕЛЬ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7"/>
        </w:rPr>
        <w:t xml:space="preserve"> </w:t>
      </w:r>
      <w:r w:rsidRPr="00E623A3">
        <w:rPr>
          <w:color w:val="231F20"/>
        </w:rPr>
        <w:t>СПОРУД У СКЛАДНИХ ІНЖЕНЕРНО-ГЕОЛОГІЧНИХ УМОВАХ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54"/>
        </w:tabs>
        <w:kinsoku w:val="0"/>
        <w:overflowPunct w:val="0"/>
        <w:spacing w:before="67" w:line="288" w:lineRule="auto"/>
        <w:ind w:right="113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Науково-технічний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супровід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проводиться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відповідно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до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В.1.1-46,</w:t>
      </w:r>
      <w:r w:rsidRPr="00E623A3">
        <w:rPr>
          <w:color w:val="231F20"/>
          <w:spacing w:val="4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7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В.1.2-5, ДБН В.1.2-14, ДБН В.1.3-2, ДБН В.2.1-10, ДБН В.2.2-24 та розділу 10.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8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проведенні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НТС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враховуються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умови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сумісного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функціонування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будівлі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або</w:t>
      </w:r>
      <w:r w:rsidRPr="00E623A3">
        <w:rPr>
          <w:color w:val="231F20"/>
          <w:spacing w:val="-13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споруди</w:t>
      </w:r>
      <w:r w:rsidRPr="00E623A3">
        <w:rPr>
          <w:color w:val="231F20"/>
          <w:spacing w:val="-12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 оточуючою забудовою і територією.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1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w w:val="95"/>
          <w:sz w:val="21"/>
          <w:szCs w:val="21"/>
        </w:rPr>
        <w:t xml:space="preserve">Для вирішення питань НТС на ділянках із складними інженерно-геологічними умовами слід </w:t>
      </w:r>
      <w:r w:rsidRPr="00E623A3">
        <w:rPr>
          <w:color w:val="231F20"/>
          <w:sz w:val="21"/>
          <w:szCs w:val="21"/>
        </w:rPr>
        <w:t>передбачати проведення детальних геотехнічних досліджень ґрунтів основи, геофізичних робіт із вивченням будови ділянки, моніторинг властивостей ґрунтів згідно з ДБН А.2.1-1.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63"/>
        </w:tabs>
        <w:kinsoku w:val="0"/>
        <w:overflowPunct w:val="0"/>
        <w:spacing w:before="58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Складовою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частиною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НТС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є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геотехнічний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моніторинг,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який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проводити</w:t>
      </w:r>
      <w:r w:rsidRPr="00E623A3">
        <w:rPr>
          <w:color w:val="231F20"/>
          <w:spacing w:val="-15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при</w:t>
      </w:r>
      <w:r w:rsidRPr="00E623A3">
        <w:rPr>
          <w:color w:val="231F20"/>
          <w:spacing w:val="-14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будівництві, а також роботах із збереження будівель і споруд (ДБН В.2.1-10).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2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На стадії проектування передбачаються, а на початку будівництва виконуються роботи з встановлення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системи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нагляду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геодезичних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марок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станцій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нагляду,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проведення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вимірювань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та реєстрації результатів.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2"/>
        </w:tabs>
        <w:kinsoku w:val="0"/>
        <w:overflowPunct w:val="0"/>
        <w:spacing w:before="57" w:line="288" w:lineRule="auto"/>
        <w:ind w:firstLine="396"/>
        <w:rPr>
          <w:color w:val="231F20"/>
          <w:sz w:val="21"/>
          <w:szCs w:val="21"/>
        </w:rPr>
        <w:sectPr w:rsidR="008E2ED7" w:rsidRPr="00E623A3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Pr="00E623A3" w:rsidRDefault="008E2ED7">
      <w:pPr>
        <w:pStyle w:val="a3"/>
        <w:kinsoku w:val="0"/>
        <w:overflowPunct w:val="0"/>
        <w:spacing w:before="3"/>
        <w:ind w:left="0"/>
      </w:pPr>
    </w:p>
    <w:p w:rsidR="008E2ED7" w:rsidRPr="00E623A3" w:rsidRDefault="008E2ED7">
      <w:pPr>
        <w:pStyle w:val="a3"/>
        <w:kinsoku w:val="0"/>
        <w:overflowPunct w:val="0"/>
        <w:spacing w:before="95" w:line="278" w:lineRule="auto"/>
        <w:ind w:right="110" w:firstLine="396"/>
        <w:jc w:val="both"/>
        <w:rPr>
          <w:color w:val="231F20"/>
        </w:rPr>
      </w:pPr>
      <w:r w:rsidRPr="00E623A3">
        <w:rPr>
          <w:color w:val="231F20"/>
        </w:rPr>
        <w:t>При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проектуванні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встановлюються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вимоги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стосовно</w:t>
      </w:r>
      <w:r w:rsidRPr="00E623A3">
        <w:rPr>
          <w:color w:val="231F20"/>
          <w:spacing w:val="-8"/>
        </w:rPr>
        <w:t xml:space="preserve"> </w:t>
      </w:r>
      <w:r w:rsidRPr="00E623A3">
        <w:rPr>
          <w:color w:val="231F20"/>
        </w:rPr>
        <w:t>можливості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коригування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проекту</w:t>
      </w:r>
      <w:r w:rsidRPr="00E623A3">
        <w:rPr>
          <w:color w:val="231F20"/>
          <w:spacing w:val="-10"/>
        </w:rPr>
        <w:t xml:space="preserve"> </w:t>
      </w:r>
      <w:r w:rsidRPr="00E623A3">
        <w:rPr>
          <w:color w:val="231F20"/>
        </w:rPr>
        <w:t>і</w:t>
      </w:r>
      <w:r w:rsidRPr="00E623A3">
        <w:rPr>
          <w:color w:val="231F20"/>
          <w:spacing w:val="-9"/>
        </w:rPr>
        <w:t xml:space="preserve"> </w:t>
      </w:r>
      <w:r w:rsidRPr="00E623A3">
        <w:rPr>
          <w:color w:val="231F20"/>
        </w:rPr>
        <w:t>процесу будівництва за даними геотехнічного моніторингу.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1003"/>
        </w:tabs>
        <w:kinsoku w:val="0"/>
        <w:overflowPunct w:val="0"/>
        <w:spacing w:before="67" w:line="278" w:lineRule="auto"/>
        <w:ind w:right="109"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Моніторинг повинен додатково включати: обґрунтування необхідності додаткових інже- нерно-геологічних вишукувань та їх складу і об’єму; вимоги до допустимих граничних (середніх і нерівномірних)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деформацій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у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залежності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від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технічного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стану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будівель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і</w:t>
      </w:r>
      <w:r w:rsidRPr="00E623A3">
        <w:rPr>
          <w:color w:val="231F20"/>
          <w:spacing w:val="-8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споруд;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розрахунки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діючих навантажень та несучої здатності і деформативності; аналіз проектних рішень фундаментів і підземних частин будівель або підземних споруд; аналіз технічної документації реконструкції будівель і споруд (надбудова, заглиблення, підсилення фундаментів, укріплення основ).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77"/>
        </w:tabs>
        <w:kinsoku w:val="0"/>
        <w:overflowPunct w:val="0"/>
        <w:spacing w:before="66"/>
        <w:ind w:left="976" w:right="0" w:hanging="468"/>
        <w:rPr>
          <w:color w:val="231F20"/>
          <w:spacing w:val="-5"/>
          <w:sz w:val="21"/>
          <w:szCs w:val="21"/>
        </w:rPr>
      </w:pPr>
      <w:r w:rsidRPr="00E623A3">
        <w:rPr>
          <w:color w:val="231F20"/>
          <w:sz w:val="21"/>
          <w:szCs w:val="21"/>
        </w:rPr>
        <w:t>Екологічний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моніторинг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слід проводити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згідно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з ДБН</w:t>
      </w:r>
      <w:r w:rsidRPr="00E623A3">
        <w:rPr>
          <w:color w:val="231F20"/>
          <w:spacing w:val="-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А.2.1-</w:t>
      </w:r>
      <w:r w:rsidRPr="00E623A3">
        <w:rPr>
          <w:color w:val="231F20"/>
          <w:spacing w:val="-5"/>
          <w:sz w:val="21"/>
          <w:szCs w:val="21"/>
        </w:rPr>
        <w:t>1.</w:t>
      </w:r>
    </w:p>
    <w:p w:rsidR="008E2ED7" w:rsidRPr="00E623A3" w:rsidRDefault="008E2ED7">
      <w:pPr>
        <w:pStyle w:val="a5"/>
        <w:numPr>
          <w:ilvl w:val="2"/>
          <w:numId w:val="6"/>
        </w:numPr>
        <w:tabs>
          <w:tab w:val="left" w:pos="984"/>
        </w:tabs>
        <w:kinsoku w:val="0"/>
        <w:overflowPunct w:val="0"/>
        <w:spacing w:before="106" w:line="278" w:lineRule="auto"/>
        <w:ind w:firstLine="396"/>
        <w:rPr>
          <w:color w:val="231F20"/>
          <w:sz w:val="21"/>
          <w:szCs w:val="21"/>
        </w:rPr>
      </w:pPr>
      <w:r w:rsidRPr="00E623A3">
        <w:rPr>
          <w:color w:val="231F20"/>
          <w:sz w:val="21"/>
          <w:szCs w:val="21"/>
        </w:rPr>
        <w:t>Додаткові вимоги до НТС та моніторингу у складних інженерно-геологічних умовах наве- дені</w:t>
      </w:r>
      <w:r w:rsidRPr="00E623A3">
        <w:rPr>
          <w:color w:val="231F20"/>
          <w:spacing w:val="-11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ДБН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В.1.1-46,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В.1.1-39,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В.1.1-40,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В.1.1-41,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ДСТУ-Н</w:t>
      </w:r>
      <w:r w:rsidRPr="00E623A3">
        <w:rPr>
          <w:color w:val="231F20"/>
          <w:spacing w:val="-10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Б</w:t>
      </w:r>
      <w:r w:rsidRPr="00E623A3">
        <w:rPr>
          <w:color w:val="231F20"/>
          <w:spacing w:val="-9"/>
          <w:sz w:val="21"/>
          <w:szCs w:val="21"/>
        </w:rPr>
        <w:t xml:space="preserve"> </w:t>
      </w:r>
      <w:r w:rsidRPr="00E623A3">
        <w:rPr>
          <w:color w:val="231F20"/>
          <w:sz w:val="21"/>
          <w:szCs w:val="21"/>
        </w:rPr>
        <w:t>В.1.2-17.</w:t>
      </w:r>
    </w:p>
    <w:p w:rsidR="008E2ED7" w:rsidRDefault="008E2ED7">
      <w:pPr>
        <w:pStyle w:val="a5"/>
        <w:numPr>
          <w:ilvl w:val="2"/>
          <w:numId w:val="6"/>
        </w:numPr>
        <w:tabs>
          <w:tab w:val="left" w:pos="984"/>
        </w:tabs>
        <w:kinsoku w:val="0"/>
        <w:overflowPunct w:val="0"/>
        <w:spacing w:before="106" w:line="278" w:lineRule="auto"/>
        <w:ind w:firstLine="396"/>
        <w:rPr>
          <w:color w:val="231F20"/>
          <w:sz w:val="21"/>
          <w:szCs w:val="21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8E2ED7" w:rsidRDefault="008E2ED7">
      <w:pPr>
        <w:pStyle w:val="a3"/>
        <w:kinsoku w:val="0"/>
        <w:overflowPunct w:val="0"/>
        <w:spacing w:before="95"/>
        <w:ind w:left="83" w:right="83"/>
        <w:jc w:val="center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А</w:t>
      </w:r>
    </w:p>
    <w:p w:rsidR="008E2ED7" w:rsidRDefault="008E2ED7">
      <w:pPr>
        <w:pStyle w:val="a3"/>
        <w:kinsoku w:val="0"/>
        <w:overflowPunct w:val="0"/>
        <w:spacing w:before="19"/>
        <w:ind w:left="83" w:right="83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(довідковий)</w:t>
      </w:r>
    </w:p>
    <w:p w:rsidR="008E2ED7" w:rsidRDefault="008E2ED7">
      <w:pPr>
        <w:pStyle w:val="2"/>
        <w:kinsoku w:val="0"/>
        <w:overflowPunct w:val="0"/>
        <w:spacing w:before="198" w:line="297" w:lineRule="auto"/>
        <w:ind w:left="79" w:right="83" w:firstLine="0"/>
        <w:jc w:val="center"/>
        <w:rPr>
          <w:color w:val="231F20"/>
        </w:rPr>
      </w:pPr>
      <w:r>
        <w:rPr>
          <w:color w:val="231F20"/>
        </w:rPr>
        <w:t>ОСОБЛИВОСТІ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ПРОЕКТУВАННЯ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КОМПЕНСАЦІЄЮ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НЕРІВНОМІРНИХ ДЕФОРМАЦІЙ ҐРУНТІВ ОСНОВИ ШЛЯХОМ ЇХ ВИРІВНЮВАННЯ ПІДДОМКРАЧУВАННЯМ</w:t>
      </w:r>
    </w:p>
    <w:p w:rsidR="008E2ED7" w:rsidRDefault="008E2ED7">
      <w:pPr>
        <w:pStyle w:val="a3"/>
        <w:kinsoku w:val="0"/>
        <w:overflowPunct w:val="0"/>
        <w:spacing w:before="1" w:line="297" w:lineRule="auto"/>
        <w:ind w:left="79" w:right="83"/>
        <w:jc w:val="center"/>
        <w:rPr>
          <w:b/>
          <w:bCs/>
          <w:color w:val="231F20"/>
          <w:spacing w:val="-2"/>
        </w:rPr>
      </w:pPr>
      <w:r>
        <w:rPr>
          <w:b/>
          <w:bCs/>
          <w:color w:val="231F20"/>
        </w:rPr>
        <w:t>ІЗ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ЗАСТОСУВАННЯМ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СЕЙСМОІЗОЛЯЦІЇ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ПРИ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МОЖЛИВИХ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ДИНАМІЧНИХ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>ТА</w:t>
      </w:r>
      <w:r>
        <w:rPr>
          <w:b/>
          <w:bCs/>
          <w:color w:val="231F20"/>
          <w:spacing w:val="-5"/>
        </w:rPr>
        <w:t xml:space="preserve"> </w:t>
      </w:r>
      <w:r>
        <w:rPr>
          <w:b/>
          <w:bCs/>
          <w:color w:val="231F20"/>
        </w:rPr>
        <w:t xml:space="preserve">СЕЙСМІЧНИХ </w:t>
      </w:r>
      <w:r>
        <w:rPr>
          <w:b/>
          <w:bCs/>
          <w:color w:val="231F20"/>
          <w:spacing w:val="-2"/>
        </w:rPr>
        <w:t>ВПЛИВАХ</w:t>
      </w:r>
    </w:p>
    <w:p w:rsidR="008E2ED7" w:rsidRDefault="008E2ED7">
      <w:pPr>
        <w:pStyle w:val="a3"/>
        <w:kinsoku w:val="0"/>
        <w:overflowPunct w:val="0"/>
        <w:spacing w:before="189" w:line="290" w:lineRule="auto"/>
        <w:ind w:right="111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А.1 </w:t>
      </w:r>
      <w:r>
        <w:rPr>
          <w:color w:val="231F20"/>
        </w:rPr>
        <w:t>Компенсацію нерівномірних деформацій ґрунтів основи шляхом вирівнювання будівель і споруд, окремих конструктивних елементів і технологічного обладнання рекомендується вико- нувати за допомогою гідравлічних домкратів.</w:t>
      </w:r>
    </w:p>
    <w:p w:rsidR="008E2ED7" w:rsidRDefault="008E2ED7">
      <w:pPr>
        <w:pStyle w:val="a3"/>
        <w:kinsoku w:val="0"/>
        <w:overflowPunct w:val="0"/>
        <w:spacing w:line="227" w:lineRule="exact"/>
        <w:ind w:left="509"/>
        <w:jc w:val="both"/>
        <w:rPr>
          <w:color w:val="231F20"/>
          <w:spacing w:val="-2"/>
        </w:rPr>
      </w:pPr>
      <w:r>
        <w:rPr>
          <w:color w:val="231F20"/>
        </w:rPr>
        <w:t>У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разі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прояву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динамічних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сейсмічних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дій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зниження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навантажень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конструкції</w:t>
      </w:r>
    </w:p>
    <w:p w:rsidR="008E2ED7" w:rsidRDefault="008E2ED7">
      <w:pPr>
        <w:pStyle w:val="a3"/>
        <w:kinsoku w:val="0"/>
        <w:overflowPunct w:val="0"/>
        <w:spacing w:before="38" w:line="278" w:lineRule="auto"/>
        <w:ind w:right="112"/>
        <w:jc w:val="both"/>
        <w:rPr>
          <w:color w:val="231F20"/>
        </w:rPr>
      </w:pPr>
      <w:r>
        <w:rPr>
          <w:color w:val="231F20"/>
        </w:rPr>
        <w:t>будівель і споруд треба застосовувати сейсмоізоляцію одночасно з можливістю під’йому будівлі або споруди для монтажу та заміни конструктивних елементів сейсмоізоляції, що вийшли з ладу.</w:t>
      </w:r>
    </w:p>
    <w:p w:rsidR="008E2ED7" w:rsidRDefault="008E2ED7">
      <w:pPr>
        <w:pStyle w:val="a3"/>
        <w:kinsoku w:val="0"/>
        <w:overflowPunct w:val="0"/>
        <w:spacing w:before="67" w:line="290" w:lineRule="auto"/>
        <w:ind w:right="110" w:firstLine="396"/>
        <w:jc w:val="both"/>
        <w:rPr>
          <w:color w:val="231F20"/>
        </w:rPr>
      </w:pPr>
      <w:r>
        <w:rPr>
          <w:b/>
          <w:bCs/>
          <w:color w:val="231F20"/>
        </w:rPr>
        <w:t>А.2</w:t>
      </w:r>
      <w:r>
        <w:rPr>
          <w:b/>
          <w:bCs/>
          <w:color w:val="231F20"/>
          <w:spacing w:val="-2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проектуванні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безкаркасних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можливістю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вирівнювання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(підйому) домкратами у фундаментній частині рекомендується передбачати прорізи або горизонтальний розділовий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шов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опорними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конструкціями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висотою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менше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висота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домкратів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викорис- товувати конструкції сейсмоізоляції. В такому разі рекомендується забезпечувати вільний доступ 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місць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установки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вирівнювальних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пристроїв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конструкцій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сейсмоізоляції.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Висота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приміщення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 місцях розміщення пристроїв від підлоги до виступних конструкцій стелі повинна бути не менше ніж 1,8 м.</w:t>
      </w:r>
    </w:p>
    <w:p w:rsidR="008E2ED7" w:rsidRDefault="008E2ED7">
      <w:pPr>
        <w:pStyle w:val="a3"/>
        <w:kinsoku w:val="0"/>
        <w:overflowPunct w:val="0"/>
        <w:spacing w:line="223" w:lineRule="exact"/>
        <w:ind w:left="509"/>
        <w:jc w:val="both"/>
        <w:rPr>
          <w:color w:val="231F20"/>
          <w:spacing w:val="-2"/>
        </w:rPr>
      </w:pPr>
      <w:r>
        <w:rPr>
          <w:color w:val="231F20"/>
        </w:rPr>
        <w:t>У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проектах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споруд,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підлягають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вирівнюванню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підйому,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рекомендується</w:t>
      </w:r>
    </w:p>
    <w:p w:rsidR="008E2ED7" w:rsidRDefault="008E2ED7">
      <w:pPr>
        <w:pStyle w:val="a3"/>
        <w:kinsoku w:val="0"/>
        <w:overflowPunct w:val="0"/>
        <w:spacing w:before="39" w:line="278" w:lineRule="auto"/>
        <w:ind w:right="110"/>
        <w:jc w:val="both"/>
        <w:rPr>
          <w:color w:val="231F20"/>
        </w:rPr>
      </w:pPr>
      <w:r>
        <w:rPr>
          <w:color w:val="231F20"/>
        </w:rPr>
        <w:t>передбачати при їх будівництві встановлення геодезичних марок для проведення геотехнічного моніторингу під час експлуатації.</w:t>
      </w:r>
    </w:p>
    <w:p w:rsidR="008E2ED7" w:rsidRDefault="008E2ED7">
      <w:pPr>
        <w:pStyle w:val="a3"/>
        <w:kinsoku w:val="0"/>
        <w:overflowPunct w:val="0"/>
        <w:spacing w:before="67" w:line="290" w:lineRule="auto"/>
        <w:ind w:right="109" w:firstLine="396"/>
        <w:jc w:val="both"/>
        <w:rPr>
          <w:color w:val="231F20"/>
          <w:spacing w:val="-2"/>
        </w:rPr>
      </w:pPr>
      <w:r>
        <w:rPr>
          <w:b/>
          <w:bCs/>
          <w:color w:val="231F20"/>
        </w:rPr>
        <w:t xml:space="preserve">А.3 </w:t>
      </w:r>
      <w:r>
        <w:rPr>
          <w:color w:val="231F20"/>
        </w:rPr>
        <w:t>Шахти ліфтів рекомендується проектувати з можливістю індивідуального коригування їх вертикального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положення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незалежно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передбачуваних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робіт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вирівнювання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в </w:t>
      </w:r>
      <w:r>
        <w:rPr>
          <w:color w:val="231F20"/>
          <w:spacing w:val="-2"/>
        </w:rPr>
        <w:t>цілому.</w:t>
      </w:r>
    </w:p>
    <w:p w:rsidR="008E2ED7" w:rsidRDefault="008E2ED7">
      <w:pPr>
        <w:pStyle w:val="a3"/>
        <w:kinsoku w:val="0"/>
        <w:overflowPunct w:val="0"/>
        <w:spacing w:line="227" w:lineRule="exact"/>
        <w:ind w:left="509"/>
        <w:jc w:val="both"/>
        <w:rPr>
          <w:color w:val="231F20"/>
          <w:spacing w:val="-5"/>
        </w:rPr>
      </w:pPr>
      <w:r>
        <w:rPr>
          <w:color w:val="231F20"/>
        </w:rPr>
        <w:t>З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цією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метою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влаштовувати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обв’язувальною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балкою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шахти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ліфта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прорізи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для</w:t>
      </w:r>
    </w:p>
    <w:p w:rsidR="008E2ED7" w:rsidRDefault="008E2ED7">
      <w:pPr>
        <w:pStyle w:val="a3"/>
        <w:kinsoku w:val="0"/>
        <w:overflowPunct w:val="0"/>
        <w:spacing w:before="38" w:line="278" w:lineRule="auto"/>
        <w:ind w:right="109"/>
        <w:jc w:val="both"/>
        <w:rPr>
          <w:color w:val="231F20"/>
          <w:spacing w:val="-2"/>
        </w:rPr>
      </w:pPr>
      <w:r>
        <w:rPr>
          <w:color w:val="231F20"/>
        </w:rPr>
        <w:t xml:space="preserve">встановлення домкратів, а також зазори між поверховими конструкціями перекриття і шахтою </w:t>
      </w:r>
      <w:r>
        <w:rPr>
          <w:color w:val="231F20"/>
          <w:spacing w:val="-2"/>
        </w:rPr>
        <w:t>ліфта.</w:t>
      </w:r>
    </w:p>
    <w:p w:rsidR="008E2ED7" w:rsidRDefault="008E2ED7">
      <w:pPr>
        <w:pStyle w:val="a3"/>
        <w:kinsoku w:val="0"/>
        <w:overflowPunct w:val="0"/>
        <w:spacing w:line="278" w:lineRule="auto"/>
        <w:ind w:right="111" w:firstLine="396"/>
        <w:jc w:val="both"/>
        <w:rPr>
          <w:color w:val="231F20"/>
        </w:rPr>
      </w:pPr>
      <w:r>
        <w:rPr>
          <w:color w:val="231F20"/>
        </w:rPr>
        <w:t>Опирання шахти ліфта слід проектувати на окремо розташованих фундаментах або на гори- зонтальній замкнутій у плані споруди залізобетонній рамі, яка піднімається разом зі спорудою.</w:t>
      </w:r>
    </w:p>
    <w:p w:rsidR="008E2ED7" w:rsidRDefault="008E2ED7">
      <w:pPr>
        <w:pStyle w:val="a3"/>
        <w:kinsoku w:val="0"/>
        <w:overflowPunct w:val="0"/>
        <w:spacing w:before="67" w:line="290" w:lineRule="auto"/>
        <w:ind w:right="110" w:firstLine="396"/>
        <w:jc w:val="both"/>
        <w:rPr>
          <w:color w:val="231F20"/>
          <w:spacing w:val="-2"/>
        </w:rPr>
      </w:pPr>
      <w:r>
        <w:rPr>
          <w:b/>
          <w:bCs/>
          <w:color w:val="231F20"/>
        </w:rPr>
        <w:t xml:space="preserve">А.4 </w:t>
      </w:r>
      <w:r>
        <w:rPr>
          <w:color w:val="231F20"/>
        </w:rPr>
        <w:t xml:space="preserve">Системи теплопостачання, внутрішнього водопроводу і каналізації рекомендується проектувати з урахуванням конструктивних заходів, які забезпечують нормальну експлуатацію трубопроводів у процесі вирівнювання (підйому) будівлі і споруди та динамічних і сейсмічних </w:t>
      </w:r>
      <w:r>
        <w:rPr>
          <w:color w:val="231F20"/>
          <w:spacing w:val="-2"/>
        </w:rPr>
        <w:t>впливів:</w:t>
      </w:r>
    </w:p>
    <w:p w:rsidR="008E2ED7" w:rsidRDefault="008E2ED7">
      <w:pPr>
        <w:pStyle w:val="a5"/>
        <w:numPr>
          <w:ilvl w:val="1"/>
          <w:numId w:val="2"/>
        </w:numPr>
        <w:tabs>
          <w:tab w:val="left" w:pos="687"/>
        </w:tabs>
        <w:kinsoku w:val="0"/>
        <w:overflowPunct w:val="0"/>
        <w:spacing w:line="226" w:lineRule="exact"/>
        <w:ind w:left="686" w:right="0" w:hanging="17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прокладання</w:t>
      </w:r>
      <w:r>
        <w:rPr>
          <w:color w:val="231F20"/>
          <w:spacing w:val="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поза прорізами, призначеними</w:t>
      </w:r>
      <w:r>
        <w:rPr>
          <w:color w:val="231F20"/>
          <w:spacing w:val="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розміщення </w:t>
      </w:r>
      <w:r>
        <w:rPr>
          <w:color w:val="231F20"/>
          <w:spacing w:val="-2"/>
          <w:sz w:val="21"/>
          <w:szCs w:val="21"/>
        </w:rPr>
        <w:t>вирівнювальних</w:t>
      </w:r>
    </w:p>
    <w:p w:rsidR="008E2ED7" w:rsidRDefault="008E2ED7">
      <w:pPr>
        <w:pStyle w:val="a3"/>
        <w:kinsoku w:val="0"/>
        <w:overflowPunct w:val="0"/>
        <w:spacing w:before="38"/>
        <w:jc w:val="both"/>
        <w:rPr>
          <w:color w:val="231F20"/>
          <w:spacing w:val="-2"/>
        </w:rPr>
      </w:pPr>
      <w:r>
        <w:rPr>
          <w:color w:val="231F20"/>
        </w:rPr>
        <w:t>пристроїв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конструкцій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сейсмоізоляції;</w:t>
      </w:r>
    </w:p>
    <w:p w:rsidR="008E2ED7" w:rsidRDefault="008E2ED7">
      <w:pPr>
        <w:pStyle w:val="a5"/>
        <w:numPr>
          <w:ilvl w:val="1"/>
          <w:numId w:val="2"/>
        </w:numPr>
        <w:tabs>
          <w:tab w:val="left" w:pos="680"/>
        </w:tabs>
        <w:kinsoku w:val="0"/>
        <w:overflowPunct w:val="0"/>
        <w:spacing w:before="39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кріплення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стояків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розвідних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конструкцій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будівлі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споруди,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розташованих вище горизонтального розділового шва, між опорними частинами будівлі і споруди;</w:t>
      </w:r>
    </w:p>
    <w:p w:rsidR="008E2ED7" w:rsidRDefault="008E2ED7">
      <w:pPr>
        <w:pStyle w:val="a5"/>
        <w:numPr>
          <w:ilvl w:val="1"/>
          <w:numId w:val="2"/>
        </w:numPr>
        <w:tabs>
          <w:tab w:val="left" w:pos="698"/>
        </w:tabs>
        <w:kinsoku w:val="0"/>
        <w:overflowPunct w:val="0"/>
        <w:spacing w:line="278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влаштування отворів для пропуску трубопроводів через стіни і фундаменти і забезпечення зазорів між трубопроводами та будівельними конструкціями;</w:t>
      </w:r>
    </w:p>
    <w:p w:rsidR="008E2ED7" w:rsidRDefault="008E2ED7">
      <w:pPr>
        <w:pStyle w:val="a5"/>
        <w:numPr>
          <w:ilvl w:val="1"/>
          <w:numId w:val="2"/>
        </w:numPr>
        <w:tabs>
          <w:tab w:val="left" w:pos="714"/>
        </w:tabs>
        <w:kinsoku w:val="0"/>
        <w:overflowPunct w:val="0"/>
        <w:spacing w:line="278" w:lineRule="auto"/>
        <w:ind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влаштування компенсаторів, що забезпечують горизонтальні та вертикальні переміщення </w:t>
      </w:r>
      <w:r>
        <w:rPr>
          <w:color w:val="231F20"/>
          <w:spacing w:val="-2"/>
          <w:sz w:val="21"/>
          <w:szCs w:val="21"/>
        </w:rPr>
        <w:t>трубопроводів;</w:t>
      </w:r>
    </w:p>
    <w:p w:rsidR="008E2ED7" w:rsidRDefault="008E2ED7">
      <w:pPr>
        <w:pStyle w:val="a5"/>
        <w:numPr>
          <w:ilvl w:val="1"/>
          <w:numId w:val="2"/>
        </w:numPr>
        <w:tabs>
          <w:tab w:val="left" w:pos="686"/>
        </w:tabs>
        <w:kinsoku w:val="0"/>
        <w:overflowPunct w:val="0"/>
        <w:spacing w:line="241" w:lineRule="exact"/>
        <w:ind w:left="685" w:right="0" w:hanging="17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встановлення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запірних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стояках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водопроводу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холодної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гарячої</w:t>
      </w:r>
      <w:r>
        <w:rPr>
          <w:color w:val="231F20"/>
          <w:spacing w:val="-2"/>
          <w:sz w:val="21"/>
          <w:szCs w:val="21"/>
        </w:rPr>
        <w:t xml:space="preserve"> води.</w:t>
      </w:r>
    </w:p>
    <w:p w:rsidR="008E2ED7" w:rsidRDefault="008E2ED7">
      <w:pPr>
        <w:pStyle w:val="a3"/>
        <w:kinsoku w:val="0"/>
        <w:overflowPunct w:val="0"/>
        <w:spacing w:before="105" w:line="290" w:lineRule="auto"/>
        <w:ind w:right="111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А.5 </w:t>
      </w:r>
      <w:r>
        <w:rPr>
          <w:color w:val="231F20"/>
        </w:rPr>
        <w:t>При проектуванні будівель і споруд з каркасною конструктивною схемою, яка підлягає вирівнюванню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(підйому),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рекомендується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конструктивному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рішенні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колон,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фундаментів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вузлів кріплення зв’язків до колон у блоках жорсткості передбачати можливість встановлення вирівню- вальних пристроїв, опорних пристосувань для них та конструкцій сейсмоізоляції відповідно до технології вирівнювання.</w:t>
      </w:r>
    </w:p>
    <w:p w:rsidR="008E2ED7" w:rsidRDefault="008E2ED7">
      <w:pPr>
        <w:pStyle w:val="a3"/>
        <w:kinsoku w:val="0"/>
        <w:overflowPunct w:val="0"/>
        <w:spacing w:before="105" w:line="290" w:lineRule="auto"/>
        <w:ind w:right="111" w:firstLine="396"/>
        <w:jc w:val="both"/>
        <w:rPr>
          <w:color w:val="231F20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8E2ED7" w:rsidRDefault="008E2ED7">
      <w:pPr>
        <w:pStyle w:val="a3"/>
        <w:kinsoku w:val="0"/>
        <w:overflowPunct w:val="0"/>
        <w:spacing w:before="95"/>
        <w:ind w:left="83" w:right="83"/>
        <w:jc w:val="center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Б</w:t>
      </w:r>
    </w:p>
    <w:p w:rsidR="008E2ED7" w:rsidRDefault="008E2ED7">
      <w:pPr>
        <w:pStyle w:val="a3"/>
        <w:kinsoku w:val="0"/>
        <w:overflowPunct w:val="0"/>
        <w:spacing w:before="19"/>
        <w:ind w:left="83" w:right="83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(довідковий)</w:t>
      </w:r>
    </w:p>
    <w:p w:rsidR="008E2ED7" w:rsidRDefault="008E2ED7">
      <w:pPr>
        <w:pStyle w:val="2"/>
        <w:kinsoku w:val="0"/>
        <w:overflowPunct w:val="0"/>
        <w:spacing w:before="198" w:line="297" w:lineRule="auto"/>
        <w:ind w:left="177" w:right="181" w:firstLine="0"/>
        <w:jc w:val="center"/>
        <w:rPr>
          <w:color w:val="231F20"/>
        </w:rPr>
      </w:pPr>
      <w:r>
        <w:rPr>
          <w:color w:val="231F20"/>
        </w:rPr>
        <w:t>ОСОБЛИВОСТІ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ПРОЕКТУВАННЯ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КОМПЕНСАЦІЄЮ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НЕРІВНОМІРНИХ ДЕФОРМАЦІЙ ҐРУНТІВ ОСНОВИ ШЛЯХОМ ЇХ ВИРІВНЮВАННЯ ВИБУРЮВАННЯМ ҐРУНТУ ПІД ПІДОШВОЮ ФУНДАМЕНТІВ</w:t>
      </w:r>
    </w:p>
    <w:p w:rsidR="008E2ED7" w:rsidRDefault="008E2ED7">
      <w:pPr>
        <w:pStyle w:val="a3"/>
        <w:kinsoku w:val="0"/>
        <w:overflowPunct w:val="0"/>
        <w:spacing w:before="189" w:line="278" w:lineRule="auto"/>
        <w:ind w:right="109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Б.1 </w:t>
      </w:r>
      <w:r>
        <w:rPr>
          <w:color w:val="231F20"/>
        </w:rPr>
        <w:t>Компенсацію нерівномірних деформацій ґрунтів основи шляхом вирівнювання будівель і споруд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вибурюванням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(частковим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вийманням)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ґрунту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з-під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підошви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фундаментів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застосовують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 будівель і споруд, що нахилились і мають стрічкові, плитні чи окремо розташовані фундаменти з глибиною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закладання,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правило,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3,5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денної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поверхні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середньому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тиску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підошвою фундаменту не менше ніж 0,1 МПа. При глибині закладання фундаментів, що перевищує 3,5 м, а також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середньому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тиску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підошвою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фундаментів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менше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0,1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МПа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застосовують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додаткові заходи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 закріплення стінок котловану (ДБН В.2.1-10) та довантаженню фундаментів. Необхідною умовою для застосування даного способу вирівнювання також є відсутність підземних вод на глибині до 1,5 м від підошви фундаментів.</w:t>
      </w:r>
    </w:p>
    <w:p w:rsidR="008E2ED7" w:rsidRDefault="008E2ED7">
      <w:pPr>
        <w:pStyle w:val="a3"/>
        <w:kinsoku w:val="0"/>
        <w:overflowPunct w:val="0"/>
        <w:spacing w:before="66" w:line="276" w:lineRule="auto"/>
        <w:ind w:right="110" w:firstLine="396"/>
        <w:jc w:val="both"/>
        <w:rPr>
          <w:color w:val="231F20"/>
        </w:rPr>
      </w:pPr>
      <w:r>
        <w:rPr>
          <w:b/>
          <w:bCs/>
          <w:color w:val="231F20"/>
        </w:rPr>
        <w:t>Б.2</w:t>
      </w:r>
      <w:r>
        <w:rPr>
          <w:b/>
          <w:bCs/>
          <w:color w:val="231F20"/>
          <w:spacing w:val="-14"/>
        </w:rPr>
        <w:t xml:space="preserve"> </w:t>
      </w:r>
      <w:r>
        <w:rPr>
          <w:color w:val="231F20"/>
        </w:rPr>
        <w:t>Основа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будівлі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споруди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вважається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придатною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вирівнювання,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складена ґрунтами з модулем деформації 10 &lt; </w:t>
      </w:r>
      <w:r>
        <w:rPr>
          <w:i/>
          <w:iCs/>
          <w:color w:val="231F20"/>
        </w:rPr>
        <w:t xml:space="preserve">Е </w:t>
      </w:r>
      <w:r w:rsidR="001376B4" w:rsidRPr="00551F5E">
        <w:rPr>
          <w:spacing w:val="-1"/>
          <w:sz w:val="20"/>
          <w:szCs w:val="20"/>
          <w:lang w:val="ru-RU"/>
        </w:rPr>
        <w:t>≤</w:t>
      </w:r>
      <w:r>
        <w:rPr>
          <w:rFonts w:ascii="Trebuchet MS" w:hAnsi="Trebuchet MS" w:cs="Trebuchet MS"/>
          <w:color w:val="231F20"/>
        </w:rPr>
        <w:t xml:space="preserve"> </w:t>
      </w:r>
      <w:r>
        <w:rPr>
          <w:color w:val="231F20"/>
        </w:rPr>
        <w:t xml:space="preserve">25 МПа. При </w:t>
      </w:r>
      <w:r>
        <w:rPr>
          <w:i/>
          <w:iCs/>
          <w:color w:val="231F20"/>
        </w:rPr>
        <w:t xml:space="preserve">Е </w:t>
      </w:r>
      <w:r>
        <w:rPr>
          <w:color w:val="231F20"/>
        </w:rPr>
        <w:t>&gt; 25 МПа слід передбачати ґрунтову подушку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завтовшки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менше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1,0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глинистого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ґрунту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модулем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деформації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0"/>
        </w:rPr>
        <w:t xml:space="preserve"> </w:t>
      </w:r>
      <w:r w:rsidR="001376B4" w:rsidRPr="001376B4">
        <w:rPr>
          <w:spacing w:val="-1"/>
          <w:sz w:val="20"/>
          <w:szCs w:val="20"/>
        </w:rPr>
        <w:t>≤</w:t>
      </w:r>
      <w:r>
        <w:rPr>
          <w:rFonts w:ascii="Trebuchet MS" w:hAnsi="Trebuchet MS" w:cs="Trebuchet MS"/>
          <w:color w:val="231F20"/>
          <w:spacing w:val="-11"/>
        </w:rPr>
        <w:t xml:space="preserve"> </w:t>
      </w:r>
      <w:r>
        <w:rPr>
          <w:i/>
          <w:iCs/>
          <w:color w:val="231F20"/>
        </w:rPr>
        <w:t>Е</w:t>
      </w:r>
      <w:r>
        <w:rPr>
          <w:i/>
          <w:iCs/>
          <w:color w:val="231F20"/>
          <w:spacing w:val="-10"/>
        </w:rPr>
        <w:t xml:space="preserve"> </w:t>
      </w:r>
      <w:r>
        <w:rPr>
          <w:color w:val="231F20"/>
        </w:rPr>
        <w:t>&lt;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25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МПа або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додаткове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контрольоване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зволоження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ґрунту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навколо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бурових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свердловин.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Ґрунтова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подушка повинна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товщиною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будівлі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споруди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рівномірною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щільністю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однорідністю.</w:t>
      </w:r>
    </w:p>
    <w:p w:rsidR="008E2ED7" w:rsidRDefault="008E2ED7">
      <w:pPr>
        <w:pStyle w:val="a3"/>
        <w:kinsoku w:val="0"/>
        <w:overflowPunct w:val="0"/>
        <w:spacing w:before="73" w:line="278" w:lineRule="auto"/>
        <w:ind w:right="108" w:firstLine="396"/>
        <w:jc w:val="both"/>
        <w:rPr>
          <w:color w:val="231F20"/>
        </w:rPr>
      </w:pPr>
      <w:r>
        <w:rPr>
          <w:b/>
          <w:bCs/>
          <w:color w:val="231F20"/>
        </w:rPr>
        <w:t>Б.3</w:t>
      </w:r>
      <w:r>
        <w:rPr>
          <w:b/>
          <w:bCs/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вводах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комунікаційних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мереж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(газ,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водопровід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тощо)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передбачити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компенсу- ючі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пристрої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гнучкі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вставки,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гарантують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нормальну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експлуатацію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мережі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нерівномірних осіданнях основи і при вирівнюванні будівлі або споруди. Випуски каналізації слід розташовувати вище підошви фундаментів.</w:t>
      </w:r>
    </w:p>
    <w:p w:rsidR="008E2ED7" w:rsidRDefault="008E2ED7">
      <w:pPr>
        <w:pStyle w:val="a3"/>
        <w:kinsoku w:val="0"/>
        <w:overflowPunct w:val="0"/>
        <w:spacing w:line="241" w:lineRule="exact"/>
        <w:ind w:left="509"/>
        <w:jc w:val="both"/>
        <w:rPr>
          <w:color w:val="231F20"/>
          <w:spacing w:val="-2"/>
        </w:rPr>
      </w:pPr>
      <w:r>
        <w:rPr>
          <w:color w:val="231F20"/>
        </w:rPr>
        <w:t>Підошва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фундаменту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відсіків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будівлі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споруди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повинна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одній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відмітці.</w:t>
      </w:r>
    </w:p>
    <w:p w:rsidR="008E2ED7" w:rsidRDefault="008E2ED7">
      <w:pPr>
        <w:pStyle w:val="a3"/>
        <w:kinsoku w:val="0"/>
        <w:overflowPunct w:val="0"/>
        <w:spacing w:before="106" w:line="278" w:lineRule="auto"/>
        <w:ind w:right="111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Б.4 </w:t>
      </w:r>
      <w:r>
        <w:rPr>
          <w:color w:val="231F20"/>
        </w:rPr>
        <w:t>Роботи з вирівнювання будівель і споруд у залежності від їх конструктивного рішення, технічних характеристик обладнання, взаємного розміщення будівель і споруд та комунікацій передбачають зовні або всередині підвальної частини будівель і споруд.</w:t>
      </w:r>
    </w:p>
    <w:p w:rsidR="008E2ED7" w:rsidRDefault="008E2ED7">
      <w:pPr>
        <w:pStyle w:val="a3"/>
        <w:kinsoku w:val="0"/>
        <w:overflowPunct w:val="0"/>
        <w:spacing w:line="278" w:lineRule="auto"/>
        <w:ind w:right="110" w:firstLine="396"/>
        <w:jc w:val="both"/>
        <w:rPr>
          <w:color w:val="231F20"/>
        </w:rPr>
      </w:pPr>
      <w:r>
        <w:rPr>
          <w:color w:val="231F20"/>
        </w:rPr>
        <w:t>При проектуванні будівель і споруд з можливістю виконання робіт із вирівнювання за межами плану будівлі або споруди в проекті повинні міститися вимоги щодо влаштування вздовж будівлі або споруди траншеї, на дні якої повинні бути прокладені колії для переміщення бурового облад- нання. При вирівнюванні зсередини будівлі або споруди в одному з приміщень підвалу влашто- вують один чи декілька приямків (їх кількість призначається в залежності від розмірів будівлі або споруди в плані), розміри яких повинні бути достатніми для розміщення бурового обладнання.</w:t>
      </w:r>
    </w:p>
    <w:p w:rsidR="008E2ED7" w:rsidRDefault="008E2ED7">
      <w:pPr>
        <w:pStyle w:val="a3"/>
        <w:kinsoku w:val="0"/>
        <w:overflowPunct w:val="0"/>
        <w:spacing w:before="66" w:line="278" w:lineRule="auto"/>
        <w:ind w:right="111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Б.5 </w:t>
      </w:r>
      <w:r>
        <w:rPr>
          <w:color w:val="231F20"/>
        </w:rPr>
        <w:t>У проектах будівель і споруд, що підлягають вирівнюванню, слід передбачати встанов- лення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геодезичних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марок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проведення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інструментальних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досліджень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експлуатації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 виконанні робіт з вирівнювання.</w:t>
      </w:r>
    </w:p>
    <w:p w:rsidR="008E2ED7" w:rsidRDefault="008E2ED7">
      <w:pPr>
        <w:pStyle w:val="a3"/>
        <w:kinsoku w:val="0"/>
        <w:overflowPunct w:val="0"/>
        <w:spacing w:before="67" w:line="278" w:lineRule="auto"/>
        <w:ind w:right="111" w:firstLine="396"/>
        <w:jc w:val="both"/>
        <w:rPr>
          <w:color w:val="231F20"/>
        </w:rPr>
      </w:pPr>
      <w:r>
        <w:rPr>
          <w:b/>
          <w:bCs/>
          <w:color w:val="231F20"/>
        </w:rPr>
        <w:t xml:space="preserve">Б.6 </w:t>
      </w:r>
      <w:r>
        <w:rPr>
          <w:color w:val="231F20"/>
        </w:rPr>
        <w:t>У разі, коли несуча здатність будівлі або споруди, які вирівнюються, недостатня для сприйняття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навантажень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ґрунту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основи,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виникають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вибурювання,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необ- хідно передбачати підсилення конструкцій фундаменту і, за необхідності, надземної частини.</w:t>
      </w:r>
    </w:p>
    <w:p w:rsidR="008E2ED7" w:rsidRDefault="008E2ED7">
      <w:pPr>
        <w:pStyle w:val="a3"/>
        <w:kinsoku w:val="0"/>
        <w:overflowPunct w:val="0"/>
        <w:spacing w:before="67" w:line="278" w:lineRule="auto"/>
        <w:ind w:right="111" w:firstLine="396"/>
        <w:jc w:val="both"/>
        <w:rPr>
          <w:color w:val="231F20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8E2ED7" w:rsidRDefault="008E2ED7">
      <w:pPr>
        <w:pStyle w:val="a3"/>
        <w:kinsoku w:val="0"/>
        <w:overflowPunct w:val="0"/>
        <w:spacing w:before="95"/>
        <w:ind w:left="83" w:right="83"/>
        <w:jc w:val="center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В</w:t>
      </w:r>
    </w:p>
    <w:p w:rsidR="008E2ED7" w:rsidRDefault="008E2ED7">
      <w:pPr>
        <w:pStyle w:val="a3"/>
        <w:kinsoku w:val="0"/>
        <w:overflowPunct w:val="0"/>
        <w:spacing w:before="19"/>
        <w:ind w:left="84" w:right="83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(рекомендований)</w:t>
      </w:r>
    </w:p>
    <w:p w:rsidR="008E2ED7" w:rsidRDefault="008E2ED7">
      <w:pPr>
        <w:pStyle w:val="2"/>
        <w:kinsoku w:val="0"/>
        <w:overflowPunct w:val="0"/>
        <w:spacing w:before="198"/>
        <w:ind w:left="81" w:right="83" w:firstLine="0"/>
        <w:jc w:val="center"/>
        <w:rPr>
          <w:color w:val="231F20"/>
          <w:spacing w:val="-2"/>
        </w:rPr>
      </w:pPr>
      <w:r>
        <w:rPr>
          <w:color w:val="231F20"/>
        </w:rPr>
        <w:t>ГРАНИЧНІ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СУМІСНИХ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ОСНОВОЮ</w:t>
      </w:r>
    </w:p>
    <w:p w:rsidR="008E2ED7" w:rsidRDefault="008E2ED7">
      <w:pPr>
        <w:pStyle w:val="a3"/>
        <w:kinsoku w:val="0"/>
        <w:overflowPunct w:val="0"/>
        <w:ind w:left="0"/>
        <w:rPr>
          <w:b/>
          <w:bCs/>
          <w:sz w:val="22"/>
          <w:szCs w:val="22"/>
        </w:rPr>
      </w:pPr>
    </w:p>
    <w:p w:rsidR="008E2ED7" w:rsidRDefault="008E2ED7">
      <w:pPr>
        <w:pStyle w:val="a3"/>
        <w:kinsoku w:val="0"/>
        <w:overflowPunct w:val="0"/>
        <w:spacing w:before="11"/>
        <w:ind w:left="0"/>
        <w:rPr>
          <w:b/>
          <w:bCs/>
          <w:sz w:val="28"/>
          <w:szCs w:val="28"/>
        </w:rPr>
      </w:pPr>
    </w:p>
    <w:p w:rsidR="008E2ED7" w:rsidRDefault="008E2ED7">
      <w:pPr>
        <w:pStyle w:val="a3"/>
        <w:kinsoku w:val="0"/>
        <w:overflowPunct w:val="0"/>
        <w:spacing w:line="278" w:lineRule="auto"/>
        <w:ind w:firstLine="396"/>
        <w:rPr>
          <w:color w:val="231F20"/>
        </w:rPr>
      </w:pPr>
      <w:r>
        <w:rPr>
          <w:b/>
          <w:bCs/>
          <w:color w:val="231F20"/>
        </w:rPr>
        <w:t>В.1</w:t>
      </w:r>
      <w:r>
        <w:rPr>
          <w:b/>
          <w:bCs/>
          <w:color w:val="231F20"/>
          <w:spacing w:val="40"/>
        </w:rPr>
        <w:t xml:space="preserve"> </w:t>
      </w:r>
      <w:r>
        <w:rPr>
          <w:color w:val="231F20"/>
        </w:rPr>
        <w:t>Граничні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значення сумісних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будівель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 споруд з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основою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наведені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таб- лиці В.1.</w:t>
      </w:r>
    </w:p>
    <w:p w:rsidR="008E2ED7" w:rsidRDefault="008E2ED7">
      <w:pPr>
        <w:pStyle w:val="a3"/>
        <w:kinsoku w:val="0"/>
        <w:overflowPunct w:val="0"/>
        <w:spacing w:before="87"/>
        <w:rPr>
          <w:color w:val="231F20"/>
          <w:spacing w:val="-2"/>
        </w:rPr>
      </w:pPr>
      <w:r>
        <w:rPr>
          <w:b/>
          <w:bCs/>
          <w:color w:val="231F20"/>
        </w:rPr>
        <w:t>Таблиця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 xml:space="preserve">В.1 </w:t>
      </w:r>
      <w:r>
        <w:rPr>
          <w:color w:val="231F20"/>
        </w:rPr>
        <w:t>– Граничні значення сумісних деформацій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будівель і споруд з </w:t>
      </w:r>
      <w:r>
        <w:rPr>
          <w:color w:val="231F20"/>
          <w:spacing w:val="-2"/>
        </w:rPr>
        <w:t>основою</w:t>
      </w: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23" w:type="dxa"/>
        <w:tblLayout w:type="fixed"/>
        <w:tblCellMar>
          <w:top w:w="57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176"/>
        <w:gridCol w:w="1074"/>
        <w:gridCol w:w="1074"/>
        <w:gridCol w:w="1074"/>
        <w:gridCol w:w="1074"/>
        <w:gridCol w:w="1074"/>
        <w:gridCol w:w="1079"/>
      </w:tblGrid>
      <w:tr w:rsidR="00E74CC9" w:rsidRPr="00124371" w:rsidTr="005708A1">
        <w:trPr>
          <w:trHeight w:val="20"/>
        </w:trPr>
        <w:tc>
          <w:tcPr>
            <w:tcW w:w="317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Види будівель і споруд</w:t>
            </w:r>
          </w:p>
        </w:tc>
        <w:tc>
          <w:tcPr>
            <w:tcW w:w="6449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Граничні величини деформацій</w:t>
            </w:r>
          </w:p>
        </w:tc>
      </w:tr>
      <w:tr w:rsidR="00E74CC9" w:rsidRPr="00124371" w:rsidTr="005708A1">
        <w:trPr>
          <w:trHeight w:val="20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A25BA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за технологічними чи архітектурними вимогами до деформацій будівель і споруд</w:t>
            </w:r>
          </w:p>
        </w:tc>
        <w:tc>
          <w:tcPr>
            <w:tcW w:w="3227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за умов міцності, стійкості і тріщиностійкості конструкцій, включаючи загальну стійкість будівлі і споруди</w:t>
            </w:r>
          </w:p>
        </w:tc>
      </w:tr>
      <w:tr w:rsidR="00E74CC9" w:rsidRPr="00124371" w:rsidTr="005708A1">
        <w:trPr>
          <w:trHeight w:val="1850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відносна різниця осідань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position w:val="-28"/>
              </w:rPr>
              <w:object w:dxaOrig="880" w:dyaOrig="660">
                <v:shape id="_x0000_i1036" type="#_x0000_t75" style="width:44.15pt;height:33.3pt" o:ole="">
                  <v:imagedata r:id="rId41" o:title=""/>
                </v:shape>
                <o:OLEObject Type="Embed" ProgID="Equation.DSMT4" ShapeID="_x0000_i1036" DrawAspect="Content" ObjectID="_1729243304" r:id="rId42"/>
              </w:objec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крен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i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us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cереднє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S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us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(в дуж- ках мак-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симальне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i/>
                <w:iCs/>
                <w:color w:val="231F20"/>
                <w:sz w:val="20"/>
                <w:szCs w:val="20"/>
              </w:rPr>
              <w:t>S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max,us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)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осідання,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см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відносна різниця осідань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position w:val="-28"/>
              </w:rPr>
              <w:object w:dxaOrig="840" w:dyaOrig="660">
                <v:shape id="_x0000_i1037" type="#_x0000_t75" style="width:42.35pt;height:33.3pt" o:ole="">
                  <v:imagedata r:id="rId43" o:title=""/>
                </v:shape>
                <o:OLEObject Type="Embed" ProgID="Equation.DSMT4" ShapeID="_x0000_i1037" DrawAspect="Content" ObjectID="_1729243305" r:id="rId44"/>
              </w:objec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крен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i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uf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cереднє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S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uf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(в дуж- ках мак-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симальне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i/>
                <w:iCs/>
                <w:color w:val="231F20"/>
                <w:sz w:val="20"/>
                <w:szCs w:val="20"/>
              </w:rPr>
              <w:t>S</w:t>
            </w:r>
            <w:r w:rsidRPr="00124371">
              <w:rPr>
                <w:color w:val="231F20"/>
                <w:sz w:val="20"/>
                <w:szCs w:val="20"/>
                <w:vertAlign w:val="subscript"/>
              </w:rPr>
              <w:t>max,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uf</w:t>
            </w:r>
            <w:r w:rsidRPr="00124371">
              <w:rPr>
                <w:color w:val="231F20"/>
                <w:sz w:val="20"/>
                <w:szCs w:val="20"/>
              </w:rPr>
              <w:t>)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осідання,</w:t>
            </w:r>
          </w:p>
          <w:p w:rsidR="00E74CC9" w:rsidRPr="00124371" w:rsidRDefault="00E74CC9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см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7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 Одноповерхові промислові і цивільні будівлі і споруди з повним каркасом, з шарнірним прикріпленням ригелів у двох напрямках при кроці колон 6 м і 12 м:</w:t>
            </w:r>
          </w:p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із залізобетонним каркасом;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(20)-(30)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зі сталевим каркасом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(20)-(30)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 Те саме з жорстким прикріп- ленням ригелів до колон у поперечному напрямку і шар- нірним у поздовжньому при кроці колон 6 м і 12 м:</w:t>
            </w:r>
          </w:p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із залізобетонним каркасом;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(8)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зі сталевим каркасом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(12)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3 Промислові і цивільні багато- поверхові каркасні будівлі і споруди рамної, зв’язкової та рамно-зв’язкової системи заввишки до 5 поверхів:</w:t>
            </w:r>
          </w:p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із залізобетонним каркасом;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(8)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зі сталевим каркасом;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(12)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</w:tr>
      <w:tr w:rsidR="008E2ED7" w:rsidRPr="00124371" w:rsidTr="005708A1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A25BA3">
            <w:pPr>
              <w:pStyle w:val="TableParagraph"/>
              <w:kinsoku w:val="0"/>
              <w:overflowPunct w:val="0"/>
              <w:jc w:val="both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те саме будівлі і споруди на плитних чи стрічкових фунда- ментах з рамно-просторовою підвальною частиною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15-20</w:t>
            </w:r>
          </w:p>
        </w:tc>
      </w:tr>
    </w:tbl>
    <w:p w:rsidR="008E2ED7" w:rsidRDefault="008E2ED7">
      <w:pPr>
        <w:rPr>
          <w:sz w:val="13"/>
          <w:szCs w:val="13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 w:rsidP="00E74CC9">
      <w:pPr>
        <w:pStyle w:val="a3"/>
        <w:kinsoku w:val="0"/>
        <w:overflowPunct w:val="0"/>
        <w:spacing w:before="7"/>
        <w:ind w:left="0"/>
        <w:rPr>
          <w:color w:val="231F20"/>
          <w:spacing w:val="-5"/>
        </w:rPr>
      </w:pPr>
      <w:r>
        <w:rPr>
          <w:color w:val="231F20"/>
        </w:rPr>
        <w:lastRenderedPageBreak/>
        <w:t>Продовження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В.1</w:t>
      </w:r>
    </w:p>
    <w:tbl>
      <w:tblPr>
        <w:tblW w:w="0" w:type="auto"/>
        <w:tblInd w:w="123" w:type="dxa"/>
        <w:tblLayout w:type="fixed"/>
        <w:tblCellMar>
          <w:top w:w="57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3176"/>
        <w:gridCol w:w="1074"/>
        <w:gridCol w:w="1074"/>
        <w:gridCol w:w="1074"/>
        <w:gridCol w:w="1074"/>
        <w:gridCol w:w="1074"/>
        <w:gridCol w:w="1079"/>
      </w:tblGrid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7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4 Каркасні промислові допо- міжні одноповерхові будівлі і споруди з підвісними кран- балками, трьохшарнірні з залізобетонних рам, будівлі і споруди з легких металевих конструкцій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(12)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5 Промислові і цивільні багато- поверхові безкаркасні будівлі і споруди при:</w:t>
            </w: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H</w:t>
            </w:r>
            <w:r w:rsidRPr="00124371">
              <w:rPr>
                <w:i/>
                <w:iCs/>
                <w:color w:val="231F20"/>
                <w:sz w:val="20"/>
                <w:szCs w:val="20"/>
                <w:lang w:val="en-US"/>
              </w:rPr>
              <w:t>/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L </w:t>
            </w:r>
            <w:r w:rsidRPr="00124371">
              <w:rPr>
                <w:color w:val="231F20"/>
                <w:sz w:val="20"/>
                <w:szCs w:val="20"/>
              </w:rPr>
              <w:t>≤ 0,75;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(8)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H</w:t>
            </w:r>
            <w:r w:rsidRPr="00124371">
              <w:rPr>
                <w:i/>
                <w:iCs/>
                <w:color w:val="231F20"/>
                <w:sz w:val="20"/>
                <w:szCs w:val="20"/>
                <w:lang w:val="en-US"/>
              </w:rPr>
              <w:t>/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L </w:t>
            </w:r>
            <w:r w:rsidRPr="00124371">
              <w:rPr>
                <w:color w:val="231F20"/>
                <w:sz w:val="20"/>
                <w:szCs w:val="20"/>
              </w:rPr>
              <w:t>&gt; 0,75</w:t>
            </w: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15-20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6 Житлові багатоповерхові безкаркасні будівлі і споруди з несучими стінами з:</w:t>
            </w: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великих панелей;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0,0016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u w:val="single"/>
              </w:rPr>
              <w:t>0,005</w:t>
            </w:r>
            <w:r w:rsidRPr="00124371">
              <w:rPr>
                <w:color w:val="231F20"/>
                <w:sz w:val="20"/>
                <w:szCs w:val="20"/>
                <w:u w:val="single"/>
                <w:vertAlign w:val="superscript"/>
              </w:rPr>
              <w:t>**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)</w:t>
            </w: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великих блоків або цегляної кладки без армування;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u w:val="single"/>
              </w:rPr>
              <w:t>0,005</w:t>
            </w:r>
            <w:r w:rsidRPr="00124371">
              <w:rPr>
                <w:color w:val="231F20"/>
                <w:sz w:val="20"/>
                <w:szCs w:val="20"/>
                <w:u w:val="single"/>
                <w:vertAlign w:val="superscript"/>
              </w:rPr>
              <w:t>**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)</w:t>
            </w: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те саме з армуванням, в тому числі з влаштуванням поверхових поясів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u w:val="single"/>
              </w:rPr>
              <w:t>0,005</w:t>
            </w:r>
            <w:r w:rsidRPr="00124371">
              <w:rPr>
                <w:color w:val="231F20"/>
                <w:sz w:val="20"/>
                <w:szCs w:val="20"/>
                <w:u w:val="single"/>
                <w:vertAlign w:val="superscript"/>
              </w:rPr>
              <w:t>**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)</w:t>
            </w: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15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7 Громадські будівлі і споруди особливої значущості, мону- ментальні споруди, будівлі і споруди з великими залами прогоном (15 – 18) м та більше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12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8 Культові жорсткі будівлі і споруди (дзвіниці, мінарети, часовні), що окремо стоять,</w:t>
            </w: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при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H L </w:t>
            </w:r>
            <w:r w:rsidRPr="00124371">
              <w:rPr>
                <w:color w:val="231F20"/>
                <w:sz w:val="20"/>
                <w:szCs w:val="20"/>
              </w:rPr>
              <w:t>&gt; 0,75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20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9 Культові багатокупольні будівлі і споруди податливої конструктивної схеми з конструкціями у вигляді арок, склепінь, куполів тощо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jc w:val="both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 Дитячі дошкільні будівлі і споруди, лікарні, поліклініки, школи, театри, клуби тощо:</w:t>
            </w:r>
          </w:p>
          <w:p w:rsidR="00E74CC9" w:rsidRPr="00124371" w:rsidRDefault="00E74CC9" w:rsidP="0089760E">
            <w:pPr>
              <w:pStyle w:val="TableParagraph"/>
              <w:kinsoku w:val="0"/>
              <w:overflowPunct w:val="0"/>
              <w:jc w:val="both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заввишки (1 – 3) поверхи;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заввишки (4 – 5) поверхів;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12</w:t>
            </w:r>
          </w:p>
        </w:tc>
      </w:tr>
      <w:tr w:rsidR="00E74CC9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89760E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11 Установи соціального обслуговування, допоміжні будівлі і споруди міської інфраструктури, побутові прибудови промислових будівель і споруд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**)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E74CC9" w:rsidRPr="00124371" w:rsidRDefault="00E74CC9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10</w:t>
            </w:r>
          </w:p>
        </w:tc>
      </w:tr>
    </w:tbl>
    <w:p w:rsidR="008E2ED7" w:rsidRDefault="008E2ED7">
      <w:pPr>
        <w:pStyle w:val="a3"/>
        <w:kinsoku w:val="0"/>
        <w:overflowPunct w:val="0"/>
        <w:spacing w:before="3"/>
        <w:ind w:left="0"/>
        <w:rPr>
          <w:sz w:val="8"/>
          <w:szCs w:val="8"/>
        </w:rPr>
      </w:pPr>
    </w:p>
    <w:p w:rsidR="008E2ED7" w:rsidRDefault="008E2ED7">
      <w:pPr>
        <w:rPr>
          <w:sz w:val="8"/>
          <w:szCs w:val="8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7"/>
        <w:ind w:left="0"/>
      </w:pPr>
    </w:p>
    <w:p w:rsidR="008E2ED7" w:rsidRDefault="008E2ED7">
      <w:pPr>
        <w:pStyle w:val="a3"/>
        <w:kinsoku w:val="0"/>
        <w:overflowPunct w:val="0"/>
        <w:spacing w:before="95"/>
        <w:ind w:left="120"/>
        <w:rPr>
          <w:color w:val="231F20"/>
          <w:spacing w:val="-5"/>
        </w:rPr>
      </w:pPr>
      <w:r>
        <w:rPr>
          <w:color w:val="231F20"/>
        </w:rPr>
        <w:t>Продовження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таблиці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В.1</w:t>
      </w:r>
    </w:p>
    <w:p w:rsidR="008E2ED7" w:rsidRDefault="008E2ED7">
      <w:pPr>
        <w:pStyle w:val="a3"/>
        <w:kinsoku w:val="0"/>
        <w:overflowPunct w:val="0"/>
        <w:spacing w:before="8"/>
        <w:ind w:left="0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top w:w="28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3176"/>
        <w:gridCol w:w="1074"/>
        <w:gridCol w:w="1074"/>
        <w:gridCol w:w="1074"/>
        <w:gridCol w:w="1074"/>
        <w:gridCol w:w="1074"/>
        <w:gridCol w:w="1079"/>
      </w:tblGrid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7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12 Споруди елеваторів із залізобетонних конструкцій:</w:t>
            </w: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робочі споруди та силосні корпуси монолітної конструкції на спільній фундаментній плиті;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те саме збірної конструкції;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силосні корпуси монолітної конструкції, які стоять окремо;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те саме збірної конструкції;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робочі споруди на одній фундаментній плиті, які стоять окремо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(25)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(25)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13 Вугільні башти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14 Водонапірні башти на залізобетонній плиті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15 Сталеві копри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16 Димарі заввишки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  <w:r w:rsidRPr="00124371">
              <w:rPr>
                <w:color w:val="231F20"/>
                <w:sz w:val="20"/>
                <w:szCs w:val="20"/>
              </w:rPr>
              <w:t>, м:</w:t>
            </w: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20;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20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30;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30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40;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40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50;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50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60;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0,010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60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70;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0,010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70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100;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0,010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(40)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100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200;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(30)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200 &lt;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E74CC9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300;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Pr="00124371">
              <w:rPr>
                <w:color w:val="231F20"/>
                <w:sz w:val="20"/>
                <w:szCs w:val="20"/>
              </w:rPr>
              <w:t>&gt; 300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i/>
                <w:iCs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1:2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17 Жорсткі будівлі і споруди заввишки до 100 м (крім наве- дених у позиціях 8, 12 – 16 цієї таблиці)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(20)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18 Антенові споруди, телевi- зійні, радіорелейні тощо башти заввишки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Н</w:t>
            </w:r>
            <w:r w:rsidRPr="00124371">
              <w:rPr>
                <w:color w:val="231F20"/>
                <w:sz w:val="20"/>
                <w:szCs w:val="20"/>
              </w:rPr>
              <w:t>, м:</w:t>
            </w: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="005708A1"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>≤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50;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Н </w:t>
            </w:r>
            <w:r w:rsidRPr="00124371">
              <w:rPr>
                <w:color w:val="231F20"/>
                <w:sz w:val="20"/>
                <w:szCs w:val="20"/>
              </w:rPr>
              <w:t>&gt; 50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19 Опори повітряних ліній електропередачі:</w:t>
            </w:r>
          </w:p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проміжні прямі;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0,003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анкерні та анкерні кутові, кінцеві, портали відкритих розподільних пристроїв;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0,0025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 w:rsidTr="00E74CC9">
        <w:trPr>
          <w:trHeight w:val="2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E74CC9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спеціальні перехідні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0,002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</w:tbl>
    <w:p w:rsidR="008E2ED7" w:rsidRDefault="008E2ED7">
      <w:pPr>
        <w:rPr>
          <w:sz w:val="5"/>
          <w:szCs w:val="5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7"/>
        <w:ind w:left="0"/>
      </w:pPr>
    </w:p>
    <w:p w:rsidR="008E2ED7" w:rsidRDefault="008E2ED7">
      <w:pPr>
        <w:pStyle w:val="a3"/>
        <w:kinsoku w:val="0"/>
        <w:overflowPunct w:val="0"/>
        <w:spacing w:before="95"/>
        <w:ind w:left="120"/>
        <w:rPr>
          <w:color w:val="231F20"/>
          <w:spacing w:val="-5"/>
        </w:rPr>
      </w:pPr>
      <w:r>
        <w:rPr>
          <w:color w:val="231F20"/>
        </w:rPr>
        <w:t xml:space="preserve">Кінець таблиці </w:t>
      </w:r>
      <w:r>
        <w:rPr>
          <w:color w:val="231F20"/>
          <w:spacing w:val="-5"/>
        </w:rPr>
        <w:t>В.1</w:t>
      </w:r>
    </w:p>
    <w:p w:rsidR="008E2ED7" w:rsidRDefault="008E2ED7">
      <w:pPr>
        <w:pStyle w:val="a3"/>
        <w:kinsoku w:val="0"/>
        <w:overflowPunct w:val="0"/>
        <w:spacing w:before="8"/>
        <w:ind w:left="0"/>
        <w:rPr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6"/>
        <w:gridCol w:w="1074"/>
        <w:gridCol w:w="1075"/>
        <w:gridCol w:w="1075"/>
        <w:gridCol w:w="1075"/>
        <w:gridCol w:w="1075"/>
        <w:gridCol w:w="1079"/>
      </w:tblGrid>
      <w:tr w:rsidR="008E2ED7" w:rsidRPr="00124371">
        <w:trPr>
          <w:trHeight w:val="335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7</w:t>
            </w:r>
          </w:p>
        </w:tc>
      </w:tr>
      <w:tr w:rsidR="008E2ED7" w:rsidRPr="00124371">
        <w:trPr>
          <w:trHeight w:val="33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20 Повітряні компресори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>
        <w:trPr>
          <w:trHeight w:val="63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21 Котли: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вертикальні водотрубні;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0,010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0,010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>
        <w:trPr>
          <w:trHeight w:val="33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горизонтальні жаротрубні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0,012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>
        <w:trPr>
          <w:trHeight w:val="89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22 Підкранові балки (підкранові шляхи):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у поперечному напрямку;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>
        <w:trPr>
          <w:trHeight w:val="33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у поздовжньому напрямку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C10F69" w:rsidRPr="00124371" w:rsidTr="00C10F69">
        <w:trPr>
          <w:trHeight w:val="537"/>
        </w:trPr>
        <w:tc>
          <w:tcPr>
            <w:tcW w:w="317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480B3D">
            <w:pPr>
              <w:pStyle w:val="TableParagraph"/>
              <w:kinsoku w:val="0"/>
              <w:overflowPunct w:val="0"/>
              <w:spacing w:after="12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23 Резервуари металеві об’ємами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V </w:t>
            </w:r>
            <w:r w:rsidRPr="00124371">
              <w:rPr>
                <w:color w:val="231F20"/>
                <w:sz w:val="20"/>
                <w:szCs w:val="20"/>
              </w:rPr>
              <w:t>(тис. м</w:t>
            </w:r>
            <w:r w:rsidRPr="00124371">
              <w:rPr>
                <w:color w:val="231F20"/>
                <w:sz w:val="20"/>
                <w:szCs w:val="20"/>
                <w:vertAlign w:val="superscript"/>
              </w:rPr>
              <w:t>3</w:t>
            </w:r>
            <w:r w:rsidRPr="00124371">
              <w:rPr>
                <w:color w:val="231F20"/>
                <w:sz w:val="20"/>
                <w:szCs w:val="20"/>
              </w:rPr>
              <w:t>):</w:t>
            </w:r>
          </w:p>
          <w:p w:rsidR="00C10F69" w:rsidRPr="00124371" w:rsidRDefault="00C10F69" w:rsidP="00F56F7E">
            <w:pPr>
              <w:tabs>
                <w:tab w:val="left" w:pos="1584"/>
              </w:tabs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–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V 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≤ </w:t>
            </w:r>
            <w:r w:rsidRPr="00124371">
              <w:rPr>
                <w:color w:val="231F20"/>
                <w:sz w:val="20"/>
                <w:szCs w:val="20"/>
              </w:rPr>
              <w:t>10</w:t>
            </w:r>
            <w:r w:rsidRPr="00124371">
              <w:tab/>
            </w:r>
            <w:r w:rsidRPr="00124371">
              <w:rPr>
                <w:color w:val="231F20"/>
                <w:position w:val="-44"/>
                <w:sz w:val="20"/>
                <w:szCs w:val="20"/>
              </w:rPr>
              <w:object w:dxaOrig="1440" w:dyaOrig="980">
                <v:shape id="_x0000_i1038" type="#_x0000_t75" style="width:1in;height:49pt" o:ole="">
                  <v:imagedata r:id="rId45" o:title=""/>
                </v:shape>
                <o:OLEObject Type="Embed" ProgID="Equation.DSMT4" ShapeID="_x0000_i1038" DrawAspect="Content" ObjectID="_1729243306" r:id="rId46"/>
              </w:object>
            </w:r>
          </w:p>
          <w:p w:rsidR="00C10F69" w:rsidRPr="00124371" w:rsidRDefault="00C10F69" w:rsidP="00F56F7E">
            <w:pPr>
              <w:pStyle w:val="TableParagraph"/>
              <w:tabs>
                <w:tab w:val="left" w:pos="1584"/>
              </w:tabs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:rsidR="00C10F69" w:rsidRPr="00124371" w:rsidRDefault="00C10F69" w:rsidP="00F56F7E">
            <w:pPr>
              <w:pStyle w:val="TableParagraph"/>
              <w:tabs>
                <w:tab w:val="left" w:pos="1584"/>
              </w:tabs>
              <w:kinsoku w:val="0"/>
              <w:overflowPunct w:val="0"/>
              <w:rPr>
                <w:rFonts w:ascii="Trebuchet MS" w:hAnsi="Trebuchet MS" w:cs="Trebuchet MS"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10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&lt;</w:t>
            </w:r>
            <w:r w:rsidRPr="00124371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V 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≤ </w:t>
            </w:r>
            <w:r w:rsidRPr="00124371">
              <w:rPr>
                <w:color w:val="231F20"/>
                <w:sz w:val="20"/>
                <w:szCs w:val="20"/>
              </w:rPr>
              <w:t>20</w:t>
            </w:r>
            <w:r w:rsidRPr="00124371">
              <w:tab/>
            </w:r>
            <w:r w:rsidRPr="00124371">
              <w:rPr>
                <w:color w:val="231F20"/>
                <w:position w:val="-44"/>
                <w:sz w:val="20"/>
                <w:szCs w:val="20"/>
              </w:rPr>
              <w:object w:dxaOrig="1440" w:dyaOrig="980">
                <v:shape id="_x0000_i1039" type="#_x0000_t75" style="width:1in;height:49pt" o:ole="">
                  <v:imagedata r:id="rId45" o:title=""/>
                </v:shape>
                <o:OLEObject Type="Embed" ProgID="Equation.DSMT4" ShapeID="_x0000_i1039" DrawAspect="Content" ObjectID="_1729243307" r:id="rId47"/>
              </w:object>
            </w:r>
          </w:p>
          <w:p w:rsidR="00C10F69" w:rsidRPr="00124371" w:rsidRDefault="00C10F69" w:rsidP="00F56F7E">
            <w:pPr>
              <w:pStyle w:val="TableParagraph"/>
              <w:tabs>
                <w:tab w:val="left" w:pos="1584"/>
              </w:tabs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  <w:p w:rsidR="00C10F69" w:rsidRPr="00124371" w:rsidRDefault="00C10F69" w:rsidP="00F56F7E">
            <w:pPr>
              <w:pStyle w:val="TableParagraph"/>
              <w:tabs>
                <w:tab w:val="left" w:pos="1584"/>
              </w:tabs>
              <w:kinsoku w:val="0"/>
              <w:overflowPunct w:val="0"/>
              <w:rPr>
                <w:rFonts w:ascii="Trebuchet MS" w:hAnsi="Trebuchet MS" w:cs="Trebuchet MS"/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 20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&lt;</w:t>
            </w:r>
            <w:r w:rsidRPr="00124371">
              <w:rPr>
                <w:color w:val="231F20"/>
                <w:sz w:val="20"/>
                <w:szCs w:val="20"/>
                <w:lang w:val="en-US"/>
              </w:rPr>
              <w:t xml:space="preserve">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V </w:t>
            </w:r>
            <w:r w:rsidRPr="00124371">
              <w:rPr>
                <w:rFonts w:ascii="Trebuchet MS" w:hAnsi="Trebuchet MS" w:cs="Trebuchet MS"/>
                <w:color w:val="231F20"/>
                <w:sz w:val="20"/>
                <w:szCs w:val="20"/>
              </w:rPr>
              <w:t xml:space="preserve">≤ </w:t>
            </w:r>
            <w:r w:rsidRPr="00124371">
              <w:rPr>
                <w:color w:val="231F20"/>
                <w:sz w:val="20"/>
                <w:szCs w:val="20"/>
              </w:rPr>
              <w:t>60</w:t>
            </w:r>
            <w:r w:rsidRPr="00124371">
              <w:tab/>
            </w:r>
            <w:r w:rsidRPr="00124371">
              <w:rPr>
                <w:color w:val="231F20"/>
                <w:position w:val="-44"/>
                <w:sz w:val="20"/>
                <w:szCs w:val="20"/>
              </w:rPr>
              <w:object w:dxaOrig="1440" w:dyaOrig="980">
                <v:shape id="_x0000_i1040" type="#_x0000_t75" style="width:1in;height:49pt" o:ole="">
                  <v:imagedata r:id="rId45" o:title=""/>
                </v:shape>
                <o:OLEObject Type="Embed" ProgID="Equation.DSMT4" ShapeID="_x0000_i1040" DrawAspect="Content" ObjectID="_1729243308" r:id="rId48"/>
              </w:objec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bottom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</w:p>
        </w:tc>
      </w:tr>
      <w:tr w:rsidR="00C10F69" w:rsidRPr="00124371" w:rsidTr="00C10F69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0,008/</w:t>
            </w:r>
            <w:r w:rsidRPr="00124371">
              <w:rPr>
                <w:color w:val="231F20"/>
                <w:sz w:val="20"/>
                <w:szCs w:val="20"/>
              </w:rPr>
              <w:br/>
              <w:t>0,003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  <w:r w:rsidRPr="00124371">
              <w:rPr>
                <w:color w:val="231F20"/>
                <w:sz w:val="20"/>
                <w:szCs w:val="20"/>
              </w:rPr>
              <w:br/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(11)/(8)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0,008/</w:t>
            </w:r>
            <w:r w:rsidRPr="00124371">
              <w:rPr>
                <w:color w:val="231F20"/>
                <w:sz w:val="20"/>
                <w:szCs w:val="20"/>
              </w:rPr>
              <w:br/>
              <w:t>0,003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</w:p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(11)/(8)</w:t>
            </w:r>
          </w:p>
        </w:tc>
      </w:tr>
      <w:tr w:rsidR="00C10F69" w:rsidRPr="00124371" w:rsidTr="00C10F69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0,008/</w:t>
            </w:r>
            <w:r w:rsidRPr="00124371">
              <w:rPr>
                <w:color w:val="231F20"/>
                <w:sz w:val="20"/>
                <w:szCs w:val="20"/>
              </w:rPr>
              <w:br/>
              <w:t>0,065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0,008/</w:t>
            </w:r>
          </w:p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0,065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</w:tr>
      <w:tr w:rsidR="00C10F69" w:rsidRPr="00124371" w:rsidTr="00C10F69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0,006/</w:t>
            </w:r>
            <w:r w:rsidRPr="00124371">
              <w:rPr>
                <w:color w:val="231F20"/>
                <w:sz w:val="20"/>
                <w:szCs w:val="20"/>
              </w:rPr>
              <w:br/>
              <w:t>0,0025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  <w:r w:rsidRPr="00124371">
              <w:rPr>
                <w:color w:val="231F20"/>
                <w:sz w:val="20"/>
                <w:szCs w:val="20"/>
              </w:rPr>
              <w:br/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(15)/(10)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0,006/</w:t>
            </w:r>
            <w:r w:rsidRPr="00124371">
              <w:rPr>
                <w:color w:val="231F20"/>
                <w:sz w:val="20"/>
                <w:szCs w:val="20"/>
              </w:rPr>
              <w:br/>
              <w:t>0,0025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  <w:r w:rsidRPr="00124371">
              <w:rPr>
                <w:color w:val="231F20"/>
                <w:sz w:val="20"/>
                <w:szCs w:val="20"/>
              </w:rPr>
              <w:br/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(15)/(10)</w:t>
            </w:r>
          </w:p>
        </w:tc>
      </w:tr>
      <w:tr w:rsidR="00C10F69" w:rsidRPr="00124371" w:rsidTr="00C10F69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0,01/</w:t>
            </w:r>
            <w:r w:rsidRPr="00124371">
              <w:rPr>
                <w:color w:val="231F20"/>
                <w:sz w:val="20"/>
                <w:szCs w:val="20"/>
              </w:rPr>
              <w:br/>
              <w:t>0,008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0,01/</w:t>
            </w:r>
            <w:r w:rsidRPr="00124371">
              <w:rPr>
                <w:color w:val="231F20"/>
                <w:sz w:val="20"/>
                <w:szCs w:val="20"/>
              </w:rPr>
              <w:br/>
              <w:t>0,008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</w:tr>
      <w:tr w:rsidR="00C10F69" w:rsidRPr="00124371" w:rsidTr="00C10F69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0,004/</w:t>
            </w:r>
            <w:r w:rsidRPr="00124371">
              <w:rPr>
                <w:color w:val="231F20"/>
                <w:sz w:val="20"/>
                <w:szCs w:val="20"/>
              </w:rPr>
              <w:br/>
              <w:t>0,002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  <w:r w:rsidRPr="00124371">
              <w:rPr>
                <w:color w:val="231F20"/>
                <w:sz w:val="20"/>
                <w:szCs w:val="20"/>
              </w:rPr>
              <w:br/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(18)/(13)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0,004/</w:t>
            </w:r>
            <w:r w:rsidRPr="00124371">
              <w:rPr>
                <w:color w:val="231F20"/>
                <w:sz w:val="20"/>
                <w:szCs w:val="20"/>
              </w:rPr>
              <w:br/>
              <w:t>0,002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0,007/</w:t>
            </w:r>
            <w:r w:rsidRPr="00124371">
              <w:rPr>
                <w:color w:val="231F20"/>
                <w:sz w:val="20"/>
                <w:szCs w:val="20"/>
              </w:rPr>
              <w:br/>
              <w:t>0,005</w:t>
            </w:r>
          </w:p>
        </w:tc>
        <w:tc>
          <w:tcPr>
            <w:tcW w:w="1075" w:type="dxa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(18)/(13)</w:t>
            </w:r>
          </w:p>
        </w:tc>
      </w:tr>
      <w:tr w:rsidR="00C10F69" w:rsidRPr="00124371" w:rsidTr="00F56F7E">
        <w:trPr>
          <w:trHeight w:val="567"/>
        </w:trPr>
        <w:tc>
          <w:tcPr>
            <w:tcW w:w="317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C10F69" w:rsidRPr="00124371" w:rsidRDefault="00C10F69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0,01/</w:t>
            </w:r>
            <w:r w:rsidRPr="00124371">
              <w:rPr>
                <w:color w:val="231F20"/>
                <w:sz w:val="20"/>
                <w:szCs w:val="20"/>
              </w:rPr>
              <w:br/>
              <w:t>0,01</w:t>
            </w:r>
          </w:p>
        </w:tc>
        <w:tc>
          <w:tcPr>
            <w:tcW w:w="10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  <w:lang w:val="ru-RU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0,01/0,01</w:t>
            </w:r>
          </w:p>
        </w:tc>
        <w:tc>
          <w:tcPr>
            <w:tcW w:w="10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  <w:tc>
          <w:tcPr>
            <w:tcW w:w="10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C10F69" w:rsidRPr="00124371" w:rsidRDefault="00C10F69" w:rsidP="00C10F69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  <w:lang w:val="ru-RU"/>
              </w:rPr>
              <w:t>–</w:t>
            </w:r>
          </w:p>
        </w:tc>
      </w:tr>
      <w:tr w:rsidR="008E2ED7" w:rsidRPr="00124371" w:rsidTr="00F56F7E">
        <w:trPr>
          <w:trHeight w:val="590"/>
        </w:trPr>
        <w:tc>
          <w:tcPr>
            <w:tcW w:w="31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24 Підлоги промислових будi- вель і споруд з водостоками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0,01-0,02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  <w:tc>
          <w:tcPr>
            <w:tcW w:w="10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0,02</w:t>
            </w:r>
          </w:p>
        </w:tc>
        <w:tc>
          <w:tcPr>
            <w:tcW w:w="1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jc w:val="center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>–</w:t>
            </w:r>
          </w:p>
        </w:tc>
      </w:tr>
      <w:tr w:rsidR="008E2ED7" w:rsidRPr="00124371">
        <w:trPr>
          <w:trHeight w:val="2361"/>
        </w:trPr>
        <w:tc>
          <w:tcPr>
            <w:tcW w:w="9625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*)  Граничні величини кренів </w:t>
            </w:r>
            <w:r w:rsidRPr="004056EB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i</w:t>
            </w:r>
            <w:r w:rsidRPr="004056EB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  <w:vertAlign w:val="subscript"/>
              </w:rPr>
              <w:t>us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 xml:space="preserve">та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i</w:t>
            </w:r>
            <w:r w:rsidRPr="00124371">
              <w:rPr>
                <w:i/>
                <w:iCs/>
                <w:color w:val="231F20"/>
                <w:sz w:val="20"/>
                <w:szCs w:val="20"/>
                <w:vertAlign w:val="subscript"/>
              </w:rPr>
              <w:t>uf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, передбачені для будівель і споруд, які оснащені ліфтами і пристроями для рихтування при наднормативних кренах.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color w:val="231F20"/>
                <w:sz w:val="20"/>
                <w:szCs w:val="20"/>
              </w:rPr>
              <w:t xml:space="preserve">**) Граничні величини кренів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>i</w:t>
            </w:r>
            <w:r w:rsidR="004056EB" w:rsidRPr="004056EB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  <w:vertAlign w:val="subscript"/>
              </w:rPr>
              <w:t>us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 </w:t>
            </w:r>
            <w:r w:rsidRPr="00124371">
              <w:rPr>
                <w:color w:val="231F20"/>
                <w:sz w:val="20"/>
                <w:szCs w:val="20"/>
              </w:rPr>
              <w:t>, передбачені для будівель і споруд, якщо ці величини не обумовлені технологічними або експлуатаційними вимогами.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b/>
                <w:bCs/>
                <w:color w:val="231F20"/>
                <w:sz w:val="20"/>
                <w:szCs w:val="20"/>
              </w:rPr>
              <w:t xml:space="preserve">Примітка 1. </w:t>
            </w:r>
            <w:r w:rsidRPr="00124371">
              <w:rPr>
                <w:color w:val="231F20"/>
                <w:sz w:val="20"/>
                <w:szCs w:val="20"/>
              </w:rPr>
              <w:t xml:space="preserve">В позиціях 3, 5, 8 і 9 цієї таблиці позначено: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H </w:t>
            </w:r>
            <w:r w:rsidRPr="00124371">
              <w:rPr>
                <w:color w:val="231F20"/>
                <w:sz w:val="20"/>
                <w:szCs w:val="20"/>
              </w:rPr>
              <w:t xml:space="preserve">– повна висота будівлі або споруди від підошви фундаменту до карниза (верхy купола), м; </w:t>
            </w:r>
            <w:r w:rsidRPr="00124371">
              <w:rPr>
                <w:i/>
                <w:iCs/>
                <w:color w:val="231F20"/>
                <w:sz w:val="20"/>
                <w:szCs w:val="20"/>
              </w:rPr>
              <w:t xml:space="preserve">L </w:t>
            </w:r>
            <w:r w:rsidRPr="00124371">
              <w:rPr>
                <w:color w:val="231F20"/>
                <w:sz w:val="20"/>
                <w:szCs w:val="20"/>
              </w:rPr>
              <w:t>– довжина будівлі або споруди (відсіку), м.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b/>
                <w:bCs/>
                <w:color w:val="231F20"/>
                <w:sz w:val="20"/>
                <w:szCs w:val="20"/>
              </w:rPr>
              <w:t xml:space="preserve">Примітка 2. </w:t>
            </w:r>
            <w:r w:rsidRPr="00124371">
              <w:rPr>
                <w:color w:val="231F20"/>
                <w:sz w:val="20"/>
                <w:szCs w:val="20"/>
              </w:rPr>
              <w:t xml:space="preserve">В позиції 23 цієї таблиці діаметр днища приймають за величину </w:t>
            </w:r>
            <w:r w:rsidR="004056EB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Ɩ</w:t>
            </w:r>
            <w:r w:rsidRPr="00124371">
              <w:rPr>
                <w:color w:val="231F20"/>
                <w:sz w:val="20"/>
                <w:szCs w:val="20"/>
              </w:rPr>
              <w:t xml:space="preserve">; для контуру </w:t>
            </w:r>
            <w:r w:rsidR="004056EB">
              <w:rPr>
                <w:rFonts w:ascii="Times New Roman" w:hAnsi="Times New Roman" w:cs="Times New Roman"/>
                <w:i/>
                <w:iCs/>
                <w:color w:val="231F20"/>
                <w:sz w:val="20"/>
                <w:szCs w:val="20"/>
              </w:rPr>
              <w:t>Ɩ</w:t>
            </w:r>
            <w:r w:rsidRPr="00124371">
              <w:rPr>
                <w:color w:val="231F20"/>
                <w:sz w:val="20"/>
                <w:szCs w:val="20"/>
              </w:rPr>
              <w:t>= 6 м.</w:t>
            </w:r>
          </w:p>
          <w:p w:rsidR="008E2ED7" w:rsidRPr="00124371" w:rsidRDefault="008E2ED7" w:rsidP="005708A1">
            <w:pPr>
              <w:pStyle w:val="TableParagraph"/>
              <w:kinsoku w:val="0"/>
              <w:overflowPunct w:val="0"/>
              <w:rPr>
                <w:color w:val="231F20"/>
                <w:sz w:val="20"/>
                <w:szCs w:val="20"/>
              </w:rPr>
            </w:pPr>
            <w:r w:rsidRPr="00124371">
              <w:rPr>
                <w:b/>
                <w:bCs/>
                <w:color w:val="231F20"/>
                <w:sz w:val="20"/>
                <w:szCs w:val="20"/>
              </w:rPr>
              <w:t xml:space="preserve">Примітка 3. </w:t>
            </w:r>
            <w:r w:rsidRPr="00124371">
              <w:rPr>
                <w:color w:val="231F20"/>
                <w:sz w:val="20"/>
                <w:szCs w:val="20"/>
              </w:rPr>
              <w:t>В позиції 23 цієї таблиці над похилою лінією наведені вимоги для експлуатаційного періоду резервуарів; під похилою лінією – для гідравлічних випробувань резервуарів.</w:t>
            </w:r>
          </w:p>
        </w:tc>
      </w:tr>
    </w:tbl>
    <w:p w:rsidR="008E2ED7" w:rsidRDefault="008E2ED7">
      <w:pPr>
        <w:rPr>
          <w:sz w:val="5"/>
          <w:szCs w:val="5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spacing w:before="6"/>
        <w:ind w:left="0"/>
        <w:rPr>
          <w:sz w:val="18"/>
          <w:szCs w:val="18"/>
        </w:rPr>
      </w:pPr>
    </w:p>
    <w:p w:rsidR="008E2ED7" w:rsidRDefault="008E2ED7">
      <w:pPr>
        <w:pStyle w:val="a3"/>
        <w:kinsoku w:val="0"/>
        <w:overflowPunct w:val="0"/>
        <w:spacing w:before="95"/>
        <w:ind w:left="83" w:right="83"/>
        <w:jc w:val="center"/>
        <w:rPr>
          <w:color w:val="231F20"/>
          <w:spacing w:val="-10"/>
        </w:rPr>
      </w:pPr>
      <w:r>
        <w:rPr>
          <w:color w:val="231F20"/>
        </w:rPr>
        <w:t xml:space="preserve">ДОДАТОК </w:t>
      </w:r>
      <w:r>
        <w:rPr>
          <w:color w:val="231F20"/>
          <w:spacing w:val="-10"/>
        </w:rPr>
        <w:t>Г</w:t>
      </w:r>
    </w:p>
    <w:p w:rsidR="008E2ED7" w:rsidRDefault="008E2ED7">
      <w:pPr>
        <w:pStyle w:val="a3"/>
        <w:kinsoku w:val="0"/>
        <w:overflowPunct w:val="0"/>
        <w:spacing w:before="19"/>
        <w:ind w:left="83" w:right="83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(довідковий)</w:t>
      </w:r>
    </w:p>
    <w:p w:rsidR="008E2ED7" w:rsidRDefault="008E2ED7">
      <w:pPr>
        <w:pStyle w:val="2"/>
        <w:kinsoku w:val="0"/>
        <w:overflowPunct w:val="0"/>
        <w:spacing w:before="198"/>
        <w:ind w:left="82" w:right="83" w:firstLine="0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БІБЛІОГРАФІЯ</w:t>
      </w:r>
    </w:p>
    <w:p w:rsidR="008E2ED7" w:rsidRDefault="008E2ED7">
      <w:pPr>
        <w:pStyle w:val="a3"/>
        <w:kinsoku w:val="0"/>
        <w:overflowPunct w:val="0"/>
        <w:spacing w:before="8"/>
        <w:ind w:left="0"/>
        <w:rPr>
          <w:b/>
          <w:bCs/>
          <w:sz w:val="20"/>
          <w:szCs w:val="20"/>
        </w:rPr>
      </w:pP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1" w:line="278" w:lineRule="auto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Постанова Кабінету Міністрів України від 20.12.2006 р. № 1764 "Технічний регламент будi- вельних виробів, будівель і споруд".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59" w:line="278" w:lineRule="auto"/>
        <w:ind w:right="110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 Міністерства охорони здоров’я України від 12.05.2010 р. № 400 "Про затвердження Державних санітарних норм та правил "Гігієнічні вимоги до води питної, призначеної для споживання людиною"".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60"/>
        <w:ind w:right="0" w:hanging="56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Закон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 6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квітня 2000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р. 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1642-III "Про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екологічну </w:t>
      </w:r>
      <w:r>
        <w:rPr>
          <w:color w:val="231F20"/>
          <w:spacing w:val="-2"/>
          <w:sz w:val="21"/>
          <w:szCs w:val="21"/>
        </w:rPr>
        <w:t>експертизу".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99" w:line="278" w:lineRule="auto"/>
        <w:ind w:right="110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Постанова Кабінету Міністрів України від 28.08.2013 р. № 808 "Про затвердження переліку видів діяльності та об’єктів, що становлять підвищену екологічну небезпеку".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59"/>
        <w:ind w:right="0"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Закон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 18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січня 2001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р.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 2245-III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"Про об’єкти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підвищеної </w:t>
      </w:r>
      <w:r>
        <w:rPr>
          <w:color w:val="231F20"/>
          <w:spacing w:val="-2"/>
          <w:sz w:val="21"/>
          <w:szCs w:val="21"/>
        </w:rPr>
        <w:t>небезпеки".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99"/>
        <w:ind w:right="0" w:hanging="568"/>
        <w:jc w:val="left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Земельний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кодекс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25 жовтня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2001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р.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 2768-</w:t>
      </w:r>
      <w:r>
        <w:rPr>
          <w:color w:val="231F20"/>
          <w:spacing w:val="-4"/>
          <w:sz w:val="21"/>
          <w:szCs w:val="21"/>
        </w:rPr>
        <w:t>III.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98" w:line="278" w:lineRule="auto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СНиП 2.02.05-87 Фундаменты машин с динамическими нагрузками (Фундаменти машин з динамічними навантаженнями).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ВСН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490-87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Проектирование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устройство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свайных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фундаментов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шпунтовых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ограждений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 условиях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реконструкции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промышленных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предприятий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и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городской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застройки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(Проектування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 влаштування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пальових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фундаментів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шпунтових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огорож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умовах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реконструкції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промислових підприємств і міської забудови). М.: Минмонтажспецстрой СССР, 1988.</w:t>
      </w:r>
    </w:p>
    <w:p w:rsidR="008E2ED7" w:rsidRDefault="008E2ED7">
      <w:pPr>
        <w:pStyle w:val="a5"/>
        <w:numPr>
          <w:ilvl w:val="0"/>
          <w:numId w:val="1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z w:val="21"/>
          <w:szCs w:val="21"/>
        </w:rPr>
        <w:sectPr w:rsidR="008E2ED7">
          <w:pgSz w:w="11910" w:h="16840"/>
          <w:pgMar w:top="880" w:right="1020" w:bottom="1140" w:left="1020" w:header="687" w:footer="946" w:gutter="0"/>
          <w:cols w:space="720"/>
          <w:noEndnote/>
        </w:sect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3"/>
        <w:ind w:left="0"/>
        <w:rPr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spacing w:before="95" w:line="278" w:lineRule="auto"/>
        <w:ind w:left="396" w:right="391"/>
        <w:jc w:val="both"/>
        <w:rPr>
          <w:color w:val="231F20"/>
        </w:rPr>
      </w:pPr>
      <w:r>
        <w:rPr>
          <w:b/>
          <w:bCs/>
          <w:color w:val="231F20"/>
        </w:rPr>
        <w:t xml:space="preserve">Ключові слова: </w:t>
      </w:r>
      <w:r>
        <w:rPr>
          <w:color w:val="231F20"/>
        </w:rPr>
        <w:t>вирівнювання споруд, вибурювання ґрунту під підошвою фундаментів, геотехнічні впливи, ґрунти з особливими властивостями, геотехнічний моніторинг, компен- сація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нерівномірних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деформацій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ґрунтів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основи,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конструктивні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геотехнічні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заходи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захисту, науково-технічний супровід, негативні впливи ґрунтової основи, нерівномірні деформації ґрунтової основи, піддомкрачування, підроблювані території, природні геологічні процеси, проектування, розрахунки, розрахункові моделі, сейсмічні та динамічні дії, складні інженер- но-геологічні умови, сейсмоізоляція, споруди, структурно нестійкі просідаючі лесові ґрунти.</w:t>
      </w: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8E2ED7" w:rsidRDefault="008E2ED7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spacing w:before="96" w:line="312" w:lineRule="auto"/>
        <w:ind w:left="3901" w:right="3739" w:firstLine="52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* * * * * * * * * * Редактор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2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А.О.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Луковська</w:t>
      </w:r>
    </w:p>
    <w:p w:rsidR="008E2ED7" w:rsidRDefault="008E2ED7">
      <w:pPr>
        <w:pStyle w:val="a3"/>
        <w:kinsoku w:val="0"/>
        <w:overflowPunct w:val="0"/>
        <w:spacing w:before="2"/>
        <w:ind w:left="3511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Комп’ютерна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верстка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В.Б.Чукашкіна</w:t>
      </w:r>
    </w:p>
    <w:p w:rsidR="008E2ED7" w:rsidRDefault="008E2ED7">
      <w:pPr>
        <w:pStyle w:val="a3"/>
        <w:kinsoku w:val="0"/>
        <w:overflowPunct w:val="0"/>
        <w:spacing w:before="8"/>
        <w:ind w:left="0"/>
        <w:rPr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ind w:left="61" w:right="83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Формат</w:t>
      </w:r>
      <w:r>
        <w:rPr>
          <w:color w:val="231F20"/>
          <w:spacing w:val="4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60х84</w:t>
      </w:r>
      <w:r>
        <w:rPr>
          <w:color w:val="231F20"/>
          <w:sz w:val="16"/>
          <w:szCs w:val="16"/>
          <w:vertAlign w:val="superscript"/>
        </w:rPr>
        <w:t>1</w:t>
      </w:r>
      <w:r>
        <w:rPr>
          <w:color w:val="231F20"/>
          <w:sz w:val="16"/>
          <w:szCs w:val="16"/>
        </w:rPr>
        <w:t>/</w:t>
      </w:r>
      <w:r>
        <w:rPr>
          <w:color w:val="231F20"/>
          <w:sz w:val="16"/>
          <w:szCs w:val="16"/>
          <w:vertAlign w:val="subscript"/>
        </w:rPr>
        <w:t>8</w:t>
      </w:r>
      <w:r>
        <w:rPr>
          <w:color w:val="231F20"/>
          <w:sz w:val="16"/>
          <w:szCs w:val="16"/>
        </w:rPr>
        <w:t>. Папір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офсетний. Гарнітура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"Arial".</w:t>
      </w:r>
    </w:p>
    <w:p w:rsidR="008E2ED7" w:rsidRDefault="008E2ED7">
      <w:pPr>
        <w:pStyle w:val="a3"/>
        <w:kinsoku w:val="0"/>
        <w:overflowPunct w:val="0"/>
        <w:spacing w:before="56"/>
        <w:ind w:left="2007" w:right="2026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 xml:space="preserve">Друк </w:t>
      </w:r>
      <w:r>
        <w:rPr>
          <w:color w:val="231F20"/>
          <w:spacing w:val="-2"/>
          <w:sz w:val="16"/>
          <w:szCs w:val="16"/>
        </w:rPr>
        <w:t>офсетний.</w:t>
      </w:r>
    </w:p>
    <w:p w:rsidR="008E2ED7" w:rsidRDefault="008E2ED7">
      <w:pPr>
        <w:pStyle w:val="a3"/>
        <w:kinsoku w:val="0"/>
        <w:overflowPunct w:val="0"/>
        <w:spacing w:before="9"/>
        <w:ind w:left="0"/>
        <w:rPr>
          <w:sz w:val="25"/>
          <w:szCs w:val="25"/>
        </w:rPr>
      </w:pPr>
    </w:p>
    <w:p w:rsidR="008E2ED7" w:rsidRDefault="008E2ED7">
      <w:pPr>
        <w:pStyle w:val="a3"/>
        <w:kinsoku w:val="0"/>
        <w:overflowPunct w:val="0"/>
        <w:spacing w:line="312" w:lineRule="auto"/>
        <w:ind w:left="3064" w:right="3007" w:firstLine="19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Державне підприємство "Укрархбудінформ". вул.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Кривоноса,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Київ-37,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03037,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Україна.</w:t>
      </w:r>
    </w:p>
    <w:p w:rsidR="008E2ED7" w:rsidRDefault="008E2ED7">
      <w:pPr>
        <w:pStyle w:val="a3"/>
        <w:kinsoku w:val="0"/>
        <w:overflowPunct w:val="0"/>
        <w:spacing w:before="2"/>
        <w:ind w:left="61" w:right="83"/>
        <w:jc w:val="center"/>
        <w:rPr>
          <w:color w:val="231F20"/>
          <w:spacing w:val="-5"/>
          <w:sz w:val="16"/>
          <w:szCs w:val="16"/>
        </w:rPr>
      </w:pPr>
      <w:r>
        <w:rPr>
          <w:color w:val="231F20"/>
          <w:sz w:val="16"/>
          <w:szCs w:val="16"/>
        </w:rPr>
        <w:t>Тел.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</w:t>
      </w:r>
      <w:r>
        <w:rPr>
          <w:color w:val="231F20"/>
          <w:spacing w:val="-5"/>
          <w:sz w:val="16"/>
          <w:szCs w:val="16"/>
        </w:rPr>
        <w:t>62</w:t>
      </w:r>
    </w:p>
    <w:p w:rsidR="008E2ED7" w:rsidRDefault="008E2ED7">
      <w:pPr>
        <w:pStyle w:val="a3"/>
        <w:kinsoku w:val="0"/>
        <w:overflowPunct w:val="0"/>
        <w:spacing w:before="56" w:line="312" w:lineRule="auto"/>
        <w:ind w:left="3028" w:right="3054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Відділ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реалізації: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тел.факс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(044)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249-36-62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(63,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 xml:space="preserve">64) </w:t>
      </w:r>
      <w:hyperlink r:id="rId49" w:history="1">
        <w:r>
          <w:rPr>
            <w:color w:val="231F20"/>
            <w:spacing w:val="-2"/>
            <w:sz w:val="16"/>
            <w:szCs w:val="16"/>
          </w:rPr>
          <w:t>E-mail:uabi90@ukr.net</w:t>
        </w:r>
      </w:hyperlink>
    </w:p>
    <w:p w:rsidR="008E2ED7" w:rsidRDefault="008E2ED7">
      <w:pPr>
        <w:pStyle w:val="a3"/>
        <w:kinsoku w:val="0"/>
        <w:overflowPunct w:val="0"/>
        <w:ind w:left="0"/>
      </w:pPr>
    </w:p>
    <w:p w:rsidR="008E2ED7" w:rsidRDefault="008E2ED7">
      <w:pPr>
        <w:pStyle w:val="a3"/>
        <w:kinsoku w:val="0"/>
        <w:overflowPunct w:val="0"/>
        <w:spacing w:line="271" w:lineRule="auto"/>
        <w:ind w:left="1735" w:right="1762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Свідоцтво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про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внесення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суб’єкта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видавничої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справи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державного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реєстру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видавців ДК № 690 від 27.11.2001 р.</w:t>
      </w:r>
    </w:p>
    <w:sectPr w:rsidR="008E2ED7">
      <w:pgSz w:w="11910" w:h="16840"/>
      <w:pgMar w:top="880" w:right="1020" w:bottom="1140" w:left="1020" w:header="687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4C9" w:rsidRDefault="000464C9">
      <w:r>
        <w:separator/>
      </w:r>
    </w:p>
  </w:endnote>
  <w:endnote w:type="continuationSeparator" w:id="0">
    <w:p w:rsidR="000464C9" w:rsidRDefault="0004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2.65pt;margin-top:748.2pt;width:29.8pt;height:16.1pt;z-index:-251662848;mso-position-horizontal-relative:page;mso-position-vertical-relative:page" o:allowincell="f" filled="f" stroked="f">
          <v:textbox style="mso-next-textbox:#_x0000_s2057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4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65pt;margin-top:783.7pt;width:15.55pt;height:12.15pt;z-index:-251649536;mso-position-horizontal-relative:page;mso-position-vertical-relative:page" o:allowincell="f" filled="f" stroked="f">
          <v:textbox style="mso-next-textbox:#_x0000_s2071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60"/>
                  <w:rPr>
                    <w:color w:val="231F20"/>
                    <w:spacing w:val="-5"/>
                    <w:sz w:val="18"/>
                    <w:szCs w:val="18"/>
                  </w:rPr>
                </w:pP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instrText xml:space="preserve"> PAGE \* ROMAN</w:instrTex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3.65pt;margin-top:783.7pt;width:17.05pt;height:12.15pt;z-index:-251647488;mso-position-horizontal-relative:page;mso-position-vertical-relative:page" o:allowincell="f" filled="f" stroked="f">
          <v:textbox style="mso-next-textbox:#_x0000_s2072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60"/>
                  <w:rPr>
                    <w:color w:val="231F20"/>
                    <w:spacing w:val="-5"/>
                    <w:sz w:val="18"/>
                    <w:szCs w:val="18"/>
                  </w:rPr>
                </w:pP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separate"/>
                </w:r>
                <w:r w:rsidR="00AA7527">
                  <w:rPr>
                    <w:noProof/>
                    <w:color w:val="231F20"/>
                    <w:spacing w:val="-5"/>
                    <w:sz w:val="18"/>
                    <w:szCs w:val="18"/>
                  </w:rPr>
                  <w:t>28</w: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25.6pt;margin-top:783.7pt;width:17.05pt;height:12.15pt;z-index:-251648512;mso-position-horizontal-relative:page;mso-position-vertical-relative:page" o:allowincell="f" filled="f" stroked="f">
          <v:textbox style="mso-next-textbox:#_x0000_s2073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60"/>
                  <w:rPr>
                    <w:color w:val="231F20"/>
                    <w:spacing w:val="-5"/>
                    <w:sz w:val="18"/>
                    <w:szCs w:val="18"/>
                  </w:rPr>
                </w:pP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separate"/>
                </w:r>
                <w:r w:rsidR="00AA7527">
                  <w:rPr>
                    <w:noProof/>
                    <w:color w:val="231F20"/>
                    <w:spacing w:val="-5"/>
                    <w:sz w:val="18"/>
                    <w:szCs w:val="18"/>
                  </w:rPr>
                  <w:t>29</w: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2.65pt;margin-top:748.2pt;width:29.8pt;height:16.1pt;z-index:-251663872;mso-position-horizontal-relative:page;mso-position-vertical-relative:page" o:allowincell="f" filled="f" stroked="f">
          <v:textbox style="mso-next-textbox:#_x0000_s2058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4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3.65pt;margin-top:783.7pt;width:15.55pt;height:12.15pt;z-index:-251655680;mso-position-horizontal-relative:page;mso-position-vertical-relative:page" o:allowincell="f" filled="f" stroked="f">
          <v:textbox style="mso-next-textbox:#_x0000_s2064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60"/>
                  <w:rPr>
                    <w:color w:val="231F20"/>
                    <w:spacing w:val="-5"/>
                    <w:sz w:val="18"/>
                    <w:szCs w:val="18"/>
                  </w:rPr>
                </w:pPr>
                <w:r>
                  <w:rPr>
                    <w:color w:val="231F20"/>
                    <w:spacing w:val="-5"/>
                    <w:sz w:val="18"/>
                    <w:szCs w:val="18"/>
                  </w:rPr>
                  <w:t>IV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2.65pt;margin-top:748.2pt;width:29.8pt;height:16.1pt;z-index:-251656704;mso-position-horizontal-relative:page;mso-position-vertical-relative:page" o:allowincell="f" filled="f" stroked="f">
          <v:textbox style="mso-next-textbox:#_x0000_s2065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4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3.65pt;margin-top:783.7pt;width:15.55pt;height:12.15pt;z-index:-251650560;mso-position-horizontal-relative:page;mso-position-vertical-relative:page" o:allowincell="f" filled="f" stroked="f">
          <v:textbox style="mso-next-textbox:#_x0000_s2070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60"/>
                  <w:rPr>
                    <w:color w:val="231F20"/>
                    <w:spacing w:val="-5"/>
                    <w:sz w:val="18"/>
                    <w:szCs w:val="18"/>
                  </w:rPr>
                </w:pP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instrText xml:space="preserve"> PAGE \* ROMAN</w:instrTex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separate"/>
                </w:r>
                <w:r w:rsidR="00AA7527">
                  <w:rPr>
                    <w:noProof/>
                    <w:color w:val="231F20"/>
                    <w:spacing w:val="-5"/>
                    <w:sz w:val="18"/>
                    <w:szCs w:val="18"/>
                  </w:rPr>
                  <w:t>IV</w:t>
                </w:r>
                <w:r>
                  <w:rPr>
                    <w:color w:val="231F20"/>
                    <w:spacing w:val="-5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4C9" w:rsidRDefault="000464C9">
      <w:r>
        <w:separator/>
      </w:r>
    </w:p>
  </w:footnote>
  <w:footnote w:type="continuationSeparator" w:id="0">
    <w:p w:rsidR="000464C9" w:rsidRDefault="0004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49" style="position:absolute;margin-left:276.4pt;margin-top:57.65pt;width:42pt;height:56pt;z-index:-251667968;mso-position-horizontal-relative:page;mso-position-vertical-relative:page" o:allowincell="f" filled="f" stroked="f">
          <v:textbox style="mso-next-textbox:#_x0000_s2049" inset="0,0,0,0">
            <w:txbxContent>
              <w:p w:rsidR="008E2ED7" w:rsidRDefault="00AA7527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.35pt;height:56.85pt" o:ole="">
                      <v:imagedata r:id="rId1" o:title=""/>
                    </v:shape>
                  </w:pict>
                </w:r>
              </w:p>
              <w:p w:rsidR="008E2ED7" w:rsidRDefault="008E2E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shape id="_x0000_s2050" style="position:absolute;margin-left:85pt;margin-top:184.1pt;width:425.15pt;height:0;z-index:-251666944;mso-position-horizontal-relative:page;mso-position-vertical-relative:page" coordsize="8504,1" o:allowincell="f" path="m,l8504,e" filled="f" strokecolor="#231f20" strokeweight="1.5pt">
          <v:path arrowok="t"/>
          <w10:wrap anchorx="page" anchory="page"/>
        </v:shape>
      </w:pict>
    </w:r>
    <w:r>
      <w:rPr>
        <w:noProof/>
        <w:lang w:val="en-US" w:eastAsia="en-US"/>
      </w:rPr>
      <w:pict>
        <v:shape id="_x0000_s2051" style="position:absolute;margin-left:85pt;margin-top:186.1pt;width:425.15pt;height:0;z-index:-251665920;mso-position-horizontal-relative:page;mso-position-vertical-relative:page" coordsize="8504,1" o:allowincell="f" path="m,l8504,e" filled="f" strokecolor="#231f20" strokeweight=".5pt">
          <v:path arrowok="t"/>
          <w10:wrap anchorx="page" anchory="pag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7.9pt;margin-top:161pt;width:339.5pt;height:18.35pt;z-index:-251664896;mso-position-horizontal-relative:page;mso-position-vertical-relative:page" o:allowincell="f" filled="f" stroked="f">
          <v:textbox style="mso-next-textbox:#_x0000_s2052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3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60.15pt;margin-top:33.35pt;width:79.55pt;height:12.15pt;z-index:-251651584;mso-position-horizontal-relative:page;mso-position-vertical-relative:page" o:allowincell="f" filled="f" stroked="f">
          <v:textbox style="mso-next-textbox:#_x0000_s2069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5.65pt;margin-top:33.35pt;width:79.55pt;height:12.15pt;z-index:-251646464;mso-position-horizontal-relative:page;mso-position-vertical-relative:page" o:allowincell="f" filled="f" stroked="f">
          <v:textbox style="mso-next-textbox:#_x0000_s2074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460.15pt;margin-top:33.35pt;width:79.55pt;height:12.15pt;z-index:-251645440;mso-position-horizontal-relative:page;mso-position-vertical-relative:page" o:allowincell="f" filled="f" stroked="f">
          <v:textbox style="mso-next-textbox:#_x0000_s2075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53" style="position:absolute;margin-left:276.4pt;margin-top:57.65pt;width:42pt;height:56pt;z-index:-251672064;mso-position-horizontal-relative:page;mso-position-vertical-relative:page" o:allowincell="f" filled="f" stroked="f">
          <v:textbox style="mso-next-textbox:#_x0000_s2053" inset="0,0,0,0">
            <w:txbxContent>
              <w:p w:rsidR="008E2ED7" w:rsidRDefault="00AA7527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.35pt;height:56.85pt" o:ole="">
                      <v:imagedata r:id="rId1" o:title=""/>
                    </v:shape>
                  </w:pict>
                </w:r>
              </w:p>
              <w:p w:rsidR="008E2ED7" w:rsidRDefault="008E2E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shape id="_x0000_s2054" style="position:absolute;margin-left:85pt;margin-top:184.1pt;width:425.15pt;height:0;z-index:-251671040;mso-position-horizontal-relative:page;mso-position-vertical-relative:page" coordsize="8504,1" o:allowincell="f" path="m,l8504,e" filled="f" strokecolor="#231f20" strokeweight="1.5pt">
          <v:path arrowok="t"/>
          <w10:wrap anchorx="page" anchory="page"/>
        </v:shape>
      </w:pict>
    </w:r>
    <w:r>
      <w:rPr>
        <w:noProof/>
        <w:lang w:val="en-US" w:eastAsia="en-US"/>
      </w:rPr>
      <w:pict>
        <v:shape id="_x0000_s2055" style="position:absolute;margin-left:85pt;margin-top:186.1pt;width:425.15pt;height:0;z-index:-251670016;mso-position-horizontal-relative:page;mso-position-vertical-relative:page" coordsize="8504,1" o:allowincell="f" path="m,l8504,e" filled="f" strokecolor="#231f20" strokeweight=".5pt">
          <v:path arrowok="t"/>
          <w10:wrap anchorx="page" anchory="pag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7.9pt;margin-top:161pt;width:339.5pt;height:18.35pt;z-index:-251668992;mso-position-horizontal-relative:page;mso-position-vertical-relative:page" o:allowincell="f" filled="f" stroked="f">
          <v:textbox style="mso-next-textbox:#_x0000_s2056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3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8E2ED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33.35pt;width:79.55pt;height:12.15pt;z-index:-251657728;mso-position-horizontal-relative:page;mso-position-vertical-relative:page" o:allowincell="f" filled="f" stroked="f">
          <v:textbox style="mso-next-textbox:#_x0000_s2059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60" style="position:absolute;margin-left:276.4pt;margin-top:57.65pt;width:42pt;height:56pt;z-index:-251661824;mso-position-horizontal-relative:page;mso-position-vertical-relative:page" o:allowincell="f" filled="f" stroked="f">
          <v:textbox style="mso-next-textbox:#_x0000_s2060" inset="0,0,0,0">
            <w:txbxContent>
              <w:p w:rsidR="008E2ED7" w:rsidRDefault="00AA7527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2.35pt;height:56.85pt" o:ole="">
                      <v:imagedata r:id="rId1" o:title=""/>
                    </v:shape>
                  </w:pict>
                </w:r>
              </w:p>
              <w:p w:rsidR="008E2ED7" w:rsidRDefault="008E2E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shape id="_x0000_s2061" style="position:absolute;margin-left:85pt;margin-top:184.1pt;width:425.15pt;height:0;z-index:-251660800;mso-position-horizontal-relative:page;mso-position-vertical-relative:page" coordsize="8504,1" o:allowincell="f" path="m,l8504,e" filled="f" strokecolor="#231f20" strokeweight="1.5pt">
          <v:path arrowok="t"/>
          <w10:wrap anchorx="page" anchory="page"/>
        </v:shape>
      </w:pict>
    </w:r>
    <w:r>
      <w:rPr>
        <w:noProof/>
        <w:lang w:val="en-US" w:eastAsia="en-US"/>
      </w:rPr>
      <w:pict>
        <v:shape id="_x0000_s2062" style="position:absolute;margin-left:85pt;margin-top:186.1pt;width:425.15pt;height:0;z-index:-251659776;mso-position-horizontal-relative:page;mso-position-vertical-relative:page" coordsize="8504,1" o:allowincell="f" path="m,l8504,e" filled="f" strokecolor="#231f20" strokeweight=".5pt">
          <v:path arrowok="t"/>
          <w10:wrap anchorx="page" anchory="page"/>
        </v:shap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27.9pt;margin-top:161pt;width:339.5pt;height:18.35pt;z-index:-251658752;mso-position-horizontal-relative:page;mso-position-vertical-relative:page" o:allowincell="f" filled="f" stroked="f">
          <v:textbox style="mso-next-textbox:#_x0000_s2063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3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5.65pt;margin-top:33.35pt;width:79.55pt;height:12.15pt;z-index:-251653632;mso-position-horizontal-relative:page;mso-position-vertical-relative:page" o:allowincell="f" filled="f" stroked="f">
          <v:textbox style="mso-next-textbox:#_x0000_s2066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60.15pt;margin-top:33.35pt;width:79.55pt;height:12.15pt;z-index:-251654656;mso-position-horizontal-relative:page;mso-position-vertical-relative:page" o:allowincell="f" filled="f" stroked="f">
          <v:textbox style="mso-next-textbox:#_x0000_s2067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ED7" w:rsidRDefault="00AA7527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.65pt;margin-top:33.35pt;width:79.55pt;height:12.15pt;z-index:-251652608;mso-position-horizontal-relative:page;mso-position-vertical-relative:page" o:allowincell="f" filled="f" stroked="f">
          <v:textbox style="mso-next-textbox:#_x0000_s2068" inset="0,0,0,0">
            <w:txbxContent>
              <w:p w:rsidR="008E2ED7" w:rsidRDefault="008E2ED7">
                <w:pPr>
                  <w:pStyle w:val="a3"/>
                  <w:kinsoku w:val="0"/>
                  <w:overflowPunct w:val="0"/>
                  <w:spacing w:before="15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9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В.1.1-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45:2017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210" w:hanging="17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2984" w:hanging="176"/>
      </w:pPr>
    </w:lvl>
    <w:lvl w:ilvl="2">
      <w:numFmt w:val="bullet"/>
      <w:lvlText w:val="•"/>
      <w:lvlJc w:val="left"/>
      <w:pPr>
        <w:ind w:left="3748" w:hanging="176"/>
      </w:pPr>
    </w:lvl>
    <w:lvl w:ilvl="3">
      <w:numFmt w:val="bullet"/>
      <w:lvlText w:val="•"/>
      <w:lvlJc w:val="left"/>
      <w:pPr>
        <w:ind w:left="4513" w:hanging="176"/>
      </w:pPr>
    </w:lvl>
    <w:lvl w:ilvl="4">
      <w:numFmt w:val="bullet"/>
      <w:lvlText w:val="•"/>
      <w:lvlJc w:val="left"/>
      <w:pPr>
        <w:ind w:left="5277" w:hanging="176"/>
      </w:pPr>
    </w:lvl>
    <w:lvl w:ilvl="5">
      <w:numFmt w:val="bullet"/>
      <w:lvlText w:val="•"/>
      <w:lvlJc w:val="left"/>
      <w:pPr>
        <w:ind w:left="6042" w:hanging="176"/>
      </w:pPr>
    </w:lvl>
    <w:lvl w:ilvl="6">
      <w:numFmt w:val="bullet"/>
      <w:lvlText w:val="•"/>
      <w:lvlJc w:val="left"/>
      <w:pPr>
        <w:ind w:left="6806" w:hanging="176"/>
      </w:pPr>
    </w:lvl>
    <w:lvl w:ilvl="7">
      <w:numFmt w:val="bullet"/>
      <w:lvlText w:val="•"/>
      <w:lvlJc w:val="left"/>
      <w:pPr>
        <w:ind w:left="7571" w:hanging="176"/>
      </w:pPr>
    </w:lvl>
    <w:lvl w:ilvl="8">
      <w:numFmt w:val="bullet"/>
      <w:lvlText w:val="•"/>
      <w:lvlJc w:val="left"/>
      <w:pPr>
        <w:ind w:left="8335" w:hanging="17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09" w:hanging="397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850" w:hanging="341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2">
      <w:start w:val="1"/>
      <w:numFmt w:val="decimal"/>
      <w:lvlText w:val="%2.%3"/>
      <w:lvlJc w:val="left"/>
      <w:pPr>
        <w:ind w:left="113" w:hanging="343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3">
      <w:numFmt w:val="bullet"/>
      <w:lvlText w:val="•"/>
      <w:lvlJc w:val="left"/>
      <w:pPr>
        <w:ind w:left="1985" w:hanging="343"/>
      </w:pPr>
    </w:lvl>
    <w:lvl w:ilvl="4">
      <w:numFmt w:val="bullet"/>
      <w:lvlText w:val="•"/>
      <w:lvlJc w:val="left"/>
      <w:pPr>
        <w:ind w:left="3111" w:hanging="343"/>
      </w:pPr>
    </w:lvl>
    <w:lvl w:ilvl="5">
      <w:numFmt w:val="bullet"/>
      <w:lvlText w:val="•"/>
      <w:lvlJc w:val="left"/>
      <w:pPr>
        <w:ind w:left="4236" w:hanging="343"/>
      </w:pPr>
    </w:lvl>
    <w:lvl w:ilvl="6">
      <w:numFmt w:val="bullet"/>
      <w:lvlText w:val="•"/>
      <w:lvlJc w:val="left"/>
      <w:pPr>
        <w:ind w:left="5362" w:hanging="343"/>
      </w:pPr>
    </w:lvl>
    <w:lvl w:ilvl="7">
      <w:numFmt w:val="bullet"/>
      <w:lvlText w:val="•"/>
      <w:lvlJc w:val="left"/>
      <w:pPr>
        <w:ind w:left="6487" w:hanging="343"/>
      </w:pPr>
    </w:lvl>
    <w:lvl w:ilvl="8">
      <w:numFmt w:val="bullet"/>
      <w:lvlText w:val="•"/>
      <w:lvlJc w:val="left"/>
      <w:pPr>
        <w:ind w:left="7613" w:hanging="343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upperLetter"/>
      <w:lvlText w:val="%1"/>
      <w:lvlJc w:val="left"/>
      <w:pPr>
        <w:ind w:left="1163" w:hanging="737"/>
      </w:pPr>
      <w:rPr>
        <w:rFonts w:ascii="Arial" w:hAnsi="Arial" w:cs="Arial"/>
        <w:b w:val="0"/>
        <w:bCs w:val="0"/>
        <w:i/>
        <w:iCs/>
        <w:color w:val="231F20"/>
        <w:w w:val="100"/>
        <w:sz w:val="21"/>
        <w:szCs w:val="21"/>
      </w:rPr>
    </w:lvl>
    <w:lvl w:ilvl="1">
      <w:numFmt w:val="bullet"/>
      <w:lvlText w:val="•"/>
      <w:lvlJc w:val="left"/>
      <w:pPr>
        <w:ind w:left="2019" w:hanging="737"/>
      </w:pPr>
    </w:lvl>
    <w:lvl w:ilvl="2">
      <w:numFmt w:val="bullet"/>
      <w:lvlText w:val="•"/>
      <w:lvlJc w:val="left"/>
      <w:pPr>
        <w:ind w:left="2881" w:hanging="737"/>
      </w:pPr>
    </w:lvl>
    <w:lvl w:ilvl="3">
      <w:numFmt w:val="bullet"/>
      <w:lvlText w:val="•"/>
      <w:lvlJc w:val="left"/>
      <w:pPr>
        <w:ind w:left="3744" w:hanging="737"/>
      </w:pPr>
    </w:lvl>
    <w:lvl w:ilvl="4">
      <w:numFmt w:val="bullet"/>
      <w:lvlText w:val="•"/>
      <w:lvlJc w:val="left"/>
      <w:pPr>
        <w:ind w:left="4606" w:hanging="737"/>
      </w:pPr>
    </w:lvl>
    <w:lvl w:ilvl="5">
      <w:numFmt w:val="bullet"/>
      <w:lvlText w:val="•"/>
      <w:lvlJc w:val="left"/>
      <w:pPr>
        <w:ind w:left="5469" w:hanging="737"/>
      </w:pPr>
    </w:lvl>
    <w:lvl w:ilvl="6">
      <w:numFmt w:val="bullet"/>
      <w:lvlText w:val="•"/>
      <w:lvlJc w:val="left"/>
      <w:pPr>
        <w:ind w:left="6331" w:hanging="737"/>
      </w:pPr>
    </w:lvl>
    <w:lvl w:ilvl="7">
      <w:numFmt w:val="bullet"/>
      <w:lvlText w:val="•"/>
      <w:lvlJc w:val="left"/>
      <w:pPr>
        <w:ind w:left="7194" w:hanging="737"/>
      </w:pPr>
    </w:lvl>
    <w:lvl w:ilvl="8">
      <w:numFmt w:val="bullet"/>
      <w:lvlText w:val="•"/>
      <w:lvlJc w:val="left"/>
      <w:pPr>
        <w:ind w:left="8056" w:hanging="737"/>
      </w:pPr>
    </w:lvl>
  </w:abstractNum>
  <w:abstractNum w:abstractNumId="3" w15:restartNumberingAfterBreak="0">
    <w:nsid w:val="00000405"/>
    <w:multiLevelType w:val="multilevel"/>
    <w:tmpl w:val="00000888"/>
    <w:lvl w:ilvl="0">
      <w:start w:val="18"/>
      <w:numFmt w:val="upperLetter"/>
      <w:lvlText w:val="%1"/>
      <w:lvlJc w:val="left"/>
      <w:pPr>
        <w:ind w:left="1246" w:hanging="737"/>
      </w:pPr>
      <w:rPr>
        <w:rFonts w:ascii="Arial" w:hAnsi="Arial" w:cs="Arial"/>
        <w:b w:val="0"/>
        <w:bCs w:val="0"/>
        <w:i/>
        <w:iCs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2102" w:hanging="737"/>
      </w:pPr>
    </w:lvl>
    <w:lvl w:ilvl="2">
      <w:numFmt w:val="bullet"/>
      <w:lvlText w:val="•"/>
      <w:lvlJc w:val="left"/>
      <w:pPr>
        <w:ind w:left="2964" w:hanging="737"/>
      </w:pPr>
    </w:lvl>
    <w:lvl w:ilvl="3">
      <w:numFmt w:val="bullet"/>
      <w:lvlText w:val="•"/>
      <w:lvlJc w:val="left"/>
      <w:pPr>
        <w:ind w:left="3827" w:hanging="737"/>
      </w:pPr>
    </w:lvl>
    <w:lvl w:ilvl="4">
      <w:numFmt w:val="bullet"/>
      <w:lvlText w:val="•"/>
      <w:lvlJc w:val="left"/>
      <w:pPr>
        <w:ind w:left="4689" w:hanging="737"/>
      </w:pPr>
    </w:lvl>
    <w:lvl w:ilvl="5">
      <w:numFmt w:val="bullet"/>
      <w:lvlText w:val="•"/>
      <w:lvlJc w:val="left"/>
      <w:pPr>
        <w:ind w:left="5552" w:hanging="737"/>
      </w:pPr>
    </w:lvl>
    <w:lvl w:ilvl="6">
      <w:numFmt w:val="bullet"/>
      <w:lvlText w:val="•"/>
      <w:lvlJc w:val="left"/>
      <w:pPr>
        <w:ind w:left="6414" w:hanging="737"/>
      </w:pPr>
    </w:lvl>
    <w:lvl w:ilvl="7">
      <w:numFmt w:val="bullet"/>
      <w:lvlText w:val="•"/>
      <w:lvlJc w:val="left"/>
      <w:pPr>
        <w:ind w:left="7277" w:hanging="737"/>
      </w:pPr>
    </w:lvl>
    <w:lvl w:ilvl="8">
      <w:numFmt w:val="bullet"/>
      <w:lvlText w:val="•"/>
      <w:lvlJc w:val="left"/>
      <w:pPr>
        <w:ind w:left="8139" w:hanging="73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241" w:hanging="176"/>
      </w:pPr>
      <w:rPr>
        <w:rFonts w:ascii="Arial" w:hAnsi="Arial"/>
        <w:b w:val="0"/>
        <w:i w:val="0"/>
        <w:color w:val="231F20"/>
        <w:w w:val="99"/>
        <w:sz w:val="21"/>
      </w:rPr>
    </w:lvl>
    <w:lvl w:ilvl="1">
      <w:numFmt w:val="bullet"/>
      <w:lvlText w:val="–"/>
      <w:lvlJc w:val="left"/>
      <w:pPr>
        <w:ind w:left="113" w:hanging="176"/>
      </w:pPr>
      <w:rPr>
        <w:rFonts w:ascii="Arial" w:hAnsi="Arial"/>
        <w:b w:val="0"/>
        <w:i w:val="0"/>
        <w:color w:val="231F20"/>
        <w:w w:val="99"/>
        <w:sz w:val="21"/>
      </w:rPr>
    </w:lvl>
    <w:lvl w:ilvl="2">
      <w:numFmt w:val="bullet"/>
      <w:lvlText w:val="•"/>
      <w:lvlJc w:val="left"/>
      <w:pPr>
        <w:ind w:left="1240" w:hanging="176"/>
      </w:pPr>
    </w:lvl>
    <w:lvl w:ilvl="3">
      <w:numFmt w:val="bullet"/>
      <w:lvlText w:val="•"/>
      <w:lvlJc w:val="left"/>
      <w:pPr>
        <w:ind w:left="2170" w:hanging="176"/>
      </w:pPr>
    </w:lvl>
    <w:lvl w:ilvl="4">
      <w:numFmt w:val="bullet"/>
      <w:lvlText w:val="•"/>
      <w:lvlJc w:val="left"/>
      <w:pPr>
        <w:ind w:left="3100" w:hanging="176"/>
      </w:pPr>
    </w:lvl>
    <w:lvl w:ilvl="5">
      <w:numFmt w:val="bullet"/>
      <w:lvlText w:val="•"/>
      <w:lvlJc w:val="left"/>
      <w:pPr>
        <w:ind w:left="4030" w:hanging="176"/>
      </w:pPr>
    </w:lvl>
    <w:lvl w:ilvl="6">
      <w:numFmt w:val="bullet"/>
      <w:lvlText w:val="•"/>
      <w:lvlJc w:val="left"/>
      <w:pPr>
        <w:ind w:left="4961" w:hanging="176"/>
      </w:pPr>
    </w:lvl>
    <w:lvl w:ilvl="7">
      <w:numFmt w:val="bullet"/>
      <w:lvlText w:val="•"/>
      <w:lvlJc w:val="left"/>
      <w:pPr>
        <w:ind w:left="5891" w:hanging="176"/>
      </w:pPr>
    </w:lvl>
    <w:lvl w:ilvl="8">
      <w:numFmt w:val="bullet"/>
      <w:lvlText w:val="•"/>
      <w:lvlJc w:val="left"/>
      <w:pPr>
        <w:ind w:left="6821" w:hanging="176"/>
      </w:pPr>
    </w:lvl>
  </w:abstractNum>
  <w:abstractNum w:abstractNumId="5" w15:restartNumberingAfterBreak="0">
    <w:nsid w:val="00000407"/>
    <w:multiLevelType w:val="multilevel"/>
    <w:tmpl w:val="0000088A"/>
    <w:lvl w:ilvl="0">
      <w:start w:val="7"/>
      <w:numFmt w:val="decimal"/>
      <w:lvlText w:val="[%1]"/>
      <w:lvlJc w:val="left"/>
      <w:pPr>
        <w:ind w:left="405" w:hanging="292"/>
      </w:pPr>
      <w:rPr>
        <w:rFonts w:ascii="Arial" w:hAnsi="Arial" w:cs="Arial"/>
        <w:b w:val="0"/>
        <w:bCs w:val="0"/>
        <w:i w:val="0"/>
        <w:iCs w:val="0"/>
        <w:color w:val="231F20"/>
        <w:w w:val="100"/>
        <w:sz w:val="21"/>
        <w:szCs w:val="21"/>
      </w:rPr>
    </w:lvl>
    <w:lvl w:ilvl="1">
      <w:numFmt w:val="bullet"/>
      <w:lvlText w:val="–"/>
      <w:lvlJc w:val="left"/>
      <w:pPr>
        <w:ind w:left="113" w:hanging="185"/>
      </w:pPr>
      <w:rPr>
        <w:rFonts w:ascii="Arial" w:hAnsi="Arial"/>
        <w:b w:val="0"/>
        <w:i w:val="0"/>
        <w:color w:val="231F20"/>
        <w:w w:val="99"/>
        <w:sz w:val="21"/>
      </w:rPr>
    </w:lvl>
    <w:lvl w:ilvl="2">
      <w:numFmt w:val="bullet"/>
      <w:lvlText w:val="•"/>
      <w:lvlJc w:val="left"/>
      <w:pPr>
        <w:ind w:left="1451" w:hanging="185"/>
      </w:pPr>
    </w:lvl>
    <w:lvl w:ilvl="3">
      <w:numFmt w:val="bullet"/>
      <w:lvlText w:val="•"/>
      <w:lvlJc w:val="left"/>
      <w:pPr>
        <w:ind w:left="2503" w:hanging="185"/>
      </w:pPr>
    </w:lvl>
    <w:lvl w:ilvl="4">
      <w:numFmt w:val="bullet"/>
      <w:lvlText w:val="•"/>
      <w:lvlJc w:val="left"/>
      <w:pPr>
        <w:ind w:left="3554" w:hanging="185"/>
      </w:pPr>
    </w:lvl>
    <w:lvl w:ilvl="5">
      <w:numFmt w:val="bullet"/>
      <w:lvlText w:val="•"/>
      <w:lvlJc w:val="left"/>
      <w:pPr>
        <w:ind w:left="4606" w:hanging="185"/>
      </w:pPr>
    </w:lvl>
    <w:lvl w:ilvl="6">
      <w:numFmt w:val="bullet"/>
      <w:lvlText w:val="•"/>
      <w:lvlJc w:val="left"/>
      <w:pPr>
        <w:ind w:left="5658" w:hanging="185"/>
      </w:pPr>
    </w:lvl>
    <w:lvl w:ilvl="7">
      <w:numFmt w:val="bullet"/>
      <w:lvlText w:val="•"/>
      <w:lvlJc w:val="left"/>
      <w:pPr>
        <w:ind w:left="6709" w:hanging="185"/>
      </w:pPr>
    </w:lvl>
    <w:lvl w:ilvl="8">
      <w:numFmt w:val="bullet"/>
      <w:lvlText w:val="•"/>
      <w:lvlJc w:val="left"/>
      <w:pPr>
        <w:ind w:left="7761" w:hanging="18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left="680" w:hanging="567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6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3" w:hanging="567"/>
      </w:pPr>
    </w:lvl>
    <w:lvl w:ilvl="5">
      <w:numFmt w:val="bullet"/>
      <w:lvlText w:val="•"/>
      <w:lvlJc w:val="left"/>
      <w:pPr>
        <w:ind w:left="5272" w:hanging="567"/>
      </w:pPr>
    </w:lvl>
    <w:lvl w:ilvl="6">
      <w:numFmt w:val="bullet"/>
      <w:lvlText w:val="•"/>
      <w:lvlJc w:val="left"/>
      <w:pPr>
        <w:ind w:left="6190" w:hanging="567"/>
      </w:pPr>
    </w:lvl>
    <w:lvl w:ilvl="7">
      <w:numFmt w:val="bullet"/>
      <w:lvlText w:val="•"/>
      <w:lvlJc w:val="left"/>
      <w:pPr>
        <w:ind w:left="7109" w:hanging="567"/>
      </w:pPr>
    </w:lvl>
    <w:lvl w:ilvl="8">
      <w:numFmt w:val="bullet"/>
      <w:lvlText w:val="•"/>
      <w:lvlJc w:val="left"/>
      <w:pPr>
        <w:ind w:left="8027" w:hanging="567"/>
      </w:pPr>
    </w:lvl>
  </w:abstractNum>
  <w:abstractNum w:abstractNumId="7" w15:restartNumberingAfterBreak="0">
    <w:nsid w:val="18860D45"/>
    <w:multiLevelType w:val="hybridMultilevel"/>
    <w:tmpl w:val="862847C0"/>
    <w:lvl w:ilvl="0" w:tplc="F71C7BAA">
      <w:start w:val="7"/>
      <w:numFmt w:val="bullet"/>
      <w:lvlText w:val=""/>
      <w:lvlJc w:val="left"/>
      <w:pPr>
        <w:ind w:left="927" w:hanging="360"/>
      </w:pPr>
      <w:rPr>
        <w:rFonts w:ascii="Symbol" w:eastAsia="Times New Roman" w:hAnsi="Symbol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C49"/>
    <w:rsid w:val="00005F6A"/>
    <w:rsid w:val="000464C9"/>
    <w:rsid w:val="00092530"/>
    <w:rsid w:val="00095397"/>
    <w:rsid w:val="00124371"/>
    <w:rsid w:val="001376B4"/>
    <w:rsid w:val="003E02D7"/>
    <w:rsid w:val="004056EB"/>
    <w:rsid w:val="00480B3D"/>
    <w:rsid w:val="005160DA"/>
    <w:rsid w:val="00532F66"/>
    <w:rsid w:val="00551F5E"/>
    <w:rsid w:val="005708A1"/>
    <w:rsid w:val="005B65A7"/>
    <w:rsid w:val="0064217E"/>
    <w:rsid w:val="007267C9"/>
    <w:rsid w:val="00864CA1"/>
    <w:rsid w:val="0089760E"/>
    <w:rsid w:val="008E2ED7"/>
    <w:rsid w:val="008F678D"/>
    <w:rsid w:val="00943399"/>
    <w:rsid w:val="009B7C49"/>
    <w:rsid w:val="00A25BA3"/>
    <w:rsid w:val="00AA7527"/>
    <w:rsid w:val="00BA215A"/>
    <w:rsid w:val="00BE64FA"/>
    <w:rsid w:val="00C10F69"/>
    <w:rsid w:val="00C864D0"/>
    <w:rsid w:val="00D43C05"/>
    <w:rsid w:val="00E06E16"/>
    <w:rsid w:val="00E20CEC"/>
    <w:rsid w:val="00E623A3"/>
    <w:rsid w:val="00E74CC9"/>
    <w:rsid w:val="00F56F7E"/>
    <w:rsid w:val="00F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7"/>
    <o:shapelayout v:ext="edit">
      <o:idmap v:ext="edit" data="1"/>
    </o:shapelayout>
  </w:shapeDefaults>
  <w:decimalSymbol w:val=","/>
  <w:listSeparator w:val=";"/>
  <w14:defaultImageDpi w14:val="0"/>
  <w15:docId w15:val="{1439FD9B-0D4D-43A0-B81D-F82FD5C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pPr>
      <w:spacing w:before="91"/>
      <w:ind w:left="83" w:right="83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pPr>
      <w:ind w:left="850" w:hanging="342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spacing w:before="61"/>
      <w:ind w:left="976" w:hanging="468"/>
      <w:jc w:val="both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pPr>
      <w:ind w:left="113"/>
    </w:pPr>
    <w:rPr>
      <w:sz w:val="21"/>
      <w:szCs w:val="21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113" w:right="111" w:firstLine="39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customStyle="1" w:styleId="MTDisplayEquation">
    <w:name w:val="MTDisplayEquation"/>
    <w:basedOn w:val="a3"/>
    <w:next w:val="a"/>
    <w:link w:val="MTDisplayEquation0"/>
    <w:rsid w:val="009B7C49"/>
    <w:pPr>
      <w:tabs>
        <w:tab w:val="center" w:pos="600"/>
        <w:tab w:val="right" w:pos="1080"/>
      </w:tabs>
      <w:kinsoku w:val="0"/>
      <w:overflowPunct w:val="0"/>
      <w:spacing w:before="214"/>
      <w:ind w:left="124"/>
    </w:pPr>
    <w:rPr>
      <w:rFonts w:ascii="Times New Roman" w:hAnsi="Times New Roman" w:cs="Times New Roman"/>
      <w:sz w:val="24"/>
      <w:szCs w:val="24"/>
    </w:rPr>
  </w:style>
  <w:style w:type="character" w:customStyle="1" w:styleId="MTDisplayEquation0">
    <w:name w:val="MTDisplayEquation Знак"/>
    <w:link w:val="MTDisplayEquation"/>
    <w:locked/>
    <w:rsid w:val="009B7C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image" Target="media/image6.wmf"/><Relationship Id="rId21" Type="http://schemas.openxmlformats.org/officeDocument/2006/relationships/footer" Target="footer7.xml"/><Relationship Id="rId34" Type="http://schemas.openxmlformats.org/officeDocument/2006/relationships/oleObject" Target="embeddings/oleObject2.bin"/><Relationship Id="rId42" Type="http://schemas.openxmlformats.org/officeDocument/2006/relationships/oleObject" Target="embeddings/oleObject6.bin"/><Relationship Id="rId47" Type="http://schemas.openxmlformats.org/officeDocument/2006/relationships/oleObject" Target="embeddings/oleObject9.bin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header" Target="header11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oleObject" Target="embeddings/oleObject1.bin"/><Relationship Id="rId37" Type="http://schemas.openxmlformats.org/officeDocument/2006/relationships/image" Target="media/image5.wmf"/><Relationship Id="rId40" Type="http://schemas.openxmlformats.org/officeDocument/2006/relationships/oleObject" Target="embeddings/oleObject5.bin"/><Relationship Id="rId45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oleObject" Target="embeddings/oleObject3.bin"/><Relationship Id="rId49" Type="http://schemas.openxmlformats.org/officeDocument/2006/relationships/hyperlink" Target="mailto:uabi90@ukr.net" TargetMode="Externa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image" Target="media/image2.wmf"/><Relationship Id="rId44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image" Target="media/image4.wmf"/><Relationship Id="rId43" Type="http://schemas.openxmlformats.org/officeDocument/2006/relationships/image" Target="media/image8.wmf"/><Relationship Id="rId48" Type="http://schemas.openxmlformats.org/officeDocument/2006/relationships/oleObject" Target="embeddings/oleObject10.bin"/><Relationship Id="rId8" Type="http://schemas.openxmlformats.org/officeDocument/2006/relationships/header" Target="head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image" Target="media/image3.wmf"/><Relationship Id="rId38" Type="http://schemas.openxmlformats.org/officeDocument/2006/relationships/oleObject" Target="embeddings/oleObject4.bin"/><Relationship Id="rId46" Type="http://schemas.openxmlformats.org/officeDocument/2006/relationships/oleObject" Target="embeddings/oleObject8.bin"/><Relationship Id="rId20" Type="http://schemas.openxmlformats.org/officeDocument/2006/relationships/header" Target="header8.xml"/><Relationship Id="rId41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12220</Words>
  <Characters>69660</Characters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V1145.vp</vt:lpstr>
    </vt:vector>
  </TitlesOfParts>
  <Company/>
  <LinksUpToDate>false</LinksUpToDate>
  <CharactersWithSpaces>81717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2022-11-06T10:35:00Z</dcterms:created>
  <dcterms:modified xsi:type="dcterms:W3CDTF">2022-11-06T10:35:00Z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</Properties>
</file>